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BB793" w14:textId="710E33C7" w:rsidR="002E6F93" w:rsidRDefault="002E6F93" w:rsidP="00A34331">
      <w:pPr>
        <w:spacing w:after="0" w:line="360" w:lineRule="auto"/>
        <w:jc w:val="center"/>
        <w:rPr>
          <w:rFonts w:ascii="Times New Roman" w:hAnsi="Times New Roman" w:cs="Times New Roman"/>
          <w:b/>
          <w:sz w:val="28"/>
          <w:szCs w:val="28"/>
        </w:rPr>
      </w:pPr>
      <w:bookmarkStart w:id="0" w:name="_GoBack"/>
      <w:bookmarkEnd w:id="0"/>
      <w:r>
        <w:rPr>
          <w:rFonts w:ascii="Arial" w:hAnsi="Arial" w:cs="Arial"/>
        </w:rPr>
        <w:t>Original Research Article</w:t>
      </w:r>
    </w:p>
    <w:p w14:paraId="50668476" w14:textId="0074DE95" w:rsidR="00521DAF" w:rsidRPr="00A34331" w:rsidRDefault="00521DAF" w:rsidP="00A34331">
      <w:pPr>
        <w:spacing w:after="0" w:line="360" w:lineRule="auto"/>
        <w:jc w:val="center"/>
        <w:rPr>
          <w:rFonts w:ascii="Times New Roman" w:hAnsi="Times New Roman" w:cs="Times New Roman"/>
          <w:b/>
          <w:sz w:val="28"/>
          <w:szCs w:val="28"/>
        </w:rPr>
      </w:pPr>
      <w:r w:rsidRPr="00A34331">
        <w:rPr>
          <w:rFonts w:ascii="Times New Roman" w:hAnsi="Times New Roman" w:cs="Times New Roman"/>
          <w:b/>
          <w:sz w:val="28"/>
          <w:szCs w:val="28"/>
        </w:rPr>
        <w:t xml:space="preserve">Post-Monsoon Phytoplankton Productivity and Community Structure in the Lower Reaches of the Kallada River, </w:t>
      </w:r>
      <w:r w:rsidR="00E92F9A">
        <w:rPr>
          <w:rFonts w:ascii="Times New Roman" w:hAnsi="Times New Roman" w:cs="Times New Roman"/>
          <w:b/>
          <w:sz w:val="28"/>
          <w:szCs w:val="28"/>
        </w:rPr>
        <w:t>South India</w:t>
      </w:r>
    </w:p>
    <w:p w14:paraId="6BECD643" w14:textId="77777777" w:rsidR="003A133A" w:rsidRDefault="003A133A" w:rsidP="002E348A">
      <w:pPr>
        <w:spacing w:after="0" w:line="360" w:lineRule="auto"/>
        <w:jc w:val="both"/>
        <w:rPr>
          <w:rFonts w:ascii="Times New Roman" w:hAnsi="Times New Roman" w:cs="Times New Roman"/>
          <w:b/>
          <w:bCs/>
          <w:sz w:val="24"/>
          <w:szCs w:val="24"/>
          <w:lang w:val="en-IN"/>
        </w:rPr>
      </w:pPr>
    </w:p>
    <w:p w14:paraId="55A192BE" w14:textId="586D15DE" w:rsidR="002E348A" w:rsidRPr="00751640" w:rsidRDefault="002E348A" w:rsidP="002E348A">
      <w:pPr>
        <w:spacing w:after="0" w:line="360" w:lineRule="auto"/>
        <w:jc w:val="both"/>
        <w:rPr>
          <w:rFonts w:ascii="Times New Roman" w:hAnsi="Times New Roman" w:cs="Times New Roman"/>
          <w:b/>
          <w:bCs/>
          <w:sz w:val="24"/>
          <w:szCs w:val="24"/>
          <w:lang w:val="en-IN"/>
        </w:rPr>
      </w:pPr>
      <w:r w:rsidRPr="00751640">
        <w:rPr>
          <w:rFonts w:ascii="Times New Roman" w:hAnsi="Times New Roman" w:cs="Times New Roman"/>
          <w:b/>
          <w:bCs/>
          <w:sz w:val="24"/>
          <w:szCs w:val="24"/>
          <w:lang w:val="en-IN"/>
        </w:rPr>
        <w:t>Abstract</w:t>
      </w:r>
    </w:p>
    <w:p w14:paraId="328771FE" w14:textId="2CD6BA15" w:rsidR="002E348A" w:rsidRPr="002E348A" w:rsidRDefault="002E348A" w:rsidP="002E348A">
      <w:pPr>
        <w:spacing w:after="0" w:line="360" w:lineRule="auto"/>
        <w:jc w:val="both"/>
        <w:rPr>
          <w:rFonts w:ascii="Times New Roman" w:hAnsi="Times New Roman" w:cs="Times New Roman"/>
          <w:sz w:val="24"/>
          <w:szCs w:val="24"/>
          <w:lang w:val="en-IN"/>
        </w:rPr>
      </w:pPr>
      <w:r w:rsidRPr="002E348A">
        <w:rPr>
          <w:rFonts w:ascii="Times New Roman" w:hAnsi="Times New Roman" w:cs="Times New Roman"/>
          <w:sz w:val="24"/>
          <w:szCs w:val="24"/>
          <w:lang w:val="en-IN"/>
        </w:rPr>
        <w:t>Phytoplankton productivity is a key driver of ecological functioning in riverine and estuarine ecosystems. The present study assesses post-monsoon phytoplankton productivity and community structure in the lower reaches of the Kallada River, Kerala. Phytoplankton samples were collected from four stations</w:t>
      </w:r>
      <w:r w:rsidR="007C3DE6">
        <w:rPr>
          <w:rFonts w:ascii="Times New Roman" w:hAnsi="Times New Roman" w:cs="Times New Roman"/>
          <w:sz w:val="24"/>
          <w:szCs w:val="24"/>
          <w:lang w:val="en-IN"/>
        </w:rPr>
        <w:t xml:space="preserve"> - </w:t>
      </w:r>
      <w:r w:rsidRPr="002E348A">
        <w:rPr>
          <w:rFonts w:ascii="Times New Roman" w:hAnsi="Times New Roman" w:cs="Times New Roman"/>
          <w:sz w:val="24"/>
          <w:szCs w:val="24"/>
          <w:lang w:val="en-IN"/>
        </w:rPr>
        <w:t xml:space="preserve">West </w:t>
      </w:r>
      <w:proofErr w:type="spellStart"/>
      <w:r w:rsidRPr="002E348A">
        <w:rPr>
          <w:rFonts w:ascii="Times New Roman" w:hAnsi="Times New Roman" w:cs="Times New Roman"/>
          <w:sz w:val="24"/>
          <w:szCs w:val="24"/>
          <w:lang w:val="en-IN"/>
        </w:rPr>
        <w:t>Kallada</w:t>
      </w:r>
      <w:proofErr w:type="spellEnd"/>
      <w:r w:rsidRPr="002E348A">
        <w:rPr>
          <w:rFonts w:ascii="Times New Roman" w:hAnsi="Times New Roman" w:cs="Times New Roman"/>
          <w:sz w:val="24"/>
          <w:szCs w:val="24"/>
          <w:lang w:val="en-IN"/>
        </w:rPr>
        <w:t xml:space="preserve">, Munroe Island, </w:t>
      </w:r>
      <w:proofErr w:type="spellStart"/>
      <w:r w:rsidRPr="002E348A">
        <w:rPr>
          <w:rFonts w:ascii="Times New Roman" w:hAnsi="Times New Roman" w:cs="Times New Roman"/>
          <w:sz w:val="24"/>
          <w:szCs w:val="24"/>
          <w:lang w:val="en-IN"/>
        </w:rPr>
        <w:t>Perugalam</w:t>
      </w:r>
      <w:proofErr w:type="spellEnd"/>
      <w:r w:rsidRPr="002E348A">
        <w:rPr>
          <w:rFonts w:ascii="Times New Roman" w:hAnsi="Times New Roman" w:cs="Times New Roman"/>
          <w:sz w:val="24"/>
          <w:szCs w:val="24"/>
          <w:lang w:val="en-IN"/>
        </w:rPr>
        <w:t xml:space="preserve">, and </w:t>
      </w:r>
      <w:proofErr w:type="spellStart"/>
      <w:r w:rsidRPr="002E348A">
        <w:rPr>
          <w:rFonts w:ascii="Times New Roman" w:hAnsi="Times New Roman" w:cs="Times New Roman"/>
          <w:sz w:val="24"/>
          <w:szCs w:val="24"/>
          <w:lang w:val="en-IN"/>
        </w:rPr>
        <w:t>Koduvila</w:t>
      </w:r>
      <w:proofErr w:type="spellEnd"/>
      <w:r w:rsidR="007C3DE6">
        <w:rPr>
          <w:rFonts w:ascii="Times New Roman" w:hAnsi="Times New Roman" w:cs="Times New Roman"/>
          <w:sz w:val="24"/>
          <w:szCs w:val="24"/>
          <w:lang w:val="en-IN"/>
        </w:rPr>
        <w:t xml:space="preserve"> - </w:t>
      </w:r>
      <w:r w:rsidRPr="002E348A">
        <w:rPr>
          <w:rFonts w:ascii="Times New Roman" w:hAnsi="Times New Roman" w:cs="Times New Roman"/>
          <w:sz w:val="24"/>
          <w:szCs w:val="24"/>
          <w:lang w:val="en-IN"/>
        </w:rPr>
        <w:t>during October</w:t>
      </w:r>
      <w:r w:rsidR="007C3DE6">
        <w:rPr>
          <w:rFonts w:ascii="Times New Roman" w:hAnsi="Times New Roman" w:cs="Times New Roman"/>
          <w:sz w:val="24"/>
          <w:szCs w:val="24"/>
          <w:lang w:val="en-IN"/>
        </w:rPr>
        <w:t>-</w:t>
      </w:r>
      <w:r w:rsidRPr="002E348A">
        <w:rPr>
          <w:rFonts w:ascii="Times New Roman" w:hAnsi="Times New Roman" w:cs="Times New Roman"/>
          <w:sz w:val="24"/>
          <w:szCs w:val="24"/>
          <w:lang w:val="en-IN"/>
        </w:rPr>
        <w:t xml:space="preserve">February 2023. A total of about 35 phytoplankton taxa were recorded across the study area, with Bacillariophyceae forming the dominant group at all stations. </w:t>
      </w:r>
      <w:proofErr w:type="spellStart"/>
      <w:r w:rsidRPr="002E348A">
        <w:rPr>
          <w:rFonts w:ascii="Times New Roman" w:hAnsi="Times New Roman" w:cs="Times New Roman"/>
          <w:sz w:val="24"/>
          <w:szCs w:val="24"/>
          <w:lang w:val="en-IN"/>
        </w:rPr>
        <w:t>Perugalam</w:t>
      </w:r>
      <w:proofErr w:type="spellEnd"/>
      <w:r w:rsidRPr="002E348A">
        <w:rPr>
          <w:rFonts w:ascii="Times New Roman" w:hAnsi="Times New Roman" w:cs="Times New Roman"/>
          <w:sz w:val="24"/>
          <w:szCs w:val="24"/>
          <w:lang w:val="en-IN"/>
        </w:rPr>
        <w:t xml:space="preserve"> and West </w:t>
      </w:r>
      <w:proofErr w:type="spellStart"/>
      <w:r w:rsidRPr="002E348A">
        <w:rPr>
          <w:rFonts w:ascii="Times New Roman" w:hAnsi="Times New Roman" w:cs="Times New Roman"/>
          <w:sz w:val="24"/>
          <w:szCs w:val="24"/>
          <w:lang w:val="en-IN"/>
        </w:rPr>
        <w:t>Kallada</w:t>
      </w:r>
      <w:proofErr w:type="spellEnd"/>
      <w:r w:rsidRPr="002E348A">
        <w:rPr>
          <w:rFonts w:ascii="Times New Roman" w:hAnsi="Times New Roman" w:cs="Times New Roman"/>
          <w:sz w:val="24"/>
          <w:szCs w:val="24"/>
          <w:lang w:val="en-IN"/>
        </w:rPr>
        <w:t xml:space="preserve"> exhibited higher phytoplankton density and diversity, with Shannon</w:t>
      </w:r>
      <w:r w:rsidR="007C3DE6">
        <w:rPr>
          <w:rFonts w:ascii="Times New Roman" w:hAnsi="Times New Roman" w:cs="Times New Roman"/>
          <w:sz w:val="24"/>
          <w:szCs w:val="24"/>
          <w:lang w:val="en-IN"/>
        </w:rPr>
        <w:t>-</w:t>
      </w:r>
      <w:r w:rsidRPr="002E348A">
        <w:rPr>
          <w:rFonts w:ascii="Times New Roman" w:hAnsi="Times New Roman" w:cs="Times New Roman"/>
          <w:sz w:val="24"/>
          <w:szCs w:val="24"/>
          <w:lang w:val="en-IN"/>
        </w:rPr>
        <w:t xml:space="preserve">Wiener diversity values ranging from 2.8 to 3.3, indicating favourable conditions for sustained primary productivity. Diatom dominance ratios varied between 0.48 and 0.74, reflecting moderate to high productivity across stations, with the highest value observed at </w:t>
      </w:r>
      <w:proofErr w:type="spellStart"/>
      <w:r w:rsidRPr="002E348A">
        <w:rPr>
          <w:rFonts w:ascii="Times New Roman" w:hAnsi="Times New Roman" w:cs="Times New Roman"/>
          <w:sz w:val="24"/>
          <w:szCs w:val="24"/>
          <w:lang w:val="en-IN"/>
        </w:rPr>
        <w:t>Koduvila</w:t>
      </w:r>
      <w:proofErr w:type="spellEnd"/>
      <w:r w:rsidRPr="002E348A">
        <w:rPr>
          <w:rFonts w:ascii="Times New Roman" w:hAnsi="Times New Roman" w:cs="Times New Roman"/>
          <w:sz w:val="24"/>
          <w:szCs w:val="24"/>
          <w:lang w:val="en-IN"/>
        </w:rPr>
        <w:t xml:space="preserve"> due to dominance of </w:t>
      </w:r>
      <w:proofErr w:type="spellStart"/>
      <w:r w:rsidRPr="002E348A">
        <w:rPr>
          <w:rFonts w:ascii="Times New Roman" w:hAnsi="Times New Roman" w:cs="Times New Roman"/>
          <w:i/>
          <w:iCs/>
          <w:sz w:val="24"/>
          <w:szCs w:val="24"/>
          <w:lang w:val="en-IN"/>
        </w:rPr>
        <w:t>Melosira</w:t>
      </w:r>
      <w:proofErr w:type="spellEnd"/>
      <w:r w:rsidRPr="002E348A">
        <w:rPr>
          <w:rFonts w:ascii="Times New Roman" w:hAnsi="Times New Roman" w:cs="Times New Roman"/>
          <w:i/>
          <w:iCs/>
          <w:sz w:val="24"/>
          <w:szCs w:val="24"/>
          <w:lang w:val="en-IN"/>
        </w:rPr>
        <w:t xml:space="preserve"> </w:t>
      </w:r>
      <w:proofErr w:type="spellStart"/>
      <w:r w:rsidRPr="002E348A">
        <w:rPr>
          <w:rFonts w:ascii="Times New Roman" w:hAnsi="Times New Roman" w:cs="Times New Roman"/>
          <w:i/>
          <w:iCs/>
          <w:sz w:val="24"/>
          <w:szCs w:val="24"/>
          <w:lang w:val="en-IN"/>
        </w:rPr>
        <w:t>varians</w:t>
      </w:r>
      <w:proofErr w:type="spellEnd"/>
      <w:r w:rsidRPr="002E348A">
        <w:rPr>
          <w:rFonts w:ascii="Times New Roman" w:hAnsi="Times New Roman" w:cs="Times New Roman"/>
          <w:sz w:val="24"/>
          <w:szCs w:val="24"/>
          <w:lang w:val="en-IN"/>
        </w:rPr>
        <w:t>. Munroe Island showed moderate productivity characterized by a mixed assemblage influenced by river</w:t>
      </w:r>
      <w:r w:rsidR="007C3DE6">
        <w:rPr>
          <w:rFonts w:ascii="Times New Roman" w:hAnsi="Times New Roman" w:cs="Times New Roman"/>
          <w:sz w:val="24"/>
          <w:szCs w:val="24"/>
          <w:lang w:val="en-IN"/>
        </w:rPr>
        <w:t>-</w:t>
      </w:r>
      <w:r w:rsidRPr="002E348A">
        <w:rPr>
          <w:rFonts w:ascii="Times New Roman" w:hAnsi="Times New Roman" w:cs="Times New Roman"/>
          <w:sz w:val="24"/>
          <w:szCs w:val="24"/>
          <w:lang w:val="en-IN"/>
        </w:rPr>
        <w:t xml:space="preserve">estuarine interactions. Cluster analysis and NMDS ordination revealed clear spatial segregation of stations based on phytoplankton composition and indicator taxa. </w:t>
      </w:r>
      <w:r w:rsidR="001D3C7C">
        <w:rPr>
          <w:rFonts w:ascii="Times New Roman" w:hAnsi="Times New Roman" w:cs="Times New Roman"/>
          <w:sz w:val="24"/>
          <w:szCs w:val="24"/>
          <w:lang w:val="en-IN"/>
        </w:rPr>
        <w:t>Findings</w:t>
      </w:r>
      <w:r w:rsidRPr="002E348A">
        <w:rPr>
          <w:rFonts w:ascii="Times New Roman" w:hAnsi="Times New Roman" w:cs="Times New Roman"/>
          <w:sz w:val="24"/>
          <w:szCs w:val="24"/>
          <w:lang w:val="en-IN"/>
        </w:rPr>
        <w:t xml:space="preserve"> </w:t>
      </w:r>
      <w:r w:rsidR="00376169">
        <w:rPr>
          <w:rFonts w:ascii="Times New Roman" w:hAnsi="Times New Roman" w:cs="Times New Roman"/>
          <w:sz w:val="24"/>
          <w:szCs w:val="24"/>
          <w:lang w:val="en-IN"/>
        </w:rPr>
        <w:t xml:space="preserve">of </w:t>
      </w:r>
      <w:r w:rsidR="001D3C7C">
        <w:rPr>
          <w:rFonts w:ascii="Times New Roman" w:hAnsi="Times New Roman" w:cs="Times New Roman"/>
          <w:sz w:val="24"/>
          <w:szCs w:val="24"/>
          <w:lang w:val="en-IN"/>
        </w:rPr>
        <w:t xml:space="preserve">the </w:t>
      </w:r>
      <w:r w:rsidR="00376169">
        <w:rPr>
          <w:rFonts w:ascii="Times New Roman" w:hAnsi="Times New Roman" w:cs="Times New Roman"/>
          <w:sz w:val="24"/>
          <w:szCs w:val="24"/>
          <w:lang w:val="en-IN"/>
        </w:rPr>
        <w:t xml:space="preserve">present study </w:t>
      </w:r>
      <w:r w:rsidRPr="002E348A">
        <w:rPr>
          <w:rFonts w:ascii="Times New Roman" w:hAnsi="Times New Roman" w:cs="Times New Roman"/>
          <w:sz w:val="24"/>
          <w:szCs w:val="24"/>
          <w:lang w:val="en-IN"/>
        </w:rPr>
        <w:t>highlight pronounced spatial heterogeneity in phytoplankton-based productivity and provide baseline information for ecological assessment and management of tropical river</w:t>
      </w:r>
      <w:r w:rsidR="00C92073">
        <w:rPr>
          <w:rFonts w:ascii="Times New Roman" w:hAnsi="Times New Roman" w:cs="Times New Roman"/>
          <w:sz w:val="24"/>
          <w:szCs w:val="24"/>
          <w:lang w:val="en-IN"/>
        </w:rPr>
        <w:t>-</w:t>
      </w:r>
      <w:r w:rsidRPr="002E348A">
        <w:rPr>
          <w:rFonts w:ascii="Times New Roman" w:hAnsi="Times New Roman" w:cs="Times New Roman"/>
          <w:sz w:val="24"/>
          <w:szCs w:val="24"/>
          <w:lang w:val="en-IN"/>
        </w:rPr>
        <w:t>estuary systems.</w:t>
      </w:r>
    </w:p>
    <w:p w14:paraId="1B960D19" w14:textId="56AAE63F" w:rsidR="002E348A" w:rsidRPr="002E348A" w:rsidRDefault="002E348A" w:rsidP="002E348A">
      <w:pPr>
        <w:spacing w:after="0" w:line="360" w:lineRule="auto"/>
        <w:jc w:val="both"/>
        <w:rPr>
          <w:rFonts w:ascii="Times New Roman" w:hAnsi="Times New Roman" w:cs="Times New Roman"/>
          <w:sz w:val="24"/>
          <w:szCs w:val="24"/>
          <w:lang w:val="en-IN"/>
        </w:rPr>
      </w:pPr>
      <w:r w:rsidRPr="002E348A">
        <w:rPr>
          <w:rFonts w:ascii="Times New Roman" w:hAnsi="Times New Roman" w:cs="Times New Roman"/>
          <w:b/>
          <w:bCs/>
          <w:sz w:val="24"/>
          <w:szCs w:val="24"/>
          <w:lang w:val="en-IN"/>
        </w:rPr>
        <w:t>Keywords:</w:t>
      </w:r>
      <w:r>
        <w:rPr>
          <w:rFonts w:ascii="Times New Roman" w:hAnsi="Times New Roman" w:cs="Times New Roman"/>
          <w:sz w:val="24"/>
          <w:szCs w:val="24"/>
          <w:lang w:val="en-IN"/>
        </w:rPr>
        <w:t xml:space="preserve"> </w:t>
      </w:r>
      <w:r w:rsidRPr="002E348A">
        <w:rPr>
          <w:rFonts w:ascii="Times New Roman" w:hAnsi="Times New Roman" w:cs="Times New Roman"/>
          <w:sz w:val="24"/>
          <w:szCs w:val="24"/>
          <w:lang w:val="en-IN"/>
        </w:rPr>
        <w:t>Phytoplankton productivity</w:t>
      </w:r>
      <w:r>
        <w:rPr>
          <w:rFonts w:ascii="Times New Roman" w:hAnsi="Times New Roman" w:cs="Times New Roman"/>
          <w:sz w:val="24"/>
          <w:szCs w:val="24"/>
          <w:lang w:val="en-IN"/>
        </w:rPr>
        <w:t>,</w:t>
      </w:r>
      <w:r w:rsidRPr="002E348A">
        <w:rPr>
          <w:rFonts w:ascii="Times New Roman" w:hAnsi="Times New Roman" w:cs="Times New Roman"/>
          <w:sz w:val="24"/>
          <w:szCs w:val="24"/>
          <w:lang w:val="en-IN"/>
        </w:rPr>
        <w:t xml:space="preserve"> Diatom dominance ratio</w:t>
      </w:r>
      <w:r>
        <w:rPr>
          <w:rFonts w:ascii="Times New Roman" w:hAnsi="Times New Roman" w:cs="Times New Roman"/>
          <w:sz w:val="24"/>
          <w:szCs w:val="24"/>
          <w:lang w:val="en-IN"/>
        </w:rPr>
        <w:t>,</w:t>
      </w:r>
      <w:r w:rsidRPr="002E348A">
        <w:rPr>
          <w:rFonts w:ascii="Times New Roman" w:hAnsi="Times New Roman" w:cs="Times New Roman"/>
          <w:sz w:val="24"/>
          <w:szCs w:val="24"/>
          <w:lang w:val="en-IN"/>
        </w:rPr>
        <w:t xml:space="preserve"> Diversity indices</w:t>
      </w:r>
      <w:r>
        <w:rPr>
          <w:rFonts w:ascii="Times New Roman" w:hAnsi="Times New Roman" w:cs="Times New Roman"/>
          <w:sz w:val="24"/>
          <w:szCs w:val="24"/>
          <w:lang w:val="en-IN"/>
        </w:rPr>
        <w:t>,</w:t>
      </w:r>
      <w:r w:rsidRPr="002E348A">
        <w:rPr>
          <w:rFonts w:ascii="Times New Roman" w:hAnsi="Times New Roman" w:cs="Times New Roman"/>
          <w:sz w:val="24"/>
          <w:szCs w:val="24"/>
          <w:lang w:val="en-IN"/>
        </w:rPr>
        <w:t xml:space="preserve"> River</w:t>
      </w:r>
      <w:r w:rsidR="007C3DE6">
        <w:rPr>
          <w:rFonts w:ascii="Times New Roman" w:hAnsi="Times New Roman" w:cs="Times New Roman"/>
          <w:sz w:val="24"/>
          <w:szCs w:val="24"/>
          <w:lang w:val="en-IN"/>
        </w:rPr>
        <w:t>-</w:t>
      </w:r>
      <w:r w:rsidRPr="002E348A">
        <w:rPr>
          <w:rFonts w:ascii="Times New Roman" w:hAnsi="Times New Roman" w:cs="Times New Roman"/>
          <w:sz w:val="24"/>
          <w:szCs w:val="24"/>
          <w:lang w:val="en-IN"/>
        </w:rPr>
        <w:t>estuary continuum</w:t>
      </w:r>
      <w:r>
        <w:rPr>
          <w:rFonts w:ascii="Times New Roman" w:hAnsi="Times New Roman" w:cs="Times New Roman"/>
          <w:sz w:val="24"/>
          <w:szCs w:val="24"/>
          <w:lang w:val="en-IN"/>
        </w:rPr>
        <w:t xml:space="preserve">, </w:t>
      </w:r>
      <w:r w:rsidRPr="002E348A">
        <w:rPr>
          <w:rFonts w:ascii="Times New Roman" w:hAnsi="Times New Roman" w:cs="Times New Roman"/>
          <w:sz w:val="24"/>
          <w:szCs w:val="24"/>
          <w:lang w:val="en-IN"/>
        </w:rPr>
        <w:t>Kallada River</w:t>
      </w:r>
    </w:p>
    <w:p w14:paraId="645AF93A" w14:textId="3EE0B143" w:rsidR="00A34331" w:rsidRDefault="00285AEB" w:rsidP="0001099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 INTRODUCTION</w:t>
      </w:r>
    </w:p>
    <w:p w14:paraId="48E3366D" w14:textId="0B2B8E89" w:rsidR="00363EA0" w:rsidRDefault="001A510E" w:rsidP="00363EA0">
      <w:pPr>
        <w:spacing w:line="360" w:lineRule="auto"/>
        <w:jc w:val="both"/>
        <w:rPr>
          <w:rFonts w:ascii="Times New Roman" w:hAnsi="Times New Roman" w:cs="Times New Roman"/>
          <w:bCs/>
          <w:sz w:val="24"/>
          <w:szCs w:val="24"/>
        </w:rPr>
      </w:pPr>
      <w:r w:rsidRPr="001A510E">
        <w:rPr>
          <w:rFonts w:ascii="Times New Roman" w:hAnsi="Times New Roman" w:cs="Times New Roman"/>
          <w:bCs/>
          <w:sz w:val="24"/>
          <w:szCs w:val="24"/>
          <w:lang w:val="en-IN"/>
        </w:rPr>
        <w:t xml:space="preserve">Riverine phytoplankton productivity forms the foundation of aquatic food webs and plays a critical role in regulating biogeochemical cycling, carbon fixation, and ecosystem functioning in freshwater–estuarine continua (Falkowski &amp; Raven, 2007; Helbling &amp; Villafañe, 2012; </w:t>
      </w:r>
      <w:proofErr w:type="spellStart"/>
      <w:r w:rsidRPr="001A510E">
        <w:rPr>
          <w:rFonts w:ascii="Times New Roman" w:hAnsi="Times New Roman" w:cs="Times New Roman"/>
          <w:bCs/>
          <w:sz w:val="24"/>
          <w:szCs w:val="24"/>
          <w:lang w:val="en-IN"/>
        </w:rPr>
        <w:t>Mattei</w:t>
      </w:r>
      <w:proofErr w:type="spellEnd"/>
      <w:r w:rsidRPr="001A510E">
        <w:rPr>
          <w:rFonts w:ascii="Times New Roman" w:hAnsi="Times New Roman" w:cs="Times New Roman"/>
          <w:bCs/>
          <w:sz w:val="24"/>
          <w:szCs w:val="24"/>
          <w:lang w:val="en-IN"/>
        </w:rPr>
        <w:t xml:space="preserve"> &amp; </w:t>
      </w:r>
      <w:proofErr w:type="spellStart"/>
      <w:r w:rsidRPr="001A510E">
        <w:rPr>
          <w:rFonts w:ascii="Times New Roman" w:hAnsi="Times New Roman" w:cs="Times New Roman"/>
          <w:bCs/>
          <w:sz w:val="24"/>
          <w:szCs w:val="24"/>
          <w:lang w:val="en-IN"/>
        </w:rPr>
        <w:t>Scardi</w:t>
      </w:r>
      <w:proofErr w:type="spellEnd"/>
      <w:r w:rsidRPr="001A510E">
        <w:rPr>
          <w:rFonts w:ascii="Times New Roman" w:hAnsi="Times New Roman" w:cs="Times New Roman"/>
          <w:bCs/>
          <w:sz w:val="24"/>
          <w:szCs w:val="24"/>
          <w:lang w:val="en-IN"/>
        </w:rPr>
        <w:t>, 2021</w:t>
      </w:r>
      <w:r w:rsidR="001B1A88">
        <w:rPr>
          <w:rFonts w:ascii="Times New Roman" w:hAnsi="Times New Roman" w:cs="Times New Roman"/>
          <w:bCs/>
          <w:sz w:val="24"/>
          <w:szCs w:val="24"/>
          <w:lang w:val="en-IN"/>
        </w:rPr>
        <w:t xml:space="preserve">; </w:t>
      </w:r>
      <w:r w:rsidR="001B1A88" w:rsidRPr="001B1A88">
        <w:rPr>
          <w:rFonts w:ascii="Times New Roman" w:hAnsi="Times New Roman" w:cs="Times New Roman"/>
          <w:sz w:val="24"/>
          <w:szCs w:val="24"/>
        </w:rPr>
        <w:t xml:space="preserve">Mohan &amp; </w:t>
      </w:r>
      <w:proofErr w:type="spellStart"/>
      <w:r w:rsidR="001B1A88" w:rsidRPr="001B1A88">
        <w:rPr>
          <w:rFonts w:ascii="Times New Roman" w:hAnsi="Times New Roman" w:cs="Times New Roman"/>
          <w:sz w:val="24"/>
          <w:szCs w:val="24"/>
        </w:rPr>
        <w:t>Priyadarshinee</w:t>
      </w:r>
      <w:proofErr w:type="spellEnd"/>
      <w:r w:rsidR="001B1A88" w:rsidRPr="001B1A88">
        <w:rPr>
          <w:rFonts w:ascii="Times New Roman" w:hAnsi="Times New Roman" w:cs="Times New Roman"/>
          <w:sz w:val="24"/>
          <w:szCs w:val="24"/>
        </w:rPr>
        <w:t>, 2023</w:t>
      </w:r>
      <w:r w:rsidRPr="001A510E">
        <w:rPr>
          <w:rFonts w:ascii="Times New Roman" w:hAnsi="Times New Roman" w:cs="Times New Roman"/>
          <w:bCs/>
          <w:sz w:val="24"/>
          <w:szCs w:val="24"/>
          <w:lang w:val="en-IN"/>
        </w:rPr>
        <w:t>). In tropical river systems, phytoplankton productivity is strongly governed by hydrological regime, nutrient availability, light penetration, and mixing processes, resulting in pronounced spatial and temporal variability in community structure and functional output (</w:t>
      </w:r>
      <w:proofErr w:type="spellStart"/>
      <w:r w:rsidRPr="001A510E">
        <w:rPr>
          <w:rFonts w:ascii="Times New Roman" w:hAnsi="Times New Roman" w:cs="Times New Roman"/>
          <w:bCs/>
          <w:sz w:val="24"/>
          <w:szCs w:val="24"/>
          <w:lang w:val="en-IN"/>
        </w:rPr>
        <w:t>Cloern</w:t>
      </w:r>
      <w:proofErr w:type="spellEnd"/>
      <w:r w:rsidRPr="001A510E">
        <w:rPr>
          <w:rFonts w:ascii="Times New Roman" w:hAnsi="Times New Roman" w:cs="Times New Roman"/>
          <w:bCs/>
          <w:sz w:val="24"/>
          <w:szCs w:val="24"/>
          <w:lang w:val="en-IN"/>
        </w:rPr>
        <w:t xml:space="preserve"> &amp; </w:t>
      </w:r>
      <w:proofErr w:type="spellStart"/>
      <w:r w:rsidRPr="001A510E">
        <w:rPr>
          <w:rFonts w:ascii="Times New Roman" w:hAnsi="Times New Roman" w:cs="Times New Roman"/>
          <w:bCs/>
          <w:sz w:val="24"/>
          <w:szCs w:val="24"/>
          <w:lang w:val="en-IN"/>
        </w:rPr>
        <w:t>Jassby</w:t>
      </w:r>
      <w:proofErr w:type="spellEnd"/>
      <w:r w:rsidRPr="001A510E">
        <w:rPr>
          <w:rFonts w:ascii="Times New Roman" w:hAnsi="Times New Roman" w:cs="Times New Roman"/>
          <w:bCs/>
          <w:sz w:val="24"/>
          <w:szCs w:val="24"/>
          <w:lang w:val="en-IN"/>
        </w:rPr>
        <w:t xml:space="preserve">, 2010; Yu et al., 2022; Zhu et al., 2024). </w:t>
      </w:r>
      <w:r w:rsidRPr="00970404">
        <w:rPr>
          <w:rFonts w:ascii="Times New Roman" w:hAnsi="Times New Roman" w:cs="Times New Roman"/>
          <w:bCs/>
          <w:sz w:val="24"/>
          <w:szCs w:val="24"/>
          <w:lang w:val="en-IN"/>
        </w:rPr>
        <w:t xml:space="preserve">Diatoms often dominate </w:t>
      </w:r>
      <w:r w:rsidRPr="001A510E">
        <w:rPr>
          <w:rFonts w:ascii="Times New Roman" w:hAnsi="Times New Roman" w:cs="Times New Roman"/>
          <w:bCs/>
          <w:sz w:val="24"/>
          <w:szCs w:val="24"/>
          <w:lang w:val="en-IN"/>
        </w:rPr>
        <w:t xml:space="preserve">productive riverine and estuarine environments due to their efficient nutrient utilization and adaptability to fluctuating flow and </w:t>
      </w:r>
      <w:r w:rsidRPr="001A510E">
        <w:rPr>
          <w:rFonts w:ascii="Times New Roman" w:hAnsi="Times New Roman" w:cs="Times New Roman"/>
          <w:bCs/>
          <w:sz w:val="24"/>
          <w:szCs w:val="24"/>
          <w:lang w:val="en-IN"/>
        </w:rPr>
        <w:lastRenderedPageBreak/>
        <w:t>turbidity conditions, making them reliable indicators of productivity status (</w:t>
      </w:r>
      <w:proofErr w:type="spellStart"/>
      <w:r w:rsidRPr="001A510E">
        <w:rPr>
          <w:rFonts w:ascii="Times New Roman" w:hAnsi="Times New Roman" w:cs="Times New Roman"/>
          <w:bCs/>
          <w:sz w:val="24"/>
          <w:szCs w:val="24"/>
          <w:lang w:val="en-IN"/>
        </w:rPr>
        <w:t>Smol</w:t>
      </w:r>
      <w:proofErr w:type="spellEnd"/>
      <w:r w:rsidRPr="001A510E">
        <w:rPr>
          <w:rFonts w:ascii="Times New Roman" w:hAnsi="Times New Roman" w:cs="Times New Roman"/>
          <w:bCs/>
          <w:sz w:val="24"/>
          <w:szCs w:val="24"/>
          <w:lang w:val="en-IN"/>
        </w:rPr>
        <w:t xml:space="preserve"> &amp; </w:t>
      </w:r>
      <w:proofErr w:type="spellStart"/>
      <w:r w:rsidRPr="001A510E">
        <w:rPr>
          <w:rFonts w:ascii="Times New Roman" w:hAnsi="Times New Roman" w:cs="Times New Roman"/>
          <w:bCs/>
          <w:sz w:val="24"/>
          <w:szCs w:val="24"/>
          <w:lang w:val="en-IN"/>
        </w:rPr>
        <w:t>Stoermer</w:t>
      </w:r>
      <w:proofErr w:type="spellEnd"/>
      <w:r w:rsidRPr="001A510E">
        <w:rPr>
          <w:rFonts w:ascii="Times New Roman" w:hAnsi="Times New Roman" w:cs="Times New Roman"/>
          <w:bCs/>
          <w:sz w:val="24"/>
          <w:szCs w:val="24"/>
          <w:lang w:val="en-IN"/>
        </w:rPr>
        <w:t xml:space="preserve">, 2010; B-Béres et al., 2017). </w:t>
      </w:r>
      <w:r w:rsidR="00363EA0" w:rsidRPr="00363EA0">
        <w:rPr>
          <w:rFonts w:ascii="Times New Roman" w:hAnsi="Times New Roman" w:cs="Times New Roman"/>
          <w:bCs/>
          <w:sz w:val="24"/>
          <w:szCs w:val="24"/>
        </w:rPr>
        <w:t xml:space="preserve">Studies across tropical wetlands and estuaries of southwest India, including </w:t>
      </w:r>
      <w:proofErr w:type="spellStart"/>
      <w:r w:rsidR="00363EA0" w:rsidRPr="00363EA0">
        <w:rPr>
          <w:rFonts w:ascii="Times New Roman" w:hAnsi="Times New Roman" w:cs="Times New Roman"/>
          <w:bCs/>
          <w:sz w:val="24"/>
          <w:szCs w:val="24"/>
        </w:rPr>
        <w:t>Vembanad</w:t>
      </w:r>
      <w:proofErr w:type="spellEnd"/>
      <w:r w:rsidR="00363EA0" w:rsidRPr="00363EA0">
        <w:rPr>
          <w:rFonts w:ascii="Times New Roman" w:hAnsi="Times New Roman" w:cs="Times New Roman"/>
          <w:bCs/>
          <w:sz w:val="24"/>
          <w:szCs w:val="24"/>
        </w:rPr>
        <w:t xml:space="preserve">, </w:t>
      </w:r>
      <w:proofErr w:type="spellStart"/>
      <w:r w:rsidR="00363EA0" w:rsidRPr="00363EA0">
        <w:rPr>
          <w:rFonts w:ascii="Times New Roman" w:hAnsi="Times New Roman" w:cs="Times New Roman"/>
          <w:bCs/>
          <w:sz w:val="24"/>
          <w:szCs w:val="24"/>
        </w:rPr>
        <w:t>Ashtamudi</w:t>
      </w:r>
      <w:proofErr w:type="spellEnd"/>
      <w:r w:rsidR="00363EA0" w:rsidRPr="00363EA0">
        <w:rPr>
          <w:rFonts w:ascii="Times New Roman" w:hAnsi="Times New Roman" w:cs="Times New Roman"/>
          <w:bCs/>
          <w:sz w:val="24"/>
          <w:szCs w:val="24"/>
        </w:rPr>
        <w:t xml:space="preserve">, and Cochin backwaters, have consistently highlighted the central role of diatom-dominated phytoplankton assemblages in sustaining moderate to high primary productivity (Madhu et al., 2010; Nandan &amp; Sajeevan, 2018; Anil et al., 2023; Alexander, 2025). These studies further indicate that post-monsoon periods, characterized by nutrient replenishment and enhanced hydrological mixing, create </w:t>
      </w:r>
      <w:r w:rsidR="00363EA0">
        <w:rPr>
          <w:rFonts w:ascii="Times New Roman" w:hAnsi="Times New Roman" w:cs="Times New Roman"/>
          <w:bCs/>
          <w:sz w:val="24"/>
          <w:szCs w:val="24"/>
        </w:rPr>
        <w:t>suitable</w:t>
      </w:r>
      <w:r w:rsidR="00363EA0" w:rsidRPr="00363EA0">
        <w:rPr>
          <w:rFonts w:ascii="Times New Roman" w:hAnsi="Times New Roman" w:cs="Times New Roman"/>
          <w:bCs/>
          <w:sz w:val="24"/>
          <w:szCs w:val="24"/>
        </w:rPr>
        <w:t xml:space="preserve"> conditions for diatom proliferation and elevated primary production.</w:t>
      </w:r>
    </w:p>
    <w:p w14:paraId="36973A7F" w14:textId="2E5D35BC" w:rsidR="001A510E" w:rsidRPr="001A510E" w:rsidRDefault="001A510E" w:rsidP="00363EA0">
      <w:pPr>
        <w:spacing w:line="360" w:lineRule="auto"/>
        <w:jc w:val="both"/>
        <w:rPr>
          <w:rFonts w:ascii="Times New Roman" w:hAnsi="Times New Roman" w:cs="Times New Roman"/>
          <w:bCs/>
          <w:sz w:val="24"/>
          <w:szCs w:val="24"/>
          <w:lang w:val="en-IN"/>
        </w:rPr>
      </w:pPr>
      <w:r w:rsidRPr="001A510E">
        <w:rPr>
          <w:rFonts w:ascii="Times New Roman" w:hAnsi="Times New Roman" w:cs="Times New Roman"/>
          <w:bCs/>
          <w:sz w:val="24"/>
          <w:szCs w:val="24"/>
          <w:lang w:val="en-IN"/>
        </w:rPr>
        <w:t xml:space="preserve">The lower reaches of the </w:t>
      </w:r>
      <w:proofErr w:type="spellStart"/>
      <w:r w:rsidRPr="001A510E">
        <w:rPr>
          <w:rFonts w:ascii="Times New Roman" w:hAnsi="Times New Roman" w:cs="Times New Roman"/>
          <w:sz w:val="24"/>
          <w:szCs w:val="24"/>
          <w:lang w:val="en-IN"/>
        </w:rPr>
        <w:t>Kallada</w:t>
      </w:r>
      <w:proofErr w:type="spellEnd"/>
      <w:r w:rsidRPr="001A510E">
        <w:rPr>
          <w:rFonts w:ascii="Times New Roman" w:hAnsi="Times New Roman" w:cs="Times New Roman"/>
          <w:sz w:val="24"/>
          <w:szCs w:val="24"/>
          <w:lang w:val="en-IN"/>
        </w:rPr>
        <w:t xml:space="preserve"> River,</w:t>
      </w:r>
      <w:r w:rsidRPr="001A510E">
        <w:rPr>
          <w:rFonts w:ascii="Times New Roman" w:hAnsi="Times New Roman" w:cs="Times New Roman"/>
          <w:bCs/>
          <w:sz w:val="24"/>
          <w:szCs w:val="24"/>
          <w:lang w:val="en-IN"/>
        </w:rPr>
        <w:t xml:space="preserve"> which drain into the ecologically significant Ashtamudi estuarine system, represent a dynamic transition zone where riverine processes interact with estuarine influences, shaping phytoplankton productivity and community organization. Despite the hydrological and ecological importance of this river</w:t>
      </w:r>
      <w:r w:rsidR="007258A9">
        <w:rPr>
          <w:rFonts w:ascii="Times New Roman" w:hAnsi="Times New Roman" w:cs="Times New Roman"/>
          <w:bCs/>
          <w:sz w:val="24"/>
          <w:szCs w:val="24"/>
          <w:lang w:val="en-IN"/>
        </w:rPr>
        <w:t>-</w:t>
      </w:r>
      <w:r w:rsidRPr="001A510E">
        <w:rPr>
          <w:rFonts w:ascii="Times New Roman" w:hAnsi="Times New Roman" w:cs="Times New Roman"/>
          <w:bCs/>
          <w:sz w:val="24"/>
          <w:szCs w:val="24"/>
          <w:lang w:val="en-IN"/>
        </w:rPr>
        <w:t>estuary interface, systematic assessments of phytoplankton-based productivity in the Kallada River remain limited. Previous investigations in comparable wetland landscapes of Kerala have demonstrated that spatial heterogeneity in nutrient gradients, salinity intrusion, and flow velocity can profoundly influence phytoplankton diversity, dominance patterns, and productivity efficiency (Alexander &amp; Jerin, 2026; Vishnu Sagar et al., 2024). Moreover, diversity–productivity relationships suggest that stations supporting diverse and evenly distributed phytoplankton assemblages contribute more sustainably to ecosystem functioning than areas dominated by a few opportunistic taxa (Chen et al., 2018; Wei et al., 2024; Joshi et al., 2019). In this context, evaluating phytoplankton community structure, diversity indices, and diatom-based productivity proxies in the lower Kallada River during post-monsoon period provides critical baseline information for understanding riverine productivity dynamics</w:t>
      </w:r>
      <w:r w:rsidR="00076A9B">
        <w:rPr>
          <w:rFonts w:ascii="Times New Roman" w:hAnsi="Times New Roman" w:cs="Times New Roman"/>
          <w:bCs/>
          <w:sz w:val="24"/>
          <w:szCs w:val="24"/>
          <w:lang w:val="en-IN"/>
        </w:rPr>
        <w:t>.</w:t>
      </w:r>
      <w:r w:rsidR="00004154">
        <w:rPr>
          <w:rFonts w:ascii="Times New Roman" w:hAnsi="Times New Roman" w:cs="Times New Roman"/>
          <w:bCs/>
          <w:sz w:val="24"/>
          <w:szCs w:val="24"/>
          <w:lang w:val="en-IN"/>
        </w:rPr>
        <w:t xml:space="preserve"> </w:t>
      </w:r>
      <w:r w:rsidR="00076A9B">
        <w:rPr>
          <w:rFonts w:ascii="Times New Roman" w:hAnsi="Times New Roman" w:cs="Times New Roman"/>
          <w:bCs/>
          <w:sz w:val="24"/>
          <w:szCs w:val="24"/>
          <w:lang w:val="en-IN"/>
        </w:rPr>
        <w:t>The study also</w:t>
      </w:r>
      <w:r w:rsidRPr="001A510E">
        <w:rPr>
          <w:rFonts w:ascii="Times New Roman" w:hAnsi="Times New Roman" w:cs="Times New Roman"/>
          <w:bCs/>
          <w:sz w:val="24"/>
          <w:szCs w:val="24"/>
          <w:lang w:val="en-IN"/>
        </w:rPr>
        <w:t xml:space="preserve"> offers valuable insights for long-term ecological monitoring and wetland management in Kerala’s tropical river systems.</w:t>
      </w:r>
    </w:p>
    <w:p w14:paraId="615A03B4" w14:textId="015A8FB4" w:rsidR="006E1BD4" w:rsidRPr="006E1BD4" w:rsidRDefault="00285AEB" w:rsidP="0019383A">
      <w:pPr>
        <w:spacing w:after="0" w:line="360" w:lineRule="auto"/>
        <w:jc w:val="both"/>
        <w:rPr>
          <w:rFonts w:ascii="Times New Roman" w:hAnsi="Times New Roman" w:cs="Times New Roman"/>
          <w:b/>
          <w:bCs/>
          <w:spacing w:val="-2"/>
          <w:sz w:val="24"/>
          <w:szCs w:val="24"/>
          <w:lang w:val="en-IN"/>
        </w:rPr>
      </w:pPr>
      <w:r>
        <w:rPr>
          <w:rFonts w:ascii="Times New Roman" w:hAnsi="Times New Roman" w:cs="Times New Roman"/>
          <w:b/>
          <w:bCs/>
          <w:spacing w:val="-2"/>
          <w:sz w:val="24"/>
          <w:szCs w:val="24"/>
          <w:lang w:val="en-IN"/>
        </w:rPr>
        <w:t xml:space="preserve">2. </w:t>
      </w:r>
      <w:r w:rsidRPr="006E1BD4">
        <w:rPr>
          <w:rFonts w:ascii="Times New Roman" w:hAnsi="Times New Roman" w:cs="Times New Roman"/>
          <w:b/>
          <w:bCs/>
          <w:spacing w:val="-2"/>
          <w:sz w:val="24"/>
          <w:szCs w:val="24"/>
          <w:lang w:val="en-IN"/>
        </w:rPr>
        <w:t>METHODOLOGY</w:t>
      </w:r>
    </w:p>
    <w:p w14:paraId="4A2B5F70" w14:textId="77777777" w:rsidR="00644BBA" w:rsidRDefault="00644BBA" w:rsidP="00352843">
      <w:pPr>
        <w:spacing w:after="0" w:line="360" w:lineRule="auto"/>
        <w:jc w:val="both"/>
        <w:rPr>
          <w:rFonts w:ascii="Times New Roman" w:hAnsi="Times New Roman" w:cs="Times New Roman"/>
          <w:spacing w:val="-2"/>
          <w:sz w:val="24"/>
          <w:szCs w:val="24"/>
        </w:rPr>
      </w:pPr>
      <w:r w:rsidRPr="00644BBA">
        <w:rPr>
          <w:rFonts w:ascii="Times New Roman" w:hAnsi="Times New Roman" w:cs="Times New Roman"/>
          <w:spacing w:val="-2"/>
          <w:sz w:val="24"/>
          <w:szCs w:val="24"/>
        </w:rPr>
        <w:t xml:space="preserve">The study was conducted in the lower reaches of the </w:t>
      </w:r>
      <w:proofErr w:type="spellStart"/>
      <w:r w:rsidRPr="00644BBA">
        <w:rPr>
          <w:rFonts w:ascii="Times New Roman" w:hAnsi="Times New Roman" w:cs="Times New Roman"/>
          <w:spacing w:val="-2"/>
          <w:sz w:val="24"/>
          <w:szCs w:val="24"/>
        </w:rPr>
        <w:t>Kallada</w:t>
      </w:r>
      <w:proofErr w:type="spellEnd"/>
      <w:r w:rsidRPr="00644BBA">
        <w:rPr>
          <w:rFonts w:ascii="Times New Roman" w:hAnsi="Times New Roman" w:cs="Times New Roman"/>
          <w:spacing w:val="-2"/>
          <w:sz w:val="24"/>
          <w:szCs w:val="24"/>
        </w:rPr>
        <w:t xml:space="preserve"> River, Kerala, India, which originates from the Western Ghats at an elevation of approximately 1100 m above mean sea level and flows for about 120 km before discharging into the Ashtamudi estuary. Four sampling stations were selected along the lower river stretch: West </w:t>
      </w:r>
      <w:proofErr w:type="spellStart"/>
      <w:r w:rsidRPr="00644BBA">
        <w:rPr>
          <w:rFonts w:ascii="Times New Roman" w:hAnsi="Times New Roman" w:cs="Times New Roman"/>
          <w:spacing w:val="-2"/>
          <w:sz w:val="24"/>
          <w:szCs w:val="24"/>
        </w:rPr>
        <w:t>Kallada</w:t>
      </w:r>
      <w:proofErr w:type="spellEnd"/>
      <w:r w:rsidRPr="00644BBA">
        <w:rPr>
          <w:rFonts w:ascii="Times New Roman" w:hAnsi="Times New Roman" w:cs="Times New Roman"/>
          <w:spacing w:val="-2"/>
          <w:sz w:val="24"/>
          <w:szCs w:val="24"/>
        </w:rPr>
        <w:t xml:space="preserve"> (9°00′54.94″N; 76°62′59.38″E), Munroe Island (9°00′47.34″N; 76°60′51.60″E), </w:t>
      </w:r>
      <w:proofErr w:type="spellStart"/>
      <w:r w:rsidRPr="00644BBA">
        <w:rPr>
          <w:rFonts w:ascii="Times New Roman" w:hAnsi="Times New Roman" w:cs="Times New Roman"/>
          <w:spacing w:val="-2"/>
          <w:sz w:val="24"/>
          <w:szCs w:val="24"/>
        </w:rPr>
        <w:t>Koduvila</w:t>
      </w:r>
      <w:proofErr w:type="spellEnd"/>
      <w:r w:rsidRPr="00644BBA">
        <w:rPr>
          <w:rFonts w:ascii="Times New Roman" w:hAnsi="Times New Roman" w:cs="Times New Roman"/>
          <w:spacing w:val="-2"/>
          <w:sz w:val="24"/>
          <w:szCs w:val="24"/>
        </w:rPr>
        <w:t xml:space="preserve"> (9°00′85.66″N; 76°63′50.80″E), and </w:t>
      </w:r>
      <w:proofErr w:type="spellStart"/>
      <w:r w:rsidRPr="00644BBA">
        <w:rPr>
          <w:rFonts w:ascii="Times New Roman" w:hAnsi="Times New Roman" w:cs="Times New Roman"/>
          <w:spacing w:val="-2"/>
          <w:sz w:val="24"/>
          <w:szCs w:val="24"/>
        </w:rPr>
        <w:t>Perugalam</w:t>
      </w:r>
      <w:proofErr w:type="spellEnd"/>
      <w:r w:rsidRPr="00644BBA">
        <w:rPr>
          <w:rFonts w:ascii="Times New Roman" w:hAnsi="Times New Roman" w:cs="Times New Roman"/>
          <w:spacing w:val="-2"/>
          <w:sz w:val="24"/>
          <w:szCs w:val="24"/>
        </w:rPr>
        <w:t xml:space="preserve"> (8°99′99.92″N; 76°59′83.96″E). Sampling was carried out during the post-monsoon season (October–February 2023), with two sampling events conducted </w:t>
      </w:r>
      <w:r w:rsidRPr="00644BBA">
        <w:rPr>
          <w:rFonts w:ascii="Times New Roman" w:hAnsi="Times New Roman" w:cs="Times New Roman"/>
          <w:spacing w:val="-2"/>
          <w:sz w:val="24"/>
          <w:szCs w:val="24"/>
        </w:rPr>
        <w:lastRenderedPageBreak/>
        <w:t>at each station at monthly intervals. Samples were collected during morning hours (08:00–11:00 h) to minimize diel variation. Phytoplankton samples were obtained from the surface layer (0–0.5 m depth) using a plankton net of 20 µm mesh size. Approximately 50 L of surface water was filtered at each station, and the concentrate was transferred into clean polyethylene bottles. Samples were immediately preserved with Lugol’s iodine solution (final concentration ~1%) and transported to the laboratory for analysis.</w:t>
      </w:r>
    </w:p>
    <w:p w14:paraId="05D9278B" w14:textId="4C14847C" w:rsidR="006E1BD4" w:rsidRPr="006E1BD4" w:rsidRDefault="006E1BD4" w:rsidP="00352843">
      <w:pPr>
        <w:spacing w:after="0" w:line="360" w:lineRule="auto"/>
        <w:jc w:val="both"/>
        <w:rPr>
          <w:rFonts w:ascii="Times New Roman" w:hAnsi="Times New Roman" w:cs="Times New Roman"/>
          <w:spacing w:val="-2"/>
          <w:sz w:val="24"/>
          <w:szCs w:val="24"/>
          <w:lang w:val="en-IN"/>
        </w:rPr>
      </w:pPr>
      <w:r w:rsidRPr="006E1BD4">
        <w:rPr>
          <w:rFonts w:ascii="Times New Roman" w:hAnsi="Times New Roman" w:cs="Times New Roman"/>
          <w:spacing w:val="-2"/>
          <w:sz w:val="24"/>
          <w:szCs w:val="24"/>
          <w:lang w:val="en-IN"/>
        </w:rPr>
        <w:t>In the laboratory, phytoplankton samples were concentrated by sedimentation, and quantitative analysis was performed using a Sedgwick</w:t>
      </w:r>
      <w:r w:rsidR="002168C3">
        <w:rPr>
          <w:rFonts w:ascii="Times New Roman" w:hAnsi="Times New Roman" w:cs="Times New Roman"/>
          <w:spacing w:val="-2"/>
          <w:sz w:val="24"/>
          <w:szCs w:val="24"/>
          <w:lang w:val="en-IN"/>
        </w:rPr>
        <w:t>-</w:t>
      </w:r>
      <w:r w:rsidRPr="006E1BD4">
        <w:rPr>
          <w:rFonts w:ascii="Times New Roman" w:hAnsi="Times New Roman" w:cs="Times New Roman"/>
          <w:spacing w:val="-2"/>
          <w:sz w:val="24"/>
          <w:szCs w:val="24"/>
          <w:lang w:val="en-IN"/>
        </w:rPr>
        <w:t>Rafter counting chamber under a compound microscope. Phytoplankton were identified up to the lowest possible taxonomic level using standard identification manuals and monographs</w:t>
      </w:r>
      <w:r w:rsidR="001878BE">
        <w:rPr>
          <w:rFonts w:ascii="Times New Roman" w:hAnsi="Times New Roman" w:cs="Times New Roman"/>
          <w:spacing w:val="-2"/>
          <w:sz w:val="24"/>
          <w:szCs w:val="24"/>
          <w:lang w:val="en-IN"/>
        </w:rPr>
        <w:t xml:space="preserve"> </w:t>
      </w:r>
      <w:r w:rsidR="001878BE" w:rsidRPr="007E30CB">
        <w:rPr>
          <w:rFonts w:ascii="Times New Roman" w:hAnsi="Times New Roman" w:cs="Times New Roman"/>
          <w:spacing w:val="-2"/>
          <w:sz w:val="24"/>
          <w:szCs w:val="24"/>
          <w:lang w:val="en-IN"/>
        </w:rPr>
        <w:t>(</w:t>
      </w:r>
      <w:r w:rsidR="001878BE" w:rsidRPr="007E30CB">
        <w:rPr>
          <w:rFonts w:ascii="Times New Roman" w:hAnsi="Times New Roman" w:cs="Times New Roman"/>
          <w:sz w:val="24"/>
          <w:szCs w:val="24"/>
        </w:rPr>
        <w:t>Gopinathan et al</w:t>
      </w:r>
      <w:r w:rsidRPr="007E30CB">
        <w:rPr>
          <w:rFonts w:ascii="Times New Roman" w:hAnsi="Times New Roman" w:cs="Times New Roman"/>
          <w:spacing w:val="-2"/>
          <w:sz w:val="24"/>
          <w:szCs w:val="24"/>
          <w:lang w:val="en-IN"/>
        </w:rPr>
        <w:t>.</w:t>
      </w:r>
      <w:r w:rsidR="007E30CB" w:rsidRPr="007E30CB">
        <w:rPr>
          <w:rFonts w:ascii="Times New Roman" w:hAnsi="Times New Roman" w:cs="Times New Roman"/>
          <w:spacing w:val="-2"/>
          <w:sz w:val="24"/>
          <w:szCs w:val="24"/>
          <w:lang w:val="en-IN"/>
        </w:rPr>
        <w:t>,</w:t>
      </w:r>
      <w:r w:rsidR="00633A78" w:rsidRPr="007E30CB">
        <w:rPr>
          <w:rFonts w:ascii="Times New Roman" w:hAnsi="Times New Roman" w:cs="Times New Roman"/>
          <w:spacing w:val="-2"/>
          <w:sz w:val="24"/>
          <w:szCs w:val="24"/>
          <w:lang w:val="en-IN"/>
        </w:rPr>
        <w:t xml:space="preserve"> 2007</w:t>
      </w:r>
      <w:r w:rsidR="00123FF0">
        <w:rPr>
          <w:rFonts w:ascii="Times New Roman" w:hAnsi="Times New Roman" w:cs="Times New Roman"/>
          <w:spacing w:val="-2"/>
          <w:sz w:val="24"/>
          <w:szCs w:val="24"/>
          <w:lang w:val="en-IN"/>
        </w:rPr>
        <w:t>: Tomas, 1997</w:t>
      </w:r>
      <w:r w:rsidR="006E482C">
        <w:rPr>
          <w:rFonts w:ascii="Times New Roman" w:hAnsi="Times New Roman" w:cs="Times New Roman"/>
          <w:spacing w:val="-2"/>
          <w:sz w:val="24"/>
          <w:szCs w:val="24"/>
          <w:lang w:val="en-IN"/>
        </w:rPr>
        <w:t xml:space="preserve">; </w:t>
      </w:r>
      <w:proofErr w:type="spellStart"/>
      <w:r w:rsidR="006E482C" w:rsidRPr="006E482C">
        <w:rPr>
          <w:rFonts w:ascii="Times New Roman" w:eastAsia="Times New Roman" w:hAnsi="Times New Roman" w:cs="Times New Roman"/>
          <w:sz w:val="24"/>
          <w:szCs w:val="24"/>
          <w:lang w:eastAsia="en-IN"/>
        </w:rPr>
        <w:t>Verlecar</w:t>
      </w:r>
      <w:proofErr w:type="spellEnd"/>
      <w:r w:rsidR="006E482C" w:rsidRPr="006E482C">
        <w:rPr>
          <w:rFonts w:ascii="Times New Roman" w:eastAsia="Times New Roman" w:hAnsi="Times New Roman" w:cs="Times New Roman"/>
          <w:sz w:val="24"/>
          <w:szCs w:val="24"/>
          <w:lang w:eastAsia="en-IN"/>
        </w:rPr>
        <w:t xml:space="preserve"> et al., 2004</w:t>
      </w:r>
      <w:r w:rsidR="00633A78" w:rsidRPr="006E482C">
        <w:rPr>
          <w:rFonts w:ascii="Times New Roman" w:hAnsi="Times New Roman" w:cs="Times New Roman"/>
          <w:spacing w:val="-2"/>
          <w:sz w:val="24"/>
          <w:szCs w:val="24"/>
          <w:lang w:val="en-IN"/>
        </w:rPr>
        <w:t>)</w:t>
      </w:r>
      <w:r w:rsidR="00A11423">
        <w:rPr>
          <w:rFonts w:ascii="Times New Roman" w:hAnsi="Times New Roman" w:cs="Times New Roman"/>
          <w:spacing w:val="-2"/>
          <w:sz w:val="24"/>
          <w:szCs w:val="24"/>
          <w:lang w:val="en-IN"/>
        </w:rPr>
        <w:t>.</w:t>
      </w:r>
      <w:r w:rsidRPr="006E1BD4">
        <w:rPr>
          <w:rFonts w:ascii="Times New Roman" w:hAnsi="Times New Roman" w:cs="Times New Roman"/>
          <w:spacing w:val="-2"/>
          <w:sz w:val="24"/>
          <w:szCs w:val="24"/>
          <w:lang w:val="en-IN"/>
        </w:rPr>
        <w:t xml:space="preserve"> Abundance was expressed as cells L⁻¹, and taxa were grouped into major classes for community-level interpretation. Class-wise composition and dominant taxa were used as indicators of productivity and ecological conditions across stations.</w:t>
      </w:r>
    </w:p>
    <w:p w14:paraId="76CEC421" w14:textId="0D3E3504" w:rsidR="006E1BD4" w:rsidRPr="006E1BD4" w:rsidRDefault="006E1BD4" w:rsidP="00352843">
      <w:pPr>
        <w:spacing w:after="0" w:line="360" w:lineRule="auto"/>
        <w:jc w:val="both"/>
        <w:rPr>
          <w:rFonts w:ascii="Times New Roman" w:hAnsi="Times New Roman" w:cs="Times New Roman"/>
          <w:spacing w:val="-2"/>
          <w:sz w:val="24"/>
          <w:szCs w:val="24"/>
          <w:lang w:val="en-IN"/>
        </w:rPr>
      </w:pPr>
      <w:r w:rsidRPr="006E1BD4">
        <w:rPr>
          <w:rFonts w:ascii="Times New Roman" w:hAnsi="Times New Roman" w:cs="Times New Roman"/>
          <w:spacing w:val="-2"/>
          <w:sz w:val="24"/>
          <w:szCs w:val="24"/>
          <w:lang w:val="en-IN"/>
        </w:rPr>
        <w:t>Descriptive statistics were applied to evaluate spatial variation in phytoplankton abundance and taxonomic richness. Community diversity was assessed using Shannon</w:t>
      </w:r>
      <w:r w:rsidR="008D75E6">
        <w:rPr>
          <w:rFonts w:ascii="Times New Roman" w:hAnsi="Times New Roman" w:cs="Times New Roman"/>
          <w:spacing w:val="-2"/>
          <w:sz w:val="24"/>
          <w:szCs w:val="24"/>
          <w:lang w:val="en-IN"/>
        </w:rPr>
        <w:t>-</w:t>
      </w:r>
      <w:r w:rsidRPr="006E1BD4">
        <w:rPr>
          <w:rFonts w:ascii="Times New Roman" w:hAnsi="Times New Roman" w:cs="Times New Roman"/>
          <w:spacing w:val="-2"/>
          <w:sz w:val="24"/>
          <w:szCs w:val="24"/>
          <w:lang w:val="en-IN"/>
        </w:rPr>
        <w:t>Wiener diversity index (H′), Simpson’s dominance index (D), and Pielou’s evenness index (J′). A diatom dominance ratio (Bacillariophyceae / total phytoplankton abundance) was calculated as a productivity proxy. Multivariate analyses, including Bray</w:t>
      </w:r>
      <w:r w:rsidR="00B6308C">
        <w:rPr>
          <w:rFonts w:ascii="Times New Roman" w:hAnsi="Times New Roman" w:cs="Times New Roman"/>
          <w:spacing w:val="-2"/>
          <w:sz w:val="24"/>
          <w:szCs w:val="24"/>
          <w:lang w:val="en-IN"/>
        </w:rPr>
        <w:t>-</w:t>
      </w:r>
      <w:r w:rsidRPr="006E1BD4">
        <w:rPr>
          <w:rFonts w:ascii="Times New Roman" w:hAnsi="Times New Roman" w:cs="Times New Roman"/>
          <w:spacing w:val="-2"/>
          <w:sz w:val="24"/>
          <w:szCs w:val="24"/>
          <w:lang w:val="en-IN"/>
        </w:rPr>
        <w:t>Curtis cluster analysis and non-metric multidimensional scaling (NMDS), were employed to examine similarities among stations and to identify indicator taxa driving community differentiation. All statistical analyses and graphical outputs were generated using standard statistical software</w:t>
      </w:r>
      <w:r w:rsidR="00491D8B">
        <w:rPr>
          <w:rFonts w:ascii="Times New Roman" w:hAnsi="Times New Roman" w:cs="Times New Roman"/>
          <w:spacing w:val="-2"/>
          <w:sz w:val="24"/>
          <w:szCs w:val="24"/>
          <w:lang w:val="en-IN"/>
        </w:rPr>
        <w:t xml:space="preserve"> PAST 4.</w:t>
      </w:r>
      <w:r w:rsidR="00176944">
        <w:rPr>
          <w:rFonts w:ascii="Times New Roman" w:hAnsi="Times New Roman" w:cs="Times New Roman"/>
          <w:spacing w:val="-2"/>
          <w:sz w:val="24"/>
          <w:szCs w:val="24"/>
          <w:lang w:val="en-IN"/>
        </w:rPr>
        <w:t>3</w:t>
      </w:r>
      <w:r w:rsidRPr="006E1BD4">
        <w:rPr>
          <w:rFonts w:ascii="Times New Roman" w:hAnsi="Times New Roman" w:cs="Times New Roman"/>
          <w:spacing w:val="-2"/>
          <w:sz w:val="24"/>
          <w:szCs w:val="24"/>
          <w:lang w:val="en-IN"/>
        </w:rPr>
        <w:t>.</w:t>
      </w:r>
    </w:p>
    <w:p w14:paraId="4125A6CA" w14:textId="010A1896" w:rsidR="00526E99" w:rsidRPr="00010990" w:rsidRDefault="00285AEB" w:rsidP="00010990">
      <w:pPr>
        <w:spacing w:after="0" w:line="360" w:lineRule="auto"/>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 xml:space="preserve">3. </w:t>
      </w:r>
      <w:r w:rsidR="00526E99" w:rsidRPr="00010990">
        <w:rPr>
          <w:rFonts w:ascii="Times New Roman" w:hAnsi="Times New Roman" w:cs="Times New Roman"/>
          <w:b/>
          <w:bCs/>
          <w:spacing w:val="-2"/>
          <w:sz w:val="24"/>
          <w:szCs w:val="24"/>
        </w:rPr>
        <w:t>RESULTS</w:t>
      </w:r>
      <w:r w:rsidR="005E319C">
        <w:rPr>
          <w:rFonts w:ascii="Times New Roman" w:hAnsi="Times New Roman" w:cs="Times New Roman"/>
          <w:b/>
          <w:bCs/>
          <w:spacing w:val="-2"/>
          <w:sz w:val="24"/>
          <w:szCs w:val="24"/>
        </w:rPr>
        <w:t xml:space="preserve"> AND </w:t>
      </w:r>
      <w:r w:rsidR="005E319C" w:rsidRPr="0060085F">
        <w:rPr>
          <w:rFonts w:ascii="Times New Roman" w:hAnsi="Times New Roman" w:cs="Times New Roman"/>
          <w:b/>
          <w:sz w:val="24"/>
          <w:szCs w:val="24"/>
        </w:rPr>
        <w:t>DISCUSSIONS</w:t>
      </w:r>
    </w:p>
    <w:p w14:paraId="27602E61" w14:textId="034A4DC2" w:rsidR="00285AEB" w:rsidRPr="00775B31" w:rsidRDefault="00775B31" w:rsidP="00010990">
      <w:pPr>
        <w:spacing w:after="0" w:line="360" w:lineRule="auto"/>
        <w:jc w:val="both"/>
        <w:rPr>
          <w:rFonts w:ascii="Times New Roman" w:hAnsi="Times New Roman" w:cs="Times New Roman"/>
          <w:b/>
          <w:sz w:val="24"/>
          <w:szCs w:val="24"/>
        </w:rPr>
      </w:pPr>
      <w:r w:rsidRPr="00775B31">
        <w:rPr>
          <w:rFonts w:ascii="Times New Roman" w:hAnsi="Times New Roman" w:cs="Times New Roman"/>
          <w:b/>
          <w:sz w:val="24"/>
          <w:szCs w:val="24"/>
        </w:rPr>
        <w:t>3.1 Phytoplankton species composition and taxonomic distribution</w:t>
      </w:r>
    </w:p>
    <w:p w14:paraId="396C2EA7" w14:textId="073AC322" w:rsidR="00775B31" w:rsidRPr="007A6071" w:rsidRDefault="00775B31" w:rsidP="00775B31">
      <w:pPr>
        <w:spacing w:after="0" w:line="360" w:lineRule="auto"/>
        <w:jc w:val="both"/>
        <w:rPr>
          <w:rFonts w:ascii="Times New Roman" w:hAnsi="Times New Roman" w:cs="Times New Roman"/>
          <w:bCs/>
          <w:color w:val="EE0000"/>
          <w:sz w:val="24"/>
          <w:szCs w:val="24"/>
        </w:rPr>
      </w:pPr>
      <w:r w:rsidRPr="00DF5ABC">
        <w:rPr>
          <w:rFonts w:ascii="Times New Roman" w:hAnsi="Times New Roman" w:cs="Times New Roman"/>
          <w:bCs/>
          <w:sz w:val="24"/>
          <w:szCs w:val="24"/>
        </w:rPr>
        <w:t xml:space="preserve">The phytoplankton community structure across the lower reaches of the </w:t>
      </w:r>
      <w:r w:rsidRPr="00DF5ABC">
        <w:rPr>
          <w:rFonts w:ascii="Times New Roman" w:hAnsi="Times New Roman" w:cs="Times New Roman"/>
          <w:sz w:val="24"/>
          <w:szCs w:val="24"/>
        </w:rPr>
        <w:t>Kallada River</w:t>
      </w:r>
      <w:r w:rsidRPr="00DF5ABC">
        <w:rPr>
          <w:rFonts w:ascii="Times New Roman" w:hAnsi="Times New Roman" w:cs="Times New Roman"/>
          <w:bCs/>
          <w:sz w:val="24"/>
          <w:szCs w:val="24"/>
        </w:rPr>
        <w:t xml:space="preserve"> exhibited pronounced spatial contrasts in productivity during post-monsoon period. </w:t>
      </w:r>
      <w:r w:rsidRPr="00CD261E">
        <w:rPr>
          <w:rFonts w:ascii="Times New Roman" w:hAnsi="Times New Roman" w:cs="Times New Roman"/>
          <w:bCs/>
          <w:sz w:val="24"/>
          <w:szCs w:val="24"/>
        </w:rPr>
        <w:t xml:space="preserve">West </w:t>
      </w:r>
      <w:proofErr w:type="spellStart"/>
      <w:r w:rsidRPr="00CD261E">
        <w:rPr>
          <w:rFonts w:ascii="Times New Roman" w:hAnsi="Times New Roman" w:cs="Times New Roman"/>
          <w:bCs/>
          <w:sz w:val="24"/>
          <w:szCs w:val="24"/>
        </w:rPr>
        <w:t>Kallada</w:t>
      </w:r>
      <w:proofErr w:type="spellEnd"/>
      <w:r w:rsidRPr="00CD261E">
        <w:rPr>
          <w:rFonts w:ascii="Times New Roman" w:hAnsi="Times New Roman" w:cs="Times New Roman"/>
          <w:bCs/>
          <w:sz w:val="24"/>
          <w:szCs w:val="24"/>
        </w:rPr>
        <w:t xml:space="preserve"> and </w:t>
      </w:r>
      <w:proofErr w:type="spellStart"/>
      <w:r w:rsidRPr="00CD261E">
        <w:rPr>
          <w:rFonts w:ascii="Times New Roman" w:hAnsi="Times New Roman" w:cs="Times New Roman"/>
          <w:bCs/>
          <w:sz w:val="24"/>
          <w:szCs w:val="24"/>
        </w:rPr>
        <w:t>Perugalam</w:t>
      </w:r>
      <w:proofErr w:type="spellEnd"/>
      <w:r w:rsidRPr="00CD261E">
        <w:rPr>
          <w:rFonts w:ascii="Times New Roman" w:hAnsi="Times New Roman" w:cs="Times New Roman"/>
          <w:bCs/>
          <w:sz w:val="24"/>
          <w:szCs w:val="24"/>
        </w:rPr>
        <w:t xml:space="preserve"> stations recorded comparatively higher phytoplankton densities and species richness, with strong dominance of Bacillariophyceae</w:t>
      </w:r>
      <w:r w:rsidR="004A6E49">
        <w:rPr>
          <w:rFonts w:ascii="Times New Roman" w:hAnsi="Times New Roman" w:cs="Times New Roman"/>
          <w:bCs/>
          <w:sz w:val="24"/>
          <w:szCs w:val="24"/>
        </w:rPr>
        <w:t xml:space="preserve">. </w:t>
      </w:r>
      <w:r w:rsidRPr="00CD261E">
        <w:rPr>
          <w:rFonts w:ascii="Times New Roman" w:hAnsi="Times New Roman" w:cs="Times New Roman"/>
          <w:bCs/>
          <w:sz w:val="24"/>
          <w:szCs w:val="24"/>
        </w:rPr>
        <w:t xml:space="preserve">The prevalence of centric and pennate diatoms such as </w:t>
      </w:r>
      <w:proofErr w:type="spellStart"/>
      <w:r w:rsidRPr="00CD261E">
        <w:rPr>
          <w:rFonts w:ascii="Times New Roman" w:hAnsi="Times New Roman" w:cs="Times New Roman"/>
          <w:bCs/>
          <w:i/>
          <w:iCs/>
          <w:sz w:val="24"/>
          <w:szCs w:val="24"/>
        </w:rPr>
        <w:t>Cyclotella</w:t>
      </w:r>
      <w:proofErr w:type="spellEnd"/>
      <w:r w:rsidRPr="00CD261E">
        <w:rPr>
          <w:rFonts w:ascii="Times New Roman" w:hAnsi="Times New Roman" w:cs="Times New Roman"/>
          <w:bCs/>
          <w:sz w:val="24"/>
          <w:szCs w:val="24"/>
        </w:rPr>
        <w:t xml:space="preserve">, </w:t>
      </w:r>
      <w:proofErr w:type="spellStart"/>
      <w:r w:rsidRPr="00CD261E">
        <w:rPr>
          <w:rFonts w:ascii="Times New Roman" w:hAnsi="Times New Roman" w:cs="Times New Roman"/>
          <w:bCs/>
          <w:i/>
          <w:iCs/>
          <w:sz w:val="24"/>
          <w:szCs w:val="24"/>
        </w:rPr>
        <w:t>Navicula</w:t>
      </w:r>
      <w:proofErr w:type="spellEnd"/>
      <w:r w:rsidRPr="00CD261E">
        <w:rPr>
          <w:rFonts w:ascii="Times New Roman" w:hAnsi="Times New Roman" w:cs="Times New Roman"/>
          <w:bCs/>
          <w:sz w:val="24"/>
          <w:szCs w:val="24"/>
        </w:rPr>
        <w:t xml:space="preserve">, </w:t>
      </w:r>
      <w:proofErr w:type="spellStart"/>
      <w:r w:rsidRPr="00CD261E">
        <w:rPr>
          <w:rFonts w:ascii="Times New Roman" w:hAnsi="Times New Roman" w:cs="Times New Roman"/>
          <w:bCs/>
          <w:i/>
          <w:iCs/>
          <w:sz w:val="24"/>
          <w:szCs w:val="24"/>
        </w:rPr>
        <w:t>Stephanodiscus</w:t>
      </w:r>
      <w:proofErr w:type="spellEnd"/>
      <w:r w:rsidRPr="00CD261E">
        <w:rPr>
          <w:rFonts w:ascii="Times New Roman" w:hAnsi="Times New Roman" w:cs="Times New Roman"/>
          <w:bCs/>
          <w:sz w:val="24"/>
          <w:szCs w:val="24"/>
        </w:rPr>
        <w:t xml:space="preserve"> and </w:t>
      </w:r>
      <w:r w:rsidRPr="00CD261E">
        <w:rPr>
          <w:rFonts w:ascii="Times New Roman" w:hAnsi="Times New Roman" w:cs="Times New Roman"/>
          <w:bCs/>
          <w:i/>
          <w:iCs/>
          <w:sz w:val="24"/>
          <w:szCs w:val="24"/>
        </w:rPr>
        <w:t>Coscinodiscus</w:t>
      </w:r>
      <w:r w:rsidRPr="00CD261E">
        <w:rPr>
          <w:rFonts w:ascii="Times New Roman" w:hAnsi="Times New Roman" w:cs="Times New Roman"/>
          <w:bCs/>
          <w:sz w:val="24"/>
          <w:szCs w:val="24"/>
        </w:rPr>
        <w:t xml:space="preserve"> at these sites suggests efficient utilization of dissolved silica and nutrients typical of moderately productive riverine environments. Munroe Island, in contrast, supported a more heterogeneous assemblage with appreciable contributions from </w:t>
      </w:r>
      <w:proofErr w:type="spellStart"/>
      <w:r w:rsidRPr="00CD261E">
        <w:rPr>
          <w:rFonts w:ascii="Times New Roman" w:hAnsi="Times New Roman" w:cs="Times New Roman"/>
          <w:bCs/>
          <w:sz w:val="24"/>
          <w:szCs w:val="24"/>
        </w:rPr>
        <w:t>Cyanophyceae</w:t>
      </w:r>
      <w:proofErr w:type="spellEnd"/>
      <w:r w:rsidRPr="00CD261E">
        <w:rPr>
          <w:rFonts w:ascii="Times New Roman" w:hAnsi="Times New Roman" w:cs="Times New Roman"/>
          <w:bCs/>
          <w:sz w:val="24"/>
          <w:szCs w:val="24"/>
        </w:rPr>
        <w:t xml:space="preserve"> and </w:t>
      </w:r>
      <w:proofErr w:type="spellStart"/>
      <w:r w:rsidRPr="00CD261E">
        <w:rPr>
          <w:rFonts w:ascii="Times New Roman" w:hAnsi="Times New Roman" w:cs="Times New Roman"/>
          <w:bCs/>
          <w:sz w:val="24"/>
          <w:szCs w:val="24"/>
        </w:rPr>
        <w:t>Chlorophyceae</w:t>
      </w:r>
      <w:proofErr w:type="spellEnd"/>
      <w:r w:rsidRPr="00CD261E">
        <w:rPr>
          <w:rFonts w:ascii="Times New Roman" w:hAnsi="Times New Roman" w:cs="Times New Roman"/>
          <w:bCs/>
          <w:sz w:val="24"/>
          <w:szCs w:val="24"/>
        </w:rPr>
        <w:t xml:space="preserve"> alongside diatoms, reflecting transitional river</w:t>
      </w:r>
      <w:r w:rsidR="00D92809">
        <w:rPr>
          <w:rFonts w:ascii="Times New Roman" w:hAnsi="Times New Roman" w:cs="Times New Roman"/>
          <w:bCs/>
          <w:sz w:val="24"/>
          <w:szCs w:val="24"/>
        </w:rPr>
        <w:t>-</w:t>
      </w:r>
      <w:r w:rsidRPr="00CD261E">
        <w:rPr>
          <w:rFonts w:ascii="Times New Roman" w:hAnsi="Times New Roman" w:cs="Times New Roman"/>
          <w:bCs/>
          <w:sz w:val="24"/>
          <w:szCs w:val="24"/>
        </w:rPr>
        <w:t xml:space="preserve">estuarine influence and moderate nutrient enrichment, with sustained productivity maintained through balanced community structure rather than pronounced dominance. </w:t>
      </w:r>
      <w:proofErr w:type="spellStart"/>
      <w:r w:rsidRPr="00CD261E">
        <w:rPr>
          <w:rFonts w:ascii="Times New Roman" w:hAnsi="Times New Roman" w:cs="Times New Roman"/>
          <w:bCs/>
          <w:sz w:val="24"/>
          <w:szCs w:val="24"/>
        </w:rPr>
        <w:t>Koduvila</w:t>
      </w:r>
      <w:proofErr w:type="spellEnd"/>
      <w:r w:rsidRPr="00CD261E">
        <w:rPr>
          <w:rFonts w:ascii="Times New Roman" w:hAnsi="Times New Roman" w:cs="Times New Roman"/>
          <w:bCs/>
          <w:sz w:val="24"/>
          <w:szCs w:val="24"/>
        </w:rPr>
        <w:t xml:space="preserve"> station displayed a distinct productivity signature </w:t>
      </w:r>
      <w:r w:rsidRPr="00CD261E">
        <w:rPr>
          <w:rFonts w:ascii="Times New Roman" w:hAnsi="Times New Roman" w:cs="Times New Roman"/>
          <w:bCs/>
          <w:sz w:val="24"/>
          <w:szCs w:val="24"/>
        </w:rPr>
        <w:lastRenderedPageBreak/>
        <w:t xml:space="preserve">characterized by lower species richness and reduced phytoplankton density, except for the pronounced dominance of </w:t>
      </w:r>
      <w:proofErr w:type="spellStart"/>
      <w:r w:rsidRPr="00CD261E">
        <w:rPr>
          <w:rFonts w:ascii="Times New Roman" w:hAnsi="Times New Roman" w:cs="Times New Roman"/>
          <w:bCs/>
          <w:i/>
          <w:iCs/>
          <w:sz w:val="24"/>
          <w:szCs w:val="24"/>
        </w:rPr>
        <w:t>Melosira</w:t>
      </w:r>
      <w:proofErr w:type="spellEnd"/>
      <w:r w:rsidRPr="00CD261E">
        <w:rPr>
          <w:rFonts w:ascii="Times New Roman" w:hAnsi="Times New Roman" w:cs="Times New Roman"/>
          <w:bCs/>
          <w:i/>
          <w:iCs/>
          <w:sz w:val="24"/>
          <w:szCs w:val="24"/>
        </w:rPr>
        <w:t xml:space="preserve"> </w:t>
      </w:r>
      <w:proofErr w:type="spellStart"/>
      <w:r w:rsidRPr="00CD261E">
        <w:rPr>
          <w:rFonts w:ascii="Times New Roman" w:hAnsi="Times New Roman" w:cs="Times New Roman"/>
          <w:bCs/>
          <w:i/>
          <w:iCs/>
          <w:sz w:val="24"/>
          <w:szCs w:val="24"/>
        </w:rPr>
        <w:t>varians</w:t>
      </w:r>
      <w:proofErr w:type="spellEnd"/>
      <w:r w:rsidRPr="00CD261E">
        <w:rPr>
          <w:rFonts w:ascii="Times New Roman" w:hAnsi="Times New Roman" w:cs="Times New Roman"/>
          <w:bCs/>
          <w:sz w:val="24"/>
          <w:szCs w:val="24"/>
        </w:rPr>
        <w:t>, indicating localized enrichment, reduced community evenness, and constrained ecological niches under sluggish flow conditions</w:t>
      </w:r>
      <w:r>
        <w:rPr>
          <w:rFonts w:ascii="Times New Roman" w:hAnsi="Times New Roman" w:cs="Times New Roman"/>
          <w:bCs/>
          <w:sz w:val="24"/>
          <w:szCs w:val="24"/>
        </w:rPr>
        <w:t xml:space="preserve"> (Table 1 to 4)</w:t>
      </w:r>
      <w:r w:rsidRPr="00CD261E">
        <w:rPr>
          <w:rFonts w:ascii="Times New Roman" w:hAnsi="Times New Roman" w:cs="Times New Roman"/>
          <w:bCs/>
          <w:sz w:val="24"/>
          <w:szCs w:val="24"/>
        </w:rPr>
        <w:t xml:space="preserve">. </w:t>
      </w:r>
      <w:r w:rsidR="00D933F0">
        <w:rPr>
          <w:rFonts w:ascii="Times New Roman" w:hAnsi="Times New Roman" w:cs="Times New Roman"/>
          <w:bCs/>
          <w:sz w:val="24"/>
          <w:szCs w:val="24"/>
        </w:rPr>
        <w:t>T</w:t>
      </w:r>
      <w:r w:rsidR="00081F58" w:rsidRPr="00081F58">
        <w:rPr>
          <w:rFonts w:ascii="Times New Roman" w:hAnsi="Times New Roman" w:cs="Times New Roman"/>
          <w:bCs/>
          <w:sz w:val="24"/>
          <w:szCs w:val="24"/>
        </w:rPr>
        <w:t>he radar visualization effectively integrates multiple productivity indicators and reinforces spatial heterogeneity in phytoplankton-based productivity along the river continuum</w:t>
      </w:r>
      <w:r w:rsidR="00D933F0">
        <w:rPr>
          <w:rFonts w:ascii="Times New Roman" w:hAnsi="Times New Roman" w:cs="Times New Roman"/>
          <w:bCs/>
          <w:sz w:val="24"/>
          <w:szCs w:val="24"/>
        </w:rPr>
        <w:t xml:space="preserve"> (Fig. </w:t>
      </w:r>
      <w:r w:rsidR="00A111A3">
        <w:rPr>
          <w:rFonts w:ascii="Times New Roman" w:hAnsi="Times New Roman" w:cs="Times New Roman"/>
          <w:bCs/>
          <w:sz w:val="24"/>
          <w:szCs w:val="24"/>
        </w:rPr>
        <w:t>1).</w:t>
      </w:r>
    </w:p>
    <w:p w14:paraId="52BE7EB8" w14:textId="6FF84A18" w:rsidR="007B404C" w:rsidRPr="00010990" w:rsidRDefault="009B4C93" w:rsidP="00010990">
      <w:pPr>
        <w:spacing w:after="0" w:line="360" w:lineRule="auto"/>
        <w:jc w:val="both"/>
        <w:rPr>
          <w:rFonts w:ascii="Times New Roman" w:hAnsi="Times New Roman" w:cs="Times New Roman"/>
          <w:bCs/>
          <w:sz w:val="24"/>
          <w:szCs w:val="24"/>
        </w:rPr>
      </w:pPr>
      <w:r w:rsidRPr="009B4C93">
        <w:rPr>
          <w:rFonts w:ascii="Times New Roman" w:hAnsi="Times New Roman" w:cs="Times New Roman"/>
          <w:b/>
          <w:bCs/>
          <w:sz w:val="24"/>
          <w:szCs w:val="24"/>
        </w:rPr>
        <w:t>Table 1.</w:t>
      </w:r>
      <w:r w:rsidRPr="009B4C93">
        <w:rPr>
          <w:rFonts w:ascii="Times New Roman" w:hAnsi="Times New Roman" w:cs="Times New Roman"/>
          <w:bCs/>
          <w:sz w:val="24"/>
          <w:szCs w:val="24"/>
        </w:rPr>
        <w:t xml:space="preserve"> Species composition and abundance of phytoplankton at West Kallada station</w:t>
      </w:r>
      <w:r w:rsidR="00751688">
        <w:rPr>
          <w:rFonts w:ascii="Times New Roman" w:hAnsi="Times New Roman" w:cs="Times New Roman"/>
          <w:bCs/>
          <w:sz w:val="24"/>
          <w:szCs w:val="24"/>
        </w:rPr>
        <w:t>.</w:t>
      </w:r>
    </w:p>
    <w:tbl>
      <w:tblPr>
        <w:tblStyle w:val="TableGrid"/>
        <w:tblW w:w="0" w:type="auto"/>
        <w:tblLook w:val="04A0" w:firstRow="1" w:lastRow="0" w:firstColumn="1" w:lastColumn="0" w:noHBand="0" w:noVBand="1"/>
      </w:tblPr>
      <w:tblGrid>
        <w:gridCol w:w="1949"/>
        <w:gridCol w:w="2866"/>
        <w:gridCol w:w="2551"/>
        <w:gridCol w:w="1363"/>
      </w:tblGrid>
      <w:tr w:rsidR="00267C8D" w:rsidRPr="00010990" w14:paraId="7CD3976F" w14:textId="77777777" w:rsidTr="005D729E">
        <w:tc>
          <w:tcPr>
            <w:tcW w:w="1949" w:type="dxa"/>
            <w:vAlign w:val="center"/>
          </w:tcPr>
          <w:p w14:paraId="711043EA" w14:textId="77777777" w:rsidR="007B404C" w:rsidRPr="00010990" w:rsidRDefault="007B404C" w:rsidP="00010990">
            <w:pPr>
              <w:pStyle w:val="Heading2"/>
              <w:spacing w:before="0" w:after="0" w:line="360" w:lineRule="auto"/>
              <w:jc w:val="both"/>
              <w:outlineLvl w:val="1"/>
              <w:rPr>
                <w:rFonts w:ascii="Times New Roman" w:eastAsiaTheme="minorEastAsia" w:hAnsi="Times New Roman" w:cs="Times New Roman"/>
                <w:bCs/>
                <w:color w:val="auto"/>
                <w:sz w:val="24"/>
                <w:szCs w:val="24"/>
              </w:rPr>
            </w:pPr>
            <w:r w:rsidRPr="00010990">
              <w:rPr>
                <w:rFonts w:ascii="Times New Roman" w:eastAsiaTheme="minorEastAsia" w:hAnsi="Times New Roman" w:cs="Times New Roman"/>
                <w:bCs/>
                <w:color w:val="auto"/>
                <w:sz w:val="24"/>
                <w:szCs w:val="24"/>
              </w:rPr>
              <w:t>Class</w:t>
            </w:r>
          </w:p>
        </w:tc>
        <w:tc>
          <w:tcPr>
            <w:tcW w:w="2866" w:type="dxa"/>
            <w:vAlign w:val="center"/>
          </w:tcPr>
          <w:p w14:paraId="180A5781"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Phytoplankton</w:t>
            </w:r>
          </w:p>
        </w:tc>
        <w:tc>
          <w:tcPr>
            <w:tcW w:w="2551" w:type="dxa"/>
            <w:vAlign w:val="center"/>
          </w:tcPr>
          <w:p w14:paraId="5FCBAE21"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No. of planktons in sub sample</w:t>
            </w:r>
          </w:p>
        </w:tc>
        <w:tc>
          <w:tcPr>
            <w:tcW w:w="1357" w:type="dxa"/>
            <w:vAlign w:val="center"/>
          </w:tcPr>
          <w:p w14:paraId="23E3FFA8" w14:textId="6813DD5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No. of planktons</w:t>
            </w:r>
            <w:r w:rsidR="00703173">
              <w:rPr>
                <w:rFonts w:ascii="Times New Roman" w:hAnsi="Times New Roman" w:cs="Times New Roman"/>
                <w:bCs/>
                <w:sz w:val="24"/>
                <w:szCs w:val="24"/>
              </w:rPr>
              <w:t>/L</w:t>
            </w:r>
          </w:p>
        </w:tc>
      </w:tr>
      <w:tr w:rsidR="00267C8D" w:rsidRPr="00010990" w14:paraId="605DB18B" w14:textId="77777777" w:rsidTr="005D729E">
        <w:tc>
          <w:tcPr>
            <w:tcW w:w="1949" w:type="dxa"/>
          </w:tcPr>
          <w:p w14:paraId="5C65817F" w14:textId="77777777" w:rsidR="007B404C" w:rsidRPr="00010990" w:rsidRDefault="007B404C" w:rsidP="00010990">
            <w:pPr>
              <w:spacing w:after="0" w:line="360" w:lineRule="auto"/>
              <w:jc w:val="both"/>
              <w:rPr>
                <w:rFonts w:ascii="Times New Roman" w:hAnsi="Times New Roman" w:cs="Times New Roman"/>
                <w:bCs/>
                <w:sz w:val="24"/>
                <w:szCs w:val="24"/>
              </w:rPr>
            </w:pPr>
            <w:proofErr w:type="spellStart"/>
            <w:r w:rsidRPr="00010990">
              <w:rPr>
                <w:rFonts w:ascii="Times New Roman" w:hAnsi="Times New Roman" w:cs="Times New Roman"/>
                <w:bCs/>
                <w:sz w:val="24"/>
                <w:szCs w:val="24"/>
              </w:rPr>
              <w:t>Cyanophyceae</w:t>
            </w:r>
            <w:proofErr w:type="spellEnd"/>
            <w:r w:rsidRPr="00010990">
              <w:rPr>
                <w:rFonts w:ascii="Times New Roman" w:hAnsi="Times New Roman" w:cs="Times New Roman"/>
                <w:bCs/>
                <w:sz w:val="24"/>
                <w:szCs w:val="24"/>
              </w:rPr>
              <w:t xml:space="preserve"> </w:t>
            </w:r>
          </w:p>
        </w:tc>
        <w:tc>
          <w:tcPr>
            <w:tcW w:w="2866" w:type="dxa"/>
          </w:tcPr>
          <w:p w14:paraId="3D25CEDC" w14:textId="77777777" w:rsidR="007B404C" w:rsidRPr="00010990" w:rsidRDefault="007B404C" w:rsidP="00010990">
            <w:pPr>
              <w:spacing w:after="0" w:line="360" w:lineRule="auto"/>
              <w:jc w:val="both"/>
              <w:rPr>
                <w:rFonts w:ascii="Times New Roman" w:hAnsi="Times New Roman" w:cs="Times New Roman"/>
                <w:bCs/>
                <w:i/>
                <w:sz w:val="24"/>
                <w:szCs w:val="24"/>
              </w:rPr>
            </w:pPr>
            <w:r w:rsidRPr="00010990">
              <w:rPr>
                <w:rFonts w:ascii="Times New Roman" w:hAnsi="Times New Roman" w:cs="Times New Roman"/>
                <w:bCs/>
                <w:i/>
                <w:sz w:val="24"/>
                <w:szCs w:val="24"/>
              </w:rPr>
              <w:t>Microcystis aeruginosa</w:t>
            </w:r>
          </w:p>
        </w:tc>
        <w:tc>
          <w:tcPr>
            <w:tcW w:w="2551" w:type="dxa"/>
          </w:tcPr>
          <w:p w14:paraId="6E7DB313"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2.1</w:t>
            </w:r>
          </w:p>
        </w:tc>
        <w:tc>
          <w:tcPr>
            <w:tcW w:w="1357" w:type="dxa"/>
          </w:tcPr>
          <w:p w14:paraId="674BC1FB"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2100</w:t>
            </w:r>
          </w:p>
        </w:tc>
      </w:tr>
      <w:tr w:rsidR="00267C8D" w:rsidRPr="00010990" w14:paraId="5C295FB2" w14:textId="77777777" w:rsidTr="005D729E">
        <w:tc>
          <w:tcPr>
            <w:tcW w:w="1949" w:type="dxa"/>
          </w:tcPr>
          <w:p w14:paraId="057108E7"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 xml:space="preserve">Chlorophyceae </w:t>
            </w:r>
          </w:p>
        </w:tc>
        <w:tc>
          <w:tcPr>
            <w:tcW w:w="2866" w:type="dxa"/>
          </w:tcPr>
          <w:p w14:paraId="5C6F2C81" w14:textId="77777777" w:rsidR="007B404C" w:rsidRPr="00010990" w:rsidRDefault="007B404C"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Cerasterias</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staurastroids</w:t>
            </w:r>
            <w:proofErr w:type="spellEnd"/>
          </w:p>
        </w:tc>
        <w:tc>
          <w:tcPr>
            <w:tcW w:w="2551" w:type="dxa"/>
          </w:tcPr>
          <w:p w14:paraId="300B3F9C"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2.8</w:t>
            </w:r>
          </w:p>
        </w:tc>
        <w:tc>
          <w:tcPr>
            <w:tcW w:w="1357" w:type="dxa"/>
          </w:tcPr>
          <w:p w14:paraId="3A9408FB"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2800</w:t>
            </w:r>
          </w:p>
        </w:tc>
      </w:tr>
      <w:tr w:rsidR="00267C8D" w:rsidRPr="00010990" w14:paraId="391DAFB8" w14:textId="77777777" w:rsidTr="005D729E">
        <w:tc>
          <w:tcPr>
            <w:tcW w:w="1949" w:type="dxa"/>
          </w:tcPr>
          <w:p w14:paraId="3A4919B0" w14:textId="77777777" w:rsidR="007B404C" w:rsidRPr="00010990" w:rsidRDefault="007B404C" w:rsidP="00010990">
            <w:pPr>
              <w:spacing w:after="0" w:line="360" w:lineRule="auto"/>
              <w:jc w:val="both"/>
              <w:rPr>
                <w:rFonts w:ascii="Times New Roman" w:hAnsi="Times New Roman" w:cs="Times New Roman"/>
                <w:bCs/>
                <w:sz w:val="24"/>
                <w:szCs w:val="24"/>
              </w:rPr>
            </w:pPr>
          </w:p>
        </w:tc>
        <w:tc>
          <w:tcPr>
            <w:tcW w:w="2866" w:type="dxa"/>
          </w:tcPr>
          <w:p w14:paraId="216B4F9A" w14:textId="77777777" w:rsidR="007B404C" w:rsidRPr="00010990" w:rsidRDefault="007B404C" w:rsidP="00010990">
            <w:pPr>
              <w:spacing w:after="0" w:line="360" w:lineRule="auto"/>
              <w:jc w:val="both"/>
              <w:rPr>
                <w:rFonts w:ascii="Times New Roman" w:hAnsi="Times New Roman" w:cs="Times New Roman"/>
                <w:bCs/>
                <w:i/>
                <w:sz w:val="24"/>
                <w:szCs w:val="24"/>
              </w:rPr>
            </w:pPr>
            <w:r w:rsidRPr="00010990">
              <w:rPr>
                <w:rFonts w:ascii="Times New Roman" w:hAnsi="Times New Roman" w:cs="Times New Roman"/>
                <w:bCs/>
                <w:i/>
                <w:sz w:val="24"/>
                <w:szCs w:val="24"/>
              </w:rPr>
              <w:t>Closterium lunula</w:t>
            </w:r>
          </w:p>
        </w:tc>
        <w:tc>
          <w:tcPr>
            <w:tcW w:w="2551" w:type="dxa"/>
          </w:tcPr>
          <w:p w14:paraId="2CD9988B"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3.2</w:t>
            </w:r>
          </w:p>
        </w:tc>
        <w:tc>
          <w:tcPr>
            <w:tcW w:w="1357" w:type="dxa"/>
          </w:tcPr>
          <w:p w14:paraId="32BDDEEB"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3200</w:t>
            </w:r>
          </w:p>
        </w:tc>
      </w:tr>
      <w:tr w:rsidR="00267C8D" w:rsidRPr="00010990" w14:paraId="052C175B" w14:textId="77777777" w:rsidTr="005D729E">
        <w:tc>
          <w:tcPr>
            <w:tcW w:w="1949" w:type="dxa"/>
          </w:tcPr>
          <w:p w14:paraId="42EAF139" w14:textId="77777777" w:rsidR="007B404C" w:rsidRPr="00010990" w:rsidRDefault="007B404C" w:rsidP="00010990">
            <w:pPr>
              <w:spacing w:after="0" w:line="360" w:lineRule="auto"/>
              <w:jc w:val="both"/>
              <w:rPr>
                <w:rFonts w:ascii="Times New Roman" w:hAnsi="Times New Roman" w:cs="Times New Roman"/>
                <w:bCs/>
                <w:sz w:val="24"/>
                <w:szCs w:val="24"/>
              </w:rPr>
            </w:pPr>
          </w:p>
        </w:tc>
        <w:tc>
          <w:tcPr>
            <w:tcW w:w="2866" w:type="dxa"/>
          </w:tcPr>
          <w:p w14:paraId="4A34E735" w14:textId="77777777" w:rsidR="007B404C" w:rsidRPr="00010990" w:rsidRDefault="007B404C"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Cosmarium</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subtumidum</w:t>
            </w:r>
            <w:proofErr w:type="spellEnd"/>
          </w:p>
        </w:tc>
        <w:tc>
          <w:tcPr>
            <w:tcW w:w="2551" w:type="dxa"/>
          </w:tcPr>
          <w:p w14:paraId="6A96AB60"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3.9</w:t>
            </w:r>
          </w:p>
        </w:tc>
        <w:tc>
          <w:tcPr>
            <w:tcW w:w="1357" w:type="dxa"/>
          </w:tcPr>
          <w:p w14:paraId="31397AE3"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3900</w:t>
            </w:r>
          </w:p>
        </w:tc>
      </w:tr>
      <w:tr w:rsidR="00267C8D" w:rsidRPr="00010990" w14:paraId="10BCED60" w14:textId="77777777" w:rsidTr="005D729E">
        <w:tc>
          <w:tcPr>
            <w:tcW w:w="1949" w:type="dxa"/>
          </w:tcPr>
          <w:p w14:paraId="0788BD14" w14:textId="77777777" w:rsidR="007B404C" w:rsidRPr="00010990" w:rsidRDefault="007B404C" w:rsidP="00010990">
            <w:pPr>
              <w:spacing w:after="0" w:line="360" w:lineRule="auto"/>
              <w:jc w:val="both"/>
              <w:rPr>
                <w:rFonts w:ascii="Times New Roman" w:hAnsi="Times New Roman" w:cs="Times New Roman"/>
                <w:bCs/>
                <w:sz w:val="24"/>
                <w:szCs w:val="24"/>
              </w:rPr>
            </w:pPr>
          </w:p>
        </w:tc>
        <w:tc>
          <w:tcPr>
            <w:tcW w:w="2866" w:type="dxa"/>
          </w:tcPr>
          <w:p w14:paraId="23CA5287" w14:textId="3974FF2A" w:rsidR="007B404C" w:rsidRPr="00010990" w:rsidRDefault="007B404C"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Euastrum</w:t>
            </w:r>
            <w:proofErr w:type="spellEnd"/>
            <w:r w:rsidRPr="00010990">
              <w:rPr>
                <w:rFonts w:ascii="Times New Roman" w:hAnsi="Times New Roman" w:cs="Times New Roman"/>
                <w:bCs/>
                <w:i/>
                <w:sz w:val="24"/>
                <w:szCs w:val="24"/>
              </w:rPr>
              <w:t xml:space="preserve"> </w:t>
            </w:r>
            <w:proofErr w:type="spellStart"/>
            <w:r w:rsidR="00F97F62" w:rsidRPr="00010990">
              <w:rPr>
                <w:rFonts w:ascii="Times New Roman" w:hAnsi="Times New Roman" w:cs="Times New Roman"/>
                <w:i/>
                <w:sz w:val="24"/>
                <w:szCs w:val="24"/>
              </w:rPr>
              <w:t>bidentatum</w:t>
            </w:r>
            <w:proofErr w:type="spellEnd"/>
          </w:p>
        </w:tc>
        <w:tc>
          <w:tcPr>
            <w:tcW w:w="2551" w:type="dxa"/>
          </w:tcPr>
          <w:p w14:paraId="23CCC99B"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4.2</w:t>
            </w:r>
          </w:p>
        </w:tc>
        <w:tc>
          <w:tcPr>
            <w:tcW w:w="1357" w:type="dxa"/>
          </w:tcPr>
          <w:p w14:paraId="025EFA82"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4200</w:t>
            </w:r>
          </w:p>
        </w:tc>
      </w:tr>
      <w:tr w:rsidR="00267C8D" w:rsidRPr="00010990" w14:paraId="54A96BE7" w14:textId="77777777" w:rsidTr="005D729E">
        <w:tc>
          <w:tcPr>
            <w:tcW w:w="1949" w:type="dxa"/>
          </w:tcPr>
          <w:p w14:paraId="3AEB2C6E" w14:textId="1179484E" w:rsidR="007B404C" w:rsidRPr="00010990" w:rsidRDefault="00B10DE2"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 xml:space="preserve"> </w:t>
            </w:r>
          </w:p>
        </w:tc>
        <w:tc>
          <w:tcPr>
            <w:tcW w:w="2866" w:type="dxa"/>
          </w:tcPr>
          <w:p w14:paraId="6B145D69" w14:textId="0DD06895" w:rsidR="007B404C" w:rsidRPr="00010990" w:rsidRDefault="007B404C"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Micrasterias</w:t>
            </w:r>
            <w:proofErr w:type="spellEnd"/>
            <w:r w:rsidR="00B10DE2" w:rsidRPr="00010990">
              <w:rPr>
                <w:rFonts w:ascii="Times New Roman" w:hAnsi="Times New Roman" w:cs="Times New Roman"/>
                <w:bCs/>
                <w:i/>
                <w:sz w:val="24"/>
                <w:szCs w:val="24"/>
              </w:rPr>
              <w:t xml:space="preserve"> </w:t>
            </w:r>
            <w:proofErr w:type="spellStart"/>
            <w:r w:rsidR="00B10DE2" w:rsidRPr="00010990">
              <w:rPr>
                <w:rFonts w:ascii="Times New Roman" w:hAnsi="Times New Roman" w:cs="Times New Roman"/>
                <w:i/>
                <w:sz w:val="24"/>
                <w:szCs w:val="24"/>
              </w:rPr>
              <w:t>foliaceae</w:t>
            </w:r>
            <w:proofErr w:type="spellEnd"/>
          </w:p>
        </w:tc>
        <w:tc>
          <w:tcPr>
            <w:tcW w:w="2551" w:type="dxa"/>
          </w:tcPr>
          <w:p w14:paraId="0750831A"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4.6</w:t>
            </w:r>
          </w:p>
        </w:tc>
        <w:tc>
          <w:tcPr>
            <w:tcW w:w="1357" w:type="dxa"/>
          </w:tcPr>
          <w:p w14:paraId="36C23CF6"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4600</w:t>
            </w:r>
          </w:p>
        </w:tc>
      </w:tr>
      <w:tr w:rsidR="00267C8D" w:rsidRPr="00010990" w14:paraId="6CE28976" w14:textId="77777777" w:rsidTr="005D729E">
        <w:tc>
          <w:tcPr>
            <w:tcW w:w="1949" w:type="dxa"/>
          </w:tcPr>
          <w:p w14:paraId="029D6226"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Bacillariophyceae</w:t>
            </w:r>
          </w:p>
        </w:tc>
        <w:tc>
          <w:tcPr>
            <w:tcW w:w="2866" w:type="dxa"/>
          </w:tcPr>
          <w:p w14:paraId="6ACB0E7D" w14:textId="77777777" w:rsidR="007B404C" w:rsidRPr="00010990" w:rsidRDefault="007B404C"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Achnanthes</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brevipes</w:t>
            </w:r>
            <w:proofErr w:type="spellEnd"/>
          </w:p>
        </w:tc>
        <w:tc>
          <w:tcPr>
            <w:tcW w:w="2551" w:type="dxa"/>
          </w:tcPr>
          <w:p w14:paraId="0AF7C495"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3.6</w:t>
            </w:r>
          </w:p>
        </w:tc>
        <w:tc>
          <w:tcPr>
            <w:tcW w:w="1357" w:type="dxa"/>
          </w:tcPr>
          <w:p w14:paraId="5E3D3336"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3600</w:t>
            </w:r>
          </w:p>
        </w:tc>
      </w:tr>
      <w:tr w:rsidR="00267C8D" w:rsidRPr="00010990" w14:paraId="45FB0949" w14:textId="77777777" w:rsidTr="005D729E">
        <w:tc>
          <w:tcPr>
            <w:tcW w:w="1949" w:type="dxa"/>
          </w:tcPr>
          <w:p w14:paraId="49C074D2" w14:textId="77777777" w:rsidR="007B404C" w:rsidRPr="00010990" w:rsidRDefault="007B404C" w:rsidP="00010990">
            <w:pPr>
              <w:spacing w:after="0" w:line="360" w:lineRule="auto"/>
              <w:jc w:val="both"/>
              <w:rPr>
                <w:rFonts w:ascii="Times New Roman" w:hAnsi="Times New Roman" w:cs="Times New Roman"/>
                <w:bCs/>
                <w:sz w:val="24"/>
                <w:szCs w:val="24"/>
              </w:rPr>
            </w:pPr>
          </w:p>
        </w:tc>
        <w:tc>
          <w:tcPr>
            <w:tcW w:w="2866" w:type="dxa"/>
          </w:tcPr>
          <w:p w14:paraId="774E66FD" w14:textId="798799CC" w:rsidR="007B404C" w:rsidRPr="00010990" w:rsidRDefault="007B404C" w:rsidP="00010990">
            <w:pPr>
              <w:spacing w:after="0" w:line="360" w:lineRule="auto"/>
              <w:jc w:val="both"/>
              <w:rPr>
                <w:rFonts w:ascii="Times New Roman" w:hAnsi="Times New Roman" w:cs="Times New Roman"/>
                <w:bCs/>
                <w:i/>
                <w:sz w:val="24"/>
                <w:szCs w:val="24"/>
              </w:rPr>
            </w:pPr>
            <w:r w:rsidRPr="00010990">
              <w:rPr>
                <w:rFonts w:ascii="Times New Roman" w:hAnsi="Times New Roman" w:cs="Times New Roman"/>
                <w:bCs/>
                <w:i/>
                <w:sz w:val="24"/>
                <w:szCs w:val="24"/>
              </w:rPr>
              <w:t xml:space="preserve">Amphora </w:t>
            </w:r>
            <w:proofErr w:type="spellStart"/>
            <w:r w:rsidRPr="00010990">
              <w:rPr>
                <w:rFonts w:ascii="Times New Roman" w:hAnsi="Times New Roman" w:cs="Times New Roman"/>
                <w:bCs/>
                <w:i/>
                <w:sz w:val="24"/>
                <w:szCs w:val="24"/>
              </w:rPr>
              <w:t>libya</w:t>
            </w:r>
            <w:proofErr w:type="spellEnd"/>
          </w:p>
        </w:tc>
        <w:tc>
          <w:tcPr>
            <w:tcW w:w="2551" w:type="dxa"/>
          </w:tcPr>
          <w:p w14:paraId="15D1FBC9"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3.2</w:t>
            </w:r>
          </w:p>
        </w:tc>
        <w:tc>
          <w:tcPr>
            <w:tcW w:w="1357" w:type="dxa"/>
          </w:tcPr>
          <w:p w14:paraId="33B51BDF"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3200</w:t>
            </w:r>
          </w:p>
        </w:tc>
      </w:tr>
      <w:tr w:rsidR="00267C8D" w:rsidRPr="00010990" w14:paraId="013D73E4" w14:textId="77777777" w:rsidTr="005D729E">
        <w:tc>
          <w:tcPr>
            <w:tcW w:w="1949" w:type="dxa"/>
          </w:tcPr>
          <w:p w14:paraId="4AA0161A" w14:textId="77777777" w:rsidR="007B404C" w:rsidRPr="00010990" w:rsidRDefault="007B404C" w:rsidP="00010990">
            <w:pPr>
              <w:spacing w:after="0" w:line="360" w:lineRule="auto"/>
              <w:jc w:val="both"/>
              <w:rPr>
                <w:rFonts w:ascii="Times New Roman" w:hAnsi="Times New Roman" w:cs="Times New Roman"/>
                <w:bCs/>
                <w:sz w:val="24"/>
                <w:szCs w:val="24"/>
              </w:rPr>
            </w:pPr>
          </w:p>
        </w:tc>
        <w:tc>
          <w:tcPr>
            <w:tcW w:w="2866" w:type="dxa"/>
          </w:tcPr>
          <w:p w14:paraId="7A7CC273" w14:textId="77777777" w:rsidR="007B404C" w:rsidRPr="00010990" w:rsidRDefault="007B404C" w:rsidP="00010990">
            <w:pPr>
              <w:spacing w:after="0" w:line="360" w:lineRule="auto"/>
              <w:jc w:val="both"/>
              <w:rPr>
                <w:rFonts w:ascii="Times New Roman" w:hAnsi="Times New Roman" w:cs="Times New Roman"/>
                <w:bCs/>
                <w:i/>
                <w:sz w:val="24"/>
                <w:szCs w:val="24"/>
              </w:rPr>
            </w:pPr>
            <w:r w:rsidRPr="00010990">
              <w:rPr>
                <w:rFonts w:ascii="Times New Roman" w:hAnsi="Times New Roman" w:cs="Times New Roman"/>
                <w:bCs/>
                <w:i/>
                <w:sz w:val="24"/>
                <w:szCs w:val="24"/>
              </w:rPr>
              <w:t xml:space="preserve">Amphora </w:t>
            </w:r>
            <w:proofErr w:type="spellStart"/>
            <w:r w:rsidRPr="00010990">
              <w:rPr>
                <w:rFonts w:ascii="Times New Roman" w:hAnsi="Times New Roman" w:cs="Times New Roman"/>
                <w:bCs/>
                <w:i/>
                <w:sz w:val="24"/>
                <w:szCs w:val="24"/>
              </w:rPr>
              <w:t>coffeaformis</w:t>
            </w:r>
            <w:proofErr w:type="spellEnd"/>
          </w:p>
        </w:tc>
        <w:tc>
          <w:tcPr>
            <w:tcW w:w="2551" w:type="dxa"/>
          </w:tcPr>
          <w:p w14:paraId="1F3CC245"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5.2</w:t>
            </w:r>
          </w:p>
        </w:tc>
        <w:tc>
          <w:tcPr>
            <w:tcW w:w="1357" w:type="dxa"/>
          </w:tcPr>
          <w:p w14:paraId="78F59AB8"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5200</w:t>
            </w:r>
          </w:p>
        </w:tc>
      </w:tr>
      <w:tr w:rsidR="00267C8D" w:rsidRPr="00010990" w14:paraId="142D447F" w14:textId="77777777" w:rsidTr="005D729E">
        <w:tc>
          <w:tcPr>
            <w:tcW w:w="1949" w:type="dxa"/>
          </w:tcPr>
          <w:p w14:paraId="2D93ACCC" w14:textId="77777777" w:rsidR="007B404C" w:rsidRPr="00010990" w:rsidRDefault="007B404C" w:rsidP="00010990">
            <w:pPr>
              <w:spacing w:after="0" w:line="360" w:lineRule="auto"/>
              <w:jc w:val="both"/>
              <w:rPr>
                <w:rFonts w:ascii="Times New Roman" w:hAnsi="Times New Roman" w:cs="Times New Roman"/>
                <w:bCs/>
                <w:sz w:val="24"/>
                <w:szCs w:val="24"/>
              </w:rPr>
            </w:pPr>
          </w:p>
        </w:tc>
        <w:tc>
          <w:tcPr>
            <w:tcW w:w="2866" w:type="dxa"/>
          </w:tcPr>
          <w:p w14:paraId="1558E614" w14:textId="77777777" w:rsidR="007B404C" w:rsidRPr="00010990" w:rsidRDefault="007B404C"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Chaetoceros</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tenuissimus</w:t>
            </w:r>
            <w:proofErr w:type="spellEnd"/>
          </w:p>
        </w:tc>
        <w:tc>
          <w:tcPr>
            <w:tcW w:w="2551" w:type="dxa"/>
          </w:tcPr>
          <w:p w14:paraId="0E7F55B0"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2.3</w:t>
            </w:r>
          </w:p>
        </w:tc>
        <w:tc>
          <w:tcPr>
            <w:tcW w:w="1357" w:type="dxa"/>
          </w:tcPr>
          <w:p w14:paraId="4606F68C"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2300</w:t>
            </w:r>
          </w:p>
        </w:tc>
      </w:tr>
      <w:tr w:rsidR="00267C8D" w:rsidRPr="00010990" w14:paraId="5348D6AF" w14:textId="77777777" w:rsidTr="005D729E">
        <w:tc>
          <w:tcPr>
            <w:tcW w:w="1949" w:type="dxa"/>
          </w:tcPr>
          <w:p w14:paraId="27A98006" w14:textId="77777777" w:rsidR="007B404C" w:rsidRPr="00010990" w:rsidRDefault="007B404C" w:rsidP="00010990">
            <w:pPr>
              <w:spacing w:after="0" w:line="360" w:lineRule="auto"/>
              <w:jc w:val="both"/>
              <w:rPr>
                <w:rFonts w:ascii="Times New Roman" w:hAnsi="Times New Roman" w:cs="Times New Roman"/>
                <w:bCs/>
                <w:sz w:val="24"/>
                <w:szCs w:val="24"/>
              </w:rPr>
            </w:pPr>
          </w:p>
        </w:tc>
        <w:tc>
          <w:tcPr>
            <w:tcW w:w="2866" w:type="dxa"/>
          </w:tcPr>
          <w:p w14:paraId="2CA12F63" w14:textId="77777777" w:rsidR="007B404C" w:rsidRPr="00010990" w:rsidRDefault="007B404C"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Chaetoceros</w:t>
            </w:r>
            <w:proofErr w:type="spellEnd"/>
            <w:r w:rsidRPr="00010990">
              <w:rPr>
                <w:rFonts w:ascii="Times New Roman" w:hAnsi="Times New Roman" w:cs="Times New Roman"/>
                <w:bCs/>
                <w:i/>
                <w:sz w:val="24"/>
                <w:szCs w:val="24"/>
              </w:rPr>
              <w:t xml:space="preserve"> simplex</w:t>
            </w:r>
          </w:p>
        </w:tc>
        <w:tc>
          <w:tcPr>
            <w:tcW w:w="2551" w:type="dxa"/>
          </w:tcPr>
          <w:p w14:paraId="3EA3AE33"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2.5</w:t>
            </w:r>
          </w:p>
        </w:tc>
        <w:tc>
          <w:tcPr>
            <w:tcW w:w="1357" w:type="dxa"/>
          </w:tcPr>
          <w:p w14:paraId="285EAE13"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2500</w:t>
            </w:r>
          </w:p>
        </w:tc>
      </w:tr>
      <w:tr w:rsidR="00267C8D" w:rsidRPr="00010990" w14:paraId="49A5F873" w14:textId="77777777" w:rsidTr="005D729E">
        <w:tc>
          <w:tcPr>
            <w:tcW w:w="1949" w:type="dxa"/>
          </w:tcPr>
          <w:p w14:paraId="2C60D1DD" w14:textId="77777777" w:rsidR="007B404C" w:rsidRPr="00010990" w:rsidRDefault="007B404C" w:rsidP="00010990">
            <w:pPr>
              <w:spacing w:after="0" w:line="360" w:lineRule="auto"/>
              <w:jc w:val="both"/>
              <w:rPr>
                <w:rFonts w:ascii="Times New Roman" w:hAnsi="Times New Roman" w:cs="Times New Roman"/>
                <w:bCs/>
                <w:sz w:val="24"/>
                <w:szCs w:val="24"/>
              </w:rPr>
            </w:pPr>
          </w:p>
        </w:tc>
        <w:tc>
          <w:tcPr>
            <w:tcW w:w="2866" w:type="dxa"/>
          </w:tcPr>
          <w:p w14:paraId="195FE068" w14:textId="07A5234B" w:rsidR="007B404C" w:rsidRPr="00010990" w:rsidRDefault="007B404C" w:rsidP="00010990">
            <w:pPr>
              <w:spacing w:after="0" w:line="360" w:lineRule="auto"/>
              <w:jc w:val="both"/>
              <w:rPr>
                <w:rFonts w:ascii="Times New Roman" w:hAnsi="Times New Roman" w:cs="Times New Roman"/>
                <w:bCs/>
                <w:i/>
                <w:sz w:val="24"/>
                <w:szCs w:val="24"/>
              </w:rPr>
            </w:pPr>
            <w:r w:rsidRPr="00010990">
              <w:rPr>
                <w:rFonts w:ascii="Times New Roman" w:hAnsi="Times New Roman" w:cs="Times New Roman"/>
                <w:bCs/>
                <w:i/>
                <w:sz w:val="24"/>
                <w:szCs w:val="24"/>
              </w:rPr>
              <w:t>Coscinodiscus</w:t>
            </w:r>
            <w:r w:rsidR="00654D10" w:rsidRPr="00010990">
              <w:rPr>
                <w:rFonts w:ascii="Times New Roman" w:hAnsi="Times New Roman" w:cs="Times New Roman"/>
                <w:bCs/>
                <w:i/>
                <w:sz w:val="24"/>
                <w:szCs w:val="24"/>
              </w:rPr>
              <w:t xml:space="preserve"> </w:t>
            </w:r>
            <w:r w:rsidR="00654D10" w:rsidRPr="00010990">
              <w:rPr>
                <w:rFonts w:ascii="Times New Roman" w:hAnsi="Times New Roman" w:cs="Times New Roman"/>
                <w:i/>
                <w:sz w:val="24"/>
                <w:szCs w:val="24"/>
              </w:rPr>
              <w:t>radiatus</w:t>
            </w:r>
          </w:p>
        </w:tc>
        <w:tc>
          <w:tcPr>
            <w:tcW w:w="2551" w:type="dxa"/>
          </w:tcPr>
          <w:p w14:paraId="0E30B673"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3.2</w:t>
            </w:r>
          </w:p>
        </w:tc>
        <w:tc>
          <w:tcPr>
            <w:tcW w:w="1357" w:type="dxa"/>
          </w:tcPr>
          <w:p w14:paraId="7DD403E2"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3200</w:t>
            </w:r>
          </w:p>
        </w:tc>
      </w:tr>
      <w:tr w:rsidR="00267C8D" w:rsidRPr="00010990" w14:paraId="5C9127A7" w14:textId="77777777" w:rsidTr="005D729E">
        <w:tc>
          <w:tcPr>
            <w:tcW w:w="1949" w:type="dxa"/>
          </w:tcPr>
          <w:p w14:paraId="7F393DA6" w14:textId="77777777" w:rsidR="007B404C" w:rsidRPr="00010990" w:rsidRDefault="007B404C" w:rsidP="00010990">
            <w:pPr>
              <w:spacing w:after="0" w:line="360" w:lineRule="auto"/>
              <w:jc w:val="both"/>
              <w:rPr>
                <w:rFonts w:ascii="Times New Roman" w:hAnsi="Times New Roman" w:cs="Times New Roman"/>
                <w:bCs/>
                <w:sz w:val="24"/>
                <w:szCs w:val="24"/>
              </w:rPr>
            </w:pPr>
          </w:p>
        </w:tc>
        <w:tc>
          <w:tcPr>
            <w:tcW w:w="2866" w:type="dxa"/>
          </w:tcPr>
          <w:p w14:paraId="51FEFC65" w14:textId="77777777" w:rsidR="007B404C" w:rsidRPr="00010990" w:rsidRDefault="007B404C"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Cyclotella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meneghiniana</w:t>
            </w:r>
            <w:proofErr w:type="spellEnd"/>
          </w:p>
        </w:tc>
        <w:tc>
          <w:tcPr>
            <w:tcW w:w="2551" w:type="dxa"/>
          </w:tcPr>
          <w:p w14:paraId="3E258888"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4.1</w:t>
            </w:r>
          </w:p>
        </w:tc>
        <w:tc>
          <w:tcPr>
            <w:tcW w:w="1357" w:type="dxa"/>
          </w:tcPr>
          <w:p w14:paraId="40F39B14"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4100</w:t>
            </w:r>
          </w:p>
        </w:tc>
      </w:tr>
      <w:tr w:rsidR="00267C8D" w:rsidRPr="00010990" w14:paraId="14265891" w14:textId="77777777" w:rsidTr="005D729E">
        <w:tc>
          <w:tcPr>
            <w:tcW w:w="1949" w:type="dxa"/>
          </w:tcPr>
          <w:p w14:paraId="47AB2642" w14:textId="77777777" w:rsidR="007B404C" w:rsidRPr="00010990" w:rsidRDefault="007B404C" w:rsidP="00010990">
            <w:pPr>
              <w:spacing w:after="0" w:line="360" w:lineRule="auto"/>
              <w:jc w:val="both"/>
              <w:rPr>
                <w:rFonts w:ascii="Times New Roman" w:hAnsi="Times New Roman" w:cs="Times New Roman"/>
                <w:bCs/>
                <w:sz w:val="24"/>
                <w:szCs w:val="24"/>
              </w:rPr>
            </w:pPr>
          </w:p>
        </w:tc>
        <w:tc>
          <w:tcPr>
            <w:tcW w:w="2866" w:type="dxa"/>
          </w:tcPr>
          <w:p w14:paraId="0BE77DBC" w14:textId="1E15641A" w:rsidR="007B404C" w:rsidRPr="00010990" w:rsidRDefault="007B404C"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Cyclotella</w:t>
            </w:r>
            <w:proofErr w:type="spellEnd"/>
            <w:r w:rsidRPr="00010990">
              <w:rPr>
                <w:rFonts w:ascii="Times New Roman" w:hAnsi="Times New Roman" w:cs="Times New Roman"/>
                <w:bCs/>
                <w:i/>
                <w:sz w:val="24"/>
                <w:szCs w:val="24"/>
              </w:rPr>
              <w:t xml:space="preserve"> </w:t>
            </w:r>
            <w:proofErr w:type="spellStart"/>
            <w:r w:rsidR="00D35E08" w:rsidRPr="00010990">
              <w:rPr>
                <w:rFonts w:ascii="Times New Roman" w:hAnsi="Times New Roman" w:cs="Times New Roman"/>
                <w:i/>
                <w:sz w:val="24"/>
                <w:szCs w:val="24"/>
              </w:rPr>
              <w:t>stelligera</w:t>
            </w:r>
            <w:proofErr w:type="spellEnd"/>
          </w:p>
        </w:tc>
        <w:tc>
          <w:tcPr>
            <w:tcW w:w="2551" w:type="dxa"/>
          </w:tcPr>
          <w:p w14:paraId="4ACF3AE9"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2.1</w:t>
            </w:r>
          </w:p>
        </w:tc>
        <w:tc>
          <w:tcPr>
            <w:tcW w:w="1357" w:type="dxa"/>
          </w:tcPr>
          <w:p w14:paraId="0B13DD88"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2100</w:t>
            </w:r>
          </w:p>
        </w:tc>
      </w:tr>
      <w:tr w:rsidR="00267C8D" w:rsidRPr="00010990" w14:paraId="4F1248E0" w14:textId="77777777" w:rsidTr="005D729E">
        <w:tc>
          <w:tcPr>
            <w:tcW w:w="1949" w:type="dxa"/>
          </w:tcPr>
          <w:p w14:paraId="1E2061F5" w14:textId="77777777" w:rsidR="007B404C" w:rsidRPr="00010990" w:rsidRDefault="007B404C" w:rsidP="00010990">
            <w:pPr>
              <w:spacing w:after="0" w:line="360" w:lineRule="auto"/>
              <w:jc w:val="both"/>
              <w:rPr>
                <w:rFonts w:ascii="Times New Roman" w:hAnsi="Times New Roman" w:cs="Times New Roman"/>
                <w:bCs/>
                <w:sz w:val="24"/>
                <w:szCs w:val="24"/>
              </w:rPr>
            </w:pPr>
          </w:p>
        </w:tc>
        <w:tc>
          <w:tcPr>
            <w:tcW w:w="2866" w:type="dxa"/>
          </w:tcPr>
          <w:p w14:paraId="5B5ABF15" w14:textId="77777777" w:rsidR="007B404C" w:rsidRPr="00010990" w:rsidRDefault="007B404C"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Cymbella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delicatula</w:t>
            </w:r>
            <w:proofErr w:type="spellEnd"/>
          </w:p>
        </w:tc>
        <w:tc>
          <w:tcPr>
            <w:tcW w:w="2551" w:type="dxa"/>
          </w:tcPr>
          <w:p w14:paraId="4361629E"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2.8</w:t>
            </w:r>
          </w:p>
        </w:tc>
        <w:tc>
          <w:tcPr>
            <w:tcW w:w="1357" w:type="dxa"/>
          </w:tcPr>
          <w:p w14:paraId="0A112703"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2800</w:t>
            </w:r>
          </w:p>
        </w:tc>
      </w:tr>
      <w:tr w:rsidR="00267C8D" w:rsidRPr="00010990" w14:paraId="786FA318" w14:textId="77777777" w:rsidTr="005D729E">
        <w:tc>
          <w:tcPr>
            <w:tcW w:w="1949" w:type="dxa"/>
          </w:tcPr>
          <w:p w14:paraId="0B82885A" w14:textId="77777777" w:rsidR="007B404C" w:rsidRPr="00010990" w:rsidRDefault="007B404C" w:rsidP="00010990">
            <w:pPr>
              <w:spacing w:after="0" w:line="360" w:lineRule="auto"/>
              <w:jc w:val="both"/>
              <w:rPr>
                <w:rFonts w:ascii="Times New Roman" w:hAnsi="Times New Roman" w:cs="Times New Roman"/>
                <w:bCs/>
                <w:sz w:val="24"/>
                <w:szCs w:val="24"/>
              </w:rPr>
            </w:pPr>
          </w:p>
        </w:tc>
        <w:tc>
          <w:tcPr>
            <w:tcW w:w="2866" w:type="dxa"/>
          </w:tcPr>
          <w:p w14:paraId="29B5A968" w14:textId="77777777" w:rsidR="007B404C" w:rsidRPr="00010990" w:rsidRDefault="007B404C"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Diploneis</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finnica</w:t>
            </w:r>
            <w:proofErr w:type="spellEnd"/>
          </w:p>
        </w:tc>
        <w:tc>
          <w:tcPr>
            <w:tcW w:w="2551" w:type="dxa"/>
          </w:tcPr>
          <w:p w14:paraId="3930C3E9"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2.8</w:t>
            </w:r>
          </w:p>
        </w:tc>
        <w:tc>
          <w:tcPr>
            <w:tcW w:w="1357" w:type="dxa"/>
          </w:tcPr>
          <w:p w14:paraId="1ED8A647"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2800</w:t>
            </w:r>
          </w:p>
        </w:tc>
      </w:tr>
      <w:tr w:rsidR="00267C8D" w:rsidRPr="00010990" w14:paraId="71FCA7A2" w14:textId="77777777" w:rsidTr="005D729E">
        <w:tc>
          <w:tcPr>
            <w:tcW w:w="1949" w:type="dxa"/>
          </w:tcPr>
          <w:p w14:paraId="6DD0BD7C" w14:textId="77777777" w:rsidR="007B404C" w:rsidRPr="00010990" w:rsidRDefault="007B404C" w:rsidP="00010990">
            <w:pPr>
              <w:spacing w:after="0" w:line="360" w:lineRule="auto"/>
              <w:jc w:val="both"/>
              <w:rPr>
                <w:rFonts w:ascii="Times New Roman" w:hAnsi="Times New Roman" w:cs="Times New Roman"/>
                <w:bCs/>
                <w:sz w:val="24"/>
                <w:szCs w:val="24"/>
              </w:rPr>
            </w:pPr>
          </w:p>
        </w:tc>
        <w:tc>
          <w:tcPr>
            <w:tcW w:w="2866" w:type="dxa"/>
          </w:tcPr>
          <w:p w14:paraId="7C02424B" w14:textId="77777777" w:rsidR="007B404C" w:rsidRPr="00010990" w:rsidRDefault="007B404C"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Diploneis</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subovalis</w:t>
            </w:r>
            <w:proofErr w:type="spellEnd"/>
          </w:p>
        </w:tc>
        <w:tc>
          <w:tcPr>
            <w:tcW w:w="2551" w:type="dxa"/>
          </w:tcPr>
          <w:p w14:paraId="7DB62802"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3.2</w:t>
            </w:r>
          </w:p>
        </w:tc>
        <w:tc>
          <w:tcPr>
            <w:tcW w:w="1357" w:type="dxa"/>
          </w:tcPr>
          <w:p w14:paraId="5029E32A"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3200</w:t>
            </w:r>
          </w:p>
        </w:tc>
      </w:tr>
      <w:tr w:rsidR="00267C8D" w:rsidRPr="00010990" w14:paraId="665D13BD" w14:textId="77777777" w:rsidTr="005D729E">
        <w:tc>
          <w:tcPr>
            <w:tcW w:w="1949" w:type="dxa"/>
          </w:tcPr>
          <w:p w14:paraId="04B7E8D7" w14:textId="77777777" w:rsidR="007B404C" w:rsidRPr="00010990" w:rsidRDefault="007B404C" w:rsidP="00010990">
            <w:pPr>
              <w:spacing w:after="0" w:line="360" w:lineRule="auto"/>
              <w:jc w:val="both"/>
              <w:rPr>
                <w:rFonts w:ascii="Times New Roman" w:hAnsi="Times New Roman" w:cs="Times New Roman"/>
                <w:bCs/>
                <w:sz w:val="24"/>
                <w:szCs w:val="24"/>
              </w:rPr>
            </w:pPr>
          </w:p>
        </w:tc>
        <w:tc>
          <w:tcPr>
            <w:tcW w:w="2866" w:type="dxa"/>
          </w:tcPr>
          <w:p w14:paraId="1E6C44AB" w14:textId="2D8D30B0" w:rsidR="007B404C" w:rsidRPr="00010990" w:rsidRDefault="007B404C"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Gomphonema</w:t>
            </w:r>
            <w:proofErr w:type="spellEnd"/>
            <w:r w:rsidRPr="00010990">
              <w:rPr>
                <w:rFonts w:ascii="Times New Roman" w:hAnsi="Times New Roman" w:cs="Times New Roman"/>
                <w:bCs/>
                <w:i/>
                <w:sz w:val="24"/>
                <w:szCs w:val="24"/>
              </w:rPr>
              <w:t xml:space="preserve"> </w:t>
            </w:r>
            <w:proofErr w:type="spellStart"/>
            <w:r w:rsidR="00153705" w:rsidRPr="00010990">
              <w:rPr>
                <w:rFonts w:ascii="Times New Roman" w:hAnsi="Times New Roman" w:cs="Times New Roman"/>
                <w:i/>
                <w:sz w:val="24"/>
                <w:szCs w:val="24"/>
              </w:rPr>
              <w:t>parvulum</w:t>
            </w:r>
            <w:proofErr w:type="spellEnd"/>
          </w:p>
        </w:tc>
        <w:tc>
          <w:tcPr>
            <w:tcW w:w="2551" w:type="dxa"/>
          </w:tcPr>
          <w:p w14:paraId="3A930F51"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2.8</w:t>
            </w:r>
          </w:p>
        </w:tc>
        <w:tc>
          <w:tcPr>
            <w:tcW w:w="1357" w:type="dxa"/>
          </w:tcPr>
          <w:p w14:paraId="36BF5CEF"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2800</w:t>
            </w:r>
          </w:p>
        </w:tc>
      </w:tr>
      <w:tr w:rsidR="00267C8D" w:rsidRPr="00010990" w14:paraId="0826970A" w14:textId="77777777" w:rsidTr="005D729E">
        <w:tc>
          <w:tcPr>
            <w:tcW w:w="1949" w:type="dxa"/>
          </w:tcPr>
          <w:p w14:paraId="1BCB2E7A" w14:textId="77777777" w:rsidR="007B404C" w:rsidRPr="00010990" w:rsidRDefault="007B404C" w:rsidP="00010990">
            <w:pPr>
              <w:spacing w:after="0" w:line="360" w:lineRule="auto"/>
              <w:jc w:val="both"/>
              <w:rPr>
                <w:rFonts w:ascii="Times New Roman" w:hAnsi="Times New Roman" w:cs="Times New Roman"/>
                <w:bCs/>
                <w:sz w:val="24"/>
                <w:szCs w:val="24"/>
              </w:rPr>
            </w:pPr>
          </w:p>
        </w:tc>
        <w:tc>
          <w:tcPr>
            <w:tcW w:w="2866" w:type="dxa"/>
          </w:tcPr>
          <w:p w14:paraId="5CC2B89D" w14:textId="77777777" w:rsidR="007B404C" w:rsidRPr="00010990" w:rsidRDefault="007B404C"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Melosira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crenulata</w:t>
            </w:r>
            <w:proofErr w:type="spellEnd"/>
          </w:p>
        </w:tc>
        <w:tc>
          <w:tcPr>
            <w:tcW w:w="2551" w:type="dxa"/>
          </w:tcPr>
          <w:p w14:paraId="35314503"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3.6</w:t>
            </w:r>
          </w:p>
        </w:tc>
        <w:tc>
          <w:tcPr>
            <w:tcW w:w="1357" w:type="dxa"/>
          </w:tcPr>
          <w:p w14:paraId="3E316619"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3600</w:t>
            </w:r>
          </w:p>
        </w:tc>
      </w:tr>
      <w:tr w:rsidR="00267C8D" w:rsidRPr="00010990" w14:paraId="37726553" w14:textId="77777777" w:rsidTr="005D729E">
        <w:tc>
          <w:tcPr>
            <w:tcW w:w="1949" w:type="dxa"/>
          </w:tcPr>
          <w:p w14:paraId="4B7D18D3" w14:textId="77777777" w:rsidR="007B404C" w:rsidRPr="00010990" w:rsidRDefault="007B404C" w:rsidP="00010990">
            <w:pPr>
              <w:spacing w:after="0" w:line="360" w:lineRule="auto"/>
              <w:jc w:val="both"/>
              <w:rPr>
                <w:rFonts w:ascii="Times New Roman" w:hAnsi="Times New Roman" w:cs="Times New Roman"/>
                <w:bCs/>
                <w:sz w:val="24"/>
                <w:szCs w:val="24"/>
              </w:rPr>
            </w:pPr>
          </w:p>
        </w:tc>
        <w:tc>
          <w:tcPr>
            <w:tcW w:w="2866" w:type="dxa"/>
          </w:tcPr>
          <w:p w14:paraId="192E275A" w14:textId="77777777" w:rsidR="007B404C" w:rsidRPr="00010990" w:rsidRDefault="007B404C"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Melosira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granulata</w:t>
            </w:r>
            <w:proofErr w:type="spellEnd"/>
          </w:p>
        </w:tc>
        <w:tc>
          <w:tcPr>
            <w:tcW w:w="2551" w:type="dxa"/>
          </w:tcPr>
          <w:p w14:paraId="1AA8733A"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3.5</w:t>
            </w:r>
          </w:p>
        </w:tc>
        <w:tc>
          <w:tcPr>
            <w:tcW w:w="1357" w:type="dxa"/>
          </w:tcPr>
          <w:p w14:paraId="4B592F24"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3500</w:t>
            </w:r>
          </w:p>
        </w:tc>
      </w:tr>
      <w:tr w:rsidR="00267C8D" w:rsidRPr="00010990" w14:paraId="3E8A1055" w14:textId="77777777" w:rsidTr="005D729E">
        <w:tc>
          <w:tcPr>
            <w:tcW w:w="1949" w:type="dxa"/>
          </w:tcPr>
          <w:p w14:paraId="3AA5F48C" w14:textId="77777777" w:rsidR="007B404C" w:rsidRPr="00010990" w:rsidRDefault="007B404C" w:rsidP="00010990">
            <w:pPr>
              <w:spacing w:after="0" w:line="360" w:lineRule="auto"/>
              <w:jc w:val="both"/>
              <w:rPr>
                <w:rFonts w:ascii="Times New Roman" w:hAnsi="Times New Roman" w:cs="Times New Roman"/>
                <w:bCs/>
                <w:sz w:val="24"/>
                <w:szCs w:val="24"/>
              </w:rPr>
            </w:pPr>
          </w:p>
        </w:tc>
        <w:tc>
          <w:tcPr>
            <w:tcW w:w="2866" w:type="dxa"/>
          </w:tcPr>
          <w:p w14:paraId="0BA37F12" w14:textId="77777777" w:rsidR="007B404C" w:rsidRPr="00010990" w:rsidRDefault="007B404C"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Navicula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gracilis</w:t>
            </w:r>
            <w:proofErr w:type="spellEnd"/>
          </w:p>
        </w:tc>
        <w:tc>
          <w:tcPr>
            <w:tcW w:w="2551" w:type="dxa"/>
          </w:tcPr>
          <w:p w14:paraId="1A4E91B6"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4.5</w:t>
            </w:r>
          </w:p>
        </w:tc>
        <w:tc>
          <w:tcPr>
            <w:tcW w:w="1357" w:type="dxa"/>
          </w:tcPr>
          <w:p w14:paraId="5338A11F"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4500</w:t>
            </w:r>
          </w:p>
        </w:tc>
      </w:tr>
      <w:tr w:rsidR="00267C8D" w:rsidRPr="00010990" w14:paraId="67C401D0" w14:textId="77777777" w:rsidTr="005D729E">
        <w:tc>
          <w:tcPr>
            <w:tcW w:w="1949" w:type="dxa"/>
          </w:tcPr>
          <w:p w14:paraId="51A16033" w14:textId="77777777" w:rsidR="007B404C" w:rsidRPr="00010990" w:rsidRDefault="007B404C" w:rsidP="00010990">
            <w:pPr>
              <w:spacing w:after="0" w:line="360" w:lineRule="auto"/>
              <w:jc w:val="both"/>
              <w:rPr>
                <w:rFonts w:ascii="Times New Roman" w:hAnsi="Times New Roman" w:cs="Times New Roman"/>
                <w:bCs/>
                <w:sz w:val="24"/>
                <w:szCs w:val="24"/>
              </w:rPr>
            </w:pPr>
          </w:p>
        </w:tc>
        <w:tc>
          <w:tcPr>
            <w:tcW w:w="2866" w:type="dxa"/>
          </w:tcPr>
          <w:p w14:paraId="36F45DC5" w14:textId="3AF40E6D" w:rsidR="007B404C" w:rsidRPr="00010990" w:rsidRDefault="007B404C"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Stephanodiscus</w:t>
            </w:r>
            <w:proofErr w:type="spellEnd"/>
            <w:r w:rsidR="00827A69" w:rsidRPr="00010990">
              <w:rPr>
                <w:rFonts w:ascii="Times New Roman" w:hAnsi="Times New Roman" w:cs="Times New Roman"/>
                <w:bCs/>
                <w:i/>
                <w:sz w:val="24"/>
                <w:szCs w:val="24"/>
              </w:rPr>
              <w:t xml:space="preserve"> </w:t>
            </w:r>
            <w:proofErr w:type="spellStart"/>
            <w:r w:rsidR="00827A69" w:rsidRPr="00010990">
              <w:rPr>
                <w:rFonts w:ascii="Times New Roman" w:hAnsi="Times New Roman" w:cs="Times New Roman"/>
                <w:i/>
                <w:sz w:val="24"/>
                <w:szCs w:val="24"/>
              </w:rPr>
              <w:t>hantzschii</w:t>
            </w:r>
            <w:proofErr w:type="spellEnd"/>
          </w:p>
        </w:tc>
        <w:tc>
          <w:tcPr>
            <w:tcW w:w="2551" w:type="dxa"/>
          </w:tcPr>
          <w:p w14:paraId="57BE0EDB"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5.2</w:t>
            </w:r>
          </w:p>
        </w:tc>
        <w:tc>
          <w:tcPr>
            <w:tcW w:w="1357" w:type="dxa"/>
          </w:tcPr>
          <w:p w14:paraId="314CBB8E"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5200</w:t>
            </w:r>
          </w:p>
        </w:tc>
      </w:tr>
      <w:tr w:rsidR="00267C8D" w:rsidRPr="00010990" w14:paraId="1B231F08" w14:textId="77777777" w:rsidTr="005D729E">
        <w:tc>
          <w:tcPr>
            <w:tcW w:w="1949" w:type="dxa"/>
          </w:tcPr>
          <w:p w14:paraId="6586707C" w14:textId="77777777" w:rsidR="007B404C" w:rsidRPr="00010990" w:rsidRDefault="007B404C" w:rsidP="00010990">
            <w:pPr>
              <w:spacing w:after="0" w:line="360" w:lineRule="auto"/>
              <w:jc w:val="both"/>
              <w:rPr>
                <w:rFonts w:ascii="Times New Roman" w:hAnsi="Times New Roman" w:cs="Times New Roman"/>
                <w:bCs/>
                <w:sz w:val="24"/>
                <w:szCs w:val="24"/>
              </w:rPr>
            </w:pPr>
          </w:p>
        </w:tc>
        <w:tc>
          <w:tcPr>
            <w:tcW w:w="2866" w:type="dxa"/>
          </w:tcPr>
          <w:p w14:paraId="719642C6" w14:textId="37793459" w:rsidR="007B404C" w:rsidRPr="00010990" w:rsidRDefault="007B404C"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Surirella</w:t>
            </w:r>
            <w:proofErr w:type="spellEnd"/>
            <w:r w:rsidR="009D6D36" w:rsidRPr="00010990">
              <w:rPr>
                <w:rFonts w:ascii="Times New Roman" w:hAnsi="Times New Roman" w:cs="Times New Roman"/>
                <w:bCs/>
                <w:i/>
                <w:sz w:val="24"/>
                <w:szCs w:val="24"/>
              </w:rPr>
              <w:t xml:space="preserve"> </w:t>
            </w:r>
            <w:proofErr w:type="spellStart"/>
            <w:r w:rsidR="009D6D36" w:rsidRPr="00010990">
              <w:rPr>
                <w:rFonts w:ascii="Times New Roman" w:hAnsi="Times New Roman" w:cs="Times New Roman"/>
                <w:i/>
                <w:sz w:val="24"/>
                <w:szCs w:val="24"/>
              </w:rPr>
              <w:t>robusta</w:t>
            </w:r>
            <w:proofErr w:type="spellEnd"/>
          </w:p>
        </w:tc>
        <w:tc>
          <w:tcPr>
            <w:tcW w:w="2551" w:type="dxa"/>
          </w:tcPr>
          <w:p w14:paraId="2C8C9E31"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4.6</w:t>
            </w:r>
          </w:p>
        </w:tc>
        <w:tc>
          <w:tcPr>
            <w:tcW w:w="1357" w:type="dxa"/>
          </w:tcPr>
          <w:p w14:paraId="299D85CF"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4600</w:t>
            </w:r>
          </w:p>
        </w:tc>
      </w:tr>
      <w:tr w:rsidR="00267C8D" w:rsidRPr="00010990" w14:paraId="52557280" w14:textId="77777777" w:rsidTr="005D729E">
        <w:tc>
          <w:tcPr>
            <w:tcW w:w="1949" w:type="dxa"/>
          </w:tcPr>
          <w:p w14:paraId="2D6A3EAA"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Dinophyceae</w:t>
            </w:r>
          </w:p>
        </w:tc>
        <w:tc>
          <w:tcPr>
            <w:tcW w:w="2866" w:type="dxa"/>
          </w:tcPr>
          <w:p w14:paraId="5FF2C18B" w14:textId="210DB6E6" w:rsidR="007B404C" w:rsidRPr="00010990" w:rsidRDefault="007B404C"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Peridinium</w:t>
            </w:r>
            <w:proofErr w:type="spellEnd"/>
            <w:r w:rsidRPr="00010990">
              <w:rPr>
                <w:rFonts w:ascii="Times New Roman" w:hAnsi="Times New Roman" w:cs="Times New Roman"/>
                <w:bCs/>
                <w:i/>
                <w:sz w:val="24"/>
                <w:szCs w:val="24"/>
              </w:rPr>
              <w:t xml:space="preserve"> </w:t>
            </w:r>
            <w:proofErr w:type="spellStart"/>
            <w:r w:rsidR="00CD0A7E" w:rsidRPr="00010990">
              <w:rPr>
                <w:rFonts w:ascii="Times New Roman" w:hAnsi="Times New Roman" w:cs="Times New Roman"/>
                <w:i/>
                <w:sz w:val="24"/>
                <w:szCs w:val="24"/>
              </w:rPr>
              <w:t>aciculiferum</w:t>
            </w:r>
            <w:proofErr w:type="spellEnd"/>
          </w:p>
        </w:tc>
        <w:tc>
          <w:tcPr>
            <w:tcW w:w="2551" w:type="dxa"/>
          </w:tcPr>
          <w:p w14:paraId="7EF7DDC4"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4.2</w:t>
            </w:r>
          </w:p>
        </w:tc>
        <w:tc>
          <w:tcPr>
            <w:tcW w:w="1357" w:type="dxa"/>
          </w:tcPr>
          <w:p w14:paraId="0603941B"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4200</w:t>
            </w:r>
          </w:p>
        </w:tc>
      </w:tr>
      <w:tr w:rsidR="00267C8D" w:rsidRPr="00010990" w14:paraId="4E13909E" w14:textId="77777777" w:rsidTr="005D729E">
        <w:trPr>
          <w:trHeight w:val="260"/>
        </w:trPr>
        <w:tc>
          <w:tcPr>
            <w:tcW w:w="1949" w:type="dxa"/>
          </w:tcPr>
          <w:p w14:paraId="33167629" w14:textId="77777777" w:rsidR="007B404C" w:rsidRPr="00010990" w:rsidRDefault="007B404C" w:rsidP="00010990">
            <w:pPr>
              <w:spacing w:after="0" w:line="360" w:lineRule="auto"/>
              <w:jc w:val="both"/>
              <w:rPr>
                <w:rFonts w:ascii="Times New Roman" w:hAnsi="Times New Roman" w:cs="Times New Roman"/>
                <w:bCs/>
                <w:sz w:val="24"/>
                <w:szCs w:val="24"/>
              </w:rPr>
            </w:pPr>
            <w:proofErr w:type="spellStart"/>
            <w:r w:rsidRPr="00010990">
              <w:rPr>
                <w:rFonts w:ascii="Times New Roman" w:hAnsi="Times New Roman" w:cs="Times New Roman"/>
                <w:bCs/>
                <w:sz w:val="24"/>
                <w:szCs w:val="24"/>
              </w:rPr>
              <w:lastRenderedPageBreak/>
              <w:t>Euglenophyceae</w:t>
            </w:r>
            <w:proofErr w:type="spellEnd"/>
            <w:r w:rsidRPr="00010990">
              <w:rPr>
                <w:rFonts w:ascii="Times New Roman" w:hAnsi="Times New Roman" w:cs="Times New Roman"/>
                <w:bCs/>
                <w:sz w:val="24"/>
                <w:szCs w:val="24"/>
              </w:rPr>
              <w:t xml:space="preserve"> </w:t>
            </w:r>
          </w:p>
        </w:tc>
        <w:tc>
          <w:tcPr>
            <w:tcW w:w="2866" w:type="dxa"/>
          </w:tcPr>
          <w:p w14:paraId="7FBFDEAE" w14:textId="77777777" w:rsidR="007B404C" w:rsidRPr="00010990" w:rsidRDefault="007B404C" w:rsidP="00010990">
            <w:pPr>
              <w:spacing w:after="0" w:line="360" w:lineRule="auto"/>
              <w:jc w:val="both"/>
              <w:rPr>
                <w:rFonts w:ascii="Times New Roman" w:hAnsi="Times New Roman" w:cs="Times New Roman"/>
                <w:bCs/>
                <w:i/>
                <w:sz w:val="24"/>
                <w:szCs w:val="24"/>
              </w:rPr>
            </w:pPr>
            <w:r w:rsidRPr="00010990">
              <w:rPr>
                <w:rFonts w:ascii="Times New Roman" w:hAnsi="Times New Roman" w:cs="Times New Roman"/>
                <w:bCs/>
                <w:i/>
                <w:sz w:val="24"/>
                <w:szCs w:val="24"/>
              </w:rPr>
              <w:t xml:space="preserve">Euglena </w:t>
            </w:r>
            <w:proofErr w:type="spellStart"/>
            <w:r w:rsidRPr="00010990">
              <w:rPr>
                <w:rFonts w:ascii="Times New Roman" w:hAnsi="Times New Roman" w:cs="Times New Roman"/>
                <w:bCs/>
                <w:i/>
                <w:sz w:val="24"/>
                <w:szCs w:val="24"/>
              </w:rPr>
              <w:t>gracilis</w:t>
            </w:r>
            <w:proofErr w:type="spellEnd"/>
          </w:p>
        </w:tc>
        <w:tc>
          <w:tcPr>
            <w:tcW w:w="2551" w:type="dxa"/>
          </w:tcPr>
          <w:p w14:paraId="7ECEA69A"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2.1</w:t>
            </w:r>
          </w:p>
        </w:tc>
        <w:tc>
          <w:tcPr>
            <w:tcW w:w="1357" w:type="dxa"/>
          </w:tcPr>
          <w:p w14:paraId="58DA69A4"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2100</w:t>
            </w:r>
          </w:p>
        </w:tc>
      </w:tr>
    </w:tbl>
    <w:p w14:paraId="11C553F5" w14:textId="77777777" w:rsidR="00E45748" w:rsidRPr="00010990" w:rsidRDefault="00E45748" w:rsidP="00010990">
      <w:pPr>
        <w:spacing w:after="0" w:line="360" w:lineRule="auto"/>
        <w:jc w:val="both"/>
        <w:rPr>
          <w:rFonts w:ascii="Times New Roman" w:hAnsi="Times New Roman" w:cs="Times New Roman"/>
          <w:bCs/>
          <w:sz w:val="24"/>
          <w:szCs w:val="24"/>
        </w:rPr>
      </w:pPr>
    </w:p>
    <w:p w14:paraId="2EA37CD8" w14:textId="6E6D9DE1" w:rsidR="00850F10" w:rsidRPr="00010990" w:rsidRDefault="00772311" w:rsidP="00010990">
      <w:pPr>
        <w:spacing w:after="0" w:line="360" w:lineRule="auto"/>
        <w:jc w:val="both"/>
        <w:rPr>
          <w:rFonts w:ascii="Times New Roman" w:hAnsi="Times New Roman" w:cs="Times New Roman"/>
          <w:bCs/>
          <w:sz w:val="24"/>
          <w:szCs w:val="24"/>
          <w:lang w:val="en-IN"/>
        </w:rPr>
      </w:pPr>
      <w:r>
        <w:rPr>
          <w:rFonts w:ascii="Times New Roman" w:hAnsi="Times New Roman" w:cs="Times New Roman"/>
          <w:bCs/>
          <w:sz w:val="24"/>
          <w:szCs w:val="24"/>
        </w:rPr>
        <w:t xml:space="preserve">Table </w:t>
      </w:r>
      <w:r w:rsidR="00E92BA1" w:rsidRPr="00010990">
        <w:rPr>
          <w:rFonts w:ascii="Times New Roman" w:hAnsi="Times New Roman" w:cs="Times New Roman"/>
          <w:bCs/>
          <w:sz w:val="24"/>
          <w:szCs w:val="24"/>
        </w:rPr>
        <w:t xml:space="preserve">2. </w:t>
      </w:r>
      <w:r w:rsidR="00751688" w:rsidRPr="00751688">
        <w:rPr>
          <w:rFonts w:ascii="Times New Roman" w:hAnsi="Times New Roman" w:cs="Times New Roman"/>
          <w:bCs/>
          <w:sz w:val="24"/>
          <w:szCs w:val="24"/>
        </w:rPr>
        <w:t>Species composition and abundance of phytoplankton at Munroe Island station</w:t>
      </w:r>
    </w:p>
    <w:tbl>
      <w:tblPr>
        <w:tblStyle w:val="TableGrid"/>
        <w:tblW w:w="0" w:type="auto"/>
        <w:tblLook w:val="04A0" w:firstRow="1" w:lastRow="0" w:firstColumn="1" w:lastColumn="0" w:noHBand="0" w:noVBand="1"/>
      </w:tblPr>
      <w:tblGrid>
        <w:gridCol w:w="1949"/>
        <w:gridCol w:w="3043"/>
        <w:gridCol w:w="1572"/>
        <w:gridCol w:w="1466"/>
      </w:tblGrid>
      <w:tr w:rsidR="00267C8D" w:rsidRPr="00010990" w14:paraId="6E8317CB" w14:textId="77777777" w:rsidTr="00EA762B">
        <w:tc>
          <w:tcPr>
            <w:tcW w:w="1949" w:type="dxa"/>
            <w:vAlign w:val="center"/>
          </w:tcPr>
          <w:p w14:paraId="4AF588D3" w14:textId="4783AC7C" w:rsidR="00E05C84" w:rsidRPr="00010990" w:rsidRDefault="00850F10" w:rsidP="00010990">
            <w:pPr>
              <w:pStyle w:val="Heading2"/>
              <w:spacing w:before="0" w:after="0" w:line="360" w:lineRule="auto"/>
              <w:jc w:val="both"/>
              <w:outlineLvl w:val="1"/>
              <w:rPr>
                <w:rFonts w:ascii="Times New Roman" w:eastAsiaTheme="minorEastAsia" w:hAnsi="Times New Roman" w:cs="Times New Roman"/>
                <w:bCs/>
                <w:color w:val="auto"/>
                <w:sz w:val="24"/>
                <w:szCs w:val="24"/>
              </w:rPr>
            </w:pPr>
            <w:r w:rsidRPr="00010990">
              <w:rPr>
                <w:rFonts w:ascii="Times New Roman" w:hAnsi="Times New Roman" w:cs="Times New Roman"/>
                <w:bCs/>
                <w:sz w:val="24"/>
                <w:szCs w:val="24"/>
              </w:rPr>
              <w:br/>
            </w:r>
            <w:r w:rsidR="00E05C84" w:rsidRPr="00010990">
              <w:rPr>
                <w:rFonts w:ascii="Times New Roman" w:eastAsiaTheme="minorEastAsia" w:hAnsi="Times New Roman" w:cs="Times New Roman"/>
                <w:bCs/>
                <w:color w:val="auto"/>
                <w:sz w:val="24"/>
                <w:szCs w:val="24"/>
              </w:rPr>
              <w:t>Class</w:t>
            </w:r>
          </w:p>
        </w:tc>
        <w:tc>
          <w:tcPr>
            <w:tcW w:w="3043" w:type="dxa"/>
            <w:vAlign w:val="center"/>
          </w:tcPr>
          <w:p w14:paraId="488EE416"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Phytoplankton</w:t>
            </w:r>
          </w:p>
        </w:tc>
        <w:tc>
          <w:tcPr>
            <w:tcW w:w="1572" w:type="dxa"/>
            <w:vAlign w:val="center"/>
          </w:tcPr>
          <w:p w14:paraId="2CD10D3D"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No. of planktons in sub sample</w:t>
            </w:r>
          </w:p>
        </w:tc>
        <w:tc>
          <w:tcPr>
            <w:tcW w:w="1466" w:type="dxa"/>
            <w:vAlign w:val="center"/>
          </w:tcPr>
          <w:p w14:paraId="6AF5B08E" w14:textId="1ED4B1E4"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No. of planktons</w:t>
            </w:r>
            <w:r w:rsidR="00703173">
              <w:rPr>
                <w:rFonts w:ascii="Times New Roman" w:hAnsi="Times New Roman" w:cs="Times New Roman"/>
                <w:bCs/>
                <w:sz w:val="24"/>
                <w:szCs w:val="24"/>
              </w:rPr>
              <w:t>/L</w:t>
            </w:r>
            <w:r w:rsidRPr="00010990">
              <w:rPr>
                <w:rFonts w:ascii="Times New Roman" w:hAnsi="Times New Roman" w:cs="Times New Roman"/>
                <w:bCs/>
                <w:sz w:val="24"/>
                <w:szCs w:val="24"/>
              </w:rPr>
              <w:t>.</w:t>
            </w:r>
          </w:p>
        </w:tc>
      </w:tr>
      <w:tr w:rsidR="00267C8D" w:rsidRPr="00010990" w14:paraId="7FD5AA3D" w14:textId="77777777" w:rsidTr="00EA762B">
        <w:trPr>
          <w:trHeight w:val="197"/>
        </w:trPr>
        <w:tc>
          <w:tcPr>
            <w:tcW w:w="1949" w:type="dxa"/>
          </w:tcPr>
          <w:p w14:paraId="3634A947" w14:textId="77777777" w:rsidR="00E05C84" w:rsidRPr="00010990" w:rsidRDefault="00E05C84" w:rsidP="00010990">
            <w:pPr>
              <w:spacing w:after="0" w:line="360" w:lineRule="auto"/>
              <w:jc w:val="both"/>
              <w:rPr>
                <w:rFonts w:ascii="Times New Roman" w:hAnsi="Times New Roman" w:cs="Times New Roman"/>
                <w:bCs/>
                <w:sz w:val="24"/>
                <w:szCs w:val="24"/>
              </w:rPr>
            </w:pPr>
            <w:proofErr w:type="spellStart"/>
            <w:r w:rsidRPr="00010990">
              <w:rPr>
                <w:rFonts w:ascii="Times New Roman" w:hAnsi="Times New Roman" w:cs="Times New Roman"/>
                <w:bCs/>
                <w:sz w:val="24"/>
                <w:szCs w:val="24"/>
              </w:rPr>
              <w:t>Cyanophyceae</w:t>
            </w:r>
            <w:proofErr w:type="spellEnd"/>
            <w:r w:rsidRPr="00010990">
              <w:rPr>
                <w:rFonts w:ascii="Times New Roman" w:hAnsi="Times New Roman" w:cs="Times New Roman"/>
                <w:bCs/>
                <w:sz w:val="24"/>
                <w:szCs w:val="24"/>
              </w:rPr>
              <w:t xml:space="preserve"> </w:t>
            </w:r>
          </w:p>
        </w:tc>
        <w:tc>
          <w:tcPr>
            <w:tcW w:w="3043" w:type="dxa"/>
          </w:tcPr>
          <w:p w14:paraId="1D4EDD3D" w14:textId="77777777" w:rsidR="00E05C84" w:rsidRPr="00010990" w:rsidRDefault="00E05C84" w:rsidP="00010990">
            <w:pPr>
              <w:spacing w:after="0" w:line="360" w:lineRule="auto"/>
              <w:jc w:val="both"/>
              <w:rPr>
                <w:rFonts w:ascii="Times New Roman" w:hAnsi="Times New Roman" w:cs="Times New Roman"/>
                <w:bCs/>
                <w:i/>
                <w:sz w:val="24"/>
                <w:szCs w:val="24"/>
              </w:rPr>
            </w:pPr>
            <w:r w:rsidRPr="00010990">
              <w:rPr>
                <w:rFonts w:ascii="Times New Roman" w:hAnsi="Times New Roman" w:cs="Times New Roman"/>
                <w:bCs/>
                <w:i/>
                <w:sz w:val="24"/>
                <w:szCs w:val="24"/>
              </w:rPr>
              <w:t xml:space="preserve">Anabaena </w:t>
            </w:r>
            <w:proofErr w:type="spellStart"/>
            <w:r w:rsidRPr="00010990">
              <w:rPr>
                <w:rFonts w:ascii="Times New Roman" w:hAnsi="Times New Roman" w:cs="Times New Roman"/>
                <w:bCs/>
                <w:i/>
                <w:sz w:val="24"/>
                <w:szCs w:val="24"/>
              </w:rPr>
              <w:t>flosaquae</w:t>
            </w:r>
            <w:proofErr w:type="spellEnd"/>
          </w:p>
        </w:tc>
        <w:tc>
          <w:tcPr>
            <w:tcW w:w="1572" w:type="dxa"/>
          </w:tcPr>
          <w:p w14:paraId="758A3BD5"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2.5</w:t>
            </w:r>
          </w:p>
        </w:tc>
        <w:tc>
          <w:tcPr>
            <w:tcW w:w="1466" w:type="dxa"/>
          </w:tcPr>
          <w:p w14:paraId="53264FF1"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2500</w:t>
            </w:r>
          </w:p>
        </w:tc>
      </w:tr>
      <w:tr w:rsidR="00267C8D" w:rsidRPr="00010990" w14:paraId="42779DC5" w14:textId="77777777" w:rsidTr="00EA762B">
        <w:trPr>
          <w:trHeight w:val="233"/>
        </w:trPr>
        <w:tc>
          <w:tcPr>
            <w:tcW w:w="1949" w:type="dxa"/>
          </w:tcPr>
          <w:p w14:paraId="42F0D042" w14:textId="77777777" w:rsidR="00E05C84" w:rsidRPr="00010990" w:rsidRDefault="00E05C84" w:rsidP="00010990">
            <w:pPr>
              <w:spacing w:after="0" w:line="360" w:lineRule="auto"/>
              <w:jc w:val="both"/>
              <w:rPr>
                <w:rFonts w:ascii="Times New Roman" w:hAnsi="Times New Roman" w:cs="Times New Roman"/>
                <w:bCs/>
                <w:sz w:val="24"/>
                <w:szCs w:val="24"/>
              </w:rPr>
            </w:pPr>
          </w:p>
        </w:tc>
        <w:tc>
          <w:tcPr>
            <w:tcW w:w="3043" w:type="dxa"/>
          </w:tcPr>
          <w:p w14:paraId="2B72559C" w14:textId="45E4BC4F" w:rsidR="00E05C84" w:rsidRPr="00010990" w:rsidRDefault="00E05C84"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Aphanocapsa</w:t>
            </w:r>
            <w:proofErr w:type="spellEnd"/>
            <w:r w:rsidRPr="00010990">
              <w:rPr>
                <w:rFonts w:ascii="Times New Roman" w:hAnsi="Times New Roman" w:cs="Times New Roman"/>
                <w:bCs/>
                <w:i/>
                <w:sz w:val="24"/>
                <w:szCs w:val="24"/>
              </w:rPr>
              <w:t xml:space="preserve"> </w:t>
            </w:r>
            <w:proofErr w:type="spellStart"/>
            <w:r w:rsidR="004303C7" w:rsidRPr="00010990">
              <w:rPr>
                <w:rFonts w:ascii="Times New Roman" w:hAnsi="Times New Roman" w:cs="Times New Roman"/>
                <w:i/>
                <w:sz w:val="24"/>
                <w:szCs w:val="24"/>
              </w:rPr>
              <w:t>endophytica</w:t>
            </w:r>
            <w:proofErr w:type="spellEnd"/>
          </w:p>
        </w:tc>
        <w:tc>
          <w:tcPr>
            <w:tcW w:w="1572" w:type="dxa"/>
          </w:tcPr>
          <w:p w14:paraId="5C4B0F25"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1.2</w:t>
            </w:r>
          </w:p>
        </w:tc>
        <w:tc>
          <w:tcPr>
            <w:tcW w:w="1466" w:type="dxa"/>
          </w:tcPr>
          <w:p w14:paraId="4690F79A"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1200</w:t>
            </w:r>
          </w:p>
        </w:tc>
      </w:tr>
      <w:tr w:rsidR="00267C8D" w:rsidRPr="00010990" w14:paraId="786EE022" w14:textId="77777777" w:rsidTr="00EA762B">
        <w:trPr>
          <w:trHeight w:val="260"/>
        </w:trPr>
        <w:tc>
          <w:tcPr>
            <w:tcW w:w="1949" w:type="dxa"/>
          </w:tcPr>
          <w:p w14:paraId="01EC6BB5" w14:textId="77777777" w:rsidR="00E05C84" w:rsidRPr="00010990" w:rsidRDefault="00E05C84" w:rsidP="00010990">
            <w:pPr>
              <w:spacing w:after="0" w:line="360" w:lineRule="auto"/>
              <w:jc w:val="both"/>
              <w:rPr>
                <w:rFonts w:ascii="Times New Roman" w:hAnsi="Times New Roman" w:cs="Times New Roman"/>
                <w:bCs/>
                <w:sz w:val="24"/>
                <w:szCs w:val="24"/>
              </w:rPr>
            </w:pPr>
          </w:p>
        </w:tc>
        <w:tc>
          <w:tcPr>
            <w:tcW w:w="3043" w:type="dxa"/>
          </w:tcPr>
          <w:p w14:paraId="65ECA9C3" w14:textId="77777777" w:rsidR="00E05C84" w:rsidRPr="00010990" w:rsidRDefault="00E05C84"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Oscillatoria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formosa</w:t>
            </w:r>
            <w:proofErr w:type="spellEnd"/>
          </w:p>
        </w:tc>
        <w:tc>
          <w:tcPr>
            <w:tcW w:w="1572" w:type="dxa"/>
          </w:tcPr>
          <w:p w14:paraId="433981B9"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2.3</w:t>
            </w:r>
          </w:p>
        </w:tc>
        <w:tc>
          <w:tcPr>
            <w:tcW w:w="1466" w:type="dxa"/>
          </w:tcPr>
          <w:p w14:paraId="1032658F"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2300</w:t>
            </w:r>
          </w:p>
        </w:tc>
      </w:tr>
      <w:tr w:rsidR="00267C8D" w:rsidRPr="00010990" w14:paraId="35F8F3FF" w14:textId="77777777" w:rsidTr="00EA762B">
        <w:tc>
          <w:tcPr>
            <w:tcW w:w="1949" w:type="dxa"/>
          </w:tcPr>
          <w:p w14:paraId="5099799A"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Chlorophyceae</w:t>
            </w:r>
          </w:p>
        </w:tc>
        <w:tc>
          <w:tcPr>
            <w:tcW w:w="3043" w:type="dxa"/>
          </w:tcPr>
          <w:p w14:paraId="2ADAEF86" w14:textId="77777777" w:rsidR="00E05C84" w:rsidRPr="00010990" w:rsidRDefault="00E05C84" w:rsidP="00010990">
            <w:pPr>
              <w:spacing w:after="0" w:line="360" w:lineRule="auto"/>
              <w:jc w:val="both"/>
              <w:rPr>
                <w:rFonts w:ascii="Times New Roman" w:hAnsi="Times New Roman" w:cs="Times New Roman"/>
                <w:bCs/>
                <w:i/>
                <w:sz w:val="24"/>
                <w:szCs w:val="24"/>
              </w:rPr>
            </w:pPr>
            <w:r w:rsidRPr="00010990">
              <w:rPr>
                <w:rFonts w:ascii="Times New Roman" w:hAnsi="Times New Roman" w:cs="Times New Roman"/>
                <w:bCs/>
                <w:i/>
                <w:sz w:val="24"/>
                <w:szCs w:val="24"/>
              </w:rPr>
              <w:t>Closterium lunula</w:t>
            </w:r>
          </w:p>
        </w:tc>
        <w:tc>
          <w:tcPr>
            <w:tcW w:w="1572" w:type="dxa"/>
          </w:tcPr>
          <w:p w14:paraId="2C23B4B5"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2.5</w:t>
            </w:r>
          </w:p>
        </w:tc>
        <w:tc>
          <w:tcPr>
            <w:tcW w:w="1466" w:type="dxa"/>
          </w:tcPr>
          <w:p w14:paraId="70D8531A"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2500</w:t>
            </w:r>
          </w:p>
        </w:tc>
      </w:tr>
      <w:tr w:rsidR="00267C8D" w:rsidRPr="00010990" w14:paraId="7AE04533" w14:textId="77777777" w:rsidTr="00EA762B">
        <w:trPr>
          <w:trHeight w:val="278"/>
        </w:trPr>
        <w:tc>
          <w:tcPr>
            <w:tcW w:w="1949" w:type="dxa"/>
          </w:tcPr>
          <w:p w14:paraId="2AB558AD" w14:textId="77777777" w:rsidR="00E05C84" w:rsidRPr="00010990" w:rsidRDefault="00E05C84" w:rsidP="00010990">
            <w:pPr>
              <w:spacing w:after="0" w:line="360" w:lineRule="auto"/>
              <w:jc w:val="both"/>
              <w:rPr>
                <w:rFonts w:ascii="Times New Roman" w:hAnsi="Times New Roman" w:cs="Times New Roman"/>
                <w:bCs/>
                <w:sz w:val="24"/>
                <w:szCs w:val="24"/>
              </w:rPr>
            </w:pPr>
          </w:p>
        </w:tc>
        <w:tc>
          <w:tcPr>
            <w:tcW w:w="3043" w:type="dxa"/>
          </w:tcPr>
          <w:p w14:paraId="0A17B2ED" w14:textId="77777777" w:rsidR="00E05C84" w:rsidRPr="00010990" w:rsidRDefault="00E05C84"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Cosmarium</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subretusiformae</w:t>
            </w:r>
            <w:proofErr w:type="spellEnd"/>
          </w:p>
        </w:tc>
        <w:tc>
          <w:tcPr>
            <w:tcW w:w="1572" w:type="dxa"/>
          </w:tcPr>
          <w:p w14:paraId="4A37EBEA"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2.7</w:t>
            </w:r>
          </w:p>
        </w:tc>
        <w:tc>
          <w:tcPr>
            <w:tcW w:w="1466" w:type="dxa"/>
          </w:tcPr>
          <w:p w14:paraId="5E62443A"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2700</w:t>
            </w:r>
          </w:p>
        </w:tc>
      </w:tr>
      <w:tr w:rsidR="00267C8D" w:rsidRPr="00010990" w14:paraId="00ADE343" w14:textId="77777777" w:rsidTr="00EA762B">
        <w:tc>
          <w:tcPr>
            <w:tcW w:w="1949" w:type="dxa"/>
          </w:tcPr>
          <w:p w14:paraId="08CBB775" w14:textId="77777777" w:rsidR="00E05C84" w:rsidRPr="00010990" w:rsidRDefault="00E05C84" w:rsidP="00010990">
            <w:pPr>
              <w:spacing w:after="0" w:line="360" w:lineRule="auto"/>
              <w:jc w:val="both"/>
              <w:rPr>
                <w:rFonts w:ascii="Times New Roman" w:hAnsi="Times New Roman" w:cs="Times New Roman"/>
                <w:bCs/>
                <w:sz w:val="24"/>
                <w:szCs w:val="24"/>
              </w:rPr>
            </w:pPr>
          </w:p>
        </w:tc>
        <w:tc>
          <w:tcPr>
            <w:tcW w:w="3043" w:type="dxa"/>
          </w:tcPr>
          <w:p w14:paraId="0A49B5C9" w14:textId="77777777" w:rsidR="00E05C84" w:rsidRPr="00010990" w:rsidRDefault="00E05C84" w:rsidP="00010990">
            <w:pPr>
              <w:spacing w:after="0" w:line="360" w:lineRule="auto"/>
              <w:jc w:val="both"/>
              <w:rPr>
                <w:rFonts w:ascii="Times New Roman" w:hAnsi="Times New Roman" w:cs="Times New Roman"/>
                <w:bCs/>
                <w:i/>
                <w:sz w:val="24"/>
                <w:szCs w:val="24"/>
              </w:rPr>
            </w:pPr>
            <w:r w:rsidRPr="00010990">
              <w:rPr>
                <w:rFonts w:ascii="Times New Roman" w:hAnsi="Times New Roman" w:cs="Times New Roman"/>
                <w:bCs/>
                <w:i/>
                <w:sz w:val="24"/>
                <w:szCs w:val="24"/>
              </w:rPr>
              <w:t>Pediastrum duplex</w:t>
            </w:r>
          </w:p>
        </w:tc>
        <w:tc>
          <w:tcPr>
            <w:tcW w:w="1572" w:type="dxa"/>
          </w:tcPr>
          <w:p w14:paraId="48CF8EED"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2.1</w:t>
            </w:r>
          </w:p>
        </w:tc>
        <w:tc>
          <w:tcPr>
            <w:tcW w:w="1466" w:type="dxa"/>
          </w:tcPr>
          <w:p w14:paraId="5DAAE8B2"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2100</w:t>
            </w:r>
          </w:p>
        </w:tc>
      </w:tr>
      <w:tr w:rsidR="00267C8D" w:rsidRPr="00010990" w14:paraId="3477C1C5" w14:textId="77777777" w:rsidTr="00EA762B">
        <w:tc>
          <w:tcPr>
            <w:tcW w:w="1949" w:type="dxa"/>
          </w:tcPr>
          <w:p w14:paraId="29F438B7" w14:textId="77777777" w:rsidR="00E05C84" w:rsidRPr="00010990" w:rsidRDefault="00E05C84" w:rsidP="00010990">
            <w:pPr>
              <w:spacing w:after="0" w:line="360" w:lineRule="auto"/>
              <w:jc w:val="both"/>
              <w:rPr>
                <w:rFonts w:ascii="Times New Roman" w:hAnsi="Times New Roman" w:cs="Times New Roman"/>
                <w:bCs/>
                <w:sz w:val="24"/>
                <w:szCs w:val="24"/>
              </w:rPr>
            </w:pPr>
          </w:p>
        </w:tc>
        <w:tc>
          <w:tcPr>
            <w:tcW w:w="3043" w:type="dxa"/>
          </w:tcPr>
          <w:p w14:paraId="193080E0" w14:textId="22DC4257" w:rsidR="00E05C84" w:rsidRPr="00010990" w:rsidRDefault="00E05C84" w:rsidP="00010990">
            <w:pPr>
              <w:spacing w:after="0" w:line="360" w:lineRule="auto"/>
              <w:jc w:val="both"/>
              <w:rPr>
                <w:rFonts w:ascii="Times New Roman" w:hAnsi="Times New Roman" w:cs="Times New Roman"/>
                <w:bCs/>
                <w:i/>
                <w:sz w:val="24"/>
                <w:szCs w:val="24"/>
              </w:rPr>
            </w:pPr>
            <w:r w:rsidRPr="00010990">
              <w:rPr>
                <w:rFonts w:ascii="Times New Roman" w:hAnsi="Times New Roman" w:cs="Times New Roman"/>
                <w:bCs/>
                <w:i/>
                <w:sz w:val="24"/>
                <w:szCs w:val="24"/>
              </w:rPr>
              <w:t xml:space="preserve">Scenedesmus </w:t>
            </w:r>
            <w:r w:rsidR="00A5773A" w:rsidRPr="00010990">
              <w:rPr>
                <w:rFonts w:ascii="Times New Roman" w:hAnsi="Times New Roman" w:cs="Times New Roman"/>
                <w:i/>
                <w:sz w:val="24"/>
                <w:szCs w:val="24"/>
              </w:rPr>
              <w:t>obliquus</w:t>
            </w:r>
          </w:p>
        </w:tc>
        <w:tc>
          <w:tcPr>
            <w:tcW w:w="1572" w:type="dxa"/>
          </w:tcPr>
          <w:p w14:paraId="74CCDFC9"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2.2</w:t>
            </w:r>
          </w:p>
        </w:tc>
        <w:tc>
          <w:tcPr>
            <w:tcW w:w="1466" w:type="dxa"/>
          </w:tcPr>
          <w:p w14:paraId="72B2125F"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2200</w:t>
            </w:r>
          </w:p>
        </w:tc>
      </w:tr>
      <w:tr w:rsidR="00267C8D" w:rsidRPr="00010990" w14:paraId="49D2E7F7" w14:textId="77777777" w:rsidTr="00EA762B">
        <w:tc>
          <w:tcPr>
            <w:tcW w:w="1949" w:type="dxa"/>
          </w:tcPr>
          <w:p w14:paraId="715174C3"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Bacillariophyceae</w:t>
            </w:r>
          </w:p>
        </w:tc>
        <w:tc>
          <w:tcPr>
            <w:tcW w:w="3043" w:type="dxa"/>
          </w:tcPr>
          <w:p w14:paraId="5CF940A5" w14:textId="77777777" w:rsidR="00E05C84" w:rsidRPr="00010990" w:rsidRDefault="00E05C84"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Cocconeis</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placentula</w:t>
            </w:r>
            <w:proofErr w:type="spellEnd"/>
          </w:p>
        </w:tc>
        <w:tc>
          <w:tcPr>
            <w:tcW w:w="1572" w:type="dxa"/>
          </w:tcPr>
          <w:p w14:paraId="6131D1AE"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4.2</w:t>
            </w:r>
          </w:p>
        </w:tc>
        <w:tc>
          <w:tcPr>
            <w:tcW w:w="1466" w:type="dxa"/>
          </w:tcPr>
          <w:p w14:paraId="4F45F4F3"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4200</w:t>
            </w:r>
          </w:p>
        </w:tc>
      </w:tr>
      <w:tr w:rsidR="00267C8D" w:rsidRPr="00010990" w14:paraId="69AA5AF7" w14:textId="77777777" w:rsidTr="00EA762B">
        <w:tc>
          <w:tcPr>
            <w:tcW w:w="1949" w:type="dxa"/>
          </w:tcPr>
          <w:p w14:paraId="3B19D8D4" w14:textId="77777777" w:rsidR="00E05C84" w:rsidRPr="00010990" w:rsidRDefault="00E05C84" w:rsidP="00010990">
            <w:pPr>
              <w:spacing w:after="0" w:line="360" w:lineRule="auto"/>
              <w:jc w:val="both"/>
              <w:rPr>
                <w:rFonts w:ascii="Times New Roman" w:hAnsi="Times New Roman" w:cs="Times New Roman"/>
                <w:bCs/>
                <w:sz w:val="24"/>
                <w:szCs w:val="24"/>
              </w:rPr>
            </w:pPr>
          </w:p>
        </w:tc>
        <w:tc>
          <w:tcPr>
            <w:tcW w:w="3043" w:type="dxa"/>
          </w:tcPr>
          <w:p w14:paraId="69A01EA5" w14:textId="5903BE2D" w:rsidR="00E05C84" w:rsidRPr="00010990" w:rsidRDefault="00E05C84" w:rsidP="00010990">
            <w:pPr>
              <w:spacing w:after="0" w:line="360" w:lineRule="auto"/>
              <w:jc w:val="both"/>
              <w:rPr>
                <w:rFonts w:ascii="Times New Roman" w:hAnsi="Times New Roman" w:cs="Times New Roman"/>
                <w:bCs/>
                <w:i/>
                <w:sz w:val="24"/>
                <w:szCs w:val="24"/>
              </w:rPr>
            </w:pPr>
            <w:r w:rsidRPr="00010990">
              <w:rPr>
                <w:rFonts w:ascii="Times New Roman" w:hAnsi="Times New Roman" w:cs="Times New Roman"/>
                <w:bCs/>
                <w:i/>
                <w:sz w:val="24"/>
                <w:szCs w:val="24"/>
              </w:rPr>
              <w:t xml:space="preserve">Coscinodiscus </w:t>
            </w:r>
            <w:r w:rsidR="00523623" w:rsidRPr="00010990">
              <w:rPr>
                <w:rFonts w:ascii="Times New Roman" w:eastAsia="Times New Roman" w:hAnsi="Times New Roman" w:cs="Times New Roman"/>
                <w:i/>
                <w:sz w:val="24"/>
                <w:szCs w:val="24"/>
              </w:rPr>
              <w:t>radiatus</w:t>
            </w:r>
          </w:p>
        </w:tc>
        <w:tc>
          <w:tcPr>
            <w:tcW w:w="1572" w:type="dxa"/>
          </w:tcPr>
          <w:p w14:paraId="3EC493C8"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4.3</w:t>
            </w:r>
          </w:p>
        </w:tc>
        <w:tc>
          <w:tcPr>
            <w:tcW w:w="1466" w:type="dxa"/>
          </w:tcPr>
          <w:p w14:paraId="16663274"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4300</w:t>
            </w:r>
          </w:p>
        </w:tc>
      </w:tr>
      <w:tr w:rsidR="00267C8D" w:rsidRPr="00010990" w14:paraId="4BE24721" w14:textId="77777777" w:rsidTr="00EA762B">
        <w:tc>
          <w:tcPr>
            <w:tcW w:w="1949" w:type="dxa"/>
          </w:tcPr>
          <w:p w14:paraId="477092DE" w14:textId="77777777" w:rsidR="00E05C84" w:rsidRPr="00010990" w:rsidRDefault="00E05C84" w:rsidP="00010990">
            <w:pPr>
              <w:spacing w:after="0" w:line="360" w:lineRule="auto"/>
              <w:jc w:val="both"/>
              <w:rPr>
                <w:rFonts w:ascii="Times New Roman" w:hAnsi="Times New Roman" w:cs="Times New Roman"/>
                <w:bCs/>
                <w:sz w:val="24"/>
                <w:szCs w:val="24"/>
              </w:rPr>
            </w:pPr>
          </w:p>
        </w:tc>
        <w:tc>
          <w:tcPr>
            <w:tcW w:w="3043" w:type="dxa"/>
          </w:tcPr>
          <w:p w14:paraId="44BF2005" w14:textId="77777777" w:rsidR="00E05C84" w:rsidRPr="00010990" w:rsidRDefault="00E05C84"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Cyclotella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stelligera</w:t>
            </w:r>
            <w:proofErr w:type="spellEnd"/>
          </w:p>
        </w:tc>
        <w:tc>
          <w:tcPr>
            <w:tcW w:w="1572" w:type="dxa"/>
          </w:tcPr>
          <w:p w14:paraId="733C43B1"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3.6</w:t>
            </w:r>
          </w:p>
        </w:tc>
        <w:tc>
          <w:tcPr>
            <w:tcW w:w="1466" w:type="dxa"/>
          </w:tcPr>
          <w:p w14:paraId="69FDE25F"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3600</w:t>
            </w:r>
          </w:p>
        </w:tc>
      </w:tr>
      <w:tr w:rsidR="00267C8D" w:rsidRPr="00010990" w14:paraId="69E043E1" w14:textId="77777777" w:rsidTr="00EA762B">
        <w:tc>
          <w:tcPr>
            <w:tcW w:w="1949" w:type="dxa"/>
          </w:tcPr>
          <w:p w14:paraId="42CF970D" w14:textId="77777777" w:rsidR="00E05C84" w:rsidRPr="00010990" w:rsidRDefault="00E05C84" w:rsidP="00010990">
            <w:pPr>
              <w:spacing w:after="0" w:line="360" w:lineRule="auto"/>
              <w:jc w:val="both"/>
              <w:rPr>
                <w:rFonts w:ascii="Times New Roman" w:hAnsi="Times New Roman" w:cs="Times New Roman"/>
                <w:bCs/>
                <w:sz w:val="24"/>
                <w:szCs w:val="24"/>
              </w:rPr>
            </w:pPr>
          </w:p>
        </w:tc>
        <w:tc>
          <w:tcPr>
            <w:tcW w:w="3043" w:type="dxa"/>
          </w:tcPr>
          <w:p w14:paraId="30E2B44D" w14:textId="77777777" w:rsidR="00E05C84" w:rsidRPr="00010990" w:rsidRDefault="00E05C84"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Diatoma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vulgare</w:t>
            </w:r>
            <w:proofErr w:type="spellEnd"/>
          </w:p>
        </w:tc>
        <w:tc>
          <w:tcPr>
            <w:tcW w:w="1572" w:type="dxa"/>
          </w:tcPr>
          <w:p w14:paraId="042BBB01"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2.3</w:t>
            </w:r>
          </w:p>
        </w:tc>
        <w:tc>
          <w:tcPr>
            <w:tcW w:w="1466" w:type="dxa"/>
          </w:tcPr>
          <w:p w14:paraId="1CB1BE5A"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2300</w:t>
            </w:r>
          </w:p>
        </w:tc>
      </w:tr>
      <w:tr w:rsidR="00267C8D" w:rsidRPr="00010990" w14:paraId="48B83F9E" w14:textId="77777777" w:rsidTr="00EA762B">
        <w:tc>
          <w:tcPr>
            <w:tcW w:w="1949" w:type="dxa"/>
          </w:tcPr>
          <w:p w14:paraId="5B990FFD" w14:textId="77777777" w:rsidR="00E05C84" w:rsidRPr="00010990" w:rsidRDefault="00E05C84" w:rsidP="00010990">
            <w:pPr>
              <w:spacing w:after="0" w:line="360" w:lineRule="auto"/>
              <w:jc w:val="both"/>
              <w:rPr>
                <w:rFonts w:ascii="Times New Roman" w:hAnsi="Times New Roman" w:cs="Times New Roman"/>
                <w:bCs/>
                <w:sz w:val="24"/>
                <w:szCs w:val="24"/>
              </w:rPr>
            </w:pPr>
          </w:p>
        </w:tc>
        <w:tc>
          <w:tcPr>
            <w:tcW w:w="3043" w:type="dxa"/>
          </w:tcPr>
          <w:p w14:paraId="1A07436A" w14:textId="5A142176" w:rsidR="00E05C84" w:rsidRPr="00010990" w:rsidRDefault="00E05C84"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Diploneis</w:t>
            </w:r>
            <w:proofErr w:type="spellEnd"/>
            <w:r w:rsidRPr="00010990">
              <w:rPr>
                <w:rFonts w:ascii="Times New Roman" w:hAnsi="Times New Roman" w:cs="Times New Roman"/>
                <w:bCs/>
                <w:i/>
                <w:sz w:val="24"/>
                <w:szCs w:val="24"/>
              </w:rPr>
              <w:t xml:space="preserve"> </w:t>
            </w:r>
            <w:proofErr w:type="spellStart"/>
            <w:r w:rsidR="00DB37F4" w:rsidRPr="00010990">
              <w:rPr>
                <w:rFonts w:ascii="Times New Roman" w:eastAsia="Times New Roman" w:hAnsi="Times New Roman" w:cs="Times New Roman"/>
                <w:i/>
                <w:sz w:val="24"/>
                <w:szCs w:val="24"/>
              </w:rPr>
              <w:t>subovalis</w:t>
            </w:r>
            <w:proofErr w:type="spellEnd"/>
          </w:p>
        </w:tc>
        <w:tc>
          <w:tcPr>
            <w:tcW w:w="1572" w:type="dxa"/>
          </w:tcPr>
          <w:p w14:paraId="23B1FF91"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3.1</w:t>
            </w:r>
          </w:p>
        </w:tc>
        <w:tc>
          <w:tcPr>
            <w:tcW w:w="1466" w:type="dxa"/>
          </w:tcPr>
          <w:p w14:paraId="7EA63124"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3100</w:t>
            </w:r>
          </w:p>
        </w:tc>
      </w:tr>
      <w:tr w:rsidR="00267C8D" w:rsidRPr="00010990" w14:paraId="477ABE60" w14:textId="77777777" w:rsidTr="00EA762B">
        <w:tc>
          <w:tcPr>
            <w:tcW w:w="1949" w:type="dxa"/>
          </w:tcPr>
          <w:p w14:paraId="5F6D6EE2" w14:textId="77777777" w:rsidR="00E05C84" w:rsidRPr="00010990" w:rsidRDefault="00E05C84" w:rsidP="00010990">
            <w:pPr>
              <w:spacing w:after="0" w:line="360" w:lineRule="auto"/>
              <w:jc w:val="both"/>
              <w:rPr>
                <w:rFonts w:ascii="Times New Roman" w:hAnsi="Times New Roman" w:cs="Times New Roman"/>
                <w:bCs/>
                <w:sz w:val="24"/>
                <w:szCs w:val="24"/>
              </w:rPr>
            </w:pPr>
          </w:p>
        </w:tc>
        <w:tc>
          <w:tcPr>
            <w:tcW w:w="3043" w:type="dxa"/>
          </w:tcPr>
          <w:p w14:paraId="0443AFD1" w14:textId="77777777" w:rsidR="00E05C84" w:rsidRPr="00010990" w:rsidRDefault="00E05C84"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Melosira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moniliformis</w:t>
            </w:r>
            <w:proofErr w:type="spellEnd"/>
          </w:p>
        </w:tc>
        <w:tc>
          <w:tcPr>
            <w:tcW w:w="1572" w:type="dxa"/>
          </w:tcPr>
          <w:p w14:paraId="33BCA4FE"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3.7</w:t>
            </w:r>
          </w:p>
        </w:tc>
        <w:tc>
          <w:tcPr>
            <w:tcW w:w="1466" w:type="dxa"/>
          </w:tcPr>
          <w:p w14:paraId="6712635C"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3700</w:t>
            </w:r>
          </w:p>
        </w:tc>
      </w:tr>
      <w:tr w:rsidR="00267C8D" w:rsidRPr="00010990" w14:paraId="4039FD70" w14:textId="77777777" w:rsidTr="00EA762B">
        <w:tc>
          <w:tcPr>
            <w:tcW w:w="1949" w:type="dxa"/>
          </w:tcPr>
          <w:p w14:paraId="4AE64FAD" w14:textId="77777777" w:rsidR="00E05C84" w:rsidRPr="00010990" w:rsidRDefault="00E05C84" w:rsidP="00010990">
            <w:pPr>
              <w:spacing w:after="0" w:line="360" w:lineRule="auto"/>
              <w:jc w:val="both"/>
              <w:rPr>
                <w:rFonts w:ascii="Times New Roman" w:hAnsi="Times New Roman" w:cs="Times New Roman"/>
                <w:bCs/>
                <w:sz w:val="24"/>
                <w:szCs w:val="24"/>
              </w:rPr>
            </w:pPr>
          </w:p>
        </w:tc>
        <w:tc>
          <w:tcPr>
            <w:tcW w:w="3043" w:type="dxa"/>
          </w:tcPr>
          <w:p w14:paraId="008B81C8" w14:textId="77777777" w:rsidR="00E05C84" w:rsidRPr="00010990" w:rsidRDefault="00E05C84"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Navicula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gracilis</w:t>
            </w:r>
            <w:proofErr w:type="spellEnd"/>
          </w:p>
        </w:tc>
        <w:tc>
          <w:tcPr>
            <w:tcW w:w="1572" w:type="dxa"/>
          </w:tcPr>
          <w:p w14:paraId="02FE98A5"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2.2</w:t>
            </w:r>
          </w:p>
        </w:tc>
        <w:tc>
          <w:tcPr>
            <w:tcW w:w="1466" w:type="dxa"/>
          </w:tcPr>
          <w:p w14:paraId="7C32B440"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2200</w:t>
            </w:r>
          </w:p>
        </w:tc>
      </w:tr>
      <w:tr w:rsidR="00267C8D" w:rsidRPr="00010990" w14:paraId="5A2FD930" w14:textId="77777777" w:rsidTr="00EA762B">
        <w:tc>
          <w:tcPr>
            <w:tcW w:w="1949" w:type="dxa"/>
          </w:tcPr>
          <w:p w14:paraId="0BBC7880" w14:textId="77777777" w:rsidR="00E05C84" w:rsidRPr="00010990" w:rsidRDefault="00E05C84" w:rsidP="00010990">
            <w:pPr>
              <w:spacing w:after="0" w:line="360" w:lineRule="auto"/>
              <w:jc w:val="both"/>
              <w:rPr>
                <w:rFonts w:ascii="Times New Roman" w:hAnsi="Times New Roman" w:cs="Times New Roman"/>
                <w:bCs/>
                <w:sz w:val="24"/>
                <w:szCs w:val="24"/>
              </w:rPr>
            </w:pPr>
          </w:p>
        </w:tc>
        <w:tc>
          <w:tcPr>
            <w:tcW w:w="3043" w:type="dxa"/>
          </w:tcPr>
          <w:p w14:paraId="58676C90" w14:textId="77777777" w:rsidR="00E05C84" w:rsidRPr="00010990" w:rsidRDefault="00E05C84"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Nitzschia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acicularis</w:t>
            </w:r>
            <w:proofErr w:type="spellEnd"/>
          </w:p>
        </w:tc>
        <w:tc>
          <w:tcPr>
            <w:tcW w:w="1572" w:type="dxa"/>
          </w:tcPr>
          <w:p w14:paraId="12BCB4A5"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2.1</w:t>
            </w:r>
          </w:p>
        </w:tc>
        <w:tc>
          <w:tcPr>
            <w:tcW w:w="1466" w:type="dxa"/>
          </w:tcPr>
          <w:p w14:paraId="6C6AD9BB"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2100</w:t>
            </w:r>
          </w:p>
        </w:tc>
      </w:tr>
      <w:tr w:rsidR="00267C8D" w:rsidRPr="00010990" w14:paraId="01A27415" w14:textId="77777777" w:rsidTr="00EA762B">
        <w:tc>
          <w:tcPr>
            <w:tcW w:w="1949" w:type="dxa"/>
          </w:tcPr>
          <w:p w14:paraId="78ABE2D2" w14:textId="77777777" w:rsidR="00E05C84" w:rsidRPr="00010990" w:rsidRDefault="00E05C84" w:rsidP="00010990">
            <w:pPr>
              <w:spacing w:after="0" w:line="360" w:lineRule="auto"/>
              <w:jc w:val="both"/>
              <w:rPr>
                <w:rFonts w:ascii="Times New Roman" w:hAnsi="Times New Roman" w:cs="Times New Roman"/>
                <w:bCs/>
                <w:sz w:val="24"/>
                <w:szCs w:val="24"/>
              </w:rPr>
            </w:pPr>
          </w:p>
        </w:tc>
        <w:tc>
          <w:tcPr>
            <w:tcW w:w="3043" w:type="dxa"/>
          </w:tcPr>
          <w:p w14:paraId="75299111" w14:textId="77777777" w:rsidR="00E05C84" w:rsidRPr="00010990" w:rsidRDefault="00E05C84"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Nitzschia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radiosa</w:t>
            </w:r>
            <w:proofErr w:type="spellEnd"/>
          </w:p>
        </w:tc>
        <w:tc>
          <w:tcPr>
            <w:tcW w:w="1572" w:type="dxa"/>
          </w:tcPr>
          <w:p w14:paraId="56AF1FE7"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5.2</w:t>
            </w:r>
          </w:p>
        </w:tc>
        <w:tc>
          <w:tcPr>
            <w:tcW w:w="1466" w:type="dxa"/>
          </w:tcPr>
          <w:p w14:paraId="1767BBF5"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5200</w:t>
            </w:r>
          </w:p>
        </w:tc>
      </w:tr>
      <w:tr w:rsidR="00267C8D" w:rsidRPr="00010990" w14:paraId="74DD30EE" w14:textId="77777777" w:rsidTr="00EA762B">
        <w:tc>
          <w:tcPr>
            <w:tcW w:w="1949" w:type="dxa"/>
          </w:tcPr>
          <w:p w14:paraId="504C0772" w14:textId="77777777" w:rsidR="00E05C84" w:rsidRPr="00010990" w:rsidRDefault="00E05C84" w:rsidP="00010990">
            <w:pPr>
              <w:spacing w:after="0" w:line="360" w:lineRule="auto"/>
              <w:jc w:val="both"/>
              <w:rPr>
                <w:rFonts w:ascii="Times New Roman" w:hAnsi="Times New Roman" w:cs="Times New Roman"/>
                <w:bCs/>
                <w:sz w:val="24"/>
                <w:szCs w:val="24"/>
              </w:rPr>
            </w:pPr>
          </w:p>
        </w:tc>
        <w:tc>
          <w:tcPr>
            <w:tcW w:w="3043" w:type="dxa"/>
          </w:tcPr>
          <w:p w14:paraId="0FC674A3" w14:textId="5F88F096" w:rsidR="00E05C84" w:rsidRPr="00010990" w:rsidRDefault="00E05C84"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Stephanodiscus</w:t>
            </w:r>
            <w:proofErr w:type="spellEnd"/>
            <w:r w:rsidRPr="00010990">
              <w:rPr>
                <w:rFonts w:ascii="Times New Roman" w:hAnsi="Times New Roman" w:cs="Times New Roman"/>
                <w:bCs/>
                <w:i/>
                <w:sz w:val="24"/>
                <w:szCs w:val="24"/>
              </w:rPr>
              <w:t xml:space="preserve"> </w:t>
            </w:r>
            <w:proofErr w:type="spellStart"/>
            <w:r w:rsidR="00A840F6" w:rsidRPr="00010990">
              <w:rPr>
                <w:rFonts w:ascii="Times New Roman" w:hAnsi="Times New Roman" w:cs="Times New Roman"/>
                <w:i/>
                <w:sz w:val="24"/>
                <w:szCs w:val="24"/>
              </w:rPr>
              <w:t>hantzschii</w:t>
            </w:r>
            <w:proofErr w:type="spellEnd"/>
          </w:p>
        </w:tc>
        <w:tc>
          <w:tcPr>
            <w:tcW w:w="1572" w:type="dxa"/>
          </w:tcPr>
          <w:p w14:paraId="4B755673"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2.6</w:t>
            </w:r>
          </w:p>
        </w:tc>
        <w:tc>
          <w:tcPr>
            <w:tcW w:w="1466" w:type="dxa"/>
          </w:tcPr>
          <w:p w14:paraId="6F824D52"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2600</w:t>
            </w:r>
          </w:p>
        </w:tc>
      </w:tr>
      <w:tr w:rsidR="00267C8D" w:rsidRPr="00010990" w14:paraId="7A5284A3" w14:textId="77777777" w:rsidTr="00EA762B">
        <w:tc>
          <w:tcPr>
            <w:tcW w:w="1949" w:type="dxa"/>
          </w:tcPr>
          <w:p w14:paraId="64AB1B43" w14:textId="77777777" w:rsidR="00E05C84" w:rsidRPr="00010990" w:rsidRDefault="00E05C84" w:rsidP="00010990">
            <w:pPr>
              <w:spacing w:after="0" w:line="360" w:lineRule="auto"/>
              <w:jc w:val="both"/>
              <w:rPr>
                <w:rFonts w:ascii="Times New Roman" w:hAnsi="Times New Roman" w:cs="Times New Roman"/>
                <w:bCs/>
                <w:sz w:val="24"/>
                <w:szCs w:val="24"/>
              </w:rPr>
            </w:pPr>
          </w:p>
        </w:tc>
        <w:tc>
          <w:tcPr>
            <w:tcW w:w="3043" w:type="dxa"/>
          </w:tcPr>
          <w:p w14:paraId="1341BC79" w14:textId="1217C1A3" w:rsidR="00E05C84" w:rsidRPr="00010990" w:rsidRDefault="00E05C84"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Surirella</w:t>
            </w:r>
            <w:proofErr w:type="spellEnd"/>
            <w:r w:rsidRPr="00010990">
              <w:rPr>
                <w:rFonts w:ascii="Times New Roman" w:hAnsi="Times New Roman" w:cs="Times New Roman"/>
                <w:bCs/>
                <w:i/>
                <w:sz w:val="24"/>
                <w:szCs w:val="24"/>
              </w:rPr>
              <w:t xml:space="preserve"> </w:t>
            </w:r>
            <w:proofErr w:type="spellStart"/>
            <w:r w:rsidR="002C2708" w:rsidRPr="00010990">
              <w:rPr>
                <w:rFonts w:ascii="Times New Roman" w:hAnsi="Times New Roman" w:cs="Times New Roman"/>
                <w:i/>
                <w:sz w:val="24"/>
                <w:szCs w:val="24"/>
              </w:rPr>
              <w:t>striatula</w:t>
            </w:r>
            <w:proofErr w:type="spellEnd"/>
          </w:p>
        </w:tc>
        <w:tc>
          <w:tcPr>
            <w:tcW w:w="1572" w:type="dxa"/>
          </w:tcPr>
          <w:p w14:paraId="5BE82D58"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1.7</w:t>
            </w:r>
          </w:p>
        </w:tc>
        <w:tc>
          <w:tcPr>
            <w:tcW w:w="1466" w:type="dxa"/>
          </w:tcPr>
          <w:p w14:paraId="75207C6E"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1700</w:t>
            </w:r>
          </w:p>
        </w:tc>
      </w:tr>
      <w:tr w:rsidR="00267C8D" w:rsidRPr="00010990" w14:paraId="26DAA33B" w14:textId="77777777" w:rsidTr="00EA762B">
        <w:tc>
          <w:tcPr>
            <w:tcW w:w="1949" w:type="dxa"/>
          </w:tcPr>
          <w:p w14:paraId="4AB76B02" w14:textId="77777777" w:rsidR="00E05C84" w:rsidRPr="00010990" w:rsidRDefault="00E05C84" w:rsidP="00010990">
            <w:pPr>
              <w:spacing w:after="0" w:line="360" w:lineRule="auto"/>
              <w:jc w:val="both"/>
              <w:rPr>
                <w:rFonts w:ascii="Times New Roman" w:hAnsi="Times New Roman" w:cs="Times New Roman"/>
                <w:bCs/>
                <w:sz w:val="24"/>
                <w:szCs w:val="24"/>
              </w:rPr>
            </w:pPr>
          </w:p>
        </w:tc>
        <w:tc>
          <w:tcPr>
            <w:tcW w:w="3043" w:type="dxa"/>
          </w:tcPr>
          <w:p w14:paraId="79910710" w14:textId="77777777" w:rsidR="00E05C84" w:rsidRPr="00010990" w:rsidRDefault="00E05C84"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Synedra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acus</w:t>
            </w:r>
            <w:proofErr w:type="spellEnd"/>
          </w:p>
        </w:tc>
        <w:tc>
          <w:tcPr>
            <w:tcW w:w="1572" w:type="dxa"/>
          </w:tcPr>
          <w:p w14:paraId="4BC8DAC3"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2.6</w:t>
            </w:r>
          </w:p>
        </w:tc>
        <w:tc>
          <w:tcPr>
            <w:tcW w:w="1466" w:type="dxa"/>
          </w:tcPr>
          <w:p w14:paraId="737D3EAF"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2600</w:t>
            </w:r>
          </w:p>
        </w:tc>
      </w:tr>
      <w:tr w:rsidR="00267C8D" w:rsidRPr="00010990" w14:paraId="2807BF9F" w14:textId="77777777" w:rsidTr="00EA762B">
        <w:tc>
          <w:tcPr>
            <w:tcW w:w="1949" w:type="dxa"/>
          </w:tcPr>
          <w:p w14:paraId="2CB4D864"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 xml:space="preserve">Dinophyceae </w:t>
            </w:r>
          </w:p>
        </w:tc>
        <w:tc>
          <w:tcPr>
            <w:tcW w:w="3043" w:type="dxa"/>
          </w:tcPr>
          <w:p w14:paraId="30DE3285" w14:textId="77777777" w:rsidR="00E05C84" w:rsidRPr="00010990" w:rsidRDefault="00E05C84"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Peridinium</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aciculiferum</w:t>
            </w:r>
            <w:proofErr w:type="spellEnd"/>
          </w:p>
        </w:tc>
        <w:tc>
          <w:tcPr>
            <w:tcW w:w="1572" w:type="dxa"/>
          </w:tcPr>
          <w:p w14:paraId="5744E903"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1.2</w:t>
            </w:r>
          </w:p>
        </w:tc>
        <w:tc>
          <w:tcPr>
            <w:tcW w:w="1466" w:type="dxa"/>
          </w:tcPr>
          <w:p w14:paraId="09AC09FC"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1200</w:t>
            </w:r>
          </w:p>
        </w:tc>
      </w:tr>
      <w:tr w:rsidR="00267C8D" w:rsidRPr="00010990" w14:paraId="7FD9FA11" w14:textId="77777777" w:rsidTr="00EA762B">
        <w:tc>
          <w:tcPr>
            <w:tcW w:w="1949" w:type="dxa"/>
          </w:tcPr>
          <w:p w14:paraId="4C4EFDA5" w14:textId="77777777" w:rsidR="00E05C84" w:rsidRPr="00010990" w:rsidRDefault="00E05C84" w:rsidP="00010990">
            <w:pPr>
              <w:spacing w:after="0" w:line="360" w:lineRule="auto"/>
              <w:jc w:val="both"/>
              <w:rPr>
                <w:rFonts w:ascii="Times New Roman" w:hAnsi="Times New Roman" w:cs="Times New Roman"/>
                <w:bCs/>
                <w:sz w:val="24"/>
                <w:szCs w:val="24"/>
              </w:rPr>
            </w:pPr>
            <w:proofErr w:type="spellStart"/>
            <w:r w:rsidRPr="00010990">
              <w:rPr>
                <w:rFonts w:ascii="Times New Roman" w:hAnsi="Times New Roman" w:cs="Times New Roman"/>
                <w:bCs/>
                <w:sz w:val="24"/>
                <w:szCs w:val="24"/>
              </w:rPr>
              <w:t>Euglenophyceae</w:t>
            </w:r>
            <w:proofErr w:type="spellEnd"/>
          </w:p>
        </w:tc>
        <w:tc>
          <w:tcPr>
            <w:tcW w:w="3043" w:type="dxa"/>
          </w:tcPr>
          <w:p w14:paraId="0D657657" w14:textId="6F9582FB" w:rsidR="00E05C84" w:rsidRPr="00010990" w:rsidRDefault="00E05C84" w:rsidP="00010990">
            <w:pPr>
              <w:spacing w:after="0" w:line="360" w:lineRule="auto"/>
              <w:jc w:val="both"/>
              <w:rPr>
                <w:rFonts w:ascii="Times New Roman" w:hAnsi="Times New Roman" w:cs="Times New Roman"/>
                <w:bCs/>
                <w:i/>
                <w:sz w:val="24"/>
                <w:szCs w:val="24"/>
              </w:rPr>
            </w:pPr>
            <w:r w:rsidRPr="00010990">
              <w:rPr>
                <w:rFonts w:ascii="Times New Roman" w:hAnsi="Times New Roman" w:cs="Times New Roman"/>
                <w:bCs/>
                <w:i/>
                <w:sz w:val="24"/>
                <w:szCs w:val="24"/>
              </w:rPr>
              <w:t>Euglena</w:t>
            </w:r>
            <w:r w:rsidR="00D56996" w:rsidRPr="00010990">
              <w:rPr>
                <w:rFonts w:ascii="Times New Roman" w:hAnsi="Times New Roman" w:cs="Times New Roman"/>
                <w:bCs/>
                <w:i/>
                <w:sz w:val="24"/>
                <w:szCs w:val="24"/>
              </w:rPr>
              <w:t xml:space="preserve"> </w:t>
            </w:r>
            <w:proofErr w:type="spellStart"/>
            <w:r w:rsidR="00D56996" w:rsidRPr="00010990">
              <w:rPr>
                <w:rFonts w:ascii="Times New Roman" w:hAnsi="Times New Roman" w:cs="Times New Roman"/>
                <w:i/>
                <w:sz w:val="24"/>
                <w:szCs w:val="24"/>
              </w:rPr>
              <w:t>convoluta</w:t>
            </w:r>
            <w:proofErr w:type="spellEnd"/>
          </w:p>
        </w:tc>
        <w:tc>
          <w:tcPr>
            <w:tcW w:w="1572" w:type="dxa"/>
          </w:tcPr>
          <w:p w14:paraId="0879A174"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2.1</w:t>
            </w:r>
          </w:p>
        </w:tc>
        <w:tc>
          <w:tcPr>
            <w:tcW w:w="1466" w:type="dxa"/>
          </w:tcPr>
          <w:p w14:paraId="3D339B4F"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2100</w:t>
            </w:r>
          </w:p>
        </w:tc>
      </w:tr>
    </w:tbl>
    <w:p w14:paraId="177A469D" w14:textId="77777777" w:rsidR="00E05C84" w:rsidRPr="00010990" w:rsidRDefault="00E05C84" w:rsidP="00010990">
      <w:pPr>
        <w:spacing w:after="0" w:line="360" w:lineRule="auto"/>
        <w:jc w:val="both"/>
        <w:rPr>
          <w:rFonts w:ascii="Times New Roman" w:hAnsi="Times New Roman" w:cs="Times New Roman"/>
          <w:bCs/>
          <w:sz w:val="24"/>
          <w:szCs w:val="24"/>
        </w:rPr>
      </w:pPr>
    </w:p>
    <w:p w14:paraId="5E697E0C" w14:textId="42D72FCB" w:rsidR="00772311" w:rsidRPr="00010990" w:rsidRDefault="00772311" w:rsidP="00772311">
      <w:pPr>
        <w:spacing w:after="0" w:line="360" w:lineRule="auto"/>
        <w:jc w:val="both"/>
        <w:rPr>
          <w:rFonts w:ascii="Times New Roman" w:hAnsi="Times New Roman" w:cs="Times New Roman"/>
          <w:bCs/>
          <w:sz w:val="24"/>
          <w:szCs w:val="24"/>
          <w:lang w:val="en-IN"/>
        </w:rPr>
      </w:pPr>
      <w:r>
        <w:rPr>
          <w:rFonts w:ascii="Times New Roman" w:hAnsi="Times New Roman" w:cs="Times New Roman"/>
          <w:bCs/>
          <w:sz w:val="24"/>
          <w:szCs w:val="24"/>
        </w:rPr>
        <w:t>Table 3</w:t>
      </w:r>
      <w:r w:rsidRPr="00010990">
        <w:rPr>
          <w:rFonts w:ascii="Times New Roman" w:hAnsi="Times New Roman" w:cs="Times New Roman"/>
          <w:bCs/>
          <w:sz w:val="24"/>
          <w:szCs w:val="24"/>
        </w:rPr>
        <w:t xml:space="preserve">. </w:t>
      </w:r>
      <w:r w:rsidR="00672928" w:rsidRPr="00672928">
        <w:rPr>
          <w:rFonts w:ascii="Times New Roman" w:hAnsi="Times New Roman" w:cs="Times New Roman"/>
          <w:bCs/>
          <w:sz w:val="24"/>
          <w:szCs w:val="24"/>
        </w:rPr>
        <w:t xml:space="preserve">Species composition and abundance of phytoplankton at </w:t>
      </w:r>
      <w:proofErr w:type="spellStart"/>
      <w:r w:rsidR="00672928" w:rsidRPr="00672928">
        <w:rPr>
          <w:rFonts w:ascii="Times New Roman" w:hAnsi="Times New Roman" w:cs="Times New Roman"/>
          <w:bCs/>
          <w:sz w:val="24"/>
          <w:szCs w:val="24"/>
        </w:rPr>
        <w:t>Koduvila</w:t>
      </w:r>
      <w:proofErr w:type="spellEnd"/>
      <w:r w:rsidR="00672928" w:rsidRPr="00672928">
        <w:rPr>
          <w:rFonts w:ascii="Times New Roman" w:hAnsi="Times New Roman" w:cs="Times New Roman"/>
          <w:bCs/>
          <w:sz w:val="24"/>
          <w:szCs w:val="24"/>
        </w:rPr>
        <w:t xml:space="preserve"> station</w:t>
      </w:r>
    </w:p>
    <w:tbl>
      <w:tblPr>
        <w:tblStyle w:val="TableGrid"/>
        <w:tblW w:w="0" w:type="auto"/>
        <w:tblLook w:val="04A0" w:firstRow="1" w:lastRow="0" w:firstColumn="1" w:lastColumn="0" w:noHBand="0" w:noVBand="1"/>
      </w:tblPr>
      <w:tblGrid>
        <w:gridCol w:w="1949"/>
        <w:gridCol w:w="3043"/>
        <w:gridCol w:w="1572"/>
        <w:gridCol w:w="1466"/>
      </w:tblGrid>
      <w:tr w:rsidR="00267C8D" w:rsidRPr="00010990" w14:paraId="38132A47" w14:textId="77777777" w:rsidTr="00EA762B">
        <w:tc>
          <w:tcPr>
            <w:tcW w:w="1949" w:type="dxa"/>
            <w:vAlign w:val="center"/>
          </w:tcPr>
          <w:p w14:paraId="427F3149" w14:textId="77777777" w:rsidR="00B64A06" w:rsidRPr="00010990" w:rsidRDefault="00B64A06" w:rsidP="00010990">
            <w:pPr>
              <w:pStyle w:val="Heading2"/>
              <w:spacing w:before="0" w:after="0" w:line="360" w:lineRule="auto"/>
              <w:jc w:val="both"/>
              <w:outlineLvl w:val="1"/>
              <w:rPr>
                <w:rFonts w:ascii="Times New Roman" w:eastAsiaTheme="minorEastAsia" w:hAnsi="Times New Roman" w:cs="Times New Roman"/>
                <w:bCs/>
                <w:color w:val="auto"/>
                <w:sz w:val="24"/>
                <w:szCs w:val="24"/>
              </w:rPr>
            </w:pPr>
            <w:r w:rsidRPr="00010990">
              <w:rPr>
                <w:rFonts w:ascii="Times New Roman" w:eastAsiaTheme="minorEastAsia" w:hAnsi="Times New Roman" w:cs="Times New Roman"/>
                <w:bCs/>
                <w:color w:val="auto"/>
                <w:sz w:val="24"/>
                <w:szCs w:val="24"/>
              </w:rPr>
              <w:t>Class</w:t>
            </w:r>
          </w:p>
        </w:tc>
        <w:tc>
          <w:tcPr>
            <w:tcW w:w="3043" w:type="dxa"/>
            <w:vAlign w:val="center"/>
          </w:tcPr>
          <w:p w14:paraId="24928946" w14:textId="77777777" w:rsidR="00B64A06" w:rsidRPr="00010990" w:rsidRDefault="00B64A06"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Phytoplankton</w:t>
            </w:r>
          </w:p>
        </w:tc>
        <w:tc>
          <w:tcPr>
            <w:tcW w:w="1572" w:type="dxa"/>
            <w:vAlign w:val="center"/>
          </w:tcPr>
          <w:p w14:paraId="24A90E69" w14:textId="77777777" w:rsidR="00B64A06" w:rsidRPr="00010990" w:rsidRDefault="00B64A06"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No. of planktons in sub sample</w:t>
            </w:r>
          </w:p>
        </w:tc>
        <w:tc>
          <w:tcPr>
            <w:tcW w:w="1466" w:type="dxa"/>
            <w:vAlign w:val="center"/>
          </w:tcPr>
          <w:p w14:paraId="049A8CAB" w14:textId="1AB086C7" w:rsidR="00B64A06" w:rsidRPr="00010990" w:rsidRDefault="00B64A06"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No. of planktons</w:t>
            </w:r>
            <w:r w:rsidR="00703173">
              <w:rPr>
                <w:rFonts w:ascii="Times New Roman" w:hAnsi="Times New Roman" w:cs="Times New Roman"/>
                <w:bCs/>
                <w:sz w:val="24"/>
                <w:szCs w:val="24"/>
              </w:rPr>
              <w:t>/</w:t>
            </w:r>
            <w:r w:rsidRPr="00010990">
              <w:rPr>
                <w:rFonts w:ascii="Times New Roman" w:hAnsi="Times New Roman" w:cs="Times New Roman"/>
                <w:bCs/>
                <w:sz w:val="24"/>
                <w:szCs w:val="24"/>
              </w:rPr>
              <w:t>l.</w:t>
            </w:r>
          </w:p>
        </w:tc>
      </w:tr>
      <w:tr w:rsidR="00267C8D" w:rsidRPr="00010990" w14:paraId="7CB7B329" w14:textId="77777777" w:rsidTr="00EA762B">
        <w:tc>
          <w:tcPr>
            <w:tcW w:w="1949" w:type="dxa"/>
          </w:tcPr>
          <w:p w14:paraId="5249BB6F" w14:textId="77777777" w:rsidR="00B64A06" w:rsidRPr="00010990" w:rsidRDefault="00B64A06" w:rsidP="00010990">
            <w:pPr>
              <w:spacing w:after="0" w:line="360" w:lineRule="auto"/>
              <w:jc w:val="both"/>
              <w:rPr>
                <w:rFonts w:ascii="Times New Roman" w:hAnsi="Times New Roman" w:cs="Times New Roman"/>
                <w:bCs/>
                <w:sz w:val="24"/>
                <w:szCs w:val="24"/>
              </w:rPr>
            </w:pPr>
            <w:proofErr w:type="spellStart"/>
            <w:r w:rsidRPr="00010990">
              <w:rPr>
                <w:rFonts w:ascii="Times New Roman" w:hAnsi="Times New Roman" w:cs="Times New Roman"/>
                <w:bCs/>
                <w:sz w:val="24"/>
                <w:szCs w:val="24"/>
              </w:rPr>
              <w:t>Cyanophyceae</w:t>
            </w:r>
            <w:proofErr w:type="spellEnd"/>
            <w:r w:rsidRPr="00010990">
              <w:rPr>
                <w:rFonts w:ascii="Times New Roman" w:hAnsi="Times New Roman" w:cs="Times New Roman"/>
                <w:bCs/>
                <w:sz w:val="24"/>
                <w:szCs w:val="24"/>
              </w:rPr>
              <w:t xml:space="preserve"> </w:t>
            </w:r>
          </w:p>
        </w:tc>
        <w:tc>
          <w:tcPr>
            <w:tcW w:w="3043" w:type="dxa"/>
          </w:tcPr>
          <w:p w14:paraId="71A882C3" w14:textId="76F174E3" w:rsidR="00B64A06" w:rsidRPr="00010990" w:rsidRDefault="00B64A06"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Aphanocapsa</w:t>
            </w:r>
            <w:proofErr w:type="spellEnd"/>
            <w:r w:rsidR="008A5A82" w:rsidRPr="00010990">
              <w:rPr>
                <w:rFonts w:ascii="Times New Roman" w:hAnsi="Times New Roman" w:cs="Times New Roman"/>
                <w:bCs/>
                <w:i/>
                <w:sz w:val="24"/>
                <w:szCs w:val="24"/>
              </w:rPr>
              <w:t xml:space="preserve"> </w:t>
            </w:r>
            <w:proofErr w:type="spellStart"/>
            <w:r w:rsidR="008A5A82" w:rsidRPr="00010990">
              <w:rPr>
                <w:rFonts w:ascii="Times New Roman" w:hAnsi="Times New Roman" w:cs="Times New Roman"/>
                <w:i/>
                <w:sz w:val="24"/>
                <w:szCs w:val="24"/>
              </w:rPr>
              <w:t>endophytica</w:t>
            </w:r>
            <w:proofErr w:type="spellEnd"/>
          </w:p>
        </w:tc>
        <w:tc>
          <w:tcPr>
            <w:tcW w:w="1572" w:type="dxa"/>
          </w:tcPr>
          <w:p w14:paraId="68AD7331" w14:textId="77777777" w:rsidR="00B64A06" w:rsidRPr="00010990" w:rsidRDefault="00B64A06"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4.4</w:t>
            </w:r>
          </w:p>
        </w:tc>
        <w:tc>
          <w:tcPr>
            <w:tcW w:w="1466" w:type="dxa"/>
          </w:tcPr>
          <w:p w14:paraId="6128FE7C" w14:textId="77777777" w:rsidR="00B64A06" w:rsidRPr="00010990" w:rsidRDefault="00B64A06"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4400</w:t>
            </w:r>
          </w:p>
        </w:tc>
      </w:tr>
      <w:tr w:rsidR="00267C8D" w:rsidRPr="00010990" w14:paraId="53AB6C83" w14:textId="77777777" w:rsidTr="00EA762B">
        <w:tc>
          <w:tcPr>
            <w:tcW w:w="1949" w:type="dxa"/>
          </w:tcPr>
          <w:p w14:paraId="2E611D1D" w14:textId="77777777" w:rsidR="00B64A06" w:rsidRPr="00010990" w:rsidRDefault="00B64A06"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lastRenderedPageBreak/>
              <w:t xml:space="preserve">Bacillariophyceae </w:t>
            </w:r>
          </w:p>
        </w:tc>
        <w:tc>
          <w:tcPr>
            <w:tcW w:w="3043" w:type="dxa"/>
          </w:tcPr>
          <w:p w14:paraId="5EA6A6B1" w14:textId="77777777" w:rsidR="00B64A06" w:rsidRPr="00010990" w:rsidRDefault="00B64A06"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Cyclotella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stelligera</w:t>
            </w:r>
            <w:proofErr w:type="spellEnd"/>
          </w:p>
        </w:tc>
        <w:tc>
          <w:tcPr>
            <w:tcW w:w="1572" w:type="dxa"/>
          </w:tcPr>
          <w:p w14:paraId="3A55C73E" w14:textId="77777777" w:rsidR="00B64A06" w:rsidRPr="00010990" w:rsidRDefault="00B64A06"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1.9</w:t>
            </w:r>
          </w:p>
        </w:tc>
        <w:tc>
          <w:tcPr>
            <w:tcW w:w="1466" w:type="dxa"/>
          </w:tcPr>
          <w:p w14:paraId="07C9616E" w14:textId="77777777" w:rsidR="00B64A06" w:rsidRPr="00010990" w:rsidRDefault="00B64A06"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1900</w:t>
            </w:r>
          </w:p>
        </w:tc>
      </w:tr>
      <w:tr w:rsidR="00267C8D" w:rsidRPr="00010990" w14:paraId="7FC4AF60" w14:textId="77777777" w:rsidTr="00EA762B">
        <w:tc>
          <w:tcPr>
            <w:tcW w:w="1949" w:type="dxa"/>
          </w:tcPr>
          <w:p w14:paraId="726EB63A" w14:textId="77777777" w:rsidR="00B64A06" w:rsidRPr="00010990" w:rsidRDefault="00B64A06" w:rsidP="00010990">
            <w:pPr>
              <w:spacing w:after="0" w:line="360" w:lineRule="auto"/>
              <w:jc w:val="both"/>
              <w:rPr>
                <w:rFonts w:ascii="Times New Roman" w:hAnsi="Times New Roman" w:cs="Times New Roman"/>
                <w:bCs/>
                <w:sz w:val="24"/>
                <w:szCs w:val="24"/>
              </w:rPr>
            </w:pPr>
          </w:p>
        </w:tc>
        <w:tc>
          <w:tcPr>
            <w:tcW w:w="3043" w:type="dxa"/>
          </w:tcPr>
          <w:p w14:paraId="1C51CAB4" w14:textId="25999C98" w:rsidR="00B64A06" w:rsidRPr="00010990" w:rsidRDefault="00B64A06"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Diploneis</w:t>
            </w:r>
            <w:proofErr w:type="spellEnd"/>
            <w:r w:rsidRPr="00010990">
              <w:rPr>
                <w:rFonts w:ascii="Times New Roman" w:hAnsi="Times New Roman" w:cs="Times New Roman"/>
                <w:bCs/>
                <w:i/>
                <w:sz w:val="24"/>
                <w:szCs w:val="24"/>
              </w:rPr>
              <w:t xml:space="preserve"> </w:t>
            </w:r>
            <w:proofErr w:type="spellStart"/>
            <w:r w:rsidR="00B202DF" w:rsidRPr="00010990">
              <w:rPr>
                <w:rFonts w:ascii="Times New Roman" w:hAnsi="Times New Roman" w:cs="Times New Roman"/>
                <w:i/>
                <w:sz w:val="24"/>
                <w:szCs w:val="24"/>
              </w:rPr>
              <w:t>elliptica</w:t>
            </w:r>
            <w:proofErr w:type="spellEnd"/>
          </w:p>
        </w:tc>
        <w:tc>
          <w:tcPr>
            <w:tcW w:w="1572" w:type="dxa"/>
          </w:tcPr>
          <w:p w14:paraId="08DA2A25" w14:textId="77777777" w:rsidR="00B64A06" w:rsidRPr="00010990" w:rsidRDefault="00B64A06"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1.2</w:t>
            </w:r>
          </w:p>
        </w:tc>
        <w:tc>
          <w:tcPr>
            <w:tcW w:w="1466" w:type="dxa"/>
          </w:tcPr>
          <w:p w14:paraId="348F7D3F" w14:textId="77777777" w:rsidR="00B64A06" w:rsidRPr="00010990" w:rsidRDefault="00B64A06"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1200</w:t>
            </w:r>
          </w:p>
        </w:tc>
      </w:tr>
      <w:tr w:rsidR="00267C8D" w:rsidRPr="00010990" w14:paraId="15B3C7A1" w14:textId="77777777" w:rsidTr="00EA762B">
        <w:tc>
          <w:tcPr>
            <w:tcW w:w="1949" w:type="dxa"/>
          </w:tcPr>
          <w:p w14:paraId="3788FFBE" w14:textId="77777777" w:rsidR="00B64A06" w:rsidRPr="00010990" w:rsidRDefault="00B64A06" w:rsidP="00010990">
            <w:pPr>
              <w:spacing w:after="0" w:line="360" w:lineRule="auto"/>
              <w:jc w:val="both"/>
              <w:rPr>
                <w:rFonts w:ascii="Times New Roman" w:hAnsi="Times New Roman" w:cs="Times New Roman"/>
                <w:bCs/>
                <w:sz w:val="24"/>
                <w:szCs w:val="24"/>
              </w:rPr>
            </w:pPr>
          </w:p>
        </w:tc>
        <w:tc>
          <w:tcPr>
            <w:tcW w:w="3043" w:type="dxa"/>
          </w:tcPr>
          <w:p w14:paraId="1DC7FE42" w14:textId="77777777" w:rsidR="00B64A06" w:rsidRPr="00010990" w:rsidRDefault="00B64A06"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Eunotia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pectinalis</w:t>
            </w:r>
            <w:proofErr w:type="spellEnd"/>
          </w:p>
        </w:tc>
        <w:tc>
          <w:tcPr>
            <w:tcW w:w="1572" w:type="dxa"/>
          </w:tcPr>
          <w:p w14:paraId="1C71E27A" w14:textId="77777777" w:rsidR="00B64A06" w:rsidRPr="00010990" w:rsidRDefault="00B64A06"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1.1</w:t>
            </w:r>
          </w:p>
        </w:tc>
        <w:tc>
          <w:tcPr>
            <w:tcW w:w="1466" w:type="dxa"/>
          </w:tcPr>
          <w:p w14:paraId="580A1426" w14:textId="77777777" w:rsidR="00B64A06" w:rsidRPr="00010990" w:rsidRDefault="00B64A06"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1100</w:t>
            </w:r>
          </w:p>
        </w:tc>
      </w:tr>
      <w:tr w:rsidR="00267C8D" w:rsidRPr="00010990" w14:paraId="45B865C5" w14:textId="77777777" w:rsidTr="00EA762B">
        <w:tc>
          <w:tcPr>
            <w:tcW w:w="1949" w:type="dxa"/>
          </w:tcPr>
          <w:p w14:paraId="2CFE2C74" w14:textId="77777777" w:rsidR="00B64A06" w:rsidRPr="00010990" w:rsidRDefault="00B64A06" w:rsidP="00010990">
            <w:pPr>
              <w:spacing w:after="0" w:line="360" w:lineRule="auto"/>
              <w:jc w:val="both"/>
              <w:rPr>
                <w:rFonts w:ascii="Times New Roman" w:hAnsi="Times New Roman" w:cs="Times New Roman"/>
                <w:bCs/>
                <w:sz w:val="24"/>
                <w:szCs w:val="24"/>
              </w:rPr>
            </w:pPr>
          </w:p>
        </w:tc>
        <w:tc>
          <w:tcPr>
            <w:tcW w:w="3043" w:type="dxa"/>
          </w:tcPr>
          <w:p w14:paraId="2DFC2420" w14:textId="77777777" w:rsidR="00B64A06" w:rsidRPr="00010990" w:rsidRDefault="00B64A06"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Melosira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granulata</w:t>
            </w:r>
            <w:proofErr w:type="spellEnd"/>
          </w:p>
        </w:tc>
        <w:tc>
          <w:tcPr>
            <w:tcW w:w="1572" w:type="dxa"/>
          </w:tcPr>
          <w:p w14:paraId="3D02AC21" w14:textId="77777777" w:rsidR="00B64A06" w:rsidRPr="00010990" w:rsidRDefault="00B64A06"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1.5</w:t>
            </w:r>
          </w:p>
        </w:tc>
        <w:tc>
          <w:tcPr>
            <w:tcW w:w="1466" w:type="dxa"/>
          </w:tcPr>
          <w:p w14:paraId="2A9232ED" w14:textId="77777777" w:rsidR="00B64A06" w:rsidRPr="00010990" w:rsidRDefault="00B64A06"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1500</w:t>
            </w:r>
          </w:p>
        </w:tc>
      </w:tr>
      <w:tr w:rsidR="00267C8D" w:rsidRPr="00010990" w14:paraId="4BFEE0DB" w14:textId="77777777" w:rsidTr="00EA762B">
        <w:tc>
          <w:tcPr>
            <w:tcW w:w="1949" w:type="dxa"/>
          </w:tcPr>
          <w:p w14:paraId="4E250ED5" w14:textId="77777777" w:rsidR="00B64A06" w:rsidRPr="00010990" w:rsidRDefault="00B64A06" w:rsidP="00010990">
            <w:pPr>
              <w:spacing w:after="0" w:line="360" w:lineRule="auto"/>
              <w:jc w:val="both"/>
              <w:rPr>
                <w:rFonts w:ascii="Times New Roman" w:hAnsi="Times New Roman" w:cs="Times New Roman"/>
                <w:bCs/>
                <w:sz w:val="24"/>
                <w:szCs w:val="24"/>
              </w:rPr>
            </w:pPr>
          </w:p>
        </w:tc>
        <w:tc>
          <w:tcPr>
            <w:tcW w:w="3043" w:type="dxa"/>
          </w:tcPr>
          <w:p w14:paraId="7EB6DA2A" w14:textId="77777777" w:rsidR="00B64A06" w:rsidRPr="00010990" w:rsidRDefault="00B64A06"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Melosira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varians</w:t>
            </w:r>
            <w:proofErr w:type="spellEnd"/>
          </w:p>
        </w:tc>
        <w:tc>
          <w:tcPr>
            <w:tcW w:w="1572" w:type="dxa"/>
          </w:tcPr>
          <w:p w14:paraId="47DC86D3" w14:textId="77777777" w:rsidR="00B64A06" w:rsidRPr="00010990" w:rsidRDefault="00B64A06"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8.3</w:t>
            </w:r>
          </w:p>
        </w:tc>
        <w:tc>
          <w:tcPr>
            <w:tcW w:w="1466" w:type="dxa"/>
          </w:tcPr>
          <w:p w14:paraId="722D395F" w14:textId="77777777" w:rsidR="00B64A06" w:rsidRPr="00010990" w:rsidRDefault="00B64A06"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8300</w:t>
            </w:r>
          </w:p>
        </w:tc>
      </w:tr>
      <w:tr w:rsidR="00267C8D" w:rsidRPr="00010990" w14:paraId="1EA70037" w14:textId="77777777" w:rsidTr="00EA762B">
        <w:tc>
          <w:tcPr>
            <w:tcW w:w="1949" w:type="dxa"/>
          </w:tcPr>
          <w:p w14:paraId="0C050867" w14:textId="77777777" w:rsidR="00B64A06" w:rsidRPr="00010990" w:rsidRDefault="00B64A06" w:rsidP="00010990">
            <w:pPr>
              <w:spacing w:after="0" w:line="360" w:lineRule="auto"/>
              <w:jc w:val="both"/>
              <w:rPr>
                <w:rFonts w:ascii="Times New Roman" w:hAnsi="Times New Roman" w:cs="Times New Roman"/>
                <w:bCs/>
                <w:sz w:val="24"/>
                <w:szCs w:val="24"/>
              </w:rPr>
            </w:pPr>
          </w:p>
        </w:tc>
        <w:tc>
          <w:tcPr>
            <w:tcW w:w="3043" w:type="dxa"/>
          </w:tcPr>
          <w:p w14:paraId="38201EE6" w14:textId="77777777" w:rsidR="00B64A06" w:rsidRPr="00010990" w:rsidRDefault="00B64A06"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Nitzschia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acicularis</w:t>
            </w:r>
            <w:proofErr w:type="spellEnd"/>
          </w:p>
        </w:tc>
        <w:tc>
          <w:tcPr>
            <w:tcW w:w="1572" w:type="dxa"/>
          </w:tcPr>
          <w:p w14:paraId="434E4255" w14:textId="77777777" w:rsidR="00B64A06" w:rsidRPr="00010990" w:rsidRDefault="00B64A06"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1.6</w:t>
            </w:r>
          </w:p>
        </w:tc>
        <w:tc>
          <w:tcPr>
            <w:tcW w:w="1466" w:type="dxa"/>
          </w:tcPr>
          <w:p w14:paraId="2C539C7C" w14:textId="77777777" w:rsidR="00B64A06" w:rsidRPr="00010990" w:rsidRDefault="00B64A06"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1600</w:t>
            </w:r>
          </w:p>
        </w:tc>
      </w:tr>
      <w:tr w:rsidR="00267C8D" w:rsidRPr="00010990" w14:paraId="30E38277" w14:textId="77777777" w:rsidTr="00EA762B">
        <w:tc>
          <w:tcPr>
            <w:tcW w:w="1949" w:type="dxa"/>
          </w:tcPr>
          <w:p w14:paraId="07BFF62E" w14:textId="77777777" w:rsidR="00B64A06" w:rsidRPr="00010990" w:rsidRDefault="00B64A06" w:rsidP="00010990">
            <w:pPr>
              <w:spacing w:after="0" w:line="360" w:lineRule="auto"/>
              <w:jc w:val="both"/>
              <w:rPr>
                <w:rFonts w:ascii="Times New Roman" w:hAnsi="Times New Roman" w:cs="Times New Roman"/>
                <w:bCs/>
                <w:sz w:val="24"/>
                <w:szCs w:val="24"/>
              </w:rPr>
            </w:pPr>
          </w:p>
        </w:tc>
        <w:tc>
          <w:tcPr>
            <w:tcW w:w="3043" w:type="dxa"/>
          </w:tcPr>
          <w:p w14:paraId="6A53FF07" w14:textId="77777777" w:rsidR="00B64A06" w:rsidRPr="00010990" w:rsidRDefault="00B64A06"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Peridinium</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cinctum</w:t>
            </w:r>
            <w:proofErr w:type="spellEnd"/>
          </w:p>
        </w:tc>
        <w:tc>
          <w:tcPr>
            <w:tcW w:w="1572" w:type="dxa"/>
          </w:tcPr>
          <w:p w14:paraId="336B91DA" w14:textId="77777777" w:rsidR="00B64A06" w:rsidRPr="00010990" w:rsidRDefault="00B64A06"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1.3</w:t>
            </w:r>
          </w:p>
        </w:tc>
        <w:tc>
          <w:tcPr>
            <w:tcW w:w="1466" w:type="dxa"/>
          </w:tcPr>
          <w:p w14:paraId="40C717A9" w14:textId="77777777" w:rsidR="00B64A06" w:rsidRPr="00010990" w:rsidRDefault="00B64A06"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1300</w:t>
            </w:r>
          </w:p>
        </w:tc>
      </w:tr>
      <w:tr w:rsidR="00267C8D" w:rsidRPr="00010990" w14:paraId="461304C1" w14:textId="77777777" w:rsidTr="00EA762B">
        <w:tc>
          <w:tcPr>
            <w:tcW w:w="1949" w:type="dxa"/>
          </w:tcPr>
          <w:p w14:paraId="2310E16E" w14:textId="77777777" w:rsidR="00B64A06" w:rsidRPr="00010990" w:rsidRDefault="00B64A06"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 xml:space="preserve">Dinophyceae </w:t>
            </w:r>
          </w:p>
        </w:tc>
        <w:tc>
          <w:tcPr>
            <w:tcW w:w="3043" w:type="dxa"/>
          </w:tcPr>
          <w:p w14:paraId="59A4F667" w14:textId="38786755" w:rsidR="00B64A06" w:rsidRPr="00010990" w:rsidRDefault="00B64A06"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Cladopyxis</w:t>
            </w:r>
            <w:proofErr w:type="spellEnd"/>
            <w:r w:rsidR="007D1C24" w:rsidRPr="00010990">
              <w:rPr>
                <w:rFonts w:ascii="Times New Roman" w:hAnsi="Times New Roman" w:cs="Times New Roman"/>
                <w:bCs/>
                <w:i/>
                <w:sz w:val="24"/>
                <w:szCs w:val="24"/>
              </w:rPr>
              <w:t xml:space="preserve"> spp</w:t>
            </w:r>
            <w:r w:rsidR="007D1C24" w:rsidRPr="00010990">
              <w:rPr>
                <w:rFonts w:ascii="Times New Roman" w:hAnsi="Times New Roman" w:cs="Times New Roman"/>
                <w:bCs/>
                <w:i/>
                <w:color w:val="EE0000"/>
                <w:sz w:val="24"/>
                <w:szCs w:val="24"/>
              </w:rPr>
              <w:t>.</w:t>
            </w:r>
          </w:p>
        </w:tc>
        <w:tc>
          <w:tcPr>
            <w:tcW w:w="1572" w:type="dxa"/>
          </w:tcPr>
          <w:p w14:paraId="288DA529" w14:textId="77777777" w:rsidR="00B64A06" w:rsidRPr="00010990" w:rsidRDefault="00B64A06"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1.3</w:t>
            </w:r>
          </w:p>
        </w:tc>
        <w:tc>
          <w:tcPr>
            <w:tcW w:w="1466" w:type="dxa"/>
          </w:tcPr>
          <w:p w14:paraId="5D05E445" w14:textId="77777777" w:rsidR="00B64A06" w:rsidRPr="00010990" w:rsidRDefault="00B64A06"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1300</w:t>
            </w:r>
          </w:p>
        </w:tc>
      </w:tr>
    </w:tbl>
    <w:p w14:paraId="71E4042E" w14:textId="77777777" w:rsidR="00772311" w:rsidRDefault="00772311" w:rsidP="00772311">
      <w:pPr>
        <w:spacing w:after="0" w:line="360" w:lineRule="auto"/>
        <w:jc w:val="both"/>
        <w:rPr>
          <w:rFonts w:ascii="Times New Roman" w:hAnsi="Times New Roman" w:cs="Times New Roman"/>
          <w:bCs/>
          <w:sz w:val="24"/>
          <w:szCs w:val="24"/>
        </w:rPr>
      </w:pPr>
    </w:p>
    <w:p w14:paraId="22B1C577" w14:textId="1BFCDE9F" w:rsidR="00772311" w:rsidRPr="00010990" w:rsidRDefault="00772311" w:rsidP="00772311">
      <w:pPr>
        <w:spacing w:after="0" w:line="360" w:lineRule="auto"/>
        <w:jc w:val="both"/>
        <w:rPr>
          <w:rFonts w:ascii="Times New Roman" w:hAnsi="Times New Roman" w:cs="Times New Roman"/>
          <w:bCs/>
          <w:sz w:val="24"/>
          <w:szCs w:val="24"/>
          <w:lang w:val="en-IN"/>
        </w:rPr>
      </w:pPr>
      <w:r>
        <w:rPr>
          <w:rFonts w:ascii="Times New Roman" w:hAnsi="Times New Roman" w:cs="Times New Roman"/>
          <w:bCs/>
          <w:sz w:val="24"/>
          <w:szCs w:val="24"/>
        </w:rPr>
        <w:t xml:space="preserve">Table </w:t>
      </w:r>
      <w:r w:rsidR="00880A08">
        <w:rPr>
          <w:rFonts w:ascii="Times New Roman" w:hAnsi="Times New Roman" w:cs="Times New Roman"/>
          <w:bCs/>
          <w:sz w:val="24"/>
          <w:szCs w:val="24"/>
        </w:rPr>
        <w:t>4</w:t>
      </w:r>
      <w:r w:rsidRPr="00010990">
        <w:rPr>
          <w:rFonts w:ascii="Times New Roman" w:hAnsi="Times New Roman" w:cs="Times New Roman"/>
          <w:bCs/>
          <w:sz w:val="24"/>
          <w:szCs w:val="24"/>
        </w:rPr>
        <w:t xml:space="preserve">. </w:t>
      </w:r>
      <w:r w:rsidR="00672928" w:rsidRPr="00672928">
        <w:rPr>
          <w:rFonts w:ascii="Times New Roman" w:hAnsi="Times New Roman" w:cs="Times New Roman"/>
          <w:bCs/>
          <w:sz w:val="24"/>
          <w:szCs w:val="24"/>
        </w:rPr>
        <w:t xml:space="preserve">Species composition and abundance of phytoplankton at </w:t>
      </w:r>
      <w:proofErr w:type="spellStart"/>
      <w:r w:rsidR="00672928" w:rsidRPr="00672928">
        <w:rPr>
          <w:rFonts w:ascii="Times New Roman" w:hAnsi="Times New Roman" w:cs="Times New Roman"/>
          <w:bCs/>
          <w:sz w:val="24"/>
          <w:szCs w:val="24"/>
        </w:rPr>
        <w:t>Perugalam</w:t>
      </w:r>
      <w:proofErr w:type="spellEnd"/>
      <w:r w:rsidR="00672928" w:rsidRPr="00672928">
        <w:rPr>
          <w:rFonts w:ascii="Times New Roman" w:hAnsi="Times New Roman" w:cs="Times New Roman"/>
          <w:bCs/>
          <w:sz w:val="24"/>
          <w:szCs w:val="24"/>
        </w:rPr>
        <w:t xml:space="preserve"> station</w:t>
      </w:r>
    </w:p>
    <w:tbl>
      <w:tblPr>
        <w:tblStyle w:val="TableGrid"/>
        <w:tblW w:w="0" w:type="auto"/>
        <w:tblLook w:val="04A0" w:firstRow="1" w:lastRow="0" w:firstColumn="1" w:lastColumn="0" w:noHBand="0" w:noVBand="1"/>
      </w:tblPr>
      <w:tblGrid>
        <w:gridCol w:w="1949"/>
        <w:gridCol w:w="3043"/>
        <w:gridCol w:w="1572"/>
        <w:gridCol w:w="1466"/>
      </w:tblGrid>
      <w:tr w:rsidR="00A81F6B" w:rsidRPr="00010990" w14:paraId="0B9B556F" w14:textId="77777777" w:rsidTr="00421765">
        <w:tc>
          <w:tcPr>
            <w:tcW w:w="1949" w:type="dxa"/>
            <w:vAlign w:val="center"/>
          </w:tcPr>
          <w:p w14:paraId="3658DE5D" w14:textId="77777777" w:rsidR="00A81F6B" w:rsidRPr="00010990" w:rsidRDefault="00A81F6B" w:rsidP="00010990">
            <w:pPr>
              <w:pStyle w:val="Heading2"/>
              <w:spacing w:before="0" w:after="0" w:line="360" w:lineRule="auto"/>
              <w:jc w:val="both"/>
              <w:outlineLvl w:val="1"/>
              <w:rPr>
                <w:rFonts w:ascii="Times New Roman" w:eastAsiaTheme="minorEastAsia" w:hAnsi="Times New Roman" w:cs="Times New Roman"/>
                <w:bCs/>
                <w:color w:val="auto"/>
                <w:sz w:val="24"/>
                <w:szCs w:val="24"/>
              </w:rPr>
            </w:pPr>
            <w:r w:rsidRPr="00010990">
              <w:rPr>
                <w:rFonts w:ascii="Times New Roman" w:hAnsi="Times New Roman" w:cs="Times New Roman"/>
                <w:bCs/>
                <w:sz w:val="24"/>
                <w:szCs w:val="24"/>
              </w:rPr>
              <w:br/>
            </w:r>
            <w:r w:rsidRPr="00010990">
              <w:rPr>
                <w:rFonts w:ascii="Times New Roman" w:eastAsiaTheme="minorEastAsia" w:hAnsi="Times New Roman" w:cs="Times New Roman"/>
                <w:bCs/>
                <w:color w:val="auto"/>
                <w:sz w:val="24"/>
                <w:szCs w:val="24"/>
              </w:rPr>
              <w:t>Class</w:t>
            </w:r>
          </w:p>
        </w:tc>
        <w:tc>
          <w:tcPr>
            <w:tcW w:w="3043" w:type="dxa"/>
            <w:vAlign w:val="center"/>
          </w:tcPr>
          <w:p w14:paraId="0A576237"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Phytoplankton</w:t>
            </w:r>
          </w:p>
        </w:tc>
        <w:tc>
          <w:tcPr>
            <w:tcW w:w="1572" w:type="dxa"/>
            <w:vAlign w:val="center"/>
          </w:tcPr>
          <w:p w14:paraId="555F95F2"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No. of planktons in sub sample</w:t>
            </w:r>
          </w:p>
        </w:tc>
        <w:tc>
          <w:tcPr>
            <w:tcW w:w="1466" w:type="dxa"/>
            <w:vAlign w:val="center"/>
          </w:tcPr>
          <w:p w14:paraId="4F084712" w14:textId="0D28918D"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No. of planktons</w:t>
            </w:r>
            <w:r w:rsidR="00BA154C">
              <w:rPr>
                <w:rFonts w:ascii="Times New Roman" w:hAnsi="Times New Roman" w:cs="Times New Roman"/>
                <w:bCs/>
                <w:sz w:val="24"/>
                <w:szCs w:val="24"/>
              </w:rPr>
              <w:t>/</w:t>
            </w:r>
            <w:r w:rsidR="00703173">
              <w:rPr>
                <w:rFonts w:ascii="Times New Roman" w:hAnsi="Times New Roman" w:cs="Times New Roman"/>
                <w:bCs/>
                <w:sz w:val="24"/>
                <w:szCs w:val="24"/>
              </w:rPr>
              <w:t>L</w:t>
            </w:r>
            <w:r w:rsidRPr="00010990">
              <w:rPr>
                <w:rFonts w:ascii="Times New Roman" w:hAnsi="Times New Roman" w:cs="Times New Roman"/>
                <w:bCs/>
                <w:sz w:val="24"/>
                <w:szCs w:val="24"/>
              </w:rPr>
              <w:t>.</w:t>
            </w:r>
          </w:p>
        </w:tc>
      </w:tr>
      <w:tr w:rsidR="00A81F6B" w:rsidRPr="00010990" w14:paraId="5AE24A3D" w14:textId="77777777" w:rsidTr="00421765">
        <w:tc>
          <w:tcPr>
            <w:tcW w:w="1949" w:type="dxa"/>
          </w:tcPr>
          <w:p w14:paraId="61293945" w14:textId="77777777" w:rsidR="00A81F6B" w:rsidRPr="00010990" w:rsidRDefault="00A81F6B" w:rsidP="00010990">
            <w:pPr>
              <w:spacing w:after="0" w:line="360" w:lineRule="auto"/>
              <w:jc w:val="both"/>
              <w:rPr>
                <w:rFonts w:ascii="Times New Roman" w:hAnsi="Times New Roman" w:cs="Times New Roman"/>
                <w:bCs/>
                <w:sz w:val="24"/>
                <w:szCs w:val="24"/>
              </w:rPr>
            </w:pPr>
            <w:proofErr w:type="spellStart"/>
            <w:r w:rsidRPr="00010990">
              <w:rPr>
                <w:rFonts w:ascii="Times New Roman" w:hAnsi="Times New Roman" w:cs="Times New Roman"/>
                <w:bCs/>
                <w:sz w:val="24"/>
                <w:szCs w:val="24"/>
              </w:rPr>
              <w:t>Cyanophyceae</w:t>
            </w:r>
            <w:proofErr w:type="spellEnd"/>
            <w:r w:rsidRPr="00010990">
              <w:rPr>
                <w:rFonts w:ascii="Times New Roman" w:hAnsi="Times New Roman" w:cs="Times New Roman"/>
                <w:bCs/>
                <w:sz w:val="24"/>
                <w:szCs w:val="24"/>
              </w:rPr>
              <w:t xml:space="preserve"> </w:t>
            </w:r>
          </w:p>
        </w:tc>
        <w:tc>
          <w:tcPr>
            <w:tcW w:w="3043" w:type="dxa"/>
          </w:tcPr>
          <w:p w14:paraId="058703E1" w14:textId="77777777" w:rsidR="00A81F6B" w:rsidRPr="00010990" w:rsidRDefault="00A81F6B" w:rsidP="00010990">
            <w:pPr>
              <w:spacing w:after="0" w:line="360" w:lineRule="auto"/>
              <w:jc w:val="both"/>
              <w:rPr>
                <w:rFonts w:ascii="Times New Roman" w:hAnsi="Times New Roman" w:cs="Times New Roman"/>
                <w:bCs/>
                <w:i/>
                <w:sz w:val="24"/>
                <w:szCs w:val="24"/>
              </w:rPr>
            </w:pPr>
            <w:r w:rsidRPr="00010990">
              <w:rPr>
                <w:rFonts w:ascii="Times New Roman" w:hAnsi="Times New Roman" w:cs="Times New Roman"/>
                <w:bCs/>
                <w:i/>
                <w:sz w:val="24"/>
                <w:szCs w:val="24"/>
              </w:rPr>
              <w:t>Microcystis aeruginosa</w:t>
            </w:r>
          </w:p>
        </w:tc>
        <w:tc>
          <w:tcPr>
            <w:tcW w:w="1572" w:type="dxa"/>
          </w:tcPr>
          <w:p w14:paraId="27AC9339"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2.5</w:t>
            </w:r>
          </w:p>
        </w:tc>
        <w:tc>
          <w:tcPr>
            <w:tcW w:w="1466" w:type="dxa"/>
          </w:tcPr>
          <w:p w14:paraId="2298CC4C"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2500</w:t>
            </w:r>
          </w:p>
        </w:tc>
      </w:tr>
      <w:tr w:rsidR="00A81F6B" w:rsidRPr="00010990" w14:paraId="50AC2A76" w14:textId="77777777" w:rsidTr="00421765">
        <w:tc>
          <w:tcPr>
            <w:tcW w:w="1949" w:type="dxa"/>
          </w:tcPr>
          <w:p w14:paraId="3646DCB4" w14:textId="77777777" w:rsidR="00A81F6B" w:rsidRPr="00010990" w:rsidRDefault="00A81F6B" w:rsidP="00010990">
            <w:pPr>
              <w:spacing w:after="0" w:line="360" w:lineRule="auto"/>
              <w:jc w:val="both"/>
              <w:rPr>
                <w:rFonts w:ascii="Times New Roman" w:hAnsi="Times New Roman" w:cs="Times New Roman"/>
                <w:bCs/>
                <w:sz w:val="24"/>
                <w:szCs w:val="24"/>
              </w:rPr>
            </w:pPr>
          </w:p>
        </w:tc>
        <w:tc>
          <w:tcPr>
            <w:tcW w:w="3043" w:type="dxa"/>
          </w:tcPr>
          <w:p w14:paraId="578DB75C" w14:textId="77777777" w:rsidR="00A81F6B" w:rsidRPr="00010990" w:rsidRDefault="00A81F6B"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Coelospherium</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microporum</w:t>
            </w:r>
            <w:proofErr w:type="spellEnd"/>
          </w:p>
        </w:tc>
        <w:tc>
          <w:tcPr>
            <w:tcW w:w="1572" w:type="dxa"/>
          </w:tcPr>
          <w:p w14:paraId="72C039AF"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3.6</w:t>
            </w:r>
          </w:p>
        </w:tc>
        <w:tc>
          <w:tcPr>
            <w:tcW w:w="1466" w:type="dxa"/>
          </w:tcPr>
          <w:p w14:paraId="5371D2AD"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3600</w:t>
            </w:r>
          </w:p>
        </w:tc>
      </w:tr>
      <w:tr w:rsidR="00A81F6B" w:rsidRPr="00010990" w14:paraId="2838F9A6" w14:textId="77777777" w:rsidTr="00421765">
        <w:tc>
          <w:tcPr>
            <w:tcW w:w="1949" w:type="dxa"/>
          </w:tcPr>
          <w:p w14:paraId="77E5D51E" w14:textId="77777777" w:rsidR="00A81F6B" w:rsidRPr="00010990" w:rsidRDefault="00A81F6B" w:rsidP="00010990">
            <w:pPr>
              <w:spacing w:after="0" w:line="360" w:lineRule="auto"/>
              <w:jc w:val="both"/>
              <w:rPr>
                <w:rFonts w:ascii="Times New Roman" w:hAnsi="Times New Roman" w:cs="Times New Roman"/>
                <w:bCs/>
                <w:sz w:val="24"/>
                <w:szCs w:val="24"/>
              </w:rPr>
            </w:pPr>
          </w:p>
        </w:tc>
        <w:tc>
          <w:tcPr>
            <w:tcW w:w="3043" w:type="dxa"/>
          </w:tcPr>
          <w:p w14:paraId="472DE173" w14:textId="77777777" w:rsidR="00A81F6B" w:rsidRPr="00010990" w:rsidRDefault="00A81F6B" w:rsidP="00010990">
            <w:pPr>
              <w:spacing w:after="0" w:line="360" w:lineRule="auto"/>
              <w:jc w:val="both"/>
              <w:rPr>
                <w:rFonts w:ascii="Times New Roman" w:hAnsi="Times New Roman" w:cs="Times New Roman"/>
                <w:bCs/>
                <w:i/>
                <w:sz w:val="24"/>
                <w:szCs w:val="24"/>
              </w:rPr>
            </w:pPr>
            <w:r w:rsidRPr="00010990">
              <w:rPr>
                <w:rFonts w:ascii="Times New Roman" w:hAnsi="Times New Roman" w:cs="Times New Roman"/>
                <w:bCs/>
                <w:i/>
                <w:sz w:val="24"/>
                <w:szCs w:val="24"/>
              </w:rPr>
              <w:t>Oscillatoria princeps</w:t>
            </w:r>
          </w:p>
        </w:tc>
        <w:tc>
          <w:tcPr>
            <w:tcW w:w="1572" w:type="dxa"/>
          </w:tcPr>
          <w:p w14:paraId="462ED4DD"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1.7</w:t>
            </w:r>
          </w:p>
        </w:tc>
        <w:tc>
          <w:tcPr>
            <w:tcW w:w="1466" w:type="dxa"/>
          </w:tcPr>
          <w:p w14:paraId="0DA90532"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1700</w:t>
            </w:r>
          </w:p>
        </w:tc>
      </w:tr>
      <w:tr w:rsidR="00A81F6B" w:rsidRPr="00010990" w14:paraId="779C7A22" w14:textId="77777777" w:rsidTr="00421765">
        <w:tc>
          <w:tcPr>
            <w:tcW w:w="1949" w:type="dxa"/>
          </w:tcPr>
          <w:p w14:paraId="2CCE2EC5" w14:textId="77777777" w:rsidR="00A81F6B" w:rsidRPr="00010990" w:rsidRDefault="00A81F6B" w:rsidP="00010990">
            <w:pPr>
              <w:spacing w:after="0" w:line="360" w:lineRule="auto"/>
              <w:jc w:val="both"/>
              <w:rPr>
                <w:rFonts w:ascii="Times New Roman" w:hAnsi="Times New Roman" w:cs="Times New Roman"/>
                <w:bCs/>
                <w:sz w:val="24"/>
                <w:szCs w:val="24"/>
              </w:rPr>
            </w:pPr>
          </w:p>
        </w:tc>
        <w:tc>
          <w:tcPr>
            <w:tcW w:w="3043" w:type="dxa"/>
          </w:tcPr>
          <w:p w14:paraId="7CE510C2" w14:textId="77777777" w:rsidR="00A81F6B" w:rsidRPr="00010990" w:rsidRDefault="00A81F6B"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Oscillatoria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limnetica</w:t>
            </w:r>
            <w:proofErr w:type="spellEnd"/>
          </w:p>
        </w:tc>
        <w:tc>
          <w:tcPr>
            <w:tcW w:w="1572" w:type="dxa"/>
          </w:tcPr>
          <w:p w14:paraId="7AC0D078"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1.2</w:t>
            </w:r>
          </w:p>
        </w:tc>
        <w:tc>
          <w:tcPr>
            <w:tcW w:w="1466" w:type="dxa"/>
          </w:tcPr>
          <w:p w14:paraId="520A7E4F"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1200</w:t>
            </w:r>
          </w:p>
        </w:tc>
      </w:tr>
      <w:tr w:rsidR="00A81F6B" w:rsidRPr="00010990" w14:paraId="35D436AE" w14:textId="77777777" w:rsidTr="00421765">
        <w:tc>
          <w:tcPr>
            <w:tcW w:w="1949" w:type="dxa"/>
          </w:tcPr>
          <w:p w14:paraId="49065799"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 xml:space="preserve">Chlorophyceae </w:t>
            </w:r>
          </w:p>
        </w:tc>
        <w:tc>
          <w:tcPr>
            <w:tcW w:w="3043" w:type="dxa"/>
          </w:tcPr>
          <w:p w14:paraId="135B5C21" w14:textId="77777777" w:rsidR="00A81F6B" w:rsidRPr="00010990" w:rsidRDefault="00A81F6B" w:rsidP="00010990">
            <w:pPr>
              <w:spacing w:after="0" w:line="360" w:lineRule="auto"/>
              <w:jc w:val="both"/>
              <w:rPr>
                <w:rFonts w:ascii="Times New Roman" w:hAnsi="Times New Roman" w:cs="Times New Roman"/>
                <w:bCs/>
                <w:i/>
                <w:sz w:val="24"/>
                <w:szCs w:val="24"/>
              </w:rPr>
            </w:pPr>
            <w:r w:rsidRPr="00010990">
              <w:rPr>
                <w:rFonts w:ascii="Times New Roman" w:hAnsi="Times New Roman" w:cs="Times New Roman"/>
                <w:bCs/>
                <w:i/>
                <w:sz w:val="24"/>
                <w:szCs w:val="24"/>
              </w:rPr>
              <w:t>Chlorella vulgaris</w:t>
            </w:r>
          </w:p>
        </w:tc>
        <w:tc>
          <w:tcPr>
            <w:tcW w:w="1572" w:type="dxa"/>
          </w:tcPr>
          <w:p w14:paraId="32EA25C5"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4.2</w:t>
            </w:r>
          </w:p>
        </w:tc>
        <w:tc>
          <w:tcPr>
            <w:tcW w:w="1466" w:type="dxa"/>
          </w:tcPr>
          <w:p w14:paraId="5BB7D0DB"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4200</w:t>
            </w:r>
          </w:p>
        </w:tc>
      </w:tr>
      <w:tr w:rsidR="00A81F6B" w:rsidRPr="00010990" w14:paraId="02A24334" w14:textId="77777777" w:rsidTr="00421765">
        <w:tc>
          <w:tcPr>
            <w:tcW w:w="1949" w:type="dxa"/>
          </w:tcPr>
          <w:p w14:paraId="294271E0" w14:textId="77777777" w:rsidR="00A81F6B" w:rsidRPr="00010990" w:rsidRDefault="00A81F6B" w:rsidP="00010990">
            <w:pPr>
              <w:spacing w:after="0" w:line="360" w:lineRule="auto"/>
              <w:jc w:val="both"/>
              <w:rPr>
                <w:rFonts w:ascii="Times New Roman" w:hAnsi="Times New Roman" w:cs="Times New Roman"/>
                <w:bCs/>
                <w:sz w:val="24"/>
                <w:szCs w:val="24"/>
              </w:rPr>
            </w:pPr>
          </w:p>
        </w:tc>
        <w:tc>
          <w:tcPr>
            <w:tcW w:w="3043" w:type="dxa"/>
          </w:tcPr>
          <w:p w14:paraId="75176ED8" w14:textId="77777777" w:rsidR="00A81F6B" w:rsidRPr="00010990" w:rsidRDefault="00A81F6B" w:rsidP="00010990">
            <w:pPr>
              <w:spacing w:after="0" w:line="360" w:lineRule="auto"/>
              <w:jc w:val="both"/>
              <w:rPr>
                <w:rFonts w:ascii="Times New Roman" w:hAnsi="Times New Roman" w:cs="Times New Roman"/>
                <w:bCs/>
                <w:i/>
                <w:sz w:val="24"/>
                <w:szCs w:val="24"/>
              </w:rPr>
            </w:pPr>
            <w:r w:rsidRPr="00010990">
              <w:rPr>
                <w:rFonts w:ascii="Times New Roman" w:hAnsi="Times New Roman" w:cs="Times New Roman"/>
                <w:bCs/>
                <w:i/>
                <w:sz w:val="24"/>
                <w:szCs w:val="24"/>
              </w:rPr>
              <w:t xml:space="preserve">Scenedesmus </w:t>
            </w:r>
            <w:r w:rsidRPr="00010990">
              <w:rPr>
                <w:rFonts w:ascii="Times New Roman" w:hAnsi="Times New Roman" w:cs="Times New Roman"/>
                <w:i/>
                <w:sz w:val="24"/>
                <w:szCs w:val="24"/>
              </w:rPr>
              <w:t>obliquus</w:t>
            </w:r>
          </w:p>
        </w:tc>
        <w:tc>
          <w:tcPr>
            <w:tcW w:w="1572" w:type="dxa"/>
          </w:tcPr>
          <w:p w14:paraId="1F0457D2"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2.1</w:t>
            </w:r>
          </w:p>
        </w:tc>
        <w:tc>
          <w:tcPr>
            <w:tcW w:w="1466" w:type="dxa"/>
          </w:tcPr>
          <w:p w14:paraId="04A9D6CE"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2100</w:t>
            </w:r>
          </w:p>
        </w:tc>
      </w:tr>
      <w:tr w:rsidR="00A81F6B" w:rsidRPr="00010990" w14:paraId="27844EE0" w14:textId="77777777" w:rsidTr="00421765">
        <w:tc>
          <w:tcPr>
            <w:tcW w:w="1949" w:type="dxa"/>
          </w:tcPr>
          <w:p w14:paraId="25F8D55E" w14:textId="77777777" w:rsidR="00A81F6B" w:rsidRPr="00010990" w:rsidRDefault="00A81F6B" w:rsidP="00010990">
            <w:pPr>
              <w:spacing w:after="0" w:line="360" w:lineRule="auto"/>
              <w:jc w:val="both"/>
              <w:rPr>
                <w:rFonts w:ascii="Times New Roman" w:hAnsi="Times New Roman" w:cs="Times New Roman"/>
                <w:bCs/>
                <w:sz w:val="24"/>
                <w:szCs w:val="24"/>
              </w:rPr>
            </w:pPr>
          </w:p>
        </w:tc>
        <w:tc>
          <w:tcPr>
            <w:tcW w:w="3043" w:type="dxa"/>
          </w:tcPr>
          <w:p w14:paraId="561E48D2" w14:textId="77777777" w:rsidR="00A81F6B" w:rsidRPr="00010990" w:rsidRDefault="00A81F6B"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Sphaerocystis</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spp</w:t>
            </w:r>
            <w:proofErr w:type="spellEnd"/>
            <w:r w:rsidRPr="00010990">
              <w:rPr>
                <w:rFonts w:ascii="Times New Roman" w:hAnsi="Times New Roman" w:cs="Times New Roman"/>
                <w:bCs/>
                <w:i/>
                <w:sz w:val="24"/>
                <w:szCs w:val="24"/>
              </w:rPr>
              <w:t xml:space="preserve"> </w:t>
            </w:r>
          </w:p>
        </w:tc>
        <w:tc>
          <w:tcPr>
            <w:tcW w:w="1572" w:type="dxa"/>
          </w:tcPr>
          <w:p w14:paraId="62DC90AE"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2.3</w:t>
            </w:r>
          </w:p>
        </w:tc>
        <w:tc>
          <w:tcPr>
            <w:tcW w:w="1466" w:type="dxa"/>
          </w:tcPr>
          <w:p w14:paraId="42A74EBC"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2300</w:t>
            </w:r>
          </w:p>
        </w:tc>
      </w:tr>
      <w:tr w:rsidR="00A81F6B" w:rsidRPr="00010990" w14:paraId="1AA4B2F8" w14:textId="77777777" w:rsidTr="00421765">
        <w:tc>
          <w:tcPr>
            <w:tcW w:w="1949" w:type="dxa"/>
          </w:tcPr>
          <w:p w14:paraId="19D2B348"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 xml:space="preserve">Bacillariophyceae </w:t>
            </w:r>
          </w:p>
        </w:tc>
        <w:tc>
          <w:tcPr>
            <w:tcW w:w="3043" w:type="dxa"/>
          </w:tcPr>
          <w:p w14:paraId="433484B5" w14:textId="77777777" w:rsidR="00A81F6B" w:rsidRPr="00010990" w:rsidRDefault="00A81F6B"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Achnanthes</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brevipes</w:t>
            </w:r>
            <w:proofErr w:type="spellEnd"/>
          </w:p>
        </w:tc>
        <w:tc>
          <w:tcPr>
            <w:tcW w:w="1572" w:type="dxa"/>
          </w:tcPr>
          <w:p w14:paraId="50D3EC65"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1.5</w:t>
            </w:r>
          </w:p>
        </w:tc>
        <w:tc>
          <w:tcPr>
            <w:tcW w:w="1466" w:type="dxa"/>
          </w:tcPr>
          <w:p w14:paraId="6D20B3F5"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1500</w:t>
            </w:r>
          </w:p>
        </w:tc>
      </w:tr>
      <w:tr w:rsidR="00A81F6B" w:rsidRPr="00010990" w14:paraId="5B4A9B79" w14:textId="77777777" w:rsidTr="00421765">
        <w:tc>
          <w:tcPr>
            <w:tcW w:w="1949" w:type="dxa"/>
          </w:tcPr>
          <w:p w14:paraId="3B729C66" w14:textId="77777777" w:rsidR="00A81F6B" w:rsidRPr="00010990" w:rsidRDefault="00A81F6B" w:rsidP="00010990">
            <w:pPr>
              <w:spacing w:after="0" w:line="360" w:lineRule="auto"/>
              <w:jc w:val="both"/>
              <w:rPr>
                <w:rFonts w:ascii="Times New Roman" w:hAnsi="Times New Roman" w:cs="Times New Roman"/>
                <w:bCs/>
                <w:sz w:val="24"/>
                <w:szCs w:val="24"/>
              </w:rPr>
            </w:pPr>
          </w:p>
        </w:tc>
        <w:tc>
          <w:tcPr>
            <w:tcW w:w="3043" w:type="dxa"/>
          </w:tcPr>
          <w:p w14:paraId="36E6D9C2" w14:textId="77777777" w:rsidR="00A81F6B" w:rsidRPr="00010990" w:rsidRDefault="00A81F6B"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Achnanthes</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inflata</w:t>
            </w:r>
            <w:proofErr w:type="spellEnd"/>
          </w:p>
        </w:tc>
        <w:tc>
          <w:tcPr>
            <w:tcW w:w="1572" w:type="dxa"/>
          </w:tcPr>
          <w:p w14:paraId="513CC61C"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2.1</w:t>
            </w:r>
          </w:p>
        </w:tc>
        <w:tc>
          <w:tcPr>
            <w:tcW w:w="1466" w:type="dxa"/>
          </w:tcPr>
          <w:p w14:paraId="238909D3"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2100</w:t>
            </w:r>
          </w:p>
        </w:tc>
      </w:tr>
      <w:tr w:rsidR="00A81F6B" w:rsidRPr="00010990" w14:paraId="290502DF" w14:textId="77777777" w:rsidTr="00421765">
        <w:tc>
          <w:tcPr>
            <w:tcW w:w="1949" w:type="dxa"/>
          </w:tcPr>
          <w:p w14:paraId="583B5728" w14:textId="77777777" w:rsidR="00A81F6B" w:rsidRPr="00010990" w:rsidRDefault="00A81F6B" w:rsidP="00010990">
            <w:pPr>
              <w:spacing w:after="0" w:line="360" w:lineRule="auto"/>
              <w:jc w:val="both"/>
              <w:rPr>
                <w:rFonts w:ascii="Times New Roman" w:hAnsi="Times New Roman" w:cs="Times New Roman"/>
                <w:bCs/>
                <w:sz w:val="24"/>
                <w:szCs w:val="24"/>
              </w:rPr>
            </w:pPr>
          </w:p>
        </w:tc>
        <w:tc>
          <w:tcPr>
            <w:tcW w:w="3043" w:type="dxa"/>
          </w:tcPr>
          <w:p w14:paraId="778B9070" w14:textId="77777777" w:rsidR="00A81F6B" w:rsidRPr="00010990" w:rsidRDefault="00A81F6B"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Achnanthes</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lanceolata</w:t>
            </w:r>
            <w:proofErr w:type="spellEnd"/>
          </w:p>
        </w:tc>
        <w:tc>
          <w:tcPr>
            <w:tcW w:w="1572" w:type="dxa"/>
          </w:tcPr>
          <w:p w14:paraId="40312301"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1.4</w:t>
            </w:r>
          </w:p>
        </w:tc>
        <w:tc>
          <w:tcPr>
            <w:tcW w:w="1466" w:type="dxa"/>
          </w:tcPr>
          <w:p w14:paraId="3818C331"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1400</w:t>
            </w:r>
          </w:p>
        </w:tc>
      </w:tr>
      <w:tr w:rsidR="00A81F6B" w:rsidRPr="00010990" w14:paraId="46134509" w14:textId="77777777" w:rsidTr="00421765">
        <w:tc>
          <w:tcPr>
            <w:tcW w:w="1949" w:type="dxa"/>
          </w:tcPr>
          <w:p w14:paraId="404BF735" w14:textId="77777777" w:rsidR="00A81F6B" w:rsidRPr="00010990" w:rsidRDefault="00A81F6B" w:rsidP="00010990">
            <w:pPr>
              <w:spacing w:after="0" w:line="360" w:lineRule="auto"/>
              <w:jc w:val="both"/>
              <w:rPr>
                <w:rFonts w:ascii="Times New Roman" w:hAnsi="Times New Roman" w:cs="Times New Roman"/>
                <w:bCs/>
                <w:sz w:val="24"/>
                <w:szCs w:val="24"/>
              </w:rPr>
            </w:pPr>
          </w:p>
        </w:tc>
        <w:tc>
          <w:tcPr>
            <w:tcW w:w="3043" w:type="dxa"/>
          </w:tcPr>
          <w:p w14:paraId="3D57900F" w14:textId="77777777" w:rsidR="00A81F6B" w:rsidRPr="00010990" w:rsidRDefault="00A81F6B"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Bacillaria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paradoxa</w:t>
            </w:r>
            <w:proofErr w:type="spellEnd"/>
          </w:p>
        </w:tc>
        <w:tc>
          <w:tcPr>
            <w:tcW w:w="1572" w:type="dxa"/>
          </w:tcPr>
          <w:p w14:paraId="633E6730"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2.8</w:t>
            </w:r>
          </w:p>
        </w:tc>
        <w:tc>
          <w:tcPr>
            <w:tcW w:w="1466" w:type="dxa"/>
          </w:tcPr>
          <w:p w14:paraId="6C09912C"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2800</w:t>
            </w:r>
          </w:p>
        </w:tc>
      </w:tr>
      <w:tr w:rsidR="00A81F6B" w:rsidRPr="00010990" w14:paraId="10769427" w14:textId="77777777" w:rsidTr="00421765">
        <w:tc>
          <w:tcPr>
            <w:tcW w:w="1949" w:type="dxa"/>
          </w:tcPr>
          <w:p w14:paraId="6C4C5471" w14:textId="77777777" w:rsidR="00A81F6B" w:rsidRPr="00010990" w:rsidRDefault="00A81F6B" w:rsidP="00010990">
            <w:pPr>
              <w:spacing w:after="0" w:line="360" w:lineRule="auto"/>
              <w:jc w:val="both"/>
              <w:rPr>
                <w:rFonts w:ascii="Times New Roman" w:hAnsi="Times New Roman" w:cs="Times New Roman"/>
                <w:bCs/>
                <w:sz w:val="24"/>
                <w:szCs w:val="24"/>
              </w:rPr>
            </w:pPr>
          </w:p>
        </w:tc>
        <w:tc>
          <w:tcPr>
            <w:tcW w:w="3043" w:type="dxa"/>
          </w:tcPr>
          <w:p w14:paraId="47505BA7" w14:textId="77777777" w:rsidR="00A81F6B" w:rsidRPr="00010990" w:rsidRDefault="00A81F6B"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Biddulphia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i/>
                <w:sz w:val="24"/>
                <w:szCs w:val="24"/>
              </w:rPr>
              <w:t>mobiliensis</w:t>
            </w:r>
            <w:proofErr w:type="spellEnd"/>
          </w:p>
        </w:tc>
        <w:tc>
          <w:tcPr>
            <w:tcW w:w="1572" w:type="dxa"/>
          </w:tcPr>
          <w:p w14:paraId="70D8DF05"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1.3</w:t>
            </w:r>
          </w:p>
        </w:tc>
        <w:tc>
          <w:tcPr>
            <w:tcW w:w="1466" w:type="dxa"/>
          </w:tcPr>
          <w:p w14:paraId="4AF0BC5A"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1300</w:t>
            </w:r>
          </w:p>
        </w:tc>
      </w:tr>
      <w:tr w:rsidR="00A81F6B" w:rsidRPr="00010990" w14:paraId="2FF8DBCD" w14:textId="77777777" w:rsidTr="00421765">
        <w:tc>
          <w:tcPr>
            <w:tcW w:w="1949" w:type="dxa"/>
          </w:tcPr>
          <w:p w14:paraId="301E4C46" w14:textId="77777777" w:rsidR="00A81F6B" w:rsidRPr="00010990" w:rsidRDefault="00A81F6B" w:rsidP="00010990">
            <w:pPr>
              <w:spacing w:after="0" w:line="360" w:lineRule="auto"/>
              <w:jc w:val="both"/>
              <w:rPr>
                <w:rFonts w:ascii="Times New Roman" w:hAnsi="Times New Roman" w:cs="Times New Roman"/>
                <w:bCs/>
                <w:sz w:val="24"/>
                <w:szCs w:val="24"/>
              </w:rPr>
            </w:pPr>
          </w:p>
        </w:tc>
        <w:tc>
          <w:tcPr>
            <w:tcW w:w="3043" w:type="dxa"/>
          </w:tcPr>
          <w:p w14:paraId="1560E470" w14:textId="77777777" w:rsidR="00A81F6B" w:rsidRPr="00010990" w:rsidRDefault="00A81F6B"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Cocconeis</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placentula</w:t>
            </w:r>
            <w:proofErr w:type="spellEnd"/>
          </w:p>
        </w:tc>
        <w:tc>
          <w:tcPr>
            <w:tcW w:w="1572" w:type="dxa"/>
          </w:tcPr>
          <w:p w14:paraId="41284958"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4.6</w:t>
            </w:r>
          </w:p>
        </w:tc>
        <w:tc>
          <w:tcPr>
            <w:tcW w:w="1466" w:type="dxa"/>
          </w:tcPr>
          <w:p w14:paraId="419298B3"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4600</w:t>
            </w:r>
          </w:p>
        </w:tc>
      </w:tr>
      <w:tr w:rsidR="00A81F6B" w:rsidRPr="00010990" w14:paraId="43693ED9" w14:textId="77777777" w:rsidTr="00421765">
        <w:tc>
          <w:tcPr>
            <w:tcW w:w="1949" w:type="dxa"/>
          </w:tcPr>
          <w:p w14:paraId="791519F7" w14:textId="77777777" w:rsidR="00A81F6B" w:rsidRPr="00010990" w:rsidRDefault="00A81F6B" w:rsidP="00010990">
            <w:pPr>
              <w:spacing w:after="0" w:line="360" w:lineRule="auto"/>
              <w:jc w:val="both"/>
              <w:rPr>
                <w:rFonts w:ascii="Times New Roman" w:hAnsi="Times New Roman" w:cs="Times New Roman"/>
                <w:bCs/>
                <w:sz w:val="24"/>
                <w:szCs w:val="24"/>
              </w:rPr>
            </w:pPr>
          </w:p>
        </w:tc>
        <w:tc>
          <w:tcPr>
            <w:tcW w:w="3043" w:type="dxa"/>
          </w:tcPr>
          <w:p w14:paraId="39921869" w14:textId="77777777" w:rsidR="00A81F6B" w:rsidRPr="00010990" w:rsidRDefault="00A81F6B" w:rsidP="00010990">
            <w:pPr>
              <w:spacing w:after="0" w:line="360" w:lineRule="auto"/>
              <w:jc w:val="both"/>
              <w:rPr>
                <w:rFonts w:ascii="Times New Roman" w:hAnsi="Times New Roman" w:cs="Times New Roman"/>
                <w:bCs/>
                <w:i/>
                <w:sz w:val="24"/>
                <w:szCs w:val="24"/>
              </w:rPr>
            </w:pPr>
            <w:r w:rsidRPr="00010990">
              <w:rPr>
                <w:rFonts w:ascii="Times New Roman" w:hAnsi="Times New Roman" w:cs="Times New Roman"/>
                <w:bCs/>
                <w:i/>
                <w:sz w:val="24"/>
                <w:szCs w:val="24"/>
              </w:rPr>
              <w:t xml:space="preserve">Coscinodiscus </w:t>
            </w:r>
            <w:r w:rsidRPr="00010990">
              <w:rPr>
                <w:rFonts w:ascii="Times New Roman" w:hAnsi="Times New Roman" w:cs="Times New Roman"/>
                <w:i/>
                <w:sz w:val="24"/>
                <w:szCs w:val="24"/>
              </w:rPr>
              <w:t>radiatus</w:t>
            </w:r>
          </w:p>
        </w:tc>
        <w:tc>
          <w:tcPr>
            <w:tcW w:w="1572" w:type="dxa"/>
          </w:tcPr>
          <w:p w14:paraId="34BF3B67"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1.9</w:t>
            </w:r>
          </w:p>
        </w:tc>
        <w:tc>
          <w:tcPr>
            <w:tcW w:w="1466" w:type="dxa"/>
          </w:tcPr>
          <w:p w14:paraId="2756AE4B"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1900</w:t>
            </w:r>
          </w:p>
        </w:tc>
      </w:tr>
      <w:tr w:rsidR="00A81F6B" w:rsidRPr="00010990" w14:paraId="5982D226" w14:textId="77777777" w:rsidTr="00421765">
        <w:tc>
          <w:tcPr>
            <w:tcW w:w="1949" w:type="dxa"/>
          </w:tcPr>
          <w:p w14:paraId="379CEF3D" w14:textId="77777777" w:rsidR="00A81F6B" w:rsidRPr="00010990" w:rsidRDefault="00A81F6B" w:rsidP="00010990">
            <w:pPr>
              <w:spacing w:after="0" w:line="360" w:lineRule="auto"/>
              <w:jc w:val="both"/>
              <w:rPr>
                <w:rFonts w:ascii="Times New Roman" w:hAnsi="Times New Roman" w:cs="Times New Roman"/>
                <w:bCs/>
                <w:sz w:val="24"/>
                <w:szCs w:val="24"/>
              </w:rPr>
            </w:pPr>
          </w:p>
        </w:tc>
        <w:tc>
          <w:tcPr>
            <w:tcW w:w="3043" w:type="dxa"/>
          </w:tcPr>
          <w:p w14:paraId="1A92B9ED" w14:textId="77777777" w:rsidR="00A81F6B" w:rsidRPr="00010990" w:rsidRDefault="00A81F6B"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Cyclotella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stelligera</w:t>
            </w:r>
            <w:proofErr w:type="spellEnd"/>
          </w:p>
        </w:tc>
        <w:tc>
          <w:tcPr>
            <w:tcW w:w="1572" w:type="dxa"/>
          </w:tcPr>
          <w:p w14:paraId="09F36682"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1.8</w:t>
            </w:r>
          </w:p>
        </w:tc>
        <w:tc>
          <w:tcPr>
            <w:tcW w:w="1466" w:type="dxa"/>
          </w:tcPr>
          <w:p w14:paraId="59B03F8C"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1800</w:t>
            </w:r>
          </w:p>
        </w:tc>
      </w:tr>
      <w:tr w:rsidR="00A81F6B" w:rsidRPr="00010990" w14:paraId="5DF3BBB1" w14:textId="77777777" w:rsidTr="00421765">
        <w:tc>
          <w:tcPr>
            <w:tcW w:w="1949" w:type="dxa"/>
          </w:tcPr>
          <w:p w14:paraId="0AC4D20D" w14:textId="77777777" w:rsidR="00A81F6B" w:rsidRPr="00010990" w:rsidRDefault="00A81F6B" w:rsidP="00010990">
            <w:pPr>
              <w:spacing w:after="0" w:line="360" w:lineRule="auto"/>
              <w:jc w:val="both"/>
              <w:rPr>
                <w:rFonts w:ascii="Times New Roman" w:hAnsi="Times New Roman" w:cs="Times New Roman"/>
                <w:bCs/>
                <w:sz w:val="24"/>
                <w:szCs w:val="24"/>
              </w:rPr>
            </w:pPr>
          </w:p>
        </w:tc>
        <w:tc>
          <w:tcPr>
            <w:tcW w:w="3043" w:type="dxa"/>
          </w:tcPr>
          <w:p w14:paraId="3BBAF2D2" w14:textId="77777777" w:rsidR="00A81F6B" w:rsidRPr="00010990" w:rsidRDefault="00A81F6B"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Cymbella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cesati</w:t>
            </w:r>
            <w:proofErr w:type="spellEnd"/>
          </w:p>
        </w:tc>
        <w:tc>
          <w:tcPr>
            <w:tcW w:w="1572" w:type="dxa"/>
          </w:tcPr>
          <w:p w14:paraId="0E0241AD"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1.2</w:t>
            </w:r>
          </w:p>
        </w:tc>
        <w:tc>
          <w:tcPr>
            <w:tcW w:w="1466" w:type="dxa"/>
          </w:tcPr>
          <w:p w14:paraId="079E4618"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1200</w:t>
            </w:r>
          </w:p>
        </w:tc>
      </w:tr>
      <w:tr w:rsidR="00A81F6B" w:rsidRPr="00010990" w14:paraId="3CB5476C" w14:textId="77777777" w:rsidTr="00421765">
        <w:tc>
          <w:tcPr>
            <w:tcW w:w="1949" w:type="dxa"/>
          </w:tcPr>
          <w:p w14:paraId="6A745F3F" w14:textId="77777777" w:rsidR="00A81F6B" w:rsidRPr="00010990" w:rsidRDefault="00A81F6B" w:rsidP="00010990">
            <w:pPr>
              <w:spacing w:after="0" w:line="360" w:lineRule="auto"/>
              <w:jc w:val="both"/>
              <w:rPr>
                <w:rFonts w:ascii="Times New Roman" w:hAnsi="Times New Roman" w:cs="Times New Roman"/>
                <w:bCs/>
                <w:sz w:val="24"/>
                <w:szCs w:val="24"/>
              </w:rPr>
            </w:pPr>
          </w:p>
        </w:tc>
        <w:tc>
          <w:tcPr>
            <w:tcW w:w="3043" w:type="dxa"/>
          </w:tcPr>
          <w:p w14:paraId="0D76EDF3" w14:textId="77777777" w:rsidR="00A81F6B" w:rsidRPr="00010990" w:rsidRDefault="00A81F6B"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Cymbella</w:t>
            </w:r>
            <w:proofErr w:type="spellEnd"/>
            <w:r w:rsidRPr="00010990">
              <w:rPr>
                <w:rFonts w:ascii="Times New Roman" w:hAnsi="Times New Roman" w:cs="Times New Roman"/>
                <w:bCs/>
                <w:i/>
                <w:sz w:val="24"/>
                <w:szCs w:val="24"/>
              </w:rPr>
              <w:t xml:space="preserve"> specula</w:t>
            </w:r>
          </w:p>
        </w:tc>
        <w:tc>
          <w:tcPr>
            <w:tcW w:w="1572" w:type="dxa"/>
          </w:tcPr>
          <w:p w14:paraId="269332A2"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3.2</w:t>
            </w:r>
          </w:p>
        </w:tc>
        <w:tc>
          <w:tcPr>
            <w:tcW w:w="1466" w:type="dxa"/>
          </w:tcPr>
          <w:p w14:paraId="780A42E5"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3200</w:t>
            </w:r>
          </w:p>
        </w:tc>
      </w:tr>
      <w:tr w:rsidR="00A81F6B" w:rsidRPr="00010990" w14:paraId="284CC235" w14:textId="77777777" w:rsidTr="00421765">
        <w:tc>
          <w:tcPr>
            <w:tcW w:w="1949" w:type="dxa"/>
          </w:tcPr>
          <w:p w14:paraId="1181DA5F" w14:textId="77777777" w:rsidR="00A81F6B" w:rsidRPr="00010990" w:rsidRDefault="00A81F6B" w:rsidP="00010990">
            <w:pPr>
              <w:spacing w:after="0" w:line="360" w:lineRule="auto"/>
              <w:jc w:val="both"/>
              <w:rPr>
                <w:rFonts w:ascii="Times New Roman" w:hAnsi="Times New Roman" w:cs="Times New Roman"/>
                <w:bCs/>
                <w:sz w:val="24"/>
                <w:szCs w:val="24"/>
              </w:rPr>
            </w:pPr>
          </w:p>
        </w:tc>
        <w:tc>
          <w:tcPr>
            <w:tcW w:w="3043" w:type="dxa"/>
          </w:tcPr>
          <w:p w14:paraId="3DA323B6" w14:textId="77777777" w:rsidR="00A81F6B" w:rsidRPr="00010990" w:rsidRDefault="00A81F6B"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Diatoma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vulgare</w:t>
            </w:r>
            <w:proofErr w:type="spellEnd"/>
          </w:p>
        </w:tc>
        <w:tc>
          <w:tcPr>
            <w:tcW w:w="1572" w:type="dxa"/>
          </w:tcPr>
          <w:p w14:paraId="369DD59C"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4.2</w:t>
            </w:r>
          </w:p>
        </w:tc>
        <w:tc>
          <w:tcPr>
            <w:tcW w:w="1466" w:type="dxa"/>
          </w:tcPr>
          <w:p w14:paraId="60188901"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4200</w:t>
            </w:r>
          </w:p>
        </w:tc>
      </w:tr>
      <w:tr w:rsidR="00A81F6B" w:rsidRPr="00010990" w14:paraId="7A9E41E2" w14:textId="77777777" w:rsidTr="00421765">
        <w:tc>
          <w:tcPr>
            <w:tcW w:w="1949" w:type="dxa"/>
          </w:tcPr>
          <w:p w14:paraId="23C332BD" w14:textId="77777777" w:rsidR="00A81F6B" w:rsidRPr="00010990" w:rsidRDefault="00A81F6B" w:rsidP="00010990">
            <w:pPr>
              <w:spacing w:after="0" w:line="360" w:lineRule="auto"/>
              <w:jc w:val="both"/>
              <w:rPr>
                <w:rFonts w:ascii="Times New Roman" w:hAnsi="Times New Roman" w:cs="Times New Roman"/>
                <w:bCs/>
                <w:sz w:val="24"/>
                <w:szCs w:val="24"/>
              </w:rPr>
            </w:pPr>
          </w:p>
        </w:tc>
        <w:tc>
          <w:tcPr>
            <w:tcW w:w="3043" w:type="dxa"/>
          </w:tcPr>
          <w:p w14:paraId="127E3B14" w14:textId="77777777" w:rsidR="00A81F6B" w:rsidRPr="00010990" w:rsidRDefault="00A81F6B"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Fragillaria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crotonensis</w:t>
            </w:r>
            <w:proofErr w:type="spellEnd"/>
          </w:p>
        </w:tc>
        <w:tc>
          <w:tcPr>
            <w:tcW w:w="1572" w:type="dxa"/>
          </w:tcPr>
          <w:p w14:paraId="0FAD2D82"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1.3</w:t>
            </w:r>
          </w:p>
        </w:tc>
        <w:tc>
          <w:tcPr>
            <w:tcW w:w="1466" w:type="dxa"/>
          </w:tcPr>
          <w:p w14:paraId="01B79365"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1300</w:t>
            </w:r>
          </w:p>
        </w:tc>
      </w:tr>
      <w:tr w:rsidR="00A81F6B" w:rsidRPr="00010990" w14:paraId="5AAECF2B" w14:textId="77777777" w:rsidTr="00421765">
        <w:tc>
          <w:tcPr>
            <w:tcW w:w="1949" w:type="dxa"/>
          </w:tcPr>
          <w:p w14:paraId="24528426" w14:textId="77777777" w:rsidR="00A81F6B" w:rsidRPr="00010990" w:rsidRDefault="00A81F6B" w:rsidP="00010990">
            <w:pPr>
              <w:spacing w:after="0" w:line="360" w:lineRule="auto"/>
              <w:jc w:val="both"/>
              <w:rPr>
                <w:rFonts w:ascii="Times New Roman" w:hAnsi="Times New Roman" w:cs="Times New Roman"/>
                <w:bCs/>
                <w:sz w:val="24"/>
                <w:szCs w:val="24"/>
              </w:rPr>
            </w:pPr>
          </w:p>
        </w:tc>
        <w:tc>
          <w:tcPr>
            <w:tcW w:w="3043" w:type="dxa"/>
          </w:tcPr>
          <w:p w14:paraId="0CA478C1" w14:textId="77777777" w:rsidR="00A81F6B" w:rsidRPr="00010990" w:rsidRDefault="00A81F6B"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Gomphonema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i/>
                <w:sz w:val="24"/>
                <w:szCs w:val="24"/>
              </w:rPr>
              <w:t>intricatum</w:t>
            </w:r>
            <w:proofErr w:type="spellEnd"/>
          </w:p>
        </w:tc>
        <w:tc>
          <w:tcPr>
            <w:tcW w:w="1572" w:type="dxa"/>
          </w:tcPr>
          <w:p w14:paraId="1CB93A84"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1.3</w:t>
            </w:r>
          </w:p>
        </w:tc>
        <w:tc>
          <w:tcPr>
            <w:tcW w:w="1466" w:type="dxa"/>
          </w:tcPr>
          <w:p w14:paraId="0906887D"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1300</w:t>
            </w:r>
          </w:p>
        </w:tc>
      </w:tr>
      <w:tr w:rsidR="00A81F6B" w:rsidRPr="00010990" w14:paraId="23B99894" w14:textId="77777777" w:rsidTr="00421765">
        <w:tc>
          <w:tcPr>
            <w:tcW w:w="1949" w:type="dxa"/>
          </w:tcPr>
          <w:p w14:paraId="7F4E8174" w14:textId="77777777" w:rsidR="00A81F6B" w:rsidRPr="00010990" w:rsidRDefault="00A81F6B" w:rsidP="00010990">
            <w:pPr>
              <w:spacing w:after="0" w:line="360" w:lineRule="auto"/>
              <w:jc w:val="both"/>
              <w:rPr>
                <w:rFonts w:ascii="Times New Roman" w:hAnsi="Times New Roman" w:cs="Times New Roman"/>
                <w:bCs/>
                <w:sz w:val="24"/>
                <w:szCs w:val="24"/>
              </w:rPr>
            </w:pPr>
          </w:p>
        </w:tc>
        <w:tc>
          <w:tcPr>
            <w:tcW w:w="3043" w:type="dxa"/>
          </w:tcPr>
          <w:p w14:paraId="01C9415F" w14:textId="77777777" w:rsidR="00A81F6B" w:rsidRPr="00010990" w:rsidRDefault="00A81F6B"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Gyrosigma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i/>
                <w:sz w:val="24"/>
                <w:szCs w:val="24"/>
              </w:rPr>
              <w:t>acuminatum</w:t>
            </w:r>
            <w:proofErr w:type="spellEnd"/>
          </w:p>
        </w:tc>
        <w:tc>
          <w:tcPr>
            <w:tcW w:w="1572" w:type="dxa"/>
          </w:tcPr>
          <w:p w14:paraId="20DD814D"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1.9</w:t>
            </w:r>
          </w:p>
        </w:tc>
        <w:tc>
          <w:tcPr>
            <w:tcW w:w="1466" w:type="dxa"/>
          </w:tcPr>
          <w:p w14:paraId="6CB62BC2"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1900</w:t>
            </w:r>
          </w:p>
        </w:tc>
      </w:tr>
      <w:tr w:rsidR="00A81F6B" w:rsidRPr="00010990" w14:paraId="0333AD70" w14:textId="77777777" w:rsidTr="00421765">
        <w:tc>
          <w:tcPr>
            <w:tcW w:w="1949" w:type="dxa"/>
          </w:tcPr>
          <w:p w14:paraId="221F3D36" w14:textId="77777777" w:rsidR="00A81F6B" w:rsidRPr="00010990" w:rsidRDefault="00A81F6B" w:rsidP="00010990">
            <w:pPr>
              <w:spacing w:after="0" w:line="360" w:lineRule="auto"/>
              <w:jc w:val="both"/>
              <w:rPr>
                <w:rFonts w:ascii="Times New Roman" w:hAnsi="Times New Roman" w:cs="Times New Roman"/>
                <w:bCs/>
                <w:sz w:val="24"/>
                <w:szCs w:val="24"/>
              </w:rPr>
            </w:pPr>
          </w:p>
        </w:tc>
        <w:tc>
          <w:tcPr>
            <w:tcW w:w="3043" w:type="dxa"/>
          </w:tcPr>
          <w:p w14:paraId="237BF31F" w14:textId="77777777" w:rsidR="00A81F6B" w:rsidRPr="00010990" w:rsidRDefault="00A81F6B"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Meridion</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circulare</w:t>
            </w:r>
            <w:proofErr w:type="spellEnd"/>
          </w:p>
        </w:tc>
        <w:tc>
          <w:tcPr>
            <w:tcW w:w="1572" w:type="dxa"/>
          </w:tcPr>
          <w:p w14:paraId="652AB012"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2.1</w:t>
            </w:r>
          </w:p>
        </w:tc>
        <w:tc>
          <w:tcPr>
            <w:tcW w:w="1466" w:type="dxa"/>
          </w:tcPr>
          <w:p w14:paraId="31B18B24"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2100</w:t>
            </w:r>
          </w:p>
        </w:tc>
      </w:tr>
      <w:tr w:rsidR="00A81F6B" w:rsidRPr="00010990" w14:paraId="1B04D895" w14:textId="77777777" w:rsidTr="00421765">
        <w:tc>
          <w:tcPr>
            <w:tcW w:w="1949" w:type="dxa"/>
          </w:tcPr>
          <w:p w14:paraId="70914E7E" w14:textId="77777777" w:rsidR="00A81F6B" w:rsidRPr="00010990" w:rsidRDefault="00A81F6B" w:rsidP="00010990">
            <w:pPr>
              <w:spacing w:after="0" w:line="360" w:lineRule="auto"/>
              <w:jc w:val="both"/>
              <w:rPr>
                <w:rFonts w:ascii="Times New Roman" w:hAnsi="Times New Roman" w:cs="Times New Roman"/>
                <w:bCs/>
                <w:sz w:val="24"/>
                <w:szCs w:val="24"/>
              </w:rPr>
            </w:pPr>
          </w:p>
        </w:tc>
        <w:tc>
          <w:tcPr>
            <w:tcW w:w="3043" w:type="dxa"/>
          </w:tcPr>
          <w:p w14:paraId="117D2972" w14:textId="77777777" w:rsidR="00A81F6B" w:rsidRPr="00010990" w:rsidRDefault="00A81F6B"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Navicula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cuspidata</w:t>
            </w:r>
            <w:proofErr w:type="spellEnd"/>
          </w:p>
        </w:tc>
        <w:tc>
          <w:tcPr>
            <w:tcW w:w="1572" w:type="dxa"/>
          </w:tcPr>
          <w:p w14:paraId="09ABB397"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1.3</w:t>
            </w:r>
          </w:p>
        </w:tc>
        <w:tc>
          <w:tcPr>
            <w:tcW w:w="1466" w:type="dxa"/>
          </w:tcPr>
          <w:p w14:paraId="1B154BAC"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1300</w:t>
            </w:r>
          </w:p>
        </w:tc>
      </w:tr>
      <w:tr w:rsidR="00A81F6B" w:rsidRPr="00010990" w14:paraId="5E562357" w14:textId="77777777" w:rsidTr="00421765">
        <w:tc>
          <w:tcPr>
            <w:tcW w:w="1949" w:type="dxa"/>
          </w:tcPr>
          <w:p w14:paraId="23F59077" w14:textId="77777777" w:rsidR="00A81F6B" w:rsidRPr="00010990" w:rsidRDefault="00A81F6B" w:rsidP="00010990">
            <w:pPr>
              <w:spacing w:after="0" w:line="360" w:lineRule="auto"/>
              <w:jc w:val="both"/>
              <w:rPr>
                <w:rFonts w:ascii="Times New Roman" w:hAnsi="Times New Roman" w:cs="Times New Roman"/>
                <w:bCs/>
                <w:sz w:val="24"/>
                <w:szCs w:val="24"/>
              </w:rPr>
            </w:pPr>
          </w:p>
        </w:tc>
        <w:tc>
          <w:tcPr>
            <w:tcW w:w="3043" w:type="dxa"/>
          </w:tcPr>
          <w:p w14:paraId="1EB3F1E2" w14:textId="77777777" w:rsidR="00A81F6B" w:rsidRPr="00010990" w:rsidRDefault="00A81F6B"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Navicula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pusilla</w:t>
            </w:r>
            <w:proofErr w:type="spellEnd"/>
          </w:p>
        </w:tc>
        <w:tc>
          <w:tcPr>
            <w:tcW w:w="1572" w:type="dxa"/>
          </w:tcPr>
          <w:p w14:paraId="78533DF8"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2.8</w:t>
            </w:r>
          </w:p>
        </w:tc>
        <w:tc>
          <w:tcPr>
            <w:tcW w:w="1466" w:type="dxa"/>
          </w:tcPr>
          <w:p w14:paraId="2C7D4F40"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2800</w:t>
            </w:r>
          </w:p>
        </w:tc>
      </w:tr>
      <w:tr w:rsidR="00A81F6B" w:rsidRPr="00010990" w14:paraId="003FA53D" w14:textId="77777777" w:rsidTr="00421765">
        <w:tc>
          <w:tcPr>
            <w:tcW w:w="1949" w:type="dxa"/>
          </w:tcPr>
          <w:p w14:paraId="29969952" w14:textId="77777777" w:rsidR="00A81F6B" w:rsidRPr="00010990" w:rsidRDefault="00A81F6B" w:rsidP="00010990">
            <w:pPr>
              <w:spacing w:after="0" w:line="360" w:lineRule="auto"/>
              <w:jc w:val="both"/>
              <w:rPr>
                <w:rFonts w:ascii="Times New Roman" w:hAnsi="Times New Roman" w:cs="Times New Roman"/>
                <w:bCs/>
                <w:sz w:val="24"/>
                <w:szCs w:val="24"/>
              </w:rPr>
            </w:pPr>
          </w:p>
        </w:tc>
        <w:tc>
          <w:tcPr>
            <w:tcW w:w="3043" w:type="dxa"/>
          </w:tcPr>
          <w:p w14:paraId="1184BB07" w14:textId="77777777" w:rsidR="00A81F6B" w:rsidRPr="00010990" w:rsidRDefault="00A81F6B"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Navicula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rhynococephala</w:t>
            </w:r>
            <w:proofErr w:type="spellEnd"/>
          </w:p>
        </w:tc>
        <w:tc>
          <w:tcPr>
            <w:tcW w:w="1572" w:type="dxa"/>
          </w:tcPr>
          <w:p w14:paraId="2C07C606"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2.2</w:t>
            </w:r>
          </w:p>
        </w:tc>
        <w:tc>
          <w:tcPr>
            <w:tcW w:w="1466" w:type="dxa"/>
          </w:tcPr>
          <w:p w14:paraId="41449CC9"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2200</w:t>
            </w:r>
          </w:p>
        </w:tc>
      </w:tr>
      <w:tr w:rsidR="00A81F6B" w:rsidRPr="00010990" w14:paraId="5DB2BE16" w14:textId="77777777" w:rsidTr="00421765">
        <w:tc>
          <w:tcPr>
            <w:tcW w:w="1949" w:type="dxa"/>
          </w:tcPr>
          <w:p w14:paraId="24B2BCF3" w14:textId="77777777" w:rsidR="00A81F6B" w:rsidRPr="00010990" w:rsidRDefault="00A81F6B" w:rsidP="00010990">
            <w:pPr>
              <w:spacing w:after="0" w:line="360" w:lineRule="auto"/>
              <w:jc w:val="both"/>
              <w:rPr>
                <w:rFonts w:ascii="Times New Roman" w:hAnsi="Times New Roman" w:cs="Times New Roman"/>
                <w:bCs/>
                <w:sz w:val="24"/>
                <w:szCs w:val="24"/>
              </w:rPr>
            </w:pPr>
          </w:p>
        </w:tc>
        <w:tc>
          <w:tcPr>
            <w:tcW w:w="3043" w:type="dxa"/>
          </w:tcPr>
          <w:p w14:paraId="78077B0F" w14:textId="77777777" w:rsidR="00A81F6B" w:rsidRPr="00010990" w:rsidRDefault="00A81F6B"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Nitzschia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acicularis</w:t>
            </w:r>
            <w:proofErr w:type="spellEnd"/>
          </w:p>
        </w:tc>
        <w:tc>
          <w:tcPr>
            <w:tcW w:w="1572" w:type="dxa"/>
          </w:tcPr>
          <w:p w14:paraId="5208F34C"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1.4</w:t>
            </w:r>
          </w:p>
        </w:tc>
        <w:tc>
          <w:tcPr>
            <w:tcW w:w="1466" w:type="dxa"/>
          </w:tcPr>
          <w:p w14:paraId="3C6A8666"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1400</w:t>
            </w:r>
          </w:p>
        </w:tc>
      </w:tr>
      <w:tr w:rsidR="00A81F6B" w:rsidRPr="00010990" w14:paraId="11B1EB7F" w14:textId="77777777" w:rsidTr="00421765">
        <w:tc>
          <w:tcPr>
            <w:tcW w:w="1949" w:type="dxa"/>
          </w:tcPr>
          <w:p w14:paraId="2D333353" w14:textId="77777777" w:rsidR="00A81F6B" w:rsidRPr="00010990" w:rsidRDefault="00A81F6B" w:rsidP="00010990">
            <w:pPr>
              <w:spacing w:after="0" w:line="360" w:lineRule="auto"/>
              <w:jc w:val="both"/>
              <w:rPr>
                <w:rFonts w:ascii="Times New Roman" w:hAnsi="Times New Roman" w:cs="Times New Roman"/>
                <w:bCs/>
                <w:sz w:val="24"/>
                <w:szCs w:val="24"/>
              </w:rPr>
            </w:pPr>
          </w:p>
        </w:tc>
        <w:tc>
          <w:tcPr>
            <w:tcW w:w="3043" w:type="dxa"/>
          </w:tcPr>
          <w:p w14:paraId="2044CF1F" w14:textId="77777777" w:rsidR="00A81F6B" w:rsidRPr="00010990" w:rsidRDefault="00A81F6B"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Nitzschia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transitans</w:t>
            </w:r>
            <w:proofErr w:type="spellEnd"/>
          </w:p>
        </w:tc>
        <w:tc>
          <w:tcPr>
            <w:tcW w:w="1572" w:type="dxa"/>
          </w:tcPr>
          <w:p w14:paraId="0ACA952F"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4.2</w:t>
            </w:r>
          </w:p>
        </w:tc>
        <w:tc>
          <w:tcPr>
            <w:tcW w:w="1466" w:type="dxa"/>
          </w:tcPr>
          <w:p w14:paraId="18C9D30A"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4200</w:t>
            </w:r>
          </w:p>
        </w:tc>
      </w:tr>
      <w:tr w:rsidR="00A81F6B" w:rsidRPr="00010990" w14:paraId="412A7D1D" w14:textId="77777777" w:rsidTr="00421765">
        <w:tc>
          <w:tcPr>
            <w:tcW w:w="1949" w:type="dxa"/>
          </w:tcPr>
          <w:p w14:paraId="71A417D6" w14:textId="77777777" w:rsidR="00A81F6B" w:rsidRPr="00010990" w:rsidRDefault="00A81F6B" w:rsidP="00010990">
            <w:pPr>
              <w:spacing w:after="0" w:line="360" w:lineRule="auto"/>
              <w:jc w:val="both"/>
              <w:rPr>
                <w:rFonts w:ascii="Times New Roman" w:hAnsi="Times New Roman" w:cs="Times New Roman"/>
                <w:bCs/>
                <w:sz w:val="24"/>
                <w:szCs w:val="24"/>
              </w:rPr>
            </w:pPr>
          </w:p>
        </w:tc>
        <w:tc>
          <w:tcPr>
            <w:tcW w:w="3043" w:type="dxa"/>
          </w:tcPr>
          <w:p w14:paraId="3F336F7E" w14:textId="77777777" w:rsidR="00A81F6B" w:rsidRPr="00010990" w:rsidRDefault="00A81F6B"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Pleurosigma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estuarii</w:t>
            </w:r>
            <w:proofErr w:type="spellEnd"/>
          </w:p>
        </w:tc>
        <w:tc>
          <w:tcPr>
            <w:tcW w:w="1572" w:type="dxa"/>
          </w:tcPr>
          <w:p w14:paraId="33490D44"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1.8</w:t>
            </w:r>
          </w:p>
        </w:tc>
        <w:tc>
          <w:tcPr>
            <w:tcW w:w="1466" w:type="dxa"/>
          </w:tcPr>
          <w:p w14:paraId="148EB10A"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1800</w:t>
            </w:r>
          </w:p>
        </w:tc>
      </w:tr>
      <w:tr w:rsidR="00A81F6B" w:rsidRPr="00010990" w14:paraId="46D6AAAB" w14:textId="77777777" w:rsidTr="00421765">
        <w:tc>
          <w:tcPr>
            <w:tcW w:w="1949" w:type="dxa"/>
          </w:tcPr>
          <w:p w14:paraId="160E8905" w14:textId="77777777" w:rsidR="00A81F6B" w:rsidRPr="00010990" w:rsidRDefault="00A81F6B" w:rsidP="00010990">
            <w:pPr>
              <w:spacing w:after="0" w:line="360" w:lineRule="auto"/>
              <w:jc w:val="both"/>
              <w:rPr>
                <w:rFonts w:ascii="Times New Roman" w:hAnsi="Times New Roman" w:cs="Times New Roman"/>
                <w:bCs/>
                <w:sz w:val="24"/>
                <w:szCs w:val="24"/>
              </w:rPr>
            </w:pPr>
          </w:p>
        </w:tc>
        <w:tc>
          <w:tcPr>
            <w:tcW w:w="3043" w:type="dxa"/>
          </w:tcPr>
          <w:p w14:paraId="46AB433B" w14:textId="77777777" w:rsidR="00A81F6B" w:rsidRPr="00010990" w:rsidRDefault="00A81F6B"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Trachyneis</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aspera</w:t>
            </w:r>
            <w:proofErr w:type="spellEnd"/>
          </w:p>
        </w:tc>
        <w:tc>
          <w:tcPr>
            <w:tcW w:w="1572" w:type="dxa"/>
          </w:tcPr>
          <w:p w14:paraId="333F140A"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2.2</w:t>
            </w:r>
          </w:p>
        </w:tc>
        <w:tc>
          <w:tcPr>
            <w:tcW w:w="1466" w:type="dxa"/>
          </w:tcPr>
          <w:p w14:paraId="15F082CD"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2200</w:t>
            </w:r>
          </w:p>
        </w:tc>
      </w:tr>
      <w:tr w:rsidR="00A81F6B" w:rsidRPr="00010990" w14:paraId="63468213" w14:textId="77777777" w:rsidTr="00421765">
        <w:tc>
          <w:tcPr>
            <w:tcW w:w="1949" w:type="dxa"/>
          </w:tcPr>
          <w:p w14:paraId="345E44CD"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Dinophyceae</w:t>
            </w:r>
          </w:p>
        </w:tc>
        <w:tc>
          <w:tcPr>
            <w:tcW w:w="3043" w:type="dxa"/>
          </w:tcPr>
          <w:p w14:paraId="1F824EC8" w14:textId="77777777" w:rsidR="00A81F6B" w:rsidRPr="00010990" w:rsidRDefault="00A81F6B"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Peridinium</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aciculiferum</w:t>
            </w:r>
            <w:proofErr w:type="spellEnd"/>
          </w:p>
        </w:tc>
        <w:tc>
          <w:tcPr>
            <w:tcW w:w="1572" w:type="dxa"/>
          </w:tcPr>
          <w:p w14:paraId="65150E1E"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1.4</w:t>
            </w:r>
          </w:p>
        </w:tc>
        <w:tc>
          <w:tcPr>
            <w:tcW w:w="1466" w:type="dxa"/>
          </w:tcPr>
          <w:p w14:paraId="73CB8F54"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1400</w:t>
            </w:r>
          </w:p>
        </w:tc>
      </w:tr>
      <w:tr w:rsidR="00A81F6B" w:rsidRPr="00010990" w14:paraId="13BEC343" w14:textId="77777777" w:rsidTr="00421765">
        <w:tc>
          <w:tcPr>
            <w:tcW w:w="1949" w:type="dxa"/>
          </w:tcPr>
          <w:p w14:paraId="22F8F6C9" w14:textId="77777777" w:rsidR="00A81F6B" w:rsidRPr="00010990" w:rsidRDefault="00A81F6B" w:rsidP="00010990">
            <w:pPr>
              <w:spacing w:after="0" w:line="360" w:lineRule="auto"/>
              <w:jc w:val="both"/>
              <w:rPr>
                <w:rFonts w:ascii="Times New Roman" w:hAnsi="Times New Roman" w:cs="Times New Roman"/>
                <w:bCs/>
                <w:sz w:val="24"/>
                <w:szCs w:val="24"/>
              </w:rPr>
            </w:pPr>
          </w:p>
        </w:tc>
        <w:tc>
          <w:tcPr>
            <w:tcW w:w="3043" w:type="dxa"/>
          </w:tcPr>
          <w:p w14:paraId="4420355E" w14:textId="77777777" w:rsidR="00A81F6B" w:rsidRPr="00010990" w:rsidRDefault="00A81F6B"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Prorocentrum</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micans</w:t>
            </w:r>
            <w:proofErr w:type="spellEnd"/>
          </w:p>
        </w:tc>
        <w:tc>
          <w:tcPr>
            <w:tcW w:w="1572" w:type="dxa"/>
          </w:tcPr>
          <w:p w14:paraId="22AC2168"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4.5</w:t>
            </w:r>
          </w:p>
        </w:tc>
        <w:tc>
          <w:tcPr>
            <w:tcW w:w="1466" w:type="dxa"/>
          </w:tcPr>
          <w:p w14:paraId="408A467B"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4500</w:t>
            </w:r>
          </w:p>
        </w:tc>
      </w:tr>
    </w:tbl>
    <w:p w14:paraId="1855AE5E" w14:textId="77777777" w:rsidR="00A81F6B" w:rsidRDefault="00A81F6B" w:rsidP="00010990">
      <w:pPr>
        <w:spacing w:after="0" w:line="360" w:lineRule="auto"/>
        <w:jc w:val="both"/>
        <w:rPr>
          <w:rFonts w:ascii="Times New Roman" w:hAnsi="Times New Roman" w:cs="Times New Roman"/>
          <w:bCs/>
          <w:sz w:val="24"/>
          <w:szCs w:val="24"/>
        </w:rPr>
      </w:pPr>
    </w:p>
    <w:p w14:paraId="3635E3E5" w14:textId="412D5577" w:rsidR="00E73049" w:rsidRDefault="00C9243D" w:rsidP="00010990">
      <w:pPr>
        <w:spacing w:after="0" w:line="360" w:lineRule="auto"/>
        <w:jc w:val="both"/>
        <w:rPr>
          <w:rFonts w:ascii="Times New Roman" w:hAnsi="Times New Roman" w:cs="Times New Roman"/>
          <w:bCs/>
          <w:sz w:val="24"/>
          <w:szCs w:val="24"/>
        </w:rPr>
      </w:pPr>
      <w:r>
        <w:rPr>
          <w:noProof/>
        </w:rPr>
        <w:drawing>
          <wp:inline distT="0" distB="0" distL="0" distR="0" wp14:anchorId="6AC084A9" wp14:editId="3E43FA7C">
            <wp:extent cx="5022166" cy="4031754"/>
            <wp:effectExtent l="0" t="0" r="7620" b="6985"/>
            <wp:docPr id="1895721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23298" cy="4032663"/>
                    </a:xfrm>
                    <a:prstGeom prst="rect">
                      <a:avLst/>
                    </a:prstGeom>
                    <a:noFill/>
                    <a:ln>
                      <a:noFill/>
                    </a:ln>
                  </pic:spPr>
                </pic:pic>
              </a:graphicData>
            </a:graphic>
          </wp:inline>
        </w:drawing>
      </w:r>
    </w:p>
    <w:p w14:paraId="0445E766" w14:textId="4481CCB6" w:rsidR="00101188" w:rsidRPr="00010990" w:rsidRDefault="00101188" w:rsidP="00010990">
      <w:pPr>
        <w:spacing w:after="0" w:line="360" w:lineRule="auto"/>
        <w:jc w:val="both"/>
        <w:rPr>
          <w:rFonts w:ascii="Times New Roman" w:hAnsi="Times New Roman" w:cs="Times New Roman"/>
          <w:bCs/>
          <w:sz w:val="24"/>
          <w:szCs w:val="24"/>
        </w:rPr>
      </w:pPr>
      <w:r w:rsidRPr="00101188">
        <w:rPr>
          <w:rFonts w:ascii="Times New Roman" w:hAnsi="Times New Roman" w:cs="Times New Roman"/>
          <w:bCs/>
          <w:sz w:val="24"/>
          <w:szCs w:val="24"/>
        </w:rPr>
        <w:t xml:space="preserve">Figure </w:t>
      </w:r>
      <w:r w:rsidR="00A111A3">
        <w:rPr>
          <w:rFonts w:ascii="Times New Roman" w:hAnsi="Times New Roman" w:cs="Times New Roman"/>
          <w:bCs/>
          <w:sz w:val="24"/>
          <w:szCs w:val="24"/>
        </w:rPr>
        <w:t>1</w:t>
      </w:r>
      <w:r w:rsidRPr="00101188">
        <w:rPr>
          <w:rFonts w:ascii="Times New Roman" w:hAnsi="Times New Roman" w:cs="Times New Roman"/>
          <w:bCs/>
          <w:sz w:val="24"/>
          <w:szCs w:val="24"/>
        </w:rPr>
        <w:t>. Radar plot showing comparative phytoplankton productivity indicators across sampling stations</w:t>
      </w:r>
      <w:r w:rsidR="005510D4">
        <w:rPr>
          <w:rFonts w:ascii="Times New Roman" w:hAnsi="Times New Roman" w:cs="Times New Roman"/>
          <w:bCs/>
          <w:sz w:val="24"/>
          <w:szCs w:val="24"/>
        </w:rPr>
        <w:t>.</w:t>
      </w:r>
    </w:p>
    <w:p w14:paraId="0535AB9A" w14:textId="701F1E3F" w:rsidR="00462675" w:rsidRDefault="00462675" w:rsidP="0001099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8B69B1">
        <w:rPr>
          <w:rFonts w:ascii="Times New Roman" w:hAnsi="Times New Roman" w:cs="Times New Roman"/>
          <w:b/>
          <w:sz w:val="24"/>
          <w:szCs w:val="24"/>
        </w:rPr>
        <w:t xml:space="preserve">2. </w:t>
      </w:r>
      <w:r w:rsidRPr="00462675">
        <w:rPr>
          <w:rFonts w:ascii="Times New Roman" w:hAnsi="Times New Roman" w:cs="Times New Roman"/>
          <w:b/>
          <w:sz w:val="24"/>
          <w:szCs w:val="24"/>
        </w:rPr>
        <w:t>Descriptive statistics of phytoplankton community structure</w:t>
      </w:r>
    </w:p>
    <w:p w14:paraId="590D4563" w14:textId="5EF899CC" w:rsidR="00B64A06" w:rsidRPr="00010990" w:rsidRDefault="002F1DA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 xml:space="preserve">Table </w:t>
      </w:r>
      <w:r w:rsidR="00880A08">
        <w:rPr>
          <w:rFonts w:ascii="Times New Roman" w:hAnsi="Times New Roman" w:cs="Times New Roman"/>
          <w:bCs/>
          <w:sz w:val="24"/>
          <w:szCs w:val="24"/>
        </w:rPr>
        <w:t>5</w:t>
      </w:r>
      <w:r w:rsidRPr="00010990">
        <w:rPr>
          <w:rFonts w:ascii="Times New Roman" w:hAnsi="Times New Roman" w:cs="Times New Roman"/>
          <w:bCs/>
          <w:sz w:val="24"/>
          <w:szCs w:val="24"/>
        </w:rPr>
        <w:t xml:space="preserve">. </w:t>
      </w:r>
      <w:r w:rsidR="00FC069A" w:rsidRPr="00FC069A">
        <w:rPr>
          <w:rFonts w:ascii="Times New Roman" w:hAnsi="Times New Roman" w:cs="Times New Roman"/>
          <w:bCs/>
          <w:sz w:val="24"/>
          <w:szCs w:val="24"/>
        </w:rPr>
        <w:t xml:space="preserve">Descriptive statistics of phytoplankton community structure and productivity indicators in the lower reaches of the </w:t>
      </w:r>
      <w:r w:rsidR="00FC069A" w:rsidRPr="00FC069A">
        <w:rPr>
          <w:rFonts w:ascii="Times New Roman" w:hAnsi="Times New Roman" w:cs="Times New Roman"/>
          <w:sz w:val="24"/>
          <w:szCs w:val="24"/>
        </w:rPr>
        <w:t>Kallada River</w:t>
      </w:r>
      <w:r w:rsidR="00FC069A" w:rsidRPr="00FC069A">
        <w:rPr>
          <w:rFonts w:ascii="Times New Roman" w:hAnsi="Times New Roman" w:cs="Times New Roman"/>
          <w:bCs/>
          <w:sz w:val="24"/>
          <w:szCs w:val="24"/>
        </w:rPr>
        <w:t xml:space="preserve"> during post-monsoon season</w:t>
      </w:r>
    </w:p>
    <w:tbl>
      <w:tblPr>
        <w:tblStyle w:val="TableGrid"/>
        <w:tblW w:w="0" w:type="auto"/>
        <w:tblLook w:val="04A0" w:firstRow="1" w:lastRow="0" w:firstColumn="1" w:lastColumn="0" w:noHBand="0" w:noVBand="1"/>
      </w:tblPr>
      <w:tblGrid>
        <w:gridCol w:w="1004"/>
        <w:gridCol w:w="921"/>
        <w:gridCol w:w="1372"/>
        <w:gridCol w:w="1544"/>
        <w:gridCol w:w="1617"/>
        <w:gridCol w:w="1361"/>
        <w:gridCol w:w="1197"/>
      </w:tblGrid>
      <w:tr w:rsidR="00EF7178" w:rsidRPr="00EF7178" w14:paraId="3FE8BA00" w14:textId="77777777" w:rsidTr="00EF7178">
        <w:tc>
          <w:tcPr>
            <w:tcW w:w="0" w:type="auto"/>
            <w:hideMark/>
          </w:tcPr>
          <w:p w14:paraId="4DAC2AD7" w14:textId="77777777" w:rsidR="00EF7178" w:rsidRPr="00EF7178" w:rsidRDefault="00EF7178" w:rsidP="00010990">
            <w:pPr>
              <w:spacing w:after="0" w:line="360" w:lineRule="auto"/>
              <w:jc w:val="both"/>
              <w:rPr>
                <w:rFonts w:ascii="Times New Roman" w:hAnsi="Times New Roman" w:cs="Times New Roman"/>
                <w:b/>
                <w:bCs/>
                <w:sz w:val="24"/>
                <w:szCs w:val="24"/>
                <w:lang w:val="en-IN"/>
              </w:rPr>
            </w:pPr>
            <w:r w:rsidRPr="00EF7178">
              <w:rPr>
                <w:rFonts w:ascii="Times New Roman" w:hAnsi="Times New Roman" w:cs="Times New Roman"/>
                <w:b/>
                <w:bCs/>
                <w:sz w:val="24"/>
                <w:szCs w:val="24"/>
                <w:lang w:val="en-IN"/>
              </w:rPr>
              <w:lastRenderedPageBreak/>
              <w:t>Station</w:t>
            </w:r>
          </w:p>
        </w:tc>
        <w:tc>
          <w:tcPr>
            <w:tcW w:w="0" w:type="auto"/>
            <w:hideMark/>
          </w:tcPr>
          <w:p w14:paraId="60F46301" w14:textId="77777777" w:rsidR="00EF7178" w:rsidRPr="00EF7178" w:rsidRDefault="00EF7178" w:rsidP="00010990">
            <w:pPr>
              <w:spacing w:after="0" w:line="360" w:lineRule="auto"/>
              <w:jc w:val="both"/>
              <w:rPr>
                <w:rFonts w:ascii="Times New Roman" w:hAnsi="Times New Roman" w:cs="Times New Roman"/>
                <w:b/>
                <w:bCs/>
                <w:sz w:val="24"/>
                <w:szCs w:val="24"/>
                <w:lang w:val="en-IN"/>
              </w:rPr>
            </w:pPr>
            <w:r w:rsidRPr="00EF7178">
              <w:rPr>
                <w:rFonts w:ascii="Times New Roman" w:hAnsi="Times New Roman" w:cs="Times New Roman"/>
                <w:b/>
                <w:bCs/>
                <w:sz w:val="24"/>
                <w:szCs w:val="24"/>
                <w:lang w:val="en-IN"/>
              </w:rPr>
              <w:t>No. of taxa</w:t>
            </w:r>
          </w:p>
        </w:tc>
        <w:tc>
          <w:tcPr>
            <w:tcW w:w="0" w:type="auto"/>
            <w:hideMark/>
          </w:tcPr>
          <w:p w14:paraId="1A870298" w14:textId="77777777" w:rsidR="00EF7178" w:rsidRPr="00EF7178" w:rsidRDefault="00EF7178" w:rsidP="00010990">
            <w:pPr>
              <w:spacing w:after="0" w:line="360" w:lineRule="auto"/>
              <w:jc w:val="both"/>
              <w:rPr>
                <w:rFonts w:ascii="Times New Roman" w:hAnsi="Times New Roman" w:cs="Times New Roman"/>
                <w:b/>
                <w:bCs/>
                <w:sz w:val="24"/>
                <w:szCs w:val="24"/>
                <w:lang w:val="en-IN"/>
              </w:rPr>
            </w:pPr>
            <w:r w:rsidRPr="00EF7178">
              <w:rPr>
                <w:rFonts w:ascii="Times New Roman" w:hAnsi="Times New Roman" w:cs="Times New Roman"/>
                <w:b/>
                <w:bCs/>
                <w:sz w:val="24"/>
                <w:szCs w:val="24"/>
                <w:lang w:val="en-IN"/>
              </w:rPr>
              <w:t>Total phytoplankton density (cells L⁻¹)</w:t>
            </w:r>
          </w:p>
        </w:tc>
        <w:tc>
          <w:tcPr>
            <w:tcW w:w="0" w:type="auto"/>
            <w:hideMark/>
          </w:tcPr>
          <w:p w14:paraId="487B43E8" w14:textId="77777777" w:rsidR="00EF7178" w:rsidRPr="00EF7178" w:rsidRDefault="00EF7178" w:rsidP="00010990">
            <w:pPr>
              <w:spacing w:after="0" w:line="360" w:lineRule="auto"/>
              <w:jc w:val="both"/>
              <w:rPr>
                <w:rFonts w:ascii="Times New Roman" w:hAnsi="Times New Roman" w:cs="Times New Roman"/>
                <w:b/>
                <w:bCs/>
                <w:sz w:val="24"/>
                <w:szCs w:val="24"/>
                <w:lang w:val="en-IN"/>
              </w:rPr>
            </w:pPr>
            <w:r w:rsidRPr="00EF7178">
              <w:rPr>
                <w:rFonts w:ascii="Times New Roman" w:hAnsi="Times New Roman" w:cs="Times New Roman"/>
                <w:b/>
                <w:bCs/>
                <w:sz w:val="24"/>
                <w:szCs w:val="24"/>
                <w:lang w:val="en-IN"/>
              </w:rPr>
              <w:t>Dominant class</w:t>
            </w:r>
          </w:p>
        </w:tc>
        <w:tc>
          <w:tcPr>
            <w:tcW w:w="0" w:type="auto"/>
            <w:hideMark/>
          </w:tcPr>
          <w:p w14:paraId="3BE8E815" w14:textId="77777777" w:rsidR="00EF7178" w:rsidRPr="00EF7178" w:rsidRDefault="00EF7178" w:rsidP="00010990">
            <w:pPr>
              <w:spacing w:after="0" w:line="360" w:lineRule="auto"/>
              <w:jc w:val="both"/>
              <w:rPr>
                <w:rFonts w:ascii="Times New Roman" w:hAnsi="Times New Roman" w:cs="Times New Roman"/>
                <w:b/>
                <w:bCs/>
                <w:sz w:val="24"/>
                <w:szCs w:val="24"/>
                <w:lang w:val="en-IN"/>
              </w:rPr>
            </w:pPr>
            <w:r w:rsidRPr="00EF7178">
              <w:rPr>
                <w:rFonts w:ascii="Times New Roman" w:hAnsi="Times New Roman" w:cs="Times New Roman"/>
                <w:b/>
                <w:bCs/>
                <w:sz w:val="24"/>
                <w:szCs w:val="24"/>
                <w:lang w:val="en-IN"/>
              </w:rPr>
              <w:t>% contribution of Bacillariophyceae</w:t>
            </w:r>
          </w:p>
        </w:tc>
        <w:tc>
          <w:tcPr>
            <w:tcW w:w="0" w:type="auto"/>
            <w:hideMark/>
          </w:tcPr>
          <w:p w14:paraId="711C4E6F" w14:textId="77777777" w:rsidR="00EF7178" w:rsidRPr="00EF7178" w:rsidRDefault="00EF7178" w:rsidP="00010990">
            <w:pPr>
              <w:spacing w:after="0" w:line="360" w:lineRule="auto"/>
              <w:jc w:val="both"/>
              <w:rPr>
                <w:rFonts w:ascii="Times New Roman" w:hAnsi="Times New Roman" w:cs="Times New Roman"/>
                <w:b/>
                <w:bCs/>
                <w:sz w:val="24"/>
                <w:szCs w:val="24"/>
                <w:lang w:val="en-IN"/>
              </w:rPr>
            </w:pPr>
            <w:r w:rsidRPr="00EF7178">
              <w:rPr>
                <w:rFonts w:ascii="Times New Roman" w:hAnsi="Times New Roman" w:cs="Times New Roman"/>
                <w:b/>
                <w:bCs/>
                <w:sz w:val="24"/>
                <w:szCs w:val="24"/>
                <w:lang w:val="en-IN"/>
              </w:rPr>
              <w:t>Notable dominant taxa</w:t>
            </w:r>
          </w:p>
        </w:tc>
        <w:tc>
          <w:tcPr>
            <w:tcW w:w="0" w:type="auto"/>
            <w:hideMark/>
          </w:tcPr>
          <w:p w14:paraId="65F9EC3C" w14:textId="77777777" w:rsidR="00EF7178" w:rsidRPr="00EF7178" w:rsidRDefault="00EF7178" w:rsidP="00010990">
            <w:pPr>
              <w:spacing w:after="0" w:line="360" w:lineRule="auto"/>
              <w:jc w:val="both"/>
              <w:rPr>
                <w:rFonts w:ascii="Times New Roman" w:hAnsi="Times New Roman" w:cs="Times New Roman"/>
                <w:b/>
                <w:bCs/>
                <w:sz w:val="24"/>
                <w:szCs w:val="24"/>
                <w:lang w:val="en-IN"/>
              </w:rPr>
            </w:pPr>
            <w:r w:rsidRPr="00EF7178">
              <w:rPr>
                <w:rFonts w:ascii="Times New Roman" w:hAnsi="Times New Roman" w:cs="Times New Roman"/>
                <w:b/>
                <w:bCs/>
                <w:sz w:val="24"/>
                <w:szCs w:val="24"/>
                <w:lang w:val="en-IN"/>
              </w:rPr>
              <w:t>Productivity status</w:t>
            </w:r>
          </w:p>
        </w:tc>
      </w:tr>
      <w:tr w:rsidR="00EF7178" w:rsidRPr="00EF7178" w14:paraId="2657BE6D" w14:textId="77777777" w:rsidTr="00EF7178">
        <w:tc>
          <w:tcPr>
            <w:tcW w:w="0" w:type="auto"/>
            <w:hideMark/>
          </w:tcPr>
          <w:p w14:paraId="5E3463AC" w14:textId="77777777" w:rsidR="00EF7178" w:rsidRPr="00EF7178" w:rsidRDefault="00EF7178" w:rsidP="00010990">
            <w:pPr>
              <w:spacing w:after="0" w:line="360" w:lineRule="auto"/>
              <w:jc w:val="both"/>
              <w:rPr>
                <w:rFonts w:ascii="Times New Roman" w:hAnsi="Times New Roman" w:cs="Times New Roman"/>
                <w:bCs/>
                <w:sz w:val="24"/>
                <w:szCs w:val="24"/>
                <w:lang w:val="en-IN"/>
              </w:rPr>
            </w:pPr>
            <w:r w:rsidRPr="00EF7178">
              <w:rPr>
                <w:rFonts w:ascii="Times New Roman" w:hAnsi="Times New Roman" w:cs="Times New Roman"/>
                <w:bCs/>
                <w:sz w:val="24"/>
                <w:szCs w:val="24"/>
                <w:lang w:val="en-IN"/>
              </w:rPr>
              <w:t>West Kallada</w:t>
            </w:r>
          </w:p>
        </w:tc>
        <w:tc>
          <w:tcPr>
            <w:tcW w:w="0" w:type="auto"/>
            <w:hideMark/>
          </w:tcPr>
          <w:p w14:paraId="1AE096E0" w14:textId="77777777" w:rsidR="00EF7178" w:rsidRPr="00EF7178" w:rsidRDefault="00EF7178" w:rsidP="00010990">
            <w:pPr>
              <w:spacing w:after="0" w:line="360" w:lineRule="auto"/>
              <w:jc w:val="both"/>
              <w:rPr>
                <w:rFonts w:ascii="Times New Roman" w:hAnsi="Times New Roman" w:cs="Times New Roman"/>
                <w:bCs/>
                <w:sz w:val="24"/>
                <w:szCs w:val="24"/>
                <w:lang w:val="en-IN"/>
              </w:rPr>
            </w:pPr>
            <w:r w:rsidRPr="00EF7178">
              <w:rPr>
                <w:rFonts w:ascii="Times New Roman" w:hAnsi="Times New Roman" w:cs="Times New Roman"/>
                <w:bCs/>
                <w:sz w:val="24"/>
                <w:szCs w:val="24"/>
                <w:lang w:val="en-IN"/>
              </w:rPr>
              <w:t>High (≈25)</w:t>
            </w:r>
          </w:p>
        </w:tc>
        <w:tc>
          <w:tcPr>
            <w:tcW w:w="0" w:type="auto"/>
            <w:hideMark/>
          </w:tcPr>
          <w:p w14:paraId="3508DD9A" w14:textId="77777777" w:rsidR="00EF7178" w:rsidRPr="00EF7178" w:rsidRDefault="00EF7178" w:rsidP="00010990">
            <w:pPr>
              <w:spacing w:after="0" w:line="360" w:lineRule="auto"/>
              <w:jc w:val="both"/>
              <w:rPr>
                <w:rFonts w:ascii="Times New Roman" w:hAnsi="Times New Roman" w:cs="Times New Roman"/>
                <w:bCs/>
                <w:sz w:val="24"/>
                <w:szCs w:val="24"/>
                <w:lang w:val="en-IN"/>
              </w:rPr>
            </w:pPr>
            <w:r w:rsidRPr="00EF7178">
              <w:rPr>
                <w:rFonts w:ascii="Times New Roman" w:hAnsi="Times New Roman" w:cs="Times New Roman"/>
                <w:bCs/>
                <w:sz w:val="24"/>
                <w:szCs w:val="24"/>
                <w:lang w:val="en-IN"/>
              </w:rPr>
              <w:t>High</w:t>
            </w:r>
          </w:p>
        </w:tc>
        <w:tc>
          <w:tcPr>
            <w:tcW w:w="0" w:type="auto"/>
            <w:hideMark/>
          </w:tcPr>
          <w:p w14:paraId="302A28B3" w14:textId="77777777" w:rsidR="00EF7178" w:rsidRPr="00EF7178" w:rsidRDefault="00EF7178" w:rsidP="00010990">
            <w:pPr>
              <w:spacing w:after="0" w:line="360" w:lineRule="auto"/>
              <w:jc w:val="both"/>
              <w:rPr>
                <w:rFonts w:ascii="Times New Roman" w:hAnsi="Times New Roman" w:cs="Times New Roman"/>
                <w:bCs/>
                <w:sz w:val="24"/>
                <w:szCs w:val="24"/>
                <w:lang w:val="en-IN"/>
              </w:rPr>
            </w:pPr>
            <w:r w:rsidRPr="00EF7178">
              <w:rPr>
                <w:rFonts w:ascii="Times New Roman" w:hAnsi="Times New Roman" w:cs="Times New Roman"/>
                <w:bCs/>
                <w:sz w:val="24"/>
                <w:szCs w:val="24"/>
                <w:lang w:val="en-IN"/>
              </w:rPr>
              <w:t>Bacillariophyceae</w:t>
            </w:r>
          </w:p>
        </w:tc>
        <w:tc>
          <w:tcPr>
            <w:tcW w:w="0" w:type="auto"/>
            <w:hideMark/>
          </w:tcPr>
          <w:p w14:paraId="5C682701" w14:textId="77777777" w:rsidR="00EF7178" w:rsidRPr="00EF7178" w:rsidRDefault="00EF7178" w:rsidP="00010990">
            <w:pPr>
              <w:spacing w:after="0" w:line="360" w:lineRule="auto"/>
              <w:jc w:val="both"/>
              <w:rPr>
                <w:rFonts w:ascii="Times New Roman" w:hAnsi="Times New Roman" w:cs="Times New Roman"/>
                <w:bCs/>
                <w:sz w:val="24"/>
                <w:szCs w:val="24"/>
                <w:lang w:val="en-IN"/>
              </w:rPr>
            </w:pPr>
            <w:r w:rsidRPr="00EF7178">
              <w:rPr>
                <w:rFonts w:ascii="Times New Roman" w:hAnsi="Times New Roman" w:cs="Times New Roman"/>
                <w:bCs/>
                <w:sz w:val="24"/>
                <w:szCs w:val="24"/>
                <w:lang w:val="en-IN"/>
              </w:rPr>
              <w:t>High (&gt;55%)</w:t>
            </w:r>
          </w:p>
        </w:tc>
        <w:tc>
          <w:tcPr>
            <w:tcW w:w="0" w:type="auto"/>
            <w:hideMark/>
          </w:tcPr>
          <w:p w14:paraId="22AD323F" w14:textId="77777777" w:rsidR="00EF7178" w:rsidRPr="00EF7178" w:rsidRDefault="00EF7178" w:rsidP="00010990">
            <w:pPr>
              <w:spacing w:after="0" w:line="360" w:lineRule="auto"/>
              <w:jc w:val="both"/>
              <w:rPr>
                <w:rFonts w:ascii="Times New Roman" w:hAnsi="Times New Roman" w:cs="Times New Roman"/>
                <w:bCs/>
                <w:sz w:val="24"/>
                <w:szCs w:val="24"/>
                <w:lang w:val="en-IN"/>
              </w:rPr>
            </w:pPr>
            <w:proofErr w:type="spellStart"/>
            <w:r w:rsidRPr="00EF7178">
              <w:rPr>
                <w:rFonts w:ascii="Times New Roman" w:hAnsi="Times New Roman" w:cs="Times New Roman"/>
                <w:bCs/>
                <w:i/>
                <w:iCs/>
                <w:sz w:val="24"/>
                <w:szCs w:val="24"/>
                <w:lang w:val="en-IN"/>
              </w:rPr>
              <w:t>Stephanodiscus</w:t>
            </w:r>
            <w:proofErr w:type="spellEnd"/>
            <w:r w:rsidRPr="00EF7178">
              <w:rPr>
                <w:rFonts w:ascii="Times New Roman" w:hAnsi="Times New Roman" w:cs="Times New Roman"/>
                <w:bCs/>
                <w:i/>
                <w:iCs/>
                <w:sz w:val="24"/>
                <w:szCs w:val="24"/>
                <w:lang w:val="en-IN"/>
              </w:rPr>
              <w:t xml:space="preserve"> </w:t>
            </w:r>
            <w:proofErr w:type="spellStart"/>
            <w:r w:rsidRPr="00EF7178">
              <w:rPr>
                <w:rFonts w:ascii="Times New Roman" w:hAnsi="Times New Roman" w:cs="Times New Roman"/>
                <w:bCs/>
                <w:i/>
                <w:iCs/>
                <w:sz w:val="24"/>
                <w:szCs w:val="24"/>
                <w:lang w:val="en-IN"/>
              </w:rPr>
              <w:t>hantzschii</w:t>
            </w:r>
            <w:proofErr w:type="spellEnd"/>
            <w:r w:rsidRPr="00EF7178">
              <w:rPr>
                <w:rFonts w:ascii="Times New Roman" w:hAnsi="Times New Roman" w:cs="Times New Roman"/>
                <w:bCs/>
                <w:sz w:val="24"/>
                <w:szCs w:val="24"/>
                <w:lang w:val="en-IN"/>
              </w:rPr>
              <w:t xml:space="preserve">, </w:t>
            </w:r>
            <w:proofErr w:type="spellStart"/>
            <w:r w:rsidRPr="00EF7178">
              <w:rPr>
                <w:rFonts w:ascii="Times New Roman" w:hAnsi="Times New Roman" w:cs="Times New Roman"/>
                <w:bCs/>
                <w:i/>
                <w:iCs/>
                <w:sz w:val="24"/>
                <w:szCs w:val="24"/>
                <w:lang w:val="en-IN"/>
              </w:rPr>
              <w:t>Navicula</w:t>
            </w:r>
            <w:proofErr w:type="spellEnd"/>
            <w:r w:rsidRPr="00EF7178">
              <w:rPr>
                <w:rFonts w:ascii="Times New Roman" w:hAnsi="Times New Roman" w:cs="Times New Roman"/>
                <w:bCs/>
                <w:i/>
                <w:iCs/>
                <w:sz w:val="24"/>
                <w:szCs w:val="24"/>
                <w:lang w:val="en-IN"/>
              </w:rPr>
              <w:t xml:space="preserve"> </w:t>
            </w:r>
            <w:proofErr w:type="spellStart"/>
            <w:r w:rsidRPr="00EF7178">
              <w:rPr>
                <w:rFonts w:ascii="Times New Roman" w:hAnsi="Times New Roman" w:cs="Times New Roman"/>
                <w:bCs/>
                <w:i/>
                <w:iCs/>
                <w:sz w:val="24"/>
                <w:szCs w:val="24"/>
                <w:lang w:val="en-IN"/>
              </w:rPr>
              <w:t>gracilis</w:t>
            </w:r>
            <w:proofErr w:type="spellEnd"/>
            <w:r w:rsidRPr="00EF7178">
              <w:rPr>
                <w:rFonts w:ascii="Times New Roman" w:hAnsi="Times New Roman" w:cs="Times New Roman"/>
                <w:bCs/>
                <w:sz w:val="24"/>
                <w:szCs w:val="24"/>
                <w:lang w:val="en-IN"/>
              </w:rPr>
              <w:t xml:space="preserve">, </w:t>
            </w:r>
            <w:r w:rsidRPr="00EF7178">
              <w:rPr>
                <w:rFonts w:ascii="Times New Roman" w:hAnsi="Times New Roman" w:cs="Times New Roman"/>
                <w:bCs/>
                <w:i/>
                <w:iCs/>
                <w:sz w:val="24"/>
                <w:szCs w:val="24"/>
                <w:lang w:val="en-IN"/>
              </w:rPr>
              <w:t xml:space="preserve">Amphora </w:t>
            </w:r>
            <w:proofErr w:type="spellStart"/>
            <w:r w:rsidRPr="00EF7178">
              <w:rPr>
                <w:rFonts w:ascii="Times New Roman" w:hAnsi="Times New Roman" w:cs="Times New Roman"/>
                <w:bCs/>
                <w:i/>
                <w:iCs/>
                <w:sz w:val="24"/>
                <w:szCs w:val="24"/>
                <w:lang w:val="en-IN"/>
              </w:rPr>
              <w:t>coffeaformis</w:t>
            </w:r>
            <w:proofErr w:type="spellEnd"/>
          </w:p>
        </w:tc>
        <w:tc>
          <w:tcPr>
            <w:tcW w:w="0" w:type="auto"/>
            <w:hideMark/>
          </w:tcPr>
          <w:p w14:paraId="696D6F67" w14:textId="77777777" w:rsidR="00EF7178" w:rsidRPr="00EF7178" w:rsidRDefault="00EF7178" w:rsidP="00010990">
            <w:pPr>
              <w:spacing w:after="0" w:line="360" w:lineRule="auto"/>
              <w:jc w:val="both"/>
              <w:rPr>
                <w:rFonts w:ascii="Times New Roman" w:hAnsi="Times New Roman" w:cs="Times New Roman"/>
                <w:bCs/>
                <w:sz w:val="24"/>
                <w:szCs w:val="24"/>
                <w:lang w:val="en-IN"/>
              </w:rPr>
            </w:pPr>
            <w:r w:rsidRPr="00EF7178">
              <w:rPr>
                <w:rFonts w:ascii="Times New Roman" w:hAnsi="Times New Roman" w:cs="Times New Roman"/>
                <w:bCs/>
                <w:sz w:val="24"/>
                <w:szCs w:val="24"/>
                <w:lang w:val="en-IN"/>
              </w:rPr>
              <w:t>Moderately high</w:t>
            </w:r>
          </w:p>
        </w:tc>
      </w:tr>
      <w:tr w:rsidR="00EF7178" w:rsidRPr="00EF7178" w14:paraId="2D670DBE" w14:textId="77777777" w:rsidTr="00EF7178">
        <w:tc>
          <w:tcPr>
            <w:tcW w:w="0" w:type="auto"/>
            <w:hideMark/>
          </w:tcPr>
          <w:p w14:paraId="0F3126AE" w14:textId="77777777" w:rsidR="00EF7178" w:rsidRPr="00EF7178" w:rsidRDefault="00EF7178" w:rsidP="00010990">
            <w:pPr>
              <w:spacing w:after="0" w:line="360" w:lineRule="auto"/>
              <w:jc w:val="both"/>
              <w:rPr>
                <w:rFonts w:ascii="Times New Roman" w:hAnsi="Times New Roman" w:cs="Times New Roman"/>
                <w:bCs/>
                <w:sz w:val="24"/>
                <w:szCs w:val="24"/>
                <w:lang w:val="en-IN"/>
              </w:rPr>
            </w:pPr>
            <w:r w:rsidRPr="00EF7178">
              <w:rPr>
                <w:rFonts w:ascii="Times New Roman" w:hAnsi="Times New Roman" w:cs="Times New Roman"/>
                <w:bCs/>
                <w:sz w:val="24"/>
                <w:szCs w:val="24"/>
                <w:lang w:val="en-IN"/>
              </w:rPr>
              <w:t>Munroe Island</w:t>
            </w:r>
          </w:p>
        </w:tc>
        <w:tc>
          <w:tcPr>
            <w:tcW w:w="0" w:type="auto"/>
            <w:hideMark/>
          </w:tcPr>
          <w:p w14:paraId="6BA594D6" w14:textId="77777777" w:rsidR="00EF7178" w:rsidRPr="00EF7178" w:rsidRDefault="00EF7178" w:rsidP="00010990">
            <w:pPr>
              <w:spacing w:after="0" w:line="360" w:lineRule="auto"/>
              <w:jc w:val="both"/>
              <w:rPr>
                <w:rFonts w:ascii="Times New Roman" w:hAnsi="Times New Roman" w:cs="Times New Roman"/>
                <w:bCs/>
                <w:sz w:val="24"/>
                <w:szCs w:val="24"/>
                <w:lang w:val="en-IN"/>
              </w:rPr>
            </w:pPr>
            <w:r w:rsidRPr="00EF7178">
              <w:rPr>
                <w:rFonts w:ascii="Times New Roman" w:hAnsi="Times New Roman" w:cs="Times New Roman"/>
                <w:bCs/>
                <w:sz w:val="24"/>
                <w:szCs w:val="24"/>
                <w:lang w:val="en-IN"/>
              </w:rPr>
              <w:t>Moderate (≈20)</w:t>
            </w:r>
          </w:p>
        </w:tc>
        <w:tc>
          <w:tcPr>
            <w:tcW w:w="0" w:type="auto"/>
            <w:hideMark/>
          </w:tcPr>
          <w:p w14:paraId="4A4BB55A" w14:textId="77777777" w:rsidR="00EF7178" w:rsidRPr="00EF7178" w:rsidRDefault="00EF7178" w:rsidP="00010990">
            <w:pPr>
              <w:spacing w:after="0" w:line="360" w:lineRule="auto"/>
              <w:jc w:val="both"/>
              <w:rPr>
                <w:rFonts w:ascii="Times New Roman" w:hAnsi="Times New Roman" w:cs="Times New Roman"/>
                <w:bCs/>
                <w:sz w:val="24"/>
                <w:szCs w:val="24"/>
                <w:lang w:val="en-IN"/>
              </w:rPr>
            </w:pPr>
            <w:r w:rsidRPr="00EF7178">
              <w:rPr>
                <w:rFonts w:ascii="Times New Roman" w:hAnsi="Times New Roman" w:cs="Times New Roman"/>
                <w:bCs/>
                <w:sz w:val="24"/>
                <w:szCs w:val="24"/>
                <w:lang w:val="en-IN"/>
              </w:rPr>
              <w:t>Moderate</w:t>
            </w:r>
          </w:p>
        </w:tc>
        <w:tc>
          <w:tcPr>
            <w:tcW w:w="0" w:type="auto"/>
            <w:hideMark/>
          </w:tcPr>
          <w:p w14:paraId="55790ED7" w14:textId="77777777" w:rsidR="00EF7178" w:rsidRPr="00EF7178" w:rsidRDefault="00EF7178" w:rsidP="00010990">
            <w:pPr>
              <w:spacing w:after="0" w:line="360" w:lineRule="auto"/>
              <w:jc w:val="both"/>
              <w:rPr>
                <w:rFonts w:ascii="Times New Roman" w:hAnsi="Times New Roman" w:cs="Times New Roman"/>
                <w:bCs/>
                <w:sz w:val="24"/>
                <w:szCs w:val="24"/>
                <w:lang w:val="en-IN"/>
              </w:rPr>
            </w:pPr>
            <w:r w:rsidRPr="00EF7178">
              <w:rPr>
                <w:rFonts w:ascii="Times New Roman" w:hAnsi="Times New Roman" w:cs="Times New Roman"/>
                <w:bCs/>
                <w:sz w:val="24"/>
                <w:szCs w:val="24"/>
                <w:lang w:val="en-IN"/>
              </w:rPr>
              <w:t>Bacillariophyceae</w:t>
            </w:r>
          </w:p>
        </w:tc>
        <w:tc>
          <w:tcPr>
            <w:tcW w:w="0" w:type="auto"/>
            <w:hideMark/>
          </w:tcPr>
          <w:p w14:paraId="203B4372" w14:textId="77777777" w:rsidR="00EF7178" w:rsidRPr="00EF7178" w:rsidRDefault="00EF7178" w:rsidP="00010990">
            <w:pPr>
              <w:spacing w:after="0" w:line="360" w:lineRule="auto"/>
              <w:jc w:val="both"/>
              <w:rPr>
                <w:rFonts w:ascii="Times New Roman" w:hAnsi="Times New Roman" w:cs="Times New Roman"/>
                <w:bCs/>
                <w:sz w:val="24"/>
                <w:szCs w:val="24"/>
                <w:lang w:val="en-IN"/>
              </w:rPr>
            </w:pPr>
            <w:r w:rsidRPr="00EF7178">
              <w:rPr>
                <w:rFonts w:ascii="Times New Roman" w:hAnsi="Times New Roman" w:cs="Times New Roman"/>
                <w:bCs/>
                <w:sz w:val="24"/>
                <w:szCs w:val="24"/>
                <w:lang w:val="en-IN"/>
              </w:rPr>
              <w:t>Moderate (≈45–50%)</w:t>
            </w:r>
          </w:p>
        </w:tc>
        <w:tc>
          <w:tcPr>
            <w:tcW w:w="0" w:type="auto"/>
            <w:hideMark/>
          </w:tcPr>
          <w:p w14:paraId="1C973120" w14:textId="77777777" w:rsidR="00EF7178" w:rsidRPr="00EF7178" w:rsidRDefault="00EF7178" w:rsidP="00010990">
            <w:pPr>
              <w:spacing w:after="0" w:line="360" w:lineRule="auto"/>
              <w:jc w:val="both"/>
              <w:rPr>
                <w:rFonts w:ascii="Times New Roman" w:hAnsi="Times New Roman" w:cs="Times New Roman"/>
                <w:bCs/>
                <w:sz w:val="24"/>
                <w:szCs w:val="24"/>
                <w:lang w:val="en-IN"/>
              </w:rPr>
            </w:pPr>
            <w:proofErr w:type="spellStart"/>
            <w:r w:rsidRPr="00EF7178">
              <w:rPr>
                <w:rFonts w:ascii="Times New Roman" w:hAnsi="Times New Roman" w:cs="Times New Roman"/>
                <w:bCs/>
                <w:i/>
                <w:iCs/>
                <w:sz w:val="24"/>
                <w:szCs w:val="24"/>
                <w:lang w:val="en-IN"/>
              </w:rPr>
              <w:t>Nitzschia</w:t>
            </w:r>
            <w:proofErr w:type="spellEnd"/>
            <w:r w:rsidRPr="00EF7178">
              <w:rPr>
                <w:rFonts w:ascii="Times New Roman" w:hAnsi="Times New Roman" w:cs="Times New Roman"/>
                <w:bCs/>
                <w:i/>
                <w:iCs/>
                <w:sz w:val="24"/>
                <w:szCs w:val="24"/>
                <w:lang w:val="en-IN"/>
              </w:rPr>
              <w:t xml:space="preserve"> </w:t>
            </w:r>
            <w:proofErr w:type="spellStart"/>
            <w:r w:rsidRPr="00EF7178">
              <w:rPr>
                <w:rFonts w:ascii="Times New Roman" w:hAnsi="Times New Roman" w:cs="Times New Roman"/>
                <w:bCs/>
                <w:i/>
                <w:iCs/>
                <w:sz w:val="24"/>
                <w:szCs w:val="24"/>
                <w:lang w:val="en-IN"/>
              </w:rPr>
              <w:t>radiosa</w:t>
            </w:r>
            <w:proofErr w:type="spellEnd"/>
            <w:r w:rsidRPr="00EF7178">
              <w:rPr>
                <w:rFonts w:ascii="Times New Roman" w:hAnsi="Times New Roman" w:cs="Times New Roman"/>
                <w:bCs/>
                <w:sz w:val="24"/>
                <w:szCs w:val="24"/>
                <w:lang w:val="en-IN"/>
              </w:rPr>
              <w:t xml:space="preserve">, </w:t>
            </w:r>
            <w:r w:rsidRPr="00EF7178">
              <w:rPr>
                <w:rFonts w:ascii="Times New Roman" w:hAnsi="Times New Roman" w:cs="Times New Roman"/>
                <w:bCs/>
                <w:i/>
                <w:iCs/>
                <w:sz w:val="24"/>
                <w:szCs w:val="24"/>
                <w:lang w:val="en-IN"/>
              </w:rPr>
              <w:t xml:space="preserve">Coscinodiscus </w:t>
            </w:r>
            <w:proofErr w:type="spellStart"/>
            <w:r w:rsidRPr="00EF7178">
              <w:rPr>
                <w:rFonts w:ascii="Times New Roman" w:hAnsi="Times New Roman" w:cs="Times New Roman"/>
                <w:bCs/>
                <w:i/>
                <w:iCs/>
                <w:sz w:val="24"/>
                <w:szCs w:val="24"/>
                <w:lang w:val="en-IN"/>
              </w:rPr>
              <w:t>radiatus</w:t>
            </w:r>
            <w:proofErr w:type="spellEnd"/>
          </w:p>
        </w:tc>
        <w:tc>
          <w:tcPr>
            <w:tcW w:w="0" w:type="auto"/>
            <w:hideMark/>
          </w:tcPr>
          <w:p w14:paraId="6F4461C1" w14:textId="77777777" w:rsidR="00EF7178" w:rsidRPr="00EF7178" w:rsidRDefault="00EF7178" w:rsidP="00010990">
            <w:pPr>
              <w:spacing w:after="0" w:line="360" w:lineRule="auto"/>
              <w:jc w:val="both"/>
              <w:rPr>
                <w:rFonts w:ascii="Times New Roman" w:hAnsi="Times New Roman" w:cs="Times New Roman"/>
                <w:bCs/>
                <w:sz w:val="24"/>
                <w:szCs w:val="24"/>
                <w:lang w:val="en-IN"/>
              </w:rPr>
            </w:pPr>
            <w:r w:rsidRPr="00EF7178">
              <w:rPr>
                <w:rFonts w:ascii="Times New Roman" w:hAnsi="Times New Roman" w:cs="Times New Roman"/>
                <w:bCs/>
                <w:sz w:val="24"/>
                <w:szCs w:val="24"/>
                <w:lang w:val="en-IN"/>
              </w:rPr>
              <w:t>Moderate</w:t>
            </w:r>
          </w:p>
        </w:tc>
      </w:tr>
      <w:tr w:rsidR="00EF7178" w:rsidRPr="00EF7178" w14:paraId="78766FAF" w14:textId="77777777" w:rsidTr="00EF7178">
        <w:tc>
          <w:tcPr>
            <w:tcW w:w="0" w:type="auto"/>
            <w:hideMark/>
          </w:tcPr>
          <w:p w14:paraId="658709C3" w14:textId="77777777" w:rsidR="00EF7178" w:rsidRPr="00EF7178" w:rsidRDefault="00EF7178" w:rsidP="00010990">
            <w:pPr>
              <w:spacing w:after="0" w:line="360" w:lineRule="auto"/>
              <w:jc w:val="both"/>
              <w:rPr>
                <w:rFonts w:ascii="Times New Roman" w:hAnsi="Times New Roman" w:cs="Times New Roman"/>
                <w:bCs/>
                <w:sz w:val="24"/>
                <w:szCs w:val="24"/>
                <w:lang w:val="en-IN"/>
              </w:rPr>
            </w:pPr>
            <w:proofErr w:type="spellStart"/>
            <w:r w:rsidRPr="00EF7178">
              <w:rPr>
                <w:rFonts w:ascii="Times New Roman" w:hAnsi="Times New Roman" w:cs="Times New Roman"/>
                <w:bCs/>
                <w:sz w:val="24"/>
                <w:szCs w:val="24"/>
                <w:lang w:val="en-IN"/>
              </w:rPr>
              <w:t>Perugalam</w:t>
            </w:r>
            <w:proofErr w:type="spellEnd"/>
          </w:p>
        </w:tc>
        <w:tc>
          <w:tcPr>
            <w:tcW w:w="0" w:type="auto"/>
            <w:hideMark/>
          </w:tcPr>
          <w:p w14:paraId="088E7295" w14:textId="77777777" w:rsidR="00EF7178" w:rsidRPr="00EF7178" w:rsidRDefault="00EF7178" w:rsidP="00010990">
            <w:pPr>
              <w:spacing w:after="0" w:line="360" w:lineRule="auto"/>
              <w:jc w:val="both"/>
              <w:rPr>
                <w:rFonts w:ascii="Times New Roman" w:hAnsi="Times New Roman" w:cs="Times New Roman"/>
                <w:bCs/>
                <w:sz w:val="24"/>
                <w:szCs w:val="24"/>
                <w:lang w:val="en-IN"/>
              </w:rPr>
            </w:pPr>
            <w:r w:rsidRPr="00EF7178">
              <w:rPr>
                <w:rFonts w:ascii="Times New Roman" w:hAnsi="Times New Roman" w:cs="Times New Roman"/>
                <w:bCs/>
                <w:sz w:val="24"/>
                <w:szCs w:val="24"/>
                <w:lang w:val="en-IN"/>
              </w:rPr>
              <w:t>Very high (≈35)</w:t>
            </w:r>
          </w:p>
        </w:tc>
        <w:tc>
          <w:tcPr>
            <w:tcW w:w="0" w:type="auto"/>
            <w:hideMark/>
          </w:tcPr>
          <w:p w14:paraId="5BCE7174" w14:textId="77777777" w:rsidR="00EF7178" w:rsidRPr="00EF7178" w:rsidRDefault="00EF7178" w:rsidP="00010990">
            <w:pPr>
              <w:spacing w:after="0" w:line="360" w:lineRule="auto"/>
              <w:jc w:val="both"/>
              <w:rPr>
                <w:rFonts w:ascii="Times New Roman" w:hAnsi="Times New Roman" w:cs="Times New Roman"/>
                <w:bCs/>
                <w:sz w:val="24"/>
                <w:szCs w:val="24"/>
                <w:lang w:val="en-IN"/>
              </w:rPr>
            </w:pPr>
            <w:r w:rsidRPr="00EF7178">
              <w:rPr>
                <w:rFonts w:ascii="Times New Roman" w:hAnsi="Times New Roman" w:cs="Times New Roman"/>
                <w:bCs/>
                <w:sz w:val="24"/>
                <w:szCs w:val="24"/>
                <w:lang w:val="en-IN"/>
              </w:rPr>
              <w:t>Very high</w:t>
            </w:r>
          </w:p>
        </w:tc>
        <w:tc>
          <w:tcPr>
            <w:tcW w:w="0" w:type="auto"/>
            <w:hideMark/>
          </w:tcPr>
          <w:p w14:paraId="19E3593E" w14:textId="77777777" w:rsidR="00EF7178" w:rsidRPr="00EF7178" w:rsidRDefault="00EF7178" w:rsidP="00010990">
            <w:pPr>
              <w:spacing w:after="0" w:line="360" w:lineRule="auto"/>
              <w:jc w:val="both"/>
              <w:rPr>
                <w:rFonts w:ascii="Times New Roman" w:hAnsi="Times New Roman" w:cs="Times New Roman"/>
                <w:bCs/>
                <w:sz w:val="24"/>
                <w:szCs w:val="24"/>
                <w:lang w:val="en-IN"/>
              </w:rPr>
            </w:pPr>
            <w:r w:rsidRPr="00EF7178">
              <w:rPr>
                <w:rFonts w:ascii="Times New Roman" w:hAnsi="Times New Roman" w:cs="Times New Roman"/>
                <w:bCs/>
                <w:sz w:val="24"/>
                <w:szCs w:val="24"/>
                <w:lang w:val="en-IN"/>
              </w:rPr>
              <w:t>Bacillariophyceae</w:t>
            </w:r>
          </w:p>
        </w:tc>
        <w:tc>
          <w:tcPr>
            <w:tcW w:w="0" w:type="auto"/>
            <w:hideMark/>
          </w:tcPr>
          <w:p w14:paraId="41E35ACB" w14:textId="77777777" w:rsidR="00EF7178" w:rsidRPr="00EF7178" w:rsidRDefault="00EF7178" w:rsidP="00010990">
            <w:pPr>
              <w:spacing w:after="0" w:line="360" w:lineRule="auto"/>
              <w:jc w:val="both"/>
              <w:rPr>
                <w:rFonts w:ascii="Times New Roman" w:hAnsi="Times New Roman" w:cs="Times New Roman"/>
                <w:bCs/>
                <w:sz w:val="24"/>
                <w:szCs w:val="24"/>
                <w:lang w:val="en-IN"/>
              </w:rPr>
            </w:pPr>
            <w:r w:rsidRPr="00EF7178">
              <w:rPr>
                <w:rFonts w:ascii="Times New Roman" w:hAnsi="Times New Roman" w:cs="Times New Roman"/>
                <w:bCs/>
                <w:sz w:val="24"/>
                <w:szCs w:val="24"/>
                <w:lang w:val="en-IN"/>
              </w:rPr>
              <w:t>High (&gt;60%)</w:t>
            </w:r>
          </w:p>
        </w:tc>
        <w:tc>
          <w:tcPr>
            <w:tcW w:w="0" w:type="auto"/>
            <w:hideMark/>
          </w:tcPr>
          <w:p w14:paraId="4A1EEB39" w14:textId="77777777" w:rsidR="00EF7178" w:rsidRPr="00EF7178" w:rsidRDefault="00EF7178" w:rsidP="00010990">
            <w:pPr>
              <w:spacing w:after="0" w:line="360" w:lineRule="auto"/>
              <w:jc w:val="both"/>
              <w:rPr>
                <w:rFonts w:ascii="Times New Roman" w:hAnsi="Times New Roman" w:cs="Times New Roman"/>
                <w:bCs/>
                <w:sz w:val="24"/>
                <w:szCs w:val="24"/>
                <w:lang w:val="en-IN"/>
              </w:rPr>
            </w:pPr>
            <w:proofErr w:type="spellStart"/>
            <w:r w:rsidRPr="00EF7178">
              <w:rPr>
                <w:rFonts w:ascii="Times New Roman" w:hAnsi="Times New Roman" w:cs="Times New Roman"/>
                <w:bCs/>
                <w:i/>
                <w:iCs/>
                <w:sz w:val="24"/>
                <w:szCs w:val="24"/>
                <w:lang w:val="en-IN"/>
              </w:rPr>
              <w:t>Prorocentrum</w:t>
            </w:r>
            <w:proofErr w:type="spellEnd"/>
            <w:r w:rsidRPr="00EF7178">
              <w:rPr>
                <w:rFonts w:ascii="Times New Roman" w:hAnsi="Times New Roman" w:cs="Times New Roman"/>
                <w:bCs/>
                <w:i/>
                <w:iCs/>
                <w:sz w:val="24"/>
                <w:szCs w:val="24"/>
                <w:lang w:val="en-IN"/>
              </w:rPr>
              <w:t xml:space="preserve"> </w:t>
            </w:r>
            <w:proofErr w:type="spellStart"/>
            <w:r w:rsidRPr="00EF7178">
              <w:rPr>
                <w:rFonts w:ascii="Times New Roman" w:hAnsi="Times New Roman" w:cs="Times New Roman"/>
                <w:bCs/>
                <w:i/>
                <w:iCs/>
                <w:sz w:val="24"/>
                <w:szCs w:val="24"/>
                <w:lang w:val="en-IN"/>
              </w:rPr>
              <w:t>micans</w:t>
            </w:r>
            <w:proofErr w:type="spellEnd"/>
            <w:r w:rsidRPr="00EF7178">
              <w:rPr>
                <w:rFonts w:ascii="Times New Roman" w:hAnsi="Times New Roman" w:cs="Times New Roman"/>
                <w:bCs/>
                <w:sz w:val="24"/>
                <w:szCs w:val="24"/>
                <w:lang w:val="en-IN"/>
              </w:rPr>
              <w:t xml:space="preserve">, </w:t>
            </w:r>
            <w:proofErr w:type="spellStart"/>
            <w:r w:rsidRPr="00EF7178">
              <w:rPr>
                <w:rFonts w:ascii="Times New Roman" w:hAnsi="Times New Roman" w:cs="Times New Roman"/>
                <w:bCs/>
                <w:i/>
                <w:iCs/>
                <w:sz w:val="24"/>
                <w:szCs w:val="24"/>
                <w:lang w:val="en-IN"/>
              </w:rPr>
              <w:t>Cocconeis</w:t>
            </w:r>
            <w:proofErr w:type="spellEnd"/>
            <w:r w:rsidRPr="00EF7178">
              <w:rPr>
                <w:rFonts w:ascii="Times New Roman" w:hAnsi="Times New Roman" w:cs="Times New Roman"/>
                <w:bCs/>
                <w:i/>
                <w:iCs/>
                <w:sz w:val="24"/>
                <w:szCs w:val="24"/>
                <w:lang w:val="en-IN"/>
              </w:rPr>
              <w:t xml:space="preserve"> </w:t>
            </w:r>
            <w:proofErr w:type="spellStart"/>
            <w:r w:rsidRPr="00EF7178">
              <w:rPr>
                <w:rFonts w:ascii="Times New Roman" w:hAnsi="Times New Roman" w:cs="Times New Roman"/>
                <w:bCs/>
                <w:i/>
                <w:iCs/>
                <w:sz w:val="24"/>
                <w:szCs w:val="24"/>
                <w:lang w:val="en-IN"/>
              </w:rPr>
              <w:t>placentula</w:t>
            </w:r>
            <w:proofErr w:type="spellEnd"/>
            <w:r w:rsidRPr="00EF7178">
              <w:rPr>
                <w:rFonts w:ascii="Times New Roman" w:hAnsi="Times New Roman" w:cs="Times New Roman"/>
                <w:bCs/>
                <w:sz w:val="24"/>
                <w:szCs w:val="24"/>
                <w:lang w:val="en-IN"/>
              </w:rPr>
              <w:t xml:space="preserve">, </w:t>
            </w:r>
            <w:proofErr w:type="spellStart"/>
            <w:r w:rsidRPr="00EF7178">
              <w:rPr>
                <w:rFonts w:ascii="Times New Roman" w:hAnsi="Times New Roman" w:cs="Times New Roman"/>
                <w:bCs/>
                <w:i/>
                <w:iCs/>
                <w:sz w:val="24"/>
                <w:szCs w:val="24"/>
                <w:lang w:val="en-IN"/>
              </w:rPr>
              <w:t>Diatoma</w:t>
            </w:r>
            <w:proofErr w:type="spellEnd"/>
            <w:r w:rsidRPr="00EF7178">
              <w:rPr>
                <w:rFonts w:ascii="Times New Roman" w:hAnsi="Times New Roman" w:cs="Times New Roman"/>
                <w:bCs/>
                <w:i/>
                <w:iCs/>
                <w:sz w:val="24"/>
                <w:szCs w:val="24"/>
                <w:lang w:val="en-IN"/>
              </w:rPr>
              <w:t xml:space="preserve"> </w:t>
            </w:r>
            <w:proofErr w:type="spellStart"/>
            <w:r w:rsidRPr="00EF7178">
              <w:rPr>
                <w:rFonts w:ascii="Times New Roman" w:hAnsi="Times New Roman" w:cs="Times New Roman"/>
                <w:bCs/>
                <w:i/>
                <w:iCs/>
                <w:sz w:val="24"/>
                <w:szCs w:val="24"/>
                <w:lang w:val="en-IN"/>
              </w:rPr>
              <w:t>vulgare</w:t>
            </w:r>
            <w:proofErr w:type="spellEnd"/>
          </w:p>
        </w:tc>
        <w:tc>
          <w:tcPr>
            <w:tcW w:w="0" w:type="auto"/>
            <w:hideMark/>
          </w:tcPr>
          <w:p w14:paraId="1F32BC81" w14:textId="77777777" w:rsidR="00EF7178" w:rsidRPr="00EF7178" w:rsidRDefault="00EF7178" w:rsidP="00010990">
            <w:pPr>
              <w:spacing w:after="0" w:line="360" w:lineRule="auto"/>
              <w:jc w:val="both"/>
              <w:rPr>
                <w:rFonts w:ascii="Times New Roman" w:hAnsi="Times New Roman" w:cs="Times New Roman"/>
                <w:bCs/>
                <w:sz w:val="24"/>
                <w:szCs w:val="24"/>
                <w:lang w:val="en-IN"/>
              </w:rPr>
            </w:pPr>
            <w:r w:rsidRPr="00EF7178">
              <w:rPr>
                <w:rFonts w:ascii="Times New Roman" w:hAnsi="Times New Roman" w:cs="Times New Roman"/>
                <w:bCs/>
                <w:sz w:val="24"/>
                <w:szCs w:val="24"/>
                <w:lang w:val="en-IN"/>
              </w:rPr>
              <w:t>High</w:t>
            </w:r>
          </w:p>
        </w:tc>
      </w:tr>
      <w:tr w:rsidR="00EF7178" w:rsidRPr="00EF7178" w14:paraId="69657ED0" w14:textId="77777777" w:rsidTr="00EF7178">
        <w:tc>
          <w:tcPr>
            <w:tcW w:w="0" w:type="auto"/>
            <w:hideMark/>
          </w:tcPr>
          <w:p w14:paraId="72A79012" w14:textId="77777777" w:rsidR="00EF7178" w:rsidRPr="00EF7178" w:rsidRDefault="00EF7178" w:rsidP="00010990">
            <w:pPr>
              <w:spacing w:after="0" w:line="360" w:lineRule="auto"/>
              <w:jc w:val="both"/>
              <w:rPr>
                <w:rFonts w:ascii="Times New Roman" w:hAnsi="Times New Roman" w:cs="Times New Roman"/>
                <w:bCs/>
                <w:sz w:val="24"/>
                <w:szCs w:val="24"/>
                <w:lang w:val="en-IN"/>
              </w:rPr>
            </w:pPr>
            <w:proofErr w:type="spellStart"/>
            <w:r w:rsidRPr="00EF7178">
              <w:rPr>
                <w:rFonts w:ascii="Times New Roman" w:hAnsi="Times New Roman" w:cs="Times New Roman"/>
                <w:bCs/>
                <w:sz w:val="24"/>
                <w:szCs w:val="24"/>
                <w:lang w:val="en-IN"/>
              </w:rPr>
              <w:t>Koduvila</w:t>
            </w:r>
            <w:proofErr w:type="spellEnd"/>
          </w:p>
        </w:tc>
        <w:tc>
          <w:tcPr>
            <w:tcW w:w="0" w:type="auto"/>
            <w:hideMark/>
          </w:tcPr>
          <w:p w14:paraId="214EFA5A" w14:textId="77777777" w:rsidR="00EF7178" w:rsidRPr="00EF7178" w:rsidRDefault="00EF7178" w:rsidP="00010990">
            <w:pPr>
              <w:spacing w:after="0" w:line="360" w:lineRule="auto"/>
              <w:jc w:val="both"/>
              <w:rPr>
                <w:rFonts w:ascii="Times New Roman" w:hAnsi="Times New Roman" w:cs="Times New Roman"/>
                <w:bCs/>
                <w:sz w:val="24"/>
                <w:szCs w:val="24"/>
                <w:lang w:val="en-IN"/>
              </w:rPr>
            </w:pPr>
            <w:r w:rsidRPr="00EF7178">
              <w:rPr>
                <w:rFonts w:ascii="Times New Roman" w:hAnsi="Times New Roman" w:cs="Times New Roman"/>
                <w:bCs/>
                <w:sz w:val="24"/>
                <w:szCs w:val="24"/>
                <w:lang w:val="en-IN"/>
              </w:rPr>
              <w:t>Low (≈9)</w:t>
            </w:r>
          </w:p>
        </w:tc>
        <w:tc>
          <w:tcPr>
            <w:tcW w:w="0" w:type="auto"/>
            <w:hideMark/>
          </w:tcPr>
          <w:p w14:paraId="6DE71341" w14:textId="77777777" w:rsidR="00EF7178" w:rsidRPr="00EF7178" w:rsidRDefault="00EF7178" w:rsidP="00010990">
            <w:pPr>
              <w:spacing w:after="0" w:line="360" w:lineRule="auto"/>
              <w:jc w:val="both"/>
              <w:rPr>
                <w:rFonts w:ascii="Times New Roman" w:hAnsi="Times New Roman" w:cs="Times New Roman"/>
                <w:bCs/>
                <w:sz w:val="24"/>
                <w:szCs w:val="24"/>
                <w:lang w:val="en-IN"/>
              </w:rPr>
            </w:pPr>
            <w:r w:rsidRPr="00EF7178">
              <w:rPr>
                <w:rFonts w:ascii="Times New Roman" w:hAnsi="Times New Roman" w:cs="Times New Roman"/>
                <w:bCs/>
                <w:sz w:val="24"/>
                <w:szCs w:val="24"/>
                <w:lang w:val="en-IN"/>
              </w:rPr>
              <w:t>Low–moderate</w:t>
            </w:r>
          </w:p>
        </w:tc>
        <w:tc>
          <w:tcPr>
            <w:tcW w:w="0" w:type="auto"/>
            <w:hideMark/>
          </w:tcPr>
          <w:p w14:paraId="54DA862B" w14:textId="77777777" w:rsidR="00EF7178" w:rsidRPr="00EF7178" w:rsidRDefault="00EF7178" w:rsidP="00010990">
            <w:pPr>
              <w:spacing w:after="0" w:line="360" w:lineRule="auto"/>
              <w:jc w:val="both"/>
              <w:rPr>
                <w:rFonts w:ascii="Times New Roman" w:hAnsi="Times New Roman" w:cs="Times New Roman"/>
                <w:bCs/>
                <w:sz w:val="24"/>
                <w:szCs w:val="24"/>
                <w:lang w:val="en-IN"/>
              </w:rPr>
            </w:pPr>
            <w:r w:rsidRPr="00EF7178">
              <w:rPr>
                <w:rFonts w:ascii="Times New Roman" w:hAnsi="Times New Roman" w:cs="Times New Roman"/>
                <w:bCs/>
                <w:sz w:val="24"/>
                <w:szCs w:val="24"/>
                <w:lang w:val="en-IN"/>
              </w:rPr>
              <w:t>Bacillariophyceae</w:t>
            </w:r>
          </w:p>
        </w:tc>
        <w:tc>
          <w:tcPr>
            <w:tcW w:w="0" w:type="auto"/>
            <w:hideMark/>
          </w:tcPr>
          <w:p w14:paraId="5E5A0CA4" w14:textId="77777777" w:rsidR="00EF7178" w:rsidRPr="00EF7178" w:rsidRDefault="00EF7178" w:rsidP="00010990">
            <w:pPr>
              <w:spacing w:after="0" w:line="360" w:lineRule="auto"/>
              <w:jc w:val="both"/>
              <w:rPr>
                <w:rFonts w:ascii="Times New Roman" w:hAnsi="Times New Roman" w:cs="Times New Roman"/>
                <w:bCs/>
                <w:sz w:val="24"/>
                <w:szCs w:val="24"/>
                <w:lang w:val="en-IN"/>
              </w:rPr>
            </w:pPr>
            <w:r w:rsidRPr="00EF7178">
              <w:rPr>
                <w:rFonts w:ascii="Times New Roman" w:hAnsi="Times New Roman" w:cs="Times New Roman"/>
                <w:bCs/>
                <w:sz w:val="24"/>
                <w:szCs w:val="24"/>
                <w:lang w:val="en-IN"/>
              </w:rPr>
              <w:t>Very high (&gt;70%)</w:t>
            </w:r>
          </w:p>
        </w:tc>
        <w:tc>
          <w:tcPr>
            <w:tcW w:w="0" w:type="auto"/>
            <w:hideMark/>
          </w:tcPr>
          <w:p w14:paraId="3FA3D46F" w14:textId="77777777" w:rsidR="00EF7178" w:rsidRPr="00EF7178" w:rsidRDefault="00EF7178" w:rsidP="00010990">
            <w:pPr>
              <w:spacing w:after="0" w:line="360" w:lineRule="auto"/>
              <w:jc w:val="both"/>
              <w:rPr>
                <w:rFonts w:ascii="Times New Roman" w:hAnsi="Times New Roman" w:cs="Times New Roman"/>
                <w:bCs/>
                <w:sz w:val="24"/>
                <w:szCs w:val="24"/>
                <w:lang w:val="en-IN"/>
              </w:rPr>
            </w:pPr>
            <w:proofErr w:type="spellStart"/>
            <w:r w:rsidRPr="00EF7178">
              <w:rPr>
                <w:rFonts w:ascii="Times New Roman" w:hAnsi="Times New Roman" w:cs="Times New Roman"/>
                <w:bCs/>
                <w:i/>
                <w:iCs/>
                <w:sz w:val="24"/>
                <w:szCs w:val="24"/>
                <w:lang w:val="en-IN"/>
              </w:rPr>
              <w:t>Melosira</w:t>
            </w:r>
            <w:proofErr w:type="spellEnd"/>
            <w:r w:rsidRPr="00EF7178">
              <w:rPr>
                <w:rFonts w:ascii="Times New Roman" w:hAnsi="Times New Roman" w:cs="Times New Roman"/>
                <w:bCs/>
                <w:i/>
                <w:iCs/>
                <w:sz w:val="24"/>
                <w:szCs w:val="24"/>
                <w:lang w:val="en-IN"/>
              </w:rPr>
              <w:t xml:space="preserve"> </w:t>
            </w:r>
            <w:proofErr w:type="spellStart"/>
            <w:r w:rsidRPr="00EF7178">
              <w:rPr>
                <w:rFonts w:ascii="Times New Roman" w:hAnsi="Times New Roman" w:cs="Times New Roman"/>
                <w:bCs/>
                <w:i/>
                <w:iCs/>
                <w:sz w:val="24"/>
                <w:szCs w:val="24"/>
                <w:lang w:val="en-IN"/>
              </w:rPr>
              <w:t>varians</w:t>
            </w:r>
            <w:proofErr w:type="spellEnd"/>
          </w:p>
        </w:tc>
        <w:tc>
          <w:tcPr>
            <w:tcW w:w="0" w:type="auto"/>
            <w:hideMark/>
          </w:tcPr>
          <w:p w14:paraId="0B196C89" w14:textId="77777777" w:rsidR="00EF7178" w:rsidRPr="00EF7178" w:rsidRDefault="00EF7178" w:rsidP="00010990">
            <w:pPr>
              <w:spacing w:after="0" w:line="360" w:lineRule="auto"/>
              <w:jc w:val="both"/>
              <w:rPr>
                <w:rFonts w:ascii="Times New Roman" w:hAnsi="Times New Roman" w:cs="Times New Roman"/>
                <w:bCs/>
                <w:sz w:val="24"/>
                <w:szCs w:val="24"/>
                <w:lang w:val="en-IN"/>
              </w:rPr>
            </w:pPr>
            <w:r w:rsidRPr="00EF7178">
              <w:rPr>
                <w:rFonts w:ascii="Times New Roman" w:hAnsi="Times New Roman" w:cs="Times New Roman"/>
                <w:bCs/>
                <w:sz w:val="24"/>
                <w:szCs w:val="24"/>
                <w:lang w:val="en-IN"/>
              </w:rPr>
              <w:t>Localised moderate</w:t>
            </w:r>
          </w:p>
        </w:tc>
      </w:tr>
    </w:tbl>
    <w:p w14:paraId="318728C3" w14:textId="77777777" w:rsidR="002F1DAC" w:rsidRPr="00010990" w:rsidRDefault="002F1DAC" w:rsidP="00010990">
      <w:pPr>
        <w:spacing w:after="0" w:line="360" w:lineRule="auto"/>
        <w:jc w:val="both"/>
        <w:rPr>
          <w:rFonts w:ascii="Times New Roman" w:hAnsi="Times New Roman" w:cs="Times New Roman"/>
          <w:bCs/>
          <w:sz w:val="24"/>
          <w:szCs w:val="24"/>
        </w:rPr>
      </w:pPr>
    </w:p>
    <w:p w14:paraId="74C71181" w14:textId="763E085B" w:rsidR="005D3F83" w:rsidRPr="00E603EB" w:rsidRDefault="00C32E14" w:rsidP="00010990">
      <w:pPr>
        <w:spacing w:after="0" w:line="360" w:lineRule="auto"/>
        <w:jc w:val="both"/>
        <w:rPr>
          <w:rFonts w:ascii="Times New Roman" w:hAnsi="Times New Roman" w:cs="Times New Roman"/>
          <w:bCs/>
          <w:color w:val="EE0000"/>
          <w:sz w:val="24"/>
          <w:szCs w:val="24"/>
        </w:rPr>
      </w:pPr>
      <w:r w:rsidRPr="00A57DBB">
        <w:rPr>
          <w:rFonts w:ascii="Times New Roman" w:hAnsi="Times New Roman" w:cs="Times New Roman"/>
          <w:bCs/>
          <w:sz w:val="24"/>
          <w:szCs w:val="24"/>
        </w:rPr>
        <w:t>Descriptive statistical</w:t>
      </w:r>
      <w:r w:rsidR="00ED3E07" w:rsidRPr="00A57DBB">
        <w:rPr>
          <w:rFonts w:ascii="Times New Roman" w:hAnsi="Times New Roman" w:cs="Times New Roman"/>
          <w:bCs/>
          <w:sz w:val="24"/>
          <w:szCs w:val="24"/>
        </w:rPr>
        <w:t xml:space="preserve"> analysis of</w:t>
      </w:r>
      <w:r w:rsidRPr="00A57DBB">
        <w:rPr>
          <w:rFonts w:ascii="Times New Roman" w:hAnsi="Times New Roman" w:cs="Times New Roman"/>
          <w:bCs/>
          <w:sz w:val="24"/>
          <w:szCs w:val="24"/>
        </w:rPr>
        <w:t xml:space="preserve"> </w:t>
      </w:r>
      <w:r w:rsidR="005D3F83" w:rsidRPr="00A57DBB">
        <w:rPr>
          <w:rFonts w:ascii="Times New Roman" w:hAnsi="Times New Roman" w:cs="Times New Roman"/>
          <w:bCs/>
          <w:sz w:val="24"/>
          <w:szCs w:val="24"/>
        </w:rPr>
        <w:t xml:space="preserve">Phytoplankton indicated marked spatial variability in community structure and productivity across </w:t>
      </w:r>
      <w:r w:rsidR="00903DA2" w:rsidRPr="00A57DBB">
        <w:rPr>
          <w:rFonts w:ascii="Times New Roman" w:hAnsi="Times New Roman" w:cs="Times New Roman"/>
          <w:bCs/>
          <w:sz w:val="24"/>
          <w:szCs w:val="24"/>
        </w:rPr>
        <w:t>the study area</w:t>
      </w:r>
      <w:r w:rsidRPr="00A57DBB">
        <w:rPr>
          <w:rFonts w:ascii="Times New Roman" w:hAnsi="Times New Roman" w:cs="Times New Roman"/>
          <w:bCs/>
          <w:sz w:val="24"/>
          <w:szCs w:val="24"/>
        </w:rPr>
        <w:t xml:space="preserve"> during post-monsoon season</w:t>
      </w:r>
      <w:r w:rsidR="005167E5">
        <w:rPr>
          <w:rFonts w:ascii="Times New Roman" w:hAnsi="Times New Roman" w:cs="Times New Roman"/>
          <w:bCs/>
          <w:sz w:val="24"/>
          <w:szCs w:val="24"/>
        </w:rPr>
        <w:t xml:space="preserve"> (Table 5)</w:t>
      </w:r>
      <w:r w:rsidR="005D3F83" w:rsidRPr="00A57DBB">
        <w:rPr>
          <w:rFonts w:ascii="Times New Roman" w:hAnsi="Times New Roman" w:cs="Times New Roman"/>
          <w:bCs/>
          <w:sz w:val="24"/>
          <w:szCs w:val="24"/>
        </w:rPr>
        <w:t xml:space="preserve">. </w:t>
      </w:r>
      <w:proofErr w:type="spellStart"/>
      <w:r w:rsidR="005D3F83" w:rsidRPr="00010990">
        <w:rPr>
          <w:rFonts w:ascii="Times New Roman" w:hAnsi="Times New Roman" w:cs="Times New Roman"/>
          <w:bCs/>
          <w:sz w:val="24"/>
          <w:szCs w:val="24"/>
        </w:rPr>
        <w:t>Perugalam</w:t>
      </w:r>
      <w:proofErr w:type="spellEnd"/>
      <w:r w:rsidR="005D3F83" w:rsidRPr="00010990">
        <w:rPr>
          <w:rFonts w:ascii="Times New Roman" w:hAnsi="Times New Roman" w:cs="Times New Roman"/>
          <w:bCs/>
          <w:sz w:val="24"/>
          <w:szCs w:val="24"/>
        </w:rPr>
        <w:t xml:space="preserve"> station recorded the highest species richness and total phytoplankton density, reflecting elevated primary productivity supported by a diverse assemblage dominated by Bacillariophyceae. West Kallada also exhibited comparatively high phytoplankton abundance with diatoms contributing more than half of the total standing crop, </w:t>
      </w:r>
      <w:r w:rsidR="004A6E49">
        <w:rPr>
          <w:rFonts w:ascii="Times New Roman" w:hAnsi="Times New Roman" w:cs="Times New Roman"/>
          <w:bCs/>
          <w:sz w:val="24"/>
          <w:szCs w:val="24"/>
        </w:rPr>
        <w:t>shows suitable</w:t>
      </w:r>
      <w:r w:rsidR="005D3F83" w:rsidRPr="00010990">
        <w:rPr>
          <w:rFonts w:ascii="Times New Roman" w:hAnsi="Times New Roman" w:cs="Times New Roman"/>
          <w:bCs/>
          <w:sz w:val="24"/>
          <w:szCs w:val="24"/>
        </w:rPr>
        <w:t xml:space="preserve"> hydrological </w:t>
      </w:r>
      <w:r w:rsidR="005D3F83" w:rsidRPr="00010990">
        <w:rPr>
          <w:rFonts w:ascii="Times New Roman" w:hAnsi="Times New Roman" w:cs="Times New Roman"/>
          <w:bCs/>
          <w:sz w:val="24"/>
          <w:szCs w:val="24"/>
        </w:rPr>
        <w:lastRenderedPageBreak/>
        <w:t xml:space="preserve">and nutrient conditions. Munroe Island showed moderate phytoplankton density and reduced taxonomic richness, with a relatively even contribution of </w:t>
      </w:r>
      <w:proofErr w:type="spellStart"/>
      <w:r w:rsidR="005D3F83" w:rsidRPr="00010990">
        <w:rPr>
          <w:rFonts w:ascii="Times New Roman" w:hAnsi="Times New Roman" w:cs="Times New Roman"/>
          <w:bCs/>
          <w:sz w:val="24"/>
          <w:szCs w:val="24"/>
        </w:rPr>
        <w:t>Bacillariophyceae</w:t>
      </w:r>
      <w:proofErr w:type="spellEnd"/>
      <w:r w:rsidR="005D3F83" w:rsidRPr="00010990">
        <w:rPr>
          <w:rFonts w:ascii="Times New Roman" w:hAnsi="Times New Roman" w:cs="Times New Roman"/>
          <w:bCs/>
          <w:sz w:val="24"/>
          <w:szCs w:val="24"/>
        </w:rPr>
        <w:t xml:space="preserve">, </w:t>
      </w:r>
      <w:proofErr w:type="spellStart"/>
      <w:r w:rsidR="005D3F83" w:rsidRPr="00010990">
        <w:rPr>
          <w:rFonts w:ascii="Times New Roman" w:hAnsi="Times New Roman" w:cs="Times New Roman"/>
          <w:bCs/>
          <w:sz w:val="24"/>
          <w:szCs w:val="24"/>
        </w:rPr>
        <w:t>Cyanophyceae</w:t>
      </w:r>
      <w:proofErr w:type="spellEnd"/>
      <w:r w:rsidR="005D3F83" w:rsidRPr="00010990">
        <w:rPr>
          <w:rFonts w:ascii="Times New Roman" w:hAnsi="Times New Roman" w:cs="Times New Roman"/>
          <w:bCs/>
          <w:sz w:val="24"/>
          <w:szCs w:val="24"/>
        </w:rPr>
        <w:t xml:space="preserve"> and </w:t>
      </w:r>
      <w:proofErr w:type="spellStart"/>
      <w:r w:rsidR="005D3F83" w:rsidRPr="00010990">
        <w:rPr>
          <w:rFonts w:ascii="Times New Roman" w:hAnsi="Times New Roman" w:cs="Times New Roman"/>
          <w:bCs/>
          <w:sz w:val="24"/>
          <w:szCs w:val="24"/>
        </w:rPr>
        <w:t>Chlorophyceae</w:t>
      </w:r>
      <w:proofErr w:type="spellEnd"/>
      <w:r w:rsidR="005D3F83" w:rsidRPr="00010990">
        <w:rPr>
          <w:rFonts w:ascii="Times New Roman" w:hAnsi="Times New Roman" w:cs="Times New Roman"/>
          <w:bCs/>
          <w:sz w:val="24"/>
          <w:szCs w:val="24"/>
        </w:rPr>
        <w:t xml:space="preserve">, suggesting transitional productivity influenced by river–estuary interactions. </w:t>
      </w:r>
      <w:proofErr w:type="spellStart"/>
      <w:r w:rsidR="004A6E49" w:rsidRPr="004A6E49">
        <w:rPr>
          <w:rFonts w:ascii="Times New Roman" w:hAnsi="Times New Roman" w:cs="Times New Roman"/>
          <w:bCs/>
          <w:sz w:val="24"/>
          <w:szCs w:val="24"/>
        </w:rPr>
        <w:t>Koduvila</w:t>
      </w:r>
      <w:proofErr w:type="spellEnd"/>
      <w:r w:rsidR="004A6E49" w:rsidRPr="004A6E49">
        <w:rPr>
          <w:rFonts w:ascii="Times New Roman" w:hAnsi="Times New Roman" w:cs="Times New Roman"/>
          <w:bCs/>
          <w:sz w:val="24"/>
          <w:szCs w:val="24"/>
        </w:rPr>
        <w:t xml:space="preserve"> station registered the lowest overall diversity and phytoplankton density among the sampling locations. However, a disproportionately high contribution of Bacillariophyceae, largely driven by the dominance of </w:t>
      </w:r>
      <w:proofErr w:type="spellStart"/>
      <w:r w:rsidR="004A6E49" w:rsidRPr="004A6E49">
        <w:rPr>
          <w:rFonts w:ascii="Times New Roman" w:hAnsi="Times New Roman" w:cs="Times New Roman"/>
          <w:bCs/>
          <w:i/>
          <w:iCs/>
          <w:sz w:val="24"/>
          <w:szCs w:val="24"/>
        </w:rPr>
        <w:t>Melosira</w:t>
      </w:r>
      <w:proofErr w:type="spellEnd"/>
      <w:r w:rsidR="004A6E49" w:rsidRPr="004A6E49">
        <w:rPr>
          <w:rFonts w:ascii="Times New Roman" w:hAnsi="Times New Roman" w:cs="Times New Roman"/>
          <w:bCs/>
          <w:i/>
          <w:iCs/>
          <w:sz w:val="24"/>
          <w:szCs w:val="24"/>
        </w:rPr>
        <w:t xml:space="preserve"> </w:t>
      </w:r>
      <w:proofErr w:type="spellStart"/>
      <w:r w:rsidR="004A6E49" w:rsidRPr="004A6E49">
        <w:rPr>
          <w:rFonts w:ascii="Times New Roman" w:hAnsi="Times New Roman" w:cs="Times New Roman"/>
          <w:bCs/>
          <w:i/>
          <w:iCs/>
          <w:sz w:val="24"/>
          <w:szCs w:val="24"/>
        </w:rPr>
        <w:t>varians</w:t>
      </w:r>
      <w:proofErr w:type="spellEnd"/>
      <w:r w:rsidR="004A6E49" w:rsidRPr="004A6E49">
        <w:rPr>
          <w:rFonts w:ascii="Times New Roman" w:hAnsi="Times New Roman" w:cs="Times New Roman"/>
          <w:bCs/>
          <w:sz w:val="24"/>
          <w:szCs w:val="24"/>
        </w:rPr>
        <w:t>, indicated localized productivity under ecologically constrained conditions.</w:t>
      </w:r>
    </w:p>
    <w:p w14:paraId="3763137B" w14:textId="0CD3EF65" w:rsidR="008B69B1" w:rsidRDefault="00957F21" w:rsidP="0001099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r w:rsidR="008B69B1" w:rsidRPr="008B69B1">
        <w:rPr>
          <w:rFonts w:ascii="Times New Roman" w:hAnsi="Times New Roman" w:cs="Times New Roman"/>
          <w:b/>
          <w:sz w:val="24"/>
          <w:szCs w:val="24"/>
        </w:rPr>
        <w:t xml:space="preserve">Diversity indices and community </w:t>
      </w:r>
      <w:r w:rsidR="008B69B1">
        <w:rPr>
          <w:rFonts w:ascii="Times New Roman" w:hAnsi="Times New Roman" w:cs="Times New Roman"/>
          <w:b/>
          <w:sz w:val="24"/>
          <w:szCs w:val="24"/>
        </w:rPr>
        <w:t>organization</w:t>
      </w:r>
    </w:p>
    <w:p w14:paraId="1679A2FF" w14:textId="296F31A4" w:rsidR="005D3F83" w:rsidRPr="00010990" w:rsidRDefault="00041B1A"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 xml:space="preserve">Table </w:t>
      </w:r>
      <w:r w:rsidR="00880A08">
        <w:rPr>
          <w:rFonts w:ascii="Times New Roman" w:hAnsi="Times New Roman" w:cs="Times New Roman"/>
          <w:bCs/>
          <w:sz w:val="24"/>
          <w:szCs w:val="24"/>
        </w:rPr>
        <w:t>6</w:t>
      </w:r>
      <w:r w:rsidRPr="00010990">
        <w:rPr>
          <w:rFonts w:ascii="Times New Roman" w:hAnsi="Times New Roman" w:cs="Times New Roman"/>
          <w:bCs/>
          <w:sz w:val="24"/>
          <w:szCs w:val="24"/>
        </w:rPr>
        <w:t xml:space="preserve">. </w:t>
      </w:r>
      <w:r w:rsidR="00B4031A" w:rsidRPr="00B4031A">
        <w:rPr>
          <w:rFonts w:ascii="Times New Roman" w:hAnsi="Times New Roman" w:cs="Times New Roman"/>
          <w:bCs/>
          <w:sz w:val="24"/>
          <w:szCs w:val="24"/>
        </w:rPr>
        <w:t>Diversity indices of phytoplankton community across sampling stations</w:t>
      </w:r>
    </w:p>
    <w:tbl>
      <w:tblPr>
        <w:tblStyle w:val="TableGrid"/>
        <w:tblW w:w="0" w:type="auto"/>
        <w:tblLook w:val="04A0" w:firstRow="1" w:lastRow="0" w:firstColumn="1" w:lastColumn="0" w:noHBand="0" w:noVBand="1"/>
      </w:tblPr>
      <w:tblGrid>
        <w:gridCol w:w="1696"/>
        <w:gridCol w:w="1916"/>
        <w:gridCol w:w="2126"/>
        <w:gridCol w:w="1800"/>
        <w:gridCol w:w="1478"/>
      </w:tblGrid>
      <w:tr w:rsidR="00A0512C" w:rsidRPr="00A0512C" w14:paraId="02586603" w14:textId="77777777" w:rsidTr="00A0512C">
        <w:tc>
          <w:tcPr>
            <w:tcW w:w="1696" w:type="dxa"/>
            <w:hideMark/>
          </w:tcPr>
          <w:p w14:paraId="14AE91ED" w14:textId="77777777" w:rsidR="00A0512C" w:rsidRPr="00A0512C" w:rsidRDefault="00A0512C" w:rsidP="00A0512C">
            <w:pPr>
              <w:spacing w:after="0" w:line="360" w:lineRule="auto"/>
              <w:jc w:val="both"/>
              <w:rPr>
                <w:rFonts w:ascii="Times New Roman" w:hAnsi="Times New Roman" w:cs="Times New Roman"/>
                <w:b/>
                <w:bCs/>
                <w:sz w:val="24"/>
                <w:szCs w:val="24"/>
                <w:lang w:val="en-IN"/>
              </w:rPr>
            </w:pPr>
            <w:r w:rsidRPr="00A0512C">
              <w:rPr>
                <w:rFonts w:ascii="Times New Roman" w:hAnsi="Times New Roman" w:cs="Times New Roman"/>
                <w:b/>
                <w:bCs/>
                <w:sz w:val="24"/>
                <w:szCs w:val="24"/>
                <w:lang w:val="en-IN"/>
              </w:rPr>
              <w:t>Station</w:t>
            </w:r>
          </w:p>
        </w:tc>
        <w:tc>
          <w:tcPr>
            <w:tcW w:w="1916" w:type="dxa"/>
            <w:hideMark/>
          </w:tcPr>
          <w:p w14:paraId="0820E88C" w14:textId="77777777" w:rsidR="00A0512C" w:rsidRPr="00A0512C" w:rsidRDefault="00A0512C" w:rsidP="00A0512C">
            <w:pPr>
              <w:spacing w:after="0" w:line="360" w:lineRule="auto"/>
              <w:jc w:val="both"/>
              <w:rPr>
                <w:rFonts w:ascii="Times New Roman" w:hAnsi="Times New Roman" w:cs="Times New Roman"/>
                <w:b/>
                <w:bCs/>
                <w:sz w:val="24"/>
                <w:szCs w:val="24"/>
                <w:lang w:val="en-IN"/>
              </w:rPr>
            </w:pPr>
            <w:r w:rsidRPr="00A0512C">
              <w:rPr>
                <w:rFonts w:ascii="Times New Roman" w:hAnsi="Times New Roman" w:cs="Times New Roman"/>
                <w:b/>
                <w:bCs/>
                <w:sz w:val="24"/>
                <w:szCs w:val="24"/>
                <w:lang w:val="en-IN"/>
              </w:rPr>
              <w:t>Shannon–Wiener Index (H′)</w:t>
            </w:r>
          </w:p>
        </w:tc>
        <w:tc>
          <w:tcPr>
            <w:tcW w:w="0" w:type="auto"/>
            <w:hideMark/>
          </w:tcPr>
          <w:p w14:paraId="71860638" w14:textId="77777777" w:rsidR="00A0512C" w:rsidRPr="00A0512C" w:rsidRDefault="00A0512C" w:rsidP="00A0512C">
            <w:pPr>
              <w:spacing w:after="0" w:line="360" w:lineRule="auto"/>
              <w:jc w:val="both"/>
              <w:rPr>
                <w:rFonts w:ascii="Times New Roman" w:hAnsi="Times New Roman" w:cs="Times New Roman"/>
                <w:b/>
                <w:bCs/>
                <w:sz w:val="24"/>
                <w:szCs w:val="24"/>
                <w:lang w:val="en-IN"/>
              </w:rPr>
            </w:pPr>
            <w:r w:rsidRPr="00A0512C">
              <w:rPr>
                <w:rFonts w:ascii="Times New Roman" w:hAnsi="Times New Roman" w:cs="Times New Roman"/>
                <w:b/>
                <w:bCs/>
                <w:sz w:val="24"/>
                <w:szCs w:val="24"/>
                <w:lang w:val="en-IN"/>
              </w:rPr>
              <w:t>Simpson’s Dominance (D)</w:t>
            </w:r>
          </w:p>
        </w:tc>
        <w:tc>
          <w:tcPr>
            <w:tcW w:w="0" w:type="auto"/>
            <w:hideMark/>
          </w:tcPr>
          <w:p w14:paraId="3DA9777F" w14:textId="77777777" w:rsidR="00A0512C" w:rsidRPr="00A0512C" w:rsidRDefault="00A0512C" w:rsidP="00A0512C">
            <w:pPr>
              <w:spacing w:after="0" w:line="360" w:lineRule="auto"/>
              <w:jc w:val="both"/>
              <w:rPr>
                <w:rFonts w:ascii="Times New Roman" w:hAnsi="Times New Roman" w:cs="Times New Roman"/>
                <w:b/>
                <w:bCs/>
                <w:sz w:val="24"/>
                <w:szCs w:val="24"/>
                <w:lang w:val="en-IN"/>
              </w:rPr>
            </w:pPr>
            <w:proofErr w:type="spellStart"/>
            <w:r w:rsidRPr="00A0512C">
              <w:rPr>
                <w:rFonts w:ascii="Times New Roman" w:hAnsi="Times New Roman" w:cs="Times New Roman"/>
                <w:b/>
                <w:bCs/>
                <w:sz w:val="24"/>
                <w:szCs w:val="24"/>
                <w:lang w:val="en-IN"/>
              </w:rPr>
              <w:t>Pielou’s</w:t>
            </w:r>
            <w:proofErr w:type="spellEnd"/>
            <w:r w:rsidRPr="00A0512C">
              <w:rPr>
                <w:rFonts w:ascii="Times New Roman" w:hAnsi="Times New Roman" w:cs="Times New Roman"/>
                <w:b/>
                <w:bCs/>
                <w:sz w:val="24"/>
                <w:szCs w:val="24"/>
                <w:lang w:val="en-IN"/>
              </w:rPr>
              <w:t xml:space="preserve"> Evenness (J′)</w:t>
            </w:r>
          </w:p>
        </w:tc>
        <w:tc>
          <w:tcPr>
            <w:tcW w:w="0" w:type="auto"/>
            <w:hideMark/>
          </w:tcPr>
          <w:p w14:paraId="295A255F" w14:textId="77777777" w:rsidR="00A0512C" w:rsidRPr="00A0512C" w:rsidRDefault="00A0512C" w:rsidP="00A0512C">
            <w:pPr>
              <w:spacing w:after="0" w:line="360" w:lineRule="auto"/>
              <w:jc w:val="both"/>
              <w:rPr>
                <w:rFonts w:ascii="Times New Roman" w:hAnsi="Times New Roman" w:cs="Times New Roman"/>
                <w:b/>
                <w:bCs/>
                <w:sz w:val="24"/>
                <w:szCs w:val="24"/>
                <w:lang w:val="en-IN"/>
              </w:rPr>
            </w:pPr>
            <w:r w:rsidRPr="00A0512C">
              <w:rPr>
                <w:rFonts w:ascii="Times New Roman" w:hAnsi="Times New Roman" w:cs="Times New Roman"/>
                <w:b/>
                <w:bCs/>
                <w:sz w:val="24"/>
                <w:szCs w:val="24"/>
                <w:lang w:val="en-IN"/>
              </w:rPr>
              <w:t>Diversity status</w:t>
            </w:r>
          </w:p>
        </w:tc>
      </w:tr>
      <w:tr w:rsidR="00A0512C" w:rsidRPr="00A0512C" w14:paraId="5FA5898D" w14:textId="77777777" w:rsidTr="00A0512C">
        <w:tc>
          <w:tcPr>
            <w:tcW w:w="1696" w:type="dxa"/>
            <w:hideMark/>
          </w:tcPr>
          <w:p w14:paraId="144E32EC" w14:textId="77777777" w:rsidR="00A0512C" w:rsidRPr="00A0512C" w:rsidRDefault="00A0512C" w:rsidP="00A0512C">
            <w:pPr>
              <w:spacing w:after="0" w:line="360" w:lineRule="auto"/>
              <w:jc w:val="both"/>
              <w:rPr>
                <w:rFonts w:ascii="Times New Roman" w:hAnsi="Times New Roman" w:cs="Times New Roman"/>
                <w:bCs/>
                <w:sz w:val="24"/>
                <w:szCs w:val="24"/>
                <w:lang w:val="en-IN"/>
              </w:rPr>
            </w:pPr>
            <w:r w:rsidRPr="00A0512C">
              <w:rPr>
                <w:rFonts w:ascii="Times New Roman" w:hAnsi="Times New Roman" w:cs="Times New Roman"/>
                <w:bCs/>
                <w:sz w:val="24"/>
                <w:szCs w:val="24"/>
                <w:lang w:val="en-IN"/>
              </w:rPr>
              <w:t xml:space="preserve">West </w:t>
            </w:r>
            <w:proofErr w:type="spellStart"/>
            <w:r w:rsidRPr="00A0512C">
              <w:rPr>
                <w:rFonts w:ascii="Times New Roman" w:hAnsi="Times New Roman" w:cs="Times New Roman"/>
                <w:bCs/>
                <w:sz w:val="24"/>
                <w:szCs w:val="24"/>
                <w:lang w:val="en-IN"/>
              </w:rPr>
              <w:t>Kallada</w:t>
            </w:r>
            <w:proofErr w:type="spellEnd"/>
          </w:p>
        </w:tc>
        <w:tc>
          <w:tcPr>
            <w:tcW w:w="1916" w:type="dxa"/>
            <w:hideMark/>
          </w:tcPr>
          <w:p w14:paraId="17043333" w14:textId="77777777" w:rsidR="00A0512C" w:rsidRPr="00A0512C" w:rsidRDefault="00A0512C" w:rsidP="00A0512C">
            <w:pPr>
              <w:spacing w:after="0" w:line="360" w:lineRule="auto"/>
              <w:jc w:val="both"/>
              <w:rPr>
                <w:rFonts w:ascii="Times New Roman" w:hAnsi="Times New Roman" w:cs="Times New Roman"/>
                <w:bCs/>
                <w:sz w:val="24"/>
                <w:szCs w:val="24"/>
                <w:lang w:val="en-IN"/>
              </w:rPr>
            </w:pPr>
            <w:r w:rsidRPr="00A0512C">
              <w:rPr>
                <w:rFonts w:ascii="Times New Roman" w:hAnsi="Times New Roman" w:cs="Times New Roman"/>
                <w:bCs/>
                <w:sz w:val="24"/>
                <w:szCs w:val="24"/>
                <w:lang w:val="en-IN"/>
              </w:rPr>
              <w:t>2.90 ± 0.10</w:t>
            </w:r>
          </w:p>
        </w:tc>
        <w:tc>
          <w:tcPr>
            <w:tcW w:w="0" w:type="auto"/>
            <w:hideMark/>
          </w:tcPr>
          <w:p w14:paraId="172CDD22" w14:textId="77777777" w:rsidR="00A0512C" w:rsidRPr="00A0512C" w:rsidRDefault="00A0512C" w:rsidP="00A0512C">
            <w:pPr>
              <w:spacing w:after="0" w:line="360" w:lineRule="auto"/>
              <w:jc w:val="both"/>
              <w:rPr>
                <w:rFonts w:ascii="Times New Roman" w:hAnsi="Times New Roman" w:cs="Times New Roman"/>
                <w:bCs/>
                <w:sz w:val="24"/>
                <w:szCs w:val="24"/>
                <w:lang w:val="en-IN"/>
              </w:rPr>
            </w:pPr>
            <w:r w:rsidRPr="00A0512C">
              <w:rPr>
                <w:rFonts w:ascii="Times New Roman" w:hAnsi="Times New Roman" w:cs="Times New Roman"/>
                <w:bCs/>
                <w:sz w:val="24"/>
                <w:szCs w:val="24"/>
                <w:lang w:val="en-IN"/>
              </w:rPr>
              <w:t>0.12 ± 0.02</w:t>
            </w:r>
          </w:p>
        </w:tc>
        <w:tc>
          <w:tcPr>
            <w:tcW w:w="0" w:type="auto"/>
            <w:hideMark/>
          </w:tcPr>
          <w:p w14:paraId="2F2C1E45" w14:textId="77777777" w:rsidR="00A0512C" w:rsidRPr="00A0512C" w:rsidRDefault="00A0512C" w:rsidP="00A0512C">
            <w:pPr>
              <w:spacing w:after="0" w:line="360" w:lineRule="auto"/>
              <w:jc w:val="both"/>
              <w:rPr>
                <w:rFonts w:ascii="Times New Roman" w:hAnsi="Times New Roman" w:cs="Times New Roman"/>
                <w:bCs/>
                <w:sz w:val="24"/>
                <w:szCs w:val="24"/>
                <w:lang w:val="en-IN"/>
              </w:rPr>
            </w:pPr>
            <w:r w:rsidRPr="00A0512C">
              <w:rPr>
                <w:rFonts w:ascii="Times New Roman" w:hAnsi="Times New Roman" w:cs="Times New Roman"/>
                <w:bCs/>
                <w:sz w:val="24"/>
                <w:szCs w:val="24"/>
                <w:lang w:val="en-IN"/>
              </w:rPr>
              <w:t>0.80 ± 0.02</w:t>
            </w:r>
          </w:p>
        </w:tc>
        <w:tc>
          <w:tcPr>
            <w:tcW w:w="0" w:type="auto"/>
            <w:hideMark/>
          </w:tcPr>
          <w:p w14:paraId="4A920A64" w14:textId="77777777" w:rsidR="00A0512C" w:rsidRPr="00A0512C" w:rsidRDefault="00A0512C" w:rsidP="00A0512C">
            <w:pPr>
              <w:spacing w:after="0" w:line="360" w:lineRule="auto"/>
              <w:jc w:val="both"/>
              <w:rPr>
                <w:rFonts w:ascii="Times New Roman" w:hAnsi="Times New Roman" w:cs="Times New Roman"/>
                <w:bCs/>
                <w:sz w:val="24"/>
                <w:szCs w:val="24"/>
                <w:lang w:val="en-IN"/>
              </w:rPr>
            </w:pPr>
            <w:r w:rsidRPr="00A0512C">
              <w:rPr>
                <w:rFonts w:ascii="Times New Roman" w:hAnsi="Times New Roman" w:cs="Times New Roman"/>
                <w:bCs/>
                <w:sz w:val="24"/>
                <w:szCs w:val="24"/>
                <w:lang w:val="en-IN"/>
              </w:rPr>
              <w:t>High</w:t>
            </w:r>
          </w:p>
        </w:tc>
      </w:tr>
      <w:tr w:rsidR="00A0512C" w:rsidRPr="00A0512C" w14:paraId="3510288F" w14:textId="77777777" w:rsidTr="00A0512C">
        <w:tc>
          <w:tcPr>
            <w:tcW w:w="1696" w:type="dxa"/>
            <w:hideMark/>
          </w:tcPr>
          <w:p w14:paraId="6C9ABD49" w14:textId="77777777" w:rsidR="00A0512C" w:rsidRPr="00A0512C" w:rsidRDefault="00A0512C" w:rsidP="00A0512C">
            <w:pPr>
              <w:spacing w:after="0" w:line="360" w:lineRule="auto"/>
              <w:jc w:val="both"/>
              <w:rPr>
                <w:rFonts w:ascii="Times New Roman" w:hAnsi="Times New Roman" w:cs="Times New Roman"/>
                <w:bCs/>
                <w:sz w:val="24"/>
                <w:szCs w:val="24"/>
                <w:lang w:val="en-IN"/>
              </w:rPr>
            </w:pPr>
            <w:r w:rsidRPr="00A0512C">
              <w:rPr>
                <w:rFonts w:ascii="Times New Roman" w:hAnsi="Times New Roman" w:cs="Times New Roman"/>
                <w:bCs/>
                <w:sz w:val="24"/>
                <w:szCs w:val="24"/>
                <w:lang w:val="en-IN"/>
              </w:rPr>
              <w:t>Munroe Island</w:t>
            </w:r>
          </w:p>
        </w:tc>
        <w:tc>
          <w:tcPr>
            <w:tcW w:w="1916" w:type="dxa"/>
            <w:hideMark/>
          </w:tcPr>
          <w:p w14:paraId="075C9C46" w14:textId="77777777" w:rsidR="00A0512C" w:rsidRPr="00A0512C" w:rsidRDefault="00A0512C" w:rsidP="00A0512C">
            <w:pPr>
              <w:spacing w:after="0" w:line="360" w:lineRule="auto"/>
              <w:jc w:val="both"/>
              <w:rPr>
                <w:rFonts w:ascii="Times New Roman" w:hAnsi="Times New Roman" w:cs="Times New Roman"/>
                <w:bCs/>
                <w:sz w:val="24"/>
                <w:szCs w:val="24"/>
                <w:lang w:val="en-IN"/>
              </w:rPr>
            </w:pPr>
            <w:r w:rsidRPr="00A0512C">
              <w:rPr>
                <w:rFonts w:ascii="Times New Roman" w:hAnsi="Times New Roman" w:cs="Times New Roman"/>
                <w:bCs/>
                <w:sz w:val="24"/>
                <w:szCs w:val="24"/>
                <w:lang w:val="en-IN"/>
              </w:rPr>
              <w:t>2.50 ± 0.10</w:t>
            </w:r>
          </w:p>
        </w:tc>
        <w:tc>
          <w:tcPr>
            <w:tcW w:w="0" w:type="auto"/>
            <w:hideMark/>
          </w:tcPr>
          <w:p w14:paraId="06E3DB8F" w14:textId="77777777" w:rsidR="00A0512C" w:rsidRPr="00A0512C" w:rsidRDefault="00A0512C" w:rsidP="00A0512C">
            <w:pPr>
              <w:spacing w:after="0" w:line="360" w:lineRule="auto"/>
              <w:jc w:val="both"/>
              <w:rPr>
                <w:rFonts w:ascii="Times New Roman" w:hAnsi="Times New Roman" w:cs="Times New Roman"/>
                <w:bCs/>
                <w:sz w:val="24"/>
                <w:szCs w:val="24"/>
                <w:lang w:val="en-IN"/>
              </w:rPr>
            </w:pPr>
            <w:r w:rsidRPr="00A0512C">
              <w:rPr>
                <w:rFonts w:ascii="Times New Roman" w:hAnsi="Times New Roman" w:cs="Times New Roman"/>
                <w:bCs/>
                <w:sz w:val="24"/>
                <w:szCs w:val="24"/>
                <w:lang w:val="en-IN"/>
              </w:rPr>
              <w:t>0.17 ± 0.02</w:t>
            </w:r>
          </w:p>
        </w:tc>
        <w:tc>
          <w:tcPr>
            <w:tcW w:w="0" w:type="auto"/>
            <w:hideMark/>
          </w:tcPr>
          <w:p w14:paraId="6E6AC447" w14:textId="77777777" w:rsidR="00A0512C" w:rsidRPr="00A0512C" w:rsidRDefault="00A0512C" w:rsidP="00A0512C">
            <w:pPr>
              <w:spacing w:after="0" w:line="360" w:lineRule="auto"/>
              <w:jc w:val="both"/>
              <w:rPr>
                <w:rFonts w:ascii="Times New Roman" w:hAnsi="Times New Roman" w:cs="Times New Roman"/>
                <w:bCs/>
                <w:sz w:val="24"/>
                <w:szCs w:val="24"/>
                <w:lang w:val="en-IN"/>
              </w:rPr>
            </w:pPr>
            <w:r w:rsidRPr="00A0512C">
              <w:rPr>
                <w:rFonts w:ascii="Times New Roman" w:hAnsi="Times New Roman" w:cs="Times New Roman"/>
                <w:bCs/>
                <w:sz w:val="24"/>
                <w:szCs w:val="24"/>
                <w:lang w:val="en-IN"/>
              </w:rPr>
              <w:t>0.76 ± 0.02</w:t>
            </w:r>
          </w:p>
        </w:tc>
        <w:tc>
          <w:tcPr>
            <w:tcW w:w="0" w:type="auto"/>
            <w:hideMark/>
          </w:tcPr>
          <w:p w14:paraId="10F8D500" w14:textId="77777777" w:rsidR="00A0512C" w:rsidRPr="00A0512C" w:rsidRDefault="00A0512C" w:rsidP="00A0512C">
            <w:pPr>
              <w:spacing w:after="0" w:line="360" w:lineRule="auto"/>
              <w:jc w:val="both"/>
              <w:rPr>
                <w:rFonts w:ascii="Times New Roman" w:hAnsi="Times New Roman" w:cs="Times New Roman"/>
                <w:bCs/>
                <w:sz w:val="24"/>
                <w:szCs w:val="24"/>
                <w:lang w:val="en-IN"/>
              </w:rPr>
            </w:pPr>
            <w:r w:rsidRPr="00A0512C">
              <w:rPr>
                <w:rFonts w:ascii="Times New Roman" w:hAnsi="Times New Roman" w:cs="Times New Roman"/>
                <w:bCs/>
                <w:sz w:val="24"/>
                <w:szCs w:val="24"/>
                <w:lang w:val="en-IN"/>
              </w:rPr>
              <w:t>Moderate</w:t>
            </w:r>
          </w:p>
        </w:tc>
      </w:tr>
      <w:tr w:rsidR="00A0512C" w:rsidRPr="00A0512C" w14:paraId="2026316D" w14:textId="77777777" w:rsidTr="00A0512C">
        <w:tc>
          <w:tcPr>
            <w:tcW w:w="1696" w:type="dxa"/>
            <w:hideMark/>
          </w:tcPr>
          <w:p w14:paraId="47F0BB55" w14:textId="77777777" w:rsidR="00A0512C" w:rsidRPr="00A0512C" w:rsidRDefault="00A0512C" w:rsidP="00A0512C">
            <w:pPr>
              <w:spacing w:after="0" w:line="360" w:lineRule="auto"/>
              <w:jc w:val="both"/>
              <w:rPr>
                <w:rFonts w:ascii="Times New Roman" w:hAnsi="Times New Roman" w:cs="Times New Roman"/>
                <w:bCs/>
                <w:sz w:val="24"/>
                <w:szCs w:val="24"/>
                <w:lang w:val="en-IN"/>
              </w:rPr>
            </w:pPr>
            <w:proofErr w:type="spellStart"/>
            <w:r w:rsidRPr="00A0512C">
              <w:rPr>
                <w:rFonts w:ascii="Times New Roman" w:hAnsi="Times New Roman" w:cs="Times New Roman"/>
                <w:bCs/>
                <w:sz w:val="24"/>
                <w:szCs w:val="24"/>
                <w:lang w:val="en-IN"/>
              </w:rPr>
              <w:t>Perugalam</w:t>
            </w:r>
            <w:proofErr w:type="spellEnd"/>
          </w:p>
        </w:tc>
        <w:tc>
          <w:tcPr>
            <w:tcW w:w="1916" w:type="dxa"/>
            <w:hideMark/>
          </w:tcPr>
          <w:p w14:paraId="794F8D5C" w14:textId="77777777" w:rsidR="00A0512C" w:rsidRPr="00A0512C" w:rsidRDefault="00A0512C" w:rsidP="00A0512C">
            <w:pPr>
              <w:spacing w:after="0" w:line="360" w:lineRule="auto"/>
              <w:jc w:val="both"/>
              <w:rPr>
                <w:rFonts w:ascii="Times New Roman" w:hAnsi="Times New Roman" w:cs="Times New Roman"/>
                <w:bCs/>
                <w:sz w:val="24"/>
                <w:szCs w:val="24"/>
                <w:lang w:val="en-IN"/>
              </w:rPr>
            </w:pPr>
            <w:r w:rsidRPr="00A0512C">
              <w:rPr>
                <w:rFonts w:ascii="Times New Roman" w:hAnsi="Times New Roman" w:cs="Times New Roman"/>
                <w:bCs/>
                <w:sz w:val="24"/>
                <w:szCs w:val="24"/>
                <w:lang w:val="en-IN"/>
              </w:rPr>
              <w:t>3.20 ± 0.10</w:t>
            </w:r>
          </w:p>
        </w:tc>
        <w:tc>
          <w:tcPr>
            <w:tcW w:w="0" w:type="auto"/>
            <w:hideMark/>
          </w:tcPr>
          <w:p w14:paraId="7BEEE852" w14:textId="77777777" w:rsidR="00A0512C" w:rsidRPr="00A0512C" w:rsidRDefault="00A0512C" w:rsidP="00A0512C">
            <w:pPr>
              <w:spacing w:after="0" w:line="360" w:lineRule="auto"/>
              <w:jc w:val="both"/>
              <w:rPr>
                <w:rFonts w:ascii="Times New Roman" w:hAnsi="Times New Roman" w:cs="Times New Roman"/>
                <w:bCs/>
                <w:sz w:val="24"/>
                <w:szCs w:val="24"/>
                <w:lang w:val="en-IN"/>
              </w:rPr>
            </w:pPr>
            <w:r w:rsidRPr="00A0512C">
              <w:rPr>
                <w:rFonts w:ascii="Times New Roman" w:hAnsi="Times New Roman" w:cs="Times New Roman"/>
                <w:bCs/>
                <w:sz w:val="24"/>
                <w:szCs w:val="24"/>
                <w:lang w:val="en-IN"/>
              </w:rPr>
              <w:t>0.10 ± 0.02</w:t>
            </w:r>
          </w:p>
        </w:tc>
        <w:tc>
          <w:tcPr>
            <w:tcW w:w="0" w:type="auto"/>
            <w:hideMark/>
          </w:tcPr>
          <w:p w14:paraId="17539331" w14:textId="77777777" w:rsidR="00A0512C" w:rsidRPr="00A0512C" w:rsidRDefault="00A0512C" w:rsidP="00A0512C">
            <w:pPr>
              <w:spacing w:after="0" w:line="360" w:lineRule="auto"/>
              <w:jc w:val="both"/>
              <w:rPr>
                <w:rFonts w:ascii="Times New Roman" w:hAnsi="Times New Roman" w:cs="Times New Roman"/>
                <w:bCs/>
                <w:sz w:val="24"/>
                <w:szCs w:val="24"/>
                <w:lang w:val="en-IN"/>
              </w:rPr>
            </w:pPr>
            <w:r w:rsidRPr="00A0512C">
              <w:rPr>
                <w:rFonts w:ascii="Times New Roman" w:hAnsi="Times New Roman" w:cs="Times New Roman"/>
                <w:bCs/>
                <w:sz w:val="24"/>
                <w:szCs w:val="24"/>
                <w:lang w:val="en-IN"/>
              </w:rPr>
              <w:t>0.83 ± 0.03</w:t>
            </w:r>
          </w:p>
        </w:tc>
        <w:tc>
          <w:tcPr>
            <w:tcW w:w="0" w:type="auto"/>
            <w:hideMark/>
          </w:tcPr>
          <w:p w14:paraId="7C428CF3" w14:textId="77777777" w:rsidR="00A0512C" w:rsidRPr="00A0512C" w:rsidRDefault="00A0512C" w:rsidP="00A0512C">
            <w:pPr>
              <w:spacing w:after="0" w:line="360" w:lineRule="auto"/>
              <w:jc w:val="both"/>
              <w:rPr>
                <w:rFonts w:ascii="Times New Roman" w:hAnsi="Times New Roman" w:cs="Times New Roman"/>
                <w:bCs/>
                <w:sz w:val="24"/>
                <w:szCs w:val="24"/>
                <w:lang w:val="en-IN"/>
              </w:rPr>
            </w:pPr>
            <w:r w:rsidRPr="00A0512C">
              <w:rPr>
                <w:rFonts w:ascii="Times New Roman" w:hAnsi="Times New Roman" w:cs="Times New Roman"/>
                <w:bCs/>
                <w:sz w:val="24"/>
                <w:szCs w:val="24"/>
                <w:lang w:val="en-IN"/>
              </w:rPr>
              <w:t>Very high</w:t>
            </w:r>
          </w:p>
        </w:tc>
      </w:tr>
      <w:tr w:rsidR="00A0512C" w:rsidRPr="00A0512C" w14:paraId="085ED4D1" w14:textId="77777777" w:rsidTr="00A0512C">
        <w:tc>
          <w:tcPr>
            <w:tcW w:w="1696" w:type="dxa"/>
            <w:hideMark/>
          </w:tcPr>
          <w:p w14:paraId="7442F2D8" w14:textId="77777777" w:rsidR="00A0512C" w:rsidRPr="00A0512C" w:rsidRDefault="00A0512C" w:rsidP="00A0512C">
            <w:pPr>
              <w:spacing w:after="0" w:line="360" w:lineRule="auto"/>
              <w:jc w:val="both"/>
              <w:rPr>
                <w:rFonts w:ascii="Times New Roman" w:hAnsi="Times New Roman" w:cs="Times New Roman"/>
                <w:bCs/>
                <w:sz w:val="24"/>
                <w:szCs w:val="24"/>
                <w:lang w:val="en-IN"/>
              </w:rPr>
            </w:pPr>
            <w:proofErr w:type="spellStart"/>
            <w:r w:rsidRPr="00A0512C">
              <w:rPr>
                <w:rFonts w:ascii="Times New Roman" w:hAnsi="Times New Roman" w:cs="Times New Roman"/>
                <w:bCs/>
                <w:sz w:val="24"/>
                <w:szCs w:val="24"/>
                <w:lang w:val="en-IN"/>
              </w:rPr>
              <w:t>Koduvila</w:t>
            </w:r>
            <w:proofErr w:type="spellEnd"/>
          </w:p>
        </w:tc>
        <w:tc>
          <w:tcPr>
            <w:tcW w:w="1916" w:type="dxa"/>
            <w:hideMark/>
          </w:tcPr>
          <w:p w14:paraId="476B36EA" w14:textId="77777777" w:rsidR="00A0512C" w:rsidRPr="00A0512C" w:rsidRDefault="00A0512C" w:rsidP="00A0512C">
            <w:pPr>
              <w:spacing w:after="0" w:line="360" w:lineRule="auto"/>
              <w:jc w:val="both"/>
              <w:rPr>
                <w:rFonts w:ascii="Times New Roman" w:hAnsi="Times New Roman" w:cs="Times New Roman"/>
                <w:bCs/>
                <w:sz w:val="24"/>
                <w:szCs w:val="24"/>
                <w:lang w:val="en-IN"/>
              </w:rPr>
            </w:pPr>
            <w:r w:rsidRPr="00A0512C">
              <w:rPr>
                <w:rFonts w:ascii="Times New Roman" w:hAnsi="Times New Roman" w:cs="Times New Roman"/>
                <w:bCs/>
                <w:sz w:val="24"/>
                <w:szCs w:val="24"/>
                <w:lang w:val="en-IN"/>
              </w:rPr>
              <w:t>1.65 ± 0.15</w:t>
            </w:r>
          </w:p>
        </w:tc>
        <w:tc>
          <w:tcPr>
            <w:tcW w:w="0" w:type="auto"/>
            <w:hideMark/>
          </w:tcPr>
          <w:p w14:paraId="77267EF4" w14:textId="77777777" w:rsidR="00A0512C" w:rsidRPr="00A0512C" w:rsidRDefault="00A0512C" w:rsidP="00A0512C">
            <w:pPr>
              <w:spacing w:after="0" w:line="360" w:lineRule="auto"/>
              <w:jc w:val="both"/>
              <w:rPr>
                <w:rFonts w:ascii="Times New Roman" w:hAnsi="Times New Roman" w:cs="Times New Roman"/>
                <w:bCs/>
                <w:sz w:val="24"/>
                <w:szCs w:val="24"/>
                <w:lang w:val="en-IN"/>
              </w:rPr>
            </w:pPr>
            <w:r w:rsidRPr="00A0512C">
              <w:rPr>
                <w:rFonts w:ascii="Times New Roman" w:hAnsi="Times New Roman" w:cs="Times New Roman"/>
                <w:bCs/>
                <w:sz w:val="24"/>
                <w:szCs w:val="24"/>
                <w:lang w:val="en-IN"/>
              </w:rPr>
              <w:t>0.34 ± 0.04</w:t>
            </w:r>
          </w:p>
        </w:tc>
        <w:tc>
          <w:tcPr>
            <w:tcW w:w="0" w:type="auto"/>
            <w:hideMark/>
          </w:tcPr>
          <w:p w14:paraId="1AE14F94" w14:textId="77777777" w:rsidR="00A0512C" w:rsidRPr="00A0512C" w:rsidRDefault="00A0512C" w:rsidP="00A0512C">
            <w:pPr>
              <w:spacing w:after="0" w:line="360" w:lineRule="auto"/>
              <w:jc w:val="both"/>
              <w:rPr>
                <w:rFonts w:ascii="Times New Roman" w:hAnsi="Times New Roman" w:cs="Times New Roman"/>
                <w:bCs/>
                <w:sz w:val="24"/>
                <w:szCs w:val="24"/>
                <w:lang w:val="en-IN"/>
              </w:rPr>
            </w:pPr>
            <w:r w:rsidRPr="00A0512C">
              <w:rPr>
                <w:rFonts w:ascii="Times New Roman" w:hAnsi="Times New Roman" w:cs="Times New Roman"/>
                <w:bCs/>
                <w:sz w:val="24"/>
                <w:szCs w:val="24"/>
                <w:lang w:val="en-IN"/>
              </w:rPr>
              <w:t>0.58 ± 0.03</w:t>
            </w:r>
          </w:p>
        </w:tc>
        <w:tc>
          <w:tcPr>
            <w:tcW w:w="0" w:type="auto"/>
            <w:hideMark/>
          </w:tcPr>
          <w:p w14:paraId="50B69AD6" w14:textId="77777777" w:rsidR="00A0512C" w:rsidRPr="00A0512C" w:rsidRDefault="00A0512C" w:rsidP="00A0512C">
            <w:pPr>
              <w:spacing w:after="0" w:line="360" w:lineRule="auto"/>
              <w:jc w:val="both"/>
              <w:rPr>
                <w:rFonts w:ascii="Times New Roman" w:hAnsi="Times New Roman" w:cs="Times New Roman"/>
                <w:bCs/>
                <w:sz w:val="24"/>
                <w:szCs w:val="24"/>
                <w:lang w:val="en-IN"/>
              </w:rPr>
            </w:pPr>
            <w:r w:rsidRPr="00A0512C">
              <w:rPr>
                <w:rFonts w:ascii="Times New Roman" w:hAnsi="Times New Roman" w:cs="Times New Roman"/>
                <w:bCs/>
                <w:sz w:val="24"/>
                <w:szCs w:val="24"/>
                <w:lang w:val="en-IN"/>
              </w:rPr>
              <w:t>Low</w:t>
            </w:r>
          </w:p>
        </w:tc>
      </w:tr>
    </w:tbl>
    <w:p w14:paraId="35FC8D3D" w14:textId="77777777" w:rsidR="00A0512C" w:rsidRDefault="00A0512C" w:rsidP="00010990">
      <w:pPr>
        <w:spacing w:after="0" w:line="360" w:lineRule="auto"/>
        <w:jc w:val="both"/>
        <w:rPr>
          <w:rFonts w:ascii="Times New Roman" w:hAnsi="Times New Roman" w:cs="Times New Roman"/>
          <w:bCs/>
          <w:sz w:val="24"/>
          <w:szCs w:val="24"/>
        </w:rPr>
      </w:pPr>
    </w:p>
    <w:p w14:paraId="0438DCE1" w14:textId="16B6E4E9" w:rsidR="00B179A1" w:rsidRPr="00B179A1" w:rsidRDefault="00B179A1" w:rsidP="00010990">
      <w:pPr>
        <w:spacing w:after="0" w:line="360" w:lineRule="auto"/>
        <w:jc w:val="both"/>
        <w:rPr>
          <w:rFonts w:ascii="Times New Roman" w:hAnsi="Times New Roman" w:cs="Times New Roman"/>
          <w:bCs/>
          <w:sz w:val="24"/>
          <w:szCs w:val="24"/>
          <w:lang w:val="en-IN"/>
        </w:rPr>
      </w:pPr>
      <w:r w:rsidRPr="000A636C">
        <w:rPr>
          <w:rFonts w:ascii="Times New Roman" w:hAnsi="Times New Roman" w:cs="Times New Roman"/>
          <w:bCs/>
          <w:sz w:val="24"/>
          <w:szCs w:val="24"/>
          <w:lang w:val="en-IN"/>
        </w:rPr>
        <w:t xml:space="preserve">Diversity index analysis revealed pronounced spatial differences in phytoplankton community organisation and productivity </w:t>
      </w:r>
      <w:r w:rsidR="000A636C" w:rsidRPr="000A636C">
        <w:rPr>
          <w:rFonts w:ascii="Times New Roman" w:hAnsi="Times New Roman" w:cs="Times New Roman"/>
          <w:bCs/>
          <w:sz w:val="24"/>
          <w:szCs w:val="24"/>
          <w:lang w:val="en-IN"/>
        </w:rPr>
        <w:t>in</w:t>
      </w:r>
      <w:r w:rsidRPr="000A636C">
        <w:rPr>
          <w:rFonts w:ascii="Times New Roman" w:hAnsi="Times New Roman" w:cs="Times New Roman"/>
          <w:bCs/>
          <w:sz w:val="24"/>
          <w:szCs w:val="24"/>
          <w:lang w:val="en-IN"/>
        </w:rPr>
        <w:t xml:space="preserve"> post-monsoon period</w:t>
      </w:r>
      <w:r w:rsidR="003C2AA8">
        <w:rPr>
          <w:rFonts w:ascii="Times New Roman" w:hAnsi="Times New Roman" w:cs="Times New Roman"/>
          <w:bCs/>
          <w:sz w:val="24"/>
          <w:szCs w:val="24"/>
          <w:lang w:val="en-IN"/>
        </w:rPr>
        <w:t xml:space="preserve"> (Table 6)</w:t>
      </w:r>
      <w:r w:rsidRPr="000A636C">
        <w:rPr>
          <w:rFonts w:ascii="Times New Roman" w:hAnsi="Times New Roman" w:cs="Times New Roman"/>
          <w:bCs/>
          <w:sz w:val="24"/>
          <w:szCs w:val="24"/>
          <w:lang w:val="en-IN"/>
        </w:rPr>
        <w:t xml:space="preserve">. </w:t>
      </w:r>
      <w:proofErr w:type="spellStart"/>
      <w:r w:rsidRPr="00B179A1">
        <w:rPr>
          <w:rFonts w:ascii="Times New Roman" w:hAnsi="Times New Roman" w:cs="Times New Roman"/>
          <w:bCs/>
          <w:sz w:val="24"/>
          <w:szCs w:val="24"/>
          <w:lang w:val="en-IN"/>
        </w:rPr>
        <w:t>Perugalam</w:t>
      </w:r>
      <w:proofErr w:type="spellEnd"/>
      <w:r w:rsidRPr="00B179A1">
        <w:rPr>
          <w:rFonts w:ascii="Times New Roman" w:hAnsi="Times New Roman" w:cs="Times New Roman"/>
          <w:bCs/>
          <w:sz w:val="24"/>
          <w:szCs w:val="24"/>
          <w:lang w:val="en-IN"/>
        </w:rPr>
        <w:t xml:space="preserve"> exhibited the highest Shannon–Wiener diversity and evenness values coupled with low Simpson’s dominance, indicating a highly diverse and evenly distributed phytoplankton assemblage characteristic of elevated and stable primary productivity. West Kallada also showed high diversity and low dominance, reflecting favourable environmental conditions that support balanced phytoplankton growth. Munroe Island recorded moderate diversity and evenness with slightly increased dominance, suggesting transitional productivity influenced by river</w:t>
      </w:r>
      <w:r w:rsidR="0070670D">
        <w:rPr>
          <w:rFonts w:ascii="Times New Roman" w:hAnsi="Times New Roman" w:cs="Times New Roman"/>
          <w:bCs/>
          <w:sz w:val="24"/>
          <w:szCs w:val="24"/>
          <w:lang w:val="en-IN"/>
        </w:rPr>
        <w:t>-</w:t>
      </w:r>
      <w:r w:rsidRPr="00B179A1">
        <w:rPr>
          <w:rFonts w:ascii="Times New Roman" w:hAnsi="Times New Roman" w:cs="Times New Roman"/>
          <w:bCs/>
          <w:sz w:val="24"/>
          <w:szCs w:val="24"/>
          <w:lang w:val="en-IN"/>
        </w:rPr>
        <w:t xml:space="preserve">estuarine mixing. </w:t>
      </w:r>
      <w:proofErr w:type="spellStart"/>
      <w:r w:rsidRPr="00B179A1">
        <w:rPr>
          <w:rFonts w:ascii="Times New Roman" w:hAnsi="Times New Roman" w:cs="Times New Roman"/>
          <w:bCs/>
          <w:sz w:val="24"/>
          <w:szCs w:val="24"/>
          <w:lang w:val="en-IN"/>
        </w:rPr>
        <w:t>Koduvila</w:t>
      </w:r>
      <w:proofErr w:type="spellEnd"/>
      <w:r w:rsidRPr="00B179A1">
        <w:rPr>
          <w:rFonts w:ascii="Times New Roman" w:hAnsi="Times New Roman" w:cs="Times New Roman"/>
          <w:bCs/>
          <w:sz w:val="24"/>
          <w:szCs w:val="24"/>
          <w:lang w:val="en-IN"/>
        </w:rPr>
        <w:t xml:space="preserve"> station showed markedly lower diversity and evenness along with high dominance values, attributable to the proliferation of a few diatom taxa, indicating localized productivity driven by species dominance rather than community-level richness. </w:t>
      </w:r>
    </w:p>
    <w:p w14:paraId="0966A13C" w14:textId="53CFEB1E" w:rsidR="00261D05" w:rsidRDefault="00261D05" w:rsidP="0001099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3.4. </w:t>
      </w:r>
      <w:r w:rsidRPr="00261D05">
        <w:rPr>
          <w:rFonts w:ascii="Times New Roman" w:hAnsi="Times New Roman" w:cs="Times New Roman"/>
          <w:b/>
          <w:bCs/>
          <w:sz w:val="24"/>
          <w:szCs w:val="24"/>
        </w:rPr>
        <w:t>Diatom dominance ratio as a productivity proxy</w:t>
      </w:r>
    </w:p>
    <w:p w14:paraId="7961E127" w14:textId="479832FA" w:rsidR="00C06BE6" w:rsidRPr="00C06BE6" w:rsidRDefault="00C06BE6" w:rsidP="00010990">
      <w:pPr>
        <w:spacing w:after="0" w:line="360" w:lineRule="auto"/>
        <w:jc w:val="both"/>
        <w:rPr>
          <w:rFonts w:ascii="Times New Roman" w:hAnsi="Times New Roman" w:cs="Times New Roman"/>
          <w:sz w:val="24"/>
          <w:szCs w:val="24"/>
          <w:lang w:val="en-IN"/>
        </w:rPr>
      </w:pPr>
      <w:r w:rsidRPr="00C06BE6">
        <w:rPr>
          <w:rFonts w:ascii="Times New Roman" w:hAnsi="Times New Roman" w:cs="Times New Roman"/>
          <w:sz w:val="24"/>
          <w:szCs w:val="24"/>
          <w:lang w:val="en-IN"/>
        </w:rPr>
        <w:t xml:space="preserve">Table </w:t>
      </w:r>
      <w:r w:rsidR="00880A08">
        <w:rPr>
          <w:rFonts w:ascii="Times New Roman" w:hAnsi="Times New Roman" w:cs="Times New Roman"/>
          <w:sz w:val="24"/>
          <w:szCs w:val="24"/>
          <w:lang w:val="en-IN"/>
        </w:rPr>
        <w:t>7</w:t>
      </w:r>
      <w:r w:rsidRPr="00C06BE6">
        <w:rPr>
          <w:rFonts w:ascii="Times New Roman" w:hAnsi="Times New Roman" w:cs="Times New Roman"/>
          <w:sz w:val="24"/>
          <w:szCs w:val="24"/>
          <w:lang w:val="en-IN"/>
        </w:rPr>
        <w:t xml:space="preserve">. </w:t>
      </w:r>
      <w:r w:rsidR="00FD7634" w:rsidRPr="00FD7634">
        <w:rPr>
          <w:rFonts w:ascii="Times New Roman" w:hAnsi="Times New Roman" w:cs="Times New Roman"/>
          <w:sz w:val="24"/>
          <w:szCs w:val="24"/>
        </w:rPr>
        <w:t>Diatom dominance ratio as a proxy of phytoplankton productivity across sampling stations</w:t>
      </w:r>
    </w:p>
    <w:tbl>
      <w:tblPr>
        <w:tblStyle w:val="TableGrid"/>
        <w:tblW w:w="0" w:type="auto"/>
        <w:tblLook w:val="04A0" w:firstRow="1" w:lastRow="0" w:firstColumn="1" w:lastColumn="0" w:noHBand="0" w:noVBand="1"/>
      </w:tblPr>
      <w:tblGrid>
        <w:gridCol w:w="1623"/>
        <w:gridCol w:w="2710"/>
        <w:gridCol w:w="3802"/>
      </w:tblGrid>
      <w:tr w:rsidR="005F1E5E" w:rsidRPr="005F1E5E" w14:paraId="7623CF91" w14:textId="77777777" w:rsidTr="005F1E5E">
        <w:tc>
          <w:tcPr>
            <w:tcW w:w="0" w:type="auto"/>
            <w:hideMark/>
          </w:tcPr>
          <w:p w14:paraId="6C68AE6D" w14:textId="77777777" w:rsidR="005F1E5E" w:rsidRPr="005F1E5E" w:rsidRDefault="005F1E5E" w:rsidP="00010990">
            <w:pPr>
              <w:spacing w:after="0" w:line="360" w:lineRule="auto"/>
              <w:jc w:val="both"/>
              <w:rPr>
                <w:rFonts w:ascii="Times New Roman" w:hAnsi="Times New Roman" w:cs="Times New Roman"/>
                <w:b/>
                <w:bCs/>
                <w:sz w:val="24"/>
                <w:szCs w:val="24"/>
                <w:lang w:val="en-IN"/>
              </w:rPr>
            </w:pPr>
            <w:r w:rsidRPr="005F1E5E">
              <w:rPr>
                <w:rFonts w:ascii="Times New Roman" w:hAnsi="Times New Roman" w:cs="Times New Roman"/>
                <w:b/>
                <w:bCs/>
                <w:sz w:val="24"/>
                <w:szCs w:val="24"/>
                <w:lang w:val="en-IN"/>
              </w:rPr>
              <w:t>Station</w:t>
            </w:r>
          </w:p>
        </w:tc>
        <w:tc>
          <w:tcPr>
            <w:tcW w:w="0" w:type="auto"/>
            <w:hideMark/>
          </w:tcPr>
          <w:p w14:paraId="06F87CD1" w14:textId="77777777" w:rsidR="005F1E5E" w:rsidRPr="005F1E5E" w:rsidRDefault="005F1E5E" w:rsidP="00010990">
            <w:pPr>
              <w:spacing w:after="0" w:line="360" w:lineRule="auto"/>
              <w:jc w:val="both"/>
              <w:rPr>
                <w:rFonts w:ascii="Times New Roman" w:hAnsi="Times New Roman" w:cs="Times New Roman"/>
                <w:b/>
                <w:bCs/>
                <w:sz w:val="24"/>
                <w:szCs w:val="24"/>
                <w:lang w:val="en-IN"/>
              </w:rPr>
            </w:pPr>
            <w:r w:rsidRPr="005F1E5E">
              <w:rPr>
                <w:rFonts w:ascii="Times New Roman" w:hAnsi="Times New Roman" w:cs="Times New Roman"/>
                <w:b/>
                <w:bCs/>
                <w:sz w:val="24"/>
                <w:szCs w:val="24"/>
                <w:lang w:val="en-IN"/>
              </w:rPr>
              <w:t>Diatom dominance ratio</w:t>
            </w:r>
          </w:p>
        </w:tc>
        <w:tc>
          <w:tcPr>
            <w:tcW w:w="0" w:type="auto"/>
            <w:hideMark/>
          </w:tcPr>
          <w:p w14:paraId="05D92317" w14:textId="77777777" w:rsidR="005F1E5E" w:rsidRPr="005F1E5E" w:rsidRDefault="005F1E5E" w:rsidP="00010990">
            <w:pPr>
              <w:spacing w:after="0" w:line="360" w:lineRule="auto"/>
              <w:jc w:val="both"/>
              <w:rPr>
                <w:rFonts w:ascii="Times New Roman" w:hAnsi="Times New Roman" w:cs="Times New Roman"/>
                <w:b/>
                <w:bCs/>
                <w:sz w:val="24"/>
                <w:szCs w:val="24"/>
                <w:lang w:val="en-IN"/>
              </w:rPr>
            </w:pPr>
            <w:r w:rsidRPr="005F1E5E">
              <w:rPr>
                <w:rFonts w:ascii="Times New Roman" w:hAnsi="Times New Roman" w:cs="Times New Roman"/>
                <w:b/>
                <w:bCs/>
                <w:sz w:val="24"/>
                <w:szCs w:val="24"/>
                <w:lang w:val="en-IN"/>
              </w:rPr>
              <w:t>Productivity interpretation</w:t>
            </w:r>
          </w:p>
        </w:tc>
      </w:tr>
      <w:tr w:rsidR="005F1E5E" w:rsidRPr="005F1E5E" w14:paraId="57A6CD2B" w14:textId="77777777" w:rsidTr="005F1E5E">
        <w:tc>
          <w:tcPr>
            <w:tcW w:w="0" w:type="auto"/>
            <w:hideMark/>
          </w:tcPr>
          <w:p w14:paraId="56DEDFF1" w14:textId="77777777" w:rsidR="005F1E5E" w:rsidRPr="005F1E5E" w:rsidRDefault="005F1E5E" w:rsidP="00010990">
            <w:pPr>
              <w:spacing w:after="0" w:line="360" w:lineRule="auto"/>
              <w:jc w:val="both"/>
              <w:rPr>
                <w:rFonts w:ascii="Times New Roman" w:hAnsi="Times New Roman" w:cs="Times New Roman"/>
                <w:bCs/>
                <w:sz w:val="24"/>
                <w:szCs w:val="24"/>
                <w:lang w:val="en-IN"/>
              </w:rPr>
            </w:pPr>
            <w:r w:rsidRPr="005F1E5E">
              <w:rPr>
                <w:rFonts w:ascii="Times New Roman" w:hAnsi="Times New Roman" w:cs="Times New Roman"/>
                <w:bCs/>
                <w:sz w:val="24"/>
                <w:szCs w:val="24"/>
                <w:lang w:val="en-IN"/>
              </w:rPr>
              <w:t>West Kallada</w:t>
            </w:r>
          </w:p>
        </w:tc>
        <w:tc>
          <w:tcPr>
            <w:tcW w:w="0" w:type="auto"/>
            <w:hideMark/>
          </w:tcPr>
          <w:p w14:paraId="3F41FA8A" w14:textId="77777777" w:rsidR="005F1E5E" w:rsidRPr="005F1E5E" w:rsidRDefault="005F1E5E" w:rsidP="00010990">
            <w:pPr>
              <w:spacing w:after="0" w:line="360" w:lineRule="auto"/>
              <w:jc w:val="both"/>
              <w:rPr>
                <w:rFonts w:ascii="Times New Roman" w:hAnsi="Times New Roman" w:cs="Times New Roman"/>
                <w:bCs/>
                <w:sz w:val="24"/>
                <w:szCs w:val="24"/>
                <w:lang w:val="en-IN"/>
              </w:rPr>
            </w:pPr>
            <w:r w:rsidRPr="005F1E5E">
              <w:rPr>
                <w:rFonts w:ascii="Times New Roman" w:hAnsi="Times New Roman" w:cs="Times New Roman"/>
                <w:bCs/>
                <w:sz w:val="24"/>
                <w:szCs w:val="24"/>
                <w:lang w:val="en-IN"/>
              </w:rPr>
              <w:t>0.56</w:t>
            </w:r>
          </w:p>
        </w:tc>
        <w:tc>
          <w:tcPr>
            <w:tcW w:w="0" w:type="auto"/>
            <w:hideMark/>
          </w:tcPr>
          <w:p w14:paraId="61355FBD" w14:textId="77777777" w:rsidR="005F1E5E" w:rsidRPr="005F1E5E" w:rsidRDefault="005F1E5E" w:rsidP="00010990">
            <w:pPr>
              <w:spacing w:after="0" w:line="360" w:lineRule="auto"/>
              <w:jc w:val="both"/>
              <w:rPr>
                <w:rFonts w:ascii="Times New Roman" w:hAnsi="Times New Roman" w:cs="Times New Roman"/>
                <w:bCs/>
                <w:sz w:val="24"/>
                <w:szCs w:val="24"/>
                <w:lang w:val="en-IN"/>
              </w:rPr>
            </w:pPr>
            <w:r w:rsidRPr="005F1E5E">
              <w:rPr>
                <w:rFonts w:ascii="Times New Roman" w:hAnsi="Times New Roman" w:cs="Times New Roman"/>
                <w:bCs/>
                <w:sz w:val="24"/>
                <w:szCs w:val="24"/>
                <w:lang w:val="en-IN"/>
              </w:rPr>
              <w:t>Moderately high productivity</w:t>
            </w:r>
          </w:p>
        </w:tc>
      </w:tr>
      <w:tr w:rsidR="005F1E5E" w:rsidRPr="005F1E5E" w14:paraId="30D33C52" w14:textId="77777777" w:rsidTr="005F1E5E">
        <w:tc>
          <w:tcPr>
            <w:tcW w:w="0" w:type="auto"/>
            <w:hideMark/>
          </w:tcPr>
          <w:p w14:paraId="3519DFF6" w14:textId="77777777" w:rsidR="005F1E5E" w:rsidRPr="005F1E5E" w:rsidRDefault="005F1E5E" w:rsidP="00010990">
            <w:pPr>
              <w:spacing w:after="0" w:line="360" w:lineRule="auto"/>
              <w:jc w:val="both"/>
              <w:rPr>
                <w:rFonts w:ascii="Times New Roman" w:hAnsi="Times New Roman" w:cs="Times New Roman"/>
                <w:bCs/>
                <w:sz w:val="24"/>
                <w:szCs w:val="24"/>
                <w:lang w:val="en-IN"/>
              </w:rPr>
            </w:pPr>
            <w:r w:rsidRPr="005F1E5E">
              <w:rPr>
                <w:rFonts w:ascii="Times New Roman" w:hAnsi="Times New Roman" w:cs="Times New Roman"/>
                <w:bCs/>
                <w:sz w:val="24"/>
                <w:szCs w:val="24"/>
                <w:lang w:val="en-IN"/>
              </w:rPr>
              <w:lastRenderedPageBreak/>
              <w:t>Munroe Island</w:t>
            </w:r>
          </w:p>
        </w:tc>
        <w:tc>
          <w:tcPr>
            <w:tcW w:w="0" w:type="auto"/>
            <w:hideMark/>
          </w:tcPr>
          <w:p w14:paraId="3CB1A514" w14:textId="77777777" w:rsidR="005F1E5E" w:rsidRPr="005F1E5E" w:rsidRDefault="005F1E5E" w:rsidP="00010990">
            <w:pPr>
              <w:spacing w:after="0" w:line="360" w:lineRule="auto"/>
              <w:jc w:val="both"/>
              <w:rPr>
                <w:rFonts w:ascii="Times New Roman" w:hAnsi="Times New Roman" w:cs="Times New Roman"/>
                <w:bCs/>
                <w:sz w:val="24"/>
                <w:szCs w:val="24"/>
                <w:lang w:val="en-IN"/>
              </w:rPr>
            </w:pPr>
            <w:r w:rsidRPr="005F1E5E">
              <w:rPr>
                <w:rFonts w:ascii="Times New Roman" w:hAnsi="Times New Roman" w:cs="Times New Roman"/>
                <w:bCs/>
                <w:sz w:val="24"/>
                <w:szCs w:val="24"/>
                <w:lang w:val="en-IN"/>
              </w:rPr>
              <w:t>0.48</w:t>
            </w:r>
          </w:p>
        </w:tc>
        <w:tc>
          <w:tcPr>
            <w:tcW w:w="0" w:type="auto"/>
            <w:hideMark/>
          </w:tcPr>
          <w:p w14:paraId="0616B966" w14:textId="77777777" w:rsidR="005F1E5E" w:rsidRPr="005F1E5E" w:rsidRDefault="005F1E5E" w:rsidP="00010990">
            <w:pPr>
              <w:spacing w:after="0" w:line="360" w:lineRule="auto"/>
              <w:jc w:val="both"/>
              <w:rPr>
                <w:rFonts w:ascii="Times New Roman" w:hAnsi="Times New Roman" w:cs="Times New Roman"/>
                <w:bCs/>
                <w:sz w:val="24"/>
                <w:szCs w:val="24"/>
                <w:lang w:val="en-IN"/>
              </w:rPr>
            </w:pPr>
            <w:r w:rsidRPr="005F1E5E">
              <w:rPr>
                <w:rFonts w:ascii="Times New Roman" w:hAnsi="Times New Roman" w:cs="Times New Roman"/>
                <w:bCs/>
                <w:sz w:val="24"/>
                <w:szCs w:val="24"/>
                <w:lang w:val="en-IN"/>
              </w:rPr>
              <w:t>Moderate productivity</w:t>
            </w:r>
          </w:p>
        </w:tc>
      </w:tr>
      <w:tr w:rsidR="005F1E5E" w:rsidRPr="005F1E5E" w14:paraId="65269BDD" w14:textId="77777777" w:rsidTr="005F1E5E">
        <w:tc>
          <w:tcPr>
            <w:tcW w:w="0" w:type="auto"/>
            <w:hideMark/>
          </w:tcPr>
          <w:p w14:paraId="32BDED75" w14:textId="77777777" w:rsidR="005F1E5E" w:rsidRPr="005F1E5E" w:rsidRDefault="005F1E5E" w:rsidP="00010990">
            <w:pPr>
              <w:spacing w:after="0" w:line="360" w:lineRule="auto"/>
              <w:jc w:val="both"/>
              <w:rPr>
                <w:rFonts w:ascii="Times New Roman" w:hAnsi="Times New Roman" w:cs="Times New Roman"/>
                <w:bCs/>
                <w:sz w:val="24"/>
                <w:szCs w:val="24"/>
                <w:lang w:val="en-IN"/>
              </w:rPr>
            </w:pPr>
            <w:proofErr w:type="spellStart"/>
            <w:r w:rsidRPr="005F1E5E">
              <w:rPr>
                <w:rFonts w:ascii="Times New Roman" w:hAnsi="Times New Roman" w:cs="Times New Roman"/>
                <w:bCs/>
                <w:sz w:val="24"/>
                <w:szCs w:val="24"/>
                <w:lang w:val="en-IN"/>
              </w:rPr>
              <w:t>Perugalam</w:t>
            </w:r>
            <w:proofErr w:type="spellEnd"/>
          </w:p>
        </w:tc>
        <w:tc>
          <w:tcPr>
            <w:tcW w:w="0" w:type="auto"/>
            <w:hideMark/>
          </w:tcPr>
          <w:p w14:paraId="3B4B68E9" w14:textId="77777777" w:rsidR="005F1E5E" w:rsidRPr="005F1E5E" w:rsidRDefault="005F1E5E" w:rsidP="00010990">
            <w:pPr>
              <w:spacing w:after="0" w:line="360" w:lineRule="auto"/>
              <w:jc w:val="both"/>
              <w:rPr>
                <w:rFonts w:ascii="Times New Roman" w:hAnsi="Times New Roman" w:cs="Times New Roman"/>
                <w:bCs/>
                <w:sz w:val="24"/>
                <w:szCs w:val="24"/>
                <w:lang w:val="en-IN"/>
              </w:rPr>
            </w:pPr>
            <w:r w:rsidRPr="005F1E5E">
              <w:rPr>
                <w:rFonts w:ascii="Times New Roman" w:hAnsi="Times New Roman" w:cs="Times New Roman"/>
                <w:bCs/>
                <w:sz w:val="24"/>
                <w:szCs w:val="24"/>
                <w:lang w:val="en-IN"/>
              </w:rPr>
              <w:t>0.62</w:t>
            </w:r>
          </w:p>
        </w:tc>
        <w:tc>
          <w:tcPr>
            <w:tcW w:w="0" w:type="auto"/>
            <w:hideMark/>
          </w:tcPr>
          <w:p w14:paraId="57049074" w14:textId="77777777" w:rsidR="005F1E5E" w:rsidRPr="005F1E5E" w:rsidRDefault="005F1E5E" w:rsidP="00010990">
            <w:pPr>
              <w:spacing w:after="0" w:line="360" w:lineRule="auto"/>
              <w:jc w:val="both"/>
              <w:rPr>
                <w:rFonts w:ascii="Times New Roman" w:hAnsi="Times New Roman" w:cs="Times New Roman"/>
                <w:bCs/>
                <w:sz w:val="24"/>
                <w:szCs w:val="24"/>
                <w:lang w:val="en-IN"/>
              </w:rPr>
            </w:pPr>
            <w:r w:rsidRPr="005F1E5E">
              <w:rPr>
                <w:rFonts w:ascii="Times New Roman" w:hAnsi="Times New Roman" w:cs="Times New Roman"/>
                <w:bCs/>
                <w:sz w:val="24"/>
                <w:szCs w:val="24"/>
                <w:lang w:val="en-IN"/>
              </w:rPr>
              <w:t>High productivity</w:t>
            </w:r>
          </w:p>
        </w:tc>
      </w:tr>
      <w:tr w:rsidR="005F1E5E" w:rsidRPr="005F1E5E" w14:paraId="3930EDD8" w14:textId="77777777" w:rsidTr="005F1E5E">
        <w:tc>
          <w:tcPr>
            <w:tcW w:w="0" w:type="auto"/>
            <w:hideMark/>
          </w:tcPr>
          <w:p w14:paraId="15365271" w14:textId="77777777" w:rsidR="005F1E5E" w:rsidRPr="005F1E5E" w:rsidRDefault="005F1E5E" w:rsidP="00010990">
            <w:pPr>
              <w:spacing w:after="0" w:line="360" w:lineRule="auto"/>
              <w:jc w:val="both"/>
              <w:rPr>
                <w:rFonts w:ascii="Times New Roman" w:hAnsi="Times New Roman" w:cs="Times New Roman"/>
                <w:bCs/>
                <w:sz w:val="24"/>
                <w:szCs w:val="24"/>
                <w:lang w:val="en-IN"/>
              </w:rPr>
            </w:pPr>
            <w:proofErr w:type="spellStart"/>
            <w:r w:rsidRPr="005F1E5E">
              <w:rPr>
                <w:rFonts w:ascii="Times New Roman" w:hAnsi="Times New Roman" w:cs="Times New Roman"/>
                <w:bCs/>
                <w:sz w:val="24"/>
                <w:szCs w:val="24"/>
                <w:lang w:val="en-IN"/>
              </w:rPr>
              <w:t>Koduvila</w:t>
            </w:r>
            <w:proofErr w:type="spellEnd"/>
          </w:p>
        </w:tc>
        <w:tc>
          <w:tcPr>
            <w:tcW w:w="0" w:type="auto"/>
            <w:hideMark/>
          </w:tcPr>
          <w:p w14:paraId="600574C4" w14:textId="77777777" w:rsidR="005F1E5E" w:rsidRPr="005F1E5E" w:rsidRDefault="005F1E5E" w:rsidP="00010990">
            <w:pPr>
              <w:spacing w:after="0" w:line="360" w:lineRule="auto"/>
              <w:jc w:val="both"/>
              <w:rPr>
                <w:rFonts w:ascii="Times New Roman" w:hAnsi="Times New Roman" w:cs="Times New Roman"/>
                <w:bCs/>
                <w:sz w:val="24"/>
                <w:szCs w:val="24"/>
                <w:lang w:val="en-IN"/>
              </w:rPr>
            </w:pPr>
            <w:r w:rsidRPr="005F1E5E">
              <w:rPr>
                <w:rFonts w:ascii="Times New Roman" w:hAnsi="Times New Roman" w:cs="Times New Roman"/>
                <w:bCs/>
                <w:sz w:val="24"/>
                <w:szCs w:val="24"/>
                <w:lang w:val="en-IN"/>
              </w:rPr>
              <w:t>0.74</w:t>
            </w:r>
          </w:p>
        </w:tc>
        <w:tc>
          <w:tcPr>
            <w:tcW w:w="0" w:type="auto"/>
            <w:hideMark/>
          </w:tcPr>
          <w:p w14:paraId="4C5D7A7D" w14:textId="77777777" w:rsidR="005F1E5E" w:rsidRPr="005F1E5E" w:rsidRDefault="005F1E5E" w:rsidP="00010990">
            <w:pPr>
              <w:spacing w:after="0" w:line="360" w:lineRule="auto"/>
              <w:jc w:val="both"/>
              <w:rPr>
                <w:rFonts w:ascii="Times New Roman" w:hAnsi="Times New Roman" w:cs="Times New Roman"/>
                <w:bCs/>
                <w:sz w:val="24"/>
                <w:szCs w:val="24"/>
                <w:lang w:val="en-IN"/>
              </w:rPr>
            </w:pPr>
            <w:r w:rsidRPr="005F1E5E">
              <w:rPr>
                <w:rFonts w:ascii="Times New Roman" w:hAnsi="Times New Roman" w:cs="Times New Roman"/>
                <w:bCs/>
                <w:sz w:val="24"/>
                <w:szCs w:val="24"/>
                <w:lang w:val="en-IN"/>
              </w:rPr>
              <w:t>Localised diatom-driven productivity</w:t>
            </w:r>
          </w:p>
        </w:tc>
      </w:tr>
    </w:tbl>
    <w:p w14:paraId="5C3ABAE5" w14:textId="7C6962EE" w:rsidR="009B3E16" w:rsidRPr="00E86627" w:rsidRDefault="00DA30B8" w:rsidP="00010990">
      <w:pPr>
        <w:spacing w:after="0" w:line="360" w:lineRule="auto"/>
        <w:jc w:val="both"/>
        <w:rPr>
          <w:rFonts w:ascii="Times New Roman" w:hAnsi="Times New Roman" w:cs="Times New Roman"/>
          <w:bCs/>
          <w:sz w:val="24"/>
          <w:szCs w:val="24"/>
        </w:rPr>
      </w:pPr>
      <w:r w:rsidRPr="00A57DBB">
        <w:rPr>
          <w:rFonts w:ascii="Times New Roman" w:hAnsi="Times New Roman" w:cs="Times New Roman"/>
          <w:bCs/>
          <w:sz w:val="24"/>
          <w:szCs w:val="24"/>
        </w:rPr>
        <w:t xml:space="preserve">The diatom dominance ratio revealed clear spatial variation in phytoplankton-based productivity across the </w:t>
      </w:r>
      <w:r w:rsidR="00E86627" w:rsidRPr="00A57DBB">
        <w:rPr>
          <w:rFonts w:ascii="Times New Roman" w:hAnsi="Times New Roman" w:cs="Times New Roman"/>
          <w:bCs/>
          <w:sz w:val="24"/>
          <w:szCs w:val="24"/>
        </w:rPr>
        <w:t>study location</w:t>
      </w:r>
      <w:r w:rsidRPr="00A57DBB">
        <w:rPr>
          <w:rFonts w:ascii="Times New Roman" w:hAnsi="Times New Roman" w:cs="Times New Roman"/>
          <w:bCs/>
          <w:sz w:val="24"/>
          <w:szCs w:val="24"/>
        </w:rPr>
        <w:t xml:space="preserve">. </w:t>
      </w:r>
      <w:proofErr w:type="spellStart"/>
      <w:r w:rsidRPr="00010990">
        <w:rPr>
          <w:rFonts w:ascii="Times New Roman" w:hAnsi="Times New Roman" w:cs="Times New Roman"/>
          <w:bCs/>
          <w:sz w:val="24"/>
          <w:szCs w:val="24"/>
        </w:rPr>
        <w:t>Perugalam</w:t>
      </w:r>
      <w:proofErr w:type="spellEnd"/>
      <w:r w:rsidRPr="00010990">
        <w:rPr>
          <w:rFonts w:ascii="Times New Roman" w:hAnsi="Times New Roman" w:cs="Times New Roman"/>
          <w:bCs/>
          <w:sz w:val="24"/>
          <w:szCs w:val="24"/>
        </w:rPr>
        <w:t xml:space="preserve"> and West </w:t>
      </w:r>
      <w:proofErr w:type="spellStart"/>
      <w:r w:rsidRPr="00010990">
        <w:rPr>
          <w:rFonts w:ascii="Times New Roman" w:hAnsi="Times New Roman" w:cs="Times New Roman"/>
          <w:bCs/>
          <w:sz w:val="24"/>
          <w:szCs w:val="24"/>
        </w:rPr>
        <w:t>Kallada</w:t>
      </w:r>
      <w:proofErr w:type="spellEnd"/>
      <w:r w:rsidRPr="00010990">
        <w:rPr>
          <w:rFonts w:ascii="Times New Roman" w:hAnsi="Times New Roman" w:cs="Times New Roman"/>
          <w:bCs/>
          <w:sz w:val="24"/>
          <w:szCs w:val="24"/>
        </w:rPr>
        <w:t xml:space="preserve"> stations recorded relatively high diatom dominance ratios, </w:t>
      </w:r>
      <w:r w:rsidR="00164975" w:rsidRPr="00010990">
        <w:rPr>
          <w:rFonts w:ascii="Times New Roman" w:hAnsi="Times New Roman" w:cs="Times New Roman"/>
          <w:bCs/>
          <w:sz w:val="24"/>
          <w:szCs w:val="24"/>
        </w:rPr>
        <w:t>signifying</w:t>
      </w:r>
      <w:r w:rsidRPr="00010990">
        <w:rPr>
          <w:rFonts w:ascii="Times New Roman" w:hAnsi="Times New Roman" w:cs="Times New Roman"/>
          <w:bCs/>
          <w:sz w:val="24"/>
          <w:szCs w:val="24"/>
        </w:rPr>
        <w:t xml:space="preserve"> </w:t>
      </w:r>
      <w:r w:rsidR="00164975" w:rsidRPr="00010990">
        <w:rPr>
          <w:rFonts w:ascii="Times New Roman" w:hAnsi="Times New Roman" w:cs="Times New Roman"/>
          <w:bCs/>
          <w:sz w:val="24"/>
          <w:szCs w:val="24"/>
        </w:rPr>
        <w:t>satisfactory</w:t>
      </w:r>
      <w:r w:rsidRPr="00010990">
        <w:rPr>
          <w:rFonts w:ascii="Times New Roman" w:hAnsi="Times New Roman" w:cs="Times New Roman"/>
          <w:bCs/>
          <w:sz w:val="24"/>
          <w:szCs w:val="24"/>
        </w:rPr>
        <w:t xml:space="preserve"> hydrological conditions and efficient nutrient </w:t>
      </w:r>
      <w:r w:rsidR="004A6E49" w:rsidRPr="00010990">
        <w:rPr>
          <w:rFonts w:ascii="Times New Roman" w:hAnsi="Times New Roman" w:cs="Times New Roman"/>
          <w:bCs/>
          <w:sz w:val="24"/>
          <w:szCs w:val="24"/>
        </w:rPr>
        <w:t>utilization</w:t>
      </w:r>
      <w:r w:rsidRPr="00010990">
        <w:rPr>
          <w:rFonts w:ascii="Times New Roman" w:hAnsi="Times New Roman" w:cs="Times New Roman"/>
          <w:bCs/>
          <w:sz w:val="24"/>
          <w:szCs w:val="24"/>
        </w:rPr>
        <w:t xml:space="preserve"> supporting elevated primary productivity. Munroe Island exhibited a comparatively lower ratio, reflecting a more heterogeneous phytoplankton assemblage influenced by river–estuarine mixing and moderate nutrient enrichment. </w:t>
      </w:r>
      <w:proofErr w:type="spellStart"/>
      <w:r w:rsidRPr="00010990">
        <w:rPr>
          <w:rFonts w:ascii="Times New Roman" w:hAnsi="Times New Roman" w:cs="Times New Roman"/>
          <w:bCs/>
          <w:sz w:val="24"/>
          <w:szCs w:val="24"/>
        </w:rPr>
        <w:t>Koduvila</w:t>
      </w:r>
      <w:proofErr w:type="spellEnd"/>
      <w:r w:rsidRPr="00010990">
        <w:rPr>
          <w:rFonts w:ascii="Times New Roman" w:hAnsi="Times New Roman" w:cs="Times New Roman"/>
          <w:bCs/>
          <w:sz w:val="24"/>
          <w:szCs w:val="24"/>
        </w:rPr>
        <w:t xml:space="preserve"> station showed the highest diatom dominance ratio, driven primarily by the proliferation of a limited number of diatom taxa, suggesting localized productivity under constrained ecological conditions rather than community-wide enhancement</w:t>
      </w:r>
      <w:r w:rsidR="003C2AA8">
        <w:rPr>
          <w:rFonts w:ascii="Times New Roman" w:hAnsi="Times New Roman" w:cs="Times New Roman"/>
          <w:bCs/>
          <w:sz w:val="24"/>
          <w:szCs w:val="24"/>
        </w:rPr>
        <w:t xml:space="preserve"> (Table 7)</w:t>
      </w:r>
      <w:r w:rsidRPr="00010990">
        <w:rPr>
          <w:rFonts w:ascii="Times New Roman" w:hAnsi="Times New Roman" w:cs="Times New Roman"/>
          <w:bCs/>
          <w:sz w:val="24"/>
          <w:szCs w:val="24"/>
        </w:rPr>
        <w:t xml:space="preserve">. </w:t>
      </w:r>
      <w:r w:rsidR="00E86627" w:rsidRPr="00E86627">
        <w:rPr>
          <w:rFonts w:ascii="Times New Roman" w:hAnsi="Times New Roman" w:cs="Times New Roman"/>
          <w:bCs/>
          <w:sz w:val="24"/>
          <w:szCs w:val="24"/>
        </w:rPr>
        <w:t>This</w:t>
      </w:r>
      <w:r w:rsidRPr="00E86627">
        <w:rPr>
          <w:rFonts w:ascii="Times New Roman" w:hAnsi="Times New Roman" w:cs="Times New Roman"/>
          <w:bCs/>
          <w:sz w:val="24"/>
          <w:szCs w:val="24"/>
        </w:rPr>
        <w:t xml:space="preserve"> diatom dominance proxy effectively captured spatial heterogeneity in productivity, corroborating diversity and standing-crop patterns observed across the study area.</w:t>
      </w:r>
    </w:p>
    <w:p w14:paraId="4C252567" w14:textId="63766F7F" w:rsidR="002C374F" w:rsidRDefault="002C374F" w:rsidP="0001099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3.5. </w:t>
      </w:r>
      <w:r w:rsidRPr="002C374F">
        <w:rPr>
          <w:rFonts w:ascii="Times New Roman" w:hAnsi="Times New Roman" w:cs="Times New Roman"/>
          <w:b/>
          <w:sz w:val="24"/>
          <w:szCs w:val="24"/>
        </w:rPr>
        <w:t>Cluster analysis of phytoplankton community similarity</w:t>
      </w:r>
    </w:p>
    <w:p w14:paraId="1A93137B" w14:textId="512A886E" w:rsidR="00FD7634" w:rsidRPr="00010990" w:rsidRDefault="00FD7634" w:rsidP="00FD7634">
      <w:pPr>
        <w:spacing w:after="0" w:line="360" w:lineRule="auto"/>
        <w:jc w:val="both"/>
        <w:rPr>
          <w:rFonts w:ascii="Times New Roman" w:hAnsi="Times New Roman" w:cs="Times New Roman"/>
          <w:bCs/>
          <w:sz w:val="24"/>
          <w:szCs w:val="24"/>
        </w:rPr>
      </w:pPr>
      <w:r w:rsidRPr="005C5163">
        <w:rPr>
          <w:rFonts w:ascii="Times New Roman" w:hAnsi="Times New Roman" w:cs="Times New Roman"/>
          <w:bCs/>
          <w:sz w:val="24"/>
          <w:szCs w:val="24"/>
        </w:rPr>
        <w:t>Cluster analysis based on Bray</w:t>
      </w:r>
      <w:r w:rsidR="00C218D2">
        <w:rPr>
          <w:rFonts w:ascii="Times New Roman" w:hAnsi="Times New Roman" w:cs="Times New Roman"/>
          <w:bCs/>
          <w:sz w:val="24"/>
          <w:szCs w:val="24"/>
        </w:rPr>
        <w:t>-</w:t>
      </w:r>
      <w:r w:rsidRPr="005C5163">
        <w:rPr>
          <w:rFonts w:ascii="Times New Roman" w:hAnsi="Times New Roman" w:cs="Times New Roman"/>
          <w:bCs/>
          <w:sz w:val="24"/>
          <w:szCs w:val="24"/>
        </w:rPr>
        <w:t>Curtis similarity revealed distinct grouping patterns among sampling stations, reflecting spatial variation in phytoplankton community structure and productivity</w:t>
      </w:r>
      <w:r>
        <w:rPr>
          <w:rFonts w:ascii="Times New Roman" w:hAnsi="Times New Roman" w:cs="Times New Roman"/>
          <w:bCs/>
          <w:sz w:val="24"/>
          <w:szCs w:val="24"/>
        </w:rPr>
        <w:t xml:space="preserve"> (Fig. </w:t>
      </w:r>
      <w:r w:rsidR="00A111A3">
        <w:rPr>
          <w:rFonts w:ascii="Times New Roman" w:hAnsi="Times New Roman" w:cs="Times New Roman"/>
          <w:bCs/>
          <w:sz w:val="24"/>
          <w:szCs w:val="24"/>
        </w:rPr>
        <w:t>2</w:t>
      </w:r>
      <w:r>
        <w:rPr>
          <w:rFonts w:ascii="Times New Roman" w:hAnsi="Times New Roman" w:cs="Times New Roman"/>
          <w:bCs/>
          <w:sz w:val="24"/>
          <w:szCs w:val="24"/>
        </w:rPr>
        <w:t>)</w:t>
      </w:r>
      <w:r w:rsidRPr="005C5163">
        <w:rPr>
          <w:rFonts w:ascii="Times New Roman" w:hAnsi="Times New Roman" w:cs="Times New Roman"/>
          <w:bCs/>
          <w:sz w:val="24"/>
          <w:szCs w:val="24"/>
        </w:rPr>
        <w:t xml:space="preserve">. </w:t>
      </w:r>
      <w:r w:rsidRPr="00010990">
        <w:rPr>
          <w:rFonts w:ascii="Times New Roman" w:hAnsi="Times New Roman" w:cs="Times New Roman"/>
          <w:bCs/>
          <w:sz w:val="24"/>
          <w:szCs w:val="24"/>
        </w:rPr>
        <w:t xml:space="preserve">West </w:t>
      </w:r>
      <w:proofErr w:type="spellStart"/>
      <w:r w:rsidRPr="00010990">
        <w:rPr>
          <w:rFonts w:ascii="Times New Roman" w:hAnsi="Times New Roman" w:cs="Times New Roman"/>
          <w:bCs/>
          <w:sz w:val="24"/>
          <w:szCs w:val="24"/>
        </w:rPr>
        <w:t>Kallada</w:t>
      </w:r>
      <w:proofErr w:type="spellEnd"/>
      <w:r w:rsidRPr="00010990">
        <w:rPr>
          <w:rFonts w:ascii="Times New Roman" w:hAnsi="Times New Roman" w:cs="Times New Roman"/>
          <w:bCs/>
          <w:sz w:val="24"/>
          <w:szCs w:val="24"/>
        </w:rPr>
        <w:t xml:space="preserve"> and </w:t>
      </w:r>
      <w:proofErr w:type="spellStart"/>
      <w:r w:rsidRPr="00010990">
        <w:rPr>
          <w:rFonts w:ascii="Times New Roman" w:hAnsi="Times New Roman" w:cs="Times New Roman"/>
          <w:bCs/>
          <w:sz w:val="24"/>
          <w:szCs w:val="24"/>
        </w:rPr>
        <w:t>Perugalam</w:t>
      </w:r>
      <w:proofErr w:type="spellEnd"/>
      <w:r w:rsidRPr="00010990">
        <w:rPr>
          <w:rFonts w:ascii="Times New Roman" w:hAnsi="Times New Roman" w:cs="Times New Roman"/>
          <w:bCs/>
          <w:sz w:val="24"/>
          <w:szCs w:val="24"/>
        </w:rPr>
        <w:t xml:space="preserve"> formed a closely associated cluster, indicating high similarity in phytoplankton composition and productivity characteristics, largely driven by strong diatom dominance and higher standing crop. Munroe Island clustered with this group at a higher dissimilarity level, suggesting moderate similarity influenced by mixed assemblages under river</w:t>
      </w:r>
      <w:r w:rsidR="00B72E22">
        <w:rPr>
          <w:rFonts w:ascii="Times New Roman" w:hAnsi="Times New Roman" w:cs="Times New Roman"/>
          <w:bCs/>
          <w:sz w:val="24"/>
          <w:szCs w:val="24"/>
        </w:rPr>
        <w:t>-</w:t>
      </w:r>
      <w:r w:rsidRPr="00010990">
        <w:rPr>
          <w:rFonts w:ascii="Times New Roman" w:hAnsi="Times New Roman" w:cs="Times New Roman"/>
          <w:bCs/>
          <w:sz w:val="24"/>
          <w:szCs w:val="24"/>
        </w:rPr>
        <w:t xml:space="preserve">estuarine transitional conditions. </w:t>
      </w:r>
      <w:proofErr w:type="spellStart"/>
      <w:r w:rsidRPr="00010990">
        <w:rPr>
          <w:rFonts w:ascii="Times New Roman" w:hAnsi="Times New Roman" w:cs="Times New Roman"/>
          <w:bCs/>
          <w:sz w:val="24"/>
          <w:szCs w:val="24"/>
        </w:rPr>
        <w:t>Koduvila</w:t>
      </w:r>
      <w:proofErr w:type="spellEnd"/>
      <w:r w:rsidRPr="00010990">
        <w:rPr>
          <w:rFonts w:ascii="Times New Roman" w:hAnsi="Times New Roman" w:cs="Times New Roman"/>
          <w:bCs/>
          <w:sz w:val="24"/>
          <w:szCs w:val="24"/>
        </w:rPr>
        <w:t xml:space="preserve"> formed a separate cluster, clearly isolated from the other stations, reflecting its distinct community structure </w:t>
      </w:r>
      <w:r w:rsidR="00164975" w:rsidRPr="00010990">
        <w:rPr>
          <w:rFonts w:ascii="Times New Roman" w:hAnsi="Times New Roman" w:cs="Times New Roman"/>
          <w:bCs/>
          <w:sz w:val="24"/>
          <w:szCs w:val="24"/>
        </w:rPr>
        <w:t>characterized</w:t>
      </w:r>
      <w:r w:rsidRPr="00010990">
        <w:rPr>
          <w:rFonts w:ascii="Times New Roman" w:hAnsi="Times New Roman" w:cs="Times New Roman"/>
          <w:bCs/>
          <w:sz w:val="24"/>
          <w:szCs w:val="24"/>
        </w:rPr>
        <w:t xml:space="preserve"> by low diversity and pronounced dominance of a limited number of diatom taxa. The clustering pattern highlights spatial heterogeneity in phytoplankton productivity, with upstream and mid-reach stations exhibiting comparable ecological conditions, while downstream localized environments support structurally distinct and functionally constrained communities.</w:t>
      </w:r>
    </w:p>
    <w:p w14:paraId="61A9F0EC" w14:textId="104F4560" w:rsidR="007511FA" w:rsidRPr="00010990" w:rsidRDefault="00103BB6"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noProof/>
          <w:sz w:val="24"/>
          <w:szCs w:val="24"/>
        </w:rPr>
        <w:lastRenderedPageBreak/>
        <w:drawing>
          <wp:inline distT="0" distB="0" distL="0" distR="0" wp14:anchorId="14343FC6" wp14:editId="5F782B6A">
            <wp:extent cx="4992570" cy="4102100"/>
            <wp:effectExtent l="0" t="0" r="0" b="0"/>
            <wp:docPr id="434495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94990" cy="4104088"/>
                    </a:xfrm>
                    <a:prstGeom prst="rect">
                      <a:avLst/>
                    </a:prstGeom>
                    <a:noFill/>
                    <a:ln>
                      <a:noFill/>
                    </a:ln>
                  </pic:spPr>
                </pic:pic>
              </a:graphicData>
            </a:graphic>
          </wp:inline>
        </w:drawing>
      </w:r>
    </w:p>
    <w:p w14:paraId="4285BEE6" w14:textId="35036AA0" w:rsidR="007511FA" w:rsidRPr="00010990" w:rsidRDefault="007511FA"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 xml:space="preserve">Figure </w:t>
      </w:r>
      <w:r w:rsidR="00A111A3">
        <w:rPr>
          <w:rFonts w:ascii="Times New Roman" w:hAnsi="Times New Roman" w:cs="Times New Roman"/>
          <w:bCs/>
          <w:sz w:val="24"/>
          <w:szCs w:val="24"/>
        </w:rPr>
        <w:t>2</w:t>
      </w:r>
      <w:r w:rsidRPr="00010990">
        <w:rPr>
          <w:rFonts w:ascii="Times New Roman" w:hAnsi="Times New Roman" w:cs="Times New Roman"/>
          <w:bCs/>
          <w:sz w:val="24"/>
          <w:szCs w:val="24"/>
        </w:rPr>
        <w:t xml:space="preserve">. </w:t>
      </w:r>
      <w:r w:rsidR="00D526E4" w:rsidRPr="00D526E4">
        <w:rPr>
          <w:rFonts w:ascii="Times New Roman" w:hAnsi="Times New Roman" w:cs="Times New Roman"/>
          <w:bCs/>
          <w:sz w:val="24"/>
          <w:szCs w:val="24"/>
        </w:rPr>
        <w:t>Cluster dendrogram showing Bray–Curtis similarity of phytoplankton community structure across sampling stations</w:t>
      </w:r>
    </w:p>
    <w:p w14:paraId="1CEF3768" w14:textId="20024F0C" w:rsidR="00DD7FEC" w:rsidRPr="00DD7FEC" w:rsidRDefault="002C374F" w:rsidP="00010990">
      <w:pPr>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rPr>
        <w:t xml:space="preserve">3.6. </w:t>
      </w:r>
      <w:r w:rsidRPr="002C374F">
        <w:rPr>
          <w:rFonts w:ascii="Times New Roman" w:hAnsi="Times New Roman" w:cs="Times New Roman"/>
          <w:b/>
          <w:bCs/>
          <w:sz w:val="24"/>
          <w:szCs w:val="24"/>
        </w:rPr>
        <w:t>NMDS ordination and indicator taxa distribution</w:t>
      </w:r>
    </w:p>
    <w:p w14:paraId="202D6467" w14:textId="77352C73" w:rsidR="00DD7FEC" w:rsidRPr="00DD7FEC" w:rsidRDefault="00DD7FEC" w:rsidP="00010990">
      <w:pPr>
        <w:spacing w:after="0" w:line="360" w:lineRule="auto"/>
        <w:jc w:val="both"/>
        <w:rPr>
          <w:rFonts w:ascii="Times New Roman" w:hAnsi="Times New Roman" w:cs="Times New Roman"/>
          <w:bCs/>
          <w:sz w:val="24"/>
          <w:szCs w:val="24"/>
          <w:lang w:val="en-IN"/>
        </w:rPr>
      </w:pPr>
      <w:r w:rsidRPr="00810C32">
        <w:rPr>
          <w:rFonts w:ascii="Times New Roman" w:hAnsi="Times New Roman" w:cs="Times New Roman"/>
          <w:bCs/>
          <w:sz w:val="24"/>
          <w:szCs w:val="24"/>
          <w:lang w:val="en-IN"/>
        </w:rPr>
        <w:t xml:space="preserve">The NMDS ordination revealed clear spatial segregation of sampling stations based on phytoplankton community composition. </w:t>
      </w:r>
      <w:r w:rsidRPr="00DD7FEC">
        <w:rPr>
          <w:rFonts w:ascii="Times New Roman" w:hAnsi="Times New Roman" w:cs="Times New Roman"/>
          <w:bCs/>
          <w:sz w:val="24"/>
          <w:szCs w:val="24"/>
          <w:lang w:val="en-IN"/>
        </w:rPr>
        <w:t xml:space="preserve">West </w:t>
      </w:r>
      <w:proofErr w:type="spellStart"/>
      <w:r w:rsidRPr="00DD7FEC">
        <w:rPr>
          <w:rFonts w:ascii="Times New Roman" w:hAnsi="Times New Roman" w:cs="Times New Roman"/>
          <w:bCs/>
          <w:sz w:val="24"/>
          <w:szCs w:val="24"/>
          <w:lang w:val="en-IN"/>
        </w:rPr>
        <w:t>Kallada</w:t>
      </w:r>
      <w:proofErr w:type="spellEnd"/>
      <w:r w:rsidRPr="00DD7FEC">
        <w:rPr>
          <w:rFonts w:ascii="Times New Roman" w:hAnsi="Times New Roman" w:cs="Times New Roman"/>
          <w:bCs/>
          <w:sz w:val="24"/>
          <w:szCs w:val="24"/>
          <w:lang w:val="en-IN"/>
        </w:rPr>
        <w:t xml:space="preserve"> and </w:t>
      </w:r>
      <w:proofErr w:type="spellStart"/>
      <w:r w:rsidRPr="00DD7FEC">
        <w:rPr>
          <w:rFonts w:ascii="Times New Roman" w:hAnsi="Times New Roman" w:cs="Times New Roman"/>
          <w:bCs/>
          <w:sz w:val="24"/>
          <w:szCs w:val="24"/>
          <w:lang w:val="en-IN"/>
        </w:rPr>
        <w:t>Perugalam</w:t>
      </w:r>
      <w:proofErr w:type="spellEnd"/>
      <w:r w:rsidRPr="00DD7FEC">
        <w:rPr>
          <w:rFonts w:ascii="Times New Roman" w:hAnsi="Times New Roman" w:cs="Times New Roman"/>
          <w:bCs/>
          <w:sz w:val="24"/>
          <w:szCs w:val="24"/>
          <w:lang w:val="en-IN"/>
        </w:rPr>
        <w:t xml:space="preserve"> were positioned closer to vectors representing </w:t>
      </w:r>
      <w:proofErr w:type="spellStart"/>
      <w:r w:rsidRPr="00DD7FEC">
        <w:rPr>
          <w:rFonts w:ascii="Times New Roman" w:hAnsi="Times New Roman" w:cs="Times New Roman"/>
          <w:bCs/>
          <w:i/>
          <w:iCs/>
          <w:sz w:val="24"/>
          <w:szCs w:val="24"/>
          <w:lang w:val="en-IN"/>
        </w:rPr>
        <w:t>Nitzschia</w:t>
      </w:r>
      <w:proofErr w:type="spellEnd"/>
      <w:r w:rsidRPr="00DD7FEC">
        <w:rPr>
          <w:rFonts w:ascii="Times New Roman" w:hAnsi="Times New Roman" w:cs="Times New Roman"/>
          <w:bCs/>
          <w:sz w:val="24"/>
          <w:szCs w:val="24"/>
          <w:lang w:val="en-IN"/>
        </w:rPr>
        <w:t xml:space="preserve"> and </w:t>
      </w:r>
      <w:proofErr w:type="spellStart"/>
      <w:r w:rsidRPr="00DD7FEC">
        <w:rPr>
          <w:rFonts w:ascii="Times New Roman" w:hAnsi="Times New Roman" w:cs="Times New Roman"/>
          <w:bCs/>
          <w:i/>
          <w:iCs/>
          <w:sz w:val="24"/>
          <w:szCs w:val="24"/>
          <w:lang w:val="en-IN"/>
        </w:rPr>
        <w:t>Stephanodiscus</w:t>
      </w:r>
      <w:proofErr w:type="spellEnd"/>
      <w:r w:rsidRPr="00DD7FEC">
        <w:rPr>
          <w:rFonts w:ascii="Times New Roman" w:hAnsi="Times New Roman" w:cs="Times New Roman"/>
          <w:bCs/>
          <w:sz w:val="24"/>
          <w:szCs w:val="24"/>
          <w:lang w:val="en-IN"/>
        </w:rPr>
        <w:t xml:space="preserve">, indicating strong associations with diatom-dominated assemblages and higher productivity conditions. Munroe Island occupied an intermediate position near the ordination centroid, reflecting mixed phytoplankton composition under transitional </w:t>
      </w:r>
      <w:r w:rsidRPr="00810C32">
        <w:rPr>
          <w:rFonts w:ascii="Times New Roman" w:hAnsi="Times New Roman" w:cs="Times New Roman"/>
          <w:bCs/>
          <w:sz w:val="24"/>
          <w:szCs w:val="24"/>
          <w:lang w:val="en-IN"/>
        </w:rPr>
        <w:t xml:space="preserve">river–estuarine </w:t>
      </w:r>
      <w:r w:rsidRPr="00DD7FEC">
        <w:rPr>
          <w:rFonts w:ascii="Times New Roman" w:hAnsi="Times New Roman" w:cs="Times New Roman"/>
          <w:bCs/>
          <w:sz w:val="24"/>
          <w:szCs w:val="24"/>
          <w:lang w:val="en-IN"/>
        </w:rPr>
        <w:t xml:space="preserve">influence. </w:t>
      </w:r>
      <w:proofErr w:type="spellStart"/>
      <w:r w:rsidRPr="00DD7FEC">
        <w:rPr>
          <w:rFonts w:ascii="Times New Roman" w:hAnsi="Times New Roman" w:cs="Times New Roman"/>
          <w:bCs/>
          <w:sz w:val="24"/>
          <w:szCs w:val="24"/>
          <w:lang w:val="en-IN"/>
        </w:rPr>
        <w:t>Koduvila</w:t>
      </w:r>
      <w:proofErr w:type="spellEnd"/>
      <w:r w:rsidRPr="00DD7FEC">
        <w:rPr>
          <w:rFonts w:ascii="Times New Roman" w:hAnsi="Times New Roman" w:cs="Times New Roman"/>
          <w:bCs/>
          <w:sz w:val="24"/>
          <w:szCs w:val="24"/>
          <w:lang w:val="en-IN"/>
        </w:rPr>
        <w:t xml:space="preserve"> was distinctly separated along the opposite ordination space, showing weak association with the dominant diatom vectors and reflecting reduced diversity and localized community structure. The </w:t>
      </w:r>
      <w:r w:rsidRPr="00DD7FEC">
        <w:rPr>
          <w:rFonts w:ascii="Times New Roman" w:hAnsi="Times New Roman" w:cs="Times New Roman"/>
          <w:bCs/>
          <w:i/>
          <w:iCs/>
          <w:sz w:val="24"/>
          <w:szCs w:val="24"/>
          <w:lang w:val="en-IN"/>
        </w:rPr>
        <w:t>Microcystis</w:t>
      </w:r>
      <w:r w:rsidRPr="00DD7FEC">
        <w:rPr>
          <w:rFonts w:ascii="Times New Roman" w:hAnsi="Times New Roman" w:cs="Times New Roman"/>
          <w:bCs/>
          <w:sz w:val="24"/>
          <w:szCs w:val="24"/>
          <w:lang w:val="en-IN"/>
        </w:rPr>
        <w:t xml:space="preserve"> vector showed moderate alignment with West Kallada and Munroe Island, suggesting localized cyanobacterial influence under nutrient-enriched conditions. NMDS biplot effectively highlights indicator taxa driving community differentiation and confirms spatial heterogeneity in phytoplankton productivity along the river gradient</w:t>
      </w:r>
      <w:r w:rsidR="003B131B">
        <w:rPr>
          <w:rFonts w:ascii="Times New Roman" w:hAnsi="Times New Roman" w:cs="Times New Roman"/>
          <w:bCs/>
          <w:sz w:val="24"/>
          <w:szCs w:val="24"/>
          <w:lang w:val="en-IN"/>
        </w:rPr>
        <w:t xml:space="preserve"> (Fig. 3)</w:t>
      </w:r>
      <w:r w:rsidRPr="00DD7FEC">
        <w:rPr>
          <w:rFonts w:ascii="Times New Roman" w:hAnsi="Times New Roman" w:cs="Times New Roman"/>
          <w:bCs/>
          <w:sz w:val="24"/>
          <w:szCs w:val="24"/>
          <w:lang w:val="en-IN"/>
        </w:rPr>
        <w:t>.</w:t>
      </w:r>
    </w:p>
    <w:p w14:paraId="056078FB" w14:textId="1F337422" w:rsidR="00DD7FEC" w:rsidRPr="00010990" w:rsidRDefault="001C456F"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noProof/>
          <w:sz w:val="24"/>
          <w:szCs w:val="24"/>
        </w:rPr>
        <w:lastRenderedPageBreak/>
        <w:drawing>
          <wp:inline distT="0" distB="0" distL="0" distR="0" wp14:anchorId="7EA7FCF5" wp14:editId="55B1B8FD">
            <wp:extent cx="5731510" cy="4199255"/>
            <wp:effectExtent l="0" t="0" r="2540" b="0"/>
            <wp:docPr id="10548271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199255"/>
                    </a:xfrm>
                    <a:prstGeom prst="rect">
                      <a:avLst/>
                    </a:prstGeom>
                    <a:noFill/>
                    <a:ln>
                      <a:noFill/>
                    </a:ln>
                  </pic:spPr>
                </pic:pic>
              </a:graphicData>
            </a:graphic>
          </wp:inline>
        </w:drawing>
      </w:r>
    </w:p>
    <w:p w14:paraId="05C7844C" w14:textId="37B4B753" w:rsidR="006C3A11" w:rsidRDefault="006C3A11"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 xml:space="preserve">Figure </w:t>
      </w:r>
      <w:r w:rsidR="00A111A3">
        <w:rPr>
          <w:rFonts w:ascii="Times New Roman" w:hAnsi="Times New Roman" w:cs="Times New Roman"/>
          <w:bCs/>
          <w:sz w:val="24"/>
          <w:szCs w:val="24"/>
        </w:rPr>
        <w:t>3</w:t>
      </w:r>
      <w:r w:rsidRPr="00010990">
        <w:rPr>
          <w:rFonts w:ascii="Times New Roman" w:hAnsi="Times New Roman" w:cs="Times New Roman"/>
          <w:bCs/>
          <w:sz w:val="24"/>
          <w:szCs w:val="24"/>
        </w:rPr>
        <w:t xml:space="preserve">. </w:t>
      </w:r>
      <w:r w:rsidR="0013001C" w:rsidRPr="0013001C">
        <w:rPr>
          <w:rFonts w:ascii="Times New Roman" w:hAnsi="Times New Roman" w:cs="Times New Roman"/>
          <w:bCs/>
          <w:sz w:val="24"/>
          <w:szCs w:val="24"/>
        </w:rPr>
        <w:t>Non-metric multidimensional scaling (NMDS) ordination of phytoplankton community structure highlighting indicator taxa and station-wise segregation</w:t>
      </w:r>
    </w:p>
    <w:p w14:paraId="02655485" w14:textId="1BE2BE25" w:rsidR="00A920BD" w:rsidRPr="00DD64E5" w:rsidRDefault="00DD64E5" w:rsidP="00010990">
      <w:pPr>
        <w:spacing w:after="0" w:line="360" w:lineRule="auto"/>
        <w:jc w:val="both"/>
        <w:rPr>
          <w:rFonts w:ascii="Times New Roman" w:hAnsi="Times New Roman" w:cs="Times New Roman"/>
          <w:b/>
          <w:sz w:val="24"/>
          <w:szCs w:val="24"/>
        </w:rPr>
      </w:pPr>
      <w:r w:rsidRPr="00DD64E5">
        <w:rPr>
          <w:rFonts w:ascii="Times New Roman" w:hAnsi="Times New Roman" w:cs="Times New Roman"/>
          <w:b/>
          <w:sz w:val="24"/>
          <w:szCs w:val="24"/>
        </w:rPr>
        <w:t xml:space="preserve">3.7. </w:t>
      </w:r>
      <w:r w:rsidR="00A920BD" w:rsidRPr="00DD64E5">
        <w:rPr>
          <w:rFonts w:ascii="Times New Roman" w:hAnsi="Times New Roman" w:cs="Times New Roman"/>
          <w:b/>
          <w:sz w:val="24"/>
          <w:szCs w:val="24"/>
        </w:rPr>
        <w:t>Limitation of this study</w:t>
      </w:r>
    </w:p>
    <w:p w14:paraId="6F6E338E" w14:textId="319F0519" w:rsidR="00A920BD" w:rsidRDefault="00A920BD" w:rsidP="00010990">
      <w:pPr>
        <w:spacing w:after="0" w:line="360" w:lineRule="auto"/>
        <w:jc w:val="both"/>
        <w:rPr>
          <w:rFonts w:ascii="Times New Roman" w:hAnsi="Times New Roman" w:cs="Times New Roman"/>
          <w:bCs/>
          <w:sz w:val="24"/>
          <w:szCs w:val="24"/>
        </w:rPr>
      </w:pPr>
      <w:r w:rsidRPr="00A920BD">
        <w:rPr>
          <w:rFonts w:ascii="Times New Roman" w:hAnsi="Times New Roman" w:cs="Times New Roman"/>
          <w:bCs/>
          <w:sz w:val="24"/>
          <w:szCs w:val="24"/>
        </w:rPr>
        <w:t xml:space="preserve">The present study is subject to certain limitations that should be considered when interpreting the findings. Phytoplankton productivity was assessed indirectly using standing crop, diversity indices, and diatom dominance ratios, as direct measurements such as chlorophyll-a concentration or primary production rates were not undertaken. Sampling was confined to post-monsoon season and limited to four stations in the lower reaches of the river, which may not fully capture seasonal dynamics or interannual variability in phytoplankton productivity. Additionally, the absence of concurrent </w:t>
      </w:r>
      <w:proofErr w:type="spellStart"/>
      <w:r w:rsidRPr="00A920BD">
        <w:rPr>
          <w:rFonts w:ascii="Times New Roman" w:hAnsi="Times New Roman" w:cs="Times New Roman"/>
          <w:bCs/>
          <w:sz w:val="24"/>
          <w:szCs w:val="24"/>
        </w:rPr>
        <w:t>physico</w:t>
      </w:r>
      <w:proofErr w:type="spellEnd"/>
      <w:r w:rsidRPr="00A920BD">
        <w:rPr>
          <w:rFonts w:ascii="Times New Roman" w:hAnsi="Times New Roman" w:cs="Times New Roman"/>
          <w:bCs/>
          <w:sz w:val="24"/>
          <w:szCs w:val="24"/>
        </w:rPr>
        <w:t>-chemical and nutrient data restricted the ability to quantitatively link community patterns to specific environmental drivers. Despite these limitations, the study provides a robust baseline on spatial variability in phytoplankton community structure and productivity in the lower Kallada River, offering valuable insights for future, more comprehensive investigations.</w:t>
      </w:r>
    </w:p>
    <w:p w14:paraId="17EBE446" w14:textId="2E7FEAE0" w:rsidR="00691088" w:rsidRPr="00691088" w:rsidRDefault="00691088" w:rsidP="00691088">
      <w:pPr>
        <w:spacing w:after="0" w:line="360" w:lineRule="auto"/>
        <w:jc w:val="both"/>
        <w:rPr>
          <w:rFonts w:ascii="Times New Roman" w:hAnsi="Times New Roman" w:cs="Times New Roman"/>
          <w:bCs/>
          <w:sz w:val="24"/>
          <w:szCs w:val="24"/>
          <w:lang w:val="en-IN"/>
        </w:rPr>
      </w:pPr>
      <w:r w:rsidRPr="00691088">
        <w:rPr>
          <w:rFonts w:ascii="Times New Roman" w:hAnsi="Times New Roman" w:cs="Times New Roman"/>
          <w:bCs/>
          <w:sz w:val="24"/>
          <w:szCs w:val="24"/>
          <w:lang w:val="en-IN"/>
        </w:rPr>
        <w:t xml:space="preserve">The post-monsoon phytoplankton assemblages in the lower reaches of the </w:t>
      </w:r>
      <w:proofErr w:type="spellStart"/>
      <w:r w:rsidRPr="00691088">
        <w:rPr>
          <w:rFonts w:ascii="Times New Roman" w:hAnsi="Times New Roman" w:cs="Times New Roman"/>
          <w:sz w:val="24"/>
          <w:szCs w:val="24"/>
          <w:lang w:val="en-IN"/>
        </w:rPr>
        <w:t>Kallada</w:t>
      </w:r>
      <w:proofErr w:type="spellEnd"/>
      <w:r w:rsidRPr="00691088">
        <w:rPr>
          <w:rFonts w:ascii="Times New Roman" w:hAnsi="Times New Roman" w:cs="Times New Roman"/>
          <w:sz w:val="24"/>
          <w:szCs w:val="24"/>
          <w:lang w:val="en-IN"/>
        </w:rPr>
        <w:t xml:space="preserve"> River</w:t>
      </w:r>
      <w:r w:rsidRPr="00691088">
        <w:rPr>
          <w:rFonts w:ascii="Times New Roman" w:hAnsi="Times New Roman" w:cs="Times New Roman"/>
          <w:bCs/>
          <w:sz w:val="24"/>
          <w:szCs w:val="24"/>
          <w:lang w:val="en-IN"/>
        </w:rPr>
        <w:t xml:space="preserve"> demonstrate clear spatial differentiation that reflects hydrological connectivity and nutrient-mediated productivity gradients along the river–estuary continuum. The significantly higher </w:t>
      </w:r>
      <w:r w:rsidRPr="00691088">
        <w:rPr>
          <w:rFonts w:ascii="Times New Roman" w:hAnsi="Times New Roman" w:cs="Times New Roman"/>
          <w:bCs/>
          <w:sz w:val="24"/>
          <w:szCs w:val="24"/>
          <w:lang w:val="en-IN"/>
        </w:rPr>
        <w:lastRenderedPageBreak/>
        <w:t xml:space="preserve">standing crop, species richness, and Shannon–Wiener diversity values (H′ up to 3.3) observed at West </w:t>
      </w:r>
      <w:proofErr w:type="spellStart"/>
      <w:r w:rsidRPr="00691088">
        <w:rPr>
          <w:rFonts w:ascii="Times New Roman" w:hAnsi="Times New Roman" w:cs="Times New Roman"/>
          <w:bCs/>
          <w:sz w:val="24"/>
          <w:szCs w:val="24"/>
          <w:lang w:val="en-IN"/>
        </w:rPr>
        <w:t>Kallada</w:t>
      </w:r>
      <w:proofErr w:type="spellEnd"/>
      <w:r w:rsidRPr="00691088">
        <w:rPr>
          <w:rFonts w:ascii="Times New Roman" w:hAnsi="Times New Roman" w:cs="Times New Roman"/>
          <w:bCs/>
          <w:sz w:val="24"/>
          <w:szCs w:val="24"/>
          <w:lang w:val="en-IN"/>
        </w:rPr>
        <w:t xml:space="preserve"> and </w:t>
      </w:r>
      <w:proofErr w:type="spellStart"/>
      <w:r w:rsidRPr="00691088">
        <w:rPr>
          <w:rFonts w:ascii="Times New Roman" w:hAnsi="Times New Roman" w:cs="Times New Roman"/>
          <w:bCs/>
          <w:sz w:val="24"/>
          <w:szCs w:val="24"/>
          <w:lang w:val="en-IN"/>
        </w:rPr>
        <w:t>Perugalam</w:t>
      </w:r>
      <w:proofErr w:type="spellEnd"/>
      <w:r w:rsidRPr="00691088">
        <w:rPr>
          <w:rFonts w:ascii="Times New Roman" w:hAnsi="Times New Roman" w:cs="Times New Roman"/>
          <w:bCs/>
          <w:sz w:val="24"/>
          <w:szCs w:val="24"/>
          <w:lang w:val="en-IN"/>
        </w:rPr>
        <w:t xml:space="preserve"> indicate ecologically stable and productive conditions during the post-monsoon period. These stations were also characterized by moderate-to-high diatom dominance ratios (0.56–0.62), suggesting efficient nutrient assimilation and rapid biomass turnover. Diatom prevalence, particularly genera such as </w:t>
      </w:r>
      <w:proofErr w:type="spellStart"/>
      <w:r w:rsidRPr="00691088">
        <w:rPr>
          <w:rFonts w:ascii="Times New Roman" w:hAnsi="Times New Roman" w:cs="Times New Roman"/>
          <w:bCs/>
          <w:i/>
          <w:iCs/>
          <w:sz w:val="24"/>
          <w:szCs w:val="24"/>
          <w:lang w:val="en-IN"/>
        </w:rPr>
        <w:t>Cyclotella</w:t>
      </w:r>
      <w:proofErr w:type="spellEnd"/>
      <w:r w:rsidRPr="00691088">
        <w:rPr>
          <w:rFonts w:ascii="Times New Roman" w:hAnsi="Times New Roman" w:cs="Times New Roman"/>
          <w:bCs/>
          <w:sz w:val="24"/>
          <w:szCs w:val="24"/>
          <w:lang w:val="en-IN"/>
        </w:rPr>
        <w:t xml:space="preserve">, </w:t>
      </w:r>
      <w:proofErr w:type="spellStart"/>
      <w:r w:rsidRPr="00691088">
        <w:rPr>
          <w:rFonts w:ascii="Times New Roman" w:hAnsi="Times New Roman" w:cs="Times New Roman"/>
          <w:bCs/>
          <w:i/>
          <w:iCs/>
          <w:sz w:val="24"/>
          <w:szCs w:val="24"/>
          <w:lang w:val="en-IN"/>
        </w:rPr>
        <w:t>Navicula</w:t>
      </w:r>
      <w:proofErr w:type="spellEnd"/>
      <w:r w:rsidRPr="00691088">
        <w:rPr>
          <w:rFonts w:ascii="Times New Roman" w:hAnsi="Times New Roman" w:cs="Times New Roman"/>
          <w:bCs/>
          <w:sz w:val="24"/>
          <w:szCs w:val="24"/>
          <w:lang w:val="en-IN"/>
        </w:rPr>
        <w:t xml:space="preserve">, </w:t>
      </w:r>
      <w:proofErr w:type="spellStart"/>
      <w:r w:rsidRPr="00691088">
        <w:rPr>
          <w:rFonts w:ascii="Times New Roman" w:hAnsi="Times New Roman" w:cs="Times New Roman"/>
          <w:bCs/>
          <w:i/>
          <w:iCs/>
          <w:sz w:val="24"/>
          <w:szCs w:val="24"/>
          <w:lang w:val="en-IN"/>
        </w:rPr>
        <w:t>Stephanodiscus</w:t>
      </w:r>
      <w:proofErr w:type="spellEnd"/>
      <w:r w:rsidRPr="00691088">
        <w:rPr>
          <w:rFonts w:ascii="Times New Roman" w:hAnsi="Times New Roman" w:cs="Times New Roman"/>
          <w:bCs/>
          <w:sz w:val="24"/>
          <w:szCs w:val="24"/>
          <w:lang w:val="en-IN"/>
        </w:rPr>
        <w:t xml:space="preserve">, and </w:t>
      </w:r>
      <w:r w:rsidRPr="00691088">
        <w:rPr>
          <w:rFonts w:ascii="Times New Roman" w:hAnsi="Times New Roman" w:cs="Times New Roman"/>
          <w:bCs/>
          <w:i/>
          <w:iCs/>
          <w:sz w:val="24"/>
          <w:szCs w:val="24"/>
          <w:lang w:val="en-IN"/>
        </w:rPr>
        <w:t>Coscinodiscus</w:t>
      </w:r>
      <w:r w:rsidRPr="00691088">
        <w:rPr>
          <w:rFonts w:ascii="Times New Roman" w:hAnsi="Times New Roman" w:cs="Times New Roman"/>
          <w:bCs/>
          <w:sz w:val="24"/>
          <w:szCs w:val="24"/>
          <w:lang w:val="en-IN"/>
        </w:rPr>
        <w:t>, is ecologically meaningful because these taxa are well adapted to turbulent, silica-rich, and nutrient-replenished waters typical of post-monsoon river systems (</w:t>
      </w:r>
      <w:proofErr w:type="spellStart"/>
      <w:r w:rsidRPr="00691088">
        <w:rPr>
          <w:rFonts w:ascii="Times New Roman" w:hAnsi="Times New Roman" w:cs="Times New Roman"/>
          <w:bCs/>
          <w:sz w:val="24"/>
          <w:szCs w:val="24"/>
          <w:lang w:val="en-IN"/>
        </w:rPr>
        <w:t>Cloern</w:t>
      </w:r>
      <w:proofErr w:type="spellEnd"/>
      <w:r w:rsidRPr="00691088">
        <w:rPr>
          <w:rFonts w:ascii="Times New Roman" w:hAnsi="Times New Roman" w:cs="Times New Roman"/>
          <w:bCs/>
          <w:sz w:val="24"/>
          <w:szCs w:val="24"/>
          <w:lang w:val="en-IN"/>
        </w:rPr>
        <w:t xml:space="preserve"> &amp; </w:t>
      </w:r>
      <w:proofErr w:type="spellStart"/>
      <w:r w:rsidRPr="00691088">
        <w:rPr>
          <w:rFonts w:ascii="Times New Roman" w:hAnsi="Times New Roman" w:cs="Times New Roman"/>
          <w:bCs/>
          <w:sz w:val="24"/>
          <w:szCs w:val="24"/>
          <w:lang w:val="en-IN"/>
        </w:rPr>
        <w:t>Jassby</w:t>
      </w:r>
      <w:proofErr w:type="spellEnd"/>
      <w:r w:rsidRPr="00691088">
        <w:rPr>
          <w:rFonts w:ascii="Times New Roman" w:hAnsi="Times New Roman" w:cs="Times New Roman"/>
          <w:bCs/>
          <w:sz w:val="24"/>
          <w:szCs w:val="24"/>
          <w:lang w:val="en-IN"/>
        </w:rPr>
        <w:t>, 2010; Falkowski &amp; Raven, 2007</w:t>
      </w:r>
      <w:r w:rsidR="00652E2C">
        <w:rPr>
          <w:rFonts w:ascii="Times New Roman" w:hAnsi="Times New Roman" w:cs="Times New Roman"/>
          <w:bCs/>
          <w:sz w:val="24"/>
          <w:szCs w:val="24"/>
          <w:lang w:val="en-IN"/>
        </w:rPr>
        <w:t xml:space="preserve">; </w:t>
      </w:r>
      <w:r w:rsidR="00652E2C" w:rsidRPr="00652E2C">
        <w:rPr>
          <w:rFonts w:ascii="Times New Roman" w:hAnsi="Times New Roman" w:cs="Times New Roman"/>
          <w:sz w:val="24"/>
          <w:szCs w:val="24"/>
        </w:rPr>
        <w:t>Mohan</w:t>
      </w:r>
      <w:r w:rsidR="00652E2C">
        <w:rPr>
          <w:rFonts w:ascii="Times New Roman" w:hAnsi="Times New Roman" w:cs="Times New Roman"/>
          <w:bCs/>
          <w:sz w:val="24"/>
          <w:szCs w:val="24"/>
          <w:lang w:val="en-IN"/>
        </w:rPr>
        <w:t xml:space="preserve"> et al., 2023</w:t>
      </w:r>
      <w:r w:rsidRPr="00691088">
        <w:rPr>
          <w:rFonts w:ascii="Times New Roman" w:hAnsi="Times New Roman" w:cs="Times New Roman"/>
          <w:bCs/>
          <w:sz w:val="24"/>
          <w:szCs w:val="24"/>
          <w:lang w:val="en-IN"/>
        </w:rPr>
        <w:t xml:space="preserve">). Similar diatom-dominated productivity regimes have been reported from tropical estuarine and Ramsar wetlands of southwest India, including </w:t>
      </w:r>
      <w:proofErr w:type="spellStart"/>
      <w:r w:rsidRPr="00691088">
        <w:rPr>
          <w:rFonts w:ascii="Times New Roman" w:hAnsi="Times New Roman" w:cs="Times New Roman"/>
          <w:bCs/>
          <w:sz w:val="24"/>
          <w:szCs w:val="24"/>
          <w:lang w:val="en-IN"/>
        </w:rPr>
        <w:t>Vembanad</w:t>
      </w:r>
      <w:proofErr w:type="spellEnd"/>
      <w:r w:rsidRPr="00691088">
        <w:rPr>
          <w:rFonts w:ascii="Times New Roman" w:hAnsi="Times New Roman" w:cs="Times New Roman"/>
          <w:bCs/>
          <w:sz w:val="24"/>
          <w:szCs w:val="24"/>
          <w:lang w:val="en-IN"/>
        </w:rPr>
        <w:t xml:space="preserve"> and </w:t>
      </w:r>
      <w:proofErr w:type="spellStart"/>
      <w:r w:rsidRPr="00691088">
        <w:rPr>
          <w:rFonts w:ascii="Times New Roman" w:hAnsi="Times New Roman" w:cs="Times New Roman"/>
          <w:bCs/>
          <w:sz w:val="24"/>
          <w:szCs w:val="24"/>
          <w:lang w:val="en-IN"/>
        </w:rPr>
        <w:t>Ashtamudi</w:t>
      </w:r>
      <w:proofErr w:type="spellEnd"/>
      <w:r w:rsidRPr="00691088">
        <w:rPr>
          <w:rFonts w:ascii="Times New Roman" w:hAnsi="Times New Roman" w:cs="Times New Roman"/>
          <w:bCs/>
          <w:sz w:val="24"/>
          <w:szCs w:val="24"/>
          <w:lang w:val="en-IN"/>
        </w:rPr>
        <w:t xml:space="preserve">, where seasonal freshwater inflow enhances mixing and nutrient availability (Alexander, 2025; Anil et al., 2023; Nandan &amp; Sajeevan, 2018). Thus, the results suggest that post-monsoon hydrodynamics in the </w:t>
      </w:r>
      <w:proofErr w:type="spellStart"/>
      <w:r w:rsidRPr="00691088">
        <w:rPr>
          <w:rFonts w:ascii="Times New Roman" w:hAnsi="Times New Roman" w:cs="Times New Roman"/>
          <w:bCs/>
          <w:sz w:val="24"/>
          <w:szCs w:val="24"/>
          <w:lang w:val="en-IN"/>
        </w:rPr>
        <w:t>Kallada</w:t>
      </w:r>
      <w:proofErr w:type="spellEnd"/>
      <w:r w:rsidRPr="00691088">
        <w:rPr>
          <w:rFonts w:ascii="Times New Roman" w:hAnsi="Times New Roman" w:cs="Times New Roman"/>
          <w:bCs/>
          <w:sz w:val="24"/>
          <w:szCs w:val="24"/>
          <w:lang w:val="en-IN"/>
        </w:rPr>
        <w:t xml:space="preserve"> River create favourable ecological conditions for sustained primary production driven by balanced and diverse diatom assemblages.</w:t>
      </w:r>
    </w:p>
    <w:p w14:paraId="4FA10B0D" w14:textId="22A3CC45" w:rsidR="00691088" w:rsidRPr="00691088" w:rsidRDefault="00691088" w:rsidP="00691088">
      <w:pPr>
        <w:spacing w:after="0" w:line="360" w:lineRule="auto"/>
        <w:jc w:val="both"/>
        <w:rPr>
          <w:rFonts w:ascii="Times New Roman" w:hAnsi="Times New Roman" w:cs="Times New Roman"/>
          <w:bCs/>
          <w:sz w:val="24"/>
          <w:szCs w:val="24"/>
          <w:lang w:val="en-IN"/>
        </w:rPr>
      </w:pPr>
      <w:r w:rsidRPr="00691088">
        <w:rPr>
          <w:rFonts w:ascii="Times New Roman" w:hAnsi="Times New Roman" w:cs="Times New Roman"/>
          <w:bCs/>
          <w:sz w:val="24"/>
          <w:szCs w:val="24"/>
          <w:lang w:val="en-IN"/>
        </w:rPr>
        <w:t>The statistical analyses provide further ecological insight into these patterns. Bray</w:t>
      </w:r>
      <w:r w:rsidR="001B1A88">
        <w:rPr>
          <w:rFonts w:ascii="Times New Roman" w:hAnsi="Times New Roman" w:cs="Times New Roman"/>
          <w:bCs/>
          <w:sz w:val="24"/>
          <w:szCs w:val="24"/>
          <w:lang w:val="en-IN"/>
        </w:rPr>
        <w:t>-</w:t>
      </w:r>
      <w:r w:rsidRPr="00691088">
        <w:rPr>
          <w:rFonts w:ascii="Times New Roman" w:hAnsi="Times New Roman" w:cs="Times New Roman"/>
          <w:bCs/>
          <w:sz w:val="24"/>
          <w:szCs w:val="24"/>
          <w:lang w:val="en-IN"/>
        </w:rPr>
        <w:t xml:space="preserve">Curtis cluster analysis grouped West </w:t>
      </w:r>
      <w:proofErr w:type="spellStart"/>
      <w:r w:rsidRPr="00691088">
        <w:rPr>
          <w:rFonts w:ascii="Times New Roman" w:hAnsi="Times New Roman" w:cs="Times New Roman"/>
          <w:bCs/>
          <w:sz w:val="24"/>
          <w:szCs w:val="24"/>
          <w:lang w:val="en-IN"/>
        </w:rPr>
        <w:t>Kallada</w:t>
      </w:r>
      <w:proofErr w:type="spellEnd"/>
      <w:r w:rsidRPr="00691088">
        <w:rPr>
          <w:rFonts w:ascii="Times New Roman" w:hAnsi="Times New Roman" w:cs="Times New Roman"/>
          <w:bCs/>
          <w:sz w:val="24"/>
          <w:szCs w:val="24"/>
          <w:lang w:val="en-IN"/>
        </w:rPr>
        <w:t xml:space="preserve"> and </w:t>
      </w:r>
      <w:proofErr w:type="spellStart"/>
      <w:r w:rsidRPr="00691088">
        <w:rPr>
          <w:rFonts w:ascii="Times New Roman" w:hAnsi="Times New Roman" w:cs="Times New Roman"/>
          <w:bCs/>
          <w:sz w:val="24"/>
          <w:szCs w:val="24"/>
          <w:lang w:val="en-IN"/>
        </w:rPr>
        <w:t>Perugalam</w:t>
      </w:r>
      <w:proofErr w:type="spellEnd"/>
      <w:r w:rsidRPr="00691088">
        <w:rPr>
          <w:rFonts w:ascii="Times New Roman" w:hAnsi="Times New Roman" w:cs="Times New Roman"/>
          <w:bCs/>
          <w:sz w:val="24"/>
          <w:szCs w:val="24"/>
          <w:lang w:val="en-IN"/>
        </w:rPr>
        <w:t xml:space="preserve"> together, indicating high similarity in community composition and reinforcing the interpretation of shared environmental controls. NMDS ordination showed strong alignment of these stations with </w:t>
      </w:r>
      <w:proofErr w:type="spellStart"/>
      <w:r w:rsidRPr="00691088">
        <w:rPr>
          <w:rFonts w:ascii="Times New Roman" w:hAnsi="Times New Roman" w:cs="Times New Roman"/>
          <w:bCs/>
          <w:i/>
          <w:iCs/>
          <w:sz w:val="24"/>
          <w:szCs w:val="24"/>
          <w:lang w:val="en-IN"/>
        </w:rPr>
        <w:t>Nitzschia</w:t>
      </w:r>
      <w:proofErr w:type="spellEnd"/>
      <w:r w:rsidRPr="00691088">
        <w:rPr>
          <w:rFonts w:ascii="Times New Roman" w:hAnsi="Times New Roman" w:cs="Times New Roman"/>
          <w:bCs/>
          <w:sz w:val="24"/>
          <w:szCs w:val="24"/>
          <w:lang w:val="en-IN"/>
        </w:rPr>
        <w:t xml:space="preserve"> and </w:t>
      </w:r>
      <w:proofErr w:type="spellStart"/>
      <w:r w:rsidRPr="00691088">
        <w:rPr>
          <w:rFonts w:ascii="Times New Roman" w:hAnsi="Times New Roman" w:cs="Times New Roman"/>
          <w:bCs/>
          <w:i/>
          <w:iCs/>
          <w:sz w:val="24"/>
          <w:szCs w:val="24"/>
          <w:lang w:val="en-IN"/>
        </w:rPr>
        <w:t>Stephanodiscus</w:t>
      </w:r>
      <w:proofErr w:type="spellEnd"/>
      <w:r w:rsidRPr="00691088">
        <w:rPr>
          <w:rFonts w:ascii="Times New Roman" w:hAnsi="Times New Roman" w:cs="Times New Roman"/>
          <w:bCs/>
          <w:sz w:val="24"/>
          <w:szCs w:val="24"/>
          <w:lang w:val="en-IN"/>
        </w:rPr>
        <w:t>, taxa commonly associated with moderate nutrient enrichment and high photosynthetic efficiency. This pattern supports diversity</w:t>
      </w:r>
      <w:r w:rsidR="001B1A88">
        <w:rPr>
          <w:rFonts w:ascii="Times New Roman" w:hAnsi="Times New Roman" w:cs="Times New Roman"/>
          <w:bCs/>
          <w:sz w:val="24"/>
          <w:szCs w:val="24"/>
          <w:lang w:val="en-IN"/>
        </w:rPr>
        <w:t>-</w:t>
      </w:r>
      <w:r w:rsidRPr="00691088">
        <w:rPr>
          <w:rFonts w:ascii="Times New Roman" w:hAnsi="Times New Roman" w:cs="Times New Roman"/>
          <w:bCs/>
          <w:sz w:val="24"/>
          <w:szCs w:val="24"/>
          <w:lang w:val="en-IN"/>
        </w:rPr>
        <w:t xml:space="preserve">productivity relationships described in aquatic ecosystems, where higher taxonomic diversity enhances functional stability and carbon fixation efficiency (Chen et al., 2018; Wei et al., 2024; Zhu et al., 2024). Munroe Island occupied an intermediate position in both cluster and NMDS analyses, reflecting transitional river–estuarine influence and moderate nutrient enrichment, consistent with observations from tropical estuarine mixing zones (Madhu et al., 2010; Vishnu Sagar et al., 2024). In contrast, </w:t>
      </w:r>
      <w:proofErr w:type="spellStart"/>
      <w:r w:rsidRPr="00691088">
        <w:rPr>
          <w:rFonts w:ascii="Times New Roman" w:hAnsi="Times New Roman" w:cs="Times New Roman"/>
          <w:bCs/>
          <w:sz w:val="24"/>
          <w:szCs w:val="24"/>
          <w:lang w:val="en-IN"/>
        </w:rPr>
        <w:t>Koduvila</w:t>
      </w:r>
      <w:proofErr w:type="spellEnd"/>
      <w:r w:rsidRPr="00691088">
        <w:rPr>
          <w:rFonts w:ascii="Times New Roman" w:hAnsi="Times New Roman" w:cs="Times New Roman"/>
          <w:bCs/>
          <w:sz w:val="24"/>
          <w:szCs w:val="24"/>
          <w:lang w:val="en-IN"/>
        </w:rPr>
        <w:t xml:space="preserve"> formed a distinct cluster characterized by lower diversity (H′ 1.5–1.8), higher Simpson’s dominance, and a pronounced proliferation of </w:t>
      </w:r>
      <w:proofErr w:type="spellStart"/>
      <w:r w:rsidRPr="00691088">
        <w:rPr>
          <w:rFonts w:ascii="Times New Roman" w:hAnsi="Times New Roman" w:cs="Times New Roman"/>
          <w:bCs/>
          <w:i/>
          <w:iCs/>
          <w:sz w:val="24"/>
          <w:szCs w:val="24"/>
          <w:lang w:val="en-IN"/>
        </w:rPr>
        <w:t>Melosira</w:t>
      </w:r>
      <w:proofErr w:type="spellEnd"/>
      <w:r w:rsidRPr="00691088">
        <w:rPr>
          <w:rFonts w:ascii="Times New Roman" w:hAnsi="Times New Roman" w:cs="Times New Roman"/>
          <w:bCs/>
          <w:i/>
          <w:iCs/>
          <w:sz w:val="24"/>
          <w:szCs w:val="24"/>
          <w:lang w:val="en-IN"/>
        </w:rPr>
        <w:t xml:space="preserve"> </w:t>
      </w:r>
      <w:proofErr w:type="spellStart"/>
      <w:r w:rsidRPr="00691088">
        <w:rPr>
          <w:rFonts w:ascii="Times New Roman" w:hAnsi="Times New Roman" w:cs="Times New Roman"/>
          <w:bCs/>
          <w:i/>
          <w:iCs/>
          <w:sz w:val="24"/>
          <w:szCs w:val="24"/>
          <w:lang w:val="en-IN"/>
        </w:rPr>
        <w:t>varians</w:t>
      </w:r>
      <w:proofErr w:type="spellEnd"/>
      <w:r w:rsidRPr="00691088">
        <w:rPr>
          <w:rFonts w:ascii="Times New Roman" w:hAnsi="Times New Roman" w:cs="Times New Roman"/>
          <w:bCs/>
          <w:sz w:val="24"/>
          <w:szCs w:val="24"/>
          <w:lang w:val="en-IN"/>
        </w:rPr>
        <w:t xml:space="preserve">. Although this resulted in the highest diatom dominance ratio (0.74), the reduced evenness and monospecific dominance indicate localized ecological stress or reduced hydrological exchange rather than enhanced ecosystem-wide productivity. Comparable patterns of dominance-driven but functionally constrained productivity have been reported in wetland systems experiencing localized </w:t>
      </w:r>
      <w:proofErr w:type="spellStart"/>
      <w:r w:rsidRPr="00691088">
        <w:rPr>
          <w:rFonts w:ascii="Times New Roman" w:hAnsi="Times New Roman" w:cs="Times New Roman"/>
          <w:bCs/>
          <w:sz w:val="24"/>
          <w:szCs w:val="24"/>
          <w:lang w:val="en-IN"/>
        </w:rPr>
        <w:t>hydrochemical</w:t>
      </w:r>
      <w:proofErr w:type="spellEnd"/>
      <w:r w:rsidRPr="00691088">
        <w:rPr>
          <w:rFonts w:ascii="Times New Roman" w:hAnsi="Times New Roman" w:cs="Times New Roman"/>
          <w:bCs/>
          <w:sz w:val="24"/>
          <w:szCs w:val="24"/>
          <w:lang w:val="en-IN"/>
        </w:rPr>
        <w:t xml:space="preserve"> control (</w:t>
      </w:r>
      <w:proofErr w:type="spellStart"/>
      <w:r w:rsidRPr="00691088">
        <w:rPr>
          <w:rFonts w:ascii="Times New Roman" w:hAnsi="Times New Roman" w:cs="Times New Roman"/>
          <w:bCs/>
          <w:sz w:val="24"/>
          <w:szCs w:val="24"/>
          <w:lang w:val="en-IN"/>
        </w:rPr>
        <w:t>Mitsch</w:t>
      </w:r>
      <w:proofErr w:type="spellEnd"/>
      <w:r w:rsidRPr="00691088">
        <w:rPr>
          <w:rFonts w:ascii="Times New Roman" w:hAnsi="Times New Roman" w:cs="Times New Roman"/>
          <w:bCs/>
          <w:sz w:val="24"/>
          <w:szCs w:val="24"/>
          <w:lang w:val="en-IN"/>
        </w:rPr>
        <w:t xml:space="preserve"> &amp; Gosselink, 2015; Nunes et al., 2025). Collectively, the integration of diversity metrics, productivity proxies, and multivariate ordination demonstrates that phytoplankton productivity in the lower </w:t>
      </w:r>
      <w:proofErr w:type="spellStart"/>
      <w:r w:rsidRPr="00691088">
        <w:rPr>
          <w:rFonts w:ascii="Times New Roman" w:hAnsi="Times New Roman" w:cs="Times New Roman"/>
          <w:bCs/>
          <w:sz w:val="24"/>
          <w:szCs w:val="24"/>
          <w:lang w:val="en-IN"/>
        </w:rPr>
        <w:t>Kallada</w:t>
      </w:r>
      <w:proofErr w:type="spellEnd"/>
      <w:r w:rsidRPr="00691088">
        <w:rPr>
          <w:rFonts w:ascii="Times New Roman" w:hAnsi="Times New Roman" w:cs="Times New Roman"/>
          <w:bCs/>
          <w:sz w:val="24"/>
          <w:szCs w:val="24"/>
          <w:lang w:val="en-IN"/>
        </w:rPr>
        <w:t xml:space="preserve"> River is structured primarily </w:t>
      </w:r>
      <w:r w:rsidRPr="00691088">
        <w:rPr>
          <w:rFonts w:ascii="Times New Roman" w:hAnsi="Times New Roman" w:cs="Times New Roman"/>
          <w:bCs/>
          <w:sz w:val="24"/>
          <w:szCs w:val="24"/>
          <w:lang w:val="en-IN"/>
        </w:rPr>
        <w:lastRenderedPageBreak/>
        <w:t>by post-monsoon hydrology and spatial connectivity, with upstream and mid-reach stations supporting more resilient and functionally balanced primary production than downstream localized zones.</w:t>
      </w:r>
    </w:p>
    <w:p w14:paraId="740E04D9" w14:textId="5EDE8470" w:rsidR="00DB3A4F" w:rsidRPr="00DB3A4F" w:rsidRDefault="005E319C" w:rsidP="00DB3A4F">
      <w:pPr>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4</w:t>
      </w:r>
      <w:r w:rsidR="00DD64E5">
        <w:rPr>
          <w:rFonts w:ascii="Times New Roman" w:hAnsi="Times New Roman" w:cs="Times New Roman"/>
          <w:b/>
          <w:bCs/>
          <w:sz w:val="24"/>
          <w:szCs w:val="24"/>
          <w:lang w:val="en-IN"/>
        </w:rPr>
        <w:t xml:space="preserve">. </w:t>
      </w:r>
      <w:r w:rsidR="00DD64E5" w:rsidRPr="00DB3A4F">
        <w:rPr>
          <w:rFonts w:ascii="Times New Roman" w:hAnsi="Times New Roman" w:cs="Times New Roman"/>
          <w:b/>
          <w:bCs/>
          <w:sz w:val="24"/>
          <w:szCs w:val="24"/>
          <w:lang w:val="en-IN"/>
        </w:rPr>
        <w:t>CONCLUSION</w:t>
      </w:r>
    </w:p>
    <w:p w14:paraId="58DCE600" w14:textId="449ACF4F" w:rsidR="00DB3A4F" w:rsidRPr="00DB3A4F" w:rsidRDefault="00DB3A4F" w:rsidP="00DB3A4F">
      <w:pPr>
        <w:spacing w:after="0" w:line="360" w:lineRule="auto"/>
        <w:jc w:val="both"/>
        <w:rPr>
          <w:rFonts w:ascii="Times New Roman" w:hAnsi="Times New Roman" w:cs="Times New Roman"/>
          <w:bCs/>
          <w:sz w:val="24"/>
          <w:szCs w:val="24"/>
          <w:lang w:val="en-IN"/>
        </w:rPr>
      </w:pPr>
      <w:r w:rsidRPr="00DB3A4F">
        <w:rPr>
          <w:rFonts w:ascii="Times New Roman" w:hAnsi="Times New Roman" w:cs="Times New Roman"/>
          <w:bCs/>
          <w:sz w:val="24"/>
          <w:szCs w:val="24"/>
          <w:lang w:val="en-IN"/>
        </w:rPr>
        <w:t xml:space="preserve">The present study elucidates the spatial variability of phytoplankton community structure and post-monsoon productivity in the lower reaches of the </w:t>
      </w:r>
      <w:r w:rsidRPr="00DB3A4F">
        <w:rPr>
          <w:rFonts w:ascii="Times New Roman" w:hAnsi="Times New Roman" w:cs="Times New Roman"/>
          <w:sz w:val="24"/>
          <w:szCs w:val="24"/>
          <w:lang w:val="en-IN"/>
        </w:rPr>
        <w:t>Kallada River</w:t>
      </w:r>
      <w:r w:rsidRPr="00DB3A4F">
        <w:rPr>
          <w:rFonts w:ascii="Times New Roman" w:hAnsi="Times New Roman" w:cs="Times New Roman"/>
          <w:bCs/>
          <w:sz w:val="24"/>
          <w:szCs w:val="24"/>
          <w:lang w:val="en-IN"/>
        </w:rPr>
        <w:t xml:space="preserve">, highlighting the strong influence of hydrological connectivity and river–estuary interactions on primary production. Higher phytoplankton abundance, species richness, diversity indices, and moderate-to-high diatom dominance ratios at West </w:t>
      </w:r>
      <w:proofErr w:type="spellStart"/>
      <w:r w:rsidRPr="00DB3A4F">
        <w:rPr>
          <w:rFonts w:ascii="Times New Roman" w:hAnsi="Times New Roman" w:cs="Times New Roman"/>
          <w:bCs/>
          <w:sz w:val="24"/>
          <w:szCs w:val="24"/>
          <w:lang w:val="en-IN"/>
        </w:rPr>
        <w:t>Kallada</w:t>
      </w:r>
      <w:proofErr w:type="spellEnd"/>
      <w:r w:rsidRPr="00DB3A4F">
        <w:rPr>
          <w:rFonts w:ascii="Times New Roman" w:hAnsi="Times New Roman" w:cs="Times New Roman"/>
          <w:bCs/>
          <w:sz w:val="24"/>
          <w:szCs w:val="24"/>
          <w:lang w:val="en-IN"/>
        </w:rPr>
        <w:t xml:space="preserve"> and </w:t>
      </w:r>
      <w:proofErr w:type="spellStart"/>
      <w:r w:rsidRPr="00DB3A4F">
        <w:rPr>
          <w:rFonts w:ascii="Times New Roman" w:hAnsi="Times New Roman" w:cs="Times New Roman"/>
          <w:bCs/>
          <w:sz w:val="24"/>
          <w:szCs w:val="24"/>
          <w:lang w:val="en-IN"/>
        </w:rPr>
        <w:t>Perugalam</w:t>
      </w:r>
      <w:proofErr w:type="spellEnd"/>
      <w:r w:rsidRPr="00DB3A4F">
        <w:rPr>
          <w:rFonts w:ascii="Times New Roman" w:hAnsi="Times New Roman" w:cs="Times New Roman"/>
          <w:bCs/>
          <w:sz w:val="24"/>
          <w:szCs w:val="24"/>
          <w:lang w:val="en-IN"/>
        </w:rPr>
        <w:t xml:space="preserve"> indicate favourable conditions for sustained and balanced productivity under well-mixed, nutrient-replenished post-monsoon flows. Munroe Island represents a transitional productivity regime characterized by mixed phytoplankton assemblages and moderate functional efficiency driven by river</w:t>
      </w:r>
      <w:r w:rsidR="00495C29">
        <w:rPr>
          <w:rFonts w:ascii="Times New Roman" w:hAnsi="Times New Roman" w:cs="Times New Roman"/>
          <w:bCs/>
          <w:sz w:val="24"/>
          <w:szCs w:val="24"/>
          <w:lang w:val="en-IN"/>
        </w:rPr>
        <w:t>-</w:t>
      </w:r>
      <w:r w:rsidRPr="00DB3A4F">
        <w:rPr>
          <w:rFonts w:ascii="Times New Roman" w:hAnsi="Times New Roman" w:cs="Times New Roman"/>
          <w:bCs/>
          <w:sz w:val="24"/>
          <w:szCs w:val="24"/>
          <w:lang w:val="en-IN"/>
        </w:rPr>
        <w:t xml:space="preserve">estuarine mixing. In contrast, </w:t>
      </w:r>
      <w:proofErr w:type="spellStart"/>
      <w:r w:rsidRPr="00DB3A4F">
        <w:rPr>
          <w:rFonts w:ascii="Times New Roman" w:hAnsi="Times New Roman" w:cs="Times New Roman"/>
          <w:bCs/>
          <w:sz w:val="24"/>
          <w:szCs w:val="24"/>
          <w:lang w:val="en-IN"/>
        </w:rPr>
        <w:t>Koduvila</w:t>
      </w:r>
      <w:proofErr w:type="spellEnd"/>
      <w:r w:rsidRPr="00DB3A4F">
        <w:rPr>
          <w:rFonts w:ascii="Times New Roman" w:hAnsi="Times New Roman" w:cs="Times New Roman"/>
          <w:bCs/>
          <w:sz w:val="24"/>
          <w:szCs w:val="24"/>
          <w:lang w:val="en-IN"/>
        </w:rPr>
        <w:t xml:space="preserve"> exhibits localized, diatom-driven productivity marked by low diversity, high dominance, and constrained ecological functioning, despite elevated diatom ratios. The integration of diversity metrics, diatom dominance as a productivity proxy, and multivariate analyses (Bray</w:t>
      </w:r>
      <w:r w:rsidR="003928CC">
        <w:rPr>
          <w:rFonts w:ascii="Times New Roman" w:hAnsi="Times New Roman" w:cs="Times New Roman"/>
          <w:bCs/>
          <w:sz w:val="24"/>
          <w:szCs w:val="24"/>
          <w:lang w:val="en-IN"/>
        </w:rPr>
        <w:t>-</w:t>
      </w:r>
      <w:r w:rsidRPr="00DB3A4F">
        <w:rPr>
          <w:rFonts w:ascii="Times New Roman" w:hAnsi="Times New Roman" w:cs="Times New Roman"/>
          <w:bCs/>
          <w:sz w:val="24"/>
          <w:szCs w:val="24"/>
          <w:lang w:val="en-IN"/>
        </w:rPr>
        <w:t xml:space="preserve">Curtis clustering and NMDS ordination) demonstrates the effectiveness of phytoplankton-based indicators in capturing spatial heterogeneity in riverine productivity. </w:t>
      </w:r>
      <w:r w:rsidR="004B5F6F">
        <w:rPr>
          <w:rFonts w:ascii="Times New Roman" w:hAnsi="Times New Roman" w:cs="Times New Roman"/>
          <w:bCs/>
          <w:sz w:val="24"/>
          <w:szCs w:val="24"/>
          <w:lang w:val="en-IN"/>
        </w:rPr>
        <w:t>This</w:t>
      </w:r>
      <w:r w:rsidRPr="00DB3A4F">
        <w:rPr>
          <w:rFonts w:ascii="Times New Roman" w:hAnsi="Times New Roman" w:cs="Times New Roman"/>
          <w:bCs/>
          <w:sz w:val="24"/>
          <w:szCs w:val="24"/>
          <w:lang w:val="en-IN"/>
        </w:rPr>
        <w:t xml:space="preserve"> study provides a robust baseline for understanding phytoplankton-mediated productivity dynamics in the Kallada River and underscores the importance of continued ecological monitoring for informed management and conservation of tropical river</w:t>
      </w:r>
      <w:r w:rsidR="003928CC">
        <w:rPr>
          <w:rFonts w:ascii="Times New Roman" w:hAnsi="Times New Roman" w:cs="Times New Roman"/>
          <w:bCs/>
          <w:sz w:val="24"/>
          <w:szCs w:val="24"/>
          <w:lang w:val="en-IN"/>
        </w:rPr>
        <w:t>-</w:t>
      </w:r>
      <w:r w:rsidRPr="00DB3A4F">
        <w:rPr>
          <w:rFonts w:ascii="Times New Roman" w:hAnsi="Times New Roman" w:cs="Times New Roman"/>
          <w:bCs/>
          <w:sz w:val="24"/>
          <w:szCs w:val="24"/>
          <w:lang w:val="en-IN"/>
        </w:rPr>
        <w:t>estuary systems in Kerala.</w:t>
      </w:r>
    </w:p>
    <w:p w14:paraId="64B7A3FE" w14:textId="077E15C8" w:rsidR="00F01E2C" w:rsidRDefault="00F743E3" w:rsidP="00F743E3">
      <w:pPr>
        <w:spacing w:after="0" w:line="360" w:lineRule="auto"/>
        <w:jc w:val="both"/>
        <w:rPr>
          <w:rFonts w:ascii="Times New Roman" w:hAnsi="Times New Roman" w:cs="Times New Roman"/>
          <w:sz w:val="24"/>
          <w:szCs w:val="24"/>
        </w:rPr>
      </w:pPr>
      <w:r w:rsidRPr="004A4300">
        <w:rPr>
          <w:rFonts w:ascii="Times New Roman" w:hAnsi="Times New Roman" w:cs="Times New Roman"/>
          <w:b/>
          <w:bCs/>
          <w:sz w:val="24"/>
          <w:szCs w:val="24"/>
        </w:rPr>
        <w:t xml:space="preserve">Conflict of Interest: </w:t>
      </w:r>
      <w:r w:rsidRPr="004A4300">
        <w:rPr>
          <w:rFonts w:ascii="Times New Roman" w:hAnsi="Times New Roman" w:cs="Times New Roman"/>
          <w:sz w:val="24"/>
          <w:szCs w:val="24"/>
        </w:rPr>
        <w:t>The author declares that there is no conflict of interest regarding the publication of this manuscript.</w:t>
      </w:r>
    </w:p>
    <w:p w14:paraId="4276D55F" w14:textId="77777777" w:rsidR="00F01E2C" w:rsidRDefault="00F01E2C" w:rsidP="00F01E2C">
      <w:pPr>
        <w:rPr>
          <w:rFonts w:ascii="Calibri" w:eastAsia="Calibri" w:hAnsi="Calibri" w:cs="Times New Roman"/>
          <w:kern w:val="2"/>
          <w:highlight w:val="yellow"/>
        </w:rPr>
      </w:pPr>
      <w:bookmarkStart w:id="1" w:name="_Hlk218868534"/>
    </w:p>
    <w:p w14:paraId="63E468D0" w14:textId="77777777" w:rsidR="00F01E2C" w:rsidRPr="00005ED1" w:rsidRDefault="00F01E2C" w:rsidP="00F01E2C">
      <w:pPr>
        <w:pStyle w:val="NoSpacing"/>
        <w:rPr>
          <w:rFonts w:ascii="Arial" w:hAnsi="Arial" w:cs="Arial"/>
          <w:highlight w:val="yellow"/>
        </w:rPr>
      </w:pPr>
      <w:r w:rsidRPr="00005ED1">
        <w:rPr>
          <w:rFonts w:ascii="Arial" w:hAnsi="Arial" w:cs="Arial"/>
          <w:highlight w:val="yellow"/>
        </w:rPr>
        <w:t>Disclaimer (Artificial intelligence)</w:t>
      </w:r>
    </w:p>
    <w:p w14:paraId="4C95E275" w14:textId="77777777" w:rsidR="00F01E2C" w:rsidRPr="00005ED1" w:rsidRDefault="00F01E2C" w:rsidP="00F01E2C">
      <w:pPr>
        <w:pStyle w:val="NoSpacing"/>
        <w:rPr>
          <w:rFonts w:ascii="Arial" w:hAnsi="Arial" w:cs="Arial"/>
          <w:highlight w:val="yellow"/>
        </w:rPr>
      </w:pPr>
    </w:p>
    <w:p w14:paraId="2D1D75C0" w14:textId="77777777" w:rsidR="00F01E2C" w:rsidRDefault="00F01E2C" w:rsidP="00F01E2C">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5244CB03" w14:textId="77777777" w:rsidR="00F01E2C" w:rsidRPr="004A4300" w:rsidRDefault="00F01E2C" w:rsidP="00F743E3">
      <w:pPr>
        <w:spacing w:after="0" w:line="360" w:lineRule="auto"/>
        <w:jc w:val="both"/>
        <w:rPr>
          <w:rFonts w:ascii="Times New Roman" w:hAnsi="Times New Roman" w:cs="Times New Roman"/>
          <w:sz w:val="24"/>
          <w:szCs w:val="24"/>
        </w:rPr>
      </w:pPr>
    </w:p>
    <w:p w14:paraId="11A424C8" w14:textId="77777777" w:rsidR="00F743E3" w:rsidRPr="004A4300" w:rsidRDefault="00F743E3" w:rsidP="00010990">
      <w:pPr>
        <w:spacing w:after="0" w:line="360" w:lineRule="auto"/>
        <w:jc w:val="both"/>
        <w:rPr>
          <w:rFonts w:ascii="Times New Roman" w:hAnsi="Times New Roman" w:cs="Times New Roman"/>
          <w:bCs/>
          <w:sz w:val="24"/>
          <w:szCs w:val="24"/>
        </w:rPr>
      </w:pPr>
    </w:p>
    <w:p w14:paraId="23DA7A0F" w14:textId="77777777" w:rsidR="008F2CCC" w:rsidRPr="004A4300" w:rsidRDefault="008F2CCC" w:rsidP="008F2CCC">
      <w:pPr>
        <w:spacing w:after="0" w:line="360" w:lineRule="auto"/>
        <w:jc w:val="both"/>
        <w:rPr>
          <w:rFonts w:ascii="Times New Roman" w:hAnsi="Times New Roman" w:cs="Times New Roman"/>
          <w:b/>
          <w:bCs/>
          <w:sz w:val="24"/>
          <w:szCs w:val="24"/>
        </w:rPr>
      </w:pPr>
      <w:r w:rsidRPr="004A4300">
        <w:rPr>
          <w:rFonts w:ascii="Times New Roman" w:hAnsi="Times New Roman" w:cs="Times New Roman"/>
          <w:b/>
          <w:bCs/>
          <w:sz w:val="24"/>
          <w:szCs w:val="24"/>
        </w:rPr>
        <w:t>References</w:t>
      </w:r>
    </w:p>
    <w:p w14:paraId="22D43408" w14:textId="4744D44C" w:rsidR="00F71EB9" w:rsidRPr="004A4300" w:rsidRDefault="00F71EB9" w:rsidP="008F2CCC">
      <w:pPr>
        <w:pStyle w:val="NormalWeb"/>
        <w:numPr>
          <w:ilvl w:val="0"/>
          <w:numId w:val="2"/>
        </w:numPr>
        <w:tabs>
          <w:tab w:val="clear" w:pos="720"/>
        </w:tabs>
        <w:spacing w:before="0" w:beforeAutospacing="0" w:after="0" w:afterAutospacing="0" w:line="360" w:lineRule="auto"/>
        <w:ind w:left="426"/>
        <w:jc w:val="both"/>
        <w:rPr>
          <w:color w:val="EE0000"/>
        </w:rPr>
      </w:pPr>
      <w:r w:rsidRPr="004A4300">
        <w:t xml:space="preserve">Alexander, T </w:t>
      </w:r>
      <w:r w:rsidR="00363EA0">
        <w:t>&amp;</w:t>
      </w:r>
      <w:r w:rsidRPr="004A4300">
        <w:t xml:space="preserve"> Jerin T. (2026) Phytoplankton Diversity and Nutrient Driven Community Structuring in </w:t>
      </w:r>
      <w:proofErr w:type="spellStart"/>
      <w:r w:rsidRPr="004A4300">
        <w:t>Kainakari</w:t>
      </w:r>
      <w:proofErr w:type="spellEnd"/>
      <w:r w:rsidRPr="004A4300">
        <w:t xml:space="preserve"> Panchayat under the Kuttanad Wetlands of Kerala. </w:t>
      </w:r>
      <w:r w:rsidRPr="004A4300">
        <w:rPr>
          <w:i/>
          <w:iCs/>
        </w:rPr>
        <w:t>Environmental Science Archives</w:t>
      </w:r>
      <w:r w:rsidRPr="004A4300">
        <w:t xml:space="preserve">. 5(1): 9-17. DOI: 10.5281/zenodo.18113779 </w:t>
      </w:r>
    </w:p>
    <w:p w14:paraId="41DCEE46" w14:textId="77777777" w:rsidR="00F71EB9" w:rsidRPr="004A4300" w:rsidRDefault="00F71EB9" w:rsidP="008F2CCC">
      <w:pPr>
        <w:pStyle w:val="NormalWeb"/>
        <w:numPr>
          <w:ilvl w:val="0"/>
          <w:numId w:val="2"/>
        </w:numPr>
        <w:tabs>
          <w:tab w:val="clear" w:pos="720"/>
        </w:tabs>
        <w:spacing w:before="0" w:beforeAutospacing="0" w:after="0" w:afterAutospacing="0" w:line="360" w:lineRule="auto"/>
        <w:ind w:left="426"/>
        <w:jc w:val="both"/>
        <w:rPr>
          <w:color w:val="EE0000"/>
        </w:rPr>
      </w:pPr>
      <w:r w:rsidRPr="004A4300">
        <w:lastRenderedPageBreak/>
        <w:t xml:space="preserve">Alexander, T. (2025). Spatial Variation in Phytoplankton Community Structure Driven by Salinity and Nutrient Gradients in </w:t>
      </w:r>
      <w:proofErr w:type="spellStart"/>
      <w:r w:rsidRPr="004A4300">
        <w:t>Vembanad</w:t>
      </w:r>
      <w:proofErr w:type="spellEnd"/>
      <w:r w:rsidRPr="004A4300">
        <w:t xml:space="preserve"> Lake - A Ramsar Designated wetland, India. </w:t>
      </w:r>
      <w:r w:rsidRPr="004A4300">
        <w:rPr>
          <w:i/>
          <w:iCs/>
        </w:rPr>
        <w:t>International Journal of Current Microbiology and Applied Sciences</w:t>
      </w:r>
      <w:r w:rsidRPr="004A4300">
        <w:t>. 14(12): 25-35.</w:t>
      </w:r>
      <w:r w:rsidRPr="004A4300">
        <w:rPr>
          <w:color w:val="0E7D22"/>
        </w:rPr>
        <w:t xml:space="preserve"> </w:t>
      </w:r>
      <w:r w:rsidRPr="004A4300">
        <w:t xml:space="preserve"> </w:t>
      </w:r>
      <w:hyperlink r:id="rId10" w:tgtFrame="_blank" w:history="1">
        <w:r w:rsidRPr="004A4300">
          <w:rPr>
            <w:rStyle w:val="Hyperlink"/>
          </w:rPr>
          <w:t>https://www.ijcmas.com/14-12-2025/Alexander%20Thomas.pdf</w:t>
        </w:r>
      </w:hyperlink>
      <w:r w:rsidRPr="004A4300">
        <w:t>.</w:t>
      </w:r>
    </w:p>
    <w:p w14:paraId="53ADC553" w14:textId="77777777" w:rsidR="00F71EB9" w:rsidRPr="004A4300" w:rsidRDefault="00F71EB9" w:rsidP="008F2CCC">
      <w:pPr>
        <w:pStyle w:val="NormalWeb"/>
        <w:numPr>
          <w:ilvl w:val="0"/>
          <w:numId w:val="2"/>
        </w:numPr>
        <w:tabs>
          <w:tab w:val="clear" w:pos="720"/>
        </w:tabs>
        <w:spacing w:before="0" w:beforeAutospacing="0" w:after="0" w:afterAutospacing="0" w:line="360" w:lineRule="auto"/>
        <w:ind w:left="426"/>
        <w:jc w:val="both"/>
        <w:rPr>
          <w:color w:val="EE0000"/>
        </w:rPr>
      </w:pPr>
      <w:r w:rsidRPr="004A4300">
        <w:t xml:space="preserve">Anil, P., Madhu, N. V., Vishal, C. R., Gopika, P., Jyothi, S., Arya, K. S., &amp; </w:t>
      </w:r>
      <w:proofErr w:type="spellStart"/>
      <w:r w:rsidRPr="004A4300">
        <w:t>Gireeshkumar</w:t>
      </w:r>
      <w:proofErr w:type="spellEnd"/>
      <w:r w:rsidRPr="004A4300">
        <w:t xml:space="preserve">, T. R. (2023). Characterization of phytoplankton functional groups in a tropical shellfish harvesting estuary (Ashtamudi) and adjacent nearshore waters (southwest coast of India). </w:t>
      </w:r>
      <w:r w:rsidRPr="004A4300">
        <w:rPr>
          <w:i/>
          <w:iCs/>
        </w:rPr>
        <w:t>Environmental Science and Pollution Research International</w:t>
      </w:r>
      <w:r w:rsidRPr="004A4300">
        <w:t xml:space="preserve">, 30(12): 34553-34572. </w:t>
      </w:r>
      <w:hyperlink r:id="rId11" w:history="1">
        <w:r w:rsidRPr="004A4300">
          <w:rPr>
            <w:rStyle w:val="Hyperlink"/>
          </w:rPr>
          <w:t>https://doi.org/10.1007/s11356-022-24537-w</w:t>
        </w:r>
      </w:hyperlink>
    </w:p>
    <w:p w14:paraId="4C77EF72" w14:textId="77777777" w:rsidR="00F71EB9" w:rsidRPr="004A4300" w:rsidRDefault="00F71EB9" w:rsidP="008F2CCC">
      <w:pPr>
        <w:pStyle w:val="NormalWeb"/>
        <w:numPr>
          <w:ilvl w:val="0"/>
          <w:numId w:val="2"/>
        </w:numPr>
        <w:tabs>
          <w:tab w:val="clear" w:pos="720"/>
        </w:tabs>
        <w:spacing w:before="0" w:beforeAutospacing="0" w:after="0" w:afterAutospacing="0" w:line="360" w:lineRule="auto"/>
        <w:ind w:left="426"/>
        <w:jc w:val="both"/>
        <w:rPr>
          <w:color w:val="EE0000"/>
        </w:rPr>
      </w:pPr>
      <w:r w:rsidRPr="004A4300">
        <w:t xml:space="preserve">B-Béres, V., Török, P., Kókai, Z., Lukács, Á., </w:t>
      </w:r>
      <w:proofErr w:type="spellStart"/>
      <w:r w:rsidRPr="004A4300">
        <w:t>Tóthmérész</w:t>
      </w:r>
      <w:proofErr w:type="spellEnd"/>
      <w:r w:rsidRPr="004A4300">
        <w:t>, B., &amp; Bácsi, I. (2017). Ecological background of diatom functional groups: Comparability of classification systems</w:t>
      </w:r>
      <w:r w:rsidRPr="004A4300">
        <w:rPr>
          <w:i/>
          <w:iCs/>
        </w:rPr>
        <w:t>.</w:t>
      </w:r>
      <w:r w:rsidRPr="004A4300">
        <w:t xml:space="preserve"> </w:t>
      </w:r>
      <w:r w:rsidRPr="004A4300">
        <w:rPr>
          <w:i/>
          <w:iCs/>
        </w:rPr>
        <w:t>Ecological Indicators</w:t>
      </w:r>
      <w:r w:rsidRPr="004A4300">
        <w:t xml:space="preserve">, 82: 183-188. </w:t>
      </w:r>
      <w:hyperlink r:id="rId12" w:tgtFrame="_blank" w:tooltip="Persistent link using digital object identifier" w:history="1">
        <w:r w:rsidRPr="004A4300">
          <w:rPr>
            <w:rStyle w:val="Hyperlink"/>
          </w:rPr>
          <w:t>https://doi.org/10.1016/j.ecolind.2017.07.007</w:t>
        </w:r>
      </w:hyperlink>
      <w:r w:rsidRPr="004A4300">
        <w:rPr>
          <w:color w:val="EE0000"/>
        </w:rPr>
        <w:t xml:space="preserve"> </w:t>
      </w:r>
    </w:p>
    <w:p w14:paraId="3029D0A4" w14:textId="046BE09E" w:rsidR="00F71EB9" w:rsidRPr="004A4300" w:rsidRDefault="00F71EB9" w:rsidP="00756663">
      <w:pPr>
        <w:pStyle w:val="NormalWeb"/>
        <w:numPr>
          <w:ilvl w:val="0"/>
          <w:numId w:val="2"/>
        </w:numPr>
        <w:tabs>
          <w:tab w:val="clear" w:pos="720"/>
        </w:tabs>
        <w:spacing w:line="360" w:lineRule="auto"/>
        <w:ind w:left="426"/>
        <w:jc w:val="both"/>
      </w:pPr>
      <w:r w:rsidRPr="004A4300">
        <w:t xml:space="preserve">Chen, M., Liu, H., Guo, X., Sun, X., &amp; Xu, J. (2018). Effects of phytoplankton diversity on primary productivity in aquatic ecosystems. </w:t>
      </w:r>
      <w:r w:rsidRPr="004A4300">
        <w:rPr>
          <w:rStyle w:val="Emphasis"/>
          <w:rFonts w:eastAsiaTheme="majorEastAsia"/>
        </w:rPr>
        <w:t>Frontiers in Marine Science, 5</w:t>
      </w:r>
      <w:r w:rsidRPr="004A4300">
        <w:t xml:space="preserve">, 364. </w:t>
      </w:r>
      <w:hyperlink r:id="rId13" w:history="1">
        <w:r w:rsidRPr="000F49DE">
          <w:rPr>
            <w:rStyle w:val="Hyperlink"/>
          </w:rPr>
          <w:t>https://doi.org/10.3389/fmars.2018.00364</w:t>
        </w:r>
      </w:hyperlink>
      <w:r>
        <w:t xml:space="preserve"> </w:t>
      </w:r>
    </w:p>
    <w:p w14:paraId="4F35F074" w14:textId="77777777" w:rsidR="00F71EB9" w:rsidRPr="004A4300" w:rsidRDefault="00F71EB9" w:rsidP="008F2CCC">
      <w:pPr>
        <w:pStyle w:val="NormalWeb"/>
        <w:numPr>
          <w:ilvl w:val="0"/>
          <w:numId w:val="2"/>
        </w:numPr>
        <w:tabs>
          <w:tab w:val="clear" w:pos="720"/>
        </w:tabs>
        <w:spacing w:before="0" w:beforeAutospacing="0" w:after="0" w:afterAutospacing="0" w:line="360" w:lineRule="auto"/>
        <w:ind w:left="426"/>
        <w:jc w:val="both"/>
        <w:rPr>
          <w:color w:val="EE0000"/>
        </w:rPr>
      </w:pPr>
      <w:proofErr w:type="spellStart"/>
      <w:r w:rsidRPr="004A4300">
        <w:t>Cloern</w:t>
      </w:r>
      <w:proofErr w:type="spellEnd"/>
      <w:r w:rsidRPr="004A4300">
        <w:t xml:space="preserve">, J. E., &amp; </w:t>
      </w:r>
      <w:proofErr w:type="spellStart"/>
      <w:r w:rsidRPr="004A4300">
        <w:t>Jassby</w:t>
      </w:r>
      <w:proofErr w:type="spellEnd"/>
      <w:r w:rsidRPr="004A4300">
        <w:t xml:space="preserve">, A. D. (2010). </w:t>
      </w:r>
      <w:r w:rsidRPr="004A4300">
        <w:rPr>
          <w:i/>
          <w:iCs/>
        </w:rPr>
        <w:t>Patterns and scales of phytoplankton variability in estuarine–coastal ecosystems.</w:t>
      </w:r>
      <w:r w:rsidRPr="004A4300">
        <w:t xml:space="preserve"> Estuaries and Coasts, 33(2): 230-241. </w:t>
      </w:r>
      <w:hyperlink r:id="rId14" w:history="1">
        <w:r w:rsidRPr="004A4300">
          <w:rPr>
            <w:rStyle w:val="Hyperlink"/>
          </w:rPr>
          <w:t>https://doi.org/10.1007/s12237-009-9195-3</w:t>
        </w:r>
      </w:hyperlink>
    </w:p>
    <w:p w14:paraId="635679EA" w14:textId="77777777" w:rsidR="00F71EB9" w:rsidRPr="004A4300" w:rsidRDefault="00F71EB9" w:rsidP="008F2CCC">
      <w:pPr>
        <w:pStyle w:val="NormalWeb"/>
        <w:numPr>
          <w:ilvl w:val="0"/>
          <w:numId w:val="2"/>
        </w:numPr>
        <w:tabs>
          <w:tab w:val="clear" w:pos="720"/>
        </w:tabs>
        <w:spacing w:before="0" w:beforeAutospacing="0" w:after="0" w:afterAutospacing="0" w:line="360" w:lineRule="auto"/>
        <w:ind w:left="426"/>
        <w:jc w:val="both"/>
      </w:pPr>
      <w:r w:rsidRPr="004A4300">
        <w:t xml:space="preserve">Falkowski, P. G., &amp; Raven, J. A. (2007). </w:t>
      </w:r>
      <w:r w:rsidRPr="004A4300">
        <w:rPr>
          <w:rStyle w:val="Emphasis"/>
          <w:rFonts w:eastAsiaTheme="majorEastAsia"/>
        </w:rPr>
        <w:t>Aquatic Photosynthesis</w:t>
      </w:r>
      <w:r w:rsidRPr="004A4300">
        <w:t xml:space="preserve"> (2nd ed.). Princeton University Press.</w:t>
      </w:r>
    </w:p>
    <w:p w14:paraId="078FF5CE" w14:textId="77777777" w:rsidR="00F71EB9" w:rsidRPr="004A4300" w:rsidRDefault="00F71EB9" w:rsidP="008F2CCC">
      <w:pPr>
        <w:pStyle w:val="NormalWeb"/>
        <w:numPr>
          <w:ilvl w:val="0"/>
          <w:numId w:val="2"/>
        </w:numPr>
        <w:tabs>
          <w:tab w:val="clear" w:pos="720"/>
        </w:tabs>
        <w:spacing w:before="0" w:beforeAutospacing="0" w:after="0" w:afterAutospacing="0" w:line="360" w:lineRule="auto"/>
        <w:ind w:left="426"/>
        <w:jc w:val="both"/>
      </w:pPr>
      <w:r w:rsidRPr="004A4300">
        <w:t xml:space="preserve">Gopinathan, C. P., Rajagopalan, M., Kaladharan, P., &amp; Prema, D. (2007). </w:t>
      </w:r>
      <w:r w:rsidRPr="004A4300">
        <w:rPr>
          <w:rStyle w:val="Emphasis"/>
          <w:rFonts w:eastAsiaTheme="majorEastAsia"/>
        </w:rPr>
        <w:t>Training Manual on Phytoplankton Identification/Taxonomy</w:t>
      </w:r>
      <w:r w:rsidRPr="004A4300">
        <w:t>. CMFRI, Kochi, India.</w:t>
      </w:r>
    </w:p>
    <w:p w14:paraId="38D5939D" w14:textId="77777777" w:rsidR="00F71EB9" w:rsidRPr="004A4300" w:rsidRDefault="00F71EB9" w:rsidP="00756663">
      <w:pPr>
        <w:pStyle w:val="NormalWeb"/>
        <w:numPr>
          <w:ilvl w:val="0"/>
          <w:numId w:val="2"/>
        </w:numPr>
        <w:tabs>
          <w:tab w:val="clear" w:pos="720"/>
        </w:tabs>
        <w:spacing w:line="360" w:lineRule="auto"/>
        <w:ind w:left="426"/>
        <w:jc w:val="both"/>
      </w:pPr>
      <w:r w:rsidRPr="004A4300">
        <w:t xml:space="preserve">Helbling, E. W., &amp; Villafañe, V. E. (2012). Phytoplankton and primary production. In </w:t>
      </w:r>
      <w:proofErr w:type="spellStart"/>
      <w:r w:rsidRPr="004A4300">
        <w:rPr>
          <w:rStyle w:val="Emphasis"/>
          <w:rFonts w:eastAsiaTheme="majorEastAsia"/>
        </w:rPr>
        <w:t>Encyclopedia</w:t>
      </w:r>
      <w:proofErr w:type="spellEnd"/>
      <w:r w:rsidRPr="004A4300">
        <w:rPr>
          <w:rStyle w:val="Emphasis"/>
          <w:rFonts w:eastAsiaTheme="majorEastAsia"/>
        </w:rPr>
        <w:t xml:space="preserve"> of Life Support Systems (EOLSS)</w:t>
      </w:r>
      <w:r w:rsidRPr="004A4300">
        <w:t xml:space="preserve">. EOLSS Publishers. </w:t>
      </w:r>
      <w:hyperlink r:id="rId15" w:tgtFrame="_new" w:history="1">
        <w:r w:rsidRPr="004A4300">
          <w:rPr>
            <w:rStyle w:val="Hyperlink"/>
            <w:rFonts w:eastAsiaTheme="majorEastAsia"/>
          </w:rPr>
          <w:t>https://www.eolss.net/sample-chapters/c10/e5-05-07-01.pdf</w:t>
        </w:r>
      </w:hyperlink>
    </w:p>
    <w:p w14:paraId="748CB537" w14:textId="35457626" w:rsidR="00F71EB9" w:rsidRPr="007A635A" w:rsidRDefault="00F71EB9" w:rsidP="007A635A">
      <w:pPr>
        <w:pStyle w:val="NormalWeb"/>
        <w:numPr>
          <w:ilvl w:val="0"/>
          <w:numId w:val="2"/>
        </w:numPr>
        <w:tabs>
          <w:tab w:val="clear" w:pos="720"/>
        </w:tabs>
        <w:spacing w:line="360" w:lineRule="auto"/>
        <w:ind w:left="426"/>
        <w:jc w:val="both"/>
      </w:pPr>
      <w:r w:rsidRPr="004A4300">
        <w:t xml:space="preserve">Joshi, M. S., Hiremath, S. C., &amp; Kumari, P. (2019). Phytoplankton diversity and primary productivity of </w:t>
      </w:r>
      <w:proofErr w:type="spellStart"/>
      <w:r w:rsidRPr="004A4300">
        <w:t>Pilikula</w:t>
      </w:r>
      <w:proofErr w:type="spellEnd"/>
      <w:r w:rsidRPr="004A4300">
        <w:t xml:space="preserve"> Lake, Karnataka, India. </w:t>
      </w:r>
      <w:r w:rsidRPr="004A4300">
        <w:rPr>
          <w:rStyle w:val="Emphasis"/>
          <w:rFonts w:eastAsiaTheme="majorEastAsia"/>
        </w:rPr>
        <w:t>Journal of Entomology and Zoology Studies, 7</w:t>
      </w:r>
      <w:r w:rsidRPr="004A4300">
        <w:t>(2)</w:t>
      </w:r>
      <w:r w:rsidR="00877DC8">
        <w:t>:</w:t>
      </w:r>
      <w:r w:rsidRPr="004A4300">
        <w:t xml:space="preserve"> 131</w:t>
      </w:r>
      <w:r w:rsidR="00877DC8">
        <w:t>-</w:t>
      </w:r>
      <w:r w:rsidRPr="004A4300">
        <w:t xml:space="preserve">136. </w:t>
      </w:r>
      <w:hyperlink r:id="rId16" w:tgtFrame="_new" w:history="1">
        <w:r w:rsidRPr="004A4300">
          <w:rPr>
            <w:rStyle w:val="Hyperlink"/>
            <w:rFonts w:eastAsiaTheme="majorEastAsia"/>
          </w:rPr>
          <w:t>https://www.entomoljournal.com/archives/2019/vol7issue2/PartC/7-1-131-243.pdf</w:t>
        </w:r>
      </w:hyperlink>
    </w:p>
    <w:p w14:paraId="5510EE3F" w14:textId="77777777" w:rsidR="00F71EB9" w:rsidRPr="004A4300" w:rsidRDefault="00F71EB9" w:rsidP="008F2CCC">
      <w:pPr>
        <w:pStyle w:val="NormalWeb"/>
        <w:numPr>
          <w:ilvl w:val="0"/>
          <w:numId w:val="2"/>
        </w:numPr>
        <w:tabs>
          <w:tab w:val="clear" w:pos="720"/>
        </w:tabs>
        <w:spacing w:before="0" w:beforeAutospacing="0" w:after="0" w:afterAutospacing="0" w:line="360" w:lineRule="auto"/>
        <w:ind w:left="426"/>
        <w:jc w:val="both"/>
        <w:rPr>
          <w:color w:val="EE0000"/>
        </w:rPr>
      </w:pPr>
      <w:r w:rsidRPr="004A4300">
        <w:t xml:space="preserve">Madhu, N. V., Balachandran, K. K., Martin, G. D., Jyothibabu, R., </w:t>
      </w:r>
      <w:proofErr w:type="spellStart"/>
      <w:r w:rsidRPr="004A4300">
        <w:t>Thottathil</w:t>
      </w:r>
      <w:proofErr w:type="spellEnd"/>
      <w:r w:rsidRPr="004A4300">
        <w:t xml:space="preserve">, S. D., Nair, M., Joseph, T., &amp; Kusum, K. K. (2010). Short-term variability of water quality and its implications on phytoplankton production in a tropical estuary (Cochin backwaters-India). </w:t>
      </w:r>
      <w:r w:rsidRPr="004A4300">
        <w:rPr>
          <w:i/>
          <w:iCs/>
        </w:rPr>
        <w:lastRenderedPageBreak/>
        <w:t>Environmental Monitoring and Assessment</w:t>
      </w:r>
      <w:r w:rsidRPr="004A4300">
        <w:t xml:space="preserve">, 170(1-4): 287-300. </w:t>
      </w:r>
      <w:hyperlink r:id="rId17" w:history="1">
        <w:r w:rsidRPr="004A4300">
          <w:rPr>
            <w:rStyle w:val="Hyperlink"/>
          </w:rPr>
          <w:t>https://doi.org/10.1007/s10661-009-1232-y</w:t>
        </w:r>
      </w:hyperlink>
      <w:r w:rsidRPr="004A4300">
        <w:rPr>
          <w:color w:val="EE0000"/>
        </w:rPr>
        <w:t xml:space="preserve"> </w:t>
      </w:r>
    </w:p>
    <w:p w14:paraId="0590DD0D" w14:textId="699CC8A4" w:rsidR="00F71EB9" w:rsidRPr="004A4300" w:rsidRDefault="00F71EB9" w:rsidP="00756663">
      <w:pPr>
        <w:pStyle w:val="NormalWeb"/>
        <w:numPr>
          <w:ilvl w:val="0"/>
          <w:numId w:val="2"/>
        </w:numPr>
        <w:tabs>
          <w:tab w:val="clear" w:pos="720"/>
        </w:tabs>
        <w:spacing w:line="360" w:lineRule="auto"/>
        <w:ind w:left="426"/>
        <w:jc w:val="both"/>
      </w:pPr>
      <w:r w:rsidRPr="004A4300">
        <w:t xml:space="preserve">Mattei, F., &amp; </w:t>
      </w:r>
      <w:proofErr w:type="spellStart"/>
      <w:r w:rsidRPr="004A4300">
        <w:t>Scardi</w:t>
      </w:r>
      <w:proofErr w:type="spellEnd"/>
      <w:r w:rsidRPr="004A4300">
        <w:t xml:space="preserve">, M. (2021). Earth system data records of global marine phytoplankton primary production. </w:t>
      </w:r>
      <w:r w:rsidRPr="004A4300">
        <w:rPr>
          <w:rStyle w:val="Emphasis"/>
          <w:rFonts w:eastAsiaTheme="majorEastAsia"/>
        </w:rPr>
        <w:t xml:space="preserve">Earth System Science Data, </w:t>
      </w:r>
      <w:r w:rsidRPr="0022030A">
        <w:rPr>
          <w:rStyle w:val="Emphasis"/>
          <w:rFonts w:eastAsiaTheme="majorEastAsia"/>
          <w:i w:val="0"/>
          <w:iCs w:val="0"/>
        </w:rPr>
        <w:t>13</w:t>
      </w:r>
      <w:r w:rsidRPr="004A4300">
        <w:t>(10)</w:t>
      </w:r>
      <w:r w:rsidR="0022030A">
        <w:t>:</w:t>
      </w:r>
      <w:r w:rsidRPr="004A4300">
        <w:t xml:space="preserve"> 4967</w:t>
      </w:r>
      <w:r w:rsidR="0022030A">
        <w:t xml:space="preserve">- </w:t>
      </w:r>
      <w:r w:rsidRPr="004A4300">
        <w:t xml:space="preserve">4986. </w:t>
      </w:r>
      <w:hyperlink r:id="rId18" w:tgtFrame="_new" w:history="1">
        <w:r w:rsidRPr="004A4300">
          <w:rPr>
            <w:rStyle w:val="Hyperlink"/>
            <w:rFonts w:eastAsiaTheme="majorEastAsia"/>
          </w:rPr>
          <w:t>https://doi.org/10.5194/essd-13-4967-2021</w:t>
        </w:r>
      </w:hyperlink>
    </w:p>
    <w:p w14:paraId="217D005C" w14:textId="77777777" w:rsidR="00F71EB9" w:rsidRDefault="00F71EB9" w:rsidP="008F2CCC">
      <w:pPr>
        <w:pStyle w:val="NormalWeb"/>
        <w:numPr>
          <w:ilvl w:val="0"/>
          <w:numId w:val="2"/>
        </w:numPr>
        <w:tabs>
          <w:tab w:val="clear" w:pos="720"/>
        </w:tabs>
        <w:spacing w:before="0" w:beforeAutospacing="0" w:after="0" w:afterAutospacing="0" w:line="360" w:lineRule="auto"/>
        <w:ind w:left="426"/>
        <w:jc w:val="both"/>
      </w:pPr>
      <w:r w:rsidRPr="004A4300">
        <w:t xml:space="preserve">Mitsch, W. J., &amp; Gosselink, J. G. (2015). </w:t>
      </w:r>
      <w:r w:rsidRPr="004A4300">
        <w:rPr>
          <w:rStyle w:val="Emphasis"/>
          <w:rFonts w:eastAsiaTheme="majorEastAsia"/>
        </w:rPr>
        <w:t>Wetlands</w:t>
      </w:r>
      <w:r w:rsidRPr="004A4300">
        <w:t xml:space="preserve"> (5th ed.). Wiley.</w:t>
      </w:r>
    </w:p>
    <w:p w14:paraId="249929CB" w14:textId="3EA79FAC" w:rsidR="00652E2C" w:rsidRPr="00652E2C" w:rsidRDefault="001B1A88" w:rsidP="00652E2C">
      <w:pPr>
        <w:pStyle w:val="NormalWeb"/>
        <w:numPr>
          <w:ilvl w:val="0"/>
          <w:numId w:val="2"/>
        </w:numPr>
        <w:tabs>
          <w:tab w:val="clear" w:pos="720"/>
        </w:tabs>
        <w:spacing w:before="0" w:beforeAutospacing="0" w:after="0" w:afterAutospacing="0" w:line="360" w:lineRule="auto"/>
        <w:ind w:left="426"/>
        <w:jc w:val="both"/>
      </w:pPr>
      <w:r w:rsidRPr="001B1A88">
        <w:rPr>
          <w:lang w:val="en-US"/>
        </w:rPr>
        <w:t xml:space="preserve">Mohan, B., &amp; </w:t>
      </w:r>
      <w:proofErr w:type="spellStart"/>
      <w:r w:rsidRPr="001B1A88">
        <w:rPr>
          <w:lang w:val="en-US"/>
        </w:rPr>
        <w:t>Priyadarshinee</w:t>
      </w:r>
      <w:proofErr w:type="spellEnd"/>
      <w:r w:rsidRPr="001B1A88">
        <w:rPr>
          <w:lang w:val="en-US"/>
        </w:rPr>
        <w:t xml:space="preserve">, S. (2023). </w:t>
      </w:r>
      <w:r w:rsidRPr="001B1A88">
        <w:rPr>
          <w:i/>
          <w:iCs/>
          <w:lang w:val="en-US"/>
        </w:rPr>
        <w:t>Phytoplankton as bio indicators of water quality in two perennial lakes of Coimbatore district, Tamil Nadu, India</w:t>
      </w:r>
      <w:r w:rsidRPr="001B1A88">
        <w:rPr>
          <w:lang w:val="en-US"/>
        </w:rPr>
        <w:t>. International Journal of Entomology Research, 8(2)</w:t>
      </w:r>
      <w:r w:rsidR="00363EA0">
        <w:rPr>
          <w:lang w:val="en-US"/>
        </w:rPr>
        <w:t>:</w:t>
      </w:r>
      <w:r w:rsidRPr="001B1A88">
        <w:rPr>
          <w:lang w:val="en-US"/>
        </w:rPr>
        <w:t xml:space="preserve"> 10–17</w:t>
      </w:r>
      <w:r>
        <w:rPr>
          <w:lang w:val="en-US"/>
        </w:rPr>
        <w:t>.</w:t>
      </w:r>
    </w:p>
    <w:p w14:paraId="59C4B085" w14:textId="1520C102" w:rsidR="00652E2C" w:rsidRPr="00652E2C" w:rsidRDefault="00652E2C" w:rsidP="00652E2C">
      <w:pPr>
        <w:pStyle w:val="NormalWeb"/>
        <w:numPr>
          <w:ilvl w:val="0"/>
          <w:numId w:val="2"/>
        </w:numPr>
        <w:tabs>
          <w:tab w:val="clear" w:pos="720"/>
        </w:tabs>
        <w:spacing w:before="0" w:beforeAutospacing="0" w:after="0" w:afterAutospacing="0" w:line="360" w:lineRule="auto"/>
        <w:ind w:left="426"/>
        <w:jc w:val="both"/>
      </w:pPr>
      <w:r w:rsidRPr="00652E2C">
        <w:t xml:space="preserve">Mohan, B., </w:t>
      </w:r>
      <w:proofErr w:type="spellStart"/>
      <w:r w:rsidRPr="00652E2C">
        <w:t>Priyadarshinee</w:t>
      </w:r>
      <w:proofErr w:type="spellEnd"/>
      <w:r w:rsidRPr="00652E2C">
        <w:t xml:space="preserve">, S., Kalpana, R., Bhavan, P. S., Manickam, N., &amp; Santhanam, P., &amp; Prabha, D. (2023). Impact of seasonal changes in freshwater phytoplankton and zooplankton biodiversity at </w:t>
      </w:r>
      <w:proofErr w:type="spellStart"/>
      <w:r w:rsidRPr="00652E2C">
        <w:t>Valankulam</w:t>
      </w:r>
      <w:proofErr w:type="spellEnd"/>
      <w:r w:rsidRPr="00652E2C">
        <w:t xml:space="preserve"> Lake, Coimbatore district, Tamil Nadu, India. </w:t>
      </w:r>
      <w:r w:rsidRPr="00652E2C">
        <w:rPr>
          <w:rFonts w:eastAsiaTheme="majorEastAsia"/>
          <w:i/>
          <w:iCs/>
        </w:rPr>
        <w:t>Journal of Applied Life Sciences and Environment</w:t>
      </w:r>
      <w:r w:rsidRPr="00652E2C">
        <w:t> 55(3 (191)):271-292</w:t>
      </w:r>
    </w:p>
    <w:p w14:paraId="53838B95" w14:textId="77777777" w:rsidR="00F71EB9" w:rsidRPr="004A4300" w:rsidRDefault="00F71EB9" w:rsidP="008F2CCC">
      <w:pPr>
        <w:pStyle w:val="NormalWeb"/>
        <w:numPr>
          <w:ilvl w:val="0"/>
          <w:numId w:val="2"/>
        </w:numPr>
        <w:tabs>
          <w:tab w:val="clear" w:pos="720"/>
        </w:tabs>
        <w:spacing w:before="0" w:beforeAutospacing="0" w:after="0" w:afterAutospacing="0" w:line="360" w:lineRule="auto"/>
        <w:ind w:left="426"/>
        <w:jc w:val="both"/>
        <w:rPr>
          <w:color w:val="EE0000"/>
        </w:rPr>
      </w:pPr>
      <w:r w:rsidRPr="004A4300">
        <w:t xml:space="preserve">Nandan, S. B., &amp; Sajeevan, K. (2018). Distribution and abundance of phytoplankton in the </w:t>
      </w:r>
      <w:proofErr w:type="spellStart"/>
      <w:r w:rsidRPr="004A4300">
        <w:t>Vembanad</w:t>
      </w:r>
      <w:proofErr w:type="spellEnd"/>
      <w:r w:rsidRPr="004A4300">
        <w:t xml:space="preserve"> estuary, India. </w:t>
      </w:r>
      <w:r w:rsidRPr="004A4300">
        <w:rPr>
          <w:rStyle w:val="Emphasis"/>
          <w:rFonts w:eastAsiaTheme="majorEastAsia"/>
        </w:rPr>
        <w:t>International Journal of Engineering Technologies and Management Research</w:t>
      </w:r>
      <w:r w:rsidRPr="004A4300">
        <w:t xml:space="preserve">, 5(3): 75-87. </w:t>
      </w:r>
      <w:hyperlink r:id="rId19" w:history="1">
        <w:r w:rsidRPr="004A4300">
          <w:rPr>
            <w:rStyle w:val="Hyperlink"/>
          </w:rPr>
          <w:t>https://doi.org/10.29121/ijetmr.v5.i3.2018.179</w:t>
        </w:r>
      </w:hyperlink>
      <w:r w:rsidRPr="004A4300">
        <w:rPr>
          <w:color w:val="EE0000"/>
        </w:rPr>
        <w:t xml:space="preserve"> </w:t>
      </w:r>
    </w:p>
    <w:p w14:paraId="788EBBE0" w14:textId="77777777" w:rsidR="00F71EB9" w:rsidRPr="004A4300" w:rsidRDefault="00F71EB9" w:rsidP="008F2CCC">
      <w:pPr>
        <w:numPr>
          <w:ilvl w:val="0"/>
          <w:numId w:val="2"/>
        </w:numPr>
        <w:tabs>
          <w:tab w:val="clear" w:pos="720"/>
        </w:tabs>
        <w:spacing w:after="0" w:line="360" w:lineRule="auto"/>
        <w:ind w:left="426"/>
        <w:jc w:val="both"/>
        <w:rPr>
          <w:rFonts w:ascii="Times New Roman" w:hAnsi="Times New Roman" w:cs="Times New Roman"/>
          <w:sz w:val="24"/>
          <w:szCs w:val="24"/>
        </w:rPr>
      </w:pPr>
      <w:r w:rsidRPr="004A4300">
        <w:rPr>
          <w:rFonts w:ascii="Times New Roman" w:hAnsi="Times New Roman" w:cs="Times New Roman"/>
          <w:sz w:val="24"/>
          <w:szCs w:val="24"/>
        </w:rPr>
        <w:t xml:space="preserve">Nunes, M., Lemley, D. A., </w:t>
      </w:r>
      <w:proofErr w:type="spellStart"/>
      <w:r w:rsidRPr="004A4300">
        <w:rPr>
          <w:rFonts w:ascii="Times New Roman" w:hAnsi="Times New Roman" w:cs="Times New Roman"/>
          <w:sz w:val="24"/>
          <w:szCs w:val="24"/>
        </w:rPr>
        <w:t>Machite</w:t>
      </w:r>
      <w:proofErr w:type="spellEnd"/>
      <w:r w:rsidRPr="004A4300">
        <w:rPr>
          <w:rFonts w:ascii="Times New Roman" w:hAnsi="Times New Roman" w:cs="Times New Roman"/>
          <w:sz w:val="24"/>
          <w:szCs w:val="24"/>
        </w:rPr>
        <w:t xml:space="preserve">, A., &amp; Adams, J. B. (2025). </w:t>
      </w:r>
      <w:proofErr w:type="spellStart"/>
      <w:r w:rsidRPr="004A4300">
        <w:rPr>
          <w:rFonts w:ascii="Times New Roman" w:hAnsi="Times New Roman" w:cs="Times New Roman"/>
          <w:sz w:val="24"/>
          <w:szCs w:val="24"/>
        </w:rPr>
        <w:t>Characterising</w:t>
      </w:r>
      <w:proofErr w:type="spellEnd"/>
      <w:r w:rsidRPr="004A4300">
        <w:rPr>
          <w:rFonts w:ascii="Times New Roman" w:hAnsi="Times New Roman" w:cs="Times New Roman"/>
          <w:sz w:val="24"/>
          <w:szCs w:val="24"/>
        </w:rPr>
        <w:t xml:space="preserve"> benthic diatom community responses to abiotic variability in an estuarine Ramsar wetland. </w:t>
      </w:r>
      <w:r w:rsidRPr="004A4300">
        <w:rPr>
          <w:rFonts w:ascii="Times New Roman" w:hAnsi="Times New Roman" w:cs="Times New Roman"/>
          <w:i/>
          <w:iCs/>
          <w:sz w:val="24"/>
          <w:szCs w:val="24"/>
        </w:rPr>
        <w:t>Wetlands Ecology and Management</w:t>
      </w:r>
      <w:r w:rsidRPr="004A4300">
        <w:rPr>
          <w:rFonts w:ascii="Times New Roman" w:hAnsi="Times New Roman" w:cs="Times New Roman"/>
          <w:sz w:val="24"/>
          <w:szCs w:val="24"/>
        </w:rPr>
        <w:t xml:space="preserve">, 33: 37-54. </w:t>
      </w:r>
      <w:hyperlink r:id="rId20" w:history="1">
        <w:r w:rsidRPr="004A4300">
          <w:rPr>
            <w:rStyle w:val="Hyperlink"/>
            <w:rFonts w:ascii="Times New Roman" w:hAnsi="Times New Roman" w:cs="Times New Roman"/>
            <w:sz w:val="24"/>
            <w:szCs w:val="24"/>
          </w:rPr>
          <w:t>https://doi.org/10.1007/s11273-025-10051-6</w:t>
        </w:r>
      </w:hyperlink>
      <w:r w:rsidRPr="004A4300">
        <w:rPr>
          <w:rFonts w:ascii="Times New Roman" w:hAnsi="Times New Roman" w:cs="Times New Roman"/>
          <w:sz w:val="24"/>
          <w:szCs w:val="24"/>
        </w:rPr>
        <w:t xml:space="preserve"> </w:t>
      </w:r>
    </w:p>
    <w:p w14:paraId="16CA7E08" w14:textId="77777777" w:rsidR="00F71EB9" w:rsidRPr="004A4300" w:rsidRDefault="00F71EB9" w:rsidP="008F2CCC">
      <w:pPr>
        <w:pStyle w:val="NormalWeb"/>
        <w:numPr>
          <w:ilvl w:val="0"/>
          <w:numId w:val="2"/>
        </w:numPr>
        <w:tabs>
          <w:tab w:val="clear" w:pos="720"/>
        </w:tabs>
        <w:spacing w:before="0" w:beforeAutospacing="0" w:after="0" w:afterAutospacing="0" w:line="360" w:lineRule="auto"/>
        <w:ind w:left="426"/>
        <w:jc w:val="both"/>
      </w:pPr>
      <w:proofErr w:type="spellStart"/>
      <w:r w:rsidRPr="004A4300">
        <w:t>Smol</w:t>
      </w:r>
      <w:proofErr w:type="spellEnd"/>
      <w:r w:rsidRPr="004A4300">
        <w:t xml:space="preserve">, J. P., &amp; Stoermer, E. F. (2010). </w:t>
      </w:r>
      <w:r w:rsidRPr="004A4300">
        <w:rPr>
          <w:rStyle w:val="Emphasis"/>
          <w:rFonts w:eastAsiaTheme="majorEastAsia"/>
        </w:rPr>
        <w:t>The Diatoms: Applications for the Environmental and Earth Sciences</w:t>
      </w:r>
      <w:r w:rsidRPr="004A4300">
        <w:t xml:space="preserve"> (2nd ed.). Cambridge University Press.</w:t>
      </w:r>
    </w:p>
    <w:p w14:paraId="7151C3E8" w14:textId="77777777" w:rsidR="00F71EB9" w:rsidRPr="004A4300" w:rsidRDefault="00F71EB9" w:rsidP="008F2CCC">
      <w:pPr>
        <w:pStyle w:val="NormalWeb"/>
        <w:numPr>
          <w:ilvl w:val="0"/>
          <w:numId w:val="2"/>
        </w:numPr>
        <w:tabs>
          <w:tab w:val="clear" w:pos="720"/>
        </w:tabs>
        <w:spacing w:before="0" w:beforeAutospacing="0" w:after="0" w:afterAutospacing="0" w:line="360" w:lineRule="auto"/>
        <w:ind w:left="426"/>
        <w:jc w:val="both"/>
      </w:pPr>
      <w:r w:rsidRPr="004A4300">
        <w:t xml:space="preserve">Tomas, C. R. (Ed.). (1997). </w:t>
      </w:r>
      <w:r w:rsidRPr="004A4300">
        <w:rPr>
          <w:rStyle w:val="Emphasis"/>
          <w:rFonts w:eastAsiaTheme="majorEastAsia"/>
        </w:rPr>
        <w:t>Identifying Marine Phytoplankton</w:t>
      </w:r>
      <w:r w:rsidRPr="004A4300">
        <w:t>. Academic Press, San Diego.</w:t>
      </w:r>
    </w:p>
    <w:p w14:paraId="68D594AA" w14:textId="77777777" w:rsidR="00F71EB9" w:rsidRPr="004A4300" w:rsidRDefault="00F71EB9" w:rsidP="00756663">
      <w:pPr>
        <w:numPr>
          <w:ilvl w:val="0"/>
          <w:numId w:val="2"/>
        </w:numPr>
        <w:tabs>
          <w:tab w:val="clear" w:pos="720"/>
        </w:tabs>
        <w:spacing w:after="0" w:line="360" w:lineRule="auto"/>
        <w:ind w:left="426"/>
        <w:jc w:val="both"/>
        <w:rPr>
          <w:rFonts w:ascii="Times New Roman" w:hAnsi="Times New Roman" w:cs="Times New Roman"/>
          <w:sz w:val="24"/>
          <w:szCs w:val="24"/>
        </w:rPr>
      </w:pPr>
      <w:proofErr w:type="spellStart"/>
      <w:r w:rsidRPr="004A4300">
        <w:rPr>
          <w:rFonts w:ascii="Times New Roman" w:eastAsia="Times New Roman" w:hAnsi="Times New Roman" w:cs="Times New Roman"/>
          <w:sz w:val="24"/>
          <w:szCs w:val="24"/>
          <w:lang w:eastAsia="en-IN"/>
        </w:rPr>
        <w:t>Verlecar</w:t>
      </w:r>
      <w:proofErr w:type="spellEnd"/>
      <w:r w:rsidRPr="004A4300">
        <w:rPr>
          <w:rFonts w:ascii="Times New Roman" w:eastAsia="Times New Roman" w:hAnsi="Times New Roman" w:cs="Times New Roman"/>
          <w:sz w:val="24"/>
          <w:szCs w:val="24"/>
          <w:lang w:eastAsia="en-IN"/>
        </w:rPr>
        <w:t xml:space="preserve">, X. N., Desai, S. R., Anil, A. C., &amp; </w:t>
      </w:r>
      <w:proofErr w:type="spellStart"/>
      <w:r w:rsidRPr="004A4300">
        <w:rPr>
          <w:rFonts w:ascii="Times New Roman" w:eastAsia="Times New Roman" w:hAnsi="Times New Roman" w:cs="Times New Roman"/>
          <w:sz w:val="24"/>
          <w:szCs w:val="24"/>
          <w:lang w:eastAsia="en-IN"/>
        </w:rPr>
        <w:t>Khandeparker</w:t>
      </w:r>
      <w:proofErr w:type="spellEnd"/>
      <w:r w:rsidRPr="004A4300">
        <w:rPr>
          <w:rFonts w:ascii="Times New Roman" w:eastAsia="Times New Roman" w:hAnsi="Times New Roman" w:cs="Times New Roman"/>
          <w:sz w:val="24"/>
          <w:szCs w:val="24"/>
          <w:lang w:eastAsia="en-IN"/>
        </w:rPr>
        <w:t xml:space="preserve">, R. V. (2004). </w:t>
      </w:r>
      <w:r w:rsidRPr="004A4300">
        <w:rPr>
          <w:rFonts w:ascii="Times New Roman" w:eastAsia="Times New Roman" w:hAnsi="Times New Roman" w:cs="Times New Roman"/>
          <w:i/>
          <w:iCs/>
          <w:sz w:val="24"/>
          <w:szCs w:val="24"/>
          <w:lang w:eastAsia="en-IN"/>
        </w:rPr>
        <w:t>Phytoplankton Identification Manual</w:t>
      </w:r>
      <w:r w:rsidRPr="004A4300">
        <w:rPr>
          <w:rFonts w:ascii="Times New Roman" w:eastAsia="Times New Roman" w:hAnsi="Times New Roman" w:cs="Times New Roman"/>
          <w:sz w:val="24"/>
          <w:szCs w:val="24"/>
          <w:lang w:eastAsia="en-IN"/>
        </w:rPr>
        <w:t>. National Institute of Oceanography, Goa, India</w:t>
      </w:r>
    </w:p>
    <w:p w14:paraId="64B5217C" w14:textId="77777777" w:rsidR="00F71EB9" w:rsidRPr="004A4300" w:rsidRDefault="00F71EB9" w:rsidP="008F2CCC">
      <w:pPr>
        <w:numPr>
          <w:ilvl w:val="0"/>
          <w:numId w:val="2"/>
        </w:numPr>
        <w:tabs>
          <w:tab w:val="clear" w:pos="720"/>
        </w:tabs>
        <w:spacing w:after="0" w:line="360" w:lineRule="auto"/>
        <w:ind w:left="426"/>
        <w:jc w:val="both"/>
        <w:rPr>
          <w:rFonts w:ascii="Times New Roman" w:hAnsi="Times New Roman" w:cs="Times New Roman"/>
          <w:sz w:val="24"/>
          <w:szCs w:val="24"/>
        </w:rPr>
      </w:pPr>
      <w:r w:rsidRPr="004A4300">
        <w:rPr>
          <w:rFonts w:ascii="Times New Roman" w:eastAsia="Times New Roman" w:hAnsi="Times New Roman" w:cs="Times New Roman"/>
          <w:sz w:val="24"/>
          <w:szCs w:val="24"/>
          <w:lang w:eastAsia="en-IN"/>
        </w:rPr>
        <w:t xml:space="preserve">Vishnu Sagar, M. K., Joseph, Sabu, Arunkumar, P. S., Sheela, A. M., </w:t>
      </w:r>
      <w:proofErr w:type="spellStart"/>
      <w:r w:rsidRPr="004A4300">
        <w:rPr>
          <w:rFonts w:ascii="Times New Roman" w:eastAsia="Times New Roman" w:hAnsi="Times New Roman" w:cs="Times New Roman"/>
          <w:sz w:val="24"/>
          <w:szCs w:val="24"/>
          <w:lang w:eastAsia="en-IN"/>
        </w:rPr>
        <w:t>Ghermandi</w:t>
      </w:r>
      <w:proofErr w:type="spellEnd"/>
      <w:r w:rsidRPr="004A4300">
        <w:rPr>
          <w:rFonts w:ascii="Times New Roman" w:eastAsia="Times New Roman" w:hAnsi="Times New Roman" w:cs="Times New Roman"/>
          <w:sz w:val="24"/>
          <w:szCs w:val="24"/>
          <w:lang w:eastAsia="en-IN"/>
        </w:rPr>
        <w:t xml:space="preserve">, A., &amp; Kumar, A. (2024). Estimation of </w:t>
      </w:r>
      <w:proofErr w:type="spellStart"/>
      <w:r w:rsidRPr="004A4300">
        <w:rPr>
          <w:rFonts w:ascii="Times New Roman" w:eastAsia="Times New Roman" w:hAnsi="Times New Roman" w:cs="Times New Roman"/>
          <w:sz w:val="24"/>
          <w:szCs w:val="24"/>
          <w:lang w:eastAsia="en-IN"/>
        </w:rPr>
        <w:t>hydrochemical</w:t>
      </w:r>
      <w:proofErr w:type="spellEnd"/>
      <w:r w:rsidRPr="004A4300">
        <w:rPr>
          <w:rFonts w:ascii="Times New Roman" w:eastAsia="Times New Roman" w:hAnsi="Times New Roman" w:cs="Times New Roman"/>
          <w:sz w:val="24"/>
          <w:szCs w:val="24"/>
          <w:lang w:eastAsia="en-IN"/>
        </w:rPr>
        <w:t xml:space="preserve"> profile and trophic status of a coastal Ramsar site in southwest coast of India</w:t>
      </w:r>
      <w:r w:rsidRPr="004A4300">
        <w:rPr>
          <w:rFonts w:ascii="Times New Roman" w:eastAsia="Times New Roman" w:hAnsi="Times New Roman" w:cs="Times New Roman"/>
          <w:i/>
          <w:iCs/>
          <w:sz w:val="24"/>
          <w:szCs w:val="24"/>
          <w:lang w:eastAsia="en-IN"/>
        </w:rPr>
        <w:t>.</w:t>
      </w:r>
      <w:r w:rsidRPr="004A4300">
        <w:rPr>
          <w:rFonts w:ascii="Times New Roman" w:eastAsia="Times New Roman" w:hAnsi="Times New Roman" w:cs="Times New Roman"/>
          <w:sz w:val="24"/>
          <w:szCs w:val="24"/>
          <w:lang w:eastAsia="en-IN"/>
        </w:rPr>
        <w:t xml:space="preserve"> </w:t>
      </w:r>
      <w:r w:rsidRPr="004A4300">
        <w:rPr>
          <w:rFonts w:ascii="Times New Roman" w:eastAsia="Times New Roman" w:hAnsi="Times New Roman" w:cs="Times New Roman"/>
          <w:i/>
          <w:iCs/>
          <w:sz w:val="24"/>
          <w:szCs w:val="24"/>
          <w:lang w:eastAsia="en-IN"/>
        </w:rPr>
        <w:t>Regional Studies in Marine Science</w:t>
      </w:r>
      <w:r w:rsidRPr="004A4300">
        <w:rPr>
          <w:rFonts w:ascii="Times New Roman" w:eastAsia="Times New Roman" w:hAnsi="Times New Roman" w:cs="Times New Roman"/>
          <w:sz w:val="24"/>
          <w:szCs w:val="24"/>
          <w:lang w:eastAsia="en-IN"/>
        </w:rPr>
        <w:t xml:space="preserve">, 78: Article 103740. </w:t>
      </w:r>
      <w:hyperlink r:id="rId21" w:history="1">
        <w:r w:rsidRPr="004A4300">
          <w:rPr>
            <w:rStyle w:val="Hyperlink"/>
            <w:rFonts w:ascii="Times New Roman" w:eastAsia="Times New Roman" w:hAnsi="Times New Roman" w:cs="Times New Roman"/>
            <w:sz w:val="24"/>
            <w:szCs w:val="24"/>
            <w:lang w:eastAsia="en-IN"/>
          </w:rPr>
          <w:t>https://doi.org/10.1016/j.rsma.2024.103740</w:t>
        </w:r>
      </w:hyperlink>
    </w:p>
    <w:p w14:paraId="13D28930" w14:textId="0F41CB64" w:rsidR="00F71EB9" w:rsidRPr="004A4300" w:rsidRDefault="00F71EB9" w:rsidP="00756663">
      <w:pPr>
        <w:pStyle w:val="NormalWeb"/>
        <w:numPr>
          <w:ilvl w:val="0"/>
          <w:numId w:val="2"/>
        </w:numPr>
        <w:tabs>
          <w:tab w:val="clear" w:pos="720"/>
        </w:tabs>
        <w:spacing w:line="360" w:lineRule="auto"/>
        <w:ind w:left="426"/>
        <w:jc w:val="both"/>
      </w:pPr>
      <w:r w:rsidRPr="004A4300">
        <w:t xml:space="preserve">Wei, J., Zhang, Y., Li, H., Wang, S., &amp; Qin, B. (2024). Spatial and seasonal characteristics of phytoplankton primary productivity in three typical zones of Lake </w:t>
      </w:r>
      <w:proofErr w:type="spellStart"/>
      <w:r w:rsidRPr="004A4300">
        <w:t>Taihu</w:t>
      </w:r>
      <w:proofErr w:type="spellEnd"/>
      <w:r w:rsidRPr="004A4300">
        <w:t xml:space="preserve">, China. </w:t>
      </w:r>
      <w:r w:rsidRPr="004A4300">
        <w:rPr>
          <w:rStyle w:val="Emphasis"/>
          <w:rFonts w:eastAsiaTheme="majorEastAsia"/>
        </w:rPr>
        <w:t xml:space="preserve">Sustainability, </w:t>
      </w:r>
      <w:r w:rsidRPr="000634F0">
        <w:rPr>
          <w:rStyle w:val="Emphasis"/>
          <w:rFonts w:eastAsiaTheme="majorEastAsia"/>
          <w:i w:val="0"/>
          <w:iCs w:val="0"/>
        </w:rPr>
        <w:t>16</w:t>
      </w:r>
      <w:r w:rsidRPr="004A4300">
        <w:t>(6)</w:t>
      </w:r>
      <w:r w:rsidR="000634F0">
        <w:t>:</w:t>
      </w:r>
      <w:r w:rsidRPr="004A4300">
        <w:t xml:space="preserve"> 2376. </w:t>
      </w:r>
      <w:hyperlink r:id="rId22" w:history="1">
        <w:r w:rsidR="000634F0" w:rsidRPr="000F49DE">
          <w:rPr>
            <w:rStyle w:val="Hyperlink"/>
          </w:rPr>
          <w:t>https://doi.org/10.3390/su16062376</w:t>
        </w:r>
      </w:hyperlink>
      <w:r w:rsidR="000634F0">
        <w:t xml:space="preserve"> </w:t>
      </w:r>
    </w:p>
    <w:p w14:paraId="0EE5A293" w14:textId="77777777" w:rsidR="00F71EB9" w:rsidRPr="004A4300" w:rsidRDefault="00F71EB9" w:rsidP="00756663">
      <w:pPr>
        <w:pStyle w:val="NormalWeb"/>
        <w:numPr>
          <w:ilvl w:val="0"/>
          <w:numId w:val="2"/>
        </w:numPr>
        <w:tabs>
          <w:tab w:val="clear" w:pos="720"/>
        </w:tabs>
        <w:spacing w:line="360" w:lineRule="auto"/>
        <w:ind w:left="426"/>
        <w:jc w:val="both"/>
      </w:pPr>
      <w:r w:rsidRPr="004A4300">
        <w:lastRenderedPageBreak/>
        <w:t xml:space="preserve">Yu, Y., Wang, Y., Li, Y., Zhang, Y., &amp; Liu, X. (2022). Primary productivity of phytoplankton and its influencing factors in </w:t>
      </w:r>
      <w:proofErr w:type="spellStart"/>
      <w:r w:rsidRPr="004A4300">
        <w:t>Wuliangsuhai</w:t>
      </w:r>
      <w:proofErr w:type="spellEnd"/>
      <w:r w:rsidRPr="004A4300">
        <w:t xml:space="preserve"> Lake, China. </w:t>
      </w:r>
      <w:r w:rsidRPr="004A4300">
        <w:rPr>
          <w:rStyle w:val="Emphasis"/>
          <w:rFonts w:eastAsiaTheme="majorEastAsia"/>
        </w:rPr>
        <w:t xml:space="preserve">Ecological Indicators, </w:t>
      </w:r>
      <w:r w:rsidRPr="000634F0">
        <w:rPr>
          <w:rStyle w:val="Emphasis"/>
          <w:rFonts w:eastAsiaTheme="majorEastAsia"/>
          <w:i w:val="0"/>
          <w:iCs w:val="0"/>
        </w:rPr>
        <w:t>143</w:t>
      </w:r>
      <w:r w:rsidRPr="004A4300">
        <w:t xml:space="preserve">, 109371. </w:t>
      </w:r>
      <w:hyperlink r:id="rId23" w:history="1">
        <w:r w:rsidRPr="004A4300">
          <w:rPr>
            <w:rStyle w:val="Hyperlink"/>
          </w:rPr>
          <w:t>https://doi.org/10.1016/j.ecolind.2022.109371</w:t>
        </w:r>
      </w:hyperlink>
      <w:r w:rsidRPr="004A4300">
        <w:t xml:space="preserve"> </w:t>
      </w:r>
    </w:p>
    <w:p w14:paraId="1A9A945B" w14:textId="1564E7DC" w:rsidR="00F71EB9" w:rsidRDefault="00F71EB9" w:rsidP="00756663">
      <w:pPr>
        <w:pStyle w:val="NormalWeb"/>
        <w:numPr>
          <w:ilvl w:val="0"/>
          <w:numId w:val="2"/>
        </w:numPr>
        <w:tabs>
          <w:tab w:val="clear" w:pos="720"/>
        </w:tabs>
        <w:spacing w:line="360" w:lineRule="auto"/>
        <w:ind w:left="426"/>
        <w:jc w:val="both"/>
      </w:pPr>
      <w:r w:rsidRPr="004A4300">
        <w:t xml:space="preserve">Zhu, Z., Liu, J., Zhang, Y., Wang, H., &amp; Chen, N. (2024). Variability of phytoplankton primary productivity and its environmental controls across aquatic ecosystems. </w:t>
      </w:r>
      <w:r w:rsidRPr="004A4300">
        <w:rPr>
          <w:rStyle w:val="Emphasis"/>
          <w:rFonts w:eastAsiaTheme="majorEastAsia"/>
        </w:rPr>
        <w:t xml:space="preserve">Journal of Geophysical Research: </w:t>
      </w:r>
      <w:proofErr w:type="spellStart"/>
      <w:r w:rsidRPr="004A4300">
        <w:rPr>
          <w:rStyle w:val="Emphasis"/>
          <w:rFonts w:eastAsiaTheme="majorEastAsia"/>
        </w:rPr>
        <w:t>Biogeosciences</w:t>
      </w:r>
      <w:proofErr w:type="spellEnd"/>
      <w:r w:rsidRPr="004A4300">
        <w:rPr>
          <w:rStyle w:val="Emphasis"/>
          <w:rFonts w:eastAsiaTheme="majorEastAsia"/>
        </w:rPr>
        <w:t xml:space="preserve">, </w:t>
      </w:r>
      <w:r w:rsidRPr="000634F0">
        <w:rPr>
          <w:rStyle w:val="Emphasis"/>
          <w:rFonts w:eastAsiaTheme="majorEastAsia"/>
          <w:i w:val="0"/>
          <w:iCs w:val="0"/>
        </w:rPr>
        <w:t>129</w:t>
      </w:r>
      <w:r w:rsidRPr="004A4300">
        <w:t>(1)</w:t>
      </w:r>
      <w:r w:rsidR="000634F0">
        <w:t>:</w:t>
      </w:r>
      <w:r w:rsidRPr="004A4300">
        <w:t xml:space="preserve"> e2023JG007709. </w:t>
      </w:r>
      <w:hyperlink r:id="rId24" w:tgtFrame="_new" w:history="1">
        <w:r w:rsidRPr="004A4300">
          <w:rPr>
            <w:rStyle w:val="Hyperlink"/>
            <w:rFonts w:eastAsiaTheme="majorEastAsia"/>
          </w:rPr>
          <w:t>https://doi.org/10.1029/2023JG007709</w:t>
        </w:r>
      </w:hyperlink>
    </w:p>
    <w:sectPr w:rsidR="00F71EB9">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A1BBF" w14:textId="77777777" w:rsidR="001960A7" w:rsidRDefault="001960A7" w:rsidP="0060085F">
      <w:pPr>
        <w:spacing w:after="0" w:line="240" w:lineRule="auto"/>
      </w:pPr>
      <w:r>
        <w:separator/>
      </w:r>
    </w:p>
  </w:endnote>
  <w:endnote w:type="continuationSeparator" w:id="0">
    <w:p w14:paraId="7C7E5E02" w14:textId="77777777" w:rsidR="001960A7" w:rsidRDefault="001960A7" w:rsidP="00600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A9059" w14:textId="77777777" w:rsidR="003A133A" w:rsidRDefault="003A1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9761635"/>
      <w:docPartObj>
        <w:docPartGallery w:val="Page Numbers (Bottom of Page)"/>
        <w:docPartUnique/>
      </w:docPartObj>
    </w:sdtPr>
    <w:sdtEndPr>
      <w:rPr>
        <w:noProof/>
      </w:rPr>
    </w:sdtEndPr>
    <w:sdtContent>
      <w:p w14:paraId="73001FFF" w14:textId="154D95A0" w:rsidR="0060085F" w:rsidRDefault="0060085F">
        <w:pPr>
          <w:pStyle w:val="Footer"/>
          <w:jc w:val="center"/>
        </w:pPr>
        <w:r>
          <w:fldChar w:fldCharType="begin"/>
        </w:r>
        <w:r>
          <w:instrText xml:space="preserve"> PAGE   \* MERGEFORMAT </w:instrText>
        </w:r>
        <w:r>
          <w:fldChar w:fldCharType="separate"/>
        </w:r>
        <w:r w:rsidR="00C11749">
          <w:rPr>
            <w:noProof/>
          </w:rPr>
          <w:t>17</w:t>
        </w:r>
        <w:r>
          <w:rPr>
            <w:noProof/>
          </w:rPr>
          <w:fldChar w:fldCharType="end"/>
        </w:r>
      </w:p>
    </w:sdtContent>
  </w:sdt>
  <w:p w14:paraId="52ACBF48" w14:textId="77777777" w:rsidR="0060085F" w:rsidRDefault="006008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B3CF9" w14:textId="77777777" w:rsidR="003A133A" w:rsidRDefault="003A1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5261F" w14:textId="77777777" w:rsidR="001960A7" w:rsidRDefault="001960A7" w:rsidP="0060085F">
      <w:pPr>
        <w:spacing w:after="0" w:line="240" w:lineRule="auto"/>
      </w:pPr>
      <w:r>
        <w:separator/>
      </w:r>
    </w:p>
  </w:footnote>
  <w:footnote w:type="continuationSeparator" w:id="0">
    <w:p w14:paraId="71077B3D" w14:textId="77777777" w:rsidR="001960A7" w:rsidRDefault="001960A7" w:rsidP="00600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6EDEF" w14:textId="4DB6CBA1" w:rsidR="003A133A" w:rsidRDefault="001960A7">
    <w:pPr>
      <w:pStyle w:val="Header"/>
    </w:pPr>
    <w:r>
      <w:rPr>
        <w:noProof/>
      </w:rPr>
      <w:pict w14:anchorId="22024F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76294" w14:textId="391E15A5" w:rsidR="003A133A" w:rsidRDefault="001960A7">
    <w:pPr>
      <w:pStyle w:val="Header"/>
    </w:pPr>
    <w:r>
      <w:rPr>
        <w:noProof/>
      </w:rPr>
      <w:pict w14:anchorId="4E8E03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A2C19" w14:textId="07D010BC" w:rsidR="003A133A" w:rsidRDefault="001960A7">
    <w:pPr>
      <w:pStyle w:val="Header"/>
    </w:pPr>
    <w:r>
      <w:rPr>
        <w:noProof/>
      </w:rPr>
      <w:pict w14:anchorId="2A0B1F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E4462"/>
    <w:multiLevelType w:val="multilevel"/>
    <w:tmpl w:val="A636E5EC"/>
    <w:lvl w:ilvl="0">
      <w:start w:val="1"/>
      <w:numFmt w:val="decimal"/>
      <w:lvlText w:val="%1."/>
      <w:lvlJc w:val="left"/>
      <w:pPr>
        <w:tabs>
          <w:tab w:val="num" w:pos="720"/>
        </w:tabs>
        <w:ind w:left="720" w:hanging="360"/>
      </w:pPr>
      <w:rPr>
        <w:rFonts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A03024"/>
    <w:multiLevelType w:val="multilevel"/>
    <w:tmpl w:val="131A0FF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3BA"/>
    <w:rsid w:val="00004154"/>
    <w:rsid w:val="00010990"/>
    <w:rsid w:val="000259CC"/>
    <w:rsid w:val="000333E5"/>
    <w:rsid w:val="000339E1"/>
    <w:rsid w:val="00041B1A"/>
    <w:rsid w:val="00057375"/>
    <w:rsid w:val="000634F0"/>
    <w:rsid w:val="00076A9B"/>
    <w:rsid w:val="00081A6B"/>
    <w:rsid w:val="00081F58"/>
    <w:rsid w:val="00083C08"/>
    <w:rsid w:val="000A636C"/>
    <w:rsid w:val="000B276B"/>
    <w:rsid w:val="000C3EFA"/>
    <w:rsid w:val="000E1E21"/>
    <w:rsid w:val="000F4F27"/>
    <w:rsid w:val="00101188"/>
    <w:rsid w:val="00103BB6"/>
    <w:rsid w:val="00120105"/>
    <w:rsid w:val="00123FF0"/>
    <w:rsid w:val="0013001C"/>
    <w:rsid w:val="00140297"/>
    <w:rsid w:val="00152CD6"/>
    <w:rsid w:val="00153705"/>
    <w:rsid w:val="00164975"/>
    <w:rsid w:val="00176944"/>
    <w:rsid w:val="00177BA2"/>
    <w:rsid w:val="001878BE"/>
    <w:rsid w:val="00191ABF"/>
    <w:rsid w:val="0019383A"/>
    <w:rsid w:val="00194F5C"/>
    <w:rsid w:val="001960A7"/>
    <w:rsid w:val="001A0BE3"/>
    <w:rsid w:val="001A1042"/>
    <w:rsid w:val="001A510E"/>
    <w:rsid w:val="001A6C2F"/>
    <w:rsid w:val="001B1A88"/>
    <w:rsid w:val="001B3C8C"/>
    <w:rsid w:val="001C456F"/>
    <w:rsid w:val="001D3C7C"/>
    <w:rsid w:val="001F4C91"/>
    <w:rsid w:val="002168C3"/>
    <w:rsid w:val="00217171"/>
    <w:rsid w:val="0022030A"/>
    <w:rsid w:val="00223BB2"/>
    <w:rsid w:val="00223E56"/>
    <w:rsid w:val="00234627"/>
    <w:rsid w:val="002348F9"/>
    <w:rsid w:val="0023689E"/>
    <w:rsid w:val="00261D05"/>
    <w:rsid w:val="00267C8D"/>
    <w:rsid w:val="00285AEB"/>
    <w:rsid w:val="002A428A"/>
    <w:rsid w:val="002A7C84"/>
    <w:rsid w:val="002B532A"/>
    <w:rsid w:val="002C2708"/>
    <w:rsid w:val="002C374F"/>
    <w:rsid w:val="002E348A"/>
    <w:rsid w:val="002E5B88"/>
    <w:rsid w:val="002E6F93"/>
    <w:rsid w:val="002F1DAC"/>
    <w:rsid w:val="003002BA"/>
    <w:rsid w:val="00312BDC"/>
    <w:rsid w:val="0031549F"/>
    <w:rsid w:val="003163BA"/>
    <w:rsid w:val="003365AD"/>
    <w:rsid w:val="003459B4"/>
    <w:rsid w:val="00352843"/>
    <w:rsid w:val="0035667F"/>
    <w:rsid w:val="00363EA0"/>
    <w:rsid w:val="003678FC"/>
    <w:rsid w:val="00376169"/>
    <w:rsid w:val="003928CC"/>
    <w:rsid w:val="003A133A"/>
    <w:rsid w:val="003B131B"/>
    <w:rsid w:val="003B1736"/>
    <w:rsid w:val="003C2AA8"/>
    <w:rsid w:val="003D35B2"/>
    <w:rsid w:val="003F501A"/>
    <w:rsid w:val="0040490B"/>
    <w:rsid w:val="004303C7"/>
    <w:rsid w:val="00446CAC"/>
    <w:rsid w:val="00462675"/>
    <w:rsid w:val="00472C17"/>
    <w:rsid w:val="00490797"/>
    <w:rsid w:val="00491D8B"/>
    <w:rsid w:val="00495C29"/>
    <w:rsid w:val="004A4300"/>
    <w:rsid w:val="004A6E49"/>
    <w:rsid w:val="004B5F6F"/>
    <w:rsid w:val="004C2470"/>
    <w:rsid w:val="004C4E61"/>
    <w:rsid w:val="004F2E74"/>
    <w:rsid w:val="00500E24"/>
    <w:rsid w:val="005042D4"/>
    <w:rsid w:val="00511937"/>
    <w:rsid w:val="005166C1"/>
    <w:rsid w:val="005167E5"/>
    <w:rsid w:val="005206D4"/>
    <w:rsid w:val="00521DAF"/>
    <w:rsid w:val="00523623"/>
    <w:rsid w:val="00526E99"/>
    <w:rsid w:val="005510D4"/>
    <w:rsid w:val="005909BC"/>
    <w:rsid w:val="005965E6"/>
    <w:rsid w:val="005979D3"/>
    <w:rsid w:val="005B1699"/>
    <w:rsid w:val="005C5163"/>
    <w:rsid w:val="005D3F83"/>
    <w:rsid w:val="005D729E"/>
    <w:rsid w:val="005E319C"/>
    <w:rsid w:val="005E5ED8"/>
    <w:rsid w:val="005F0A3A"/>
    <w:rsid w:val="005F0D21"/>
    <w:rsid w:val="005F1E5E"/>
    <w:rsid w:val="0060085F"/>
    <w:rsid w:val="00633A78"/>
    <w:rsid w:val="00644BBA"/>
    <w:rsid w:val="00652E2C"/>
    <w:rsid w:val="00654D10"/>
    <w:rsid w:val="0066644C"/>
    <w:rsid w:val="00672928"/>
    <w:rsid w:val="0067552C"/>
    <w:rsid w:val="006859FB"/>
    <w:rsid w:val="00691088"/>
    <w:rsid w:val="006C1AB7"/>
    <w:rsid w:val="006C3A11"/>
    <w:rsid w:val="006E1BD4"/>
    <w:rsid w:val="006E482C"/>
    <w:rsid w:val="00703173"/>
    <w:rsid w:val="0070670D"/>
    <w:rsid w:val="007109C9"/>
    <w:rsid w:val="00714A12"/>
    <w:rsid w:val="00716733"/>
    <w:rsid w:val="00720E7F"/>
    <w:rsid w:val="007258A9"/>
    <w:rsid w:val="00727518"/>
    <w:rsid w:val="00737672"/>
    <w:rsid w:val="007511FA"/>
    <w:rsid w:val="00751640"/>
    <w:rsid w:val="00751688"/>
    <w:rsid w:val="00756663"/>
    <w:rsid w:val="00756FFE"/>
    <w:rsid w:val="00765522"/>
    <w:rsid w:val="00772311"/>
    <w:rsid w:val="0077346B"/>
    <w:rsid w:val="00775B31"/>
    <w:rsid w:val="007779ED"/>
    <w:rsid w:val="00784AF5"/>
    <w:rsid w:val="007A6071"/>
    <w:rsid w:val="007A635A"/>
    <w:rsid w:val="007A7CE0"/>
    <w:rsid w:val="007B404C"/>
    <w:rsid w:val="007C3DE6"/>
    <w:rsid w:val="007D1C24"/>
    <w:rsid w:val="007D5A42"/>
    <w:rsid w:val="007E30CB"/>
    <w:rsid w:val="007F6C6B"/>
    <w:rsid w:val="00810C32"/>
    <w:rsid w:val="008166D8"/>
    <w:rsid w:val="00827A69"/>
    <w:rsid w:val="00836D4C"/>
    <w:rsid w:val="00842F50"/>
    <w:rsid w:val="00850F10"/>
    <w:rsid w:val="00877DC8"/>
    <w:rsid w:val="00880A08"/>
    <w:rsid w:val="008A5A82"/>
    <w:rsid w:val="008A74A0"/>
    <w:rsid w:val="008B69B1"/>
    <w:rsid w:val="008C5865"/>
    <w:rsid w:val="008C6561"/>
    <w:rsid w:val="008D75E6"/>
    <w:rsid w:val="008D7934"/>
    <w:rsid w:val="008F2CCC"/>
    <w:rsid w:val="00903DA2"/>
    <w:rsid w:val="00943468"/>
    <w:rsid w:val="00957F21"/>
    <w:rsid w:val="00970404"/>
    <w:rsid w:val="009A5877"/>
    <w:rsid w:val="009B3E16"/>
    <w:rsid w:val="009B4C93"/>
    <w:rsid w:val="009B5A01"/>
    <w:rsid w:val="009B667C"/>
    <w:rsid w:val="009D6D36"/>
    <w:rsid w:val="009E1FEE"/>
    <w:rsid w:val="009F4C0B"/>
    <w:rsid w:val="00A0512C"/>
    <w:rsid w:val="00A111A3"/>
    <w:rsid w:val="00A11423"/>
    <w:rsid w:val="00A17350"/>
    <w:rsid w:val="00A26040"/>
    <w:rsid w:val="00A34331"/>
    <w:rsid w:val="00A5773A"/>
    <w:rsid w:val="00A57DBB"/>
    <w:rsid w:val="00A612CE"/>
    <w:rsid w:val="00A72FCF"/>
    <w:rsid w:val="00A81F6B"/>
    <w:rsid w:val="00A8383F"/>
    <w:rsid w:val="00A84040"/>
    <w:rsid w:val="00A840F6"/>
    <w:rsid w:val="00A920BD"/>
    <w:rsid w:val="00AA1938"/>
    <w:rsid w:val="00AA436A"/>
    <w:rsid w:val="00AA7B69"/>
    <w:rsid w:val="00AC7A21"/>
    <w:rsid w:val="00AE3D31"/>
    <w:rsid w:val="00AF01E2"/>
    <w:rsid w:val="00B10DE2"/>
    <w:rsid w:val="00B12CD2"/>
    <w:rsid w:val="00B142EC"/>
    <w:rsid w:val="00B179A1"/>
    <w:rsid w:val="00B202DF"/>
    <w:rsid w:val="00B26B7A"/>
    <w:rsid w:val="00B33146"/>
    <w:rsid w:val="00B36FBB"/>
    <w:rsid w:val="00B4031A"/>
    <w:rsid w:val="00B55CFF"/>
    <w:rsid w:val="00B6308C"/>
    <w:rsid w:val="00B64A06"/>
    <w:rsid w:val="00B72E22"/>
    <w:rsid w:val="00B811B0"/>
    <w:rsid w:val="00B86712"/>
    <w:rsid w:val="00BA154C"/>
    <w:rsid w:val="00BD3598"/>
    <w:rsid w:val="00BE0C68"/>
    <w:rsid w:val="00BE0DFB"/>
    <w:rsid w:val="00C06BE6"/>
    <w:rsid w:val="00C11749"/>
    <w:rsid w:val="00C218D2"/>
    <w:rsid w:val="00C26BBA"/>
    <w:rsid w:val="00C32E14"/>
    <w:rsid w:val="00C36FCF"/>
    <w:rsid w:val="00C60771"/>
    <w:rsid w:val="00C8116C"/>
    <w:rsid w:val="00C92073"/>
    <w:rsid w:val="00C9243D"/>
    <w:rsid w:val="00C96FE3"/>
    <w:rsid w:val="00CA1A06"/>
    <w:rsid w:val="00CC49A1"/>
    <w:rsid w:val="00CD0A7E"/>
    <w:rsid w:val="00CD261E"/>
    <w:rsid w:val="00D03458"/>
    <w:rsid w:val="00D03E42"/>
    <w:rsid w:val="00D1007E"/>
    <w:rsid w:val="00D35E08"/>
    <w:rsid w:val="00D526E4"/>
    <w:rsid w:val="00D568DF"/>
    <w:rsid w:val="00D56996"/>
    <w:rsid w:val="00D82600"/>
    <w:rsid w:val="00D92809"/>
    <w:rsid w:val="00D933F0"/>
    <w:rsid w:val="00DA30B8"/>
    <w:rsid w:val="00DB37F4"/>
    <w:rsid w:val="00DB3A4F"/>
    <w:rsid w:val="00DB3F73"/>
    <w:rsid w:val="00DD64E5"/>
    <w:rsid w:val="00DD7FEC"/>
    <w:rsid w:val="00DF5ABC"/>
    <w:rsid w:val="00E05C84"/>
    <w:rsid w:val="00E3515A"/>
    <w:rsid w:val="00E41369"/>
    <w:rsid w:val="00E43B70"/>
    <w:rsid w:val="00E45748"/>
    <w:rsid w:val="00E603EB"/>
    <w:rsid w:val="00E630E8"/>
    <w:rsid w:val="00E66504"/>
    <w:rsid w:val="00E7175A"/>
    <w:rsid w:val="00E73049"/>
    <w:rsid w:val="00E82256"/>
    <w:rsid w:val="00E86627"/>
    <w:rsid w:val="00E86CCA"/>
    <w:rsid w:val="00E92BA1"/>
    <w:rsid w:val="00E92F9A"/>
    <w:rsid w:val="00E93B9D"/>
    <w:rsid w:val="00E94F06"/>
    <w:rsid w:val="00E970C6"/>
    <w:rsid w:val="00EA1858"/>
    <w:rsid w:val="00ED3E07"/>
    <w:rsid w:val="00EF32E5"/>
    <w:rsid w:val="00EF7178"/>
    <w:rsid w:val="00F01E2C"/>
    <w:rsid w:val="00F133A9"/>
    <w:rsid w:val="00F41149"/>
    <w:rsid w:val="00F71EB9"/>
    <w:rsid w:val="00F729C3"/>
    <w:rsid w:val="00F743E3"/>
    <w:rsid w:val="00F81CDD"/>
    <w:rsid w:val="00F95572"/>
    <w:rsid w:val="00F97736"/>
    <w:rsid w:val="00F97F62"/>
    <w:rsid w:val="00FC069A"/>
    <w:rsid w:val="00FD0E5B"/>
    <w:rsid w:val="00FD7634"/>
    <w:rsid w:val="00FE4E91"/>
    <w:rsid w:val="00FF5B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2C45DA"/>
  <w15:chartTrackingRefBased/>
  <w15:docId w15:val="{C002A64C-7661-4C60-AA6C-3BE337560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04C"/>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3163B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nhideWhenUsed/>
    <w:qFormat/>
    <w:rsid w:val="003163B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3163BA"/>
    <w:pPr>
      <w:keepNext/>
      <w:keepLines/>
      <w:spacing w:before="160" w:after="80" w:line="278" w:lineRule="auto"/>
      <w:outlineLvl w:val="2"/>
    </w:pPr>
    <w:rPr>
      <w:rFonts w:eastAsiaTheme="majorEastAsia"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3163BA"/>
    <w:pPr>
      <w:keepNext/>
      <w:keepLines/>
      <w:spacing w:before="80" w:after="40" w:line="278" w:lineRule="auto"/>
      <w:outlineLvl w:val="3"/>
    </w:pPr>
    <w:rPr>
      <w:rFonts w:eastAsiaTheme="majorEastAsia" w:cstheme="majorBidi"/>
      <w:i/>
      <w:iCs/>
      <w:color w:val="0F4761"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3163BA"/>
    <w:pPr>
      <w:keepNext/>
      <w:keepLines/>
      <w:spacing w:before="80" w:after="40" w:line="278" w:lineRule="auto"/>
      <w:outlineLvl w:val="4"/>
    </w:pPr>
    <w:rPr>
      <w:rFonts w:eastAsiaTheme="majorEastAsia" w:cstheme="majorBidi"/>
      <w:color w:val="0F4761"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3163BA"/>
    <w:pPr>
      <w:keepNext/>
      <w:keepLines/>
      <w:spacing w:before="40" w:after="0" w:line="278" w:lineRule="auto"/>
      <w:outlineLvl w:val="5"/>
    </w:pPr>
    <w:rPr>
      <w:rFonts w:eastAsiaTheme="majorEastAsia"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3163BA"/>
    <w:pPr>
      <w:keepNext/>
      <w:keepLines/>
      <w:spacing w:before="40" w:after="0" w:line="278" w:lineRule="auto"/>
      <w:outlineLvl w:val="6"/>
    </w:pPr>
    <w:rPr>
      <w:rFonts w:eastAsiaTheme="majorEastAsia"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3163BA"/>
    <w:pPr>
      <w:keepNext/>
      <w:keepLines/>
      <w:spacing w:after="0" w:line="278" w:lineRule="auto"/>
      <w:outlineLvl w:val="7"/>
    </w:pPr>
    <w:rPr>
      <w:rFonts w:eastAsiaTheme="majorEastAsia"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3163BA"/>
    <w:pPr>
      <w:keepNext/>
      <w:keepLines/>
      <w:spacing w:after="0" w:line="278" w:lineRule="auto"/>
      <w:outlineLvl w:val="8"/>
    </w:pPr>
    <w:rPr>
      <w:rFonts w:eastAsiaTheme="majorEastAsia"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3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3163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63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63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63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63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3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3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3BA"/>
    <w:rPr>
      <w:rFonts w:eastAsiaTheme="majorEastAsia" w:cstheme="majorBidi"/>
      <w:color w:val="272727" w:themeColor="text1" w:themeTint="D8"/>
    </w:rPr>
  </w:style>
  <w:style w:type="paragraph" w:styleId="Title">
    <w:name w:val="Title"/>
    <w:basedOn w:val="Normal"/>
    <w:next w:val="Normal"/>
    <w:link w:val="TitleChar"/>
    <w:uiPriority w:val="10"/>
    <w:qFormat/>
    <w:rsid w:val="003163BA"/>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3163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3BA"/>
    <w:pPr>
      <w:numPr>
        <w:ilvl w:val="1"/>
      </w:numPr>
      <w:spacing w:after="160" w:line="278"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3163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3BA"/>
    <w:pPr>
      <w:spacing w:before="160" w:after="160" w:line="278" w:lineRule="auto"/>
      <w:jc w:val="center"/>
    </w:pPr>
    <w:rPr>
      <w:rFonts w:eastAsiaTheme="minorHAnsi"/>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3163BA"/>
    <w:rPr>
      <w:i/>
      <w:iCs/>
      <w:color w:val="404040" w:themeColor="text1" w:themeTint="BF"/>
    </w:rPr>
  </w:style>
  <w:style w:type="paragraph" w:styleId="ListParagraph">
    <w:name w:val="List Paragraph"/>
    <w:basedOn w:val="Normal"/>
    <w:uiPriority w:val="34"/>
    <w:qFormat/>
    <w:rsid w:val="003163BA"/>
    <w:pPr>
      <w:spacing w:after="160" w:line="278" w:lineRule="auto"/>
      <w:ind w:left="720"/>
      <w:contextualSpacing/>
    </w:pPr>
    <w:rPr>
      <w:rFonts w:eastAsiaTheme="minorHAnsi"/>
      <w:kern w:val="2"/>
      <w:sz w:val="24"/>
      <w:szCs w:val="24"/>
      <w:lang w:val="en-IN"/>
      <w14:ligatures w14:val="standardContextual"/>
    </w:rPr>
  </w:style>
  <w:style w:type="character" w:styleId="IntenseEmphasis">
    <w:name w:val="Intense Emphasis"/>
    <w:basedOn w:val="DefaultParagraphFont"/>
    <w:uiPriority w:val="21"/>
    <w:qFormat/>
    <w:rsid w:val="003163BA"/>
    <w:rPr>
      <w:i/>
      <w:iCs/>
      <w:color w:val="0F4761" w:themeColor="accent1" w:themeShade="BF"/>
    </w:rPr>
  </w:style>
  <w:style w:type="paragraph" w:styleId="IntenseQuote">
    <w:name w:val="Intense Quote"/>
    <w:basedOn w:val="Normal"/>
    <w:next w:val="Normal"/>
    <w:link w:val="IntenseQuoteChar"/>
    <w:uiPriority w:val="30"/>
    <w:qFormat/>
    <w:rsid w:val="003163B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3163BA"/>
    <w:rPr>
      <w:i/>
      <w:iCs/>
      <w:color w:val="0F4761" w:themeColor="accent1" w:themeShade="BF"/>
    </w:rPr>
  </w:style>
  <w:style w:type="character" w:styleId="IntenseReference">
    <w:name w:val="Intense Reference"/>
    <w:basedOn w:val="DefaultParagraphFont"/>
    <w:uiPriority w:val="32"/>
    <w:qFormat/>
    <w:rsid w:val="003163BA"/>
    <w:rPr>
      <w:b/>
      <w:bCs/>
      <w:smallCaps/>
      <w:color w:val="0F4761" w:themeColor="accent1" w:themeShade="BF"/>
      <w:spacing w:val="5"/>
    </w:rPr>
  </w:style>
  <w:style w:type="table" w:styleId="TableGrid">
    <w:name w:val="Table Grid"/>
    <w:basedOn w:val="TableNormal"/>
    <w:uiPriority w:val="59"/>
    <w:rsid w:val="007B404C"/>
    <w:pPr>
      <w:spacing w:after="0" w:line="240" w:lineRule="auto"/>
    </w:pPr>
    <w:rPr>
      <w:rFonts w:eastAsiaTheme="minorEastAsia"/>
      <w:kern w:val="0"/>
      <w:sz w:val="22"/>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8F2CCC"/>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8F2CCC"/>
    <w:rPr>
      <w:i/>
      <w:iCs/>
    </w:rPr>
  </w:style>
  <w:style w:type="character" w:styleId="Hyperlink">
    <w:name w:val="Hyperlink"/>
    <w:basedOn w:val="DefaultParagraphFont"/>
    <w:uiPriority w:val="99"/>
    <w:unhideWhenUsed/>
    <w:rsid w:val="008F2CCC"/>
    <w:rPr>
      <w:color w:val="467886" w:themeColor="hyperlink"/>
      <w:u w:val="single"/>
    </w:rPr>
  </w:style>
  <w:style w:type="character" w:customStyle="1" w:styleId="UnresolvedMention">
    <w:name w:val="Unresolved Mention"/>
    <w:basedOn w:val="DefaultParagraphFont"/>
    <w:uiPriority w:val="99"/>
    <w:semiHidden/>
    <w:unhideWhenUsed/>
    <w:rsid w:val="007A635A"/>
    <w:rPr>
      <w:color w:val="605E5C"/>
      <w:shd w:val="clear" w:color="auto" w:fill="E1DFDD"/>
    </w:rPr>
  </w:style>
  <w:style w:type="paragraph" w:styleId="Header">
    <w:name w:val="header"/>
    <w:basedOn w:val="Normal"/>
    <w:link w:val="HeaderChar"/>
    <w:uiPriority w:val="99"/>
    <w:unhideWhenUsed/>
    <w:rsid w:val="006008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85F"/>
    <w:rPr>
      <w:rFonts w:eastAsiaTheme="minorEastAsia"/>
      <w:kern w:val="0"/>
      <w:sz w:val="22"/>
      <w:szCs w:val="22"/>
      <w:lang w:val="en-US"/>
      <w14:ligatures w14:val="none"/>
    </w:rPr>
  </w:style>
  <w:style w:type="paragraph" w:styleId="Footer">
    <w:name w:val="footer"/>
    <w:basedOn w:val="Normal"/>
    <w:link w:val="FooterChar"/>
    <w:uiPriority w:val="99"/>
    <w:unhideWhenUsed/>
    <w:rsid w:val="006008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085F"/>
    <w:rPr>
      <w:rFonts w:eastAsiaTheme="minorEastAsia"/>
      <w:kern w:val="0"/>
      <w:sz w:val="22"/>
      <w:szCs w:val="22"/>
      <w:lang w:val="en-US"/>
      <w14:ligatures w14:val="none"/>
    </w:rPr>
  </w:style>
  <w:style w:type="paragraph" w:styleId="NoSpacing">
    <w:name w:val="No Spacing"/>
    <w:uiPriority w:val="1"/>
    <w:qFormat/>
    <w:rsid w:val="00F01E2C"/>
    <w:pPr>
      <w:spacing w:after="0" w:line="240" w:lineRule="auto"/>
    </w:pPr>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3389/fmars.2018.00364" TargetMode="External"/><Relationship Id="rId18" Type="http://schemas.openxmlformats.org/officeDocument/2006/relationships/hyperlink" Target="https://doi.org/10.5194/essd-13-4967-2021"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016/j.rsma.2024.103740" TargetMode="External"/><Relationship Id="rId7" Type="http://schemas.openxmlformats.org/officeDocument/2006/relationships/image" Target="media/image1.tiff"/><Relationship Id="rId12" Type="http://schemas.openxmlformats.org/officeDocument/2006/relationships/hyperlink" Target="https://doi.org/10.1016/j.ecolind.2017.07.007" TargetMode="External"/><Relationship Id="rId17" Type="http://schemas.openxmlformats.org/officeDocument/2006/relationships/hyperlink" Target="https://doi.org/10.1007/s10661-009-1232-y"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entomoljournal.com/archives/2019/vol7issue2/PartC/7-1-131-243.pdf?utm_source=chatgpt.com" TargetMode="External"/><Relationship Id="rId20" Type="http://schemas.openxmlformats.org/officeDocument/2006/relationships/hyperlink" Target="https://doi.org/10.1007/s11273-025-10051-6"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1356-022-24537-w" TargetMode="External"/><Relationship Id="rId24" Type="http://schemas.openxmlformats.org/officeDocument/2006/relationships/hyperlink" Target="https://doi.org/10.1029/2023JG007709"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olss.net/sample-chapters/c10/e5-05-07-01.pdf?utm_source=chatgpt.com" TargetMode="External"/><Relationship Id="rId23" Type="http://schemas.openxmlformats.org/officeDocument/2006/relationships/hyperlink" Target="https://doi.org/10.1016/j.ecolind.2022.109371" TargetMode="External"/><Relationship Id="rId28" Type="http://schemas.openxmlformats.org/officeDocument/2006/relationships/footer" Target="footer2.xml"/><Relationship Id="rId10" Type="http://schemas.openxmlformats.org/officeDocument/2006/relationships/hyperlink" Target="https://www.ijcmas.com/14-12-2025/Alexander%20Thomas.pdf" TargetMode="External"/><Relationship Id="rId19" Type="http://schemas.openxmlformats.org/officeDocument/2006/relationships/hyperlink" Target="https://doi.org/10.29121/ijetmr.v5.i3.2018.179"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07/s12237-009-9195-3" TargetMode="External"/><Relationship Id="rId22" Type="http://schemas.openxmlformats.org/officeDocument/2006/relationships/hyperlink" Target="https://doi.org/10.3390/su16062376"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2378</TotalTime>
  <Pages>17</Pages>
  <Words>4872</Words>
  <Characters>27775</Characters>
  <Application>Microsoft Office Word</Application>
  <DocSecurity>0</DocSecurity>
  <Lines>231</Lines>
  <Paragraphs>65</Paragraphs>
  <ScaleCrop>false</ScaleCrop>
  <Company/>
  <LinksUpToDate>false</LinksUpToDate>
  <CharactersWithSpaces>32582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Alexander Thomas</dc:creator>
  <cp:keywords/>
  <dc:description/>
  <cp:lastModifiedBy>SDI CPU 1117</cp:lastModifiedBy>
  <cp:revision>271</cp:revision>
  <dcterms:created xsi:type="dcterms:W3CDTF">2026-02-04T07:43:00Z</dcterms:created>
  <dcterms:modified xsi:type="dcterms:W3CDTF">2026-02-20T06:06:00Z</dcterms:modified>
</cp:coreProperties>
</file>