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2A684" w14:textId="29DAB2F2" w:rsidR="009828A1" w:rsidRDefault="009828A1" w:rsidP="008463E9">
      <w:pPr>
        <w:jc w:val="both"/>
        <w:rPr>
          <w:rFonts w:ascii="Times New Roman" w:hAnsi="Times New Roman" w:cs="Times New Roman"/>
          <w:b/>
          <w:bCs/>
          <w:sz w:val="24"/>
          <w:szCs w:val="24"/>
        </w:rPr>
      </w:pPr>
      <w:bookmarkStart w:id="0" w:name="_GoBack"/>
      <w:bookmarkEnd w:id="0"/>
      <w:r w:rsidRPr="009828A1">
        <w:rPr>
          <w:rFonts w:ascii="Times New Roman" w:hAnsi="Times New Roman" w:cs="Times New Roman"/>
          <w:b/>
          <w:bCs/>
          <w:sz w:val="24"/>
          <w:szCs w:val="24"/>
        </w:rPr>
        <w:t xml:space="preserve">Evaluation of Diafenthiuron </w:t>
      </w:r>
      <w:r w:rsidRPr="005B19F3">
        <w:rPr>
          <w:rFonts w:ascii="Times New Roman" w:hAnsi="Times New Roman" w:cs="Times New Roman"/>
          <w:b/>
          <w:bCs/>
          <w:sz w:val="24"/>
          <w:szCs w:val="24"/>
          <w:highlight w:val="yellow"/>
        </w:rPr>
        <w:t>50</w:t>
      </w:r>
      <w:r w:rsidR="005B19F3" w:rsidRPr="005B19F3">
        <w:rPr>
          <w:rFonts w:ascii="Times New Roman" w:hAnsi="Times New Roman" w:cs="Times New Roman"/>
          <w:b/>
          <w:bCs/>
          <w:sz w:val="24"/>
          <w:szCs w:val="24"/>
          <w:highlight w:val="yellow"/>
        </w:rPr>
        <w:t xml:space="preserve"> </w:t>
      </w:r>
      <w:r w:rsidRPr="005B19F3">
        <w:rPr>
          <w:rFonts w:ascii="Times New Roman" w:hAnsi="Times New Roman" w:cs="Times New Roman"/>
          <w:b/>
          <w:bCs/>
          <w:sz w:val="24"/>
          <w:szCs w:val="24"/>
          <w:highlight w:val="yellow"/>
        </w:rPr>
        <w:t>%</w:t>
      </w:r>
      <w:r w:rsidRPr="009828A1">
        <w:rPr>
          <w:rFonts w:ascii="Times New Roman" w:hAnsi="Times New Roman" w:cs="Times New Roman"/>
          <w:b/>
          <w:bCs/>
          <w:sz w:val="24"/>
          <w:szCs w:val="24"/>
        </w:rPr>
        <w:t xml:space="preserve"> WP for the Management of Thrips and Mites in Mulberry</w:t>
      </w:r>
    </w:p>
    <w:p w14:paraId="0AB6C93D" w14:textId="77777777" w:rsidR="0060243F" w:rsidRDefault="0060243F" w:rsidP="008463E9">
      <w:pPr>
        <w:jc w:val="both"/>
        <w:rPr>
          <w:rFonts w:ascii="Times New Roman" w:hAnsi="Times New Roman" w:cs="Times New Roman"/>
          <w:b/>
          <w:bCs/>
          <w:sz w:val="24"/>
          <w:szCs w:val="24"/>
        </w:rPr>
      </w:pPr>
    </w:p>
    <w:p w14:paraId="6BC339C8" w14:textId="3A9895C7" w:rsidR="005E7DA2" w:rsidRDefault="005E7DA2" w:rsidP="008463E9">
      <w:pPr>
        <w:jc w:val="both"/>
        <w:rPr>
          <w:rFonts w:ascii="Times New Roman" w:hAnsi="Times New Roman" w:cs="Times New Roman"/>
          <w:b/>
          <w:bCs/>
          <w:sz w:val="24"/>
          <w:szCs w:val="24"/>
        </w:rPr>
      </w:pPr>
      <w:r>
        <w:rPr>
          <w:rFonts w:ascii="Times New Roman" w:hAnsi="Times New Roman" w:cs="Times New Roman"/>
          <w:b/>
          <w:bCs/>
          <w:sz w:val="24"/>
          <w:szCs w:val="24"/>
        </w:rPr>
        <w:t>Abstarct</w:t>
      </w:r>
    </w:p>
    <w:p w14:paraId="3FEC302E" w14:textId="6360A875" w:rsidR="006E205E" w:rsidRDefault="00BA0436" w:rsidP="008463E9">
      <w:pPr>
        <w:jc w:val="both"/>
        <w:rPr>
          <w:rFonts w:ascii="Times New Roman" w:hAnsi="Times New Roman" w:cs="Times New Roman"/>
          <w:sz w:val="24"/>
          <w:szCs w:val="24"/>
          <w:lang w:val="en-IN"/>
        </w:rPr>
      </w:pPr>
      <w:r w:rsidRPr="008463E9">
        <w:rPr>
          <w:rFonts w:ascii="Times New Roman" w:hAnsi="Times New Roman" w:cs="Times New Roman"/>
          <w:sz w:val="24"/>
          <w:szCs w:val="24"/>
          <w:highlight w:val="yellow"/>
        </w:rPr>
        <w:t>Chemical control is an important component of integrated pest management for controlling insect and non-insect pests in mulberry plantations. Pesticides protect mulberry from pest damage.</w:t>
      </w:r>
      <w:r>
        <w:rPr>
          <w:rFonts w:ascii="Times New Roman" w:hAnsi="Times New Roman" w:cs="Times New Roman"/>
          <w:sz w:val="24"/>
          <w:szCs w:val="24"/>
        </w:rPr>
        <w:t xml:space="preserve"> </w:t>
      </w:r>
      <w:r w:rsidRPr="008463E9">
        <w:rPr>
          <w:rFonts w:ascii="Times New Roman" w:hAnsi="Times New Roman" w:cs="Times New Roman"/>
          <w:sz w:val="24"/>
          <w:szCs w:val="24"/>
          <w:highlight w:val="yellow"/>
        </w:rPr>
        <w:t>Under the scenario of climatic change and pest behaviour, mites and thrips often appear simultaneously during dry spells. Therefore, using a dual active chemical that combines both the insecticidal and acaricidal properties would be a cost-effective solution for managing both the pests with single application.</w:t>
      </w:r>
      <w:r>
        <w:rPr>
          <w:rFonts w:ascii="Times New Roman" w:hAnsi="Times New Roman" w:cs="Times New Roman"/>
          <w:sz w:val="24"/>
          <w:szCs w:val="24"/>
        </w:rPr>
        <w:t xml:space="preserve"> </w:t>
      </w:r>
      <w:r w:rsidR="006E205E" w:rsidRPr="006E205E">
        <w:rPr>
          <w:rFonts w:ascii="Times New Roman" w:hAnsi="Times New Roman" w:cs="Times New Roman"/>
          <w:sz w:val="24"/>
          <w:szCs w:val="24"/>
          <w:lang w:val="en-IN"/>
        </w:rPr>
        <w:t xml:space="preserve">A field experiment was conducted to evaluate the bio-efficacy of </w:t>
      </w:r>
      <w:proofErr w:type="spellStart"/>
      <w:r w:rsidR="006E205E" w:rsidRPr="006E205E">
        <w:rPr>
          <w:rFonts w:ascii="Times New Roman" w:hAnsi="Times New Roman" w:cs="Times New Roman"/>
          <w:sz w:val="24"/>
          <w:szCs w:val="24"/>
          <w:lang w:val="en-IN"/>
        </w:rPr>
        <w:t>diafenthiuron</w:t>
      </w:r>
      <w:proofErr w:type="spellEnd"/>
      <w:r w:rsidR="006E205E" w:rsidRPr="006E205E">
        <w:rPr>
          <w:rFonts w:ascii="Times New Roman" w:hAnsi="Times New Roman" w:cs="Times New Roman"/>
          <w:sz w:val="24"/>
          <w:szCs w:val="24"/>
          <w:lang w:val="en-IN"/>
        </w:rPr>
        <w:t xml:space="preserve"> 50</w:t>
      </w:r>
      <w:r w:rsidR="00FB364E">
        <w:rPr>
          <w:rFonts w:ascii="Times New Roman" w:hAnsi="Times New Roman" w:cs="Times New Roman"/>
          <w:sz w:val="24"/>
          <w:szCs w:val="24"/>
          <w:lang w:val="en-IN"/>
        </w:rPr>
        <w:t xml:space="preserve"> </w:t>
      </w:r>
      <w:r w:rsidR="006E205E" w:rsidRPr="006E205E">
        <w:rPr>
          <w:rFonts w:ascii="Times New Roman" w:hAnsi="Times New Roman" w:cs="Times New Roman"/>
          <w:sz w:val="24"/>
          <w:szCs w:val="24"/>
          <w:lang w:val="en-IN"/>
        </w:rPr>
        <w:t xml:space="preserve">% WP against thrips and mites in mulberry and </w:t>
      </w:r>
      <w:r w:rsidR="006E205E">
        <w:rPr>
          <w:rFonts w:ascii="Times New Roman" w:hAnsi="Times New Roman" w:cs="Times New Roman"/>
          <w:sz w:val="24"/>
          <w:szCs w:val="24"/>
          <w:lang w:val="en-IN"/>
        </w:rPr>
        <w:t xml:space="preserve">its impact on </w:t>
      </w:r>
      <w:r w:rsidR="006E205E" w:rsidRPr="006E205E">
        <w:rPr>
          <w:rFonts w:ascii="Times New Roman" w:hAnsi="Times New Roman" w:cs="Times New Roman"/>
          <w:sz w:val="24"/>
          <w:szCs w:val="24"/>
          <w:lang w:val="en-IN"/>
        </w:rPr>
        <w:t>rearing and reproductive performance</w:t>
      </w:r>
      <w:r w:rsidR="006E205E">
        <w:rPr>
          <w:rFonts w:ascii="Times New Roman" w:hAnsi="Times New Roman" w:cs="Times New Roman"/>
          <w:sz w:val="24"/>
          <w:szCs w:val="24"/>
          <w:lang w:val="en-IN"/>
        </w:rPr>
        <w:t xml:space="preserve"> of silkworm, </w:t>
      </w:r>
      <w:r w:rsidR="006E205E" w:rsidRPr="006E205E">
        <w:rPr>
          <w:rFonts w:ascii="Times New Roman" w:hAnsi="Times New Roman" w:cs="Times New Roman"/>
          <w:i/>
          <w:iCs/>
          <w:sz w:val="24"/>
          <w:szCs w:val="24"/>
          <w:lang w:val="en-IN"/>
        </w:rPr>
        <w:t>Bombyx mori</w:t>
      </w:r>
      <w:r w:rsidR="006E205E">
        <w:rPr>
          <w:rFonts w:ascii="Times New Roman" w:hAnsi="Times New Roman" w:cs="Times New Roman"/>
          <w:sz w:val="24"/>
          <w:szCs w:val="24"/>
          <w:lang w:val="en-IN"/>
        </w:rPr>
        <w:t xml:space="preserve"> L.</w:t>
      </w:r>
      <w:r w:rsidR="006E205E" w:rsidRPr="006E205E">
        <w:rPr>
          <w:rFonts w:ascii="Times New Roman" w:hAnsi="Times New Roman" w:cs="Times New Roman"/>
          <w:sz w:val="24"/>
          <w:szCs w:val="24"/>
          <w:lang w:val="en-IN"/>
        </w:rPr>
        <w:t xml:space="preserve"> </w:t>
      </w:r>
      <w:proofErr w:type="spellStart"/>
      <w:r w:rsidR="006E205E" w:rsidRPr="006E205E">
        <w:rPr>
          <w:rFonts w:ascii="Times New Roman" w:hAnsi="Times New Roman" w:cs="Times New Roman"/>
          <w:sz w:val="24"/>
          <w:szCs w:val="24"/>
          <w:lang w:val="en-IN"/>
        </w:rPr>
        <w:t>Diafenthiuron</w:t>
      </w:r>
      <w:proofErr w:type="spellEnd"/>
      <w:r w:rsidR="006E205E" w:rsidRPr="006E205E">
        <w:rPr>
          <w:rFonts w:ascii="Times New Roman" w:hAnsi="Times New Roman" w:cs="Times New Roman"/>
          <w:sz w:val="24"/>
          <w:szCs w:val="24"/>
          <w:lang w:val="en-IN"/>
        </w:rPr>
        <w:t xml:space="preserve"> 50</w:t>
      </w:r>
      <w:r w:rsidR="00140971">
        <w:rPr>
          <w:rFonts w:ascii="Times New Roman" w:hAnsi="Times New Roman" w:cs="Times New Roman"/>
          <w:sz w:val="24"/>
          <w:szCs w:val="24"/>
          <w:lang w:val="en-IN"/>
        </w:rPr>
        <w:t xml:space="preserve"> </w:t>
      </w:r>
      <w:r w:rsidR="006E205E" w:rsidRPr="006E205E">
        <w:rPr>
          <w:rFonts w:ascii="Times New Roman" w:hAnsi="Times New Roman" w:cs="Times New Roman"/>
          <w:sz w:val="24"/>
          <w:szCs w:val="24"/>
          <w:lang w:val="en-IN"/>
        </w:rPr>
        <w:t xml:space="preserve">% WP was applied at </w:t>
      </w:r>
      <w:r w:rsidR="006E205E" w:rsidRPr="009C607E">
        <w:rPr>
          <w:rFonts w:ascii="Times New Roman" w:hAnsi="Times New Roman" w:cs="Times New Roman"/>
          <w:sz w:val="24"/>
          <w:szCs w:val="24"/>
          <w:highlight w:val="yellow"/>
          <w:lang w:val="en-IN"/>
        </w:rPr>
        <w:t>1g</w:t>
      </w:r>
      <w:r w:rsidR="004A28AF" w:rsidRPr="009C607E">
        <w:rPr>
          <w:rFonts w:ascii="Times New Roman" w:hAnsi="Times New Roman" w:cs="Times New Roman"/>
          <w:sz w:val="24"/>
          <w:szCs w:val="24"/>
          <w:highlight w:val="yellow"/>
          <w:lang w:val="en-IN"/>
        </w:rPr>
        <w:t>/L</w:t>
      </w:r>
      <w:r w:rsidR="004A28AF">
        <w:rPr>
          <w:rFonts w:ascii="Times New Roman" w:hAnsi="Times New Roman" w:cs="Times New Roman"/>
          <w:sz w:val="24"/>
          <w:szCs w:val="24"/>
          <w:lang w:val="en-IN"/>
        </w:rPr>
        <w:t xml:space="preserve"> </w:t>
      </w:r>
      <w:r w:rsidR="006E205E" w:rsidRPr="006E205E">
        <w:rPr>
          <w:rFonts w:ascii="Times New Roman" w:hAnsi="Times New Roman" w:cs="Times New Roman"/>
          <w:sz w:val="24"/>
          <w:szCs w:val="24"/>
          <w:lang w:val="en-IN"/>
        </w:rPr>
        <w:t>and pest populations were recorded one day before spraying and at 1</w:t>
      </w:r>
      <w:r w:rsidR="004A28AF" w:rsidRPr="004A28AF">
        <w:rPr>
          <w:rFonts w:ascii="Times New Roman" w:hAnsi="Times New Roman" w:cs="Times New Roman"/>
          <w:sz w:val="24"/>
          <w:szCs w:val="24"/>
          <w:vertAlign w:val="superscript"/>
          <w:lang w:val="en-IN"/>
        </w:rPr>
        <w:t>st</w:t>
      </w:r>
      <w:r w:rsidR="006E205E" w:rsidRPr="006E205E">
        <w:rPr>
          <w:rFonts w:ascii="Times New Roman" w:hAnsi="Times New Roman" w:cs="Times New Roman"/>
          <w:sz w:val="24"/>
          <w:szCs w:val="24"/>
          <w:lang w:val="en-IN"/>
        </w:rPr>
        <w:t>, 3</w:t>
      </w:r>
      <w:r w:rsidR="004A28AF" w:rsidRPr="004A28AF">
        <w:rPr>
          <w:rFonts w:ascii="Times New Roman" w:hAnsi="Times New Roman" w:cs="Times New Roman"/>
          <w:sz w:val="24"/>
          <w:szCs w:val="24"/>
          <w:vertAlign w:val="superscript"/>
          <w:lang w:val="en-IN"/>
        </w:rPr>
        <w:t>rd</w:t>
      </w:r>
      <w:r w:rsidR="006E205E" w:rsidRPr="006E205E">
        <w:rPr>
          <w:rFonts w:ascii="Times New Roman" w:hAnsi="Times New Roman" w:cs="Times New Roman"/>
          <w:sz w:val="24"/>
          <w:szCs w:val="24"/>
          <w:lang w:val="en-IN"/>
        </w:rPr>
        <w:t>, 5</w:t>
      </w:r>
      <w:r w:rsidR="004A28AF" w:rsidRPr="004A28AF">
        <w:rPr>
          <w:rFonts w:ascii="Times New Roman" w:hAnsi="Times New Roman" w:cs="Times New Roman"/>
          <w:sz w:val="24"/>
          <w:szCs w:val="24"/>
          <w:vertAlign w:val="superscript"/>
          <w:lang w:val="en-IN"/>
        </w:rPr>
        <w:t>th</w:t>
      </w:r>
      <w:r w:rsidR="006E205E" w:rsidRPr="006E205E">
        <w:rPr>
          <w:rFonts w:ascii="Times New Roman" w:hAnsi="Times New Roman" w:cs="Times New Roman"/>
          <w:sz w:val="24"/>
          <w:szCs w:val="24"/>
          <w:lang w:val="en-IN"/>
        </w:rPr>
        <w:t>, 8</w:t>
      </w:r>
      <w:r w:rsidR="004A28AF" w:rsidRPr="004A28AF">
        <w:rPr>
          <w:rFonts w:ascii="Times New Roman" w:hAnsi="Times New Roman" w:cs="Times New Roman"/>
          <w:sz w:val="24"/>
          <w:szCs w:val="24"/>
          <w:vertAlign w:val="superscript"/>
          <w:lang w:val="en-IN"/>
        </w:rPr>
        <w:t>th</w:t>
      </w:r>
      <w:r w:rsidR="004A28AF">
        <w:rPr>
          <w:rFonts w:ascii="Times New Roman" w:hAnsi="Times New Roman" w:cs="Times New Roman"/>
          <w:sz w:val="24"/>
          <w:szCs w:val="24"/>
          <w:lang w:val="en-IN"/>
        </w:rPr>
        <w:t xml:space="preserve"> </w:t>
      </w:r>
      <w:r w:rsidR="006E205E" w:rsidRPr="006E205E">
        <w:rPr>
          <w:rFonts w:ascii="Times New Roman" w:hAnsi="Times New Roman" w:cs="Times New Roman"/>
          <w:sz w:val="24"/>
          <w:szCs w:val="24"/>
          <w:lang w:val="en-IN"/>
        </w:rPr>
        <w:t>and 15</w:t>
      </w:r>
      <w:r w:rsidR="004A28AF" w:rsidRPr="004A28AF">
        <w:rPr>
          <w:rFonts w:ascii="Times New Roman" w:hAnsi="Times New Roman" w:cs="Times New Roman"/>
          <w:sz w:val="24"/>
          <w:szCs w:val="24"/>
          <w:vertAlign w:val="superscript"/>
          <w:lang w:val="en-IN"/>
        </w:rPr>
        <w:t>th</w:t>
      </w:r>
      <w:r w:rsidR="006E205E" w:rsidRPr="006E205E">
        <w:rPr>
          <w:rFonts w:ascii="Times New Roman" w:hAnsi="Times New Roman" w:cs="Times New Roman"/>
          <w:sz w:val="24"/>
          <w:szCs w:val="24"/>
          <w:lang w:val="en-IN"/>
        </w:rPr>
        <w:t xml:space="preserve"> days after spray (DAS), along with control. The control plots recorded significantly higher thrips and mite populations throughout the observation period. Application of </w:t>
      </w:r>
      <w:proofErr w:type="spellStart"/>
      <w:r w:rsidR="006E205E" w:rsidRPr="006E205E">
        <w:rPr>
          <w:rFonts w:ascii="Times New Roman" w:hAnsi="Times New Roman" w:cs="Times New Roman"/>
          <w:sz w:val="24"/>
          <w:szCs w:val="24"/>
          <w:lang w:val="en-IN"/>
        </w:rPr>
        <w:t>diafenthiuron</w:t>
      </w:r>
      <w:proofErr w:type="spellEnd"/>
      <w:r w:rsidR="006E205E" w:rsidRPr="006E205E">
        <w:rPr>
          <w:rFonts w:ascii="Times New Roman" w:hAnsi="Times New Roman" w:cs="Times New Roman"/>
          <w:sz w:val="24"/>
          <w:szCs w:val="24"/>
          <w:lang w:val="en-IN"/>
        </w:rPr>
        <w:t xml:space="preserve"> significantly reduced </w:t>
      </w:r>
      <w:proofErr w:type="spellStart"/>
      <w:r w:rsidR="006E205E" w:rsidRPr="006E205E">
        <w:rPr>
          <w:rFonts w:ascii="Times New Roman" w:hAnsi="Times New Roman" w:cs="Times New Roman"/>
          <w:sz w:val="24"/>
          <w:szCs w:val="24"/>
          <w:lang w:val="en-IN"/>
        </w:rPr>
        <w:t>thrips</w:t>
      </w:r>
      <w:proofErr w:type="spellEnd"/>
      <w:r w:rsidR="006E205E" w:rsidRPr="006E205E">
        <w:rPr>
          <w:rFonts w:ascii="Times New Roman" w:hAnsi="Times New Roman" w:cs="Times New Roman"/>
          <w:sz w:val="24"/>
          <w:szCs w:val="24"/>
          <w:lang w:val="en-IN"/>
        </w:rPr>
        <w:t xml:space="preserve"> populations (11.63 DBS, 0.46, 0.27, 0.20, 0.76 and 0.90 No./leaf during January–February; and 19.96 DBS, 0.63, 0.56, 0.47, 0.53, and 0.73 No./leaf during March–April up to 15 DAS) and mite populations (9.93 DBS, 0.30, 0.23, 0.20, 0.39, and 0.43 No./2 cm²; and 5.76 DBS, 0.28, 0.25, 0.20, 0.37, and 0.42 No./2 cm² during the respective cropping periods). Leaf area recorded at 45 and 60 days after pruning (DAP) was significantly higher in treated plants compared to the control. The highest mulberry leaf yield was obtained from </w:t>
      </w:r>
      <w:proofErr w:type="spellStart"/>
      <w:r w:rsidR="006E205E" w:rsidRPr="006E205E">
        <w:rPr>
          <w:rFonts w:ascii="Times New Roman" w:hAnsi="Times New Roman" w:cs="Times New Roman"/>
          <w:sz w:val="24"/>
          <w:szCs w:val="24"/>
          <w:lang w:val="en-IN"/>
        </w:rPr>
        <w:t>diafenthiuron</w:t>
      </w:r>
      <w:proofErr w:type="spellEnd"/>
      <w:r w:rsidR="006E205E" w:rsidRPr="006E205E">
        <w:rPr>
          <w:rFonts w:ascii="Times New Roman" w:hAnsi="Times New Roman" w:cs="Times New Roman"/>
          <w:sz w:val="24"/>
          <w:szCs w:val="24"/>
          <w:lang w:val="en-IN"/>
        </w:rPr>
        <w:t>-treated plots (58,228.75 and 57,424.62 kg</w:t>
      </w:r>
      <w:r w:rsidR="004A28AF">
        <w:rPr>
          <w:rFonts w:ascii="Times New Roman" w:hAnsi="Times New Roman" w:cs="Times New Roman"/>
          <w:sz w:val="24"/>
          <w:szCs w:val="24"/>
          <w:lang w:val="en-IN"/>
        </w:rPr>
        <w:t>/</w:t>
      </w:r>
      <w:r w:rsidR="006E205E" w:rsidRPr="006E205E">
        <w:rPr>
          <w:rFonts w:ascii="Times New Roman" w:hAnsi="Times New Roman" w:cs="Times New Roman"/>
          <w:sz w:val="24"/>
          <w:szCs w:val="24"/>
          <w:lang w:val="en-IN"/>
        </w:rPr>
        <w:t>ha</w:t>
      </w:r>
      <w:r w:rsidR="004A28AF">
        <w:rPr>
          <w:rFonts w:ascii="Times New Roman" w:hAnsi="Times New Roman" w:cs="Times New Roman"/>
          <w:sz w:val="24"/>
          <w:szCs w:val="24"/>
          <w:lang w:val="en-IN"/>
        </w:rPr>
        <w:t>/</w:t>
      </w:r>
      <w:r w:rsidR="006E205E" w:rsidRPr="006E205E">
        <w:rPr>
          <w:rFonts w:ascii="Times New Roman" w:hAnsi="Times New Roman" w:cs="Times New Roman"/>
          <w:sz w:val="24"/>
          <w:szCs w:val="24"/>
          <w:lang w:val="en-IN"/>
        </w:rPr>
        <w:t>year</w:t>
      </w:r>
      <w:r w:rsidR="00FB364E">
        <w:rPr>
          <w:rFonts w:ascii="Times New Roman" w:hAnsi="Times New Roman" w:cs="Times New Roman"/>
          <w:sz w:val="24"/>
          <w:szCs w:val="24"/>
          <w:lang w:val="en-IN"/>
        </w:rPr>
        <w:t>)</w:t>
      </w:r>
      <w:r w:rsidR="006E205E" w:rsidRPr="006E205E">
        <w:rPr>
          <w:rFonts w:ascii="Times New Roman" w:hAnsi="Times New Roman" w:cs="Times New Roman"/>
          <w:sz w:val="24"/>
          <w:szCs w:val="24"/>
          <w:lang w:val="en-IN"/>
        </w:rPr>
        <w:t xml:space="preserve"> during the first and second crops, respectively. </w:t>
      </w:r>
      <w:r w:rsidRPr="008463E9">
        <w:rPr>
          <w:rFonts w:ascii="Times New Roman" w:eastAsia="Times New Roman" w:hAnsi="Times New Roman" w:cs="Times New Roman"/>
          <w:kern w:val="0"/>
          <w:sz w:val="24"/>
          <w:szCs w:val="24"/>
          <w:highlight w:val="yellow"/>
          <w14:ligatures w14:val="none"/>
        </w:rPr>
        <w:t>Being a dual-active molecule with both insecticidal and acaricidal properties, diafenthiuron provides a cost-effective and efficient single-application solution under changing climatic conditions where thrips and mites occur concurrently. Therefore, diafenthiuron 50 % WP can be recommended as a promising component of integrated pest management in mulberry, ensuring effective pest control while supporting sustainable sericulture practices.</w:t>
      </w:r>
    </w:p>
    <w:p w14:paraId="4421EAFD" w14:textId="50BB58DC" w:rsidR="00AB2F61" w:rsidRPr="006E205E" w:rsidRDefault="00AB2F61" w:rsidP="008463E9">
      <w:pPr>
        <w:jc w:val="both"/>
        <w:rPr>
          <w:rFonts w:ascii="Times New Roman" w:hAnsi="Times New Roman" w:cs="Times New Roman"/>
          <w:sz w:val="24"/>
          <w:szCs w:val="24"/>
          <w:lang w:val="en-IN"/>
        </w:rPr>
      </w:pPr>
      <w:r w:rsidRPr="002E59C7">
        <w:rPr>
          <w:rFonts w:ascii="Times New Roman" w:hAnsi="Times New Roman" w:cs="Times New Roman"/>
          <w:b/>
          <w:bCs/>
          <w:sz w:val="24"/>
          <w:szCs w:val="24"/>
          <w:lang w:val="en-IN"/>
        </w:rPr>
        <w:t xml:space="preserve">Key </w:t>
      </w:r>
      <w:r w:rsidR="002E59C7">
        <w:rPr>
          <w:rFonts w:ascii="Times New Roman" w:hAnsi="Times New Roman" w:cs="Times New Roman"/>
          <w:b/>
          <w:bCs/>
          <w:sz w:val="24"/>
          <w:szCs w:val="24"/>
          <w:lang w:val="en-IN"/>
        </w:rPr>
        <w:t>W</w:t>
      </w:r>
      <w:r w:rsidRPr="002E59C7">
        <w:rPr>
          <w:rFonts w:ascii="Times New Roman" w:hAnsi="Times New Roman" w:cs="Times New Roman"/>
          <w:b/>
          <w:bCs/>
          <w:sz w:val="24"/>
          <w:szCs w:val="24"/>
          <w:lang w:val="en-IN"/>
        </w:rPr>
        <w:t>ords</w:t>
      </w:r>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Diafenthiuron</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Thrips</w:t>
      </w:r>
      <w:proofErr w:type="spellEnd"/>
      <w:r>
        <w:rPr>
          <w:rFonts w:ascii="Times New Roman" w:hAnsi="Times New Roman" w:cs="Times New Roman"/>
          <w:sz w:val="24"/>
          <w:szCs w:val="24"/>
          <w:lang w:val="en-IN"/>
        </w:rPr>
        <w:t xml:space="preserve">, Mites, Leaf area, Leaf yield </w:t>
      </w:r>
    </w:p>
    <w:p w14:paraId="23A65EA2" w14:textId="50DE6AC3" w:rsidR="005E7DA2" w:rsidRPr="00457A29" w:rsidRDefault="00262118" w:rsidP="008463E9">
      <w:pPr>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457A29">
        <w:rPr>
          <w:rFonts w:ascii="Times New Roman" w:hAnsi="Times New Roman" w:cs="Times New Roman"/>
          <w:b/>
          <w:bCs/>
          <w:sz w:val="24"/>
          <w:szCs w:val="24"/>
        </w:rPr>
        <w:t>I</w:t>
      </w:r>
      <w:r w:rsidR="005E7DA2" w:rsidRPr="00457A29">
        <w:rPr>
          <w:rFonts w:ascii="Times New Roman" w:hAnsi="Times New Roman" w:cs="Times New Roman"/>
          <w:b/>
          <w:bCs/>
          <w:sz w:val="24"/>
          <w:szCs w:val="24"/>
        </w:rPr>
        <w:t xml:space="preserve">ntroduction </w:t>
      </w:r>
    </w:p>
    <w:p w14:paraId="2585E120" w14:textId="5E291C51" w:rsidR="00332DB0" w:rsidRDefault="00BA0436" w:rsidP="008463E9">
      <w:pPr>
        <w:jc w:val="both"/>
        <w:rPr>
          <w:rFonts w:ascii="Times New Roman" w:hAnsi="Times New Roman" w:cs="Times New Roman"/>
          <w:sz w:val="24"/>
          <w:szCs w:val="24"/>
        </w:rPr>
      </w:pPr>
      <w:r w:rsidRPr="008463E9">
        <w:rPr>
          <w:highlight w:val="yellow"/>
        </w:rPr>
        <w:t>Pesticides, which are synthetic agents designed to disrupt pest physiology in order to protect host plants, play a vital role in sericulture. Regrettably, the resilient silkworm species, B. mori L., displays limited resistance to the potent impact of insecticides, leading to a distressing annual decline of more than 30 per cent in silk production attributed to insecticide poisoning</w:t>
      </w:r>
      <w:r w:rsidR="00AB4B66">
        <w:rPr>
          <w:highlight w:val="yellow"/>
        </w:rPr>
        <w:t xml:space="preserve"> (</w:t>
      </w:r>
      <w:r w:rsidR="00AB4B66" w:rsidRPr="0026568D">
        <w:rPr>
          <w:rFonts w:ascii="Arial" w:hAnsi="Arial" w:cs="Arial"/>
          <w:color w:val="212529"/>
          <w:sz w:val="20"/>
          <w:szCs w:val="20"/>
          <w:highlight w:val="yellow"/>
        </w:rPr>
        <w:t>Kenchappa</w:t>
      </w:r>
      <w:r w:rsidR="00AB4B66">
        <w:rPr>
          <w:rFonts w:ascii="Arial" w:hAnsi="Arial" w:cs="Arial"/>
          <w:color w:val="212529"/>
          <w:sz w:val="20"/>
          <w:szCs w:val="20"/>
          <w:highlight w:val="yellow"/>
        </w:rPr>
        <w:t xml:space="preserve"> et al., 2024</w:t>
      </w:r>
      <w:r w:rsidR="00AB4B66">
        <w:rPr>
          <w:highlight w:val="yellow"/>
        </w:rPr>
        <w:t>)</w:t>
      </w:r>
      <w:r w:rsidRPr="008463E9">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332DB0" w:rsidRPr="00332DB0">
        <w:rPr>
          <w:rFonts w:ascii="Times New Roman" w:hAnsi="Times New Roman" w:cs="Times New Roman"/>
          <w:sz w:val="24"/>
          <w:szCs w:val="24"/>
        </w:rPr>
        <w:t xml:space="preserve">Mulberry is a </w:t>
      </w:r>
      <w:r w:rsidR="00332DB0" w:rsidRPr="008463E9">
        <w:rPr>
          <w:rFonts w:ascii="Times New Roman" w:hAnsi="Times New Roman" w:cs="Times New Roman"/>
          <w:sz w:val="24"/>
          <w:szCs w:val="24"/>
          <w:highlight w:val="yellow"/>
        </w:rPr>
        <w:t>hardy</w:t>
      </w:r>
      <w:r w:rsidR="008463E9" w:rsidRPr="008463E9">
        <w:rPr>
          <w:rFonts w:ascii="Times New Roman" w:hAnsi="Times New Roman" w:cs="Times New Roman"/>
          <w:sz w:val="24"/>
          <w:szCs w:val="24"/>
          <w:highlight w:val="yellow"/>
        </w:rPr>
        <w:t>,</w:t>
      </w:r>
      <w:r w:rsidR="00332DB0" w:rsidRPr="008463E9">
        <w:rPr>
          <w:rFonts w:ascii="Times New Roman" w:hAnsi="Times New Roman" w:cs="Times New Roman"/>
          <w:sz w:val="24"/>
          <w:szCs w:val="24"/>
          <w:highlight w:val="yellow"/>
        </w:rPr>
        <w:t xml:space="preserve"> fast-growing, perennial woody plant of the genus</w:t>
      </w:r>
      <w:r w:rsidR="00332DB0" w:rsidRPr="008463E9">
        <w:rPr>
          <w:rFonts w:ascii="Times New Roman" w:hAnsi="Times New Roman" w:cs="Times New Roman"/>
          <w:i/>
          <w:iCs/>
          <w:sz w:val="24"/>
          <w:szCs w:val="24"/>
          <w:highlight w:val="yellow"/>
        </w:rPr>
        <w:t xml:space="preserve"> Morus</w:t>
      </w:r>
      <w:r w:rsidR="00332DB0" w:rsidRPr="008463E9">
        <w:rPr>
          <w:rFonts w:ascii="Times New Roman" w:hAnsi="Times New Roman" w:cs="Times New Roman"/>
          <w:sz w:val="24"/>
          <w:szCs w:val="24"/>
          <w:highlight w:val="yellow"/>
        </w:rPr>
        <w:t xml:space="preserve"> and family Moraceae (Pan and Lou, 2008; Yang </w:t>
      </w:r>
      <w:r w:rsidR="00332DB0" w:rsidRPr="00332DB0">
        <w:rPr>
          <w:rFonts w:ascii="Times New Roman" w:hAnsi="Times New Roman" w:cs="Times New Roman"/>
          <w:sz w:val="24"/>
          <w:szCs w:val="24"/>
        </w:rPr>
        <w:t>et al., 2010). It has several notable features, including a high foliage yield and strong environmental adaptability. There are over 15 species of this genus found in subtropical, tropical and temperate regions of Asia, Africa and North America (Perez Gregorio et al., 2011). Mulberry is well-known for its economic value, primarily because its leaves are extensively used to feed the silkworm</w:t>
      </w:r>
      <w:r w:rsidR="00B34C2D">
        <w:rPr>
          <w:rFonts w:ascii="Times New Roman" w:hAnsi="Times New Roman" w:cs="Times New Roman"/>
          <w:sz w:val="24"/>
          <w:szCs w:val="24"/>
        </w:rPr>
        <w:t>,</w:t>
      </w:r>
      <w:r w:rsidR="00833903">
        <w:rPr>
          <w:rFonts w:ascii="Times New Roman" w:hAnsi="Times New Roman" w:cs="Times New Roman"/>
          <w:sz w:val="24"/>
          <w:szCs w:val="24"/>
        </w:rPr>
        <w:t xml:space="preserve"> </w:t>
      </w:r>
      <w:r w:rsidR="00332DB0" w:rsidRPr="00833903">
        <w:rPr>
          <w:rFonts w:ascii="Times New Roman" w:hAnsi="Times New Roman" w:cs="Times New Roman"/>
          <w:i/>
          <w:iCs/>
          <w:sz w:val="24"/>
          <w:szCs w:val="24"/>
        </w:rPr>
        <w:t>Bombyx</w:t>
      </w:r>
      <w:r w:rsidR="00332DB0" w:rsidRPr="00332DB0">
        <w:rPr>
          <w:rFonts w:ascii="Times New Roman" w:hAnsi="Times New Roman" w:cs="Times New Roman"/>
          <w:sz w:val="24"/>
          <w:szCs w:val="24"/>
        </w:rPr>
        <w:t xml:space="preserve"> </w:t>
      </w:r>
      <w:r w:rsidR="00332DB0" w:rsidRPr="008463E9">
        <w:rPr>
          <w:rFonts w:ascii="Times New Roman" w:hAnsi="Times New Roman" w:cs="Times New Roman"/>
          <w:i/>
          <w:iCs/>
          <w:sz w:val="24"/>
          <w:szCs w:val="24"/>
          <w:highlight w:val="yellow"/>
        </w:rPr>
        <w:t>mori</w:t>
      </w:r>
      <w:r w:rsidR="00332DB0" w:rsidRPr="008463E9">
        <w:rPr>
          <w:rFonts w:ascii="Times New Roman" w:hAnsi="Times New Roman" w:cs="Times New Roman"/>
          <w:sz w:val="24"/>
          <w:szCs w:val="24"/>
          <w:highlight w:val="yellow"/>
        </w:rPr>
        <w:t xml:space="preserve"> L.</w:t>
      </w:r>
      <w:r w:rsidR="008463E9" w:rsidRPr="008463E9">
        <w:rPr>
          <w:rFonts w:ascii="Times New Roman" w:hAnsi="Times New Roman" w:cs="Times New Roman"/>
          <w:sz w:val="24"/>
          <w:szCs w:val="24"/>
          <w:highlight w:val="yellow"/>
        </w:rPr>
        <w:t>,</w:t>
      </w:r>
      <w:r w:rsidR="00332DB0" w:rsidRPr="008463E9">
        <w:rPr>
          <w:rFonts w:ascii="Times New Roman" w:hAnsi="Times New Roman" w:cs="Times New Roman"/>
          <w:sz w:val="24"/>
          <w:szCs w:val="24"/>
          <w:highlight w:val="yellow"/>
        </w:rPr>
        <w:t xml:space="preserve"> for</w:t>
      </w:r>
      <w:r w:rsidR="00332DB0" w:rsidRPr="00332DB0">
        <w:rPr>
          <w:rFonts w:ascii="Times New Roman" w:hAnsi="Times New Roman" w:cs="Times New Roman"/>
          <w:sz w:val="24"/>
          <w:szCs w:val="24"/>
        </w:rPr>
        <w:t xml:space="preserve"> silk yarn production. Silkworm, </w:t>
      </w:r>
      <w:r w:rsidR="00332DB0" w:rsidRPr="00AA1539">
        <w:rPr>
          <w:rFonts w:ascii="Times New Roman" w:hAnsi="Times New Roman" w:cs="Times New Roman"/>
          <w:sz w:val="24"/>
          <w:szCs w:val="24"/>
          <w:highlight w:val="yellow"/>
        </w:rPr>
        <w:t>being a monophagous</w:t>
      </w:r>
      <w:r w:rsidR="00332DB0" w:rsidRPr="00332DB0">
        <w:rPr>
          <w:rFonts w:ascii="Times New Roman" w:hAnsi="Times New Roman" w:cs="Times New Roman"/>
          <w:sz w:val="24"/>
          <w:szCs w:val="24"/>
        </w:rPr>
        <w:t xml:space="preserve"> insect</w:t>
      </w:r>
      <w:r w:rsidR="008463E9">
        <w:rPr>
          <w:rFonts w:ascii="Times New Roman" w:hAnsi="Times New Roman" w:cs="Times New Roman"/>
          <w:sz w:val="24"/>
          <w:szCs w:val="24"/>
        </w:rPr>
        <w:t>,</w:t>
      </w:r>
      <w:r w:rsidR="00332DB0" w:rsidRPr="00332DB0">
        <w:rPr>
          <w:rFonts w:ascii="Times New Roman" w:hAnsi="Times New Roman" w:cs="Times New Roman"/>
          <w:sz w:val="24"/>
          <w:szCs w:val="24"/>
        </w:rPr>
        <w:t xml:space="preserve"> relies exclusively on mulberry foliage for its growth and productivity. Around 70 per cent of total silk proteins are directly derived from mulberry leaves (Awquib et al., 2016). The cocoon productivity and </w:t>
      </w:r>
      <w:r w:rsidR="00332DB0" w:rsidRPr="008463E9">
        <w:rPr>
          <w:rFonts w:ascii="Times New Roman" w:hAnsi="Times New Roman" w:cs="Times New Roman"/>
          <w:sz w:val="24"/>
          <w:szCs w:val="24"/>
          <w:highlight w:val="yellow"/>
        </w:rPr>
        <w:t xml:space="preserve">profitability </w:t>
      </w:r>
      <w:r w:rsidR="008463E9">
        <w:rPr>
          <w:rFonts w:ascii="Times New Roman" w:hAnsi="Times New Roman" w:cs="Times New Roman"/>
          <w:sz w:val="24"/>
          <w:szCs w:val="24"/>
        </w:rPr>
        <w:t>are</w:t>
      </w:r>
      <w:r w:rsidR="008463E9" w:rsidRPr="00332DB0">
        <w:rPr>
          <w:rFonts w:ascii="Times New Roman" w:hAnsi="Times New Roman" w:cs="Times New Roman"/>
          <w:sz w:val="24"/>
          <w:szCs w:val="24"/>
        </w:rPr>
        <w:t xml:space="preserve"> </w:t>
      </w:r>
      <w:r w:rsidR="00332DB0" w:rsidRPr="00332DB0">
        <w:rPr>
          <w:rFonts w:ascii="Times New Roman" w:hAnsi="Times New Roman" w:cs="Times New Roman"/>
          <w:sz w:val="24"/>
          <w:szCs w:val="24"/>
        </w:rPr>
        <w:t xml:space="preserve">therefore </w:t>
      </w:r>
      <w:r w:rsidR="00332DB0" w:rsidRPr="00332DB0">
        <w:rPr>
          <w:rFonts w:ascii="Times New Roman" w:hAnsi="Times New Roman" w:cs="Times New Roman"/>
          <w:sz w:val="24"/>
          <w:szCs w:val="24"/>
        </w:rPr>
        <w:lastRenderedPageBreak/>
        <w:t>mainly determined by the quality and quantity of mulberry leaves. Hence, obtaining quality leaf is imminent to obtain high silk productivity. However, due to the availability of evergreen luxuriant foliage mulberry attracts several pests and pathogens that significantly lead to poor leaf quality because of reduced photosynthetic activity and consequently lower silk yield and quality.</w:t>
      </w:r>
      <w:r w:rsidR="008463E9">
        <w:rPr>
          <w:rFonts w:ascii="Times New Roman" w:hAnsi="Times New Roman" w:cs="Times New Roman"/>
          <w:sz w:val="24"/>
          <w:szCs w:val="24"/>
        </w:rPr>
        <w:t xml:space="preserve"> </w:t>
      </w:r>
      <w:r w:rsidR="008463E9" w:rsidRPr="008463E9">
        <w:rPr>
          <w:rFonts w:ascii="Arial" w:hAnsi="Arial" w:cs="Arial"/>
          <w:sz w:val="24"/>
          <w:szCs w:val="25"/>
          <w:highlight w:val="yellow"/>
          <w:shd w:val="clear" w:color="auto" w:fill="FFFFFF"/>
        </w:rPr>
        <w:t>The cocoon  productivity  and  profitability aremainly determined   by   the   quality   and   quantity   of mulberry  leaves.  Hence,  obtaining  quality  leaf  is imminent  to  obtain  high  silk  productivity.  Though mulberry  is  hardy  plant,  due  to  the  availability  ofevergreen   luxuriant   foliage   mulberry   attracts several  pests  and  pathogens  that  significantly lead  to  poor  leaf  quality  because  of  reduced photosynthetic  activity  and  consequently  lower silk  yield  and  quality (</w:t>
      </w:r>
      <w:r w:rsidR="008463E9" w:rsidRPr="008463E9">
        <w:rPr>
          <w:rFonts w:ascii="Arial" w:hAnsi="Arial" w:cs="Arial"/>
          <w:szCs w:val="40"/>
          <w:highlight w:val="yellow"/>
          <w:shd w:val="clear" w:color="auto" w:fill="FFFFFF"/>
        </w:rPr>
        <w:t>Gagana Sindhu et al., 2025</w:t>
      </w:r>
      <w:r w:rsidR="008463E9" w:rsidRPr="008463E9">
        <w:rPr>
          <w:rFonts w:ascii="Arial" w:hAnsi="Arial" w:cs="Arial"/>
          <w:sz w:val="24"/>
          <w:szCs w:val="25"/>
          <w:highlight w:val="yellow"/>
          <w:shd w:val="clear" w:color="auto" w:fill="FFFFFF"/>
        </w:rPr>
        <w:t>).</w:t>
      </w:r>
    </w:p>
    <w:p w14:paraId="70DCAEAC" w14:textId="4DF972E0" w:rsidR="00332DB0" w:rsidRDefault="00332DB0" w:rsidP="008463E9">
      <w:pPr>
        <w:jc w:val="both"/>
        <w:rPr>
          <w:rFonts w:ascii="Times New Roman" w:hAnsi="Times New Roman" w:cs="Times New Roman"/>
          <w:sz w:val="24"/>
          <w:szCs w:val="24"/>
        </w:rPr>
      </w:pPr>
      <w:r w:rsidRPr="00332DB0">
        <w:rPr>
          <w:rFonts w:ascii="Times New Roman" w:hAnsi="Times New Roman" w:cs="Times New Roman"/>
          <w:sz w:val="24"/>
          <w:szCs w:val="24"/>
        </w:rPr>
        <w:t xml:space="preserve">Over 300 insect and non-insect pests have been reported to infest mulberry plants, with varying degrees of intensity. The major species of insects that cause damage to mulberry crops belong to the orders, Hemiptera (28.13 %), Thysanoptera (14.44 %), Lepidoptera (14.06 %), Coleoptera (13.30 %), Orthoptera (6.84 %) and Isoptera (2.28 %) that includes sap feeders (sucking pests), leaf feeders (defoliators), root feeders and stem borers based on the type of injury they cause (Vasudha Prabhakar, 2011). Among </w:t>
      </w:r>
      <w:r w:rsidRPr="008463E9">
        <w:rPr>
          <w:rFonts w:ascii="Times New Roman" w:hAnsi="Times New Roman" w:cs="Times New Roman"/>
          <w:sz w:val="24"/>
          <w:szCs w:val="24"/>
          <w:highlight w:val="yellow"/>
        </w:rPr>
        <w:t xml:space="preserve">the </w:t>
      </w:r>
      <w:r w:rsidR="008463E9" w:rsidRPr="008463E9">
        <w:rPr>
          <w:rFonts w:ascii="Times New Roman" w:hAnsi="Times New Roman" w:cs="Times New Roman"/>
          <w:sz w:val="24"/>
          <w:szCs w:val="24"/>
          <w:highlight w:val="yellow"/>
        </w:rPr>
        <w:t>sap</w:t>
      </w:r>
      <w:r w:rsidR="008463E9" w:rsidRPr="008463E9">
        <w:rPr>
          <w:rFonts w:ascii="Times New Roman" w:hAnsi="Times New Roman" w:cs="Times New Roman"/>
          <w:sz w:val="24"/>
          <w:szCs w:val="24"/>
          <w:highlight w:val="yellow"/>
        </w:rPr>
        <w:t>-</w:t>
      </w:r>
      <w:r w:rsidRPr="008463E9">
        <w:rPr>
          <w:rFonts w:ascii="Times New Roman" w:hAnsi="Times New Roman" w:cs="Times New Roman"/>
          <w:sz w:val="24"/>
          <w:szCs w:val="24"/>
          <w:highlight w:val="yellow"/>
        </w:rPr>
        <w:t xml:space="preserve">feeding insects, </w:t>
      </w:r>
      <w:r w:rsidR="008463E9" w:rsidRPr="008463E9">
        <w:rPr>
          <w:rFonts w:ascii="Times New Roman" w:hAnsi="Times New Roman" w:cs="Times New Roman"/>
          <w:sz w:val="24"/>
          <w:szCs w:val="24"/>
          <w:highlight w:val="yellow"/>
        </w:rPr>
        <w:t xml:space="preserve">the </w:t>
      </w:r>
      <w:r w:rsidRPr="008463E9">
        <w:rPr>
          <w:rFonts w:ascii="Times New Roman" w:hAnsi="Times New Roman" w:cs="Times New Roman"/>
          <w:sz w:val="24"/>
          <w:szCs w:val="24"/>
          <w:highlight w:val="yellow"/>
        </w:rPr>
        <w:t>incidence</w:t>
      </w:r>
      <w:r w:rsidRPr="00332DB0">
        <w:rPr>
          <w:rFonts w:ascii="Times New Roman" w:hAnsi="Times New Roman" w:cs="Times New Roman"/>
          <w:sz w:val="24"/>
          <w:szCs w:val="24"/>
        </w:rPr>
        <w:t xml:space="preserve"> of thrips is highest (42.55 %) followed by mealybug (20.88 %). Around 35 species of thrips have been reported to damage mulberry </w:t>
      </w:r>
      <w:r w:rsidRPr="008463E9">
        <w:rPr>
          <w:rFonts w:ascii="Times New Roman" w:hAnsi="Times New Roman" w:cs="Times New Roman"/>
          <w:sz w:val="24"/>
          <w:szCs w:val="24"/>
          <w:highlight w:val="yellow"/>
        </w:rPr>
        <w:t>worldwide, of which 21 species are from India. Spider mites (Tetranychus sp.)</w:t>
      </w:r>
      <w:r w:rsidR="008463E9" w:rsidRPr="008463E9">
        <w:rPr>
          <w:rFonts w:ascii="Times New Roman" w:hAnsi="Times New Roman" w:cs="Times New Roman"/>
          <w:sz w:val="24"/>
          <w:szCs w:val="24"/>
          <w:highlight w:val="yellow"/>
        </w:rPr>
        <w:t>,</w:t>
      </w:r>
      <w:r w:rsidRPr="008463E9">
        <w:rPr>
          <w:rFonts w:ascii="Times New Roman" w:hAnsi="Times New Roman" w:cs="Times New Roman"/>
          <w:sz w:val="24"/>
          <w:szCs w:val="24"/>
          <w:highlight w:val="yellow"/>
        </w:rPr>
        <w:t xml:space="preserve"> once considered a minor non-insect pest</w:t>
      </w:r>
      <w:r w:rsidR="008463E9" w:rsidRPr="008463E9">
        <w:rPr>
          <w:rFonts w:ascii="Times New Roman" w:hAnsi="Times New Roman" w:cs="Times New Roman"/>
          <w:sz w:val="24"/>
          <w:szCs w:val="24"/>
          <w:highlight w:val="yellow"/>
        </w:rPr>
        <w:t>, have been</w:t>
      </w:r>
      <w:r w:rsidRPr="008463E9">
        <w:rPr>
          <w:rFonts w:ascii="Times New Roman" w:hAnsi="Times New Roman" w:cs="Times New Roman"/>
          <w:sz w:val="24"/>
          <w:szCs w:val="24"/>
          <w:highlight w:val="yellow"/>
        </w:rPr>
        <w:t xml:space="preserve"> found</w:t>
      </w:r>
      <w:r w:rsidRPr="00332DB0">
        <w:rPr>
          <w:rFonts w:ascii="Times New Roman" w:hAnsi="Times New Roman" w:cs="Times New Roman"/>
          <w:sz w:val="24"/>
          <w:szCs w:val="24"/>
        </w:rPr>
        <w:t xml:space="preserve"> to cause damage to the tune of 5-10 per cent in India (Narayanaswamy et al., 1996). However, the broad mite, </w:t>
      </w:r>
      <w:r w:rsidRPr="005B19F3">
        <w:rPr>
          <w:rFonts w:ascii="Times New Roman" w:hAnsi="Times New Roman" w:cs="Times New Roman"/>
          <w:i/>
          <w:iCs/>
          <w:sz w:val="24"/>
          <w:szCs w:val="24"/>
          <w:highlight w:val="yellow"/>
        </w:rPr>
        <w:t>Polyphagotarsonemus latus</w:t>
      </w:r>
      <w:r w:rsidRPr="00332DB0">
        <w:rPr>
          <w:rFonts w:ascii="Times New Roman" w:hAnsi="Times New Roman" w:cs="Times New Roman"/>
          <w:sz w:val="24"/>
          <w:szCs w:val="24"/>
        </w:rPr>
        <w:t>, a menace on chilli</w:t>
      </w:r>
      <w:r w:rsidR="008463E9">
        <w:rPr>
          <w:rFonts w:ascii="Times New Roman" w:hAnsi="Times New Roman" w:cs="Times New Roman"/>
          <w:sz w:val="24"/>
          <w:szCs w:val="24"/>
        </w:rPr>
        <w:t>,</w:t>
      </w:r>
      <w:r w:rsidRPr="00332DB0">
        <w:rPr>
          <w:rFonts w:ascii="Times New Roman" w:hAnsi="Times New Roman" w:cs="Times New Roman"/>
          <w:sz w:val="24"/>
          <w:szCs w:val="24"/>
        </w:rPr>
        <w:t xml:space="preserve"> has now migrated to mulberry and </w:t>
      </w:r>
      <w:r w:rsidR="008463E9">
        <w:rPr>
          <w:rFonts w:ascii="Times New Roman" w:hAnsi="Times New Roman" w:cs="Times New Roman"/>
          <w:sz w:val="24"/>
          <w:szCs w:val="24"/>
        </w:rPr>
        <w:t xml:space="preserve">is </w:t>
      </w:r>
      <w:r w:rsidRPr="00332DB0">
        <w:rPr>
          <w:rFonts w:ascii="Times New Roman" w:hAnsi="Times New Roman" w:cs="Times New Roman"/>
          <w:sz w:val="24"/>
          <w:szCs w:val="24"/>
        </w:rPr>
        <w:t>found to affect the quality and yield of foliage to the tune of 50-60 per cent (Kumar and Varshney, 2020). Further</w:t>
      </w:r>
      <w:r w:rsidR="008463E9">
        <w:rPr>
          <w:rFonts w:ascii="Times New Roman" w:hAnsi="Times New Roman" w:cs="Times New Roman"/>
          <w:sz w:val="24"/>
          <w:szCs w:val="24"/>
        </w:rPr>
        <w:t>,</w:t>
      </w:r>
      <w:r w:rsidRPr="00332DB0">
        <w:rPr>
          <w:rFonts w:ascii="Times New Roman" w:hAnsi="Times New Roman" w:cs="Times New Roman"/>
          <w:sz w:val="24"/>
          <w:szCs w:val="24"/>
        </w:rPr>
        <w:t xml:space="preserve"> the thrips and mites are mostly seen simultaneously and </w:t>
      </w:r>
      <w:r w:rsidR="008463E9" w:rsidRPr="008463E9">
        <w:rPr>
          <w:rFonts w:ascii="Times New Roman" w:hAnsi="Times New Roman" w:cs="Times New Roman"/>
          <w:sz w:val="24"/>
          <w:szCs w:val="24"/>
          <w:highlight w:val="yellow"/>
        </w:rPr>
        <w:t>ha</w:t>
      </w:r>
      <w:r w:rsidR="008463E9" w:rsidRPr="008463E9">
        <w:rPr>
          <w:rFonts w:ascii="Times New Roman" w:hAnsi="Times New Roman" w:cs="Times New Roman"/>
          <w:sz w:val="24"/>
          <w:szCs w:val="24"/>
          <w:highlight w:val="yellow"/>
        </w:rPr>
        <w:t>ve</w:t>
      </w:r>
      <w:r w:rsidR="008463E9" w:rsidRPr="008463E9">
        <w:rPr>
          <w:rFonts w:ascii="Times New Roman" w:hAnsi="Times New Roman" w:cs="Times New Roman"/>
          <w:sz w:val="24"/>
          <w:szCs w:val="24"/>
          <w:highlight w:val="yellow"/>
        </w:rPr>
        <w:t xml:space="preserve"> </w:t>
      </w:r>
      <w:r w:rsidRPr="008463E9">
        <w:rPr>
          <w:rFonts w:ascii="Times New Roman" w:hAnsi="Times New Roman" w:cs="Times New Roman"/>
          <w:sz w:val="24"/>
          <w:szCs w:val="24"/>
          <w:highlight w:val="yellow"/>
        </w:rPr>
        <w:t>become a huge menace in the traditional sericulture area</w:t>
      </w:r>
      <w:r w:rsidR="008463E9" w:rsidRPr="008463E9">
        <w:rPr>
          <w:rFonts w:ascii="Times New Roman" w:hAnsi="Times New Roman" w:cs="Times New Roman"/>
          <w:sz w:val="24"/>
          <w:szCs w:val="24"/>
          <w:highlight w:val="yellow"/>
        </w:rPr>
        <w:t>,</w:t>
      </w:r>
      <w:r w:rsidRPr="008463E9">
        <w:rPr>
          <w:rFonts w:ascii="Times New Roman" w:hAnsi="Times New Roman" w:cs="Times New Roman"/>
          <w:sz w:val="24"/>
          <w:szCs w:val="24"/>
          <w:highlight w:val="yellow"/>
        </w:rPr>
        <w:t xml:space="preserve"> severely affecting the cocoon crop production. Therefore, addressing these pests is crucial for maintaining the sustainability of </w:t>
      </w:r>
      <w:r w:rsidR="008463E9" w:rsidRPr="008463E9">
        <w:rPr>
          <w:rFonts w:ascii="Times New Roman" w:hAnsi="Times New Roman" w:cs="Times New Roman"/>
          <w:sz w:val="24"/>
          <w:szCs w:val="24"/>
          <w:highlight w:val="yellow"/>
        </w:rPr>
        <w:t xml:space="preserve">the </w:t>
      </w:r>
      <w:r w:rsidRPr="008463E9">
        <w:rPr>
          <w:rFonts w:ascii="Times New Roman" w:hAnsi="Times New Roman" w:cs="Times New Roman"/>
          <w:sz w:val="24"/>
          <w:szCs w:val="24"/>
          <w:highlight w:val="yellow"/>
        </w:rPr>
        <w:t>sericulture industry.</w:t>
      </w:r>
    </w:p>
    <w:p w14:paraId="53B4E9D9" w14:textId="14C15A92" w:rsidR="005653EA" w:rsidRDefault="005653EA" w:rsidP="008463E9">
      <w:pPr>
        <w:jc w:val="both"/>
        <w:rPr>
          <w:rFonts w:ascii="Times New Roman" w:hAnsi="Times New Roman" w:cs="Times New Roman"/>
          <w:sz w:val="24"/>
          <w:szCs w:val="24"/>
        </w:rPr>
      </w:pPr>
      <w:r w:rsidRPr="005653EA">
        <w:rPr>
          <w:rFonts w:ascii="Times New Roman" w:hAnsi="Times New Roman" w:cs="Times New Roman"/>
          <w:sz w:val="24"/>
          <w:szCs w:val="24"/>
        </w:rPr>
        <w:t xml:space="preserve">Chemical control is an important component of integrated pest management for controlling insect and non-insect pests in mulberry plantations. Pesticides </w:t>
      </w:r>
      <w:r w:rsidRPr="008463E9">
        <w:rPr>
          <w:rFonts w:ascii="Times New Roman" w:hAnsi="Times New Roman" w:cs="Times New Roman"/>
          <w:sz w:val="24"/>
          <w:szCs w:val="24"/>
          <w:highlight w:val="yellow"/>
        </w:rPr>
        <w:t xml:space="preserve">protect </w:t>
      </w:r>
      <w:r w:rsidR="008463E9" w:rsidRPr="008463E9">
        <w:rPr>
          <w:rFonts w:ascii="Times New Roman" w:hAnsi="Times New Roman" w:cs="Times New Roman"/>
          <w:sz w:val="24"/>
          <w:szCs w:val="24"/>
          <w:highlight w:val="yellow"/>
        </w:rPr>
        <w:t xml:space="preserve">the </w:t>
      </w:r>
      <w:r w:rsidRPr="008463E9">
        <w:rPr>
          <w:rFonts w:ascii="Times New Roman" w:hAnsi="Times New Roman" w:cs="Times New Roman"/>
          <w:sz w:val="24"/>
          <w:szCs w:val="24"/>
          <w:highlight w:val="yellow"/>
        </w:rPr>
        <w:t>mulberry from pest damage. However, the silkworm</w:t>
      </w:r>
      <w:r w:rsidR="008463E9" w:rsidRPr="008463E9">
        <w:rPr>
          <w:rFonts w:ascii="Times New Roman" w:hAnsi="Times New Roman" w:cs="Times New Roman"/>
          <w:sz w:val="24"/>
          <w:szCs w:val="24"/>
          <w:highlight w:val="yellow"/>
        </w:rPr>
        <w:t>,</w:t>
      </w:r>
      <w:r w:rsidRPr="008463E9">
        <w:rPr>
          <w:rFonts w:ascii="Times New Roman" w:hAnsi="Times New Roman" w:cs="Times New Roman"/>
          <w:sz w:val="24"/>
          <w:szCs w:val="24"/>
          <w:highlight w:val="yellow"/>
        </w:rPr>
        <w:t xml:space="preserve"> being an insect, is highly sensitive to in</w:t>
      </w:r>
      <w:r w:rsidRPr="005653EA">
        <w:rPr>
          <w:rFonts w:ascii="Times New Roman" w:hAnsi="Times New Roman" w:cs="Times New Roman"/>
          <w:sz w:val="24"/>
          <w:szCs w:val="24"/>
        </w:rPr>
        <w:t xml:space="preserve">secticides, resulting in more than a 30 per cent annual decline in silk production due to insecticide poisoning (Jyothi </w:t>
      </w:r>
      <w:r w:rsidRPr="005B19F3">
        <w:rPr>
          <w:rFonts w:ascii="Times New Roman" w:hAnsi="Times New Roman" w:cs="Times New Roman"/>
          <w:sz w:val="24"/>
          <w:szCs w:val="24"/>
          <w:highlight w:val="yellow"/>
        </w:rPr>
        <w:t>et al</w:t>
      </w:r>
      <w:r w:rsidRPr="005653EA">
        <w:rPr>
          <w:rFonts w:ascii="Times New Roman" w:hAnsi="Times New Roman" w:cs="Times New Roman"/>
          <w:i/>
          <w:iCs/>
          <w:sz w:val="24"/>
          <w:szCs w:val="24"/>
        </w:rPr>
        <w:t>.</w:t>
      </w:r>
      <w:r w:rsidRPr="005653EA">
        <w:rPr>
          <w:rFonts w:ascii="Times New Roman" w:hAnsi="Times New Roman" w:cs="Times New Roman"/>
          <w:sz w:val="24"/>
          <w:szCs w:val="24"/>
        </w:rPr>
        <w:t>, 2019). Residues of insecticides on mulberry leaves adversely affect silkworm growth, reproduction, cocoon quality, eclosion and fecundity (Bhosale and Kallapur, 1988). Therefore, careful and judicious use of pesticides is essential to safeguard silkworm health. Adoption of integrated pest management and alternative pest control strategies is necessary for sustainable mulberry cultivation and ecological balance.</w:t>
      </w:r>
    </w:p>
    <w:p w14:paraId="095528B1" w14:textId="29FD8B76" w:rsidR="00332DB0" w:rsidRDefault="00332DB0" w:rsidP="008463E9">
      <w:pPr>
        <w:jc w:val="both"/>
        <w:rPr>
          <w:rFonts w:ascii="Times New Roman" w:hAnsi="Times New Roman" w:cs="Times New Roman"/>
          <w:sz w:val="24"/>
          <w:szCs w:val="24"/>
        </w:rPr>
      </w:pPr>
      <w:r w:rsidRPr="00332DB0">
        <w:rPr>
          <w:rFonts w:ascii="Times New Roman" w:hAnsi="Times New Roman" w:cs="Times New Roman"/>
          <w:sz w:val="24"/>
          <w:szCs w:val="24"/>
        </w:rPr>
        <w:t>The options for managing various pests in mulberry are restricted, particularly regarding chemical control with substances like dichlorvos 76 % EC and dimethoate 30 % EC. According to Mahadeva (2011), dichlorvos is the common insecticide used for controlling sucking pests in mulberry for a long time</w:t>
      </w:r>
      <w:r w:rsidR="008463E9">
        <w:rPr>
          <w:rFonts w:ascii="Times New Roman" w:hAnsi="Times New Roman" w:cs="Times New Roman"/>
          <w:sz w:val="24"/>
          <w:szCs w:val="24"/>
        </w:rPr>
        <w:t xml:space="preserve">, </w:t>
      </w:r>
      <w:r w:rsidR="008463E9" w:rsidRPr="008463E9">
        <w:rPr>
          <w:rFonts w:ascii="Times New Roman" w:hAnsi="Times New Roman" w:cs="Times New Roman"/>
          <w:sz w:val="24"/>
          <w:szCs w:val="24"/>
          <w:highlight w:val="yellow"/>
        </w:rPr>
        <w:t>which</w:t>
      </w:r>
      <w:r w:rsidRPr="008463E9">
        <w:rPr>
          <w:rFonts w:ascii="Times New Roman" w:hAnsi="Times New Roman" w:cs="Times New Roman"/>
          <w:sz w:val="24"/>
          <w:szCs w:val="24"/>
          <w:highlight w:val="yellow"/>
        </w:rPr>
        <w:t xml:space="preserve"> has been banned by </w:t>
      </w:r>
      <w:r w:rsidR="008463E9" w:rsidRPr="008463E9">
        <w:rPr>
          <w:rFonts w:ascii="Times New Roman" w:hAnsi="Times New Roman" w:cs="Times New Roman"/>
          <w:sz w:val="24"/>
          <w:szCs w:val="24"/>
          <w:highlight w:val="yellow"/>
        </w:rPr>
        <w:t xml:space="preserve">the </w:t>
      </w:r>
      <w:r w:rsidRPr="008463E9">
        <w:rPr>
          <w:rFonts w:ascii="Times New Roman" w:hAnsi="Times New Roman" w:cs="Times New Roman"/>
          <w:sz w:val="24"/>
          <w:szCs w:val="24"/>
          <w:highlight w:val="yellow"/>
        </w:rPr>
        <w:t>Government of India since 31</w:t>
      </w:r>
      <w:r w:rsidRPr="008463E9">
        <w:rPr>
          <w:rFonts w:ascii="Times New Roman" w:hAnsi="Times New Roman" w:cs="Times New Roman"/>
          <w:sz w:val="24"/>
          <w:szCs w:val="24"/>
          <w:highlight w:val="yellow"/>
          <w:vertAlign w:val="superscript"/>
        </w:rPr>
        <w:t>st</w:t>
      </w:r>
      <w:r w:rsidRPr="008463E9">
        <w:rPr>
          <w:rFonts w:ascii="Times New Roman" w:hAnsi="Times New Roman" w:cs="Times New Roman"/>
          <w:sz w:val="24"/>
          <w:szCs w:val="24"/>
          <w:highlight w:val="yellow"/>
        </w:rPr>
        <w:t xml:space="preserve"> December, 2020 according to the notification dated on December </w:t>
      </w:r>
      <w:r w:rsidRPr="00332DB0">
        <w:rPr>
          <w:rFonts w:ascii="Times New Roman" w:hAnsi="Times New Roman" w:cs="Times New Roman"/>
          <w:sz w:val="24"/>
          <w:szCs w:val="24"/>
        </w:rPr>
        <w:t>28</w:t>
      </w:r>
      <w:r w:rsidRPr="000B73A4">
        <w:rPr>
          <w:rFonts w:ascii="Times New Roman" w:hAnsi="Times New Roman" w:cs="Times New Roman"/>
          <w:sz w:val="24"/>
          <w:szCs w:val="24"/>
          <w:vertAlign w:val="superscript"/>
        </w:rPr>
        <w:t>th</w:t>
      </w:r>
      <w:r w:rsidRPr="00332DB0">
        <w:rPr>
          <w:rFonts w:ascii="Times New Roman" w:hAnsi="Times New Roman" w:cs="Times New Roman"/>
          <w:sz w:val="24"/>
          <w:szCs w:val="24"/>
        </w:rPr>
        <w:t xml:space="preserve">, 2016 (Anon., 2016). The organophosphorus molecule, dimethoate 30 % EC is an older chemical with limited effectiveness against thrips and does not have acaricidal </w:t>
      </w:r>
      <w:r w:rsidR="008463E9" w:rsidRPr="008463E9">
        <w:rPr>
          <w:rFonts w:ascii="Times New Roman" w:hAnsi="Times New Roman" w:cs="Times New Roman"/>
          <w:sz w:val="24"/>
          <w:szCs w:val="24"/>
          <w:highlight w:val="yellow"/>
        </w:rPr>
        <w:t>propert</w:t>
      </w:r>
      <w:r w:rsidR="008463E9" w:rsidRPr="008463E9">
        <w:rPr>
          <w:rFonts w:ascii="Times New Roman" w:hAnsi="Times New Roman" w:cs="Times New Roman"/>
          <w:sz w:val="24"/>
          <w:szCs w:val="24"/>
          <w:highlight w:val="yellow"/>
        </w:rPr>
        <w:t>ies</w:t>
      </w:r>
      <w:r w:rsidR="008463E9" w:rsidRPr="008463E9">
        <w:rPr>
          <w:rFonts w:ascii="Times New Roman" w:hAnsi="Times New Roman" w:cs="Times New Roman"/>
          <w:sz w:val="24"/>
          <w:szCs w:val="24"/>
          <w:highlight w:val="yellow"/>
        </w:rPr>
        <w:t xml:space="preserve"> </w:t>
      </w:r>
      <w:r w:rsidRPr="008463E9">
        <w:rPr>
          <w:rFonts w:ascii="Times New Roman" w:hAnsi="Times New Roman" w:cs="Times New Roman"/>
          <w:sz w:val="24"/>
          <w:szCs w:val="24"/>
          <w:highlight w:val="yellow"/>
        </w:rPr>
        <w:t xml:space="preserve">to control mites (Sanderson and Edson, 1964). Under the scenario of </w:t>
      </w:r>
      <w:r w:rsidR="008463E9" w:rsidRPr="008463E9">
        <w:rPr>
          <w:rFonts w:ascii="Times New Roman" w:hAnsi="Times New Roman" w:cs="Times New Roman"/>
          <w:sz w:val="24"/>
          <w:szCs w:val="24"/>
          <w:highlight w:val="yellow"/>
        </w:rPr>
        <w:t>climat</w:t>
      </w:r>
      <w:r w:rsidR="008463E9" w:rsidRPr="008463E9">
        <w:rPr>
          <w:rFonts w:ascii="Times New Roman" w:hAnsi="Times New Roman" w:cs="Times New Roman"/>
          <w:sz w:val="24"/>
          <w:szCs w:val="24"/>
          <w:highlight w:val="yellow"/>
        </w:rPr>
        <w:t>e</w:t>
      </w:r>
      <w:r w:rsidR="008463E9" w:rsidRPr="008463E9">
        <w:rPr>
          <w:rFonts w:ascii="Times New Roman" w:hAnsi="Times New Roman" w:cs="Times New Roman"/>
          <w:sz w:val="24"/>
          <w:szCs w:val="24"/>
          <w:highlight w:val="yellow"/>
        </w:rPr>
        <w:t xml:space="preserve"> </w:t>
      </w:r>
      <w:r w:rsidRPr="00332DB0">
        <w:rPr>
          <w:rFonts w:ascii="Times New Roman" w:hAnsi="Times New Roman" w:cs="Times New Roman"/>
          <w:sz w:val="24"/>
          <w:szCs w:val="24"/>
        </w:rPr>
        <w:t xml:space="preserve">change and pest behaviour, mites and thrips often appear simultaneously during dry spells. Therefore, using a dual active chemical that </w:t>
      </w:r>
      <w:r w:rsidRPr="00332DB0">
        <w:rPr>
          <w:rFonts w:ascii="Times New Roman" w:hAnsi="Times New Roman" w:cs="Times New Roman"/>
          <w:sz w:val="24"/>
          <w:szCs w:val="24"/>
        </w:rPr>
        <w:lastRenderedPageBreak/>
        <w:t xml:space="preserve">combines both the insecticidal and acaricidal properties would be a cost-effective solution for managing </w:t>
      </w:r>
      <w:r w:rsidRPr="008463E9">
        <w:rPr>
          <w:rFonts w:ascii="Times New Roman" w:hAnsi="Times New Roman" w:cs="Times New Roman"/>
          <w:sz w:val="24"/>
          <w:szCs w:val="24"/>
          <w:highlight w:val="yellow"/>
        </w:rPr>
        <w:t xml:space="preserve">both pests with </w:t>
      </w:r>
      <w:r w:rsidR="008463E9" w:rsidRPr="008463E9">
        <w:rPr>
          <w:rFonts w:ascii="Times New Roman" w:hAnsi="Times New Roman" w:cs="Times New Roman"/>
          <w:sz w:val="24"/>
          <w:szCs w:val="24"/>
          <w:highlight w:val="yellow"/>
        </w:rPr>
        <w:t xml:space="preserve">a </w:t>
      </w:r>
      <w:r w:rsidRPr="008463E9">
        <w:rPr>
          <w:rFonts w:ascii="Times New Roman" w:hAnsi="Times New Roman" w:cs="Times New Roman"/>
          <w:sz w:val="24"/>
          <w:szCs w:val="24"/>
          <w:highlight w:val="yellow"/>
        </w:rPr>
        <w:t>single</w:t>
      </w:r>
      <w:r w:rsidRPr="00332DB0">
        <w:rPr>
          <w:rFonts w:ascii="Times New Roman" w:hAnsi="Times New Roman" w:cs="Times New Roman"/>
          <w:sz w:val="24"/>
          <w:szCs w:val="24"/>
        </w:rPr>
        <w:t xml:space="preserve"> application.</w:t>
      </w:r>
    </w:p>
    <w:p w14:paraId="32326961" w14:textId="58E44AA7" w:rsidR="00374986" w:rsidRPr="009E3BFD" w:rsidRDefault="00332DB0" w:rsidP="008463E9">
      <w:pPr>
        <w:jc w:val="both"/>
        <w:rPr>
          <w:rFonts w:ascii="Times New Roman" w:hAnsi="Times New Roman" w:cs="Times New Roman"/>
          <w:sz w:val="24"/>
          <w:szCs w:val="24"/>
        </w:rPr>
      </w:pPr>
      <w:r w:rsidRPr="00332DB0">
        <w:rPr>
          <w:rFonts w:ascii="Times New Roman" w:hAnsi="Times New Roman" w:cs="Times New Roman"/>
          <w:sz w:val="24"/>
          <w:szCs w:val="24"/>
        </w:rPr>
        <w:t>Current pesticide use practices have resulted in pesticide residues on harvestable produce, increased pest resistance and eliminate</w:t>
      </w:r>
      <w:r w:rsidR="008463E9">
        <w:rPr>
          <w:rFonts w:ascii="Times New Roman" w:hAnsi="Times New Roman" w:cs="Times New Roman"/>
          <w:sz w:val="24"/>
          <w:szCs w:val="24"/>
        </w:rPr>
        <w:t>d</w:t>
      </w:r>
      <w:r w:rsidRPr="00332DB0">
        <w:rPr>
          <w:rFonts w:ascii="Times New Roman" w:hAnsi="Times New Roman" w:cs="Times New Roman"/>
          <w:sz w:val="24"/>
          <w:szCs w:val="24"/>
        </w:rPr>
        <w:t xml:space="preserve"> the non-target organisms. </w:t>
      </w:r>
      <w:r w:rsidRPr="008463E9">
        <w:rPr>
          <w:rFonts w:ascii="Times New Roman" w:hAnsi="Times New Roman" w:cs="Times New Roman"/>
          <w:sz w:val="24"/>
          <w:szCs w:val="24"/>
          <w:highlight w:val="yellow"/>
        </w:rPr>
        <w:t xml:space="preserve">This situation demands newer and safer pesticides with different modes of action. Diafenthiuron (1-tert-butyl-3-(2,6 diisopropyl thiourea) </w:t>
      </w:r>
      <w:r w:rsidR="00826CD5" w:rsidRPr="008463E9">
        <w:rPr>
          <w:rFonts w:ascii="Times New Roman" w:hAnsi="Times New Roman" w:cs="Times New Roman"/>
          <w:sz w:val="24"/>
          <w:szCs w:val="24"/>
          <w:highlight w:val="yellow"/>
        </w:rPr>
        <w:t xml:space="preserve">is one such novel pesticide </w:t>
      </w:r>
      <w:r w:rsidR="008463E9" w:rsidRPr="008463E9">
        <w:rPr>
          <w:rFonts w:ascii="Times New Roman" w:hAnsi="Times New Roman" w:cs="Times New Roman"/>
          <w:sz w:val="24"/>
          <w:szCs w:val="24"/>
          <w:highlight w:val="yellow"/>
        </w:rPr>
        <w:t>that possesse</w:t>
      </w:r>
      <w:r w:rsidRPr="008463E9">
        <w:rPr>
          <w:rFonts w:ascii="Times New Roman" w:hAnsi="Times New Roman" w:cs="Times New Roman"/>
          <w:sz w:val="24"/>
          <w:szCs w:val="24"/>
          <w:highlight w:val="yellow"/>
        </w:rPr>
        <w:t>s</w:t>
      </w:r>
      <w:r w:rsidRPr="00332DB0">
        <w:rPr>
          <w:rFonts w:ascii="Times New Roman" w:hAnsi="Times New Roman" w:cs="Times New Roman"/>
          <w:sz w:val="24"/>
          <w:szCs w:val="24"/>
        </w:rPr>
        <w:t xml:space="preserve"> both insecticidal and acaricidal activity against insects and mites. It inhibits mitochondrial respiration by disrupting oxidative photophosphorylation (Sadiq et al., 2022).</w:t>
      </w:r>
      <w:r w:rsidR="000B73A4">
        <w:rPr>
          <w:rFonts w:ascii="Times New Roman" w:hAnsi="Times New Roman" w:cs="Times New Roman"/>
          <w:sz w:val="24"/>
          <w:szCs w:val="24"/>
        </w:rPr>
        <w:t xml:space="preserve"> In this context</w:t>
      </w:r>
      <w:r w:rsidR="008463E9">
        <w:rPr>
          <w:rFonts w:ascii="Times New Roman" w:hAnsi="Times New Roman" w:cs="Times New Roman"/>
          <w:sz w:val="24"/>
          <w:szCs w:val="24"/>
        </w:rPr>
        <w:t>,</w:t>
      </w:r>
      <w:r w:rsidR="000B73A4">
        <w:rPr>
          <w:rFonts w:ascii="Times New Roman" w:hAnsi="Times New Roman" w:cs="Times New Roman"/>
          <w:sz w:val="24"/>
          <w:szCs w:val="24"/>
        </w:rPr>
        <w:t xml:space="preserve"> an experiment was conducted to assess the bio-efficacy of diafenthiuron 50 % WP </w:t>
      </w:r>
      <w:r w:rsidR="00C05524">
        <w:rPr>
          <w:rFonts w:ascii="Times New Roman" w:hAnsi="Times New Roman" w:cs="Times New Roman"/>
          <w:sz w:val="24"/>
          <w:szCs w:val="24"/>
        </w:rPr>
        <w:t xml:space="preserve"> @ 1g/L </w:t>
      </w:r>
      <w:r w:rsidR="000B73A4">
        <w:rPr>
          <w:rFonts w:ascii="Times New Roman" w:hAnsi="Times New Roman" w:cs="Times New Roman"/>
          <w:sz w:val="24"/>
          <w:szCs w:val="24"/>
        </w:rPr>
        <w:t>against thrips and mites in mulberry</w:t>
      </w:r>
      <w:r w:rsidR="00826CD5">
        <w:rPr>
          <w:rFonts w:ascii="Times New Roman" w:hAnsi="Times New Roman" w:cs="Times New Roman"/>
          <w:sz w:val="24"/>
          <w:szCs w:val="24"/>
        </w:rPr>
        <w:t xml:space="preserve"> and its impact on rearing and reproductive performance of silkworm, </w:t>
      </w:r>
      <w:r w:rsidR="00826CD5" w:rsidRPr="00826CD5">
        <w:rPr>
          <w:rFonts w:ascii="Times New Roman" w:hAnsi="Times New Roman" w:cs="Times New Roman"/>
          <w:i/>
          <w:iCs/>
          <w:sz w:val="24"/>
          <w:szCs w:val="24"/>
        </w:rPr>
        <w:t>Bombyx mori</w:t>
      </w:r>
      <w:r w:rsidR="00826CD5">
        <w:rPr>
          <w:rFonts w:ascii="Times New Roman" w:hAnsi="Times New Roman" w:cs="Times New Roman"/>
          <w:sz w:val="24"/>
          <w:szCs w:val="24"/>
        </w:rPr>
        <w:t xml:space="preserve"> L.</w:t>
      </w:r>
    </w:p>
    <w:p w14:paraId="6FFD2E04" w14:textId="250B2D0C" w:rsidR="005E7DA2" w:rsidRPr="004270F4" w:rsidRDefault="00E20BF5" w:rsidP="008463E9">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5E7DA2" w:rsidRPr="004270F4">
        <w:rPr>
          <w:rFonts w:ascii="Times New Roman" w:hAnsi="Times New Roman" w:cs="Times New Roman"/>
          <w:b/>
          <w:bCs/>
          <w:sz w:val="24"/>
          <w:szCs w:val="24"/>
        </w:rPr>
        <w:t>Material</w:t>
      </w:r>
      <w:r w:rsidR="008134C5">
        <w:rPr>
          <w:rFonts w:ascii="Times New Roman" w:hAnsi="Times New Roman" w:cs="Times New Roman"/>
          <w:b/>
          <w:bCs/>
          <w:sz w:val="24"/>
          <w:szCs w:val="24"/>
        </w:rPr>
        <w:t>s</w:t>
      </w:r>
      <w:r w:rsidR="005E7DA2" w:rsidRPr="004270F4">
        <w:rPr>
          <w:rFonts w:ascii="Times New Roman" w:hAnsi="Times New Roman" w:cs="Times New Roman"/>
          <w:b/>
          <w:bCs/>
          <w:sz w:val="24"/>
          <w:szCs w:val="24"/>
        </w:rPr>
        <w:t xml:space="preserve"> and </w:t>
      </w:r>
      <w:r w:rsidR="004530F9" w:rsidRPr="004270F4">
        <w:rPr>
          <w:rFonts w:ascii="Times New Roman" w:hAnsi="Times New Roman" w:cs="Times New Roman"/>
          <w:b/>
          <w:bCs/>
          <w:sz w:val="24"/>
          <w:szCs w:val="24"/>
        </w:rPr>
        <w:t>M</w:t>
      </w:r>
      <w:r w:rsidR="005E7DA2" w:rsidRPr="004270F4">
        <w:rPr>
          <w:rFonts w:ascii="Times New Roman" w:hAnsi="Times New Roman" w:cs="Times New Roman"/>
          <w:b/>
          <w:bCs/>
          <w:sz w:val="24"/>
          <w:szCs w:val="24"/>
        </w:rPr>
        <w:t xml:space="preserve">ethods </w:t>
      </w:r>
    </w:p>
    <w:p w14:paraId="23FF8877" w14:textId="4910BB04" w:rsidR="00054487" w:rsidRDefault="00516C88" w:rsidP="008463E9">
      <w:pPr>
        <w:jc w:val="both"/>
        <w:rPr>
          <w:rFonts w:ascii="Times New Roman" w:hAnsi="Times New Roman" w:cs="Times New Roman"/>
          <w:b/>
          <w:bCs/>
          <w:sz w:val="24"/>
          <w:szCs w:val="24"/>
        </w:rPr>
      </w:pPr>
      <w:r>
        <w:rPr>
          <w:rFonts w:ascii="Times New Roman" w:hAnsi="Times New Roman" w:cs="Times New Roman"/>
          <w:b/>
          <w:bCs/>
          <w:sz w:val="24"/>
          <w:szCs w:val="24"/>
        </w:rPr>
        <w:t xml:space="preserve">Chart 1: </w:t>
      </w:r>
      <w:r w:rsidR="00CA2FE2">
        <w:rPr>
          <w:rFonts w:ascii="Times New Roman" w:hAnsi="Times New Roman" w:cs="Times New Roman"/>
          <w:b/>
          <w:bCs/>
          <w:sz w:val="24"/>
          <w:szCs w:val="24"/>
        </w:rPr>
        <w:t xml:space="preserve">Treatment Details </w:t>
      </w:r>
    </w:p>
    <w:tbl>
      <w:tblPr>
        <w:tblStyle w:val="TableGrid"/>
        <w:tblW w:w="8500" w:type="dxa"/>
        <w:tblLook w:val="04A0" w:firstRow="1" w:lastRow="0" w:firstColumn="1" w:lastColumn="0" w:noHBand="0" w:noVBand="1"/>
      </w:tblPr>
      <w:tblGrid>
        <w:gridCol w:w="2358"/>
        <w:gridCol w:w="6142"/>
      </w:tblGrid>
      <w:tr w:rsidR="00CA195E" w14:paraId="772A9EF7" w14:textId="77777777" w:rsidTr="001E55C3">
        <w:trPr>
          <w:trHeight w:val="295"/>
        </w:trPr>
        <w:tc>
          <w:tcPr>
            <w:tcW w:w="2358" w:type="dxa"/>
          </w:tcPr>
          <w:p w14:paraId="1D5B79BF" w14:textId="03DD3361" w:rsidR="00CA195E" w:rsidRDefault="00CA195E" w:rsidP="008463E9">
            <w:pPr>
              <w:jc w:val="both"/>
              <w:rPr>
                <w:rFonts w:ascii="Times New Roman" w:hAnsi="Times New Roman" w:cs="Times New Roman"/>
                <w:b/>
                <w:bCs/>
                <w:sz w:val="24"/>
                <w:szCs w:val="24"/>
              </w:rPr>
            </w:pPr>
            <w:r>
              <w:rPr>
                <w:rFonts w:ascii="Times New Roman" w:hAnsi="Times New Roman" w:cs="Times New Roman"/>
                <w:b/>
                <w:bCs/>
                <w:sz w:val="24"/>
                <w:szCs w:val="24"/>
              </w:rPr>
              <w:t xml:space="preserve">Treatment Number </w:t>
            </w:r>
          </w:p>
        </w:tc>
        <w:tc>
          <w:tcPr>
            <w:tcW w:w="6142" w:type="dxa"/>
          </w:tcPr>
          <w:p w14:paraId="595A458A" w14:textId="7696AED3" w:rsidR="00CA195E" w:rsidRDefault="00CA195E" w:rsidP="008463E9">
            <w:pPr>
              <w:jc w:val="both"/>
              <w:rPr>
                <w:rFonts w:ascii="Times New Roman" w:hAnsi="Times New Roman" w:cs="Times New Roman"/>
                <w:b/>
                <w:bCs/>
                <w:sz w:val="24"/>
                <w:szCs w:val="24"/>
              </w:rPr>
            </w:pPr>
            <w:r>
              <w:rPr>
                <w:rFonts w:ascii="Times New Roman" w:hAnsi="Times New Roman" w:cs="Times New Roman"/>
                <w:b/>
                <w:bCs/>
                <w:sz w:val="24"/>
                <w:szCs w:val="24"/>
              </w:rPr>
              <w:t xml:space="preserve">Description </w:t>
            </w:r>
          </w:p>
        </w:tc>
      </w:tr>
      <w:tr w:rsidR="00CA195E" w14:paraId="3A9E906D" w14:textId="77777777" w:rsidTr="001E55C3">
        <w:trPr>
          <w:trHeight w:val="211"/>
        </w:trPr>
        <w:tc>
          <w:tcPr>
            <w:tcW w:w="2358" w:type="dxa"/>
          </w:tcPr>
          <w:p w14:paraId="39214FC9" w14:textId="4622ECBD" w:rsidR="00CA195E" w:rsidRPr="00E20BF5" w:rsidRDefault="00CA195E" w:rsidP="008463E9">
            <w:pPr>
              <w:jc w:val="both"/>
              <w:rPr>
                <w:rFonts w:ascii="Times New Roman" w:hAnsi="Times New Roman" w:cs="Times New Roman"/>
                <w:sz w:val="24"/>
                <w:szCs w:val="24"/>
              </w:rPr>
            </w:pPr>
            <w:r w:rsidRPr="00E20BF5">
              <w:rPr>
                <w:rFonts w:ascii="Times New Roman" w:hAnsi="Times New Roman" w:cs="Times New Roman"/>
                <w:sz w:val="24"/>
                <w:szCs w:val="24"/>
              </w:rPr>
              <w:t>01</w:t>
            </w:r>
          </w:p>
        </w:tc>
        <w:tc>
          <w:tcPr>
            <w:tcW w:w="6142" w:type="dxa"/>
          </w:tcPr>
          <w:p w14:paraId="4DFE94C8" w14:textId="4FAF0FE5" w:rsidR="00CA195E" w:rsidRPr="00E20BF5" w:rsidRDefault="00CA195E" w:rsidP="008463E9">
            <w:pPr>
              <w:jc w:val="both"/>
              <w:rPr>
                <w:rFonts w:ascii="Times New Roman" w:hAnsi="Times New Roman" w:cs="Times New Roman"/>
                <w:sz w:val="24"/>
                <w:szCs w:val="24"/>
              </w:rPr>
            </w:pPr>
            <w:r w:rsidRPr="00E20BF5">
              <w:rPr>
                <w:rFonts w:ascii="Times New Roman" w:hAnsi="Times New Roman" w:cs="Times New Roman"/>
                <w:sz w:val="24"/>
                <w:szCs w:val="24"/>
              </w:rPr>
              <w:t>Diafenthiuron 50 % WP on thrips and mites in mulberry</w:t>
            </w:r>
          </w:p>
        </w:tc>
      </w:tr>
      <w:tr w:rsidR="00CA195E" w14:paraId="32011E23" w14:textId="77777777" w:rsidTr="001E55C3">
        <w:trPr>
          <w:trHeight w:val="295"/>
        </w:trPr>
        <w:tc>
          <w:tcPr>
            <w:tcW w:w="2358" w:type="dxa"/>
          </w:tcPr>
          <w:p w14:paraId="28D6207F" w14:textId="60B85E94" w:rsidR="00CA195E" w:rsidRPr="00E20BF5" w:rsidRDefault="00CA195E" w:rsidP="008463E9">
            <w:pPr>
              <w:jc w:val="both"/>
              <w:rPr>
                <w:rFonts w:ascii="Times New Roman" w:hAnsi="Times New Roman" w:cs="Times New Roman"/>
                <w:sz w:val="24"/>
                <w:szCs w:val="24"/>
              </w:rPr>
            </w:pPr>
            <w:r w:rsidRPr="00E20BF5">
              <w:rPr>
                <w:rFonts w:ascii="Times New Roman" w:hAnsi="Times New Roman" w:cs="Times New Roman"/>
                <w:sz w:val="24"/>
                <w:szCs w:val="24"/>
              </w:rPr>
              <w:t>0</w:t>
            </w:r>
            <w:r w:rsidR="00054487" w:rsidRPr="00E20BF5">
              <w:rPr>
                <w:rFonts w:ascii="Times New Roman" w:hAnsi="Times New Roman" w:cs="Times New Roman"/>
                <w:sz w:val="24"/>
                <w:szCs w:val="24"/>
              </w:rPr>
              <w:t>2</w:t>
            </w:r>
          </w:p>
        </w:tc>
        <w:tc>
          <w:tcPr>
            <w:tcW w:w="6142" w:type="dxa"/>
          </w:tcPr>
          <w:p w14:paraId="39A96128" w14:textId="2DD9AD6A" w:rsidR="00CA195E" w:rsidRPr="00E20BF5" w:rsidRDefault="00CA195E" w:rsidP="008463E9">
            <w:pPr>
              <w:jc w:val="both"/>
              <w:rPr>
                <w:rFonts w:ascii="Times New Roman" w:hAnsi="Times New Roman" w:cs="Times New Roman"/>
                <w:sz w:val="24"/>
                <w:szCs w:val="24"/>
              </w:rPr>
            </w:pPr>
            <w:r w:rsidRPr="00E20BF5">
              <w:rPr>
                <w:rFonts w:ascii="Times New Roman" w:hAnsi="Times New Roman" w:cs="Times New Roman"/>
                <w:sz w:val="24"/>
                <w:szCs w:val="24"/>
              </w:rPr>
              <w:t>Control</w:t>
            </w:r>
          </w:p>
        </w:tc>
      </w:tr>
    </w:tbl>
    <w:p w14:paraId="02A0BE53" w14:textId="77777777" w:rsidR="00F60665" w:rsidRDefault="00F60665" w:rsidP="008463E9">
      <w:pPr>
        <w:jc w:val="both"/>
        <w:rPr>
          <w:rFonts w:ascii="Times New Roman" w:hAnsi="Times New Roman" w:cs="Times New Roman"/>
          <w:b/>
          <w:bCs/>
          <w:sz w:val="24"/>
          <w:szCs w:val="24"/>
        </w:rPr>
      </w:pPr>
    </w:p>
    <w:p w14:paraId="13B27875" w14:textId="7FD3718C" w:rsidR="00E20BF5" w:rsidRDefault="00E20BF5" w:rsidP="008463E9">
      <w:pPr>
        <w:jc w:val="both"/>
        <w:rPr>
          <w:rFonts w:ascii="Times New Roman" w:hAnsi="Times New Roman" w:cs="Times New Roman"/>
          <w:sz w:val="24"/>
          <w:szCs w:val="24"/>
        </w:rPr>
      </w:pPr>
      <w:r w:rsidRPr="00E20BF5">
        <w:rPr>
          <w:rFonts w:ascii="Times New Roman" w:hAnsi="Times New Roman" w:cs="Times New Roman"/>
          <w:sz w:val="24"/>
          <w:szCs w:val="24"/>
        </w:rPr>
        <w:t xml:space="preserve">The experiment was conducted during the year 2023-2024, at the Department of Sericulture, UAS, GKVK, Bengaluru with </w:t>
      </w:r>
      <w:r w:rsidR="008463E9">
        <w:rPr>
          <w:rFonts w:ascii="Times New Roman" w:hAnsi="Times New Roman" w:cs="Times New Roman"/>
          <w:sz w:val="24"/>
          <w:szCs w:val="24"/>
        </w:rPr>
        <w:t xml:space="preserve">a </w:t>
      </w:r>
      <w:r w:rsidRPr="00E20BF5">
        <w:rPr>
          <w:rFonts w:ascii="Times New Roman" w:hAnsi="Times New Roman" w:cs="Times New Roman"/>
          <w:sz w:val="24"/>
          <w:szCs w:val="24"/>
        </w:rPr>
        <w:t>well-established mulberry garden with V1 variety. The population of thrips and mites were recorded one day before and 1</w:t>
      </w:r>
      <w:r w:rsidRPr="00E20BF5">
        <w:rPr>
          <w:rFonts w:ascii="Times New Roman" w:hAnsi="Times New Roman" w:cs="Times New Roman"/>
          <w:sz w:val="24"/>
          <w:szCs w:val="24"/>
          <w:vertAlign w:val="superscript"/>
        </w:rPr>
        <w:t>st</w:t>
      </w:r>
      <w:r w:rsidRPr="00E20BF5">
        <w:rPr>
          <w:rFonts w:ascii="Times New Roman" w:hAnsi="Times New Roman" w:cs="Times New Roman"/>
          <w:sz w:val="24"/>
          <w:szCs w:val="24"/>
        </w:rPr>
        <w:t>, 3</w:t>
      </w:r>
      <w:r w:rsidRPr="00E20BF5">
        <w:rPr>
          <w:rFonts w:ascii="Times New Roman" w:hAnsi="Times New Roman" w:cs="Times New Roman"/>
          <w:sz w:val="24"/>
          <w:szCs w:val="24"/>
          <w:vertAlign w:val="superscript"/>
        </w:rPr>
        <w:t>rd</w:t>
      </w:r>
      <w:r w:rsidRPr="00E20BF5">
        <w:rPr>
          <w:rFonts w:ascii="Times New Roman" w:hAnsi="Times New Roman" w:cs="Times New Roman"/>
          <w:sz w:val="24"/>
          <w:szCs w:val="24"/>
        </w:rPr>
        <w:t>, 5</w:t>
      </w:r>
      <w:r w:rsidRPr="00E20BF5">
        <w:rPr>
          <w:rFonts w:ascii="Times New Roman" w:hAnsi="Times New Roman" w:cs="Times New Roman"/>
          <w:sz w:val="24"/>
          <w:szCs w:val="24"/>
          <w:vertAlign w:val="superscript"/>
        </w:rPr>
        <w:t>th</w:t>
      </w:r>
      <w:r w:rsidRPr="00E20BF5">
        <w:rPr>
          <w:rFonts w:ascii="Times New Roman" w:hAnsi="Times New Roman" w:cs="Times New Roman"/>
          <w:sz w:val="24"/>
          <w:szCs w:val="24"/>
        </w:rPr>
        <w:t>, 8</w:t>
      </w:r>
      <w:r w:rsidRPr="00E20BF5">
        <w:rPr>
          <w:rFonts w:ascii="Times New Roman" w:hAnsi="Times New Roman" w:cs="Times New Roman"/>
          <w:sz w:val="24"/>
          <w:szCs w:val="24"/>
          <w:vertAlign w:val="superscript"/>
        </w:rPr>
        <w:t>th</w:t>
      </w:r>
      <w:r w:rsidRPr="00E20BF5">
        <w:rPr>
          <w:rFonts w:ascii="Times New Roman" w:hAnsi="Times New Roman" w:cs="Times New Roman"/>
          <w:sz w:val="24"/>
          <w:szCs w:val="24"/>
        </w:rPr>
        <w:t xml:space="preserve"> and 15</w:t>
      </w:r>
      <w:r w:rsidRPr="00E20BF5">
        <w:rPr>
          <w:rFonts w:ascii="Times New Roman" w:hAnsi="Times New Roman" w:cs="Times New Roman"/>
          <w:sz w:val="24"/>
          <w:szCs w:val="24"/>
          <w:vertAlign w:val="superscript"/>
        </w:rPr>
        <w:t>th</w:t>
      </w:r>
      <w:r w:rsidRPr="00E20BF5">
        <w:rPr>
          <w:rFonts w:ascii="Times New Roman" w:hAnsi="Times New Roman" w:cs="Times New Roman"/>
          <w:sz w:val="24"/>
          <w:szCs w:val="24"/>
        </w:rPr>
        <w:t xml:space="preserve"> day after spraying of the chemical by </w:t>
      </w:r>
      <w:r w:rsidRPr="008463E9">
        <w:rPr>
          <w:rFonts w:ascii="Times New Roman" w:hAnsi="Times New Roman" w:cs="Times New Roman"/>
          <w:sz w:val="24"/>
          <w:szCs w:val="24"/>
          <w:highlight w:val="yellow"/>
        </w:rPr>
        <w:t xml:space="preserve">adopting </w:t>
      </w:r>
      <w:r w:rsidR="008463E9" w:rsidRPr="008463E9">
        <w:rPr>
          <w:rFonts w:ascii="Times New Roman" w:hAnsi="Times New Roman" w:cs="Times New Roman"/>
          <w:sz w:val="24"/>
          <w:szCs w:val="24"/>
          <w:highlight w:val="yellow"/>
        </w:rPr>
        <w:t xml:space="preserve">a </w:t>
      </w:r>
      <w:r w:rsidRPr="008463E9">
        <w:rPr>
          <w:rFonts w:ascii="Times New Roman" w:hAnsi="Times New Roman" w:cs="Times New Roman"/>
          <w:sz w:val="24"/>
          <w:szCs w:val="24"/>
          <w:highlight w:val="yellow"/>
        </w:rPr>
        <w:t>visual scoring</w:t>
      </w:r>
      <w:r w:rsidRPr="00E20BF5">
        <w:rPr>
          <w:rFonts w:ascii="Times New Roman" w:hAnsi="Times New Roman" w:cs="Times New Roman"/>
          <w:sz w:val="24"/>
          <w:szCs w:val="24"/>
        </w:rPr>
        <w:t xml:space="preserve"> method. A total of five plants were selected and tagged for recording the observations </w:t>
      </w:r>
      <w:r w:rsidRPr="008463E9">
        <w:rPr>
          <w:rFonts w:ascii="Times New Roman" w:hAnsi="Times New Roman" w:cs="Times New Roman"/>
          <w:sz w:val="24"/>
          <w:szCs w:val="24"/>
          <w:highlight w:val="yellow"/>
        </w:rPr>
        <w:t xml:space="preserve">regarding </w:t>
      </w:r>
      <w:r w:rsidR="008463E9" w:rsidRPr="008463E9">
        <w:rPr>
          <w:rFonts w:ascii="Times New Roman" w:hAnsi="Times New Roman" w:cs="Times New Roman"/>
          <w:sz w:val="24"/>
          <w:szCs w:val="24"/>
          <w:highlight w:val="yellow"/>
        </w:rPr>
        <w:t xml:space="preserve">the </w:t>
      </w:r>
      <w:r w:rsidRPr="008463E9">
        <w:rPr>
          <w:rFonts w:ascii="Times New Roman" w:hAnsi="Times New Roman" w:cs="Times New Roman"/>
          <w:sz w:val="24"/>
          <w:szCs w:val="24"/>
          <w:highlight w:val="yellow"/>
        </w:rPr>
        <w:t>infest</w:t>
      </w:r>
      <w:r w:rsidRPr="00E20BF5">
        <w:rPr>
          <w:rFonts w:ascii="Times New Roman" w:hAnsi="Times New Roman" w:cs="Times New Roman"/>
          <w:sz w:val="24"/>
          <w:szCs w:val="24"/>
        </w:rPr>
        <w:t>ation of thrips and mites.</w:t>
      </w:r>
    </w:p>
    <w:p w14:paraId="0E00BF6A" w14:textId="171A1C76" w:rsidR="007B5170" w:rsidRDefault="007B5170" w:rsidP="008463E9">
      <w:pPr>
        <w:jc w:val="both"/>
        <w:rPr>
          <w:rFonts w:ascii="Times New Roman" w:hAnsi="Times New Roman" w:cs="Times New Roman"/>
          <w:b/>
          <w:bCs/>
          <w:sz w:val="24"/>
          <w:szCs w:val="24"/>
        </w:rPr>
      </w:pPr>
      <w:r>
        <w:rPr>
          <w:rFonts w:ascii="Times New Roman" w:hAnsi="Times New Roman" w:cs="Times New Roman"/>
          <w:b/>
          <w:bCs/>
          <w:sz w:val="24"/>
          <w:szCs w:val="24"/>
        </w:rPr>
        <w:t>2.1 Observations recorded</w:t>
      </w:r>
    </w:p>
    <w:p w14:paraId="14F0E6D1" w14:textId="6E0537F6" w:rsidR="002E19AF" w:rsidRDefault="00F17E83" w:rsidP="008463E9">
      <w:pPr>
        <w:jc w:val="both"/>
        <w:rPr>
          <w:rFonts w:ascii="Times New Roman" w:hAnsi="Times New Roman" w:cs="Times New Roman"/>
          <w:b/>
          <w:bCs/>
          <w:sz w:val="24"/>
          <w:szCs w:val="24"/>
        </w:rPr>
      </w:pPr>
      <w:r>
        <w:rPr>
          <w:rFonts w:ascii="Times New Roman" w:hAnsi="Times New Roman" w:cs="Times New Roman"/>
          <w:b/>
          <w:bCs/>
          <w:sz w:val="24"/>
          <w:szCs w:val="24"/>
        </w:rPr>
        <w:t>2.</w:t>
      </w:r>
      <w:r w:rsidR="007B5170">
        <w:rPr>
          <w:rFonts w:ascii="Times New Roman" w:hAnsi="Times New Roman" w:cs="Times New Roman"/>
          <w:b/>
          <w:bCs/>
          <w:sz w:val="24"/>
          <w:szCs w:val="24"/>
        </w:rPr>
        <w:t>1.1</w:t>
      </w:r>
      <w:r>
        <w:rPr>
          <w:rFonts w:ascii="Times New Roman" w:hAnsi="Times New Roman" w:cs="Times New Roman"/>
          <w:b/>
          <w:bCs/>
          <w:sz w:val="24"/>
          <w:szCs w:val="24"/>
        </w:rPr>
        <w:t xml:space="preserve"> </w:t>
      </w:r>
      <w:r w:rsidR="002E19AF" w:rsidRPr="002E19AF">
        <w:rPr>
          <w:rFonts w:ascii="Times New Roman" w:hAnsi="Times New Roman" w:cs="Times New Roman"/>
          <w:b/>
          <w:bCs/>
          <w:sz w:val="24"/>
          <w:szCs w:val="24"/>
        </w:rPr>
        <w:t>Thrips</w:t>
      </w:r>
    </w:p>
    <w:p w14:paraId="02C50434" w14:textId="21E353D5" w:rsidR="002E19AF" w:rsidRDefault="002E19AF" w:rsidP="008463E9">
      <w:pPr>
        <w:jc w:val="both"/>
        <w:rPr>
          <w:rFonts w:ascii="Times New Roman" w:hAnsi="Times New Roman" w:cs="Times New Roman"/>
          <w:sz w:val="24"/>
          <w:szCs w:val="24"/>
        </w:rPr>
      </w:pPr>
      <w:r w:rsidRPr="002E19AF">
        <w:rPr>
          <w:rFonts w:ascii="Times New Roman" w:hAnsi="Times New Roman" w:cs="Times New Roman"/>
          <w:sz w:val="24"/>
          <w:szCs w:val="24"/>
        </w:rPr>
        <w:t>A total of three leaves at 3</w:t>
      </w:r>
      <w:r w:rsidRPr="00E20BF5">
        <w:rPr>
          <w:rFonts w:ascii="Times New Roman" w:hAnsi="Times New Roman" w:cs="Times New Roman"/>
          <w:sz w:val="24"/>
          <w:szCs w:val="24"/>
          <w:vertAlign w:val="superscript"/>
        </w:rPr>
        <w:t>rd</w:t>
      </w:r>
      <w:r w:rsidRPr="002E19AF">
        <w:rPr>
          <w:rFonts w:ascii="Times New Roman" w:hAnsi="Times New Roman" w:cs="Times New Roman"/>
          <w:sz w:val="24"/>
          <w:szCs w:val="24"/>
        </w:rPr>
        <w:t>, 5</w:t>
      </w:r>
      <w:r w:rsidRPr="00E20BF5">
        <w:rPr>
          <w:rFonts w:ascii="Times New Roman" w:hAnsi="Times New Roman" w:cs="Times New Roman"/>
          <w:sz w:val="24"/>
          <w:szCs w:val="24"/>
          <w:vertAlign w:val="superscript"/>
        </w:rPr>
        <w:t>th</w:t>
      </w:r>
      <w:r w:rsidRPr="002E19AF">
        <w:rPr>
          <w:rFonts w:ascii="Times New Roman" w:hAnsi="Times New Roman" w:cs="Times New Roman"/>
          <w:sz w:val="24"/>
          <w:szCs w:val="24"/>
        </w:rPr>
        <w:t xml:space="preserve"> and 7</w:t>
      </w:r>
      <w:r w:rsidRPr="00E20BF5">
        <w:rPr>
          <w:rFonts w:ascii="Times New Roman" w:hAnsi="Times New Roman" w:cs="Times New Roman"/>
          <w:sz w:val="24"/>
          <w:szCs w:val="24"/>
          <w:vertAlign w:val="superscript"/>
        </w:rPr>
        <w:t>th</w:t>
      </w:r>
      <w:r w:rsidRPr="002E19AF">
        <w:rPr>
          <w:rFonts w:ascii="Times New Roman" w:hAnsi="Times New Roman" w:cs="Times New Roman"/>
          <w:sz w:val="24"/>
          <w:szCs w:val="24"/>
        </w:rPr>
        <w:t xml:space="preserve"> position </w:t>
      </w:r>
      <w:r w:rsidRPr="008463E9">
        <w:rPr>
          <w:rFonts w:ascii="Times New Roman" w:hAnsi="Times New Roman" w:cs="Times New Roman"/>
          <w:sz w:val="24"/>
          <w:szCs w:val="24"/>
          <w:highlight w:val="yellow"/>
        </w:rPr>
        <w:t xml:space="preserve">from </w:t>
      </w:r>
      <w:r w:rsidR="008463E9" w:rsidRPr="008463E9">
        <w:rPr>
          <w:rFonts w:ascii="Times New Roman" w:hAnsi="Times New Roman" w:cs="Times New Roman"/>
          <w:sz w:val="24"/>
          <w:szCs w:val="24"/>
          <w:highlight w:val="yellow"/>
        </w:rPr>
        <w:t xml:space="preserve">the </w:t>
      </w:r>
      <w:r w:rsidRPr="008463E9">
        <w:rPr>
          <w:rFonts w:ascii="Times New Roman" w:hAnsi="Times New Roman" w:cs="Times New Roman"/>
          <w:sz w:val="24"/>
          <w:szCs w:val="24"/>
          <w:highlight w:val="yellow"/>
        </w:rPr>
        <w:t xml:space="preserve">apex were collected </w:t>
      </w:r>
      <w:r w:rsidRPr="002E19AF">
        <w:rPr>
          <w:rFonts w:ascii="Times New Roman" w:hAnsi="Times New Roman" w:cs="Times New Roman"/>
          <w:sz w:val="24"/>
          <w:szCs w:val="24"/>
        </w:rPr>
        <w:t xml:space="preserve">in each replication of different treatments. The number of thrips was counted in each leaf and represented as number of thrips per </w:t>
      </w:r>
      <w:r w:rsidR="008463E9" w:rsidRPr="008463E9">
        <w:rPr>
          <w:rFonts w:ascii="Times New Roman" w:hAnsi="Times New Roman" w:cs="Times New Roman"/>
          <w:sz w:val="24"/>
          <w:szCs w:val="24"/>
          <w:highlight w:val="yellow"/>
        </w:rPr>
        <w:t>lea</w:t>
      </w:r>
      <w:r w:rsidR="008463E9" w:rsidRPr="008463E9">
        <w:rPr>
          <w:rFonts w:ascii="Times New Roman" w:hAnsi="Times New Roman" w:cs="Times New Roman"/>
          <w:sz w:val="24"/>
          <w:szCs w:val="24"/>
          <w:highlight w:val="yellow"/>
        </w:rPr>
        <w:t>f</w:t>
      </w:r>
      <w:r w:rsidR="008463E9" w:rsidRPr="008463E9">
        <w:rPr>
          <w:rFonts w:ascii="Times New Roman" w:hAnsi="Times New Roman" w:cs="Times New Roman"/>
          <w:sz w:val="24"/>
          <w:szCs w:val="24"/>
          <w:highlight w:val="yellow"/>
        </w:rPr>
        <w:t xml:space="preserve"> </w:t>
      </w:r>
      <w:r w:rsidRPr="008463E9">
        <w:rPr>
          <w:rFonts w:ascii="Times New Roman" w:hAnsi="Times New Roman" w:cs="Times New Roman"/>
          <w:sz w:val="24"/>
          <w:szCs w:val="24"/>
          <w:highlight w:val="yellow"/>
        </w:rPr>
        <w:t>(Mallinat</w:t>
      </w:r>
      <w:r w:rsidRPr="002E19AF">
        <w:rPr>
          <w:rFonts w:ascii="Times New Roman" w:hAnsi="Times New Roman" w:cs="Times New Roman"/>
          <w:sz w:val="24"/>
          <w:szCs w:val="24"/>
        </w:rPr>
        <w:t>h, 2019).</w:t>
      </w:r>
    </w:p>
    <w:p w14:paraId="6CF80AD1" w14:textId="05AB98D3" w:rsidR="002E19AF" w:rsidRPr="002E19AF" w:rsidRDefault="00F17E83" w:rsidP="008463E9">
      <w:pPr>
        <w:jc w:val="both"/>
        <w:rPr>
          <w:rFonts w:ascii="Times New Roman" w:hAnsi="Times New Roman" w:cs="Times New Roman"/>
          <w:b/>
          <w:bCs/>
          <w:sz w:val="24"/>
          <w:szCs w:val="24"/>
        </w:rPr>
      </w:pPr>
      <w:r>
        <w:rPr>
          <w:rFonts w:ascii="Times New Roman" w:hAnsi="Times New Roman" w:cs="Times New Roman"/>
          <w:b/>
          <w:bCs/>
          <w:sz w:val="24"/>
          <w:szCs w:val="24"/>
        </w:rPr>
        <w:t>2.</w:t>
      </w:r>
      <w:r w:rsidR="007B5170">
        <w:rPr>
          <w:rFonts w:ascii="Times New Roman" w:hAnsi="Times New Roman" w:cs="Times New Roman"/>
          <w:b/>
          <w:bCs/>
          <w:sz w:val="24"/>
          <w:szCs w:val="24"/>
        </w:rPr>
        <w:t>1.2</w:t>
      </w:r>
      <w:r>
        <w:rPr>
          <w:rFonts w:ascii="Times New Roman" w:hAnsi="Times New Roman" w:cs="Times New Roman"/>
          <w:b/>
          <w:bCs/>
          <w:sz w:val="24"/>
          <w:szCs w:val="24"/>
        </w:rPr>
        <w:t xml:space="preserve"> </w:t>
      </w:r>
      <w:r w:rsidR="002E19AF" w:rsidRPr="002E19AF">
        <w:rPr>
          <w:rFonts w:ascii="Times New Roman" w:hAnsi="Times New Roman" w:cs="Times New Roman"/>
          <w:b/>
          <w:bCs/>
          <w:sz w:val="24"/>
          <w:szCs w:val="24"/>
        </w:rPr>
        <w:t xml:space="preserve">Mites </w:t>
      </w:r>
    </w:p>
    <w:p w14:paraId="04C95E7A" w14:textId="2913E1E1" w:rsidR="002E19AF" w:rsidRDefault="002E19AF" w:rsidP="008463E9">
      <w:pPr>
        <w:jc w:val="both"/>
        <w:rPr>
          <w:rFonts w:ascii="Times New Roman" w:hAnsi="Times New Roman" w:cs="Times New Roman"/>
          <w:sz w:val="24"/>
          <w:szCs w:val="24"/>
        </w:rPr>
      </w:pPr>
      <w:r w:rsidRPr="002E19AF">
        <w:rPr>
          <w:rFonts w:ascii="Times New Roman" w:hAnsi="Times New Roman" w:cs="Times New Roman"/>
          <w:sz w:val="24"/>
          <w:szCs w:val="24"/>
        </w:rPr>
        <w:t xml:space="preserve">A total of three leaves were collected from the </w:t>
      </w:r>
      <w:r w:rsidR="00E20BF5" w:rsidRPr="002E19AF">
        <w:rPr>
          <w:rFonts w:ascii="Times New Roman" w:hAnsi="Times New Roman" w:cs="Times New Roman"/>
          <w:sz w:val="24"/>
          <w:szCs w:val="24"/>
        </w:rPr>
        <w:t>3</w:t>
      </w:r>
      <w:r w:rsidR="00E20BF5" w:rsidRPr="00E20BF5">
        <w:rPr>
          <w:rFonts w:ascii="Times New Roman" w:hAnsi="Times New Roman" w:cs="Times New Roman"/>
          <w:sz w:val="24"/>
          <w:szCs w:val="24"/>
          <w:vertAlign w:val="superscript"/>
        </w:rPr>
        <w:t>rd</w:t>
      </w:r>
      <w:r w:rsidR="00E20BF5" w:rsidRPr="002E19AF">
        <w:rPr>
          <w:rFonts w:ascii="Times New Roman" w:hAnsi="Times New Roman" w:cs="Times New Roman"/>
          <w:sz w:val="24"/>
          <w:szCs w:val="24"/>
        </w:rPr>
        <w:t>, 5</w:t>
      </w:r>
      <w:r w:rsidR="00E20BF5" w:rsidRPr="00E20BF5">
        <w:rPr>
          <w:rFonts w:ascii="Times New Roman" w:hAnsi="Times New Roman" w:cs="Times New Roman"/>
          <w:sz w:val="24"/>
          <w:szCs w:val="24"/>
          <w:vertAlign w:val="superscript"/>
        </w:rPr>
        <w:t>th</w:t>
      </w:r>
      <w:r w:rsidR="00E20BF5" w:rsidRPr="002E19AF">
        <w:rPr>
          <w:rFonts w:ascii="Times New Roman" w:hAnsi="Times New Roman" w:cs="Times New Roman"/>
          <w:sz w:val="24"/>
          <w:szCs w:val="24"/>
        </w:rPr>
        <w:t xml:space="preserve"> and 7</w:t>
      </w:r>
      <w:r w:rsidR="00E20BF5" w:rsidRPr="00E20BF5">
        <w:rPr>
          <w:rFonts w:ascii="Times New Roman" w:hAnsi="Times New Roman" w:cs="Times New Roman"/>
          <w:sz w:val="24"/>
          <w:szCs w:val="24"/>
          <w:vertAlign w:val="superscript"/>
        </w:rPr>
        <w:t>th</w:t>
      </w:r>
      <w:r w:rsidR="00E20BF5" w:rsidRPr="002E19AF">
        <w:rPr>
          <w:rFonts w:ascii="Times New Roman" w:hAnsi="Times New Roman" w:cs="Times New Roman"/>
          <w:sz w:val="24"/>
          <w:szCs w:val="24"/>
        </w:rPr>
        <w:t xml:space="preserve"> </w:t>
      </w:r>
      <w:r w:rsidRPr="002E19AF">
        <w:rPr>
          <w:rFonts w:ascii="Times New Roman" w:hAnsi="Times New Roman" w:cs="Times New Roman"/>
          <w:sz w:val="24"/>
          <w:szCs w:val="24"/>
        </w:rPr>
        <w:t xml:space="preserve">position from apex at random from each replication of different treatments and were taken to the laboratory in zip lock polythene covers and observed under </w:t>
      </w:r>
      <w:r w:rsidR="008463E9">
        <w:rPr>
          <w:rFonts w:ascii="Times New Roman" w:hAnsi="Times New Roman" w:cs="Times New Roman"/>
          <w:sz w:val="24"/>
          <w:szCs w:val="24"/>
        </w:rPr>
        <w:t xml:space="preserve">a </w:t>
      </w:r>
      <w:r w:rsidRPr="002E19AF">
        <w:rPr>
          <w:rFonts w:ascii="Times New Roman" w:hAnsi="Times New Roman" w:cs="Times New Roman"/>
          <w:sz w:val="24"/>
          <w:szCs w:val="24"/>
        </w:rPr>
        <w:t xml:space="preserve">stereo zoom </w:t>
      </w:r>
      <w:r w:rsidRPr="008463E9">
        <w:rPr>
          <w:rFonts w:ascii="Times New Roman" w:hAnsi="Times New Roman" w:cs="Times New Roman"/>
          <w:sz w:val="24"/>
          <w:szCs w:val="24"/>
          <w:highlight w:val="yellow"/>
        </w:rPr>
        <w:t>microscope. The number of eggs and active stage of mite present in 2 cm</w:t>
      </w:r>
      <w:r w:rsidRPr="008463E9">
        <w:rPr>
          <w:rFonts w:ascii="Times New Roman" w:hAnsi="Times New Roman" w:cs="Times New Roman"/>
          <w:sz w:val="24"/>
          <w:szCs w:val="24"/>
          <w:highlight w:val="yellow"/>
          <w:vertAlign w:val="superscript"/>
        </w:rPr>
        <w:t>2</w:t>
      </w:r>
      <w:r w:rsidRPr="008463E9">
        <w:rPr>
          <w:rFonts w:ascii="Times New Roman" w:hAnsi="Times New Roman" w:cs="Times New Roman"/>
          <w:sz w:val="24"/>
          <w:szCs w:val="24"/>
          <w:highlight w:val="yellow"/>
        </w:rPr>
        <w:t xml:space="preserve"> window </w:t>
      </w:r>
      <w:r w:rsidR="008463E9" w:rsidRPr="008463E9">
        <w:rPr>
          <w:rFonts w:ascii="Times New Roman" w:hAnsi="Times New Roman" w:cs="Times New Roman"/>
          <w:sz w:val="24"/>
          <w:szCs w:val="24"/>
          <w:highlight w:val="yellow"/>
        </w:rPr>
        <w:t>w</w:t>
      </w:r>
      <w:r w:rsidR="008463E9" w:rsidRPr="008463E9">
        <w:rPr>
          <w:rFonts w:ascii="Times New Roman" w:hAnsi="Times New Roman" w:cs="Times New Roman"/>
          <w:sz w:val="24"/>
          <w:szCs w:val="24"/>
          <w:highlight w:val="yellow"/>
        </w:rPr>
        <w:t>as</w:t>
      </w:r>
      <w:r w:rsidR="008463E9" w:rsidRPr="008463E9">
        <w:rPr>
          <w:rFonts w:ascii="Times New Roman" w:hAnsi="Times New Roman" w:cs="Times New Roman"/>
          <w:sz w:val="24"/>
          <w:szCs w:val="24"/>
          <w:highlight w:val="yellow"/>
        </w:rPr>
        <w:t xml:space="preserve"> </w:t>
      </w:r>
      <w:r w:rsidRPr="008463E9">
        <w:rPr>
          <w:rFonts w:ascii="Times New Roman" w:hAnsi="Times New Roman" w:cs="Times New Roman"/>
          <w:sz w:val="24"/>
          <w:szCs w:val="24"/>
          <w:highlight w:val="yellow"/>
        </w:rPr>
        <w:t xml:space="preserve">counted and recorded as </w:t>
      </w:r>
      <w:r w:rsidR="008463E9" w:rsidRPr="008463E9">
        <w:rPr>
          <w:rFonts w:ascii="Times New Roman" w:hAnsi="Times New Roman" w:cs="Times New Roman"/>
          <w:sz w:val="24"/>
          <w:szCs w:val="24"/>
          <w:highlight w:val="yellow"/>
        </w:rPr>
        <w:t xml:space="preserve">the </w:t>
      </w:r>
      <w:r w:rsidRPr="008463E9">
        <w:rPr>
          <w:rFonts w:ascii="Times New Roman" w:hAnsi="Times New Roman" w:cs="Times New Roman"/>
          <w:sz w:val="24"/>
          <w:szCs w:val="24"/>
          <w:highlight w:val="yellow"/>
        </w:rPr>
        <w:t>number of mites per 2 cm</w:t>
      </w:r>
      <w:r w:rsidRPr="008463E9">
        <w:rPr>
          <w:rFonts w:ascii="Times New Roman" w:hAnsi="Times New Roman" w:cs="Times New Roman"/>
          <w:sz w:val="24"/>
          <w:szCs w:val="24"/>
          <w:highlight w:val="yellow"/>
          <w:vertAlign w:val="superscript"/>
        </w:rPr>
        <w:t>2</w:t>
      </w:r>
      <w:r w:rsidRPr="008463E9">
        <w:rPr>
          <w:rFonts w:ascii="Times New Roman" w:hAnsi="Times New Roman" w:cs="Times New Roman"/>
          <w:sz w:val="24"/>
          <w:szCs w:val="24"/>
          <w:highlight w:val="yellow"/>
        </w:rPr>
        <w:t xml:space="preserve"> (Sharath et al., 2022a).</w:t>
      </w:r>
    </w:p>
    <w:p w14:paraId="2E88750E" w14:textId="52116475" w:rsidR="002E19AF" w:rsidRPr="002E19AF" w:rsidRDefault="00F17E83" w:rsidP="008463E9">
      <w:pPr>
        <w:jc w:val="both"/>
        <w:rPr>
          <w:rFonts w:ascii="Times New Roman" w:hAnsi="Times New Roman" w:cs="Times New Roman"/>
          <w:b/>
          <w:bCs/>
          <w:sz w:val="24"/>
          <w:szCs w:val="24"/>
        </w:rPr>
      </w:pPr>
      <w:r>
        <w:rPr>
          <w:rFonts w:ascii="Times New Roman" w:hAnsi="Times New Roman" w:cs="Times New Roman"/>
          <w:b/>
          <w:bCs/>
          <w:sz w:val="24"/>
          <w:szCs w:val="24"/>
        </w:rPr>
        <w:t>2.</w:t>
      </w:r>
      <w:r w:rsidR="007B5170">
        <w:rPr>
          <w:rFonts w:ascii="Times New Roman" w:hAnsi="Times New Roman" w:cs="Times New Roman"/>
          <w:b/>
          <w:bCs/>
          <w:sz w:val="24"/>
          <w:szCs w:val="24"/>
        </w:rPr>
        <w:t>1.3</w:t>
      </w:r>
      <w:r>
        <w:rPr>
          <w:rFonts w:ascii="Times New Roman" w:hAnsi="Times New Roman" w:cs="Times New Roman"/>
          <w:b/>
          <w:bCs/>
          <w:sz w:val="24"/>
          <w:szCs w:val="24"/>
        </w:rPr>
        <w:t xml:space="preserve"> </w:t>
      </w:r>
      <w:r w:rsidR="002E19AF" w:rsidRPr="002E19AF">
        <w:rPr>
          <w:rFonts w:ascii="Times New Roman" w:hAnsi="Times New Roman" w:cs="Times New Roman"/>
          <w:b/>
          <w:bCs/>
          <w:sz w:val="24"/>
          <w:szCs w:val="24"/>
        </w:rPr>
        <w:t>Leaf area (cm2)</w:t>
      </w:r>
    </w:p>
    <w:p w14:paraId="3EBC2928" w14:textId="2B20F740" w:rsidR="005E7DA2" w:rsidRPr="002E19AF" w:rsidRDefault="002E19AF" w:rsidP="008463E9">
      <w:pPr>
        <w:jc w:val="both"/>
        <w:rPr>
          <w:rFonts w:ascii="Times New Roman" w:hAnsi="Times New Roman" w:cs="Times New Roman"/>
          <w:sz w:val="24"/>
          <w:szCs w:val="24"/>
        </w:rPr>
      </w:pPr>
      <w:r w:rsidRPr="002E19AF">
        <w:rPr>
          <w:rFonts w:ascii="Times New Roman" w:hAnsi="Times New Roman" w:cs="Times New Roman"/>
          <w:sz w:val="24"/>
          <w:szCs w:val="24"/>
        </w:rPr>
        <w:t xml:space="preserve">The average leaf area of </w:t>
      </w:r>
      <w:r w:rsidR="00E20BF5" w:rsidRPr="002E19AF">
        <w:rPr>
          <w:rFonts w:ascii="Times New Roman" w:hAnsi="Times New Roman" w:cs="Times New Roman"/>
          <w:sz w:val="24"/>
          <w:szCs w:val="24"/>
        </w:rPr>
        <w:t>3</w:t>
      </w:r>
      <w:r w:rsidR="00E20BF5" w:rsidRPr="00E20BF5">
        <w:rPr>
          <w:rFonts w:ascii="Times New Roman" w:hAnsi="Times New Roman" w:cs="Times New Roman"/>
          <w:sz w:val="24"/>
          <w:szCs w:val="24"/>
          <w:vertAlign w:val="superscript"/>
        </w:rPr>
        <w:t>rd</w:t>
      </w:r>
      <w:r w:rsidR="00E20BF5" w:rsidRPr="002E19AF">
        <w:rPr>
          <w:rFonts w:ascii="Times New Roman" w:hAnsi="Times New Roman" w:cs="Times New Roman"/>
          <w:sz w:val="24"/>
          <w:szCs w:val="24"/>
        </w:rPr>
        <w:t>, 5</w:t>
      </w:r>
      <w:r w:rsidR="00E20BF5" w:rsidRPr="00E20BF5">
        <w:rPr>
          <w:rFonts w:ascii="Times New Roman" w:hAnsi="Times New Roman" w:cs="Times New Roman"/>
          <w:sz w:val="24"/>
          <w:szCs w:val="24"/>
          <w:vertAlign w:val="superscript"/>
        </w:rPr>
        <w:t>th</w:t>
      </w:r>
      <w:r w:rsidR="00E20BF5" w:rsidRPr="002E19AF">
        <w:rPr>
          <w:rFonts w:ascii="Times New Roman" w:hAnsi="Times New Roman" w:cs="Times New Roman"/>
          <w:sz w:val="24"/>
          <w:szCs w:val="24"/>
        </w:rPr>
        <w:t xml:space="preserve"> and 7</w:t>
      </w:r>
      <w:r w:rsidR="00E20BF5" w:rsidRPr="00E20BF5">
        <w:rPr>
          <w:rFonts w:ascii="Times New Roman" w:hAnsi="Times New Roman" w:cs="Times New Roman"/>
          <w:sz w:val="24"/>
          <w:szCs w:val="24"/>
          <w:vertAlign w:val="superscript"/>
        </w:rPr>
        <w:t>th</w:t>
      </w:r>
      <w:r w:rsidR="00E20BF5" w:rsidRPr="002E19AF">
        <w:rPr>
          <w:rFonts w:ascii="Times New Roman" w:hAnsi="Times New Roman" w:cs="Times New Roman"/>
          <w:sz w:val="24"/>
          <w:szCs w:val="24"/>
        </w:rPr>
        <w:t xml:space="preserve"> </w:t>
      </w:r>
      <w:r w:rsidRPr="002E19AF">
        <w:rPr>
          <w:rFonts w:ascii="Times New Roman" w:hAnsi="Times New Roman" w:cs="Times New Roman"/>
          <w:sz w:val="24"/>
          <w:szCs w:val="24"/>
        </w:rPr>
        <w:t>leaves representing the different canopy levels was determined by using leaf area meter on 45 and 60 days after pruning.</w:t>
      </w:r>
    </w:p>
    <w:p w14:paraId="4530313A" w14:textId="43AD3ADB" w:rsidR="002E19AF" w:rsidRDefault="00F17E83" w:rsidP="008463E9">
      <w:pPr>
        <w:jc w:val="both"/>
        <w:rPr>
          <w:rFonts w:ascii="Times New Roman" w:hAnsi="Times New Roman" w:cs="Times New Roman"/>
          <w:b/>
          <w:bCs/>
          <w:sz w:val="24"/>
          <w:szCs w:val="24"/>
        </w:rPr>
      </w:pPr>
      <w:r>
        <w:rPr>
          <w:rFonts w:ascii="Times New Roman" w:hAnsi="Times New Roman" w:cs="Times New Roman"/>
          <w:b/>
          <w:bCs/>
          <w:sz w:val="24"/>
          <w:szCs w:val="24"/>
        </w:rPr>
        <w:t>2.</w:t>
      </w:r>
      <w:r w:rsidR="007B5170">
        <w:rPr>
          <w:rFonts w:ascii="Times New Roman" w:hAnsi="Times New Roman" w:cs="Times New Roman"/>
          <w:b/>
          <w:bCs/>
          <w:sz w:val="24"/>
          <w:szCs w:val="24"/>
        </w:rPr>
        <w:t>1.4</w:t>
      </w:r>
      <w:r>
        <w:rPr>
          <w:rFonts w:ascii="Times New Roman" w:hAnsi="Times New Roman" w:cs="Times New Roman"/>
          <w:b/>
          <w:bCs/>
          <w:sz w:val="24"/>
          <w:szCs w:val="24"/>
        </w:rPr>
        <w:t xml:space="preserve"> </w:t>
      </w:r>
      <w:r w:rsidR="002E19AF" w:rsidRPr="002E19AF">
        <w:rPr>
          <w:rFonts w:ascii="Times New Roman" w:hAnsi="Times New Roman" w:cs="Times New Roman"/>
          <w:b/>
          <w:bCs/>
          <w:sz w:val="24"/>
          <w:szCs w:val="24"/>
        </w:rPr>
        <w:t xml:space="preserve">Leaf weight per plant (kg) </w:t>
      </w:r>
    </w:p>
    <w:p w14:paraId="7CB79D34" w14:textId="1156ACCF" w:rsidR="005E7DA2" w:rsidRDefault="002E19AF" w:rsidP="008463E9">
      <w:pPr>
        <w:jc w:val="both"/>
        <w:rPr>
          <w:rFonts w:ascii="Times New Roman" w:hAnsi="Times New Roman" w:cs="Times New Roman"/>
          <w:sz w:val="24"/>
          <w:szCs w:val="24"/>
        </w:rPr>
      </w:pPr>
      <w:r w:rsidRPr="002E19AF">
        <w:rPr>
          <w:rFonts w:ascii="Times New Roman" w:hAnsi="Times New Roman" w:cs="Times New Roman"/>
          <w:sz w:val="24"/>
          <w:szCs w:val="24"/>
        </w:rPr>
        <w:t>Leaf weight per plant was recorded on 60 days after pruning by weighing freshly harvested leaves from five randomly selected plants from each replication of the treatment and their mean yield was calculated.</w:t>
      </w:r>
    </w:p>
    <w:p w14:paraId="2A2D113C" w14:textId="77777777" w:rsidR="009E3BFD" w:rsidRDefault="009E3BFD" w:rsidP="008463E9">
      <w:pPr>
        <w:jc w:val="both"/>
        <w:rPr>
          <w:rFonts w:ascii="Times New Roman" w:hAnsi="Times New Roman" w:cs="Times New Roman"/>
          <w:b/>
          <w:bCs/>
          <w:sz w:val="24"/>
          <w:szCs w:val="24"/>
        </w:rPr>
      </w:pPr>
    </w:p>
    <w:p w14:paraId="3CDA6D58" w14:textId="77777777" w:rsidR="009E3BFD" w:rsidRDefault="009E3BFD" w:rsidP="008463E9">
      <w:pPr>
        <w:jc w:val="both"/>
        <w:rPr>
          <w:rFonts w:ascii="Times New Roman" w:hAnsi="Times New Roman" w:cs="Times New Roman"/>
          <w:b/>
          <w:bCs/>
          <w:sz w:val="24"/>
          <w:szCs w:val="24"/>
        </w:rPr>
      </w:pPr>
    </w:p>
    <w:p w14:paraId="029B4F68" w14:textId="1DFAE2C5" w:rsidR="002E19AF" w:rsidRPr="002E19AF" w:rsidRDefault="00F17E83" w:rsidP="008463E9">
      <w:pPr>
        <w:jc w:val="both"/>
        <w:rPr>
          <w:rFonts w:ascii="Times New Roman" w:hAnsi="Times New Roman" w:cs="Times New Roman"/>
          <w:b/>
          <w:bCs/>
          <w:sz w:val="24"/>
          <w:szCs w:val="24"/>
        </w:rPr>
      </w:pPr>
      <w:r>
        <w:rPr>
          <w:rFonts w:ascii="Times New Roman" w:hAnsi="Times New Roman" w:cs="Times New Roman"/>
          <w:b/>
          <w:bCs/>
          <w:sz w:val="24"/>
          <w:szCs w:val="24"/>
        </w:rPr>
        <w:t>2.</w:t>
      </w:r>
      <w:r w:rsidR="007B5170">
        <w:rPr>
          <w:rFonts w:ascii="Times New Roman" w:hAnsi="Times New Roman" w:cs="Times New Roman"/>
          <w:b/>
          <w:bCs/>
          <w:sz w:val="24"/>
          <w:szCs w:val="24"/>
        </w:rPr>
        <w:t>1.5</w:t>
      </w:r>
      <w:r>
        <w:rPr>
          <w:rFonts w:ascii="Times New Roman" w:hAnsi="Times New Roman" w:cs="Times New Roman"/>
          <w:b/>
          <w:bCs/>
          <w:sz w:val="24"/>
          <w:szCs w:val="24"/>
        </w:rPr>
        <w:t xml:space="preserve"> </w:t>
      </w:r>
      <w:r w:rsidR="002E19AF" w:rsidRPr="002E19AF">
        <w:rPr>
          <w:rFonts w:ascii="Times New Roman" w:hAnsi="Times New Roman" w:cs="Times New Roman"/>
          <w:b/>
          <w:bCs/>
          <w:sz w:val="24"/>
          <w:szCs w:val="24"/>
        </w:rPr>
        <w:t xml:space="preserve">Leaf yield (kg/ha/year) </w:t>
      </w:r>
    </w:p>
    <w:p w14:paraId="1CFD9ABD" w14:textId="61E845A7" w:rsidR="002E19AF" w:rsidRDefault="002E19AF" w:rsidP="008463E9">
      <w:pPr>
        <w:jc w:val="both"/>
        <w:rPr>
          <w:rFonts w:ascii="Times New Roman" w:hAnsi="Times New Roman" w:cs="Times New Roman"/>
          <w:sz w:val="24"/>
          <w:szCs w:val="24"/>
        </w:rPr>
      </w:pPr>
      <w:r w:rsidRPr="002E19AF">
        <w:rPr>
          <w:rFonts w:ascii="Times New Roman" w:hAnsi="Times New Roman" w:cs="Times New Roman"/>
          <w:sz w:val="24"/>
          <w:szCs w:val="24"/>
        </w:rPr>
        <w:t xml:space="preserve">The calculated leaf weight per plant (kg) was multiplied </w:t>
      </w:r>
      <w:r w:rsidRPr="008463E9">
        <w:rPr>
          <w:rFonts w:ascii="Times New Roman" w:hAnsi="Times New Roman" w:cs="Times New Roman"/>
          <w:sz w:val="24"/>
          <w:szCs w:val="24"/>
          <w:highlight w:val="yellow"/>
        </w:rPr>
        <w:t xml:space="preserve">by </w:t>
      </w:r>
      <w:r w:rsidR="008463E9" w:rsidRPr="008463E9">
        <w:rPr>
          <w:rFonts w:ascii="Times New Roman" w:hAnsi="Times New Roman" w:cs="Times New Roman"/>
          <w:sz w:val="24"/>
          <w:szCs w:val="24"/>
          <w:highlight w:val="yellow"/>
        </w:rPr>
        <w:t xml:space="preserve">the </w:t>
      </w:r>
      <w:r w:rsidRPr="008463E9">
        <w:rPr>
          <w:rFonts w:ascii="Times New Roman" w:hAnsi="Times New Roman" w:cs="Times New Roman"/>
          <w:sz w:val="24"/>
          <w:szCs w:val="24"/>
          <w:highlight w:val="yellow"/>
        </w:rPr>
        <w:t>total</w:t>
      </w:r>
      <w:r w:rsidRPr="002E19AF">
        <w:rPr>
          <w:rFonts w:ascii="Times New Roman" w:hAnsi="Times New Roman" w:cs="Times New Roman"/>
          <w:sz w:val="24"/>
          <w:szCs w:val="24"/>
        </w:rPr>
        <w:t xml:space="preserve"> number of plants per hectare in each treatment and then the unit conversion was made.</w:t>
      </w:r>
    </w:p>
    <w:p w14:paraId="39AD35AB" w14:textId="3B0839E1" w:rsidR="00DA3CA3" w:rsidRPr="00A16FF7" w:rsidRDefault="005F501F" w:rsidP="008463E9">
      <w:pPr>
        <w:jc w:val="both"/>
        <w:rPr>
          <w:rFonts w:ascii="Times New Roman" w:hAnsi="Times New Roman" w:cs="Times New Roman"/>
          <w:b/>
          <w:bCs/>
          <w:sz w:val="24"/>
          <w:szCs w:val="24"/>
        </w:rPr>
      </w:pPr>
      <w:r>
        <w:rPr>
          <w:rFonts w:ascii="Times New Roman" w:hAnsi="Times New Roman" w:cs="Times New Roman"/>
          <w:b/>
          <w:bCs/>
          <w:sz w:val="24"/>
          <w:szCs w:val="24"/>
        </w:rPr>
        <w:t xml:space="preserve">2.1.6 </w:t>
      </w:r>
      <w:r w:rsidR="00E20BF5" w:rsidRPr="00A16FF7">
        <w:rPr>
          <w:rFonts w:ascii="Times New Roman" w:hAnsi="Times New Roman" w:cs="Times New Roman"/>
          <w:b/>
          <w:bCs/>
          <w:sz w:val="24"/>
          <w:szCs w:val="24"/>
        </w:rPr>
        <w:t xml:space="preserve">Statistical analysis </w:t>
      </w:r>
    </w:p>
    <w:p w14:paraId="235B0AEB" w14:textId="48BB1E60" w:rsidR="005E7DA2" w:rsidRPr="00A16FF7" w:rsidRDefault="00A16FF7" w:rsidP="008463E9">
      <w:pPr>
        <w:jc w:val="both"/>
        <w:rPr>
          <w:rFonts w:ascii="Times New Roman" w:hAnsi="Times New Roman" w:cs="Times New Roman"/>
          <w:sz w:val="24"/>
          <w:szCs w:val="24"/>
        </w:rPr>
      </w:pPr>
      <w:r w:rsidRPr="00A16FF7">
        <w:rPr>
          <w:rFonts w:ascii="Times New Roman" w:hAnsi="Times New Roman" w:cs="Times New Roman"/>
          <w:sz w:val="24"/>
          <w:szCs w:val="24"/>
        </w:rPr>
        <w:t xml:space="preserve">The observations were statistically analysed using two-sample t-test assuming unequal </w:t>
      </w:r>
      <w:r w:rsidRPr="00600C9B">
        <w:rPr>
          <w:rFonts w:ascii="Times New Roman" w:hAnsi="Times New Roman" w:cs="Times New Roman"/>
          <w:sz w:val="24"/>
          <w:szCs w:val="24"/>
          <w:highlight w:val="yellow"/>
        </w:rPr>
        <w:t>variances to assess the significance</w:t>
      </w:r>
      <w:r w:rsidRPr="00A16FF7">
        <w:rPr>
          <w:rFonts w:ascii="Times New Roman" w:hAnsi="Times New Roman" w:cs="Times New Roman"/>
          <w:sz w:val="24"/>
          <w:szCs w:val="24"/>
        </w:rPr>
        <w:t xml:space="preserve"> of treatment effects.</w:t>
      </w:r>
      <w:r w:rsidRPr="00A16FF7">
        <w:t xml:space="preserve"> </w:t>
      </w:r>
      <w:r w:rsidRPr="00A16FF7">
        <w:rPr>
          <w:rFonts w:ascii="Times New Roman" w:hAnsi="Times New Roman" w:cs="Times New Roman"/>
          <w:sz w:val="24"/>
          <w:szCs w:val="24"/>
        </w:rPr>
        <w:t>The level of significance was tested at P = 0.0</w:t>
      </w:r>
      <w:r>
        <w:rPr>
          <w:rFonts w:ascii="Times New Roman" w:hAnsi="Times New Roman" w:cs="Times New Roman"/>
          <w:sz w:val="24"/>
          <w:szCs w:val="24"/>
        </w:rPr>
        <w:t>1</w:t>
      </w:r>
    </w:p>
    <w:p w14:paraId="1D3F987C" w14:textId="6936F03F" w:rsidR="00F17E83" w:rsidRPr="00DA3CA3" w:rsidRDefault="009509CF" w:rsidP="008463E9">
      <w:pPr>
        <w:jc w:val="both"/>
        <w:rPr>
          <w:rFonts w:ascii="Times New Roman" w:hAnsi="Times New Roman" w:cs="Times New Roman"/>
          <w:b/>
          <w:bCs/>
          <w:sz w:val="24"/>
          <w:szCs w:val="24"/>
        </w:rPr>
      </w:pPr>
      <w:r>
        <w:rPr>
          <w:rFonts w:ascii="Times New Roman" w:hAnsi="Times New Roman" w:cs="Times New Roman"/>
          <w:b/>
          <w:bCs/>
          <w:sz w:val="24"/>
          <w:szCs w:val="24"/>
        </w:rPr>
        <w:t>3.</w:t>
      </w:r>
      <w:r w:rsidR="00C45FF0">
        <w:rPr>
          <w:rFonts w:ascii="Times New Roman" w:hAnsi="Times New Roman" w:cs="Times New Roman"/>
          <w:b/>
          <w:bCs/>
          <w:sz w:val="24"/>
          <w:szCs w:val="24"/>
        </w:rPr>
        <w:t xml:space="preserve"> R</w:t>
      </w:r>
      <w:r w:rsidR="00F17E83" w:rsidRPr="00DA3CA3">
        <w:rPr>
          <w:rFonts w:ascii="Times New Roman" w:hAnsi="Times New Roman" w:cs="Times New Roman"/>
          <w:b/>
          <w:bCs/>
          <w:sz w:val="24"/>
          <w:szCs w:val="24"/>
        </w:rPr>
        <w:t>esults and Discussion:</w:t>
      </w:r>
    </w:p>
    <w:p w14:paraId="3BB95982" w14:textId="00B1D3A8" w:rsidR="00CE72A5" w:rsidRDefault="00955F3F" w:rsidP="008463E9">
      <w:pPr>
        <w:jc w:val="both"/>
        <w:rPr>
          <w:rFonts w:ascii="Times New Roman" w:hAnsi="Times New Roman" w:cs="Times New Roman"/>
          <w:b/>
          <w:bCs/>
          <w:sz w:val="24"/>
          <w:szCs w:val="24"/>
        </w:rPr>
      </w:pPr>
      <w:r w:rsidRPr="00955F3F">
        <w:rPr>
          <w:rFonts w:ascii="Times New Roman" w:hAnsi="Times New Roman" w:cs="Times New Roman"/>
          <w:b/>
          <w:bCs/>
          <w:sz w:val="24"/>
          <w:szCs w:val="24"/>
        </w:rPr>
        <w:t xml:space="preserve">Table </w:t>
      </w:r>
      <w:r>
        <w:rPr>
          <w:rFonts w:ascii="Times New Roman" w:hAnsi="Times New Roman" w:cs="Times New Roman"/>
          <w:b/>
          <w:bCs/>
          <w:sz w:val="24"/>
          <w:szCs w:val="24"/>
        </w:rPr>
        <w:t>0</w:t>
      </w:r>
      <w:r w:rsidR="009509CF">
        <w:rPr>
          <w:rFonts w:ascii="Times New Roman" w:hAnsi="Times New Roman" w:cs="Times New Roman"/>
          <w:b/>
          <w:bCs/>
          <w:sz w:val="24"/>
          <w:szCs w:val="24"/>
        </w:rPr>
        <w:t>1</w:t>
      </w:r>
      <w:r w:rsidRPr="00955F3F">
        <w:rPr>
          <w:rFonts w:ascii="Times New Roman" w:hAnsi="Times New Roman" w:cs="Times New Roman"/>
          <w:b/>
          <w:bCs/>
          <w:sz w:val="24"/>
          <w:szCs w:val="24"/>
        </w:rPr>
        <w:t xml:space="preserve">: Population of thrips (No./leaf) in mulberry at different days after spray of diafenthiuron 50 % WP </w:t>
      </w:r>
    </w:p>
    <w:tbl>
      <w:tblPr>
        <w:tblStyle w:val="TableGrid"/>
        <w:tblpPr w:leftFromText="180" w:rightFromText="180" w:vertAnchor="text" w:horzAnchor="margin" w:tblpY="96"/>
        <w:tblW w:w="9111" w:type="dxa"/>
        <w:tblLayout w:type="fixed"/>
        <w:tblLook w:val="04A0" w:firstRow="1" w:lastRow="0" w:firstColumn="1" w:lastColumn="0" w:noHBand="0" w:noVBand="1"/>
      </w:tblPr>
      <w:tblGrid>
        <w:gridCol w:w="846"/>
        <w:gridCol w:w="1417"/>
        <w:gridCol w:w="1521"/>
        <w:gridCol w:w="771"/>
        <w:gridCol w:w="827"/>
        <w:gridCol w:w="1276"/>
        <w:gridCol w:w="1559"/>
        <w:gridCol w:w="894"/>
      </w:tblGrid>
      <w:tr w:rsidR="001D4E42" w:rsidRPr="00CD3A34" w14:paraId="66A55FF5" w14:textId="77777777" w:rsidTr="001D4E42">
        <w:trPr>
          <w:trHeight w:val="340"/>
        </w:trPr>
        <w:tc>
          <w:tcPr>
            <w:tcW w:w="4555" w:type="dxa"/>
            <w:gridSpan w:val="4"/>
            <w:tcMar>
              <w:left w:w="28" w:type="dxa"/>
              <w:right w:w="28" w:type="dxa"/>
            </w:tcMar>
            <w:vAlign w:val="center"/>
          </w:tcPr>
          <w:p w14:paraId="1616F52C" w14:textId="77777777" w:rsidR="001D4E42" w:rsidRPr="00CD3A34" w:rsidRDefault="001D4E42" w:rsidP="008463E9">
            <w:pPr>
              <w:spacing w:before="120" w:after="120"/>
              <w:jc w:val="both"/>
              <w:rPr>
                <w:rFonts w:ascii="Times New Roman" w:hAnsi="Times New Roman" w:cs="Times New Roman"/>
                <w:b/>
                <w:bCs/>
              </w:rPr>
            </w:pPr>
            <w:bookmarkStart w:id="1" w:name="_Hlk176388801"/>
            <w:r w:rsidRPr="00CD3A34">
              <w:rPr>
                <w:rFonts w:ascii="Times New Roman" w:hAnsi="Times New Roman" w:cs="Times New Roman"/>
                <w:b/>
                <w:bCs/>
              </w:rPr>
              <w:t>I Crop</w:t>
            </w:r>
          </w:p>
        </w:tc>
        <w:tc>
          <w:tcPr>
            <w:tcW w:w="4556" w:type="dxa"/>
            <w:gridSpan w:val="4"/>
            <w:tcMar>
              <w:left w:w="28" w:type="dxa"/>
              <w:right w:w="28" w:type="dxa"/>
            </w:tcMar>
            <w:vAlign w:val="center"/>
          </w:tcPr>
          <w:p w14:paraId="09C85D06" w14:textId="77777777" w:rsidR="001D4E42" w:rsidRPr="00CD3A34" w:rsidRDefault="001D4E42" w:rsidP="008463E9">
            <w:pPr>
              <w:spacing w:before="120" w:after="120"/>
              <w:jc w:val="both"/>
              <w:rPr>
                <w:rFonts w:ascii="Times New Roman" w:hAnsi="Times New Roman" w:cs="Times New Roman"/>
                <w:b/>
                <w:bCs/>
              </w:rPr>
            </w:pPr>
            <w:r w:rsidRPr="00CD3A34">
              <w:rPr>
                <w:rFonts w:ascii="Times New Roman" w:hAnsi="Times New Roman" w:cs="Times New Roman"/>
                <w:b/>
                <w:bCs/>
              </w:rPr>
              <w:t>II Crop</w:t>
            </w:r>
          </w:p>
        </w:tc>
      </w:tr>
      <w:tr w:rsidR="001D4E42" w:rsidRPr="00CD3A34" w14:paraId="16238FF4" w14:textId="77777777" w:rsidTr="001D4E42">
        <w:trPr>
          <w:trHeight w:val="340"/>
        </w:trPr>
        <w:tc>
          <w:tcPr>
            <w:tcW w:w="846" w:type="dxa"/>
            <w:tcMar>
              <w:left w:w="28" w:type="dxa"/>
              <w:right w:w="28" w:type="dxa"/>
            </w:tcMar>
            <w:vAlign w:val="center"/>
          </w:tcPr>
          <w:p w14:paraId="715F1D5B" w14:textId="77777777" w:rsidR="001D4E42" w:rsidRPr="00CD3A34" w:rsidRDefault="001D4E42" w:rsidP="008463E9">
            <w:pPr>
              <w:spacing w:before="120" w:after="120"/>
              <w:jc w:val="both"/>
              <w:rPr>
                <w:rFonts w:ascii="Times New Roman" w:hAnsi="Times New Roman" w:cs="Times New Roman"/>
              </w:rPr>
            </w:pPr>
          </w:p>
        </w:tc>
        <w:tc>
          <w:tcPr>
            <w:tcW w:w="1417" w:type="dxa"/>
            <w:tcMar>
              <w:left w:w="28" w:type="dxa"/>
              <w:right w:w="28" w:type="dxa"/>
            </w:tcMar>
            <w:vAlign w:val="center"/>
          </w:tcPr>
          <w:p w14:paraId="68F626B7" w14:textId="77777777" w:rsidR="001D4E42" w:rsidRPr="00CD3A34" w:rsidRDefault="001D4E42" w:rsidP="008463E9">
            <w:pPr>
              <w:spacing w:before="120" w:after="120"/>
              <w:jc w:val="both"/>
              <w:rPr>
                <w:rFonts w:ascii="Times New Roman" w:hAnsi="Times New Roman" w:cs="Times New Roman"/>
                <w:b/>
                <w:bCs/>
              </w:rPr>
            </w:pPr>
            <w:r>
              <w:rPr>
                <w:rFonts w:ascii="Times New Roman" w:hAnsi="Times New Roman" w:cs="Times New Roman"/>
                <w:b/>
                <w:bCs/>
              </w:rPr>
              <w:t>C</w:t>
            </w:r>
            <w:r w:rsidRPr="00CD3A34">
              <w:rPr>
                <w:rFonts w:ascii="Times New Roman" w:hAnsi="Times New Roman" w:cs="Times New Roman"/>
                <w:b/>
                <w:bCs/>
              </w:rPr>
              <w:t>ontrol</w:t>
            </w:r>
          </w:p>
        </w:tc>
        <w:tc>
          <w:tcPr>
            <w:tcW w:w="1521" w:type="dxa"/>
            <w:tcMar>
              <w:left w:w="28" w:type="dxa"/>
              <w:right w:w="28" w:type="dxa"/>
            </w:tcMar>
            <w:vAlign w:val="center"/>
          </w:tcPr>
          <w:p w14:paraId="463821A8" w14:textId="77777777" w:rsidR="001D4E42" w:rsidRPr="00CD3A34" w:rsidRDefault="001D4E42" w:rsidP="008463E9">
            <w:pPr>
              <w:spacing w:before="120" w:after="120"/>
              <w:jc w:val="both"/>
              <w:rPr>
                <w:rFonts w:ascii="Times New Roman" w:hAnsi="Times New Roman" w:cs="Times New Roman"/>
                <w:b/>
                <w:bCs/>
              </w:rPr>
            </w:pPr>
            <w:r w:rsidRPr="00CD3A34">
              <w:rPr>
                <w:rFonts w:ascii="Times New Roman" w:hAnsi="Times New Roman" w:cs="Times New Roman"/>
                <w:b/>
                <w:bCs/>
              </w:rPr>
              <w:t>Diafenthiuron 50 % WP</w:t>
            </w:r>
          </w:p>
        </w:tc>
        <w:tc>
          <w:tcPr>
            <w:tcW w:w="771" w:type="dxa"/>
            <w:tcMar>
              <w:left w:w="28" w:type="dxa"/>
              <w:right w:w="28" w:type="dxa"/>
            </w:tcMar>
            <w:vAlign w:val="center"/>
          </w:tcPr>
          <w:p w14:paraId="72700870" w14:textId="77777777" w:rsidR="001D4E42" w:rsidRPr="00CD3A34" w:rsidRDefault="001D4E42" w:rsidP="008463E9">
            <w:pPr>
              <w:spacing w:before="120" w:after="120"/>
              <w:jc w:val="both"/>
              <w:rPr>
                <w:rFonts w:ascii="Times New Roman" w:hAnsi="Times New Roman" w:cs="Times New Roman"/>
                <w:b/>
                <w:bCs/>
              </w:rPr>
            </w:pPr>
            <w:r w:rsidRPr="00CD3A34">
              <w:rPr>
                <w:rFonts w:ascii="Times New Roman" w:hAnsi="Times New Roman" w:cs="Times New Roman"/>
                <w:b/>
                <w:bCs/>
              </w:rPr>
              <w:t>t</w:t>
            </w:r>
            <w:r>
              <w:rPr>
                <w:rFonts w:ascii="Times New Roman" w:hAnsi="Times New Roman" w:cs="Times New Roman"/>
                <w:b/>
                <w:bCs/>
              </w:rPr>
              <w:t>-</w:t>
            </w:r>
            <w:r w:rsidRPr="00CD3A34">
              <w:rPr>
                <w:rFonts w:ascii="Times New Roman" w:hAnsi="Times New Roman" w:cs="Times New Roman"/>
                <w:b/>
                <w:bCs/>
              </w:rPr>
              <w:t xml:space="preserve">test </w:t>
            </w:r>
          </w:p>
        </w:tc>
        <w:tc>
          <w:tcPr>
            <w:tcW w:w="827" w:type="dxa"/>
            <w:tcMar>
              <w:left w:w="28" w:type="dxa"/>
              <w:right w:w="28" w:type="dxa"/>
            </w:tcMar>
            <w:vAlign w:val="center"/>
          </w:tcPr>
          <w:p w14:paraId="4F00ABCB" w14:textId="77777777" w:rsidR="001D4E42" w:rsidRPr="00CD3A34" w:rsidRDefault="001D4E42" w:rsidP="008463E9">
            <w:pPr>
              <w:spacing w:before="120" w:after="120"/>
              <w:jc w:val="both"/>
              <w:rPr>
                <w:rFonts w:ascii="Times New Roman" w:hAnsi="Times New Roman" w:cs="Times New Roman"/>
                <w:b/>
                <w:bCs/>
              </w:rPr>
            </w:pPr>
          </w:p>
        </w:tc>
        <w:tc>
          <w:tcPr>
            <w:tcW w:w="1276" w:type="dxa"/>
            <w:tcMar>
              <w:left w:w="28" w:type="dxa"/>
              <w:right w:w="28" w:type="dxa"/>
            </w:tcMar>
            <w:vAlign w:val="center"/>
          </w:tcPr>
          <w:p w14:paraId="67CB755E" w14:textId="77777777" w:rsidR="001D4E42" w:rsidRPr="00CD3A34" w:rsidRDefault="001D4E42" w:rsidP="008463E9">
            <w:pPr>
              <w:spacing w:before="120" w:after="120"/>
              <w:jc w:val="both"/>
              <w:rPr>
                <w:rFonts w:ascii="Times New Roman" w:hAnsi="Times New Roman" w:cs="Times New Roman"/>
                <w:b/>
                <w:bCs/>
              </w:rPr>
            </w:pPr>
            <w:r>
              <w:rPr>
                <w:rFonts w:ascii="Times New Roman" w:hAnsi="Times New Roman" w:cs="Times New Roman"/>
                <w:b/>
                <w:bCs/>
              </w:rPr>
              <w:t>C</w:t>
            </w:r>
            <w:r w:rsidRPr="00CD3A34">
              <w:rPr>
                <w:rFonts w:ascii="Times New Roman" w:hAnsi="Times New Roman" w:cs="Times New Roman"/>
                <w:b/>
                <w:bCs/>
              </w:rPr>
              <w:t>ontrol</w:t>
            </w:r>
          </w:p>
        </w:tc>
        <w:tc>
          <w:tcPr>
            <w:tcW w:w="1559" w:type="dxa"/>
            <w:tcMar>
              <w:left w:w="28" w:type="dxa"/>
              <w:right w:w="28" w:type="dxa"/>
            </w:tcMar>
            <w:vAlign w:val="center"/>
          </w:tcPr>
          <w:p w14:paraId="03628333" w14:textId="77777777" w:rsidR="001D4E42" w:rsidRPr="00CD3A34" w:rsidRDefault="001D4E42" w:rsidP="008463E9">
            <w:pPr>
              <w:spacing w:before="120" w:after="120"/>
              <w:jc w:val="both"/>
              <w:rPr>
                <w:rFonts w:ascii="Times New Roman" w:hAnsi="Times New Roman" w:cs="Times New Roman"/>
                <w:b/>
                <w:bCs/>
              </w:rPr>
            </w:pPr>
            <w:r w:rsidRPr="00CD3A34">
              <w:rPr>
                <w:rFonts w:ascii="Times New Roman" w:hAnsi="Times New Roman" w:cs="Times New Roman"/>
                <w:b/>
                <w:bCs/>
              </w:rPr>
              <w:t>Diafenthiuron 50 % WP</w:t>
            </w:r>
          </w:p>
        </w:tc>
        <w:tc>
          <w:tcPr>
            <w:tcW w:w="894" w:type="dxa"/>
            <w:tcMar>
              <w:left w:w="28" w:type="dxa"/>
              <w:right w:w="28" w:type="dxa"/>
            </w:tcMar>
            <w:vAlign w:val="center"/>
          </w:tcPr>
          <w:p w14:paraId="754FEC27" w14:textId="77777777" w:rsidR="001D4E42" w:rsidRPr="00CD3A34" w:rsidRDefault="001D4E42" w:rsidP="008463E9">
            <w:pPr>
              <w:spacing w:before="120" w:after="120"/>
              <w:jc w:val="both"/>
              <w:rPr>
                <w:rFonts w:ascii="Times New Roman" w:hAnsi="Times New Roman" w:cs="Times New Roman"/>
                <w:b/>
                <w:bCs/>
              </w:rPr>
            </w:pPr>
            <w:r w:rsidRPr="00CD3A34">
              <w:rPr>
                <w:rFonts w:ascii="Times New Roman" w:hAnsi="Times New Roman" w:cs="Times New Roman"/>
                <w:b/>
                <w:bCs/>
              </w:rPr>
              <w:t>t</w:t>
            </w:r>
            <w:r>
              <w:rPr>
                <w:rFonts w:ascii="Times New Roman" w:hAnsi="Times New Roman" w:cs="Times New Roman"/>
                <w:b/>
                <w:bCs/>
              </w:rPr>
              <w:t>-</w:t>
            </w:r>
            <w:r w:rsidRPr="00CD3A34">
              <w:rPr>
                <w:rFonts w:ascii="Times New Roman" w:hAnsi="Times New Roman" w:cs="Times New Roman"/>
                <w:b/>
                <w:bCs/>
              </w:rPr>
              <w:t>test</w:t>
            </w:r>
          </w:p>
        </w:tc>
      </w:tr>
      <w:tr w:rsidR="001D4E42" w:rsidRPr="00CD3A34" w14:paraId="1E6C8F53" w14:textId="77777777" w:rsidTr="001D4E42">
        <w:trPr>
          <w:trHeight w:val="340"/>
        </w:trPr>
        <w:tc>
          <w:tcPr>
            <w:tcW w:w="846" w:type="dxa"/>
            <w:tcMar>
              <w:left w:w="28" w:type="dxa"/>
              <w:right w:w="28" w:type="dxa"/>
            </w:tcMar>
            <w:vAlign w:val="center"/>
          </w:tcPr>
          <w:p w14:paraId="6D5639D0"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rPr>
              <w:t>1 DBS</w:t>
            </w:r>
          </w:p>
        </w:tc>
        <w:tc>
          <w:tcPr>
            <w:tcW w:w="1417" w:type="dxa"/>
            <w:tcMar>
              <w:left w:w="28" w:type="dxa"/>
              <w:right w:w="28" w:type="dxa"/>
            </w:tcMar>
            <w:vAlign w:val="center"/>
          </w:tcPr>
          <w:p w14:paraId="1FF4C6EB" w14:textId="77777777" w:rsidR="001D4E42" w:rsidRPr="00CD3A34" w:rsidRDefault="001D4E42" w:rsidP="008463E9">
            <w:pPr>
              <w:spacing w:before="120" w:after="120"/>
              <w:jc w:val="both"/>
              <w:rPr>
                <w:rFonts w:ascii="Times New Roman" w:hAnsi="Times New Roman" w:cs="Times New Roman"/>
                <w:color w:val="000000"/>
              </w:rPr>
            </w:pPr>
            <w:r w:rsidRPr="00CD3A34">
              <w:rPr>
                <w:rFonts w:ascii="Times New Roman" w:hAnsi="Times New Roman" w:cs="Times New Roman"/>
                <w:color w:val="000000"/>
              </w:rPr>
              <w:t>11.13 ± 0.12</w:t>
            </w:r>
          </w:p>
        </w:tc>
        <w:tc>
          <w:tcPr>
            <w:tcW w:w="1521" w:type="dxa"/>
            <w:tcMar>
              <w:left w:w="28" w:type="dxa"/>
              <w:right w:w="28" w:type="dxa"/>
            </w:tcMar>
            <w:vAlign w:val="center"/>
          </w:tcPr>
          <w:p w14:paraId="0C7FDDA5" w14:textId="77777777" w:rsidR="001D4E42" w:rsidRPr="00CD3A34" w:rsidRDefault="001D4E42" w:rsidP="008463E9">
            <w:pPr>
              <w:spacing w:before="120" w:after="120"/>
              <w:jc w:val="both"/>
              <w:rPr>
                <w:rFonts w:ascii="Times New Roman" w:hAnsi="Times New Roman" w:cs="Times New Roman"/>
                <w:color w:val="000000"/>
              </w:rPr>
            </w:pPr>
            <w:r w:rsidRPr="00CD3A34">
              <w:rPr>
                <w:rFonts w:ascii="Times New Roman" w:hAnsi="Times New Roman" w:cs="Times New Roman"/>
                <w:color w:val="000000"/>
              </w:rPr>
              <w:t>11.63 ± 0.17</w:t>
            </w:r>
          </w:p>
        </w:tc>
        <w:tc>
          <w:tcPr>
            <w:tcW w:w="771" w:type="dxa"/>
            <w:tcMar>
              <w:left w:w="28" w:type="dxa"/>
              <w:right w:w="28" w:type="dxa"/>
            </w:tcMar>
            <w:vAlign w:val="center"/>
          </w:tcPr>
          <w:p w14:paraId="2066C63B"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color w:val="000000"/>
              </w:rPr>
              <w:t>1.58</w:t>
            </w:r>
            <w:r w:rsidRPr="00CD3A34">
              <w:rPr>
                <w:rFonts w:ascii="Times New Roman" w:hAnsi="Times New Roman" w:cs="Times New Roman"/>
                <w:color w:val="000000"/>
                <w:vertAlign w:val="superscript"/>
              </w:rPr>
              <w:t>NS</w:t>
            </w:r>
          </w:p>
        </w:tc>
        <w:tc>
          <w:tcPr>
            <w:tcW w:w="827" w:type="dxa"/>
            <w:tcMar>
              <w:left w:w="28" w:type="dxa"/>
              <w:right w:w="28" w:type="dxa"/>
            </w:tcMar>
            <w:vAlign w:val="center"/>
          </w:tcPr>
          <w:p w14:paraId="21CF7D42"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rPr>
              <w:t>1 DBS</w:t>
            </w:r>
          </w:p>
        </w:tc>
        <w:tc>
          <w:tcPr>
            <w:tcW w:w="1276" w:type="dxa"/>
            <w:tcMar>
              <w:left w:w="28" w:type="dxa"/>
              <w:right w:w="28" w:type="dxa"/>
            </w:tcMar>
            <w:vAlign w:val="center"/>
          </w:tcPr>
          <w:p w14:paraId="30050CD1"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color w:val="000000"/>
              </w:rPr>
              <w:t>20.93 ± 0.16</w:t>
            </w:r>
          </w:p>
        </w:tc>
        <w:tc>
          <w:tcPr>
            <w:tcW w:w="1559" w:type="dxa"/>
            <w:tcMar>
              <w:left w:w="28" w:type="dxa"/>
              <w:right w:w="28" w:type="dxa"/>
            </w:tcMar>
            <w:vAlign w:val="center"/>
          </w:tcPr>
          <w:p w14:paraId="4CC97E79"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color w:val="000000"/>
              </w:rPr>
              <w:t>19.96 ± 0.64</w:t>
            </w:r>
          </w:p>
        </w:tc>
        <w:tc>
          <w:tcPr>
            <w:tcW w:w="894" w:type="dxa"/>
            <w:tcMar>
              <w:left w:w="28" w:type="dxa"/>
              <w:right w:w="28" w:type="dxa"/>
            </w:tcMar>
            <w:vAlign w:val="center"/>
          </w:tcPr>
          <w:p w14:paraId="6905CBE9"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color w:val="000000"/>
              </w:rPr>
              <w:t>1.86</w:t>
            </w:r>
            <w:r w:rsidRPr="00CD3A34">
              <w:rPr>
                <w:rFonts w:ascii="Times New Roman" w:hAnsi="Times New Roman" w:cs="Times New Roman"/>
                <w:color w:val="000000"/>
                <w:vertAlign w:val="superscript"/>
              </w:rPr>
              <w:t>NS</w:t>
            </w:r>
          </w:p>
        </w:tc>
      </w:tr>
      <w:tr w:rsidR="001D4E42" w:rsidRPr="00CD3A34" w14:paraId="0F95B886" w14:textId="77777777" w:rsidTr="001D4E42">
        <w:trPr>
          <w:trHeight w:val="340"/>
        </w:trPr>
        <w:tc>
          <w:tcPr>
            <w:tcW w:w="846" w:type="dxa"/>
            <w:tcMar>
              <w:left w:w="28" w:type="dxa"/>
              <w:right w:w="28" w:type="dxa"/>
            </w:tcMar>
            <w:vAlign w:val="center"/>
          </w:tcPr>
          <w:p w14:paraId="45C32949"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rPr>
              <w:t>1 DAS</w:t>
            </w:r>
          </w:p>
        </w:tc>
        <w:tc>
          <w:tcPr>
            <w:tcW w:w="1417" w:type="dxa"/>
            <w:tcMar>
              <w:left w:w="28" w:type="dxa"/>
              <w:right w:w="28" w:type="dxa"/>
            </w:tcMar>
            <w:vAlign w:val="center"/>
          </w:tcPr>
          <w:p w14:paraId="6B13AFF5" w14:textId="77777777" w:rsidR="001D4E42" w:rsidRPr="00CD3A34" w:rsidRDefault="001D4E42" w:rsidP="008463E9">
            <w:pPr>
              <w:spacing w:before="120" w:after="120"/>
              <w:jc w:val="both"/>
              <w:rPr>
                <w:rFonts w:ascii="Times New Roman" w:hAnsi="Times New Roman" w:cs="Times New Roman"/>
                <w:color w:val="000000"/>
              </w:rPr>
            </w:pPr>
            <w:r w:rsidRPr="00CD3A34">
              <w:rPr>
                <w:rFonts w:ascii="Times New Roman" w:hAnsi="Times New Roman" w:cs="Times New Roman"/>
                <w:color w:val="000000"/>
              </w:rPr>
              <w:t>11.06 ± 1.34</w:t>
            </w:r>
          </w:p>
        </w:tc>
        <w:tc>
          <w:tcPr>
            <w:tcW w:w="1521" w:type="dxa"/>
            <w:tcMar>
              <w:left w:w="28" w:type="dxa"/>
              <w:right w:w="28" w:type="dxa"/>
            </w:tcMar>
            <w:vAlign w:val="center"/>
          </w:tcPr>
          <w:p w14:paraId="6D522D0F" w14:textId="77777777" w:rsidR="001D4E42" w:rsidRPr="00CD3A34" w:rsidRDefault="001D4E42" w:rsidP="008463E9">
            <w:pPr>
              <w:spacing w:before="120" w:after="120"/>
              <w:jc w:val="both"/>
              <w:rPr>
                <w:rFonts w:ascii="Times New Roman" w:hAnsi="Times New Roman" w:cs="Times New Roman"/>
                <w:color w:val="000000"/>
              </w:rPr>
            </w:pPr>
            <w:r w:rsidRPr="00CD3A34">
              <w:rPr>
                <w:rFonts w:ascii="Times New Roman" w:hAnsi="Times New Roman" w:cs="Times New Roman"/>
                <w:color w:val="000000"/>
              </w:rPr>
              <w:t>0.46 ± 0.02</w:t>
            </w:r>
          </w:p>
        </w:tc>
        <w:tc>
          <w:tcPr>
            <w:tcW w:w="771" w:type="dxa"/>
            <w:tcMar>
              <w:left w:w="28" w:type="dxa"/>
              <w:right w:w="28" w:type="dxa"/>
            </w:tcMar>
            <w:vAlign w:val="center"/>
          </w:tcPr>
          <w:p w14:paraId="04977763" w14:textId="77777777" w:rsidR="001D4E42" w:rsidRPr="00CD3A34" w:rsidRDefault="001D4E42" w:rsidP="008463E9">
            <w:pPr>
              <w:spacing w:before="120" w:after="120"/>
              <w:jc w:val="both"/>
              <w:rPr>
                <w:rFonts w:ascii="Times New Roman" w:hAnsi="Times New Roman" w:cs="Times New Roman"/>
                <w:color w:val="000000"/>
              </w:rPr>
            </w:pPr>
            <w:r w:rsidRPr="00CD3A34">
              <w:rPr>
                <w:rFonts w:ascii="Times New Roman" w:hAnsi="Times New Roman" w:cs="Times New Roman"/>
                <w:color w:val="000000"/>
              </w:rPr>
              <w:t>36.96**</w:t>
            </w:r>
          </w:p>
        </w:tc>
        <w:tc>
          <w:tcPr>
            <w:tcW w:w="827" w:type="dxa"/>
            <w:tcMar>
              <w:left w:w="28" w:type="dxa"/>
              <w:right w:w="28" w:type="dxa"/>
            </w:tcMar>
            <w:vAlign w:val="center"/>
          </w:tcPr>
          <w:p w14:paraId="41CBC9D6"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rPr>
              <w:t>1 DAS</w:t>
            </w:r>
          </w:p>
        </w:tc>
        <w:tc>
          <w:tcPr>
            <w:tcW w:w="1276" w:type="dxa"/>
            <w:tcMar>
              <w:left w:w="28" w:type="dxa"/>
              <w:right w:w="28" w:type="dxa"/>
            </w:tcMar>
            <w:vAlign w:val="center"/>
          </w:tcPr>
          <w:p w14:paraId="420AEB69"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color w:val="000000"/>
              </w:rPr>
              <w:t>21.66 ± 0.60</w:t>
            </w:r>
          </w:p>
        </w:tc>
        <w:tc>
          <w:tcPr>
            <w:tcW w:w="1559" w:type="dxa"/>
            <w:tcMar>
              <w:left w:w="28" w:type="dxa"/>
              <w:right w:w="28" w:type="dxa"/>
            </w:tcMar>
            <w:vAlign w:val="center"/>
          </w:tcPr>
          <w:p w14:paraId="37F5FEBA"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color w:val="000000"/>
              </w:rPr>
              <w:t>0.63 ± 0.02</w:t>
            </w:r>
          </w:p>
        </w:tc>
        <w:tc>
          <w:tcPr>
            <w:tcW w:w="894" w:type="dxa"/>
            <w:tcMar>
              <w:left w:w="28" w:type="dxa"/>
              <w:right w:w="28" w:type="dxa"/>
            </w:tcMar>
            <w:vAlign w:val="center"/>
          </w:tcPr>
          <w:p w14:paraId="7339E867"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color w:val="000000"/>
              </w:rPr>
              <w:t>46.02**</w:t>
            </w:r>
          </w:p>
        </w:tc>
      </w:tr>
      <w:tr w:rsidR="001D4E42" w:rsidRPr="00CD3A34" w14:paraId="7B6A0FDC" w14:textId="77777777" w:rsidTr="001D4E42">
        <w:trPr>
          <w:trHeight w:val="340"/>
        </w:trPr>
        <w:tc>
          <w:tcPr>
            <w:tcW w:w="846" w:type="dxa"/>
            <w:tcMar>
              <w:left w:w="28" w:type="dxa"/>
              <w:right w:w="28" w:type="dxa"/>
            </w:tcMar>
            <w:vAlign w:val="center"/>
          </w:tcPr>
          <w:p w14:paraId="7DD49EF4"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rPr>
              <w:t>3 DAS</w:t>
            </w:r>
          </w:p>
        </w:tc>
        <w:tc>
          <w:tcPr>
            <w:tcW w:w="1417" w:type="dxa"/>
            <w:tcMar>
              <w:left w:w="28" w:type="dxa"/>
              <w:right w:w="28" w:type="dxa"/>
            </w:tcMar>
            <w:vAlign w:val="center"/>
          </w:tcPr>
          <w:p w14:paraId="60E2F245" w14:textId="77777777" w:rsidR="001D4E42" w:rsidRPr="00CD3A34" w:rsidRDefault="001D4E42" w:rsidP="008463E9">
            <w:pPr>
              <w:spacing w:before="120" w:after="120"/>
              <w:jc w:val="both"/>
              <w:rPr>
                <w:rFonts w:ascii="Times New Roman" w:hAnsi="Times New Roman" w:cs="Times New Roman"/>
                <w:color w:val="000000"/>
              </w:rPr>
            </w:pPr>
            <w:r w:rsidRPr="00CD3A34">
              <w:rPr>
                <w:rFonts w:ascii="Times New Roman" w:hAnsi="Times New Roman" w:cs="Times New Roman"/>
                <w:color w:val="000000"/>
              </w:rPr>
              <w:t>11.33 ± 0.25</w:t>
            </w:r>
          </w:p>
        </w:tc>
        <w:tc>
          <w:tcPr>
            <w:tcW w:w="1521" w:type="dxa"/>
            <w:tcMar>
              <w:left w:w="28" w:type="dxa"/>
              <w:right w:w="28" w:type="dxa"/>
            </w:tcMar>
            <w:vAlign w:val="center"/>
          </w:tcPr>
          <w:p w14:paraId="7D75362D" w14:textId="77777777" w:rsidR="001D4E42" w:rsidRPr="00CD3A34" w:rsidRDefault="001D4E42" w:rsidP="008463E9">
            <w:pPr>
              <w:spacing w:before="120" w:after="120"/>
              <w:jc w:val="both"/>
              <w:rPr>
                <w:rFonts w:ascii="Times New Roman" w:hAnsi="Times New Roman" w:cs="Times New Roman"/>
                <w:color w:val="000000"/>
              </w:rPr>
            </w:pPr>
            <w:r w:rsidRPr="00CD3A34">
              <w:rPr>
                <w:rFonts w:ascii="Times New Roman" w:hAnsi="Times New Roman" w:cs="Times New Roman"/>
                <w:color w:val="000000"/>
              </w:rPr>
              <w:t>0.27 ± 0.04</w:t>
            </w:r>
          </w:p>
        </w:tc>
        <w:tc>
          <w:tcPr>
            <w:tcW w:w="771" w:type="dxa"/>
            <w:tcMar>
              <w:left w:w="28" w:type="dxa"/>
              <w:right w:w="28" w:type="dxa"/>
            </w:tcMar>
            <w:vAlign w:val="center"/>
          </w:tcPr>
          <w:p w14:paraId="14AC58E2" w14:textId="77777777" w:rsidR="001D4E42" w:rsidRPr="00CD3A34" w:rsidRDefault="001D4E42" w:rsidP="008463E9">
            <w:pPr>
              <w:spacing w:before="120" w:after="120"/>
              <w:jc w:val="both"/>
              <w:rPr>
                <w:rFonts w:ascii="Times New Roman" w:hAnsi="Times New Roman" w:cs="Times New Roman"/>
                <w:color w:val="000000"/>
              </w:rPr>
            </w:pPr>
            <w:r w:rsidRPr="00CD3A34">
              <w:rPr>
                <w:rFonts w:ascii="Times New Roman" w:hAnsi="Times New Roman" w:cs="Times New Roman"/>
                <w:color w:val="000000"/>
              </w:rPr>
              <w:t>35.19**</w:t>
            </w:r>
          </w:p>
        </w:tc>
        <w:tc>
          <w:tcPr>
            <w:tcW w:w="827" w:type="dxa"/>
            <w:tcMar>
              <w:left w:w="28" w:type="dxa"/>
              <w:right w:w="28" w:type="dxa"/>
            </w:tcMar>
            <w:vAlign w:val="center"/>
          </w:tcPr>
          <w:p w14:paraId="32DA8562"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rPr>
              <w:t>3 DAS</w:t>
            </w:r>
          </w:p>
        </w:tc>
        <w:tc>
          <w:tcPr>
            <w:tcW w:w="1276" w:type="dxa"/>
            <w:tcMar>
              <w:left w:w="28" w:type="dxa"/>
              <w:right w:w="28" w:type="dxa"/>
            </w:tcMar>
            <w:vAlign w:val="center"/>
          </w:tcPr>
          <w:p w14:paraId="043BCBAF"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color w:val="000000"/>
              </w:rPr>
              <w:t>21.96 ± 1.45</w:t>
            </w:r>
          </w:p>
        </w:tc>
        <w:tc>
          <w:tcPr>
            <w:tcW w:w="1559" w:type="dxa"/>
            <w:tcMar>
              <w:left w:w="28" w:type="dxa"/>
              <w:right w:w="28" w:type="dxa"/>
            </w:tcMar>
            <w:vAlign w:val="center"/>
          </w:tcPr>
          <w:p w14:paraId="0501AC34"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color w:val="000000"/>
              </w:rPr>
              <w:t>0.56 ± 0.03</w:t>
            </w:r>
          </w:p>
        </w:tc>
        <w:tc>
          <w:tcPr>
            <w:tcW w:w="894" w:type="dxa"/>
            <w:tcMar>
              <w:left w:w="28" w:type="dxa"/>
              <w:right w:w="28" w:type="dxa"/>
            </w:tcMar>
            <w:vAlign w:val="center"/>
          </w:tcPr>
          <w:p w14:paraId="2C380023"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color w:val="000000"/>
              </w:rPr>
              <w:t>30.71**</w:t>
            </w:r>
          </w:p>
        </w:tc>
      </w:tr>
      <w:tr w:rsidR="001D4E42" w:rsidRPr="00CD3A34" w14:paraId="4AE7BE9A" w14:textId="77777777" w:rsidTr="001D4E42">
        <w:trPr>
          <w:trHeight w:val="340"/>
        </w:trPr>
        <w:tc>
          <w:tcPr>
            <w:tcW w:w="846" w:type="dxa"/>
            <w:tcMar>
              <w:left w:w="28" w:type="dxa"/>
              <w:right w:w="28" w:type="dxa"/>
            </w:tcMar>
            <w:vAlign w:val="center"/>
          </w:tcPr>
          <w:p w14:paraId="2EEF6043"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rPr>
              <w:t>5 DAS</w:t>
            </w:r>
          </w:p>
        </w:tc>
        <w:tc>
          <w:tcPr>
            <w:tcW w:w="1417" w:type="dxa"/>
            <w:tcMar>
              <w:left w:w="28" w:type="dxa"/>
              <w:right w:w="28" w:type="dxa"/>
            </w:tcMar>
            <w:vAlign w:val="center"/>
          </w:tcPr>
          <w:p w14:paraId="304CAF33" w14:textId="77777777" w:rsidR="001D4E42" w:rsidRPr="00CD3A34" w:rsidRDefault="001D4E42" w:rsidP="008463E9">
            <w:pPr>
              <w:spacing w:before="120" w:after="120"/>
              <w:jc w:val="both"/>
              <w:rPr>
                <w:rFonts w:ascii="Times New Roman" w:hAnsi="Times New Roman" w:cs="Times New Roman"/>
                <w:color w:val="000000"/>
              </w:rPr>
            </w:pPr>
            <w:r w:rsidRPr="00CD3A34">
              <w:rPr>
                <w:rFonts w:ascii="Times New Roman" w:hAnsi="Times New Roman" w:cs="Times New Roman"/>
                <w:color w:val="000000"/>
              </w:rPr>
              <w:t>11.60 ± 0.63</w:t>
            </w:r>
          </w:p>
        </w:tc>
        <w:tc>
          <w:tcPr>
            <w:tcW w:w="1521" w:type="dxa"/>
            <w:tcMar>
              <w:left w:w="28" w:type="dxa"/>
              <w:right w:w="28" w:type="dxa"/>
            </w:tcMar>
            <w:vAlign w:val="center"/>
          </w:tcPr>
          <w:p w14:paraId="08EA0E99" w14:textId="77777777" w:rsidR="001D4E42" w:rsidRPr="00CD3A34" w:rsidRDefault="001D4E42" w:rsidP="008463E9">
            <w:pPr>
              <w:spacing w:before="120" w:after="120"/>
              <w:jc w:val="both"/>
              <w:rPr>
                <w:rFonts w:ascii="Times New Roman" w:hAnsi="Times New Roman" w:cs="Times New Roman"/>
                <w:color w:val="000000"/>
              </w:rPr>
            </w:pPr>
            <w:r w:rsidRPr="00CD3A34">
              <w:rPr>
                <w:rFonts w:ascii="Times New Roman" w:hAnsi="Times New Roman" w:cs="Times New Roman"/>
                <w:color w:val="000000"/>
              </w:rPr>
              <w:t>0.20 ± 0.01</w:t>
            </w:r>
          </w:p>
        </w:tc>
        <w:tc>
          <w:tcPr>
            <w:tcW w:w="771" w:type="dxa"/>
            <w:tcMar>
              <w:left w:w="28" w:type="dxa"/>
              <w:right w:w="28" w:type="dxa"/>
            </w:tcMar>
            <w:vAlign w:val="center"/>
          </w:tcPr>
          <w:p w14:paraId="163EB99C" w14:textId="77777777" w:rsidR="001D4E42" w:rsidRPr="00CD3A34" w:rsidRDefault="001D4E42" w:rsidP="008463E9">
            <w:pPr>
              <w:spacing w:before="120" w:after="120"/>
              <w:jc w:val="both"/>
              <w:rPr>
                <w:rFonts w:ascii="Times New Roman" w:hAnsi="Times New Roman" w:cs="Times New Roman"/>
                <w:color w:val="000000"/>
              </w:rPr>
            </w:pPr>
            <w:r w:rsidRPr="00CD3A34">
              <w:rPr>
                <w:rFonts w:ascii="Times New Roman" w:hAnsi="Times New Roman" w:cs="Times New Roman"/>
                <w:color w:val="000000"/>
              </w:rPr>
              <w:t>24.68**</w:t>
            </w:r>
          </w:p>
        </w:tc>
        <w:tc>
          <w:tcPr>
            <w:tcW w:w="827" w:type="dxa"/>
            <w:tcMar>
              <w:left w:w="28" w:type="dxa"/>
              <w:right w:w="28" w:type="dxa"/>
            </w:tcMar>
            <w:vAlign w:val="center"/>
          </w:tcPr>
          <w:p w14:paraId="7F6347B8"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rPr>
              <w:t>5 DAS</w:t>
            </w:r>
          </w:p>
        </w:tc>
        <w:tc>
          <w:tcPr>
            <w:tcW w:w="1276" w:type="dxa"/>
            <w:tcMar>
              <w:left w:w="28" w:type="dxa"/>
              <w:right w:w="28" w:type="dxa"/>
            </w:tcMar>
            <w:vAlign w:val="center"/>
          </w:tcPr>
          <w:p w14:paraId="1EC36AF0"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color w:val="000000"/>
              </w:rPr>
              <w:t>22.13 ± 0.58</w:t>
            </w:r>
          </w:p>
        </w:tc>
        <w:tc>
          <w:tcPr>
            <w:tcW w:w="1559" w:type="dxa"/>
            <w:tcMar>
              <w:left w:w="28" w:type="dxa"/>
              <w:right w:w="28" w:type="dxa"/>
            </w:tcMar>
            <w:vAlign w:val="center"/>
          </w:tcPr>
          <w:p w14:paraId="49EA2DDD"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color w:val="000000"/>
              </w:rPr>
              <w:t>0.47 ± 0.13</w:t>
            </w:r>
          </w:p>
        </w:tc>
        <w:tc>
          <w:tcPr>
            <w:tcW w:w="894" w:type="dxa"/>
            <w:tcMar>
              <w:left w:w="28" w:type="dxa"/>
              <w:right w:w="28" w:type="dxa"/>
            </w:tcMar>
            <w:vAlign w:val="center"/>
          </w:tcPr>
          <w:p w14:paraId="37EE455C"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color w:val="000000"/>
              </w:rPr>
              <w:t>48.58**</w:t>
            </w:r>
          </w:p>
        </w:tc>
      </w:tr>
      <w:tr w:rsidR="001D4E42" w:rsidRPr="00CD3A34" w14:paraId="03FC2A93" w14:textId="77777777" w:rsidTr="001D4E42">
        <w:trPr>
          <w:trHeight w:val="340"/>
        </w:trPr>
        <w:tc>
          <w:tcPr>
            <w:tcW w:w="846" w:type="dxa"/>
            <w:tcMar>
              <w:left w:w="28" w:type="dxa"/>
              <w:right w:w="28" w:type="dxa"/>
            </w:tcMar>
            <w:vAlign w:val="center"/>
          </w:tcPr>
          <w:p w14:paraId="3787EE2A"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rPr>
              <w:t>8 DAS</w:t>
            </w:r>
          </w:p>
        </w:tc>
        <w:tc>
          <w:tcPr>
            <w:tcW w:w="1417" w:type="dxa"/>
            <w:tcMar>
              <w:left w:w="28" w:type="dxa"/>
              <w:right w:w="28" w:type="dxa"/>
            </w:tcMar>
            <w:vAlign w:val="center"/>
          </w:tcPr>
          <w:p w14:paraId="74C8A163" w14:textId="77777777" w:rsidR="001D4E42" w:rsidRPr="00CD3A34" w:rsidRDefault="001D4E42" w:rsidP="008463E9">
            <w:pPr>
              <w:spacing w:before="120" w:after="120"/>
              <w:jc w:val="both"/>
              <w:rPr>
                <w:rFonts w:ascii="Times New Roman" w:hAnsi="Times New Roman" w:cs="Times New Roman"/>
                <w:color w:val="000000"/>
              </w:rPr>
            </w:pPr>
            <w:r w:rsidRPr="00CD3A34">
              <w:rPr>
                <w:rFonts w:ascii="Times New Roman" w:hAnsi="Times New Roman" w:cs="Times New Roman"/>
                <w:color w:val="000000"/>
              </w:rPr>
              <w:t>12.86 ± 0.37</w:t>
            </w:r>
          </w:p>
        </w:tc>
        <w:tc>
          <w:tcPr>
            <w:tcW w:w="1521" w:type="dxa"/>
            <w:tcMar>
              <w:left w:w="28" w:type="dxa"/>
              <w:right w:w="28" w:type="dxa"/>
            </w:tcMar>
            <w:vAlign w:val="center"/>
          </w:tcPr>
          <w:p w14:paraId="4FE454E4" w14:textId="77777777" w:rsidR="001D4E42" w:rsidRPr="00CD3A34" w:rsidRDefault="001D4E42" w:rsidP="008463E9">
            <w:pPr>
              <w:spacing w:before="120" w:after="120"/>
              <w:jc w:val="both"/>
              <w:rPr>
                <w:rFonts w:ascii="Times New Roman" w:hAnsi="Times New Roman" w:cs="Times New Roman"/>
                <w:color w:val="000000"/>
              </w:rPr>
            </w:pPr>
            <w:r w:rsidRPr="00CD3A34">
              <w:rPr>
                <w:rFonts w:ascii="Times New Roman" w:hAnsi="Times New Roman" w:cs="Times New Roman"/>
                <w:color w:val="000000"/>
              </w:rPr>
              <w:t>0.76 ± 0.02</w:t>
            </w:r>
          </w:p>
        </w:tc>
        <w:tc>
          <w:tcPr>
            <w:tcW w:w="771" w:type="dxa"/>
            <w:tcMar>
              <w:left w:w="28" w:type="dxa"/>
              <w:right w:w="28" w:type="dxa"/>
            </w:tcMar>
            <w:vAlign w:val="center"/>
          </w:tcPr>
          <w:p w14:paraId="05998779" w14:textId="77777777" w:rsidR="001D4E42" w:rsidRPr="00CD3A34" w:rsidRDefault="001D4E42" w:rsidP="008463E9">
            <w:pPr>
              <w:spacing w:before="120" w:after="120"/>
              <w:jc w:val="both"/>
              <w:rPr>
                <w:rFonts w:ascii="Times New Roman" w:hAnsi="Times New Roman" w:cs="Times New Roman"/>
                <w:color w:val="000000"/>
              </w:rPr>
            </w:pPr>
            <w:r w:rsidRPr="00CD3A34">
              <w:rPr>
                <w:rFonts w:ascii="Times New Roman" w:hAnsi="Times New Roman" w:cs="Times New Roman"/>
                <w:color w:val="000000"/>
              </w:rPr>
              <w:t>33.47**</w:t>
            </w:r>
          </w:p>
        </w:tc>
        <w:tc>
          <w:tcPr>
            <w:tcW w:w="827" w:type="dxa"/>
            <w:tcMar>
              <w:left w:w="28" w:type="dxa"/>
              <w:right w:w="28" w:type="dxa"/>
            </w:tcMar>
            <w:vAlign w:val="center"/>
          </w:tcPr>
          <w:p w14:paraId="6DEEDBDC"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rPr>
              <w:t>8 DAS</w:t>
            </w:r>
          </w:p>
        </w:tc>
        <w:tc>
          <w:tcPr>
            <w:tcW w:w="1276" w:type="dxa"/>
            <w:tcMar>
              <w:left w:w="28" w:type="dxa"/>
              <w:right w:w="28" w:type="dxa"/>
            </w:tcMar>
            <w:vAlign w:val="center"/>
          </w:tcPr>
          <w:p w14:paraId="7F757BE2"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color w:val="000000"/>
              </w:rPr>
              <w:t>22.26 ± 0.94</w:t>
            </w:r>
          </w:p>
        </w:tc>
        <w:tc>
          <w:tcPr>
            <w:tcW w:w="1559" w:type="dxa"/>
            <w:tcMar>
              <w:left w:w="28" w:type="dxa"/>
              <w:right w:w="28" w:type="dxa"/>
            </w:tcMar>
            <w:vAlign w:val="center"/>
          </w:tcPr>
          <w:p w14:paraId="591E7BC5"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color w:val="000000"/>
              </w:rPr>
              <w:t>0.53 ± 0.02</w:t>
            </w:r>
          </w:p>
        </w:tc>
        <w:tc>
          <w:tcPr>
            <w:tcW w:w="894" w:type="dxa"/>
            <w:tcMar>
              <w:left w:w="28" w:type="dxa"/>
              <w:right w:w="28" w:type="dxa"/>
            </w:tcMar>
            <w:vAlign w:val="center"/>
          </w:tcPr>
          <w:p w14:paraId="017F1959"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color w:val="000000"/>
              </w:rPr>
              <w:t>38.33**</w:t>
            </w:r>
          </w:p>
        </w:tc>
      </w:tr>
      <w:tr w:rsidR="001D4E42" w:rsidRPr="00CD3A34" w14:paraId="15A58D94" w14:textId="77777777" w:rsidTr="001D4E42">
        <w:trPr>
          <w:trHeight w:val="340"/>
        </w:trPr>
        <w:tc>
          <w:tcPr>
            <w:tcW w:w="846" w:type="dxa"/>
            <w:tcMar>
              <w:left w:w="28" w:type="dxa"/>
              <w:right w:w="28" w:type="dxa"/>
            </w:tcMar>
            <w:vAlign w:val="center"/>
          </w:tcPr>
          <w:p w14:paraId="7BFA0891"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rPr>
              <w:t>15 DAS</w:t>
            </w:r>
          </w:p>
        </w:tc>
        <w:tc>
          <w:tcPr>
            <w:tcW w:w="1417" w:type="dxa"/>
            <w:tcMar>
              <w:left w:w="28" w:type="dxa"/>
              <w:right w:w="28" w:type="dxa"/>
            </w:tcMar>
            <w:vAlign w:val="center"/>
          </w:tcPr>
          <w:p w14:paraId="42278CBB" w14:textId="77777777" w:rsidR="001D4E42" w:rsidRPr="00CD3A34" w:rsidRDefault="001D4E42" w:rsidP="008463E9">
            <w:pPr>
              <w:spacing w:before="120" w:after="120"/>
              <w:jc w:val="both"/>
              <w:rPr>
                <w:rFonts w:ascii="Times New Roman" w:hAnsi="Times New Roman" w:cs="Times New Roman"/>
                <w:color w:val="000000"/>
              </w:rPr>
            </w:pPr>
            <w:r w:rsidRPr="00CD3A34">
              <w:rPr>
                <w:rFonts w:ascii="Times New Roman" w:hAnsi="Times New Roman" w:cs="Times New Roman"/>
                <w:color w:val="000000"/>
              </w:rPr>
              <w:t>13.03 ± 0.20</w:t>
            </w:r>
          </w:p>
        </w:tc>
        <w:tc>
          <w:tcPr>
            <w:tcW w:w="1521" w:type="dxa"/>
            <w:tcMar>
              <w:left w:w="28" w:type="dxa"/>
              <w:right w:w="28" w:type="dxa"/>
            </w:tcMar>
            <w:vAlign w:val="center"/>
          </w:tcPr>
          <w:p w14:paraId="024ECBA9" w14:textId="77777777" w:rsidR="001D4E42" w:rsidRPr="00CD3A34" w:rsidRDefault="001D4E42" w:rsidP="008463E9">
            <w:pPr>
              <w:spacing w:before="120" w:after="120"/>
              <w:jc w:val="both"/>
              <w:rPr>
                <w:rFonts w:ascii="Times New Roman" w:hAnsi="Times New Roman" w:cs="Times New Roman"/>
                <w:color w:val="000000"/>
              </w:rPr>
            </w:pPr>
            <w:r w:rsidRPr="00CD3A34">
              <w:rPr>
                <w:rFonts w:ascii="Times New Roman" w:hAnsi="Times New Roman" w:cs="Times New Roman"/>
                <w:color w:val="000000"/>
              </w:rPr>
              <w:t>0.90 ± 0.01</w:t>
            </w:r>
          </w:p>
        </w:tc>
        <w:tc>
          <w:tcPr>
            <w:tcW w:w="771" w:type="dxa"/>
            <w:tcMar>
              <w:left w:w="28" w:type="dxa"/>
              <w:right w:w="28" w:type="dxa"/>
            </w:tcMar>
            <w:vAlign w:val="center"/>
          </w:tcPr>
          <w:p w14:paraId="23E7D130" w14:textId="77777777" w:rsidR="001D4E42" w:rsidRPr="00CD3A34" w:rsidRDefault="001D4E42" w:rsidP="008463E9">
            <w:pPr>
              <w:spacing w:before="120" w:after="120"/>
              <w:jc w:val="both"/>
              <w:rPr>
                <w:rFonts w:ascii="Times New Roman" w:hAnsi="Times New Roman" w:cs="Times New Roman"/>
                <w:color w:val="000000"/>
              </w:rPr>
            </w:pPr>
            <w:r w:rsidRPr="00CD3A34">
              <w:rPr>
                <w:rFonts w:ascii="Times New Roman" w:hAnsi="Times New Roman" w:cs="Times New Roman"/>
                <w:color w:val="000000"/>
              </w:rPr>
              <w:t>44.62**</w:t>
            </w:r>
          </w:p>
        </w:tc>
        <w:tc>
          <w:tcPr>
            <w:tcW w:w="827" w:type="dxa"/>
            <w:tcMar>
              <w:left w:w="28" w:type="dxa"/>
              <w:right w:w="28" w:type="dxa"/>
            </w:tcMar>
            <w:vAlign w:val="center"/>
          </w:tcPr>
          <w:p w14:paraId="0F50DA29"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rPr>
              <w:t>15 DAS</w:t>
            </w:r>
          </w:p>
        </w:tc>
        <w:tc>
          <w:tcPr>
            <w:tcW w:w="1276" w:type="dxa"/>
            <w:tcMar>
              <w:left w:w="28" w:type="dxa"/>
              <w:right w:w="28" w:type="dxa"/>
            </w:tcMar>
            <w:vAlign w:val="center"/>
          </w:tcPr>
          <w:p w14:paraId="2BCE1875"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color w:val="000000"/>
              </w:rPr>
              <w:t>22.63 ± 0.56</w:t>
            </w:r>
          </w:p>
        </w:tc>
        <w:tc>
          <w:tcPr>
            <w:tcW w:w="1559" w:type="dxa"/>
            <w:tcMar>
              <w:left w:w="28" w:type="dxa"/>
              <w:right w:w="28" w:type="dxa"/>
            </w:tcMar>
            <w:vAlign w:val="center"/>
          </w:tcPr>
          <w:p w14:paraId="1C8D17DF"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color w:val="000000"/>
              </w:rPr>
              <w:t>0.73 ± 0.07</w:t>
            </w:r>
          </w:p>
        </w:tc>
        <w:tc>
          <w:tcPr>
            <w:tcW w:w="894" w:type="dxa"/>
            <w:tcMar>
              <w:left w:w="28" w:type="dxa"/>
              <w:right w:w="28" w:type="dxa"/>
            </w:tcMar>
            <w:vAlign w:val="center"/>
          </w:tcPr>
          <w:p w14:paraId="6BD997E8" w14:textId="77777777" w:rsidR="001D4E42" w:rsidRPr="00CD3A34" w:rsidRDefault="001D4E42" w:rsidP="008463E9">
            <w:pPr>
              <w:spacing w:before="120" w:after="120"/>
              <w:jc w:val="both"/>
              <w:rPr>
                <w:rFonts w:ascii="Times New Roman" w:hAnsi="Times New Roman" w:cs="Times New Roman"/>
              </w:rPr>
            </w:pPr>
            <w:r w:rsidRPr="00CD3A34">
              <w:rPr>
                <w:rFonts w:ascii="Times New Roman" w:hAnsi="Times New Roman" w:cs="Times New Roman"/>
                <w:color w:val="000000"/>
              </w:rPr>
              <w:t>30.13**</w:t>
            </w:r>
          </w:p>
        </w:tc>
      </w:tr>
    </w:tbl>
    <w:bookmarkEnd w:id="1"/>
    <w:p w14:paraId="1BD4D929" w14:textId="77777777" w:rsidR="001D4E42" w:rsidRDefault="001D4E42" w:rsidP="008463E9">
      <w:pPr>
        <w:spacing w:before="240"/>
        <w:jc w:val="both"/>
        <w:rPr>
          <w:rFonts w:ascii="Times New Roman" w:hAnsi="Times New Roman" w:cs="Times New Roman"/>
        </w:rPr>
      </w:pPr>
      <w:r w:rsidRPr="00475D9F">
        <w:rPr>
          <w:rFonts w:ascii="Times New Roman" w:hAnsi="Times New Roman" w:cs="Times New Roman"/>
        </w:rPr>
        <w:t xml:space="preserve">DBS: Day before Spray; DAS: Days after spray; </w:t>
      </w:r>
      <w:r>
        <w:rPr>
          <w:rFonts w:ascii="Times New Roman" w:hAnsi="Times New Roman" w:cs="Times New Roman"/>
        </w:rPr>
        <w:t xml:space="preserve">NS: non-significant </w:t>
      </w:r>
      <w:r w:rsidRPr="00475D9F">
        <w:rPr>
          <w:rFonts w:ascii="Times New Roman" w:hAnsi="Times New Roman" w:cs="Times New Roman"/>
        </w:rPr>
        <w:t>**Significant at 0.01</w:t>
      </w:r>
    </w:p>
    <w:p w14:paraId="79C780FC" w14:textId="7ACD43DC" w:rsidR="00573414" w:rsidRPr="009E3BFD" w:rsidRDefault="004B594F" w:rsidP="008463E9">
      <w:pPr>
        <w:spacing w:before="240"/>
        <w:ind w:firstLine="720"/>
        <w:jc w:val="both"/>
        <w:rPr>
          <w:rFonts w:ascii="Times New Roman" w:hAnsi="Times New Roman" w:cs="Times New Roman"/>
          <w:sz w:val="24"/>
          <w:szCs w:val="24"/>
        </w:rPr>
      </w:pPr>
      <w:r w:rsidRPr="004B594F">
        <w:rPr>
          <w:rFonts w:ascii="Times New Roman" w:hAnsi="Times New Roman" w:cs="Times New Roman"/>
          <w:sz w:val="24"/>
          <w:szCs w:val="24"/>
        </w:rPr>
        <w:t xml:space="preserve">The pesticide, diafenthiuron 50 % WP was sprayed on mulberry @ 1g/l during (Jan – Feb and Mar – April, 2024). The pre-spray observations were recorded a day </w:t>
      </w:r>
      <w:r w:rsidRPr="008463E9">
        <w:rPr>
          <w:rFonts w:ascii="Times New Roman" w:hAnsi="Times New Roman" w:cs="Times New Roman"/>
          <w:sz w:val="24"/>
          <w:szCs w:val="24"/>
          <w:highlight w:val="yellow"/>
        </w:rPr>
        <w:t xml:space="preserve">before </w:t>
      </w:r>
      <w:r w:rsidR="008463E9" w:rsidRPr="008463E9">
        <w:rPr>
          <w:rFonts w:ascii="Times New Roman" w:hAnsi="Times New Roman" w:cs="Times New Roman"/>
          <w:sz w:val="24"/>
          <w:szCs w:val="24"/>
          <w:highlight w:val="yellow"/>
        </w:rPr>
        <w:t xml:space="preserve">the </w:t>
      </w:r>
      <w:r w:rsidRPr="008463E9">
        <w:rPr>
          <w:rFonts w:ascii="Times New Roman" w:hAnsi="Times New Roman" w:cs="Times New Roman"/>
          <w:sz w:val="24"/>
          <w:szCs w:val="24"/>
          <w:highlight w:val="yellow"/>
        </w:rPr>
        <w:t>spr</w:t>
      </w:r>
      <w:r w:rsidRPr="004B594F">
        <w:rPr>
          <w:rFonts w:ascii="Times New Roman" w:hAnsi="Times New Roman" w:cs="Times New Roman"/>
          <w:sz w:val="24"/>
          <w:szCs w:val="24"/>
        </w:rPr>
        <w:t xml:space="preserve">ay of the chemical and it was11.13 and 11.63 thrips per leaf during Jan – Feb, 2024 and 20.93 and 19.96 thrips per leaf during Mar – April, 2024. </w:t>
      </w:r>
      <w:r w:rsidRPr="008463E9">
        <w:rPr>
          <w:rFonts w:ascii="Times New Roman" w:hAnsi="Times New Roman" w:cs="Times New Roman"/>
          <w:sz w:val="24"/>
          <w:szCs w:val="24"/>
          <w:highlight w:val="yellow"/>
        </w:rPr>
        <w:t xml:space="preserve">The </w:t>
      </w:r>
      <w:r w:rsidR="008463E9" w:rsidRPr="008463E9">
        <w:rPr>
          <w:rFonts w:ascii="Times New Roman" w:hAnsi="Times New Roman" w:cs="Times New Roman"/>
          <w:sz w:val="24"/>
          <w:szCs w:val="24"/>
          <w:highlight w:val="yellow"/>
        </w:rPr>
        <w:t>post</w:t>
      </w:r>
      <w:r w:rsidR="008463E9" w:rsidRPr="008463E9">
        <w:rPr>
          <w:rFonts w:ascii="Times New Roman" w:hAnsi="Times New Roman" w:cs="Times New Roman"/>
          <w:sz w:val="24"/>
          <w:szCs w:val="24"/>
          <w:highlight w:val="yellow"/>
        </w:rPr>
        <w:t>-</w:t>
      </w:r>
      <w:r w:rsidRPr="008463E9">
        <w:rPr>
          <w:rFonts w:ascii="Times New Roman" w:hAnsi="Times New Roman" w:cs="Times New Roman"/>
          <w:sz w:val="24"/>
          <w:szCs w:val="24"/>
          <w:highlight w:val="yellow"/>
        </w:rPr>
        <w:t>spray</w:t>
      </w:r>
      <w:r w:rsidRPr="004B594F">
        <w:rPr>
          <w:rFonts w:ascii="Times New Roman" w:hAnsi="Times New Roman" w:cs="Times New Roman"/>
          <w:sz w:val="24"/>
          <w:szCs w:val="24"/>
        </w:rPr>
        <w:t xml:space="preserve"> count was recorded on 1, 3, 5, 8 and 15 days after spray (DAS). The thrips population found significantly maximum in absolute control where no chemical was sprayed </w:t>
      </w:r>
      <w:r w:rsidRPr="00600C9B">
        <w:rPr>
          <w:rFonts w:ascii="Times New Roman" w:hAnsi="Times New Roman" w:cs="Times New Roman"/>
          <w:i/>
          <w:iCs/>
          <w:sz w:val="24"/>
          <w:szCs w:val="24"/>
          <w:highlight w:val="yellow"/>
        </w:rPr>
        <w:t>i.e</w:t>
      </w:r>
      <w:r w:rsidRPr="004B594F">
        <w:rPr>
          <w:rFonts w:ascii="Times New Roman" w:hAnsi="Times New Roman" w:cs="Times New Roman"/>
          <w:sz w:val="24"/>
          <w:szCs w:val="24"/>
        </w:rPr>
        <w:t xml:space="preserve">.,11.06, 11.33, 11.60, 12.86 and 13.03 thrips/leaf during </w:t>
      </w:r>
      <w:r w:rsidRPr="00600C9B">
        <w:rPr>
          <w:rFonts w:ascii="Times New Roman" w:hAnsi="Times New Roman" w:cs="Times New Roman"/>
          <w:sz w:val="24"/>
          <w:szCs w:val="24"/>
          <w:highlight w:val="yellow"/>
        </w:rPr>
        <w:t>Jan</w:t>
      </w:r>
      <w:r w:rsidR="00600C9B" w:rsidRPr="00600C9B">
        <w:rPr>
          <w:rFonts w:ascii="Times New Roman" w:hAnsi="Times New Roman" w:cs="Times New Roman"/>
          <w:sz w:val="24"/>
          <w:szCs w:val="24"/>
          <w:highlight w:val="yellow"/>
        </w:rPr>
        <w:t>uary</w:t>
      </w:r>
      <w:r w:rsidRPr="00600C9B">
        <w:rPr>
          <w:rFonts w:ascii="Times New Roman" w:hAnsi="Times New Roman" w:cs="Times New Roman"/>
          <w:sz w:val="24"/>
          <w:szCs w:val="24"/>
          <w:highlight w:val="yellow"/>
        </w:rPr>
        <w:t>- Feb</w:t>
      </w:r>
      <w:r w:rsidR="00600C9B" w:rsidRPr="00600C9B">
        <w:rPr>
          <w:rFonts w:ascii="Times New Roman" w:hAnsi="Times New Roman" w:cs="Times New Roman"/>
          <w:sz w:val="24"/>
          <w:szCs w:val="24"/>
          <w:highlight w:val="yellow"/>
        </w:rPr>
        <w:t>ruary</w:t>
      </w:r>
      <w:r w:rsidRPr="004B594F">
        <w:rPr>
          <w:rFonts w:ascii="Times New Roman" w:hAnsi="Times New Roman" w:cs="Times New Roman"/>
          <w:sz w:val="24"/>
          <w:szCs w:val="24"/>
        </w:rPr>
        <w:t xml:space="preserve">, 2024 and 21.66, 21.96, 22.13, 22.26 and 22.63 thrips per leaf during March- </w:t>
      </w:r>
      <w:r w:rsidRPr="008463E9">
        <w:rPr>
          <w:rFonts w:ascii="Times New Roman" w:hAnsi="Times New Roman" w:cs="Times New Roman"/>
          <w:sz w:val="24"/>
          <w:szCs w:val="24"/>
          <w:highlight w:val="yellow"/>
        </w:rPr>
        <w:t>April, 2024</w:t>
      </w:r>
      <w:r w:rsidR="008463E9" w:rsidRPr="008463E9">
        <w:rPr>
          <w:rFonts w:ascii="Times New Roman" w:hAnsi="Times New Roman" w:cs="Times New Roman"/>
          <w:sz w:val="24"/>
          <w:szCs w:val="24"/>
          <w:highlight w:val="yellow"/>
        </w:rPr>
        <w:t>,</w:t>
      </w:r>
      <w:r w:rsidRPr="008463E9">
        <w:rPr>
          <w:rFonts w:ascii="Times New Roman" w:hAnsi="Times New Roman" w:cs="Times New Roman"/>
          <w:sz w:val="24"/>
          <w:szCs w:val="24"/>
          <w:highlight w:val="yellow"/>
        </w:rPr>
        <w:t xml:space="preserve"> repor</w:t>
      </w:r>
      <w:r w:rsidRPr="004B594F">
        <w:rPr>
          <w:rFonts w:ascii="Times New Roman" w:hAnsi="Times New Roman" w:cs="Times New Roman"/>
          <w:sz w:val="24"/>
          <w:szCs w:val="24"/>
        </w:rPr>
        <w:t xml:space="preserve">ted on 1, 3, 5, 8 and 15 DAS, respectively. Spraying diafenthiuron 50 %WP @ 1g/l reduced the population of thrips significantly till 15 DAS that was 0.46, 0.27 and 0.20 thrips per leaf during </w:t>
      </w:r>
      <w:r w:rsidR="00600C9B" w:rsidRPr="00600C9B">
        <w:rPr>
          <w:rFonts w:ascii="Times New Roman" w:hAnsi="Times New Roman" w:cs="Times New Roman"/>
          <w:sz w:val="24"/>
          <w:szCs w:val="24"/>
          <w:highlight w:val="yellow"/>
        </w:rPr>
        <w:t>January- February</w:t>
      </w:r>
      <w:r w:rsidRPr="004B594F">
        <w:rPr>
          <w:rFonts w:ascii="Times New Roman" w:hAnsi="Times New Roman" w:cs="Times New Roman"/>
          <w:sz w:val="24"/>
          <w:szCs w:val="24"/>
        </w:rPr>
        <w:t xml:space="preserve">, 2024 and 0.63, 0.56 and 0.47 thrips per leaf during </w:t>
      </w:r>
      <w:r w:rsidRPr="00600C9B">
        <w:rPr>
          <w:rFonts w:ascii="Times New Roman" w:hAnsi="Times New Roman" w:cs="Times New Roman"/>
          <w:sz w:val="24"/>
          <w:szCs w:val="24"/>
          <w:highlight w:val="yellow"/>
        </w:rPr>
        <w:t>Mar</w:t>
      </w:r>
      <w:r w:rsidR="00600C9B" w:rsidRPr="00600C9B">
        <w:rPr>
          <w:rFonts w:ascii="Times New Roman" w:hAnsi="Times New Roman" w:cs="Times New Roman"/>
          <w:sz w:val="24"/>
          <w:szCs w:val="24"/>
          <w:highlight w:val="yellow"/>
        </w:rPr>
        <w:t>ch</w:t>
      </w:r>
      <w:r w:rsidRPr="00600C9B">
        <w:rPr>
          <w:rFonts w:ascii="Times New Roman" w:hAnsi="Times New Roman" w:cs="Times New Roman"/>
          <w:sz w:val="24"/>
          <w:szCs w:val="24"/>
          <w:highlight w:val="yellow"/>
        </w:rPr>
        <w:t xml:space="preserve"> – April</w:t>
      </w:r>
      <w:r w:rsidRPr="004B594F">
        <w:rPr>
          <w:rFonts w:ascii="Times New Roman" w:hAnsi="Times New Roman" w:cs="Times New Roman"/>
          <w:sz w:val="24"/>
          <w:szCs w:val="24"/>
        </w:rPr>
        <w:t xml:space="preserve">, 2024, respectively on </w:t>
      </w:r>
      <w:r w:rsidRPr="00600C9B">
        <w:rPr>
          <w:rFonts w:ascii="Times New Roman" w:hAnsi="Times New Roman" w:cs="Times New Roman"/>
          <w:sz w:val="24"/>
          <w:szCs w:val="24"/>
          <w:highlight w:val="yellow"/>
        </w:rPr>
        <w:t>1</w:t>
      </w:r>
      <w:r w:rsidRPr="00600C9B">
        <w:rPr>
          <w:rFonts w:ascii="Times New Roman" w:hAnsi="Times New Roman" w:cs="Times New Roman"/>
          <w:sz w:val="24"/>
          <w:szCs w:val="24"/>
          <w:highlight w:val="yellow"/>
          <w:vertAlign w:val="superscript"/>
        </w:rPr>
        <w:t>st</w:t>
      </w:r>
      <w:r w:rsidRPr="00600C9B">
        <w:rPr>
          <w:rFonts w:ascii="Times New Roman" w:hAnsi="Times New Roman" w:cs="Times New Roman"/>
          <w:sz w:val="24"/>
          <w:szCs w:val="24"/>
          <w:highlight w:val="yellow"/>
        </w:rPr>
        <w:t>, 3</w:t>
      </w:r>
      <w:r w:rsidRPr="00600C9B">
        <w:rPr>
          <w:rFonts w:ascii="Times New Roman" w:hAnsi="Times New Roman" w:cs="Times New Roman"/>
          <w:sz w:val="24"/>
          <w:szCs w:val="24"/>
          <w:highlight w:val="yellow"/>
          <w:vertAlign w:val="superscript"/>
        </w:rPr>
        <w:t>rd</w:t>
      </w:r>
      <w:r w:rsidRPr="00600C9B">
        <w:rPr>
          <w:rFonts w:ascii="Times New Roman" w:hAnsi="Times New Roman" w:cs="Times New Roman"/>
          <w:sz w:val="24"/>
          <w:szCs w:val="24"/>
          <w:highlight w:val="yellow"/>
        </w:rPr>
        <w:t xml:space="preserve"> and 5</w:t>
      </w:r>
      <w:r w:rsidRPr="00600C9B">
        <w:rPr>
          <w:rFonts w:ascii="Times New Roman" w:hAnsi="Times New Roman" w:cs="Times New Roman"/>
          <w:sz w:val="24"/>
          <w:szCs w:val="24"/>
          <w:highlight w:val="yellow"/>
          <w:vertAlign w:val="superscript"/>
        </w:rPr>
        <w:t>th</w:t>
      </w:r>
      <w:r w:rsidRPr="00600C9B">
        <w:rPr>
          <w:rFonts w:ascii="Times New Roman" w:hAnsi="Times New Roman" w:cs="Times New Roman"/>
          <w:sz w:val="24"/>
          <w:szCs w:val="24"/>
          <w:highlight w:val="yellow"/>
        </w:rPr>
        <w:t xml:space="preserve"> DAS</w:t>
      </w:r>
      <w:r w:rsidRPr="004B594F">
        <w:rPr>
          <w:rFonts w:ascii="Times New Roman" w:hAnsi="Times New Roman" w:cs="Times New Roman"/>
          <w:sz w:val="24"/>
          <w:szCs w:val="24"/>
        </w:rPr>
        <w:t xml:space="preserve"> that increased thereby on 8 and 15 DAS (0.76 and 0.90 thrips/leaf during </w:t>
      </w:r>
      <w:r w:rsidR="00600C9B" w:rsidRPr="00600C9B">
        <w:rPr>
          <w:rFonts w:ascii="Times New Roman" w:hAnsi="Times New Roman" w:cs="Times New Roman"/>
          <w:sz w:val="24"/>
          <w:szCs w:val="24"/>
          <w:highlight w:val="yellow"/>
        </w:rPr>
        <w:t>January- February</w:t>
      </w:r>
      <w:r w:rsidRPr="004B594F">
        <w:rPr>
          <w:rFonts w:ascii="Times New Roman" w:hAnsi="Times New Roman" w:cs="Times New Roman"/>
          <w:sz w:val="24"/>
          <w:szCs w:val="24"/>
        </w:rPr>
        <w:t xml:space="preserve">, 2024 and 0.53 and 0.73 </w:t>
      </w:r>
      <w:r w:rsidRPr="004B594F">
        <w:rPr>
          <w:rFonts w:ascii="Times New Roman" w:hAnsi="Times New Roman" w:cs="Times New Roman"/>
          <w:sz w:val="24"/>
          <w:szCs w:val="24"/>
        </w:rPr>
        <w:lastRenderedPageBreak/>
        <w:t xml:space="preserve">thrips/leaf during </w:t>
      </w:r>
      <w:r w:rsidRPr="00600C9B">
        <w:rPr>
          <w:rFonts w:ascii="Times New Roman" w:hAnsi="Times New Roman" w:cs="Times New Roman"/>
          <w:sz w:val="24"/>
          <w:szCs w:val="24"/>
          <w:highlight w:val="yellow"/>
        </w:rPr>
        <w:t>Mar</w:t>
      </w:r>
      <w:r w:rsidR="00600C9B" w:rsidRPr="00600C9B">
        <w:rPr>
          <w:rFonts w:ascii="Times New Roman" w:hAnsi="Times New Roman" w:cs="Times New Roman"/>
          <w:sz w:val="24"/>
          <w:szCs w:val="24"/>
          <w:highlight w:val="yellow"/>
        </w:rPr>
        <w:t>ch</w:t>
      </w:r>
      <w:r w:rsidRPr="00600C9B">
        <w:rPr>
          <w:rFonts w:ascii="Times New Roman" w:hAnsi="Times New Roman" w:cs="Times New Roman"/>
          <w:sz w:val="24"/>
          <w:szCs w:val="24"/>
          <w:highlight w:val="yellow"/>
        </w:rPr>
        <w:t xml:space="preserve"> – April</w:t>
      </w:r>
      <w:r w:rsidRPr="004B594F">
        <w:rPr>
          <w:rFonts w:ascii="Times New Roman" w:hAnsi="Times New Roman" w:cs="Times New Roman"/>
          <w:sz w:val="24"/>
          <w:szCs w:val="24"/>
        </w:rPr>
        <w:t xml:space="preserve">, 2024, respectively </w:t>
      </w:r>
      <w:r w:rsidRPr="00600C9B">
        <w:rPr>
          <w:rFonts w:ascii="Times New Roman" w:hAnsi="Times New Roman" w:cs="Times New Roman"/>
          <w:sz w:val="24"/>
          <w:szCs w:val="24"/>
          <w:highlight w:val="yellow"/>
        </w:rPr>
        <w:t>on 8</w:t>
      </w:r>
      <w:r w:rsidRPr="00600C9B">
        <w:rPr>
          <w:rFonts w:ascii="Times New Roman" w:hAnsi="Times New Roman" w:cs="Times New Roman"/>
          <w:sz w:val="24"/>
          <w:szCs w:val="24"/>
          <w:highlight w:val="yellow"/>
          <w:vertAlign w:val="superscript"/>
        </w:rPr>
        <w:t>th</w:t>
      </w:r>
      <w:r w:rsidRPr="00600C9B">
        <w:rPr>
          <w:rFonts w:ascii="Times New Roman" w:hAnsi="Times New Roman" w:cs="Times New Roman"/>
          <w:sz w:val="24"/>
          <w:szCs w:val="24"/>
          <w:highlight w:val="yellow"/>
        </w:rPr>
        <w:t xml:space="preserve"> and 15</w:t>
      </w:r>
      <w:r w:rsidRPr="00600C9B">
        <w:rPr>
          <w:rFonts w:ascii="Times New Roman" w:hAnsi="Times New Roman" w:cs="Times New Roman"/>
          <w:sz w:val="24"/>
          <w:szCs w:val="24"/>
          <w:highlight w:val="yellow"/>
          <w:vertAlign w:val="superscript"/>
        </w:rPr>
        <w:t>th</w:t>
      </w:r>
      <w:r w:rsidRPr="004B594F">
        <w:rPr>
          <w:rFonts w:ascii="Times New Roman" w:hAnsi="Times New Roman" w:cs="Times New Roman"/>
          <w:sz w:val="24"/>
          <w:szCs w:val="24"/>
        </w:rPr>
        <w:t xml:space="preserve"> DAS) (Table </w:t>
      </w:r>
      <w:r w:rsidR="009509CF">
        <w:rPr>
          <w:rFonts w:ascii="Times New Roman" w:hAnsi="Times New Roman" w:cs="Times New Roman"/>
          <w:sz w:val="24"/>
          <w:szCs w:val="24"/>
        </w:rPr>
        <w:t>01</w:t>
      </w:r>
      <w:r w:rsidRPr="004B594F">
        <w:rPr>
          <w:rFonts w:ascii="Times New Roman" w:hAnsi="Times New Roman" w:cs="Times New Roman"/>
          <w:sz w:val="24"/>
          <w:szCs w:val="24"/>
        </w:rPr>
        <w:t>) exhibiting the efficacy of the chemical for management of thrips in mulberry.</w:t>
      </w:r>
    </w:p>
    <w:p w14:paraId="571FFB8F" w14:textId="5CA67AF2" w:rsidR="001B28B5" w:rsidRDefault="001B28B5" w:rsidP="008463E9">
      <w:pPr>
        <w:spacing w:before="240" w:after="0" w:line="360" w:lineRule="auto"/>
        <w:ind w:left="993" w:hanging="993"/>
        <w:jc w:val="both"/>
        <w:rPr>
          <w:rFonts w:ascii="Times New Roman" w:eastAsia="Times New Roman" w:hAnsi="Times New Roman" w:cs="Times New Roman"/>
          <w:bCs/>
          <w:kern w:val="0"/>
          <w:sz w:val="24"/>
          <w:szCs w:val="24"/>
          <w14:ligatures w14:val="none"/>
        </w:rPr>
      </w:pPr>
      <w:r w:rsidRPr="00475D9F">
        <w:rPr>
          <w:rFonts w:ascii="Times New Roman" w:eastAsia="Times New Roman" w:hAnsi="Times New Roman" w:cs="Times New Roman"/>
          <w:b/>
          <w:bCs/>
          <w:color w:val="000000" w:themeColor="text1"/>
          <w:kern w:val="0"/>
          <w:sz w:val="24"/>
          <w:szCs w:val="24"/>
          <w14:ligatures w14:val="none"/>
        </w:rPr>
        <w:t xml:space="preserve">Table </w:t>
      </w:r>
      <w:r>
        <w:rPr>
          <w:rFonts w:ascii="Times New Roman" w:eastAsia="Times New Roman" w:hAnsi="Times New Roman" w:cs="Times New Roman"/>
          <w:b/>
          <w:bCs/>
          <w:color w:val="000000" w:themeColor="text1"/>
          <w:kern w:val="0"/>
          <w:sz w:val="24"/>
          <w:szCs w:val="24"/>
          <w14:ligatures w14:val="none"/>
        </w:rPr>
        <w:t>02</w:t>
      </w:r>
      <w:r w:rsidRPr="00475D9F">
        <w:rPr>
          <w:rFonts w:ascii="Times New Roman" w:eastAsia="Times New Roman" w:hAnsi="Times New Roman" w:cs="Times New Roman"/>
          <w:b/>
          <w:bCs/>
          <w:color w:val="000000" w:themeColor="text1"/>
          <w:kern w:val="0"/>
          <w:sz w:val="24"/>
          <w:szCs w:val="24"/>
          <w14:ligatures w14:val="none"/>
        </w:rPr>
        <w:t>: Population of mites (No./2 cm</w:t>
      </w:r>
      <w:r w:rsidRPr="00475D9F">
        <w:rPr>
          <w:rFonts w:ascii="Times New Roman" w:eastAsia="Times New Roman" w:hAnsi="Times New Roman" w:cs="Times New Roman"/>
          <w:b/>
          <w:bCs/>
          <w:color w:val="000000" w:themeColor="text1"/>
          <w:kern w:val="0"/>
          <w:sz w:val="24"/>
          <w:szCs w:val="24"/>
          <w:vertAlign w:val="superscript"/>
          <w14:ligatures w14:val="none"/>
        </w:rPr>
        <w:t>2</w:t>
      </w:r>
      <w:r w:rsidRPr="00475D9F">
        <w:rPr>
          <w:rFonts w:ascii="Times New Roman" w:eastAsia="Times New Roman" w:hAnsi="Times New Roman" w:cs="Times New Roman"/>
          <w:b/>
          <w:bCs/>
          <w:color w:val="000000" w:themeColor="text1"/>
          <w:kern w:val="0"/>
          <w:sz w:val="24"/>
          <w:szCs w:val="24"/>
          <w14:ligatures w14:val="none"/>
        </w:rPr>
        <w:t>) in mulberry at different days after spray of diafenthiuron 50 % WP</w:t>
      </w:r>
    </w:p>
    <w:tbl>
      <w:tblPr>
        <w:tblStyle w:val="TableGrid"/>
        <w:tblpPr w:leftFromText="180" w:rightFromText="180" w:vertAnchor="text" w:horzAnchor="margin" w:tblpXSpec="center" w:tblpY="34"/>
        <w:tblW w:w="9196" w:type="dxa"/>
        <w:tblCellMar>
          <w:left w:w="28" w:type="dxa"/>
          <w:right w:w="28" w:type="dxa"/>
        </w:tblCellMar>
        <w:tblLook w:val="04A0" w:firstRow="1" w:lastRow="0" w:firstColumn="1" w:lastColumn="0" w:noHBand="0" w:noVBand="1"/>
      </w:tblPr>
      <w:tblGrid>
        <w:gridCol w:w="846"/>
        <w:gridCol w:w="1412"/>
        <w:gridCol w:w="1549"/>
        <w:gridCol w:w="931"/>
        <w:gridCol w:w="741"/>
        <w:gridCol w:w="1141"/>
        <w:gridCol w:w="1644"/>
        <w:gridCol w:w="932"/>
      </w:tblGrid>
      <w:tr w:rsidR="001B28B5" w:rsidRPr="00475D9F" w14:paraId="2436C609" w14:textId="77777777" w:rsidTr="005034A8">
        <w:trPr>
          <w:trHeight w:val="20"/>
        </w:trPr>
        <w:tc>
          <w:tcPr>
            <w:tcW w:w="4738" w:type="dxa"/>
            <w:gridSpan w:val="4"/>
          </w:tcPr>
          <w:p w14:paraId="01028999" w14:textId="77777777" w:rsidR="001B28B5" w:rsidRPr="00475D9F" w:rsidRDefault="001B28B5" w:rsidP="008463E9">
            <w:pPr>
              <w:spacing w:before="120" w:after="120"/>
              <w:jc w:val="both"/>
              <w:rPr>
                <w:rFonts w:ascii="Times New Roman" w:hAnsi="Times New Roman" w:cs="Times New Roman"/>
                <w:b/>
                <w:bCs/>
              </w:rPr>
            </w:pPr>
            <w:r w:rsidRPr="00475D9F">
              <w:rPr>
                <w:rFonts w:ascii="Times New Roman" w:hAnsi="Times New Roman" w:cs="Times New Roman"/>
                <w:b/>
                <w:bCs/>
              </w:rPr>
              <w:t>I Crop</w:t>
            </w:r>
          </w:p>
        </w:tc>
        <w:tc>
          <w:tcPr>
            <w:tcW w:w="4458" w:type="dxa"/>
            <w:gridSpan w:val="4"/>
          </w:tcPr>
          <w:p w14:paraId="59657498" w14:textId="77777777" w:rsidR="001B28B5" w:rsidRPr="00475D9F" w:rsidRDefault="001B28B5" w:rsidP="008463E9">
            <w:pPr>
              <w:spacing w:before="120" w:after="120"/>
              <w:jc w:val="both"/>
              <w:rPr>
                <w:rFonts w:ascii="Times New Roman" w:hAnsi="Times New Roman" w:cs="Times New Roman"/>
                <w:b/>
                <w:bCs/>
              </w:rPr>
            </w:pPr>
            <w:r w:rsidRPr="00475D9F">
              <w:rPr>
                <w:rFonts w:ascii="Times New Roman" w:hAnsi="Times New Roman" w:cs="Times New Roman"/>
                <w:b/>
                <w:bCs/>
              </w:rPr>
              <w:t>II Crop</w:t>
            </w:r>
          </w:p>
        </w:tc>
      </w:tr>
      <w:tr w:rsidR="001B28B5" w:rsidRPr="00475D9F" w14:paraId="4BB79823" w14:textId="77777777" w:rsidTr="005034A8">
        <w:trPr>
          <w:trHeight w:val="20"/>
        </w:trPr>
        <w:tc>
          <w:tcPr>
            <w:tcW w:w="846" w:type="dxa"/>
          </w:tcPr>
          <w:p w14:paraId="64580BE7" w14:textId="77777777" w:rsidR="001B28B5" w:rsidRPr="00475D9F" w:rsidRDefault="001B28B5" w:rsidP="008463E9">
            <w:pPr>
              <w:spacing w:before="120" w:after="120"/>
              <w:jc w:val="both"/>
              <w:rPr>
                <w:rFonts w:ascii="Times New Roman" w:hAnsi="Times New Roman" w:cs="Times New Roman"/>
              </w:rPr>
            </w:pPr>
          </w:p>
        </w:tc>
        <w:tc>
          <w:tcPr>
            <w:tcW w:w="1412" w:type="dxa"/>
          </w:tcPr>
          <w:p w14:paraId="20CD8572" w14:textId="77777777" w:rsidR="001B28B5" w:rsidRPr="00475D9F" w:rsidRDefault="001B28B5" w:rsidP="008463E9">
            <w:pPr>
              <w:spacing w:before="120" w:after="120"/>
              <w:jc w:val="both"/>
              <w:rPr>
                <w:rFonts w:ascii="Times New Roman" w:hAnsi="Times New Roman" w:cs="Times New Roman"/>
                <w:b/>
                <w:bCs/>
              </w:rPr>
            </w:pPr>
            <w:r>
              <w:rPr>
                <w:rFonts w:ascii="Times New Roman" w:hAnsi="Times New Roman" w:cs="Times New Roman"/>
                <w:b/>
                <w:bCs/>
              </w:rPr>
              <w:t>C</w:t>
            </w:r>
            <w:r w:rsidRPr="00475D9F">
              <w:rPr>
                <w:rFonts w:ascii="Times New Roman" w:hAnsi="Times New Roman" w:cs="Times New Roman"/>
                <w:b/>
                <w:bCs/>
              </w:rPr>
              <w:t>ontrol</w:t>
            </w:r>
          </w:p>
        </w:tc>
        <w:tc>
          <w:tcPr>
            <w:tcW w:w="1549" w:type="dxa"/>
          </w:tcPr>
          <w:p w14:paraId="078528CE" w14:textId="77777777" w:rsidR="001B28B5" w:rsidRPr="00475D9F" w:rsidRDefault="001B28B5" w:rsidP="008463E9">
            <w:pPr>
              <w:spacing w:before="120" w:after="120"/>
              <w:jc w:val="both"/>
              <w:rPr>
                <w:rFonts w:ascii="Times New Roman" w:hAnsi="Times New Roman" w:cs="Times New Roman"/>
                <w:b/>
                <w:bCs/>
              </w:rPr>
            </w:pPr>
            <w:r w:rsidRPr="00475D9F">
              <w:rPr>
                <w:rFonts w:ascii="Times New Roman" w:hAnsi="Times New Roman" w:cs="Times New Roman"/>
                <w:b/>
                <w:bCs/>
              </w:rPr>
              <w:t>Diafenthiuron 50 % WP</w:t>
            </w:r>
          </w:p>
        </w:tc>
        <w:tc>
          <w:tcPr>
            <w:tcW w:w="0" w:type="auto"/>
          </w:tcPr>
          <w:p w14:paraId="1A7B17C4" w14:textId="77777777" w:rsidR="001B28B5" w:rsidRPr="00475D9F" w:rsidRDefault="001B28B5" w:rsidP="008463E9">
            <w:pPr>
              <w:spacing w:before="120" w:after="120"/>
              <w:jc w:val="both"/>
              <w:rPr>
                <w:rFonts w:ascii="Times New Roman" w:hAnsi="Times New Roman" w:cs="Times New Roman"/>
                <w:b/>
                <w:bCs/>
              </w:rPr>
            </w:pPr>
            <w:r w:rsidRPr="00475D9F">
              <w:rPr>
                <w:rFonts w:ascii="Times New Roman" w:hAnsi="Times New Roman" w:cs="Times New Roman"/>
                <w:b/>
                <w:bCs/>
              </w:rPr>
              <w:t>t</w:t>
            </w:r>
            <w:r>
              <w:rPr>
                <w:rFonts w:ascii="Times New Roman" w:hAnsi="Times New Roman" w:cs="Times New Roman"/>
                <w:b/>
                <w:bCs/>
              </w:rPr>
              <w:t>-</w:t>
            </w:r>
            <w:r w:rsidRPr="00475D9F">
              <w:rPr>
                <w:rFonts w:ascii="Times New Roman" w:hAnsi="Times New Roman" w:cs="Times New Roman"/>
                <w:b/>
                <w:bCs/>
              </w:rPr>
              <w:t xml:space="preserve">test </w:t>
            </w:r>
          </w:p>
        </w:tc>
        <w:tc>
          <w:tcPr>
            <w:tcW w:w="741" w:type="dxa"/>
          </w:tcPr>
          <w:p w14:paraId="7F4B8521" w14:textId="77777777" w:rsidR="001B28B5" w:rsidRPr="00475D9F" w:rsidRDefault="001B28B5" w:rsidP="008463E9">
            <w:pPr>
              <w:spacing w:before="120" w:after="120"/>
              <w:jc w:val="both"/>
              <w:rPr>
                <w:rFonts w:ascii="Times New Roman" w:hAnsi="Times New Roman" w:cs="Times New Roman"/>
                <w:b/>
                <w:bCs/>
              </w:rPr>
            </w:pPr>
          </w:p>
        </w:tc>
        <w:tc>
          <w:tcPr>
            <w:tcW w:w="1141" w:type="dxa"/>
          </w:tcPr>
          <w:p w14:paraId="0F3F3568" w14:textId="77777777" w:rsidR="001B28B5" w:rsidRPr="00475D9F" w:rsidRDefault="001B28B5" w:rsidP="008463E9">
            <w:pPr>
              <w:spacing w:before="120" w:after="120"/>
              <w:jc w:val="both"/>
              <w:rPr>
                <w:rFonts w:ascii="Times New Roman" w:hAnsi="Times New Roman" w:cs="Times New Roman"/>
                <w:b/>
                <w:bCs/>
              </w:rPr>
            </w:pPr>
            <w:r>
              <w:rPr>
                <w:rFonts w:ascii="Times New Roman" w:hAnsi="Times New Roman" w:cs="Times New Roman"/>
                <w:b/>
                <w:bCs/>
              </w:rPr>
              <w:t>C</w:t>
            </w:r>
            <w:r w:rsidRPr="00475D9F">
              <w:rPr>
                <w:rFonts w:ascii="Times New Roman" w:hAnsi="Times New Roman" w:cs="Times New Roman"/>
                <w:b/>
                <w:bCs/>
              </w:rPr>
              <w:t>ontrol</w:t>
            </w:r>
          </w:p>
        </w:tc>
        <w:tc>
          <w:tcPr>
            <w:tcW w:w="1644" w:type="dxa"/>
          </w:tcPr>
          <w:p w14:paraId="06F09859" w14:textId="77777777" w:rsidR="001B28B5" w:rsidRPr="00475D9F" w:rsidRDefault="001B28B5" w:rsidP="008463E9">
            <w:pPr>
              <w:spacing w:before="120" w:after="120"/>
              <w:jc w:val="both"/>
              <w:rPr>
                <w:rFonts w:ascii="Times New Roman" w:hAnsi="Times New Roman" w:cs="Times New Roman"/>
                <w:b/>
                <w:bCs/>
              </w:rPr>
            </w:pPr>
            <w:r w:rsidRPr="00475D9F">
              <w:rPr>
                <w:rFonts w:ascii="Times New Roman" w:hAnsi="Times New Roman" w:cs="Times New Roman"/>
                <w:b/>
                <w:bCs/>
              </w:rPr>
              <w:t>Diafenthiuron 50 % WP</w:t>
            </w:r>
          </w:p>
        </w:tc>
        <w:tc>
          <w:tcPr>
            <w:tcW w:w="0" w:type="auto"/>
          </w:tcPr>
          <w:p w14:paraId="57113F56" w14:textId="77777777" w:rsidR="001B28B5" w:rsidRPr="00475D9F" w:rsidRDefault="001B28B5" w:rsidP="008463E9">
            <w:pPr>
              <w:spacing w:before="120" w:after="120"/>
              <w:jc w:val="both"/>
              <w:rPr>
                <w:rFonts w:ascii="Times New Roman" w:hAnsi="Times New Roman" w:cs="Times New Roman"/>
                <w:b/>
                <w:bCs/>
              </w:rPr>
            </w:pPr>
            <w:r w:rsidRPr="00475D9F">
              <w:rPr>
                <w:rFonts w:ascii="Times New Roman" w:hAnsi="Times New Roman" w:cs="Times New Roman"/>
                <w:b/>
                <w:bCs/>
              </w:rPr>
              <w:t>t</w:t>
            </w:r>
            <w:r>
              <w:rPr>
                <w:rFonts w:ascii="Times New Roman" w:hAnsi="Times New Roman" w:cs="Times New Roman"/>
                <w:b/>
                <w:bCs/>
              </w:rPr>
              <w:t>-</w:t>
            </w:r>
            <w:r w:rsidRPr="00475D9F">
              <w:rPr>
                <w:rFonts w:ascii="Times New Roman" w:hAnsi="Times New Roman" w:cs="Times New Roman"/>
                <w:b/>
                <w:bCs/>
              </w:rPr>
              <w:t>test</w:t>
            </w:r>
          </w:p>
        </w:tc>
      </w:tr>
      <w:tr w:rsidR="001B28B5" w:rsidRPr="00475D9F" w14:paraId="60BEB66D" w14:textId="77777777" w:rsidTr="005034A8">
        <w:trPr>
          <w:trHeight w:val="20"/>
        </w:trPr>
        <w:tc>
          <w:tcPr>
            <w:tcW w:w="846" w:type="dxa"/>
          </w:tcPr>
          <w:p w14:paraId="5D546502"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1 DBS</w:t>
            </w:r>
          </w:p>
        </w:tc>
        <w:tc>
          <w:tcPr>
            <w:tcW w:w="1412" w:type="dxa"/>
          </w:tcPr>
          <w:p w14:paraId="09B3E5F5" w14:textId="77777777" w:rsidR="001B28B5" w:rsidRPr="00CD3A34" w:rsidRDefault="001B28B5" w:rsidP="008463E9">
            <w:pPr>
              <w:spacing w:before="120" w:after="120"/>
              <w:jc w:val="both"/>
              <w:rPr>
                <w:rFonts w:ascii="Times New Roman" w:hAnsi="Times New Roman" w:cs="Times New Roman"/>
                <w:color w:val="000000"/>
                <w:sz w:val="21"/>
                <w:szCs w:val="21"/>
              </w:rPr>
            </w:pPr>
            <w:r w:rsidRPr="00CD3A34">
              <w:rPr>
                <w:rFonts w:ascii="Times New Roman" w:hAnsi="Times New Roman" w:cs="Times New Roman"/>
                <w:color w:val="000000"/>
                <w:sz w:val="21"/>
                <w:szCs w:val="21"/>
              </w:rPr>
              <w:t>9.76 ± 0.30</w:t>
            </w:r>
          </w:p>
        </w:tc>
        <w:tc>
          <w:tcPr>
            <w:tcW w:w="1549" w:type="dxa"/>
          </w:tcPr>
          <w:p w14:paraId="55898E84" w14:textId="77777777" w:rsidR="001B28B5" w:rsidRPr="00CD3A34" w:rsidRDefault="001B28B5" w:rsidP="008463E9">
            <w:pPr>
              <w:spacing w:before="120" w:after="120"/>
              <w:jc w:val="both"/>
              <w:rPr>
                <w:rFonts w:ascii="Times New Roman" w:hAnsi="Times New Roman" w:cs="Times New Roman"/>
                <w:color w:val="000000"/>
                <w:sz w:val="21"/>
                <w:szCs w:val="21"/>
              </w:rPr>
            </w:pPr>
            <w:r w:rsidRPr="00CD3A34">
              <w:rPr>
                <w:rFonts w:ascii="Times New Roman" w:hAnsi="Times New Roman" w:cs="Times New Roman"/>
                <w:color w:val="000000"/>
                <w:sz w:val="21"/>
                <w:szCs w:val="21"/>
              </w:rPr>
              <w:t>9.93 ± 0.36</w:t>
            </w:r>
          </w:p>
        </w:tc>
        <w:tc>
          <w:tcPr>
            <w:tcW w:w="0" w:type="auto"/>
          </w:tcPr>
          <w:p w14:paraId="192D45BB"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color w:val="000000"/>
                <w:sz w:val="21"/>
                <w:szCs w:val="21"/>
              </w:rPr>
              <w:t>0.35</w:t>
            </w:r>
            <w:r w:rsidRPr="00CD3A34">
              <w:rPr>
                <w:rFonts w:ascii="Times New Roman" w:hAnsi="Times New Roman" w:cs="Times New Roman"/>
                <w:color w:val="000000"/>
                <w:sz w:val="21"/>
                <w:szCs w:val="21"/>
                <w:vertAlign w:val="superscript"/>
              </w:rPr>
              <w:t>NS</w:t>
            </w:r>
          </w:p>
        </w:tc>
        <w:tc>
          <w:tcPr>
            <w:tcW w:w="741" w:type="dxa"/>
          </w:tcPr>
          <w:p w14:paraId="78D8E05C"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1 DBS</w:t>
            </w:r>
          </w:p>
        </w:tc>
        <w:tc>
          <w:tcPr>
            <w:tcW w:w="1141" w:type="dxa"/>
          </w:tcPr>
          <w:p w14:paraId="332429ED"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 xml:space="preserve">5.90 </w:t>
            </w:r>
            <w:r w:rsidRPr="00CD3A34">
              <w:rPr>
                <w:rFonts w:ascii="Times New Roman" w:hAnsi="Times New Roman" w:cs="Times New Roman"/>
                <w:color w:val="000000"/>
                <w:sz w:val="21"/>
                <w:szCs w:val="21"/>
              </w:rPr>
              <w:t>± 0.16</w:t>
            </w:r>
          </w:p>
        </w:tc>
        <w:tc>
          <w:tcPr>
            <w:tcW w:w="1644" w:type="dxa"/>
          </w:tcPr>
          <w:p w14:paraId="0D69305C"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 xml:space="preserve">5.76 </w:t>
            </w:r>
            <w:r w:rsidRPr="00CD3A34">
              <w:rPr>
                <w:rFonts w:ascii="Times New Roman" w:hAnsi="Times New Roman" w:cs="Times New Roman"/>
                <w:color w:val="000000"/>
                <w:sz w:val="21"/>
                <w:szCs w:val="21"/>
              </w:rPr>
              <w:t>± 0.12</w:t>
            </w:r>
          </w:p>
        </w:tc>
        <w:tc>
          <w:tcPr>
            <w:tcW w:w="0" w:type="auto"/>
          </w:tcPr>
          <w:p w14:paraId="1770E2EF"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color w:val="000000"/>
                <w:sz w:val="21"/>
                <w:szCs w:val="21"/>
              </w:rPr>
              <w:t>0.43</w:t>
            </w:r>
            <w:r w:rsidRPr="00CD3A34">
              <w:rPr>
                <w:rFonts w:ascii="Times New Roman" w:hAnsi="Times New Roman" w:cs="Times New Roman"/>
                <w:color w:val="000000"/>
                <w:sz w:val="21"/>
                <w:szCs w:val="21"/>
                <w:vertAlign w:val="superscript"/>
              </w:rPr>
              <w:t>NS</w:t>
            </w:r>
          </w:p>
        </w:tc>
      </w:tr>
      <w:tr w:rsidR="001B28B5" w:rsidRPr="00475D9F" w14:paraId="5FB5895B" w14:textId="77777777" w:rsidTr="005034A8">
        <w:trPr>
          <w:trHeight w:val="20"/>
        </w:trPr>
        <w:tc>
          <w:tcPr>
            <w:tcW w:w="846" w:type="dxa"/>
          </w:tcPr>
          <w:p w14:paraId="0F695801"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1 DAS</w:t>
            </w:r>
          </w:p>
        </w:tc>
        <w:tc>
          <w:tcPr>
            <w:tcW w:w="1412" w:type="dxa"/>
          </w:tcPr>
          <w:p w14:paraId="5761E120" w14:textId="77777777" w:rsidR="001B28B5" w:rsidRPr="00CD3A34" w:rsidRDefault="001B28B5" w:rsidP="008463E9">
            <w:pPr>
              <w:spacing w:before="120" w:after="120"/>
              <w:jc w:val="both"/>
              <w:rPr>
                <w:rFonts w:ascii="Times New Roman" w:hAnsi="Times New Roman" w:cs="Times New Roman"/>
                <w:color w:val="000000"/>
                <w:sz w:val="21"/>
                <w:szCs w:val="21"/>
              </w:rPr>
            </w:pPr>
            <w:r w:rsidRPr="00CD3A34">
              <w:rPr>
                <w:rFonts w:ascii="Times New Roman" w:hAnsi="Times New Roman" w:cs="Times New Roman"/>
                <w:color w:val="000000"/>
                <w:sz w:val="21"/>
                <w:szCs w:val="21"/>
              </w:rPr>
              <w:t>11.73 ± 0.32</w:t>
            </w:r>
          </w:p>
        </w:tc>
        <w:tc>
          <w:tcPr>
            <w:tcW w:w="1549" w:type="dxa"/>
          </w:tcPr>
          <w:p w14:paraId="61065C65" w14:textId="77777777" w:rsidR="001B28B5" w:rsidRPr="00CD3A34" w:rsidRDefault="001B28B5" w:rsidP="008463E9">
            <w:pPr>
              <w:spacing w:before="120" w:after="120"/>
              <w:jc w:val="both"/>
              <w:rPr>
                <w:rFonts w:ascii="Times New Roman" w:hAnsi="Times New Roman" w:cs="Times New Roman"/>
                <w:color w:val="000000"/>
                <w:sz w:val="21"/>
                <w:szCs w:val="21"/>
              </w:rPr>
            </w:pPr>
            <w:r w:rsidRPr="00CD3A34">
              <w:rPr>
                <w:rFonts w:ascii="Times New Roman" w:hAnsi="Times New Roman" w:cs="Times New Roman"/>
                <w:color w:val="000000"/>
                <w:sz w:val="21"/>
                <w:szCs w:val="21"/>
              </w:rPr>
              <w:t>0.30 ± 0.01</w:t>
            </w:r>
          </w:p>
        </w:tc>
        <w:tc>
          <w:tcPr>
            <w:tcW w:w="0" w:type="auto"/>
          </w:tcPr>
          <w:p w14:paraId="4C136B61" w14:textId="77777777" w:rsidR="001B28B5" w:rsidRPr="00CD3A34" w:rsidRDefault="001B28B5" w:rsidP="008463E9">
            <w:pPr>
              <w:spacing w:before="120" w:after="120"/>
              <w:jc w:val="both"/>
              <w:rPr>
                <w:rFonts w:ascii="Times New Roman" w:hAnsi="Times New Roman" w:cs="Times New Roman"/>
                <w:color w:val="000000"/>
                <w:sz w:val="21"/>
                <w:szCs w:val="21"/>
              </w:rPr>
            </w:pPr>
            <w:r w:rsidRPr="00CD3A34">
              <w:rPr>
                <w:rFonts w:ascii="Times New Roman" w:hAnsi="Times New Roman" w:cs="Times New Roman"/>
                <w:color w:val="000000"/>
                <w:sz w:val="21"/>
                <w:szCs w:val="21"/>
              </w:rPr>
              <w:t>34.30**</w:t>
            </w:r>
          </w:p>
        </w:tc>
        <w:tc>
          <w:tcPr>
            <w:tcW w:w="741" w:type="dxa"/>
          </w:tcPr>
          <w:p w14:paraId="200B362A"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1 DAS</w:t>
            </w:r>
          </w:p>
        </w:tc>
        <w:tc>
          <w:tcPr>
            <w:tcW w:w="1141" w:type="dxa"/>
          </w:tcPr>
          <w:p w14:paraId="6929BF80"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 xml:space="preserve">6.03 </w:t>
            </w:r>
            <w:r w:rsidRPr="00CD3A34">
              <w:rPr>
                <w:rFonts w:ascii="Times New Roman" w:hAnsi="Times New Roman" w:cs="Times New Roman"/>
                <w:color w:val="000000"/>
                <w:sz w:val="21"/>
                <w:szCs w:val="21"/>
              </w:rPr>
              <w:t>± 0.10</w:t>
            </w:r>
          </w:p>
        </w:tc>
        <w:tc>
          <w:tcPr>
            <w:tcW w:w="1644" w:type="dxa"/>
          </w:tcPr>
          <w:p w14:paraId="01A46DF7"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 xml:space="preserve">0.28 </w:t>
            </w:r>
            <w:r w:rsidRPr="00CD3A34">
              <w:rPr>
                <w:rFonts w:ascii="Times New Roman" w:hAnsi="Times New Roman" w:cs="Times New Roman"/>
                <w:color w:val="000000"/>
                <w:sz w:val="21"/>
                <w:szCs w:val="21"/>
              </w:rPr>
              <w:t>± 0.03</w:t>
            </w:r>
          </w:p>
        </w:tc>
        <w:tc>
          <w:tcPr>
            <w:tcW w:w="0" w:type="auto"/>
          </w:tcPr>
          <w:p w14:paraId="1C1B55C1"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color w:val="000000"/>
                <w:sz w:val="21"/>
                <w:szCs w:val="21"/>
              </w:rPr>
              <w:t>31.11**</w:t>
            </w:r>
          </w:p>
        </w:tc>
      </w:tr>
      <w:tr w:rsidR="001B28B5" w:rsidRPr="00475D9F" w14:paraId="2984DA76" w14:textId="77777777" w:rsidTr="005034A8">
        <w:trPr>
          <w:trHeight w:val="20"/>
        </w:trPr>
        <w:tc>
          <w:tcPr>
            <w:tcW w:w="846" w:type="dxa"/>
          </w:tcPr>
          <w:p w14:paraId="52634EE6"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3 DAS</w:t>
            </w:r>
          </w:p>
        </w:tc>
        <w:tc>
          <w:tcPr>
            <w:tcW w:w="1412" w:type="dxa"/>
          </w:tcPr>
          <w:p w14:paraId="46D69FD3" w14:textId="77777777" w:rsidR="001B28B5" w:rsidRPr="00CD3A34" w:rsidRDefault="001B28B5" w:rsidP="008463E9">
            <w:pPr>
              <w:spacing w:before="120" w:after="120"/>
              <w:jc w:val="both"/>
              <w:rPr>
                <w:rFonts w:ascii="Times New Roman" w:hAnsi="Times New Roman" w:cs="Times New Roman"/>
                <w:color w:val="000000"/>
                <w:sz w:val="21"/>
                <w:szCs w:val="21"/>
              </w:rPr>
            </w:pPr>
            <w:r w:rsidRPr="00CD3A34">
              <w:rPr>
                <w:rFonts w:ascii="Times New Roman" w:hAnsi="Times New Roman" w:cs="Times New Roman"/>
                <w:color w:val="000000"/>
                <w:sz w:val="21"/>
                <w:szCs w:val="21"/>
              </w:rPr>
              <w:t>11.60 ± 0.21</w:t>
            </w:r>
          </w:p>
        </w:tc>
        <w:tc>
          <w:tcPr>
            <w:tcW w:w="1549" w:type="dxa"/>
          </w:tcPr>
          <w:p w14:paraId="32BE4C6D" w14:textId="77777777" w:rsidR="001B28B5" w:rsidRPr="00CD3A34" w:rsidRDefault="001B28B5" w:rsidP="008463E9">
            <w:pPr>
              <w:spacing w:before="120" w:after="120"/>
              <w:jc w:val="both"/>
              <w:rPr>
                <w:rFonts w:ascii="Times New Roman" w:hAnsi="Times New Roman" w:cs="Times New Roman"/>
                <w:color w:val="000000"/>
                <w:sz w:val="21"/>
                <w:szCs w:val="21"/>
              </w:rPr>
            </w:pPr>
            <w:r w:rsidRPr="00CD3A34">
              <w:rPr>
                <w:rFonts w:ascii="Times New Roman" w:hAnsi="Times New Roman" w:cs="Times New Roman"/>
                <w:color w:val="000000"/>
                <w:sz w:val="21"/>
                <w:szCs w:val="21"/>
              </w:rPr>
              <w:t>0.23 ± 0.03</w:t>
            </w:r>
          </w:p>
        </w:tc>
        <w:tc>
          <w:tcPr>
            <w:tcW w:w="0" w:type="auto"/>
          </w:tcPr>
          <w:p w14:paraId="4986C538" w14:textId="77777777" w:rsidR="001B28B5" w:rsidRPr="00CD3A34" w:rsidRDefault="001B28B5" w:rsidP="008463E9">
            <w:pPr>
              <w:spacing w:before="120" w:after="120"/>
              <w:jc w:val="both"/>
              <w:rPr>
                <w:rFonts w:ascii="Times New Roman" w:hAnsi="Times New Roman" w:cs="Times New Roman"/>
                <w:color w:val="000000"/>
                <w:sz w:val="21"/>
                <w:szCs w:val="21"/>
              </w:rPr>
            </w:pPr>
            <w:r w:rsidRPr="00CD3A34">
              <w:rPr>
                <w:rFonts w:ascii="Times New Roman" w:hAnsi="Times New Roman" w:cs="Times New Roman"/>
                <w:color w:val="000000"/>
                <w:sz w:val="21"/>
                <w:szCs w:val="21"/>
              </w:rPr>
              <w:t>42.62**</w:t>
            </w:r>
          </w:p>
        </w:tc>
        <w:tc>
          <w:tcPr>
            <w:tcW w:w="741" w:type="dxa"/>
          </w:tcPr>
          <w:p w14:paraId="5248C418"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3 DAS</w:t>
            </w:r>
          </w:p>
        </w:tc>
        <w:tc>
          <w:tcPr>
            <w:tcW w:w="1141" w:type="dxa"/>
          </w:tcPr>
          <w:p w14:paraId="4C97A2E3"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 xml:space="preserve">6.36 </w:t>
            </w:r>
            <w:r w:rsidRPr="00CD3A34">
              <w:rPr>
                <w:rFonts w:ascii="Times New Roman" w:hAnsi="Times New Roman" w:cs="Times New Roman"/>
                <w:color w:val="000000"/>
                <w:sz w:val="21"/>
                <w:szCs w:val="21"/>
              </w:rPr>
              <w:t>± 0.50</w:t>
            </w:r>
          </w:p>
        </w:tc>
        <w:tc>
          <w:tcPr>
            <w:tcW w:w="1644" w:type="dxa"/>
          </w:tcPr>
          <w:p w14:paraId="7050B3F5"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 xml:space="preserve">0.25 </w:t>
            </w:r>
            <w:r w:rsidRPr="00CD3A34">
              <w:rPr>
                <w:rFonts w:ascii="Times New Roman" w:hAnsi="Times New Roman" w:cs="Times New Roman"/>
                <w:color w:val="000000"/>
                <w:sz w:val="21"/>
                <w:szCs w:val="21"/>
              </w:rPr>
              <w:t>± 0.03</w:t>
            </w:r>
          </w:p>
        </w:tc>
        <w:tc>
          <w:tcPr>
            <w:tcW w:w="0" w:type="auto"/>
          </w:tcPr>
          <w:p w14:paraId="6314A182"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color w:val="000000"/>
                <w:sz w:val="21"/>
                <w:szCs w:val="21"/>
              </w:rPr>
              <w:t>14.92**</w:t>
            </w:r>
          </w:p>
        </w:tc>
      </w:tr>
      <w:tr w:rsidR="001B28B5" w:rsidRPr="00475D9F" w14:paraId="5D577439" w14:textId="77777777" w:rsidTr="005034A8">
        <w:trPr>
          <w:trHeight w:val="20"/>
        </w:trPr>
        <w:tc>
          <w:tcPr>
            <w:tcW w:w="846" w:type="dxa"/>
          </w:tcPr>
          <w:p w14:paraId="68BD995C"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5 DAS</w:t>
            </w:r>
          </w:p>
        </w:tc>
        <w:tc>
          <w:tcPr>
            <w:tcW w:w="1412" w:type="dxa"/>
          </w:tcPr>
          <w:p w14:paraId="4CB15CFA" w14:textId="77777777" w:rsidR="001B28B5" w:rsidRPr="00CD3A34" w:rsidRDefault="001B28B5" w:rsidP="008463E9">
            <w:pPr>
              <w:spacing w:before="120" w:after="120"/>
              <w:jc w:val="both"/>
              <w:rPr>
                <w:rFonts w:ascii="Times New Roman" w:hAnsi="Times New Roman" w:cs="Times New Roman"/>
                <w:color w:val="000000"/>
                <w:sz w:val="21"/>
                <w:szCs w:val="21"/>
              </w:rPr>
            </w:pPr>
            <w:r w:rsidRPr="00CD3A34">
              <w:rPr>
                <w:rFonts w:ascii="Times New Roman" w:hAnsi="Times New Roman" w:cs="Times New Roman"/>
                <w:color w:val="000000"/>
                <w:sz w:val="21"/>
                <w:szCs w:val="21"/>
              </w:rPr>
              <w:t>11.80 ± 0.31</w:t>
            </w:r>
          </w:p>
        </w:tc>
        <w:tc>
          <w:tcPr>
            <w:tcW w:w="1549" w:type="dxa"/>
          </w:tcPr>
          <w:p w14:paraId="4B48B4A4" w14:textId="77777777" w:rsidR="001B28B5" w:rsidRPr="00CD3A34" w:rsidRDefault="001B28B5" w:rsidP="008463E9">
            <w:pPr>
              <w:spacing w:before="120" w:after="120"/>
              <w:jc w:val="both"/>
              <w:rPr>
                <w:rFonts w:ascii="Times New Roman" w:hAnsi="Times New Roman" w:cs="Times New Roman"/>
                <w:color w:val="000000"/>
                <w:sz w:val="21"/>
                <w:szCs w:val="21"/>
              </w:rPr>
            </w:pPr>
            <w:r w:rsidRPr="00CD3A34">
              <w:rPr>
                <w:rFonts w:ascii="Times New Roman" w:hAnsi="Times New Roman" w:cs="Times New Roman"/>
                <w:color w:val="000000"/>
                <w:sz w:val="21"/>
                <w:szCs w:val="21"/>
              </w:rPr>
              <w:t>0.20 ± 0.03</w:t>
            </w:r>
          </w:p>
        </w:tc>
        <w:tc>
          <w:tcPr>
            <w:tcW w:w="0" w:type="auto"/>
          </w:tcPr>
          <w:p w14:paraId="3F46DEE8" w14:textId="77777777" w:rsidR="001B28B5" w:rsidRPr="00CD3A34" w:rsidRDefault="001B28B5" w:rsidP="008463E9">
            <w:pPr>
              <w:spacing w:before="120" w:after="120"/>
              <w:jc w:val="both"/>
              <w:rPr>
                <w:rFonts w:ascii="Times New Roman" w:hAnsi="Times New Roman" w:cs="Times New Roman"/>
                <w:color w:val="000000"/>
                <w:sz w:val="21"/>
                <w:szCs w:val="21"/>
              </w:rPr>
            </w:pPr>
            <w:r w:rsidRPr="00CD3A34">
              <w:rPr>
                <w:rFonts w:ascii="Times New Roman" w:hAnsi="Times New Roman" w:cs="Times New Roman"/>
                <w:color w:val="000000"/>
                <w:sz w:val="21"/>
                <w:szCs w:val="21"/>
              </w:rPr>
              <w:t>35.79**</w:t>
            </w:r>
          </w:p>
        </w:tc>
        <w:tc>
          <w:tcPr>
            <w:tcW w:w="741" w:type="dxa"/>
          </w:tcPr>
          <w:p w14:paraId="1CE23044"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5 DAS</w:t>
            </w:r>
          </w:p>
        </w:tc>
        <w:tc>
          <w:tcPr>
            <w:tcW w:w="1141" w:type="dxa"/>
          </w:tcPr>
          <w:p w14:paraId="2C626D35"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 xml:space="preserve">6.53 </w:t>
            </w:r>
            <w:r w:rsidRPr="00CD3A34">
              <w:rPr>
                <w:rFonts w:ascii="Times New Roman" w:hAnsi="Times New Roman" w:cs="Times New Roman"/>
                <w:color w:val="000000"/>
                <w:sz w:val="21"/>
                <w:szCs w:val="21"/>
              </w:rPr>
              <w:t>± 0.05</w:t>
            </w:r>
          </w:p>
        </w:tc>
        <w:tc>
          <w:tcPr>
            <w:tcW w:w="1644" w:type="dxa"/>
          </w:tcPr>
          <w:p w14:paraId="57044F30"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 xml:space="preserve">0.20 </w:t>
            </w:r>
            <w:r w:rsidRPr="00CD3A34">
              <w:rPr>
                <w:rFonts w:ascii="Times New Roman" w:hAnsi="Times New Roman" w:cs="Times New Roman"/>
                <w:color w:val="000000"/>
                <w:sz w:val="21"/>
                <w:szCs w:val="21"/>
              </w:rPr>
              <w:t>± 0.01</w:t>
            </w:r>
          </w:p>
        </w:tc>
        <w:tc>
          <w:tcPr>
            <w:tcW w:w="0" w:type="auto"/>
          </w:tcPr>
          <w:p w14:paraId="5B5EC279"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color w:val="000000"/>
                <w:sz w:val="21"/>
                <w:szCs w:val="21"/>
              </w:rPr>
              <w:t>43.58**</w:t>
            </w:r>
          </w:p>
        </w:tc>
      </w:tr>
      <w:tr w:rsidR="001B28B5" w:rsidRPr="00475D9F" w14:paraId="1380334E" w14:textId="77777777" w:rsidTr="005034A8">
        <w:trPr>
          <w:trHeight w:val="20"/>
        </w:trPr>
        <w:tc>
          <w:tcPr>
            <w:tcW w:w="846" w:type="dxa"/>
          </w:tcPr>
          <w:p w14:paraId="7F12877E"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8 DAS</w:t>
            </w:r>
          </w:p>
        </w:tc>
        <w:tc>
          <w:tcPr>
            <w:tcW w:w="1412" w:type="dxa"/>
          </w:tcPr>
          <w:p w14:paraId="04E4F659" w14:textId="77777777" w:rsidR="001B28B5" w:rsidRPr="00CD3A34" w:rsidRDefault="001B28B5" w:rsidP="008463E9">
            <w:pPr>
              <w:spacing w:before="120" w:after="120"/>
              <w:jc w:val="both"/>
              <w:rPr>
                <w:rFonts w:ascii="Times New Roman" w:hAnsi="Times New Roman" w:cs="Times New Roman"/>
                <w:color w:val="000000"/>
                <w:sz w:val="21"/>
                <w:szCs w:val="21"/>
              </w:rPr>
            </w:pPr>
            <w:r w:rsidRPr="00CD3A34">
              <w:rPr>
                <w:rFonts w:ascii="Times New Roman" w:hAnsi="Times New Roman" w:cs="Times New Roman"/>
                <w:color w:val="000000"/>
                <w:sz w:val="21"/>
                <w:szCs w:val="21"/>
              </w:rPr>
              <w:t>11.96 ± 0.22</w:t>
            </w:r>
          </w:p>
        </w:tc>
        <w:tc>
          <w:tcPr>
            <w:tcW w:w="1549" w:type="dxa"/>
          </w:tcPr>
          <w:p w14:paraId="5ECB5453" w14:textId="77777777" w:rsidR="001B28B5" w:rsidRPr="00CD3A34" w:rsidRDefault="001B28B5" w:rsidP="008463E9">
            <w:pPr>
              <w:spacing w:before="120" w:after="120"/>
              <w:jc w:val="both"/>
              <w:rPr>
                <w:rFonts w:ascii="Times New Roman" w:hAnsi="Times New Roman" w:cs="Times New Roman"/>
                <w:color w:val="000000"/>
                <w:sz w:val="21"/>
                <w:szCs w:val="21"/>
              </w:rPr>
            </w:pPr>
            <w:r w:rsidRPr="00CD3A34">
              <w:rPr>
                <w:rFonts w:ascii="Times New Roman" w:hAnsi="Times New Roman" w:cs="Times New Roman"/>
                <w:color w:val="000000"/>
                <w:sz w:val="21"/>
                <w:szCs w:val="21"/>
              </w:rPr>
              <w:t>0.39 ± 0.02</w:t>
            </w:r>
          </w:p>
        </w:tc>
        <w:tc>
          <w:tcPr>
            <w:tcW w:w="0" w:type="auto"/>
          </w:tcPr>
          <w:p w14:paraId="396EE37F" w14:textId="77777777" w:rsidR="001B28B5" w:rsidRPr="00CD3A34" w:rsidRDefault="001B28B5" w:rsidP="008463E9">
            <w:pPr>
              <w:spacing w:before="120" w:after="120"/>
              <w:jc w:val="both"/>
              <w:rPr>
                <w:rFonts w:ascii="Times New Roman" w:hAnsi="Times New Roman" w:cs="Times New Roman"/>
                <w:color w:val="000000"/>
                <w:sz w:val="21"/>
                <w:szCs w:val="21"/>
              </w:rPr>
            </w:pPr>
            <w:r w:rsidRPr="00CD3A34">
              <w:rPr>
                <w:rFonts w:ascii="Times New Roman" w:hAnsi="Times New Roman" w:cs="Times New Roman"/>
                <w:color w:val="000000"/>
                <w:sz w:val="21"/>
                <w:szCs w:val="21"/>
              </w:rPr>
              <w:t>41.83**</w:t>
            </w:r>
          </w:p>
        </w:tc>
        <w:tc>
          <w:tcPr>
            <w:tcW w:w="741" w:type="dxa"/>
          </w:tcPr>
          <w:p w14:paraId="6E1A55D4"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8 DAS</w:t>
            </w:r>
          </w:p>
        </w:tc>
        <w:tc>
          <w:tcPr>
            <w:tcW w:w="1141" w:type="dxa"/>
          </w:tcPr>
          <w:p w14:paraId="035B85EE"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 xml:space="preserve">7.06 </w:t>
            </w:r>
            <w:r w:rsidRPr="00CD3A34">
              <w:rPr>
                <w:rFonts w:ascii="Times New Roman" w:hAnsi="Times New Roman" w:cs="Times New Roman"/>
                <w:color w:val="000000"/>
                <w:sz w:val="21"/>
                <w:szCs w:val="21"/>
              </w:rPr>
              <w:t>± 0.09</w:t>
            </w:r>
          </w:p>
        </w:tc>
        <w:tc>
          <w:tcPr>
            <w:tcW w:w="1644" w:type="dxa"/>
          </w:tcPr>
          <w:p w14:paraId="692D9BC1"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 xml:space="preserve">0.37 </w:t>
            </w:r>
            <w:r w:rsidRPr="00CD3A34">
              <w:rPr>
                <w:rFonts w:ascii="Times New Roman" w:hAnsi="Times New Roman" w:cs="Times New Roman"/>
                <w:color w:val="000000"/>
                <w:sz w:val="21"/>
                <w:szCs w:val="21"/>
              </w:rPr>
              <w:t>± 0.04</w:t>
            </w:r>
          </w:p>
        </w:tc>
        <w:tc>
          <w:tcPr>
            <w:tcW w:w="0" w:type="auto"/>
          </w:tcPr>
          <w:p w14:paraId="15BD1FF8"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color w:val="000000"/>
                <w:sz w:val="21"/>
                <w:szCs w:val="21"/>
              </w:rPr>
              <w:t>30.61**</w:t>
            </w:r>
          </w:p>
        </w:tc>
      </w:tr>
      <w:tr w:rsidR="001B28B5" w:rsidRPr="00475D9F" w14:paraId="0FB704DC" w14:textId="77777777" w:rsidTr="005034A8">
        <w:trPr>
          <w:trHeight w:val="20"/>
        </w:trPr>
        <w:tc>
          <w:tcPr>
            <w:tcW w:w="846" w:type="dxa"/>
          </w:tcPr>
          <w:p w14:paraId="383CF261"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15 DAS</w:t>
            </w:r>
          </w:p>
        </w:tc>
        <w:tc>
          <w:tcPr>
            <w:tcW w:w="1412" w:type="dxa"/>
          </w:tcPr>
          <w:p w14:paraId="152B522D" w14:textId="77777777" w:rsidR="001B28B5" w:rsidRPr="00CD3A34" w:rsidRDefault="001B28B5" w:rsidP="008463E9">
            <w:pPr>
              <w:spacing w:before="120" w:after="120"/>
              <w:jc w:val="both"/>
              <w:rPr>
                <w:rFonts w:ascii="Times New Roman" w:hAnsi="Times New Roman" w:cs="Times New Roman"/>
                <w:color w:val="000000"/>
                <w:sz w:val="21"/>
                <w:szCs w:val="21"/>
              </w:rPr>
            </w:pPr>
            <w:r w:rsidRPr="00CD3A34">
              <w:rPr>
                <w:rFonts w:ascii="Times New Roman" w:hAnsi="Times New Roman" w:cs="Times New Roman"/>
                <w:color w:val="000000"/>
                <w:sz w:val="21"/>
                <w:szCs w:val="21"/>
              </w:rPr>
              <w:t>12.40 ± 0.21</w:t>
            </w:r>
          </w:p>
        </w:tc>
        <w:tc>
          <w:tcPr>
            <w:tcW w:w="1549" w:type="dxa"/>
          </w:tcPr>
          <w:p w14:paraId="39FC4125" w14:textId="77777777" w:rsidR="001B28B5" w:rsidRPr="00CD3A34" w:rsidRDefault="001B28B5" w:rsidP="008463E9">
            <w:pPr>
              <w:spacing w:before="120" w:after="120"/>
              <w:jc w:val="both"/>
              <w:rPr>
                <w:rFonts w:ascii="Times New Roman" w:hAnsi="Times New Roman" w:cs="Times New Roman"/>
                <w:color w:val="000000"/>
                <w:sz w:val="21"/>
                <w:szCs w:val="21"/>
              </w:rPr>
            </w:pPr>
            <w:r w:rsidRPr="00CD3A34">
              <w:rPr>
                <w:rFonts w:ascii="Times New Roman" w:hAnsi="Times New Roman" w:cs="Times New Roman"/>
                <w:color w:val="000000"/>
                <w:sz w:val="21"/>
                <w:szCs w:val="21"/>
              </w:rPr>
              <w:t>0.43 ± 0.03</w:t>
            </w:r>
          </w:p>
        </w:tc>
        <w:tc>
          <w:tcPr>
            <w:tcW w:w="0" w:type="auto"/>
          </w:tcPr>
          <w:p w14:paraId="1D5BF625" w14:textId="77777777" w:rsidR="001B28B5" w:rsidRPr="00CD3A34" w:rsidRDefault="001B28B5" w:rsidP="008463E9">
            <w:pPr>
              <w:spacing w:before="120" w:after="120"/>
              <w:jc w:val="both"/>
              <w:rPr>
                <w:rFonts w:ascii="Times New Roman" w:hAnsi="Times New Roman" w:cs="Times New Roman"/>
                <w:color w:val="000000"/>
                <w:sz w:val="21"/>
                <w:szCs w:val="21"/>
              </w:rPr>
            </w:pPr>
            <w:r w:rsidRPr="00CD3A34">
              <w:rPr>
                <w:rFonts w:ascii="Times New Roman" w:hAnsi="Times New Roman" w:cs="Times New Roman"/>
                <w:color w:val="000000"/>
                <w:sz w:val="21"/>
                <w:szCs w:val="21"/>
              </w:rPr>
              <w:t>44.78**</w:t>
            </w:r>
          </w:p>
        </w:tc>
        <w:tc>
          <w:tcPr>
            <w:tcW w:w="741" w:type="dxa"/>
          </w:tcPr>
          <w:p w14:paraId="6BFEAAC7"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15 DAS</w:t>
            </w:r>
          </w:p>
        </w:tc>
        <w:tc>
          <w:tcPr>
            <w:tcW w:w="1141" w:type="dxa"/>
          </w:tcPr>
          <w:p w14:paraId="23EA7D1F"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 xml:space="preserve">7.36 </w:t>
            </w:r>
            <w:r w:rsidRPr="00CD3A34">
              <w:rPr>
                <w:rFonts w:ascii="Times New Roman" w:hAnsi="Times New Roman" w:cs="Times New Roman"/>
                <w:color w:val="000000"/>
                <w:sz w:val="21"/>
                <w:szCs w:val="21"/>
              </w:rPr>
              <w:t>± 0.20</w:t>
            </w:r>
          </w:p>
        </w:tc>
        <w:tc>
          <w:tcPr>
            <w:tcW w:w="1644" w:type="dxa"/>
          </w:tcPr>
          <w:p w14:paraId="75CEC63B"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sz w:val="21"/>
                <w:szCs w:val="21"/>
              </w:rPr>
              <w:t xml:space="preserve">0.42 </w:t>
            </w:r>
            <w:r w:rsidRPr="00CD3A34">
              <w:rPr>
                <w:rFonts w:ascii="Times New Roman" w:hAnsi="Times New Roman" w:cs="Times New Roman"/>
                <w:color w:val="000000"/>
                <w:sz w:val="21"/>
                <w:szCs w:val="21"/>
              </w:rPr>
              <w:t>± 0.04</w:t>
            </w:r>
          </w:p>
        </w:tc>
        <w:tc>
          <w:tcPr>
            <w:tcW w:w="0" w:type="auto"/>
          </w:tcPr>
          <w:p w14:paraId="1897B993" w14:textId="77777777" w:rsidR="001B28B5" w:rsidRPr="00CD3A34" w:rsidRDefault="001B28B5" w:rsidP="008463E9">
            <w:pPr>
              <w:spacing w:before="120" w:after="120"/>
              <w:jc w:val="both"/>
              <w:rPr>
                <w:rFonts w:ascii="Times New Roman" w:hAnsi="Times New Roman" w:cs="Times New Roman"/>
                <w:sz w:val="21"/>
                <w:szCs w:val="21"/>
              </w:rPr>
            </w:pPr>
            <w:r w:rsidRPr="00CD3A34">
              <w:rPr>
                <w:rFonts w:ascii="Times New Roman" w:hAnsi="Times New Roman" w:cs="Times New Roman"/>
                <w:color w:val="000000"/>
                <w:sz w:val="21"/>
                <w:szCs w:val="21"/>
              </w:rPr>
              <w:t>24.46**</w:t>
            </w:r>
          </w:p>
        </w:tc>
      </w:tr>
    </w:tbl>
    <w:p w14:paraId="7B423832" w14:textId="77777777" w:rsidR="001B28B5" w:rsidRPr="00895B73" w:rsidRDefault="001B28B5" w:rsidP="008463E9">
      <w:pPr>
        <w:spacing w:before="240"/>
        <w:jc w:val="both"/>
        <w:rPr>
          <w:rFonts w:ascii="Times New Roman" w:hAnsi="Times New Roman" w:cs="Times New Roman"/>
        </w:rPr>
      </w:pPr>
      <w:r w:rsidRPr="00475D9F">
        <w:rPr>
          <w:rFonts w:ascii="Times New Roman" w:hAnsi="Times New Roman" w:cs="Times New Roman"/>
        </w:rPr>
        <w:t xml:space="preserve">DBS: Day before Spray; DAS: Days after spray; </w:t>
      </w:r>
      <w:r>
        <w:rPr>
          <w:rFonts w:ascii="Times New Roman" w:hAnsi="Times New Roman" w:cs="Times New Roman"/>
        </w:rPr>
        <w:t xml:space="preserve">NS: non-significant; </w:t>
      </w:r>
      <w:r w:rsidRPr="00475D9F">
        <w:rPr>
          <w:rFonts w:ascii="Times New Roman" w:hAnsi="Times New Roman" w:cs="Times New Roman"/>
        </w:rPr>
        <w:t>**Significant at 0.01</w:t>
      </w:r>
    </w:p>
    <w:p w14:paraId="2DEDED2C" w14:textId="2FB147EF" w:rsidR="007967D5" w:rsidRDefault="007967D5" w:rsidP="008463E9">
      <w:pPr>
        <w:spacing w:before="240" w:after="240" w:line="360" w:lineRule="auto"/>
        <w:ind w:firstLine="567"/>
        <w:jc w:val="both"/>
        <w:rPr>
          <w:rFonts w:ascii="Times New Roman" w:eastAsia="Times New Roman" w:hAnsi="Times New Roman" w:cs="Times New Roman"/>
          <w:bCs/>
          <w:kern w:val="0"/>
          <w:sz w:val="24"/>
          <w:szCs w:val="24"/>
          <w14:ligatures w14:val="none"/>
        </w:rPr>
      </w:pPr>
      <w:r w:rsidRPr="00EE3A12">
        <w:rPr>
          <w:rFonts w:ascii="Times New Roman" w:eastAsia="Times New Roman" w:hAnsi="Times New Roman" w:cs="Times New Roman"/>
          <w:kern w:val="0"/>
          <w:sz w:val="24"/>
          <w:szCs w:val="24"/>
          <w14:ligatures w14:val="none"/>
        </w:rPr>
        <w:t xml:space="preserve">The pesticide, </w:t>
      </w:r>
      <w:r>
        <w:rPr>
          <w:rFonts w:ascii="Times New Roman" w:eastAsia="Times New Roman" w:hAnsi="Times New Roman" w:cs="Times New Roman"/>
          <w:kern w:val="0"/>
          <w:sz w:val="24"/>
          <w:szCs w:val="24"/>
          <w14:ligatures w14:val="none"/>
        </w:rPr>
        <w:t xml:space="preserve">diafenthiuron 50 % WP </w:t>
      </w:r>
      <w:r w:rsidRPr="00EE3A12">
        <w:rPr>
          <w:rFonts w:ascii="Times New Roman" w:eastAsia="Times New Roman" w:hAnsi="Times New Roman" w:cs="Times New Roman"/>
          <w:kern w:val="0"/>
          <w:sz w:val="24"/>
          <w:szCs w:val="24"/>
          <w14:ligatures w14:val="none"/>
        </w:rPr>
        <w:t>w</w:t>
      </w:r>
      <w:r>
        <w:rPr>
          <w:rFonts w:ascii="Times New Roman" w:eastAsia="Times New Roman" w:hAnsi="Times New Roman" w:cs="Times New Roman"/>
          <w:kern w:val="0"/>
          <w:sz w:val="24"/>
          <w:szCs w:val="24"/>
          <w14:ligatures w14:val="none"/>
        </w:rPr>
        <w:t>as</w:t>
      </w:r>
      <w:r w:rsidRPr="00EE3A12">
        <w:rPr>
          <w:rFonts w:ascii="Times New Roman" w:eastAsia="Times New Roman" w:hAnsi="Times New Roman" w:cs="Times New Roman"/>
          <w:kern w:val="0"/>
          <w:sz w:val="24"/>
          <w:szCs w:val="24"/>
          <w14:ligatures w14:val="none"/>
        </w:rPr>
        <w:t xml:space="preserve"> sprayed on mulberry </w:t>
      </w:r>
      <w:r>
        <w:rPr>
          <w:rFonts w:ascii="Times New Roman" w:eastAsia="Times New Roman" w:hAnsi="Times New Roman" w:cs="Times New Roman"/>
          <w:kern w:val="0"/>
          <w:sz w:val="24"/>
          <w:szCs w:val="24"/>
          <w14:ligatures w14:val="none"/>
        </w:rPr>
        <w:t>@ 1g/l</w:t>
      </w:r>
      <w:r w:rsidRPr="00EE3A12">
        <w:rPr>
          <w:rFonts w:ascii="Times New Roman" w:eastAsia="Times New Roman" w:hAnsi="Times New Roman" w:cs="Times New Roman"/>
          <w:kern w:val="0"/>
          <w:sz w:val="24"/>
          <w:szCs w:val="24"/>
          <w14:ligatures w14:val="none"/>
        </w:rPr>
        <w:t xml:space="preserve"> during (</w:t>
      </w:r>
      <w:r w:rsidR="007148EE" w:rsidRPr="00600C9B">
        <w:rPr>
          <w:rFonts w:ascii="Times New Roman" w:hAnsi="Times New Roman" w:cs="Times New Roman"/>
          <w:sz w:val="24"/>
          <w:szCs w:val="24"/>
          <w:highlight w:val="yellow"/>
        </w:rPr>
        <w:t>January- February</w:t>
      </w:r>
      <w:r w:rsidRPr="002B0180">
        <w:rPr>
          <w:rFonts w:ascii="Times New Roman" w:eastAsia="Times New Roman" w:hAnsi="Times New Roman" w:cs="Times New Roman"/>
          <w:color w:val="000000" w:themeColor="text1"/>
          <w:kern w:val="0"/>
          <w:sz w:val="24"/>
          <w:szCs w:val="24"/>
          <w14:ligatures w14:val="none"/>
        </w:rPr>
        <w:t xml:space="preserve"> and </w:t>
      </w:r>
      <w:r w:rsidRPr="007148EE">
        <w:rPr>
          <w:rFonts w:ascii="Times New Roman" w:eastAsia="Times New Roman" w:hAnsi="Times New Roman" w:cs="Times New Roman"/>
          <w:color w:val="000000" w:themeColor="text1"/>
          <w:kern w:val="0"/>
          <w:sz w:val="24"/>
          <w:szCs w:val="24"/>
          <w:highlight w:val="yellow"/>
          <w14:ligatures w14:val="none"/>
        </w:rPr>
        <w:t>Mar</w:t>
      </w:r>
      <w:r w:rsidR="007148EE" w:rsidRPr="007148EE">
        <w:rPr>
          <w:rFonts w:ascii="Times New Roman" w:eastAsia="Times New Roman" w:hAnsi="Times New Roman" w:cs="Times New Roman"/>
          <w:color w:val="000000" w:themeColor="text1"/>
          <w:kern w:val="0"/>
          <w:sz w:val="24"/>
          <w:szCs w:val="24"/>
          <w:highlight w:val="yellow"/>
          <w14:ligatures w14:val="none"/>
        </w:rPr>
        <w:t>ch</w:t>
      </w:r>
      <w:r w:rsidRPr="007148EE">
        <w:rPr>
          <w:rFonts w:ascii="Times New Roman" w:eastAsia="Times New Roman" w:hAnsi="Times New Roman" w:cs="Times New Roman"/>
          <w:color w:val="000000" w:themeColor="text1"/>
          <w:kern w:val="0"/>
          <w:sz w:val="24"/>
          <w:szCs w:val="24"/>
          <w:highlight w:val="yellow"/>
          <w14:ligatures w14:val="none"/>
        </w:rPr>
        <w:t xml:space="preserve"> – April</w:t>
      </w:r>
      <w:r w:rsidRPr="008463E9">
        <w:rPr>
          <w:rFonts w:ascii="Times New Roman" w:eastAsia="Times New Roman" w:hAnsi="Times New Roman" w:cs="Times New Roman"/>
          <w:color w:val="000000" w:themeColor="text1"/>
          <w:kern w:val="0"/>
          <w:sz w:val="24"/>
          <w:szCs w:val="24"/>
          <w:highlight w:val="yellow"/>
          <w14:ligatures w14:val="none"/>
        </w:rPr>
        <w:t>, 2024</w:t>
      </w:r>
      <w:r w:rsidRPr="008463E9">
        <w:rPr>
          <w:rFonts w:ascii="Times New Roman" w:eastAsia="Times New Roman" w:hAnsi="Times New Roman" w:cs="Times New Roman"/>
          <w:kern w:val="0"/>
          <w:sz w:val="24"/>
          <w:szCs w:val="24"/>
          <w:highlight w:val="yellow"/>
          <w14:ligatures w14:val="none"/>
        </w:rPr>
        <w:t>). The pre-spray ob</w:t>
      </w:r>
      <w:r w:rsidRPr="00EE3A12">
        <w:rPr>
          <w:rFonts w:ascii="Times New Roman" w:eastAsia="Times New Roman" w:hAnsi="Times New Roman" w:cs="Times New Roman"/>
          <w:kern w:val="0"/>
          <w:sz w:val="24"/>
          <w:szCs w:val="24"/>
          <w14:ligatures w14:val="none"/>
        </w:rPr>
        <w:t xml:space="preserve">servations were recorded </w:t>
      </w:r>
      <w:r>
        <w:rPr>
          <w:rFonts w:ascii="Times New Roman" w:eastAsia="Times New Roman" w:hAnsi="Times New Roman" w:cs="Times New Roman"/>
          <w:kern w:val="0"/>
          <w:sz w:val="24"/>
          <w:szCs w:val="24"/>
          <w14:ligatures w14:val="none"/>
        </w:rPr>
        <w:t xml:space="preserve">a </w:t>
      </w:r>
      <w:r w:rsidRPr="00EE3A12">
        <w:rPr>
          <w:rFonts w:ascii="Times New Roman" w:eastAsia="Times New Roman" w:hAnsi="Times New Roman" w:cs="Times New Roman"/>
          <w:kern w:val="0"/>
          <w:sz w:val="24"/>
          <w:szCs w:val="24"/>
          <w14:ligatures w14:val="none"/>
        </w:rPr>
        <w:t>day before spray of the chemical</w:t>
      </w:r>
      <w:r w:rsidR="008463E9">
        <w:rPr>
          <w:rFonts w:ascii="Times New Roman" w:eastAsia="Times New Roman" w:hAnsi="Times New Roman" w:cs="Times New Roman"/>
          <w:kern w:val="0"/>
          <w:sz w:val="24"/>
          <w:szCs w:val="24"/>
          <w14:ligatures w14:val="none"/>
        </w:rPr>
        <w:t>,</w:t>
      </w:r>
      <w:r w:rsidRPr="00EE3A1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and it </w:t>
      </w:r>
      <w:r w:rsidRPr="00D679E5">
        <w:rPr>
          <w:rFonts w:ascii="Times New Roman" w:eastAsia="Times New Roman" w:hAnsi="Times New Roman" w:cs="Times New Roman"/>
          <w:kern w:val="0"/>
          <w:sz w:val="24"/>
          <w:szCs w:val="24"/>
          <w14:ligatures w14:val="none"/>
        </w:rPr>
        <w:t>was</w:t>
      </w:r>
      <w:r>
        <w:rPr>
          <w:rFonts w:ascii="Times New Roman" w:eastAsia="Times New Roman" w:hAnsi="Times New Roman" w:cs="Times New Roman"/>
          <w:bCs/>
          <w:color w:val="4472C4" w:themeColor="accent1"/>
          <w:kern w:val="0"/>
          <w:sz w:val="24"/>
          <w:szCs w:val="24"/>
          <w14:ligatures w14:val="none"/>
        </w:rPr>
        <w:t xml:space="preserve"> </w:t>
      </w:r>
      <w:r w:rsidRPr="00475D9F">
        <w:rPr>
          <w:rFonts w:ascii="Times New Roman" w:eastAsia="Times New Roman" w:hAnsi="Times New Roman" w:cs="Times New Roman"/>
          <w:bCs/>
          <w:kern w:val="0"/>
          <w:sz w:val="24"/>
          <w:szCs w:val="24"/>
          <w14:ligatures w14:val="none"/>
        </w:rPr>
        <w:t>9.76 and 9.93 mites/2cm</w:t>
      </w:r>
      <w:r w:rsidRPr="00475D9F">
        <w:rPr>
          <w:rFonts w:ascii="Times New Roman" w:eastAsia="Times New Roman" w:hAnsi="Times New Roman" w:cs="Times New Roman"/>
          <w:bCs/>
          <w:kern w:val="0"/>
          <w:sz w:val="24"/>
          <w:szCs w:val="24"/>
          <w:vertAlign w:val="superscript"/>
          <w14:ligatures w14:val="none"/>
        </w:rPr>
        <w:t>2</w:t>
      </w:r>
      <w:r w:rsidRPr="00475D9F">
        <w:rPr>
          <w:rFonts w:ascii="Times New Roman" w:eastAsia="Times New Roman" w:hAnsi="Times New Roman" w:cs="Times New Roman"/>
          <w:bCs/>
          <w:kern w:val="0"/>
          <w:sz w:val="24"/>
          <w:szCs w:val="24"/>
          <w14:ligatures w14:val="none"/>
        </w:rPr>
        <w:t xml:space="preserve"> </w:t>
      </w:r>
      <w:r w:rsidRPr="00D679E5">
        <w:rPr>
          <w:rFonts w:ascii="Times New Roman" w:eastAsia="Times New Roman" w:hAnsi="Times New Roman" w:cs="Times New Roman"/>
          <w:kern w:val="0"/>
          <w:sz w:val="24"/>
          <w:szCs w:val="24"/>
          <w14:ligatures w14:val="none"/>
        </w:rPr>
        <w:t>leaf</w:t>
      </w:r>
      <w:r>
        <w:rPr>
          <w:rFonts w:ascii="Times New Roman" w:eastAsia="Times New Roman" w:hAnsi="Times New Roman" w:cs="Times New Roman"/>
          <w:kern w:val="0"/>
          <w:sz w:val="24"/>
          <w:szCs w:val="24"/>
          <w14:ligatures w14:val="none"/>
        </w:rPr>
        <w:t xml:space="preserve"> </w:t>
      </w:r>
      <w:r w:rsidRPr="00EE3A12">
        <w:rPr>
          <w:rFonts w:ascii="Times New Roman" w:eastAsia="Times New Roman" w:hAnsi="Times New Roman" w:cs="Times New Roman"/>
          <w:kern w:val="0"/>
          <w:sz w:val="24"/>
          <w:szCs w:val="24"/>
          <w14:ligatures w14:val="none"/>
        </w:rPr>
        <w:t xml:space="preserve">during </w:t>
      </w:r>
      <w:r w:rsidR="007148EE" w:rsidRPr="00600C9B">
        <w:rPr>
          <w:rFonts w:ascii="Times New Roman" w:hAnsi="Times New Roman" w:cs="Times New Roman"/>
          <w:sz w:val="24"/>
          <w:szCs w:val="24"/>
          <w:highlight w:val="yellow"/>
        </w:rPr>
        <w:t>January- February</w:t>
      </w:r>
      <w:r w:rsidRPr="00EE3A12">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D679E5">
        <w:rPr>
          <w:rFonts w:ascii="Times New Roman" w:eastAsia="Times New Roman" w:hAnsi="Times New Roman" w:cs="Times New Roman"/>
          <w:kern w:val="0"/>
          <w:sz w:val="24"/>
          <w:szCs w:val="24"/>
          <w14:ligatures w14:val="none"/>
        </w:rPr>
        <w:t xml:space="preserve">2024 and </w:t>
      </w:r>
      <w:r w:rsidRPr="00D679E5">
        <w:rPr>
          <w:rFonts w:ascii="Times New Roman" w:eastAsia="Times New Roman" w:hAnsi="Times New Roman" w:cs="Times New Roman"/>
          <w:bCs/>
          <w:kern w:val="0"/>
          <w:sz w:val="24"/>
          <w:szCs w:val="24"/>
          <w14:ligatures w14:val="none"/>
        </w:rPr>
        <w:t>5</w:t>
      </w:r>
      <w:r w:rsidRPr="00475D9F">
        <w:rPr>
          <w:rFonts w:ascii="Times New Roman" w:eastAsia="Times New Roman" w:hAnsi="Times New Roman" w:cs="Times New Roman"/>
          <w:bCs/>
          <w:kern w:val="0"/>
          <w:sz w:val="24"/>
          <w:szCs w:val="24"/>
          <w14:ligatures w14:val="none"/>
        </w:rPr>
        <w:t>.90 and 5.76 mites/2cm</w:t>
      </w:r>
      <w:r w:rsidRPr="00475D9F">
        <w:rPr>
          <w:rFonts w:ascii="Times New Roman" w:eastAsia="Times New Roman" w:hAnsi="Times New Roman" w:cs="Times New Roman"/>
          <w:bCs/>
          <w:kern w:val="0"/>
          <w:sz w:val="24"/>
          <w:szCs w:val="24"/>
          <w:vertAlign w:val="superscript"/>
          <w14:ligatures w14:val="none"/>
        </w:rPr>
        <w:t>2</w:t>
      </w:r>
      <w:r w:rsidRPr="00475D9F">
        <w:rPr>
          <w:rFonts w:ascii="Times New Roman" w:eastAsia="Times New Roman" w:hAnsi="Times New Roman" w:cs="Times New Roman"/>
          <w:bCs/>
          <w:kern w:val="0"/>
          <w:sz w:val="24"/>
          <w:szCs w:val="24"/>
          <w14:ligatures w14:val="none"/>
        </w:rPr>
        <w:t xml:space="preserve"> </w:t>
      </w:r>
      <w:r w:rsidRPr="00EE3A12">
        <w:rPr>
          <w:rFonts w:ascii="Times New Roman" w:eastAsia="Times New Roman" w:hAnsi="Times New Roman" w:cs="Times New Roman"/>
          <w:kern w:val="0"/>
          <w:sz w:val="24"/>
          <w:szCs w:val="24"/>
          <w14:ligatures w14:val="none"/>
        </w:rPr>
        <w:t>during Mar</w:t>
      </w:r>
      <w:r w:rsidR="007148EE">
        <w:rPr>
          <w:rFonts w:ascii="Times New Roman" w:eastAsia="Times New Roman" w:hAnsi="Times New Roman" w:cs="Times New Roman"/>
          <w:kern w:val="0"/>
          <w:sz w:val="24"/>
          <w:szCs w:val="24"/>
          <w14:ligatures w14:val="none"/>
        </w:rPr>
        <w:t>ch</w:t>
      </w:r>
      <w:r w:rsidRPr="00EE3A12">
        <w:rPr>
          <w:rFonts w:ascii="Times New Roman" w:eastAsia="Times New Roman" w:hAnsi="Times New Roman" w:cs="Times New Roman"/>
          <w:kern w:val="0"/>
          <w:sz w:val="24"/>
          <w:szCs w:val="24"/>
          <w14:ligatures w14:val="none"/>
        </w:rPr>
        <w:t xml:space="preserve"> – April, 202</w:t>
      </w:r>
      <w:r>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color w:val="000000" w:themeColor="text1"/>
          <w:kern w:val="0"/>
          <w:sz w:val="24"/>
          <w:szCs w:val="24"/>
          <w14:ligatures w14:val="none"/>
        </w:rPr>
        <w:t xml:space="preserve">. </w:t>
      </w:r>
      <w:r w:rsidRPr="008463E9">
        <w:rPr>
          <w:rFonts w:ascii="Times New Roman" w:eastAsia="Times New Roman" w:hAnsi="Times New Roman" w:cs="Times New Roman"/>
          <w:color w:val="000000" w:themeColor="text1"/>
          <w:kern w:val="0"/>
          <w:sz w:val="24"/>
          <w:szCs w:val="24"/>
          <w:highlight w:val="yellow"/>
          <w14:ligatures w14:val="none"/>
        </w:rPr>
        <w:t xml:space="preserve">The </w:t>
      </w:r>
      <w:r w:rsidR="008463E9" w:rsidRPr="008463E9">
        <w:rPr>
          <w:rFonts w:ascii="Times New Roman" w:eastAsia="Times New Roman" w:hAnsi="Times New Roman" w:cs="Times New Roman"/>
          <w:color w:val="000000" w:themeColor="text1"/>
          <w:kern w:val="0"/>
          <w:sz w:val="24"/>
          <w:szCs w:val="24"/>
          <w:highlight w:val="yellow"/>
          <w14:ligatures w14:val="none"/>
        </w:rPr>
        <w:t>post</w:t>
      </w:r>
      <w:r w:rsidR="008463E9" w:rsidRPr="008463E9">
        <w:rPr>
          <w:rFonts w:ascii="Times New Roman" w:eastAsia="Times New Roman" w:hAnsi="Times New Roman" w:cs="Times New Roman"/>
          <w:color w:val="000000" w:themeColor="text1"/>
          <w:kern w:val="0"/>
          <w:sz w:val="24"/>
          <w:szCs w:val="24"/>
          <w:highlight w:val="yellow"/>
          <w14:ligatures w14:val="none"/>
        </w:rPr>
        <w:t>-</w:t>
      </w:r>
      <w:r w:rsidRPr="008463E9">
        <w:rPr>
          <w:rFonts w:ascii="Times New Roman" w:eastAsia="Times New Roman" w:hAnsi="Times New Roman" w:cs="Times New Roman"/>
          <w:color w:val="000000" w:themeColor="text1"/>
          <w:kern w:val="0"/>
          <w:sz w:val="24"/>
          <w:szCs w:val="24"/>
          <w:highlight w:val="yellow"/>
          <w14:ligatures w14:val="none"/>
        </w:rPr>
        <w:t xml:space="preserve">spray count </w:t>
      </w:r>
      <w:r>
        <w:rPr>
          <w:rFonts w:ascii="Times New Roman" w:eastAsia="Times New Roman" w:hAnsi="Times New Roman" w:cs="Times New Roman"/>
          <w:color w:val="000000" w:themeColor="text1"/>
          <w:kern w:val="0"/>
          <w:sz w:val="24"/>
          <w:szCs w:val="24"/>
          <w14:ligatures w14:val="none"/>
        </w:rPr>
        <w:t>was recorded on 1, 3, 5, 8 and 15 days after spray (DAS).</w:t>
      </w:r>
      <w:r>
        <w:rPr>
          <w:rFonts w:ascii="Times New Roman" w:eastAsia="Times New Roman" w:hAnsi="Times New Roman" w:cs="Times New Roman"/>
          <w:kern w:val="0"/>
          <w:sz w:val="24"/>
          <w:szCs w:val="24"/>
          <w14:ligatures w14:val="none"/>
        </w:rPr>
        <w:t xml:space="preserve"> </w:t>
      </w:r>
      <w:r w:rsidRPr="008B3B22">
        <w:rPr>
          <w:rFonts w:ascii="Times New Roman" w:eastAsia="Times New Roman" w:hAnsi="Times New Roman" w:cs="Times New Roman"/>
          <w:bCs/>
          <w:kern w:val="0"/>
          <w:sz w:val="24"/>
          <w:szCs w:val="24"/>
          <w14:ligatures w14:val="none"/>
        </w:rPr>
        <w:t xml:space="preserve">The </w:t>
      </w:r>
      <w:r w:rsidR="003B4D5E" w:rsidRPr="009842C9">
        <w:rPr>
          <w:rFonts w:ascii="Times New Roman" w:eastAsia="Times New Roman" w:hAnsi="Times New Roman" w:cs="Times New Roman"/>
          <w:bCs/>
          <w:kern w:val="0"/>
          <w:sz w:val="24"/>
          <w:szCs w:val="24"/>
          <w:highlight w:val="yellow"/>
          <w14:ligatures w14:val="none"/>
        </w:rPr>
        <w:t>mites</w:t>
      </w:r>
      <w:r w:rsidRPr="008B3B22">
        <w:rPr>
          <w:rFonts w:ascii="Times New Roman" w:eastAsia="Times New Roman" w:hAnsi="Times New Roman" w:cs="Times New Roman"/>
          <w:bCs/>
          <w:kern w:val="0"/>
          <w:sz w:val="24"/>
          <w:szCs w:val="24"/>
          <w14:ligatures w14:val="none"/>
        </w:rPr>
        <w:t xml:space="preserve"> population </w:t>
      </w:r>
      <w:r>
        <w:rPr>
          <w:rFonts w:ascii="Times New Roman" w:eastAsia="Times New Roman" w:hAnsi="Times New Roman" w:cs="Times New Roman"/>
          <w:bCs/>
          <w:kern w:val="0"/>
          <w:sz w:val="24"/>
          <w:szCs w:val="24"/>
          <w14:ligatures w14:val="none"/>
        </w:rPr>
        <w:t xml:space="preserve">found significantly </w:t>
      </w:r>
      <w:r w:rsidRPr="008B3B22">
        <w:rPr>
          <w:rFonts w:ascii="Times New Roman" w:eastAsia="Times New Roman" w:hAnsi="Times New Roman" w:cs="Times New Roman"/>
          <w:bCs/>
          <w:kern w:val="0"/>
          <w:sz w:val="24"/>
          <w:szCs w:val="24"/>
          <w14:ligatures w14:val="none"/>
        </w:rPr>
        <w:t>maximum in control</w:t>
      </w:r>
      <w:r w:rsidR="008463E9">
        <w:rPr>
          <w:rFonts w:ascii="Times New Roman" w:eastAsia="Times New Roman" w:hAnsi="Times New Roman" w:cs="Times New Roman"/>
          <w:bCs/>
          <w:kern w:val="0"/>
          <w:sz w:val="24"/>
          <w:szCs w:val="24"/>
          <w14:ligatures w14:val="none"/>
        </w:rPr>
        <w:t>,</w:t>
      </w:r>
      <w:r w:rsidRPr="008B3B22">
        <w:rPr>
          <w:rFonts w:ascii="Times New Roman" w:eastAsia="Times New Roman" w:hAnsi="Times New Roman" w:cs="Times New Roman"/>
          <w:bCs/>
          <w:kern w:val="0"/>
          <w:sz w:val="24"/>
          <w:szCs w:val="24"/>
          <w14:ligatures w14:val="none"/>
        </w:rPr>
        <w:t xml:space="preserve"> where no chemical was sprayed </w:t>
      </w:r>
      <w:r w:rsidRPr="00546E20">
        <w:rPr>
          <w:rFonts w:ascii="Times New Roman" w:eastAsia="Times New Roman" w:hAnsi="Times New Roman" w:cs="Times New Roman"/>
          <w:bCs/>
          <w:i/>
          <w:iCs/>
          <w:kern w:val="0"/>
          <w:sz w:val="24"/>
          <w:szCs w:val="24"/>
          <w14:ligatures w14:val="none"/>
        </w:rPr>
        <w:t>i.e.,</w:t>
      </w:r>
      <w:r w:rsidRPr="00D679E5">
        <w:rPr>
          <w:rFonts w:ascii="Times New Roman" w:eastAsia="Times New Roman" w:hAnsi="Times New Roman" w:cs="Times New Roman"/>
          <w:bCs/>
          <w:kern w:val="0"/>
          <w:sz w:val="24"/>
          <w:szCs w:val="24"/>
          <w14:ligatures w14:val="none"/>
        </w:rPr>
        <w:t xml:space="preserve"> </w:t>
      </w:r>
      <w:r w:rsidRPr="00475D9F">
        <w:rPr>
          <w:rFonts w:ascii="Times New Roman" w:eastAsia="Times New Roman" w:hAnsi="Times New Roman" w:cs="Times New Roman"/>
          <w:bCs/>
          <w:kern w:val="0"/>
          <w:sz w:val="24"/>
          <w:szCs w:val="24"/>
          <w14:ligatures w14:val="none"/>
        </w:rPr>
        <w:t>11.73, 11.60, 11.80, 11.96 and 12.30 mites/2cm</w:t>
      </w:r>
      <w:r w:rsidRPr="00475D9F">
        <w:rPr>
          <w:rFonts w:ascii="Times New Roman" w:eastAsia="Times New Roman" w:hAnsi="Times New Roman" w:cs="Times New Roman"/>
          <w:bCs/>
          <w:kern w:val="0"/>
          <w:sz w:val="24"/>
          <w:szCs w:val="24"/>
          <w:vertAlign w:val="superscript"/>
          <w14:ligatures w14:val="none"/>
        </w:rPr>
        <w:t>2</w:t>
      </w:r>
      <w:r w:rsidRPr="00D679E5">
        <w:rPr>
          <w:rFonts w:ascii="Times New Roman" w:eastAsia="Times New Roman" w:hAnsi="Times New Roman" w:cs="Times New Roman"/>
          <w:bCs/>
          <w:color w:val="FF0000"/>
          <w:kern w:val="0"/>
          <w:sz w:val="24"/>
          <w:szCs w:val="24"/>
          <w14:ligatures w14:val="none"/>
        </w:rPr>
        <w:t xml:space="preserve"> </w:t>
      </w:r>
      <w:r w:rsidRPr="008B3B22">
        <w:rPr>
          <w:rFonts w:ascii="Times New Roman" w:eastAsia="Times New Roman" w:hAnsi="Times New Roman" w:cs="Times New Roman"/>
          <w:bCs/>
          <w:kern w:val="0"/>
          <w:sz w:val="24"/>
          <w:szCs w:val="24"/>
          <w14:ligatures w14:val="none"/>
        </w:rPr>
        <w:t xml:space="preserve">during </w:t>
      </w:r>
      <w:r w:rsidR="007148EE" w:rsidRPr="00600C9B">
        <w:rPr>
          <w:rFonts w:ascii="Times New Roman" w:hAnsi="Times New Roman" w:cs="Times New Roman"/>
          <w:sz w:val="24"/>
          <w:szCs w:val="24"/>
          <w:highlight w:val="yellow"/>
        </w:rPr>
        <w:t>January- February</w:t>
      </w:r>
      <w:r>
        <w:rPr>
          <w:rFonts w:ascii="Times New Roman" w:eastAsia="Times New Roman" w:hAnsi="Times New Roman" w:cs="Times New Roman"/>
          <w:bCs/>
          <w:kern w:val="0"/>
          <w:sz w:val="24"/>
          <w:szCs w:val="24"/>
          <w14:ligatures w14:val="none"/>
        </w:rPr>
        <w:t>, 2024</w:t>
      </w:r>
      <w:r w:rsidRPr="008B3B22">
        <w:rPr>
          <w:rFonts w:ascii="Times New Roman" w:eastAsia="Times New Roman" w:hAnsi="Times New Roman" w:cs="Times New Roman"/>
          <w:bCs/>
          <w:kern w:val="0"/>
          <w:sz w:val="24"/>
          <w:szCs w:val="24"/>
          <w14:ligatures w14:val="none"/>
        </w:rPr>
        <w:t xml:space="preserve"> and </w:t>
      </w:r>
      <w:r w:rsidRPr="00475D9F">
        <w:rPr>
          <w:rFonts w:ascii="Times New Roman" w:eastAsia="Times New Roman" w:hAnsi="Times New Roman" w:cs="Times New Roman"/>
          <w:bCs/>
          <w:kern w:val="0"/>
          <w:sz w:val="24"/>
          <w:szCs w:val="24"/>
          <w14:ligatures w14:val="none"/>
        </w:rPr>
        <w:t>21.66, 21.96, 22.13, 22.26 and 22.63 mites/2cm</w:t>
      </w:r>
      <w:r w:rsidRPr="00475D9F">
        <w:rPr>
          <w:rFonts w:ascii="Times New Roman" w:eastAsia="Times New Roman" w:hAnsi="Times New Roman" w:cs="Times New Roman"/>
          <w:bCs/>
          <w:kern w:val="0"/>
          <w:sz w:val="24"/>
          <w:szCs w:val="24"/>
          <w:vertAlign w:val="superscript"/>
          <w14:ligatures w14:val="none"/>
        </w:rPr>
        <w:t>2</w:t>
      </w:r>
      <w:r w:rsidRPr="00D679E5">
        <w:rPr>
          <w:rFonts w:ascii="Times New Roman" w:eastAsia="Times New Roman" w:hAnsi="Times New Roman" w:cs="Times New Roman"/>
          <w:bCs/>
          <w:color w:val="FF0000"/>
          <w:kern w:val="0"/>
          <w:sz w:val="24"/>
          <w:szCs w:val="24"/>
          <w14:ligatures w14:val="none"/>
        </w:rPr>
        <w:t xml:space="preserve"> </w:t>
      </w:r>
      <w:r>
        <w:rPr>
          <w:rFonts w:ascii="Times New Roman" w:eastAsia="Times New Roman" w:hAnsi="Times New Roman" w:cs="Times New Roman"/>
          <w:bCs/>
          <w:kern w:val="0"/>
          <w:sz w:val="24"/>
          <w:szCs w:val="24"/>
          <w14:ligatures w14:val="none"/>
        </w:rPr>
        <w:t>during March- April, 2024</w:t>
      </w:r>
      <w:r w:rsidR="008463E9">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bCs/>
          <w:kern w:val="0"/>
          <w:sz w:val="24"/>
          <w:szCs w:val="24"/>
          <w14:ligatures w14:val="none"/>
        </w:rPr>
        <w:t xml:space="preserve"> reported </w:t>
      </w:r>
      <w:r w:rsidRPr="008B3B22">
        <w:rPr>
          <w:rFonts w:ascii="Times New Roman" w:eastAsia="Times New Roman" w:hAnsi="Times New Roman" w:cs="Times New Roman"/>
          <w:bCs/>
          <w:kern w:val="0"/>
          <w:sz w:val="24"/>
          <w:szCs w:val="24"/>
          <w14:ligatures w14:val="none"/>
        </w:rPr>
        <w:t>on 1, 3,</w:t>
      </w:r>
      <w:r>
        <w:rPr>
          <w:rFonts w:ascii="Times New Roman" w:eastAsia="Times New Roman" w:hAnsi="Times New Roman" w:cs="Times New Roman"/>
          <w:bCs/>
          <w:kern w:val="0"/>
          <w:sz w:val="24"/>
          <w:szCs w:val="24"/>
          <w14:ligatures w14:val="none"/>
        </w:rPr>
        <w:t xml:space="preserve"> </w:t>
      </w:r>
      <w:r w:rsidRPr="008B3B22">
        <w:rPr>
          <w:rFonts w:ascii="Times New Roman" w:eastAsia="Times New Roman" w:hAnsi="Times New Roman" w:cs="Times New Roman"/>
          <w:bCs/>
          <w:kern w:val="0"/>
          <w:sz w:val="24"/>
          <w:szCs w:val="24"/>
          <w14:ligatures w14:val="none"/>
        </w:rPr>
        <w:t>5,</w:t>
      </w:r>
      <w:r>
        <w:rPr>
          <w:rFonts w:ascii="Times New Roman" w:eastAsia="Times New Roman" w:hAnsi="Times New Roman" w:cs="Times New Roman"/>
          <w:bCs/>
          <w:kern w:val="0"/>
          <w:sz w:val="24"/>
          <w:szCs w:val="24"/>
          <w14:ligatures w14:val="none"/>
        </w:rPr>
        <w:t xml:space="preserve"> </w:t>
      </w:r>
      <w:r w:rsidRPr="008B3B22">
        <w:rPr>
          <w:rFonts w:ascii="Times New Roman" w:eastAsia="Times New Roman" w:hAnsi="Times New Roman" w:cs="Times New Roman"/>
          <w:bCs/>
          <w:kern w:val="0"/>
          <w:sz w:val="24"/>
          <w:szCs w:val="24"/>
          <w14:ligatures w14:val="none"/>
        </w:rPr>
        <w:t xml:space="preserve">8 and 15 </w:t>
      </w:r>
      <w:r>
        <w:rPr>
          <w:rFonts w:ascii="Times New Roman" w:eastAsia="Times New Roman" w:hAnsi="Times New Roman" w:cs="Times New Roman"/>
          <w:bCs/>
          <w:kern w:val="0"/>
          <w:sz w:val="24"/>
          <w:szCs w:val="24"/>
          <w14:ligatures w14:val="none"/>
        </w:rPr>
        <w:t>DAS, respectively</w:t>
      </w:r>
      <w:r w:rsidRPr="008B3B22">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 xml:space="preserve">Spraying diafenthiuron 50 %WP @ 1g/l </w:t>
      </w:r>
      <w:r>
        <w:rPr>
          <w:rFonts w:ascii="Times New Roman" w:eastAsia="Times New Roman" w:hAnsi="Times New Roman" w:cs="Times New Roman"/>
          <w:kern w:val="0"/>
          <w:sz w:val="24"/>
          <w:szCs w:val="24"/>
          <w14:ligatures w14:val="none"/>
        </w:rPr>
        <w:t>reduced the</w:t>
      </w:r>
      <w:r w:rsidRPr="00485B2F">
        <w:rPr>
          <w:rFonts w:ascii="Times New Roman" w:eastAsia="Times New Roman" w:hAnsi="Times New Roman" w:cs="Times New Roman"/>
          <w:kern w:val="0"/>
          <w:sz w:val="24"/>
          <w:szCs w:val="24"/>
          <w14:ligatures w14:val="none"/>
        </w:rPr>
        <w:t xml:space="preserve"> population of thrips significantly </w:t>
      </w:r>
      <w:r>
        <w:rPr>
          <w:rFonts w:ascii="Times New Roman" w:eastAsia="Times New Roman" w:hAnsi="Times New Roman" w:cs="Times New Roman"/>
          <w:kern w:val="0"/>
          <w:sz w:val="24"/>
          <w:szCs w:val="24"/>
          <w14:ligatures w14:val="none"/>
        </w:rPr>
        <w:t>till 15 DAS that was</w:t>
      </w:r>
      <w:r w:rsidRPr="00475D9F">
        <w:rPr>
          <w:rFonts w:ascii="Times New Roman" w:eastAsia="Times New Roman" w:hAnsi="Times New Roman" w:cs="Times New Roman"/>
          <w:bCs/>
          <w:kern w:val="0"/>
          <w:sz w:val="24"/>
          <w:szCs w:val="24"/>
          <w14:ligatures w14:val="none"/>
        </w:rPr>
        <w:t xml:space="preserve"> 0.46, 0.27</w:t>
      </w:r>
      <w:r>
        <w:rPr>
          <w:rFonts w:ascii="Times New Roman" w:eastAsia="Times New Roman" w:hAnsi="Times New Roman" w:cs="Times New Roman"/>
          <w:bCs/>
          <w:kern w:val="0"/>
          <w:sz w:val="24"/>
          <w:szCs w:val="24"/>
          <w14:ligatures w14:val="none"/>
        </w:rPr>
        <w:t xml:space="preserve"> and </w:t>
      </w:r>
      <w:r w:rsidRPr="00475D9F">
        <w:rPr>
          <w:rFonts w:ascii="Times New Roman" w:eastAsia="Times New Roman" w:hAnsi="Times New Roman" w:cs="Times New Roman"/>
          <w:bCs/>
          <w:kern w:val="0"/>
          <w:sz w:val="24"/>
          <w:szCs w:val="24"/>
          <w14:ligatures w14:val="none"/>
        </w:rPr>
        <w:t>0.20</w:t>
      </w:r>
      <w:r>
        <w:rPr>
          <w:rFonts w:ascii="Times New Roman" w:eastAsia="Times New Roman" w:hAnsi="Times New Roman" w:cs="Times New Roman"/>
          <w:kern w:val="0"/>
          <w:sz w:val="24"/>
          <w:szCs w:val="24"/>
          <w14:ligatures w14:val="none"/>
        </w:rPr>
        <w:t xml:space="preserve"> </w:t>
      </w:r>
      <w:r w:rsidRPr="00475D9F">
        <w:rPr>
          <w:rFonts w:ascii="Times New Roman" w:eastAsia="Times New Roman" w:hAnsi="Times New Roman" w:cs="Times New Roman"/>
          <w:bCs/>
          <w:kern w:val="0"/>
          <w:sz w:val="24"/>
          <w:szCs w:val="24"/>
          <w14:ligatures w14:val="none"/>
        </w:rPr>
        <w:t>mites/2cm</w:t>
      </w:r>
      <w:r w:rsidRPr="00475D9F">
        <w:rPr>
          <w:rFonts w:ascii="Times New Roman" w:eastAsia="Times New Roman" w:hAnsi="Times New Roman" w:cs="Times New Roman"/>
          <w:bCs/>
          <w:kern w:val="0"/>
          <w:sz w:val="24"/>
          <w:szCs w:val="24"/>
          <w:vertAlign w:val="superscript"/>
          <w14:ligatures w14:val="none"/>
        </w:rPr>
        <w:t>2</w:t>
      </w:r>
      <w:r w:rsidRPr="00D679E5">
        <w:rPr>
          <w:rFonts w:ascii="Times New Roman" w:eastAsia="Times New Roman" w:hAnsi="Times New Roman" w:cs="Times New Roman"/>
          <w:bCs/>
          <w:color w:val="FF0000"/>
          <w:kern w:val="0"/>
          <w:sz w:val="24"/>
          <w:szCs w:val="24"/>
          <w14:ligatures w14:val="none"/>
        </w:rPr>
        <w:t xml:space="preserve"> </w:t>
      </w:r>
      <w:r w:rsidRPr="00485B2F">
        <w:rPr>
          <w:rFonts w:ascii="Times New Roman" w:eastAsia="Times New Roman" w:hAnsi="Times New Roman" w:cs="Times New Roman"/>
          <w:kern w:val="0"/>
          <w:sz w:val="24"/>
          <w:szCs w:val="24"/>
          <w14:ligatures w14:val="none"/>
        </w:rPr>
        <w:t xml:space="preserve">during </w:t>
      </w:r>
      <w:r w:rsidR="007148EE" w:rsidRPr="00600C9B">
        <w:rPr>
          <w:rFonts w:ascii="Times New Roman" w:hAnsi="Times New Roman" w:cs="Times New Roman"/>
          <w:sz w:val="24"/>
          <w:szCs w:val="24"/>
          <w:highlight w:val="yellow"/>
        </w:rPr>
        <w:t>January- February</w:t>
      </w:r>
      <w:r w:rsidRPr="00485B2F">
        <w:rPr>
          <w:rFonts w:ascii="Times New Roman" w:eastAsia="Times New Roman" w:hAnsi="Times New Roman" w:cs="Times New Roman"/>
          <w:kern w:val="0"/>
          <w:sz w:val="24"/>
          <w:szCs w:val="24"/>
          <w14:ligatures w14:val="none"/>
        </w:rPr>
        <w:t>, 202</w:t>
      </w:r>
      <w:r>
        <w:rPr>
          <w:rFonts w:ascii="Times New Roman" w:eastAsia="Times New Roman" w:hAnsi="Times New Roman" w:cs="Times New Roman"/>
          <w:kern w:val="0"/>
          <w:sz w:val="24"/>
          <w:szCs w:val="24"/>
          <w14:ligatures w14:val="none"/>
        </w:rPr>
        <w:t>4</w:t>
      </w:r>
      <w:r w:rsidRPr="00485B2F">
        <w:rPr>
          <w:rFonts w:ascii="Times New Roman" w:eastAsia="Times New Roman" w:hAnsi="Times New Roman" w:cs="Times New Roman"/>
          <w:kern w:val="0"/>
          <w:sz w:val="24"/>
          <w:szCs w:val="24"/>
          <w14:ligatures w14:val="none"/>
        </w:rPr>
        <w:t xml:space="preserve"> </w:t>
      </w:r>
      <w:r w:rsidRPr="00984E14">
        <w:rPr>
          <w:rFonts w:ascii="Times New Roman" w:eastAsia="Times New Roman" w:hAnsi="Times New Roman" w:cs="Times New Roman"/>
          <w:kern w:val="0"/>
          <w:sz w:val="24"/>
          <w:szCs w:val="24"/>
          <w14:ligatures w14:val="none"/>
        </w:rPr>
        <w:t xml:space="preserve">and </w:t>
      </w:r>
      <w:r w:rsidRPr="00475D9F">
        <w:rPr>
          <w:rFonts w:ascii="Times New Roman" w:eastAsia="Times New Roman" w:hAnsi="Times New Roman" w:cs="Times New Roman"/>
          <w:bCs/>
          <w:kern w:val="0"/>
          <w:sz w:val="24"/>
          <w:szCs w:val="24"/>
          <w14:ligatures w14:val="none"/>
        </w:rPr>
        <w:t>0.63, 0.56</w:t>
      </w:r>
      <w:r>
        <w:rPr>
          <w:rFonts w:ascii="Times New Roman" w:eastAsia="Times New Roman" w:hAnsi="Times New Roman" w:cs="Times New Roman"/>
          <w:bCs/>
          <w:kern w:val="0"/>
          <w:sz w:val="24"/>
          <w:szCs w:val="24"/>
          <w14:ligatures w14:val="none"/>
        </w:rPr>
        <w:t xml:space="preserve"> and </w:t>
      </w:r>
      <w:r w:rsidRPr="00475D9F">
        <w:rPr>
          <w:rFonts w:ascii="Times New Roman" w:eastAsia="Times New Roman" w:hAnsi="Times New Roman" w:cs="Times New Roman"/>
          <w:bCs/>
          <w:kern w:val="0"/>
          <w:sz w:val="24"/>
          <w:szCs w:val="24"/>
          <w14:ligatures w14:val="none"/>
        </w:rPr>
        <w:t>0.47</w:t>
      </w:r>
      <w:r>
        <w:rPr>
          <w:rFonts w:ascii="Times New Roman" w:eastAsia="Times New Roman" w:hAnsi="Times New Roman" w:cs="Times New Roman"/>
          <w:kern w:val="0"/>
          <w:sz w:val="24"/>
          <w:szCs w:val="24"/>
          <w14:ligatures w14:val="none"/>
        </w:rPr>
        <w:t xml:space="preserve"> </w:t>
      </w:r>
      <w:r w:rsidRPr="00485B2F">
        <w:rPr>
          <w:rFonts w:ascii="Times New Roman" w:eastAsia="Times New Roman" w:hAnsi="Times New Roman" w:cs="Times New Roman"/>
          <w:kern w:val="0"/>
          <w:sz w:val="24"/>
          <w:szCs w:val="24"/>
          <w14:ligatures w14:val="none"/>
        </w:rPr>
        <w:t>thrips</w:t>
      </w:r>
      <w:r>
        <w:rPr>
          <w:rFonts w:ascii="Times New Roman" w:eastAsia="Times New Roman" w:hAnsi="Times New Roman" w:cs="Times New Roman"/>
          <w:kern w:val="0"/>
          <w:sz w:val="24"/>
          <w:szCs w:val="24"/>
          <w14:ligatures w14:val="none"/>
        </w:rPr>
        <w:t xml:space="preserve"> per </w:t>
      </w:r>
      <w:r w:rsidRPr="00485B2F">
        <w:rPr>
          <w:rFonts w:ascii="Times New Roman" w:eastAsia="Times New Roman" w:hAnsi="Times New Roman" w:cs="Times New Roman"/>
          <w:kern w:val="0"/>
          <w:sz w:val="24"/>
          <w:szCs w:val="24"/>
          <w14:ligatures w14:val="none"/>
        </w:rPr>
        <w:t xml:space="preserve">leaf during </w:t>
      </w:r>
      <w:r w:rsidRPr="007148EE">
        <w:rPr>
          <w:rFonts w:ascii="Times New Roman" w:eastAsia="Times New Roman" w:hAnsi="Times New Roman" w:cs="Times New Roman"/>
          <w:kern w:val="0"/>
          <w:sz w:val="24"/>
          <w:szCs w:val="24"/>
          <w:highlight w:val="yellow"/>
          <w14:ligatures w14:val="none"/>
        </w:rPr>
        <w:t>Mar</w:t>
      </w:r>
      <w:r w:rsidR="007148EE" w:rsidRPr="007148EE">
        <w:rPr>
          <w:rFonts w:ascii="Times New Roman" w:eastAsia="Times New Roman" w:hAnsi="Times New Roman" w:cs="Times New Roman"/>
          <w:kern w:val="0"/>
          <w:sz w:val="24"/>
          <w:szCs w:val="24"/>
          <w:highlight w:val="yellow"/>
          <w14:ligatures w14:val="none"/>
        </w:rPr>
        <w:t>ch</w:t>
      </w:r>
      <w:r w:rsidRPr="007148EE">
        <w:rPr>
          <w:rFonts w:ascii="Times New Roman" w:eastAsia="Times New Roman" w:hAnsi="Times New Roman" w:cs="Times New Roman"/>
          <w:kern w:val="0"/>
          <w:sz w:val="24"/>
          <w:szCs w:val="24"/>
          <w:highlight w:val="yellow"/>
          <w14:ligatures w14:val="none"/>
        </w:rPr>
        <w:t xml:space="preserve"> – April</w:t>
      </w:r>
      <w:r w:rsidRPr="00485B2F">
        <w:rPr>
          <w:rFonts w:ascii="Times New Roman" w:eastAsia="Times New Roman" w:hAnsi="Times New Roman" w:cs="Times New Roman"/>
          <w:kern w:val="0"/>
          <w:sz w:val="24"/>
          <w:szCs w:val="24"/>
          <w14:ligatures w14:val="none"/>
        </w:rPr>
        <w:t>, 202</w:t>
      </w:r>
      <w:r>
        <w:rPr>
          <w:rFonts w:ascii="Times New Roman" w:eastAsia="Times New Roman" w:hAnsi="Times New Roman" w:cs="Times New Roman"/>
          <w:kern w:val="0"/>
          <w:sz w:val="24"/>
          <w:szCs w:val="24"/>
          <w14:ligatures w14:val="none"/>
        </w:rPr>
        <w:t>4</w:t>
      </w:r>
      <w:r w:rsidRPr="00485B2F">
        <w:rPr>
          <w:rFonts w:ascii="Times New Roman" w:eastAsia="Times New Roman" w:hAnsi="Times New Roman" w:cs="Times New Roman"/>
          <w:kern w:val="0"/>
          <w:sz w:val="24"/>
          <w:szCs w:val="24"/>
          <w14:ligatures w14:val="none"/>
        </w:rPr>
        <w:t>,</w:t>
      </w:r>
      <w:r w:rsidRPr="00485B2F">
        <w:t xml:space="preserve"> </w:t>
      </w:r>
      <w:r w:rsidRPr="00DF2063">
        <w:rPr>
          <w:rFonts w:ascii="Times New Roman" w:hAnsi="Times New Roman" w:cs="Times New Roman"/>
          <w:color w:val="000000" w:themeColor="text1"/>
          <w:sz w:val="24"/>
          <w:szCs w:val="24"/>
        </w:rPr>
        <w:t>respec</w:t>
      </w:r>
      <w:r w:rsidRPr="00DF2063">
        <w:rPr>
          <w:rFonts w:ascii="Times New Roman" w:eastAsia="Times New Roman" w:hAnsi="Times New Roman" w:cs="Times New Roman"/>
          <w:color w:val="000000" w:themeColor="text1"/>
          <w:kern w:val="0"/>
          <w:sz w:val="24"/>
          <w:szCs w:val="24"/>
          <w14:ligatures w14:val="none"/>
        </w:rPr>
        <w:t>tively</w:t>
      </w:r>
      <w:r>
        <w:rPr>
          <w:rFonts w:ascii="Times New Roman" w:eastAsia="Times New Roman" w:hAnsi="Times New Roman" w:cs="Times New Roman"/>
          <w:color w:val="FF0000"/>
          <w:kern w:val="0"/>
          <w:sz w:val="24"/>
          <w:szCs w:val="24"/>
          <w14:ligatures w14:val="none"/>
        </w:rPr>
        <w:t xml:space="preserve"> </w:t>
      </w:r>
      <w:r w:rsidRPr="00DF2063">
        <w:rPr>
          <w:rFonts w:ascii="Times New Roman" w:eastAsia="Times New Roman" w:hAnsi="Times New Roman" w:cs="Times New Roman"/>
          <w:color w:val="000000" w:themeColor="text1"/>
          <w:kern w:val="0"/>
          <w:sz w:val="24"/>
          <w:szCs w:val="24"/>
          <w14:ligatures w14:val="none"/>
        </w:rPr>
        <w:t xml:space="preserve">on </w:t>
      </w:r>
      <w:r>
        <w:rPr>
          <w:rFonts w:ascii="Times New Roman" w:eastAsia="Times New Roman" w:hAnsi="Times New Roman" w:cs="Times New Roman"/>
          <w:color w:val="000000" w:themeColor="text1"/>
          <w:kern w:val="0"/>
          <w:sz w:val="24"/>
          <w:szCs w:val="24"/>
          <w14:ligatures w14:val="none"/>
        </w:rPr>
        <w:t>1</w:t>
      </w:r>
      <w:r w:rsidRPr="00297299">
        <w:rPr>
          <w:rFonts w:ascii="Times New Roman" w:eastAsia="Times New Roman" w:hAnsi="Times New Roman" w:cs="Times New Roman"/>
          <w:color w:val="000000" w:themeColor="text1"/>
          <w:kern w:val="0"/>
          <w:sz w:val="24"/>
          <w:szCs w:val="24"/>
          <w:vertAlign w:val="superscript"/>
          <w14:ligatures w14:val="none"/>
        </w:rPr>
        <w:t>st</w:t>
      </w:r>
      <w:r>
        <w:rPr>
          <w:rFonts w:ascii="Times New Roman" w:eastAsia="Times New Roman" w:hAnsi="Times New Roman" w:cs="Times New Roman"/>
          <w:color w:val="000000" w:themeColor="text1"/>
          <w:kern w:val="0"/>
          <w:sz w:val="24"/>
          <w:szCs w:val="24"/>
          <w14:ligatures w14:val="none"/>
        </w:rPr>
        <w:t>, 3</w:t>
      </w:r>
      <w:r w:rsidRPr="00297299">
        <w:rPr>
          <w:rFonts w:ascii="Times New Roman" w:eastAsia="Times New Roman" w:hAnsi="Times New Roman" w:cs="Times New Roman"/>
          <w:color w:val="000000" w:themeColor="text1"/>
          <w:kern w:val="0"/>
          <w:sz w:val="24"/>
          <w:szCs w:val="24"/>
          <w:vertAlign w:val="superscript"/>
          <w14:ligatures w14:val="none"/>
        </w:rPr>
        <w:t>rd</w:t>
      </w:r>
      <w:r>
        <w:rPr>
          <w:rFonts w:ascii="Times New Roman" w:eastAsia="Times New Roman" w:hAnsi="Times New Roman" w:cs="Times New Roman"/>
          <w:color w:val="000000" w:themeColor="text1"/>
          <w:kern w:val="0"/>
          <w:sz w:val="24"/>
          <w:szCs w:val="24"/>
          <w14:ligatures w14:val="none"/>
        </w:rPr>
        <w:t xml:space="preserve"> and 5</w:t>
      </w:r>
      <w:r w:rsidRPr="00297299">
        <w:rPr>
          <w:rFonts w:ascii="Times New Roman" w:eastAsia="Times New Roman" w:hAnsi="Times New Roman" w:cs="Times New Roman"/>
          <w:color w:val="000000" w:themeColor="text1"/>
          <w:kern w:val="0"/>
          <w:sz w:val="24"/>
          <w:szCs w:val="24"/>
          <w:vertAlign w:val="superscript"/>
          <w14:ligatures w14:val="none"/>
        </w:rPr>
        <w:t>th</w:t>
      </w:r>
      <w:r>
        <w:rPr>
          <w:rFonts w:ascii="Times New Roman" w:eastAsia="Times New Roman" w:hAnsi="Times New Roman" w:cs="Times New Roman"/>
          <w:color w:val="000000" w:themeColor="text1"/>
          <w:kern w:val="0"/>
          <w:sz w:val="24"/>
          <w:szCs w:val="24"/>
          <w14:ligatures w14:val="none"/>
        </w:rPr>
        <w:t xml:space="preserve"> DAS that increased thereby on  8 and 15 DAS (</w:t>
      </w:r>
      <w:r w:rsidRPr="00475D9F">
        <w:rPr>
          <w:rFonts w:ascii="Times New Roman" w:eastAsia="Times New Roman" w:hAnsi="Times New Roman" w:cs="Times New Roman"/>
          <w:bCs/>
          <w:kern w:val="0"/>
          <w:sz w:val="24"/>
          <w:szCs w:val="24"/>
          <w14:ligatures w14:val="none"/>
        </w:rPr>
        <w:t xml:space="preserve">0.39 and 0.43 </w:t>
      </w:r>
      <w:r>
        <w:rPr>
          <w:rFonts w:ascii="Times New Roman" w:eastAsia="Times New Roman" w:hAnsi="Times New Roman" w:cs="Times New Roman"/>
          <w:bCs/>
          <w:kern w:val="0"/>
          <w:sz w:val="24"/>
          <w:szCs w:val="24"/>
          <w14:ligatures w14:val="none"/>
        </w:rPr>
        <w:t>mites/2cm</w:t>
      </w:r>
      <w:r w:rsidRPr="00D679E5">
        <w:rPr>
          <w:rFonts w:ascii="Times New Roman" w:eastAsia="Times New Roman" w:hAnsi="Times New Roman" w:cs="Times New Roman"/>
          <w:bCs/>
          <w:kern w:val="0"/>
          <w:sz w:val="24"/>
          <w:szCs w:val="24"/>
          <w:vertAlign w:val="superscript"/>
          <w14:ligatures w14:val="none"/>
        </w:rPr>
        <w:t>2</w:t>
      </w:r>
      <w:r>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during  </w:t>
      </w:r>
      <w:r w:rsidR="007148EE" w:rsidRPr="00600C9B">
        <w:rPr>
          <w:rFonts w:ascii="Times New Roman" w:hAnsi="Times New Roman" w:cs="Times New Roman"/>
          <w:sz w:val="24"/>
          <w:szCs w:val="24"/>
          <w:highlight w:val="yellow"/>
        </w:rPr>
        <w:t>January- February</w:t>
      </w:r>
      <w:r w:rsidRPr="00485B2F">
        <w:rPr>
          <w:rFonts w:ascii="Times New Roman" w:eastAsia="Times New Roman" w:hAnsi="Times New Roman" w:cs="Times New Roman"/>
          <w:kern w:val="0"/>
          <w:sz w:val="24"/>
          <w:szCs w:val="24"/>
          <w14:ligatures w14:val="none"/>
        </w:rPr>
        <w:t>, 202</w:t>
      </w:r>
      <w:r>
        <w:rPr>
          <w:rFonts w:ascii="Times New Roman" w:eastAsia="Times New Roman" w:hAnsi="Times New Roman" w:cs="Times New Roman"/>
          <w:kern w:val="0"/>
          <w:sz w:val="24"/>
          <w:szCs w:val="24"/>
          <w14:ligatures w14:val="none"/>
        </w:rPr>
        <w:t>4</w:t>
      </w:r>
      <w:r w:rsidRPr="00485B2F">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and </w:t>
      </w:r>
      <w:r w:rsidRPr="00475D9F">
        <w:rPr>
          <w:rFonts w:ascii="Times New Roman" w:eastAsia="Times New Roman" w:hAnsi="Times New Roman" w:cs="Times New Roman"/>
          <w:bCs/>
          <w:kern w:val="0"/>
          <w:sz w:val="24"/>
          <w:szCs w:val="24"/>
          <w14:ligatures w14:val="none"/>
        </w:rPr>
        <w:t xml:space="preserve">0.37 and 0.42 </w:t>
      </w:r>
      <w:r>
        <w:rPr>
          <w:rFonts w:ascii="Times New Roman" w:eastAsia="Times New Roman" w:hAnsi="Times New Roman" w:cs="Times New Roman"/>
          <w:bCs/>
          <w:kern w:val="0"/>
          <w:sz w:val="24"/>
          <w:szCs w:val="24"/>
          <w14:ligatures w14:val="none"/>
        </w:rPr>
        <w:t>mites/2cm</w:t>
      </w:r>
      <w:r w:rsidRPr="00D679E5">
        <w:rPr>
          <w:rFonts w:ascii="Times New Roman" w:eastAsia="Times New Roman" w:hAnsi="Times New Roman" w:cs="Times New Roman"/>
          <w:bCs/>
          <w:kern w:val="0"/>
          <w:sz w:val="24"/>
          <w:szCs w:val="24"/>
          <w:vertAlign w:val="superscript"/>
          <w14:ligatures w14:val="none"/>
        </w:rPr>
        <w:t>2</w:t>
      </w:r>
      <w:r>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during  </w:t>
      </w:r>
      <w:r w:rsidRPr="007148EE">
        <w:rPr>
          <w:rFonts w:ascii="Times New Roman" w:eastAsia="Times New Roman" w:hAnsi="Times New Roman" w:cs="Times New Roman"/>
          <w:kern w:val="0"/>
          <w:sz w:val="24"/>
          <w:szCs w:val="24"/>
          <w:highlight w:val="yellow"/>
          <w14:ligatures w14:val="none"/>
        </w:rPr>
        <w:t>Mar</w:t>
      </w:r>
      <w:r w:rsidR="007148EE" w:rsidRPr="007148EE">
        <w:rPr>
          <w:rFonts w:ascii="Times New Roman" w:eastAsia="Times New Roman" w:hAnsi="Times New Roman" w:cs="Times New Roman"/>
          <w:kern w:val="0"/>
          <w:sz w:val="24"/>
          <w:szCs w:val="24"/>
          <w:highlight w:val="yellow"/>
          <w14:ligatures w14:val="none"/>
        </w:rPr>
        <w:t>ch</w:t>
      </w:r>
      <w:r w:rsidRPr="007148EE">
        <w:rPr>
          <w:rFonts w:ascii="Times New Roman" w:eastAsia="Times New Roman" w:hAnsi="Times New Roman" w:cs="Times New Roman"/>
          <w:kern w:val="0"/>
          <w:sz w:val="24"/>
          <w:szCs w:val="24"/>
          <w:highlight w:val="yellow"/>
          <w14:ligatures w14:val="none"/>
        </w:rPr>
        <w:t xml:space="preserve"> – April</w:t>
      </w:r>
      <w:r w:rsidRPr="00485B2F">
        <w:rPr>
          <w:rFonts w:ascii="Times New Roman" w:eastAsia="Times New Roman" w:hAnsi="Times New Roman" w:cs="Times New Roman"/>
          <w:kern w:val="0"/>
          <w:sz w:val="24"/>
          <w:szCs w:val="24"/>
          <w14:ligatures w14:val="none"/>
        </w:rPr>
        <w:t>, 202</w:t>
      </w:r>
      <w:r>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color w:val="000000" w:themeColor="text1"/>
          <w:kern w:val="0"/>
          <w:sz w:val="24"/>
          <w:szCs w:val="24"/>
          <w14:ligatures w14:val="none"/>
        </w:rPr>
        <w:t>, respectively on 8</w:t>
      </w:r>
      <w:r w:rsidRPr="00297299">
        <w:rPr>
          <w:rFonts w:ascii="Times New Roman" w:eastAsia="Times New Roman" w:hAnsi="Times New Roman" w:cs="Times New Roman"/>
          <w:color w:val="000000" w:themeColor="text1"/>
          <w:kern w:val="0"/>
          <w:sz w:val="24"/>
          <w:szCs w:val="24"/>
          <w:vertAlign w:val="superscript"/>
          <w14:ligatures w14:val="none"/>
        </w:rPr>
        <w:t>th</w:t>
      </w:r>
      <w:r>
        <w:rPr>
          <w:rFonts w:ascii="Times New Roman" w:eastAsia="Times New Roman" w:hAnsi="Times New Roman" w:cs="Times New Roman"/>
          <w:color w:val="000000" w:themeColor="text1"/>
          <w:kern w:val="0"/>
          <w:sz w:val="24"/>
          <w:szCs w:val="24"/>
          <w14:ligatures w14:val="none"/>
        </w:rPr>
        <w:t xml:space="preserve"> and 15</w:t>
      </w:r>
      <w:r w:rsidRPr="00297299">
        <w:rPr>
          <w:rFonts w:ascii="Times New Roman" w:eastAsia="Times New Roman" w:hAnsi="Times New Roman" w:cs="Times New Roman"/>
          <w:color w:val="000000" w:themeColor="text1"/>
          <w:kern w:val="0"/>
          <w:sz w:val="24"/>
          <w:szCs w:val="24"/>
          <w:vertAlign w:val="superscript"/>
          <w14:ligatures w14:val="none"/>
        </w:rPr>
        <w:t>th</w:t>
      </w:r>
      <w:r>
        <w:rPr>
          <w:rFonts w:ascii="Times New Roman" w:eastAsia="Times New Roman" w:hAnsi="Times New Roman" w:cs="Times New Roman"/>
          <w:color w:val="000000" w:themeColor="text1"/>
          <w:kern w:val="0"/>
          <w:sz w:val="24"/>
          <w:szCs w:val="24"/>
          <w14:ligatures w14:val="none"/>
        </w:rPr>
        <w:t xml:space="preserve"> DAS) (Table </w:t>
      </w:r>
      <w:r w:rsidR="00233073">
        <w:rPr>
          <w:rFonts w:ascii="Times New Roman" w:eastAsia="Times New Roman" w:hAnsi="Times New Roman" w:cs="Times New Roman"/>
          <w:color w:val="000000" w:themeColor="text1"/>
          <w:kern w:val="0"/>
          <w:sz w:val="24"/>
          <w:szCs w:val="24"/>
          <w14:ligatures w14:val="none"/>
        </w:rPr>
        <w:t>02</w:t>
      </w:r>
      <w:r>
        <w:rPr>
          <w:rFonts w:ascii="Times New Roman" w:eastAsia="Times New Roman" w:hAnsi="Times New Roman" w:cs="Times New Roman"/>
          <w:color w:val="000000" w:themeColor="text1"/>
          <w:kern w:val="0"/>
          <w:sz w:val="24"/>
          <w:szCs w:val="24"/>
          <w14:ligatures w14:val="none"/>
        </w:rPr>
        <w:t xml:space="preserve">) exhibiting the efficacy of the chemical for management of </w:t>
      </w:r>
      <w:r>
        <w:rPr>
          <w:rFonts w:ascii="Times New Roman" w:eastAsia="Times New Roman" w:hAnsi="Times New Roman" w:cs="Times New Roman"/>
          <w:bCs/>
          <w:kern w:val="0"/>
          <w:sz w:val="24"/>
          <w:szCs w:val="24"/>
          <w14:ligatures w14:val="none"/>
        </w:rPr>
        <w:t>mites</w:t>
      </w:r>
      <w:r w:rsidRPr="008B3B22">
        <w:rPr>
          <w:rFonts w:ascii="Times New Roman" w:eastAsia="Times New Roman" w:hAnsi="Times New Roman" w:cs="Times New Roman"/>
          <w:bCs/>
          <w:kern w:val="0"/>
          <w:sz w:val="24"/>
          <w:szCs w:val="24"/>
          <w14:ligatures w14:val="none"/>
        </w:rPr>
        <w:t xml:space="preserve"> in mulberry.</w:t>
      </w:r>
    </w:p>
    <w:p w14:paraId="6766DBE2" w14:textId="7F9D0EDC" w:rsidR="00CB1382" w:rsidRPr="00573414" w:rsidRDefault="007967D5" w:rsidP="008463E9">
      <w:pPr>
        <w:spacing w:before="240" w:after="240" w:line="360" w:lineRule="auto"/>
        <w:ind w:firstLine="567"/>
        <w:jc w:val="both"/>
        <w:rPr>
          <w:rFonts w:ascii="Times New Roman" w:eastAsia="Times New Roman" w:hAnsi="Times New Roman" w:cs="Times New Roman"/>
          <w:bCs/>
          <w:kern w:val="0"/>
          <w:sz w:val="24"/>
          <w:szCs w:val="24"/>
          <w14:ligatures w14:val="none"/>
        </w:rPr>
      </w:pPr>
      <w:r w:rsidRPr="00475D9F">
        <w:rPr>
          <w:rFonts w:ascii="Times New Roman" w:eastAsia="Times New Roman" w:hAnsi="Times New Roman" w:cs="Times New Roman"/>
          <w:bCs/>
          <w:kern w:val="0"/>
          <w:sz w:val="24"/>
          <w:szCs w:val="24"/>
          <w14:ligatures w14:val="none"/>
        </w:rPr>
        <w:t xml:space="preserve">Diafenthiuron is a dual active compound and it is a derivative of thiourea, that inhibit the mitochondrial respiration in insects and </w:t>
      </w:r>
      <w:r w:rsidRPr="008463E9">
        <w:rPr>
          <w:rFonts w:ascii="Times New Roman" w:eastAsia="Times New Roman" w:hAnsi="Times New Roman" w:cs="Times New Roman"/>
          <w:bCs/>
          <w:kern w:val="0"/>
          <w:sz w:val="24"/>
          <w:szCs w:val="24"/>
          <w:highlight w:val="yellow"/>
          <w14:ligatures w14:val="none"/>
        </w:rPr>
        <w:t>mites</w:t>
      </w:r>
      <w:r w:rsidR="008463E9" w:rsidRPr="008463E9">
        <w:rPr>
          <w:rFonts w:ascii="Times New Roman" w:eastAsia="Times New Roman" w:hAnsi="Times New Roman" w:cs="Times New Roman"/>
          <w:bCs/>
          <w:kern w:val="0"/>
          <w:sz w:val="24"/>
          <w:szCs w:val="24"/>
          <w:highlight w:val="yellow"/>
          <w14:ligatures w14:val="none"/>
        </w:rPr>
        <w:t>,</w:t>
      </w:r>
      <w:r w:rsidRPr="008463E9">
        <w:rPr>
          <w:rFonts w:ascii="Times New Roman" w:eastAsia="Times New Roman" w:hAnsi="Times New Roman" w:cs="Times New Roman"/>
          <w:bCs/>
          <w:kern w:val="0"/>
          <w:sz w:val="24"/>
          <w:szCs w:val="24"/>
          <w:highlight w:val="yellow"/>
          <w14:ligatures w14:val="none"/>
        </w:rPr>
        <w:t xml:space="preserve"> leading</w:t>
      </w:r>
      <w:r w:rsidRPr="00475D9F">
        <w:rPr>
          <w:rFonts w:ascii="Times New Roman" w:eastAsia="Times New Roman" w:hAnsi="Times New Roman" w:cs="Times New Roman"/>
          <w:bCs/>
          <w:kern w:val="0"/>
          <w:sz w:val="24"/>
          <w:szCs w:val="24"/>
          <w14:ligatures w14:val="none"/>
        </w:rPr>
        <w:t xml:space="preserve"> to paralysis and death of an </w:t>
      </w:r>
      <w:r w:rsidRPr="00FB7661">
        <w:rPr>
          <w:rFonts w:ascii="Times New Roman" w:eastAsia="Times New Roman" w:hAnsi="Times New Roman" w:cs="Times New Roman"/>
          <w:bCs/>
          <w:kern w:val="0"/>
          <w:sz w:val="24"/>
          <w:szCs w:val="24"/>
          <w14:ligatures w14:val="none"/>
        </w:rPr>
        <w:t xml:space="preserve">organism </w:t>
      </w:r>
      <w:r w:rsidRPr="00FB7661">
        <w:rPr>
          <w:rFonts w:ascii="Times New Roman" w:hAnsi="Times New Roman" w:cs="Times New Roman"/>
          <w:sz w:val="24"/>
          <w:szCs w:val="24"/>
        </w:rPr>
        <w:t xml:space="preserve">(Sadiq </w:t>
      </w:r>
      <w:r w:rsidRPr="00FB7661">
        <w:rPr>
          <w:rFonts w:ascii="Times New Roman" w:hAnsi="Times New Roman" w:cs="Times New Roman"/>
          <w:i/>
          <w:iCs/>
          <w:sz w:val="24"/>
          <w:szCs w:val="24"/>
        </w:rPr>
        <w:t>et al</w:t>
      </w:r>
      <w:r w:rsidRPr="00FB7661">
        <w:rPr>
          <w:rFonts w:ascii="Times New Roman" w:hAnsi="Times New Roman" w:cs="Times New Roman"/>
          <w:sz w:val="24"/>
          <w:szCs w:val="24"/>
        </w:rPr>
        <w:t>., 2022).</w:t>
      </w:r>
      <w:r w:rsidRPr="00FB7661">
        <w:rPr>
          <w:rFonts w:ascii="Times New Roman" w:eastAsia="Times New Roman" w:hAnsi="Times New Roman" w:cs="Times New Roman"/>
          <w:bCs/>
          <w:kern w:val="0"/>
          <w:sz w:val="24"/>
          <w:szCs w:val="24"/>
          <w14:ligatures w14:val="none"/>
        </w:rPr>
        <w:t xml:space="preserve"> Among different chemicals used for management of mites in mulberry </w:t>
      </w:r>
      <w:r w:rsidRPr="00FB7661">
        <w:rPr>
          <w:rFonts w:ascii="Times New Roman" w:eastAsia="Times New Roman" w:hAnsi="Times New Roman" w:cs="Times New Roman"/>
          <w:bCs/>
          <w:kern w:val="0"/>
          <w:sz w:val="24"/>
          <w:szCs w:val="24"/>
          <w14:ligatures w14:val="none"/>
        </w:rPr>
        <w:lastRenderedPageBreak/>
        <w:t>abamectin 1.9 % EC exhibited maximum control on population of mites till 14 DAS (1.79, 2.45, 2.40 and 3.7 mites/cm</w:t>
      </w:r>
      <w:r w:rsidRPr="00FB7661">
        <w:rPr>
          <w:rFonts w:ascii="Times New Roman" w:eastAsia="Times New Roman" w:hAnsi="Times New Roman" w:cs="Times New Roman"/>
          <w:bCs/>
          <w:kern w:val="0"/>
          <w:sz w:val="24"/>
          <w:szCs w:val="24"/>
          <w:vertAlign w:val="superscript"/>
          <w14:ligatures w14:val="none"/>
        </w:rPr>
        <w:t>2</w:t>
      </w:r>
      <w:r w:rsidRPr="00FB7661">
        <w:rPr>
          <w:rFonts w:ascii="Times New Roman" w:eastAsia="Times New Roman" w:hAnsi="Times New Roman" w:cs="Times New Roman"/>
          <w:bCs/>
          <w:kern w:val="0"/>
          <w:sz w:val="24"/>
          <w:szCs w:val="24"/>
          <w14:ligatures w14:val="none"/>
        </w:rPr>
        <w:t xml:space="preserve"> leaf area, respectively) followed by </w:t>
      </w:r>
      <w:r w:rsidRPr="00AA1539">
        <w:rPr>
          <w:rFonts w:ascii="Times New Roman" w:eastAsia="Times New Roman" w:hAnsi="Times New Roman" w:cs="Times New Roman"/>
          <w:bCs/>
          <w:kern w:val="0"/>
          <w:sz w:val="24"/>
          <w:szCs w:val="24"/>
          <w:highlight w:val="yellow"/>
          <w14:ligatures w14:val="none"/>
        </w:rPr>
        <w:t>diafenth</w:t>
      </w:r>
      <w:r w:rsidR="00AA1539" w:rsidRPr="00AA1539">
        <w:rPr>
          <w:rFonts w:ascii="Times New Roman" w:eastAsia="Times New Roman" w:hAnsi="Times New Roman" w:cs="Times New Roman"/>
          <w:bCs/>
          <w:kern w:val="0"/>
          <w:sz w:val="24"/>
          <w:szCs w:val="24"/>
          <w:highlight w:val="yellow"/>
          <w14:ligatures w14:val="none"/>
        </w:rPr>
        <w:t>i</w:t>
      </w:r>
      <w:r w:rsidRPr="00AA1539">
        <w:rPr>
          <w:rFonts w:ascii="Times New Roman" w:eastAsia="Times New Roman" w:hAnsi="Times New Roman" w:cs="Times New Roman"/>
          <w:bCs/>
          <w:kern w:val="0"/>
          <w:sz w:val="24"/>
          <w:szCs w:val="24"/>
          <w:highlight w:val="yellow"/>
          <w14:ligatures w14:val="none"/>
        </w:rPr>
        <w:t>uron</w:t>
      </w:r>
      <w:r w:rsidRPr="00FB7661">
        <w:rPr>
          <w:rFonts w:ascii="Times New Roman" w:eastAsia="Times New Roman" w:hAnsi="Times New Roman" w:cs="Times New Roman"/>
          <w:bCs/>
          <w:kern w:val="0"/>
          <w:sz w:val="24"/>
          <w:szCs w:val="24"/>
          <w14:ligatures w14:val="none"/>
        </w:rPr>
        <w:t xml:space="preserve"> 50 % WP (2.12, 2.07, 2.34 and 2.66 mites/cm</w:t>
      </w:r>
      <w:r w:rsidRPr="00FB7661">
        <w:rPr>
          <w:rFonts w:ascii="Times New Roman" w:eastAsia="Times New Roman" w:hAnsi="Times New Roman" w:cs="Times New Roman"/>
          <w:bCs/>
          <w:kern w:val="0"/>
          <w:sz w:val="24"/>
          <w:szCs w:val="24"/>
          <w:vertAlign w:val="superscript"/>
          <w14:ligatures w14:val="none"/>
        </w:rPr>
        <w:t>2</w:t>
      </w:r>
      <w:r w:rsidRPr="00FB7661">
        <w:rPr>
          <w:rFonts w:ascii="Times New Roman" w:eastAsia="Times New Roman" w:hAnsi="Times New Roman" w:cs="Times New Roman"/>
          <w:bCs/>
          <w:kern w:val="0"/>
          <w:sz w:val="24"/>
          <w:szCs w:val="24"/>
          <w14:ligatures w14:val="none"/>
        </w:rPr>
        <w:t xml:space="preserve"> leaf area, respectively) at 3, 7, 10 and 14</w:t>
      </w:r>
      <w:r w:rsidRPr="00FB7661">
        <w:rPr>
          <w:rFonts w:ascii="Times New Roman" w:eastAsia="Times New Roman" w:hAnsi="Times New Roman" w:cs="Times New Roman"/>
          <w:bCs/>
          <w:kern w:val="0"/>
          <w:sz w:val="24"/>
          <w:szCs w:val="24"/>
          <w:vertAlign w:val="superscript"/>
          <w14:ligatures w14:val="none"/>
        </w:rPr>
        <w:t>th</w:t>
      </w:r>
      <w:r w:rsidRPr="00FB7661">
        <w:rPr>
          <w:rFonts w:ascii="Times New Roman" w:eastAsia="Times New Roman" w:hAnsi="Times New Roman" w:cs="Times New Roman"/>
          <w:bCs/>
          <w:kern w:val="0"/>
          <w:sz w:val="24"/>
          <w:szCs w:val="24"/>
          <w14:ligatures w14:val="none"/>
        </w:rPr>
        <w:t xml:space="preserve"> DAS (Arun Kumar and Srinivasa</w:t>
      </w:r>
      <w:r w:rsidRPr="00FB7661">
        <w:rPr>
          <w:rFonts w:ascii="Times New Roman" w:eastAsia="Times New Roman" w:hAnsi="Times New Roman" w:cs="Times New Roman"/>
          <w:bCs/>
          <w:i/>
          <w:iCs/>
          <w:kern w:val="0"/>
          <w:sz w:val="24"/>
          <w:szCs w:val="24"/>
          <w14:ligatures w14:val="none"/>
        </w:rPr>
        <w:t>,</w:t>
      </w:r>
      <w:r w:rsidRPr="00FB7661">
        <w:rPr>
          <w:rFonts w:ascii="Times New Roman" w:eastAsia="Times New Roman" w:hAnsi="Times New Roman" w:cs="Times New Roman"/>
          <w:bCs/>
          <w:kern w:val="0"/>
          <w:sz w:val="24"/>
          <w:szCs w:val="24"/>
          <w14:ligatures w14:val="none"/>
        </w:rPr>
        <w:t xml:space="preserve"> 2024) which has also been observed in the present study. Spraying two rounds of chemicals at 14 days interval at different doses revealed that </w:t>
      </w:r>
      <w:r w:rsidRPr="00AA1539">
        <w:rPr>
          <w:rFonts w:ascii="Times New Roman" w:eastAsia="Times New Roman" w:hAnsi="Times New Roman" w:cs="Times New Roman"/>
          <w:bCs/>
          <w:kern w:val="0"/>
          <w:sz w:val="24"/>
          <w:szCs w:val="24"/>
          <w:highlight w:val="yellow"/>
          <w14:ligatures w14:val="none"/>
        </w:rPr>
        <w:t xml:space="preserve">diafenthiuron 50 </w:t>
      </w:r>
      <w:r w:rsidR="00AA1539" w:rsidRPr="00AA1539">
        <w:rPr>
          <w:rFonts w:ascii="Times New Roman" w:eastAsia="Times New Roman" w:hAnsi="Times New Roman" w:cs="Times New Roman"/>
          <w:bCs/>
          <w:kern w:val="0"/>
          <w:sz w:val="24"/>
          <w:szCs w:val="24"/>
          <w:highlight w:val="yellow"/>
          <w14:ligatures w14:val="none"/>
        </w:rPr>
        <w:t xml:space="preserve">% </w:t>
      </w:r>
      <w:r w:rsidRPr="00AA1539">
        <w:rPr>
          <w:rFonts w:ascii="Times New Roman" w:eastAsia="Times New Roman" w:hAnsi="Times New Roman" w:cs="Times New Roman"/>
          <w:bCs/>
          <w:kern w:val="0"/>
          <w:sz w:val="24"/>
          <w:szCs w:val="24"/>
          <w:highlight w:val="yellow"/>
          <w14:ligatures w14:val="none"/>
        </w:rPr>
        <w:t>WP</w:t>
      </w:r>
      <w:r w:rsidRPr="00FB7661">
        <w:rPr>
          <w:rFonts w:ascii="Times New Roman" w:eastAsia="Times New Roman" w:hAnsi="Times New Roman" w:cs="Times New Roman"/>
          <w:bCs/>
          <w:kern w:val="0"/>
          <w:sz w:val="24"/>
          <w:szCs w:val="24"/>
          <w14:ligatures w14:val="none"/>
        </w:rPr>
        <w:t xml:space="preserve"> @ 600 g per ha was found to be very effective against both thrips and mites in chilli (Chinniah </w:t>
      </w:r>
      <w:r w:rsidRPr="00FB7661">
        <w:rPr>
          <w:rFonts w:ascii="Times New Roman" w:eastAsia="Times New Roman" w:hAnsi="Times New Roman" w:cs="Times New Roman"/>
          <w:bCs/>
          <w:i/>
          <w:iCs/>
          <w:kern w:val="0"/>
          <w:sz w:val="24"/>
          <w:szCs w:val="24"/>
          <w14:ligatures w14:val="none"/>
        </w:rPr>
        <w:t>et al.</w:t>
      </w:r>
      <w:r w:rsidRPr="00FB7661">
        <w:rPr>
          <w:rFonts w:ascii="Times New Roman" w:eastAsia="Times New Roman" w:hAnsi="Times New Roman" w:cs="Times New Roman"/>
          <w:bCs/>
          <w:kern w:val="0"/>
          <w:sz w:val="24"/>
          <w:szCs w:val="24"/>
          <w14:ligatures w14:val="none"/>
        </w:rPr>
        <w:t>, 2016).</w:t>
      </w:r>
    </w:p>
    <w:p w14:paraId="47156653" w14:textId="77777777" w:rsidR="00417454" w:rsidRDefault="00417454" w:rsidP="008463E9">
      <w:pPr>
        <w:spacing w:before="120" w:line="360" w:lineRule="auto"/>
        <w:ind w:left="993" w:hanging="993"/>
        <w:jc w:val="both"/>
        <w:rPr>
          <w:rFonts w:ascii="Times New Roman" w:eastAsia="Times New Roman" w:hAnsi="Times New Roman" w:cs="Times New Roman"/>
          <w:b/>
          <w:bCs/>
          <w:color w:val="000000" w:themeColor="text1"/>
          <w:kern w:val="0"/>
          <w:sz w:val="24"/>
          <w:szCs w:val="24"/>
          <w14:ligatures w14:val="none"/>
        </w:rPr>
      </w:pPr>
    </w:p>
    <w:p w14:paraId="6CDD1FB7" w14:textId="77777777" w:rsidR="00417454" w:rsidRDefault="00417454" w:rsidP="008463E9">
      <w:pPr>
        <w:spacing w:before="120" w:line="360" w:lineRule="auto"/>
        <w:ind w:left="993" w:hanging="993"/>
        <w:jc w:val="both"/>
        <w:rPr>
          <w:rFonts w:ascii="Times New Roman" w:eastAsia="Times New Roman" w:hAnsi="Times New Roman" w:cs="Times New Roman"/>
          <w:b/>
          <w:bCs/>
          <w:color w:val="000000" w:themeColor="text1"/>
          <w:kern w:val="0"/>
          <w:sz w:val="24"/>
          <w:szCs w:val="24"/>
          <w14:ligatures w14:val="none"/>
        </w:rPr>
      </w:pPr>
    </w:p>
    <w:p w14:paraId="3FAD4C66" w14:textId="1B0368EE" w:rsidR="00911ABE" w:rsidRPr="00475D9F" w:rsidRDefault="00911ABE" w:rsidP="008463E9">
      <w:pPr>
        <w:spacing w:before="120" w:line="360" w:lineRule="auto"/>
        <w:ind w:left="993" w:hanging="993"/>
        <w:jc w:val="both"/>
        <w:rPr>
          <w:rFonts w:ascii="Times New Roman" w:eastAsia="Times New Roman" w:hAnsi="Times New Roman" w:cs="Times New Roman"/>
          <w:b/>
          <w:bCs/>
          <w:color w:val="000000" w:themeColor="text1"/>
          <w:kern w:val="0"/>
          <w:sz w:val="24"/>
          <w:szCs w:val="24"/>
          <w14:ligatures w14:val="none"/>
        </w:rPr>
      </w:pPr>
      <w:r w:rsidRPr="00475D9F">
        <w:rPr>
          <w:rFonts w:ascii="Times New Roman" w:eastAsia="Times New Roman" w:hAnsi="Times New Roman" w:cs="Times New Roman"/>
          <w:b/>
          <w:bCs/>
          <w:color w:val="000000" w:themeColor="text1"/>
          <w:kern w:val="0"/>
          <w:sz w:val="24"/>
          <w:szCs w:val="24"/>
          <w14:ligatures w14:val="none"/>
        </w:rPr>
        <w:t xml:space="preserve">Table </w:t>
      </w:r>
      <w:r w:rsidR="00573414">
        <w:rPr>
          <w:rFonts w:ascii="Times New Roman" w:eastAsia="Times New Roman" w:hAnsi="Times New Roman" w:cs="Times New Roman"/>
          <w:b/>
          <w:bCs/>
          <w:color w:val="000000" w:themeColor="text1"/>
          <w:kern w:val="0"/>
          <w:sz w:val="24"/>
          <w:szCs w:val="24"/>
          <w14:ligatures w14:val="none"/>
        </w:rPr>
        <w:t>03</w:t>
      </w:r>
      <w:r w:rsidRPr="00475D9F">
        <w:rPr>
          <w:rFonts w:ascii="Times New Roman" w:eastAsia="Times New Roman" w:hAnsi="Times New Roman" w:cs="Times New Roman"/>
          <w:b/>
          <w:bCs/>
          <w:color w:val="000000" w:themeColor="text1"/>
          <w:kern w:val="0"/>
          <w:sz w:val="24"/>
          <w:szCs w:val="24"/>
          <w14:ligatures w14:val="none"/>
        </w:rPr>
        <w:t xml:space="preserve">: Effect of diafenthiuron 50 % WP on leaf area and leaf yield of mulberry </w:t>
      </w:r>
    </w:p>
    <w:tbl>
      <w:tblPr>
        <w:tblStyle w:val="TableGrid"/>
        <w:tblW w:w="5210" w:type="pct"/>
        <w:tblLook w:val="04A0" w:firstRow="1" w:lastRow="0" w:firstColumn="1" w:lastColumn="0" w:noHBand="0" w:noVBand="1"/>
      </w:tblPr>
      <w:tblGrid>
        <w:gridCol w:w="710"/>
        <w:gridCol w:w="1150"/>
        <w:gridCol w:w="1670"/>
        <w:gridCol w:w="996"/>
        <w:gridCol w:w="710"/>
        <w:gridCol w:w="1148"/>
        <w:gridCol w:w="1670"/>
        <w:gridCol w:w="1341"/>
      </w:tblGrid>
      <w:tr w:rsidR="00911ABE" w:rsidRPr="0029675C" w14:paraId="4A493A11" w14:textId="77777777" w:rsidTr="00560F77">
        <w:trPr>
          <w:trHeight w:val="340"/>
        </w:trPr>
        <w:tc>
          <w:tcPr>
            <w:tcW w:w="2400" w:type="pct"/>
            <w:gridSpan w:val="4"/>
            <w:vAlign w:val="center"/>
          </w:tcPr>
          <w:p w14:paraId="7658ACE8"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b/>
                <w:bCs/>
                <w:sz w:val="24"/>
                <w:szCs w:val="24"/>
              </w:rPr>
              <w:t>I Crop</w:t>
            </w:r>
          </w:p>
        </w:tc>
        <w:tc>
          <w:tcPr>
            <w:tcW w:w="2600" w:type="pct"/>
            <w:gridSpan w:val="4"/>
            <w:vAlign w:val="center"/>
          </w:tcPr>
          <w:p w14:paraId="42EE47E7"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b/>
                <w:bCs/>
                <w:sz w:val="24"/>
                <w:szCs w:val="24"/>
              </w:rPr>
              <w:t>II Crop</w:t>
            </w:r>
          </w:p>
        </w:tc>
      </w:tr>
      <w:tr w:rsidR="00911ABE" w:rsidRPr="0029675C" w14:paraId="50DC1647" w14:textId="77777777" w:rsidTr="00560F77">
        <w:trPr>
          <w:trHeight w:val="340"/>
        </w:trPr>
        <w:tc>
          <w:tcPr>
            <w:tcW w:w="374" w:type="pct"/>
          </w:tcPr>
          <w:p w14:paraId="76456D26" w14:textId="77777777" w:rsidR="00911ABE" w:rsidRPr="0029675C" w:rsidRDefault="00911ABE" w:rsidP="008463E9">
            <w:pPr>
              <w:spacing w:before="160" w:after="160"/>
              <w:jc w:val="both"/>
              <w:rPr>
                <w:rFonts w:ascii="Times New Roman" w:hAnsi="Times New Roman" w:cs="Times New Roman"/>
                <w:b/>
                <w:bCs/>
                <w:sz w:val="24"/>
                <w:szCs w:val="24"/>
              </w:rPr>
            </w:pPr>
          </w:p>
        </w:tc>
        <w:tc>
          <w:tcPr>
            <w:tcW w:w="622" w:type="pct"/>
            <w:vAlign w:val="center"/>
          </w:tcPr>
          <w:p w14:paraId="607935E0" w14:textId="77777777" w:rsidR="00911ABE" w:rsidRPr="0029675C" w:rsidRDefault="00911ABE" w:rsidP="008463E9">
            <w:pPr>
              <w:spacing w:before="160" w:after="160"/>
              <w:jc w:val="both"/>
              <w:rPr>
                <w:rFonts w:ascii="Times New Roman" w:hAnsi="Times New Roman" w:cs="Times New Roman"/>
                <w:sz w:val="24"/>
                <w:szCs w:val="24"/>
              </w:rPr>
            </w:pPr>
            <w:r>
              <w:rPr>
                <w:rFonts w:ascii="Times New Roman" w:hAnsi="Times New Roman" w:cs="Times New Roman"/>
                <w:b/>
                <w:bCs/>
                <w:sz w:val="24"/>
                <w:szCs w:val="24"/>
              </w:rPr>
              <w:t>C</w:t>
            </w:r>
            <w:r w:rsidRPr="0029675C">
              <w:rPr>
                <w:rFonts w:ascii="Times New Roman" w:hAnsi="Times New Roman" w:cs="Times New Roman"/>
                <w:b/>
                <w:bCs/>
                <w:sz w:val="24"/>
                <w:szCs w:val="24"/>
              </w:rPr>
              <w:t>ontrol</w:t>
            </w:r>
          </w:p>
        </w:tc>
        <w:tc>
          <w:tcPr>
            <w:tcW w:w="880" w:type="pct"/>
            <w:vAlign w:val="center"/>
          </w:tcPr>
          <w:p w14:paraId="2514C1F2"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eastAsia="Times New Roman" w:hAnsi="Times New Roman" w:cs="Times New Roman"/>
                <w:b/>
                <w:bCs/>
                <w:color w:val="000000" w:themeColor="text1"/>
                <w:sz w:val="24"/>
                <w:szCs w:val="24"/>
              </w:rPr>
              <w:t>Diafenthiuron 50 % WP</w:t>
            </w:r>
          </w:p>
        </w:tc>
        <w:tc>
          <w:tcPr>
            <w:tcW w:w="525" w:type="pct"/>
            <w:vAlign w:val="center"/>
          </w:tcPr>
          <w:p w14:paraId="28612626"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b/>
                <w:bCs/>
                <w:sz w:val="24"/>
                <w:szCs w:val="24"/>
              </w:rPr>
              <w:t>t</w:t>
            </w:r>
            <w:r>
              <w:rPr>
                <w:rFonts w:ascii="Times New Roman" w:hAnsi="Times New Roman" w:cs="Times New Roman"/>
                <w:b/>
                <w:bCs/>
                <w:sz w:val="24"/>
                <w:szCs w:val="24"/>
              </w:rPr>
              <w:t>-</w:t>
            </w:r>
            <w:r w:rsidRPr="0029675C">
              <w:rPr>
                <w:rFonts w:ascii="Times New Roman" w:hAnsi="Times New Roman" w:cs="Times New Roman"/>
                <w:b/>
                <w:bCs/>
                <w:sz w:val="24"/>
                <w:szCs w:val="24"/>
              </w:rPr>
              <w:t>test</w:t>
            </w:r>
          </w:p>
        </w:tc>
        <w:tc>
          <w:tcPr>
            <w:tcW w:w="374" w:type="pct"/>
          </w:tcPr>
          <w:p w14:paraId="3201535A" w14:textId="77777777" w:rsidR="00911ABE" w:rsidRPr="0029675C" w:rsidRDefault="00911ABE" w:rsidP="008463E9">
            <w:pPr>
              <w:spacing w:before="160" w:after="160"/>
              <w:jc w:val="both"/>
              <w:rPr>
                <w:rFonts w:ascii="Times New Roman" w:hAnsi="Times New Roman" w:cs="Times New Roman"/>
                <w:b/>
                <w:bCs/>
                <w:sz w:val="24"/>
                <w:szCs w:val="24"/>
              </w:rPr>
            </w:pPr>
          </w:p>
        </w:tc>
        <w:tc>
          <w:tcPr>
            <w:tcW w:w="621" w:type="pct"/>
            <w:vAlign w:val="center"/>
          </w:tcPr>
          <w:p w14:paraId="77E76B79" w14:textId="77777777" w:rsidR="00911ABE" w:rsidRPr="0029675C" w:rsidRDefault="00911ABE" w:rsidP="008463E9">
            <w:pPr>
              <w:spacing w:before="160" w:after="160"/>
              <w:jc w:val="both"/>
              <w:rPr>
                <w:rFonts w:ascii="Times New Roman" w:hAnsi="Times New Roman" w:cs="Times New Roman"/>
                <w:sz w:val="24"/>
                <w:szCs w:val="24"/>
              </w:rPr>
            </w:pPr>
            <w:r>
              <w:rPr>
                <w:rFonts w:ascii="Times New Roman" w:hAnsi="Times New Roman" w:cs="Times New Roman"/>
                <w:b/>
                <w:bCs/>
                <w:sz w:val="24"/>
                <w:szCs w:val="24"/>
              </w:rPr>
              <w:t>C</w:t>
            </w:r>
            <w:r w:rsidRPr="0029675C">
              <w:rPr>
                <w:rFonts w:ascii="Times New Roman" w:hAnsi="Times New Roman" w:cs="Times New Roman"/>
                <w:b/>
                <w:bCs/>
                <w:sz w:val="24"/>
                <w:szCs w:val="24"/>
              </w:rPr>
              <w:t>ontrol</w:t>
            </w:r>
          </w:p>
        </w:tc>
        <w:tc>
          <w:tcPr>
            <w:tcW w:w="880" w:type="pct"/>
            <w:vAlign w:val="center"/>
          </w:tcPr>
          <w:p w14:paraId="0413019D"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eastAsia="Times New Roman" w:hAnsi="Times New Roman" w:cs="Times New Roman"/>
                <w:b/>
                <w:bCs/>
                <w:color w:val="000000" w:themeColor="text1"/>
                <w:sz w:val="24"/>
                <w:szCs w:val="24"/>
              </w:rPr>
              <w:t>Diafenthiuron 50 % WP</w:t>
            </w:r>
          </w:p>
        </w:tc>
        <w:tc>
          <w:tcPr>
            <w:tcW w:w="726" w:type="pct"/>
            <w:vAlign w:val="center"/>
          </w:tcPr>
          <w:p w14:paraId="683192DD"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b/>
                <w:bCs/>
                <w:sz w:val="24"/>
                <w:szCs w:val="24"/>
              </w:rPr>
              <w:t>t</w:t>
            </w:r>
            <w:r>
              <w:rPr>
                <w:rFonts w:ascii="Times New Roman" w:hAnsi="Times New Roman" w:cs="Times New Roman"/>
                <w:b/>
                <w:bCs/>
                <w:sz w:val="24"/>
                <w:szCs w:val="24"/>
              </w:rPr>
              <w:t>-</w:t>
            </w:r>
            <w:r w:rsidRPr="0029675C">
              <w:rPr>
                <w:rFonts w:ascii="Times New Roman" w:hAnsi="Times New Roman" w:cs="Times New Roman"/>
                <w:b/>
                <w:bCs/>
                <w:sz w:val="24"/>
                <w:szCs w:val="24"/>
              </w:rPr>
              <w:t>test</w:t>
            </w:r>
          </w:p>
        </w:tc>
      </w:tr>
      <w:tr w:rsidR="00911ABE" w:rsidRPr="0029675C" w14:paraId="03B28CC6" w14:textId="77777777" w:rsidTr="00560F77">
        <w:trPr>
          <w:trHeight w:val="340"/>
        </w:trPr>
        <w:tc>
          <w:tcPr>
            <w:tcW w:w="2400" w:type="pct"/>
            <w:gridSpan w:val="4"/>
          </w:tcPr>
          <w:p w14:paraId="264F9483" w14:textId="77777777" w:rsidR="00911ABE" w:rsidRPr="0029675C" w:rsidRDefault="00911ABE" w:rsidP="008463E9">
            <w:pPr>
              <w:spacing w:before="160" w:after="160"/>
              <w:jc w:val="both"/>
              <w:rPr>
                <w:rFonts w:ascii="Times New Roman" w:hAnsi="Times New Roman" w:cs="Times New Roman"/>
                <w:b/>
                <w:bCs/>
                <w:sz w:val="24"/>
                <w:szCs w:val="24"/>
              </w:rPr>
            </w:pPr>
            <w:r w:rsidRPr="0029675C">
              <w:rPr>
                <w:rFonts w:ascii="Times New Roman" w:hAnsi="Times New Roman" w:cs="Times New Roman"/>
                <w:b/>
                <w:bCs/>
                <w:sz w:val="24"/>
                <w:szCs w:val="24"/>
              </w:rPr>
              <w:t>Leaf area (cm</w:t>
            </w:r>
            <w:r w:rsidRPr="0029675C">
              <w:rPr>
                <w:rFonts w:ascii="Times New Roman" w:hAnsi="Times New Roman" w:cs="Times New Roman"/>
                <w:b/>
                <w:bCs/>
                <w:sz w:val="24"/>
                <w:szCs w:val="24"/>
                <w:vertAlign w:val="superscript"/>
              </w:rPr>
              <w:t>2</w:t>
            </w:r>
            <w:r w:rsidRPr="0029675C">
              <w:rPr>
                <w:rFonts w:ascii="Times New Roman" w:hAnsi="Times New Roman" w:cs="Times New Roman"/>
                <w:b/>
                <w:bCs/>
                <w:sz w:val="24"/>
                <w:szCs w:val="24"/>
              </w:rPr>
              <w:t>)</w:t>
            </w:r>
          </w:p>
        </w:tc>
        <w:tc>
          <w:tcPr>
            <w:tcW w:w="2600" w:type="pct"/>
            <w:gridSpan w:val="4"/>
          </w:tcPr>
          <w:p w14:paraId="56011C96"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b/>
                <w:bCs/>
                <w:sz w:val="24"/>
                <w:szCs w:val="24"/>
              </w:rPr>
              <w:t>Leaf area (cm</w:t>
            </w:r>
            <w:r w:rsidRPr="0029675C">
              <w:rPr>
                <w:rFonts w:ascii="Times New Roman" w:hAnsi="Times New Roman" w:cs="Times New Roman"/>
                <w:b/>
                <w:bCs/>
                <w:sz w:val="24"/>
                <w:szCs w:val="24"/>
                <w:vertAlign w:val="superscript"/>
              </w:rPr>
              <w:t>2</w:t>
            </w:r>
            <w:r w:rsidRPr="0029675C">
              <w:rPr>
                <w:rFonts w:ascii="Times New Roman" w:hAnsi="Times New Roman" w:cs="Times New Roman"/>
                <w:b/>
                <w:bCs/>
                <w:sz w:val="24"/>
                <w:szCs w:val="24"/>
              </w:rPr>
              <w:t>)</w:t>
            </w:r>
          </w:p>
        </w:tc>
      </w:tr>
      <w:tr w:rsidR="00911ABE" w:rsidRPr="0029675C" w14:paraId="337AB091" w14:textId="77777777" w:rsidTr="00560F77">
        <w:trPr>
          <w:trHeight w:val="340"/>
        </w:trPr>
        <w:tc>
          <w:tcPr>
            <w:tcW w:w="374" w:type="pct"/>
          </w:tcPr>
          <w:p w14:paraId="73CF3914" w14:textId="77777777" w:rsidR="00911ABE" w:rsidRPr="0029675C" w:rsidRDefault="00911ABE" w:rsidP="008463E9">
            <w:pPr>
              <w:spacing w:before="160" w:after="160"/>
              <w:jc w:val="both"/>
              <w:rPr>
                <w:rFonts w:ascii="Times New Roman" w:hAnsi="Times New Roman" w:cs="Times New Roman"/>
                <w:b/>
                <w:bCs/>
                <w:sz w:val="24"/>
                <w:szCs w:val="24"/>
              </w:rPr>
            </w:pPr>
            <w:r w:rsidRPr="0029675C">
              <w:rPr>
                <w:rFonts w:ascii="Times New Roman" w:hAnsi="Times New Roman" w:cs="Times New Roman"/>
                <w:b/>
                <w:bCs/>
                <w:sz w:val="24"/>
                <w:szCs w:val="24"/>
              </w:rPr>
              <w:t>45 DAP</w:t>
            </w:r>
          </w:p>
        </w:tc>
        <w:tc>
          <w:tcPr>
            <w:tcW w:w="622" w:type="pct"/>
            <w:vAlign w:val="center"/>
          </w:tcPr>
          <w:p w14:paraId="6FCDBA76"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 xml:space="preserve">116.60 </w:t>
            </w:r>
            <w:r w:rsidRPr="0029675C">
              <w:rPr>
                <w:rFonts w:ascii="Times New Roman" w:hAnsi="Times New Roman" w:cs="Times New Roman"/>
                <w:color w:val="000000"/>
                <w:sz w:val="24"/>
                <w:szCs w:val="24"/>
              </w:rPr>
              <w:t>± 3.01</w:t>
            </w:r>
          </w:p>
        </w:tc>
        <w:tc>
          <w:tcPr>
            <w:tcW w:w="880" w:type="pct"/>
            <w:vAlign w:val="center"/>
          </w:tcPr>
          <w:p w14:paraId="427726FF"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 xml:space="preserve">127.14 </w:t>
            </w:r>
            <w:r w:rsidRPr="0029675C">
              <w:rPr>
                <w:rFonts w:ascii="Times New Roman" w:hAnsi="Times New Roman" w:cs="Times New Roman"/>
                <w:color w:val="000000"/>
                <w:sz w:val="24"/>
                <w:szCs w:val="24"/>
              </w:rPr>
              <w:t>± 2.98</w:t>
            </w:r>
          </w:p>
        </w:tc>
        <w:tc>
          <w:tcPr>
            <w:tcW w:w="525" w:type="pct"/>
            <w:vAlign w:val="center"/>
          </w:tcPr>
          <w:p w14:paraId="701FCE4A"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7.31**</w:t>
            </w:r>
          </w:p>
        </w:tc>
        <w:tc>
          <w:tcPr>
            <w:tcW w:w="374" w:type="pct"/>
          </w:tcPr>
          <w:p w14:paraId="0F39DBEE" w14:textId="77777777" w:rsidR="00911ABE" w:rsidRPr="0029675C" w:rsidRDefault="00911ABE" w:rsidP="008463E9">
            <w:pPr>
              <w:spacing w:before="160" w:after="160"/>
              <w:jc w:val="both"/>
              <w:rPr>
                <w:rFonts w:ascii="Times New Roman" w:hAnsi="Times New Roman" w:cs="Times New Roman"/>
                <w:b/>
                <w:bCs/>
                <w:sz w:val="24"/>
                <w:szCs w:val="24"/>
              </w:rPr>
            </w:pPr>
            <w:r w:rsidRPr="0029675C">
              <w:rPr>
                <w:rFonts w:ascii="Times New Roman" w:hAnsi="Times New Roman" w:cs="Times New Roman"/>
                <w:b/>
                <w:bCs/>
                <w:sz w:val="24"/>
                <w:szCs w:val="24"/>
              </w:rPr>
              <w:t>45 DAP</w:t>
            </w:r>
          </w:p>
        </w:tc>
        <w:tc>
          <w:tcPr>
            <w:tcW w:w="621" w:type="pct"/>
            <w:vAlign w:val="center"/>
          </w:tcPr>
          <w:p w14:paraId="39B6F46E"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 xml:space="preserve">113.49 </w:t>
            </w:r>
            <w:r w:rsidRPr="0029675C">
              <w:rPr>
                <w:rFonts w:ascii="Times New Roman" w:hAnsi="Times New Roman" w:cs="Times New Roman"/>
                <w:color w:val="000000"/>
                <w:sz w:val="24"/>
                <w:szCs w:val="24"/>
              </w:rPr>
              <w:t>± 3.53</w:t>
            </w:r>
          </w:p>
        </w:tc>
        <w:tc>
          <w:tcPr>
            <w:tcW w:w="880" w:type="pct"/>
            <w:vAlign w:val="center"/>
          </w:tcPr>
          <w:p w14:paraId="3ACBF7ED"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 xml:space="preserve">123.05 </w:t>
            </w:r>
            <w:r w:rsidRPr="0029675C">
              <w:rPr>
                <w:rFonts w:ascii="Times New Roman" w:hAnsi="Times New Roman" w:cs="Times New Roman"/>
                <w:color w:val="000000"/>
                <w:sz w:val="24"/>
                <w:szCs w:val="24"/>
              </w:rPr>
              <w:t>± 1.42</w:t>
            </w:r>
          </w:p>
        </w:tc>
        <w:tc>
          <w:tcPr>
            <w:tcW w:w="726" w:type="pct"/>
            <w:vAlign w:val="center"/>
          </w:tcPr>
          <w:p w14:paraId="3DF32261"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7.43**</w:t>
            </w:r>
          </w:p>
        </w:tc>
      </w:tr>
      <w:tr w:rsidR="00911ABE" w:rsidRPr="0029675C" w14:paraId="2FCA240D" w14:textId="77777777" w:rsidTr="00560F77">
        <w:trPr>
          <w:trHeight w:val="340"/>
        </w:trPr>
        <w:tc>
          <w:tcPr>
            <w:tcW w:w="374" w:type="pct"/>
          </w:tcPr>
          <w:p w14:paraId="04D46F8A" w14:textId="77777777" w:rsidR="00911ABE" w:rsidRPr="0029675C" w:rsidRDefault="00911ABE" w:rsidP="008463E9">
            <w:pPr>
              <w:spacing w:before="160" w:after="160"/>
              <w:jc w:val="both"/>
              <w:rPr>
                <w:rFonts w:ascii="Times New Roman" w:hAnsi="Times New Roman" w:cs="Times New Roman"/>
                <w:b/>
                <w:bCs/>
                <w:sz w:val="24"/>
                <w:szCs w:val="24"/>
              </w:rPr>
            </w:pPr>
            <w:r w:rsidRPr="0029675C">
              <w:rPr>
                <w:rFonts w:ascii="Times New Roman" w:hAnsi="Times New Roman" w:cs="Times New Roman"/>
                <w:b/>
                <w:bCs/>
                <w:sz w:val="24"/>
                <w:szCs w:val="24"/>
              </w:rPr>
              <w:t>60 DAP</w:t>
            </w:r>
          </w:p>
        </w:tc>
        <w:tc>
          <w:tcPr>
            <w:tcW w:w="622" w:type="pct"/>
            <w:vAlign w:val="center"/>
          </w:tcPr>
          <w:p w14:paraId="64C7B1D6"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 xml:space="preserve">139.20 </w:t>
            </w:r>
            <w:r w:rsidRPr="0029675C">
              <w:rPr>
                <w:rFonts w:ascii="Times New Roman" w:hAnsi="Times New Roman" w:cs="Times New Roman"/>
                <w:color w:val="000000"/>
                <w:sz w:val="24"/>
                <w:szCs w:val="24"/>
              </w:rPr>
              <w:t>± 1.72</w:t>
            </w:r>
          </w:p>
        </w:tc>
        <w:tc>
          <w:tcPr>
            <w:tcW w:w="880" w:type="pct"/>
            <w:vAlign w:val="center"/>
          </w:tcPr>
          <w:p w14:paraId="5BFE3B21"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 xml:space="preserve">155.19 </w:t>
            </w:r>
            <w:r w:rsidRPr="0029675C">
              <w:rPr>
                <w:rFonts w:ascii="Times New Roman" w:hAnsi="Times New Roman" w:cs="Times New Roman"/>
                <w:color w:val="000000"/>
                <w:sz w:val="24"/>
                <w:szCs w:val="24"/>
              </w:rPr>
              <w:t>± 1.24</w:t>
            </w:r>
          </w:p>
        </w:tc>
        <w:tc>
          <w:tcPr>
            <w:tcW w:w="525" w:type="pct"/>
            <w:vAlign w:val="center"/>
          </w:tcPr>
          <w:p w14:paraId="432F3967"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16.07**</w:t>
            </w:r>
          </w:p>
        </w:tc>
        <w:tc>
          <w:tcPr>
            <w:tcW w:w="374" w:type="pct"/>
          </w:tcPr>
          <w:p w14:paraId="05BA0B26" w14:textId="77777777" w:rsidR="00911ABE" w:rsidRPr="0029675C" w:rsidRDefault="00911ABE" w:rsidP="008463E9">
            <w:pPr>
              <w:spacing w:before="160" w:after="160"/>
              <w:jc w:val="both"/>
              <w:rPr>
                <w:rFonts w:ascii="Times New Roman" w:hAnsi="Times New Roman" w:cs="Times New Roman"/>
                <w:b/>
                <w:bCs/>
                <w:sz w:val="24"/>
                <w:szCs w:val="24"/>
              </w:rPr>
            </w:pPr>
            <w:r w:rsidRPr="0029675C">
              <w:rPr>
                <w:rFonts w:ascii="Times New Roman" w:hAnsi="Times New Roman" w:cs="Times New Roman"/>
                <w:b/>
                <w:bCs/>
                <w:sz w:val="24"/>
                <w:szCs w:val="24"/>
              </w:rPr>
              <w:t>60 DAP</w:t>
            </w:r>
          </w:p>
        </w:tc>
        <w:tc>
          <w:tcPr>
            <w:tcW w:w="621" w:type="pct"/>
            <w:vAlign w:val="center"/>
          </w:tcPr>
          <w:p w14:paraId="4D4A6567"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 xml:space="preserve">135.66 </w:t>
            </w:r>
            <w:r w:rsidRPr="0029675C">
              <w:rPr>
                <w:rFonts w:ascii="Times New Roman" w:hAnsi="Times New Roman" w:cs="Times New Roman"/>
                <w:color w:val="000000"/>
                <w:sz w:val="24"/>
                <w:szCs w:val="24"/>
              </w:rPr>
              <w:t>± 4.02</w:t>
            </w:r>
          </w:p>
        </w:tc>
        <w:tc>
          <w:tcPr>
            <w:tcW w:w="880" w:type="pct"/>
            <w:vAlign w:val="center"/>
          </w:tcPr>
          <w:p w14:paraId="3A210DE4"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 xml:space="preserve">151.02 </w:t>
            </w:r>
            <w:r w:rsidRPr="0029675C">
              <w:rPr>
                <w:rFonts w:ascii="Times New Roman" w:hAnsi="Times New Roman" w:cs="Times New Roman"/>
                <w:color w:val="000000"/>
                <w:sz w:val="24"/>
                <w:szCs w:val="24"/>
              </w:rPr>
              <w:t>± 2.60</w:t>
            </w:r>
          </w:p>
        </w:tc>
        <w:tc>
          <w:tcPr>
            <w:tcW w:w="726" w:type="pct"/>
            <w:vAlign w:val="center"/>
          </w:tcPr>
          <w:p w14:paraId="211EA5C4"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10.32**</w:t>
            </w:r>
          </w:p>
        </w:tc>
      </w:tr>
      <w:tr w:rsidR="00911ABE" w:rsidRPr="0029675C" w14:paraId="593095AB" w14:textId="77777777" w:rsidTr="00560F77">
        <w:trPr>
          <w:trHeight w:val="340"/>
        </w:trPr>
        <w:tc>
          <w:tcPr>
            <w:tcW w:w="2400" w:type="pct"/>
            <w:gridSpan w:val="4"/>
            <w:vAlign w:val="center"/>
          </w:tcPr>
          <w:p w14:paraId="78D5C403" w14:textId="77777777" w:rsidR="00911ABE" w:rsidRPr="0029675C" w:rsidRDefault="00911ABE" w:rsidP="008463E9">
            <w:pPr>
              <w:spacing w:before="160" w:after="160"/>
              <w:jc w:val="both"/>
              <w:rPr>
                <w:rFonts w:ascii="Times New Roman" w:hAnsi="Times New Roman" w:cs="Times New Roman"/>
                <w:b/>
                <w:bCs/>
                <w:sz w:val="24"/>
                <w:szCs w:val="24"/>
              </w:rPr>
            </w:pPr>
            <w:r w:rsidRPr="0029675C">
              <w:rPr>
                <w:rFonts w:ascii="Times New Roman" w:hAnsi="Times New Roman" w:cs="Times New Roman"/>
                <w:b/>
                <w:bCs/>
                <w:sz w:val="24"/>
                <w:szCs w:val="24"/>
              </w:rPr>
              <w:t>Leaf weight/plant (kg)</w:t>
            </w:r>
          </w:p>
        </w:tc>
        <w:tc>
          <w:tcPr>
            <w:tcW w:w="2600" w:type="pct"/>
            <w:gridSpan w:val="4"/>
            <w:vAlign w:val="center"/>
          </w:tcPr>
          <w:p w14:paraId="3BCD9742" w14:textId="77777777" w:rsidR="00911ABE" w:rsidRPr="0029675C" w:rsidRDefault="00911ABE" w:rsidP="008463E9">
            <w:pPr>
              <w:spacing w:before="160" w:after="160"/>
              <w:jc w:val="both"/>
              <w:rPr>
                <w:rFonts w:ascii="Times New Roman" w:hAnsi="Times New Roman" w:cs="Times New Roman"/>
                <w:b/>
                <w:bCs/>
                <w:sz w:val="24"/>
                <w:szCs w:val="24"/>
              </w:rPr>
            </w:pPr>
            <w:r w:rsidRPr="0029675C">
              <w:rPr>
                <w:rFonts w:ascii="Times New Roman" w:hAnsi="Times New Roman" w:cs="Times New Roman"/>
                <w:b/>
                <w:bCs/>
                <w:sz w:val="24"/>
                <w:szCs w:val="24"/>
              </w:rPr>
              <w:t>Leaf weight/plant (kg)</w:t>
            </w:r>
          </w:p>
        </w:tc>
      </w:tr>
      <w:tr w:rsidR="00911ABE" w:rsidRPr="0029675C" w14:paraId="28B17B32" w14:textId="77777777" w:rsidTr="00560F77">
        <w:trPr>
          <w:trHeight w:val="340"/>
        </w:trPr>
        <w:tc>
          <w:tcPr>
            <w:tcW w:w="374" w:type="pct"/>
          </w:tcPr>
          <w:p w14:paraId="37EAA108" w14:textId="77777777" w:rsidR="00911ABE" w:rsidRPr="0029675C" w:rsidRDefault="00911ABE" w:rsidP="008463E9">
            <w:pPr>
              <w:spacing w:before="160" w:after="160"/>
              <w:jc w:val="both"/>
              <w:rPr>
                <w:rFonts w:ascii="Times New Roman" w:hAnsi="Times New Roman" w:cs="Times New Roman"/>
                <w:b/>
                <w:bCs/>
                <w:sz w:val="24"/>
                <w:szCs w:val="24"/>
              </w:rPr>
            </w:pPr>
            <w:r w:rsidRPr="0029675C">
              <w:rPr>
                <w:rFonts w:ascii="Times New Roman" w:hAnsi="Times New Roman" w:cs="Times New Roman"/>
                <w:b/>
                <w:bCs/>
                <w:sz w:val="24"/>
                <w:szCs w:val="24"/>
              </w:rPr>
              <w:t>60 DAP</w:t>
            </w:r>
          </w:p>
        </w:tc>
        <w:tc>
          <w:tcPr>
            <w:tcW w:w="622" w:type="pct"/>
            <w:vAlign w:val="center"/>
          </w:tcPr>
          <w:p w14:paraId="3F307690"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0.710 ± 0.03</w:t>
            </w:r>
          </w:p>
        </w:tc>
        <w:tc>
          <w:tcPr>
            <w:tcW w:w="880" w:type="pct"/>
            <w:vAlign w:val="center"/>
          </w:tcPr>
          <w:p w14:paraId="4141572B"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0.943 ± 0.02</w:t>
            </w:r>
          </w:p>
        </w:tc>
        <w:tc>
          <w:tcPr>
            <w:tcW w:w="525" w:type="pct"/>
            <w:vAlign w:val="center"/>
          </w:tcPr>
          <w:p w14:paraId="02B9D2D5"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7.58**</w:t>
            </w:r>
          </w:p>
        </w:tc>
        <w:tc>
          <w:tcPr>
            <w:tcW w:w="374" w:type="pct"/>
          </w:tcPr>
          <w:p w14:paraId="2DD9F06D" w14:textId="77777777" w:rsidR="00911ABE" w:rsidRPr="0029675C" w:rsidRDefault="00911ABE" w:rsidP="008463E9">
            <w:pPr>
              <w:spacing w:before="160" w:after="160"/>
              <w:jc w:val="both"/>
              <w:rPr>
                <w:rFonts w:ascii="Times New Roman" w:hAnsi="Times New Roman" w:cs="Times New Roman"/>
                <w:b/>
                <w:bCs/>
                <w:sz w:val="24"/>
                <w:szCs w:val="24"/>
              </w:rPr>
            </w:pPr>
            <w:r w:rsidRPr="0029675C">
              <w:rPr>
                <w:rFonts w:ascii="Times New Roman" w:hAnsi="Times New Roman" w:cs="Times New Roman"/>
                <w:b/>
                <w:bCs/>
                <w:sz w:val="24"/>
                <w:szCs w:val="24"/>
              </w:rPr>
              <w:t>60 DAP</w:t>
            </w:r>
          </w:p>
        </w:tc>
        <w:tc>
          <w:tcPr>
            <w:tcW w:w="621" w:type="pct"/>
            <w:vAlign w:val="center"/>
          </w:tcPr>
          <w:p w14:paraId="1CE93E2C"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0.808 ± 0.02</w:t>
            </w:r>
          </w:p>
        </w:tc>
        <w:tc>
          <w:tcPr>
            <w:tcW w:w="880" w:type="pct"/>
            <w:vAlign w:val="center"/>
          </w:tcPr>
          <w:p w14:paraId="3B02EDC9"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0.930 ± 0.04</w:t>
            </w:r>
          </w:p>
        </w:tc>
        <w:tc>
          <w:tcPr>
            <w:tcW w:w="726" w:type="pct"/>
            <w:vAlign w:val="center"/>
          </w:tcPr>
          <w:p w14:paraId="7A68FCA7" w14:textId="77777777" w:rsidR="00911ABE" w:rsidRPr="0029675C" w:rsidRDefault="00911ABE" w:rsidP="008463E9">
            <w:pPr>
              <w:spacing w:before="160" w:after="160"/>
              <w:jc w:val="both"/>
              <w:rPr>
                <w:rFonts w:ascii="Times New Roman" w:hAnsi="Times New Roman" w:cs="Times New Roman"/>
                <w:color w:val="000000"/>
                <w:sz w:val="24"/>
                <w:szCs w:val="24"/>
              </w:rPr>
            </w:pPr>
            <w:r w:rsidRPr="0029675C">
              <w:rPr>
                <w:rFonts w:ascii="Times New Roman" w:hAnsi="Times New Roman" w:cs="Times New Roman"/>
                <w:color w:val="000000"/>
                <w:sz w:val="24"/>
                <w:szCs w:val="24"/>
              </w:rPr>
              <w:t>7.20**</w:t>
            </w:r>
          </w:p>
        </w:tc>
      </w:tr>
      <w:tr w:rsidR="00911ABE" w:rsidRPr="0029675C" w14:paraId="3A43BBC6" w14:textId="77777777" w:rsidTr="00560F77">
        <w:trPr>
          <w:trHeight w:val="340"/>
        </w:trPr>
        <w:tc>
          <w:tcPr>
            <w:tcW w:w="2400" w:type="pct"/>
            <w:gridSpan w:val="4"/>
          </w:tcPr>
          <w:p w14:paraId="3BCFEFA0" w14:textId="77777777" w:rsidR="00911ABE" w:rsidRPr="0029675C" w:rsidRDefault="00911ABE" w:rsidP="008463E9">
            <w:pPr>
              <w:spacing w:before="160" w:after="160"/>
              <w:jc w:val="both"/>
              <w:rPr>
                <w:rFonts w:ascii="Times New Roman" w:hAnsi="Times New Roman" w:cs="Times New Roman"/>
                <w:b/>
                <w:bCs/>
                <w:sz w:val="24"/>
                <w:szCs w:val="24"/>
              </w:rPr>
            </w:pPr>
            <w:r w:rsidRPr="0029675C">
              <w:rPr>
                <w:rFonts w:ascii="Times New Roman" w:hAnsi="Times New Roman" w:cs="Times New Roman"/>
                <w:b/>
                <w:bCs/>
                <w:sz w:val="24"/>
                <w:szCs w:val="24"/>
              </w:rPr>
              <w:t>Leaf yield (kg/ha/year)</w:t>
            </w:r>
          </w:p>
        </w:tc>
        <w:tc>
          <w:tcPr>
            <w:tcW w:w="2600" w:type="pct"/>
            <w:gridSpan w:val="4"/>
          </w:tcPr>
          <w:p w14:paraId="3328AB63" w14:textId="77777777" w:rsidR="00911ABE" w:rsidRPr="0029675C" w:rsidRDefault="00911ABE" w:rsidP="008463E9">
            <w:pPr>
              <w:spacing w:before="160" w:after="160"/>
              <w:jc w:val="both"/>
              <w:rPr>
                <w:rFonts w:ascii="Times New Roman" w:hAnsi="Times New Roman" w:cs="Times New Roman"/>
                <w:b/>
                <w:bCs/>
                <w:color w:val="000000"/>
                <w:sz w:val="24"/>
                <w:szCs w:val="24"/>
              </w:rPr>
            </w:pPr>
            <w:r w:rsidRPr="0029675C">
              <w:rPr>
                <w:rFonts w:ascii="Times New Roman" w:hAnsi="Times New Roman" w:cs="Times New Roman"/>
                <w:b/>
                <w:bCs/>
                <w:color w:val="000000"/>
                <w:sz w:val="24"/>
                <w:szCs w:val="24"/>
              </w:rPr>
              <w:t>Leaf yield (kg/ha/year)</w:t>
            </w:r>
          </w:p>
        </w:tc>
      </w:tr>
      <w:tr w:rsidR="00911ABE" w:rsidRPr="0029675C" w14:paraId="2B4F7E53" w14:textId="77777777" w:rsidTr="00560F77">
        <w:trPr>
          <w:trHeight w:val="340"/>
        </w:trPr>
        <w:tc>
          <w:tcPr>
            <w:tcW w:w="374" w:type="pct"/>
          </w:tcPr>
          <w:p w14:paraId="5387675B" w14:textId="77777777" w:rsidR="00911ABE" w:rsidRPr="0029675C" w:rsidRDefault="00911ABE" w:rsidP="008463E9">
            <w:pPr>
              <w:spacing w:before="160" w:after="160"/>
              <w:jc w:val="both"/>
              <w:rPr>
                <w:rFonts w:ascii="Times New Roman" w:hAnsi="Times New Roman" w:cs="Times New Roman"/>
                <w:b/>
                <w:bCs/>
                <w:sz w:val="24"/>
                <w:szCs w:val="24"/>
              </w:rPr>
            </w:pPr>
            <w:r w:rsidRPr="0029675C">
              <w:rPr>
                <w:rFonts w:ascii="Times New Roman" w:hAnsi="Times New Roman" w:cs="Times New Roman"/>
                <w:b/>
                <w:bCs/>
                <w:sz w:val="24"/>
                <w:szCs w:val="24"/>
              </w:rPr>
              <w:t>60 DAP</w:t>
            </w:r>
          </w:p>
        </w:tc>
        <w:tc>
          <w:tcPr>
            <w:tcW w:w="622" w:type="pct"/>
            <w:vAlign w:val="center"/>
          </w:tcPr>
          <w:p w14:paraId="0C94F264"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50038.68 ± 1.90</w:t>
            </w:r>
          </w:p>
        </w:tc>
        <w:tc>
          <w:tcPr>
            <w:tcW w:w="880" w:type="pct"/>
            <w:vAlign w:val="center"/>
          </w:tcPr>
          <w:p w14:paraId="4923A21F"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58228.75 ± 1.71</w:t>
            </w:r>
          </w:p>
        </w:tc>
        <w:tc>
          <w:tcPr>
            <w:tcW w:w="525" w:type="pct"/>
            <w:vAlign w:val="center"/>
          </w:tcPr>
          <w:p w14:paraId="770F5726"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7.51**</w:t>
            </w:r>
          </w:p>
        </w:tc>
        <w:tc>
          <w:tcPr>
            <w:tcW w:w="374" w:type="pct"/>
          </w:tcPr>
          <w:p w14:paraId="228F4F7B" w14:textId="77777777" w:rsidR="00911ABE" w:rsidRPr="0029675C" w:rsidRDefault="00911ABE" w:rsidP="008463E9">
            <w:pPr>
              <w:spacing w:before="160" w:after="160"/>
              <w:jc w:val="both"/>
              <w:rPr>
                <w:rFonts w:ascii="Times New Roman" w:hAnsi="Times New Roman" w:cs="Times New Roman"/>
                <w:b/>
                <w:bCs/>
                <w:sz w:val="24"/>
                <w:szCs w:val="24"/>
              </w:rPr>
            </w:pPr>
            <w:r w:rsidRPr="0029675C">
              <w:rPr>
                <w:rFonts w:ascii="Times New Roman" w:hAnsi="Times New Roman" w:cs="Times New Roman"/>
                <w:b/>
                <w:bCs/>
                <w:sz w:val="24"/>
                <w:szCs w:val="24"/>
              </w:rPr>
              <w:t>60 DAP</w:t>
            </w:r>
          </w:p>
        </w:tc>
        <w:tc>
          <w:tcPr>
            <w:tcW w:w="621" w:type="pct"/>
            <w:vAlign w:val="center"/>
          </w:tcPr>
          <w:p w14:paraId="6EE8F321"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49925.34 ± 2.78</w:t>
            </w:r>
          </w:p>
        </w:tc>
        <w:tc>
          <w:tcPr>
            <w:tcW w:w="880" w:type="pct"/>
            <w:vAlign w:val="center"/>
          </w:tcPr>
          <w:p w14:paraId="79C423D5" w14:textId="77777777" w:rsidR="00911ABE" w:rsidRPr="0029675C" w:rsidRDefault="00911ABE" w:rsidP="008463E9">
            <w:pPr>
              <w:spacing w:before="160" w:after="160"/>
              <w:jc w:val="both"/>
              <w:rPr>
                <w:rFonts w:ascii="Times New Roman" w:hAnsi="Times New Roman" w:cs="Times New Roman"/>
                <w:sz w:val="24"/>
                <w:szCs w:val="24"/>
              </w:rPr>
            </w:pPr>
            <w:r w:rsidRPr="0029675C">
              <w:rPr>
                <w:rFonts w:ascii="Times New Roman" w:hAnsi="Times New Roman" w:cs="Times New Roman"/>
                <w:sz w:val="24"/>
                <w:szCs w:val="24"/>
              </w:rPr>
              <w:t>57424.62 ± 3.64</w:t>
            </w:r>
          </w:p>
        </w:tc>
        <w:tc>
          <w:tcPr>
            <w:tcW w:w="726" w:type="pct"/>
            <w:vAlign w:val="center"/>
          </w:tcPr>
          <w:p w14:paraId="749FA37A" w14:textId="77777777" w:rsidR="00911ABE" w:rsidRPr="0029675C" w:rsidRDefault="00911ABE" w:rsidP="008463E9">
            <w:pPr>
              <w:spacing w:before="160" w:after="160"/>
              <w:jc w:val="both"/>
              <w:rPr>
                <w:rFonts w:ascii="Times New Roman" w:hAnsi="Times New Roman" w:cs="Times New Roman"/>
                <w:color w:val="000000"/>
                <w:sz w:val="24"/>
                <w:szCs w:val="24"/>
              </w:rPr>
            </w:pPr>
            <w:r w:rsidRPr="0029675C">
              <w:rPr>
                <w:rFonts w:ascii="Times New Roman" w:hAnsi="Times New Roman" w:cs="Times New Roman"/>
                <w:color w:val="000000"/>
                <w:sz w:val="24"/>
                <w:szCs w:val="24"/>
              </w:rPr>
              <w:t>7.21**</w:t>
            </w:r>
          </w:p>
        </w:tc>
      </w:tr>
    </w:tbl>
    <w:p w14:paraId="23AE0B7F" w14:textId="77777777" w:rsidR="00911ABE" w:rsidRPr="009001EC" w:rsidRDefault="00911ABE" w:rsidP="008463E9">
      <w:pPr>
        <w:spacing w:before="240"/>
        <w:jc w:val="both"/>
        <w:rPr>
          <w:rFonts w:ascii="Times New Roman" w:hAnsi="Times New Roman" w:cs="Times New Roman"/>
        </w:rPr>
      </w:pPr>
      <w:r w:rsidRPr="00475D9F">
        <w:rPr>
          <w:rFonts w:ascii="Times New Roman" w:hAnsi="Times New Roman" w:cs="Times New Roman"/>
        </w:rPr>
        <w:t>DBS: Day</w:t>
      </w:r>
      <w:r>
        <w:rPr>
          <w:rFonts w:ascii="Times New Roman" w:hAnsi="Times New Roman" w:cs="Times New Roman"/>
        </w:rPr>
        <w:t>s</w:t>
      </w:r>
      <w:r w:rsidRPr="00475D9F">
        <w:rPr>
          <w:rFonts w:ascii="Times New Roman" w:hAnsi="Times New Roman" w:cs="Times New Roman"/>
        </w:rPr>
        <w:t xml:space="preserve"> </w:t>
      </w:r>
      <w:r>
        <w:rPr>
          <w:rFonts w:ascii="Times New Roman" w:hAnsi="Times New Roman" w:cs="Times New Roman"/>
        </w:rPr>
        <w:t>after</w:t>
      </w:r>
      <w:r w:rsidRPr="00475D9F">
        <w:rPr>
          <w:rFonts w:ascii="Times New Roman" w:hAnsi="Times New Roman" w:cs="Times New Roman"/>
        </w:rPr>
        <w:t xml:space="preserve"> </w:t>
      </w:r>
      <w:r>
        <w:rPr>
          <w:rFonts w:ascii="Times New Roman" w:hAnsi="Times New Roman" w:cs="Times New Roman"/>
        </w:rPr>
        <w:t>pruning</w:t>
      </w:r>
      <w:r w:rsidRPr="00475D9F">
        <w:rPr>
          <w:rFonts w:ascii="Times New Roman" w:hAnsi="Times New Roman" w:cs="Times New Roman"/>
        </w:rPr>
        <w:t>; **Significant at 0.01</w:t>
      </w:r>
    </w:p>
    <w:p w14:paraId="130469FD" w14:textId="77777777" w:rsidR="009E3BFD" w:rsidRDefault="009E3BFD" w:rsidP="008463E9">
      <w:pPr>
        <w:tabs>
          <w:tab w:val="left" w:pos="142"/>
          <w:tab w:val="left" w:pos="851"/>
        </w:tabs>
        <w:spacing w:before="240" w:after="240" w:line="360" w:lineRule="auto"/>
        <w:ind w:left="567" w:hanging="567"/>
        <w:jc w:val="both"/>
        <w:rPr>
          <w:rFonts w:ascii="Times New Roman" w:eastAsia="Times New Roman" w:hAnsi="Times New Roman" w:cs="Times New Roman"/>
          <w:b/>
          <w:bCs/>
          <w:kern w:val="0"/>
          <w:sz w:val="24"/>
          <w:szCs w:val="24"/>
          <w14:ligatures w14:val="none"/>
        </w:rPr>
      </w:pPr>
    </w:p>
    <w:p w14:paraId="4881072D" w14:textId="2B4F0F23" w:rsidR="00911ABE" w:rsidRDefault="00573414" w:rsidP="008463E9">
      <w:pPr>
        <w:tabs>
          <w:tab w:val="left" w:pos="142"/>
          <w:tab w:val="left" w:pos="851"/>
        </w:tabs>
        <w:spacing w:before="240" w:after="240" w:line="360" w:lineRule="auto"/>
        <w:ind w:left="567" w:hanging="567"/>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3.1</w:t>
      </w:r>
      <w:r w:rsidR="00911ABE" w:rsidRPr="00475D9F">
        <w:rPr>
          <w:rFonts w:ascii="Times New Roman" w:eastAsia="Times New Roman" w:hAnsi="Times New Roman" w:cs="Times New Roman"/>
          <w:b/>
          <w:bCs/>
          <w:kern w:val="0"/>
          <w:sz w:val="24"/>
          <w:szCs w:val="24"/>
          <w14:ligatures w14:val="none"/>
        </w:rPr>
        <w:t xml:space="preserve"> Effect of application of diafenthiuron 50 % WP on leaf area (cm</w:t>
      </w:r>
      <w:r w:rsidR="00911ABE" w:rsidRPr="00475D9F">
        <w:rPr>
          <w:rFonts w:ascii="Times New Roman" w:eastAsia="Times New Roman" w:hAnsi="Times New Roman" w:cs="Times New Roman"/>
          <w:b/>
          <w:bCs/>
          <w:kern w:val="0"/>
          <w:sz w:val="24"/>
          <w:szCs w:val="24"/>
          <w:vertAlign w:val="superscript"/>
          <w14:ligatures w14:val="none"/>
        </w:rPr>
        <w:t>2</w:t>
      </w:r>
      <w:r w:rsidR="00911ABE" w:rsidRPr="00475D9F">
        <w:rPr>
          <w:rFonts w:ascii="Times New Roman" w:eastAsia="Times New Roman" w:hAnsi="Times New Roman" w:cs="Times New Roman"/>
          <w:b/>
          <w:bCs/>
          <w:kern w:val="0"/>
          <w:sz w:val="24"/>
          <w:szCs w:val="24"/>
          <w14:ligatures w14:val="none"/>
        </w:rPr>
        <w:t>) in mulberry at 45 and 60 DAP</w:t>
      </w:r>
    </w:p>
    <w:p w14:paraId="2521DA43" w14:textId="3F215CCA" w:rsidR="00911ABE" w:rsidRDefault="00911ABE" w:rsidP="008463E9">
      <w:pPr>
        <w:spacing w:before="240" w:after="240" w:line="36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The leaves at 3</w:t>
      </w:r>
      <w:r w:rsidRPr="00C76630">
        <w:rPr>
          <w:rFonts w:ascii="Times New Roman" w:eastAsia="Times New Roman" w:hAnsi="Times New Roman" w:cs="Times New Roman"/>
          <w:kern w:val="0"/>
          <w:sz w:val="24"/>
          <w:szCs w:val="24"/>
          <w:vertAlign w:val="superscript"/>
          <w14:ligatures w14:val="none"/>
        </w:rPr>
        <w:t>rd</w:t>
      </w:r>
      <w:r>
        <w:rPr>
          <w:rFonts w:ascii="Times New Roman" w:eastAsia="Times New Roman" w:hAnsi="Times New Roman" w:cs="Times New Roman"/>
          <w:kern w:val="0"/>
          <w:sz w:val="24"/>
          <w:szCs w:val="24"/>
          <w14:ligatures w14:val="none"/>
        </w:rPr>
        <w:t>, 5</w:t>
      </w:r>
      <w:r w:rsidRPr="00C76630">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and 7</w:t>
      </w:r>
      <w:r w:rsidRPr="00C76630">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position from apex were collected from respective treatments on 45</w:t>
      </w:r>
      <w:r w:rsidRPr="0053145D">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and 60</w:t>
      </w:r>
      <w:r w:rsidRPr="0053145D">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DAP and the </w:t>
      </w:r>
      <w:r w:rsidRPr="00C078D8">
        <w:rPr>
          <w:rFonts w:ascii="Times New Roman" w:eastAsia="Times New Roman" w:hAnsi="Times New Roman" w:cs="Times New Roman"/>
          <w:kern w:val="0"/>
          <w:sz w:val="24"/>
          <w:szCs w:val="24"/>
          <w14:ligatures w14:val="none"/>
        </w:rPr>
        <w:t xml:space="preserve">leaf </w:t>
      </w:r>
      <w:r>
        <w:rPr>
          <w:rFonts w:ascii="Times New Roman" w:eastAsia="Times New Roman" w:hAnsi="Times New Roman" w:cs="Times New Roman"/>
          <w:kern w:val="0"/>
          <w:sz w:val="24"/>
          <w:szCs w:val="24"/>
          <w14:ligatures w14:val="none"/>
        </w:rPr>
        <w:t xml:space="preserve">area was measured using leaf area meter. A </w:t>
      </w:r>
      <w:r w:rsidRPr="00C078D8">
        <w:rPr>
          <w:rFonts w:ascii="Times New Roman" w:eastAsia="Times New Roman" w:hAnsi="Times New Roman" w:cs="Times New Roman"/>
          <w:kern w:val="0"/>
          <w:sz w:val="24"/>
          <w:szCs w:val="24"/>
          <w14:ligatures w14:val="none"/>
        </w:rPr>
        <w:t xml:space="preserve">significant difference </w:t>
      </w:r>
      <w:r>
        <w:rPr>
          <w:rFonts w:ascii="Times New Roman" w:eastAsia="Times New Roman" w:hAnsi="Times New Roman" w:cs="Times New Roman"/>
          <w:kern w:val="0"/>
          <w:sz w:val="24"/>
          <w:szCs w:val="24"/>
          <w14:ligatures w14:val="none"/>
        </w:rPr>
        <w:t xml:space="preserve">was noticed between </w:t>
      </w:r>
      <w:r w:rsidR="008463E9" w:rsidRPr="008463E9">
        <w:rPr>
          <w:rFonts w:ascii="Times New Roman" w:eastAsia="Times New Roman" w:hAnsi="Times New Roman" w:cs="Times New Roman"/>
          <w:kern w:val="0"/>
          <w:sz w:val="24"/>
          <w:szCs w:val="24"/>
          <w:highlight w:val="yellow"/>
          <w14:ligatures w14:val="none"/>
        </w:rPr>
        <w:t>abamectin</w:t>
      </w:r>
      <w:r w:rsidR="008463E9" w:rsidRPr="008463E9">
        <w:rPr>
          <w:rFonts w:ascii="Times New Roman" w:eastAsia="Times New Roman" w:hAnsi="Times New Roman" w:cs="Times New Roman"/>
          <w:kern w:val="0"/>
          <w:sz w:val="24"/>
          <w:szCs w:val="24"/>
          <w:highlight w:val="yellow"/>
          <w14:ligatures w14:val="none"/>
        </w:rPr>
        <w:t>-</w:t>
      </w:r>
      <w:r w:rsidRPr="008463E9">
        <w:rPr>
          <w:rFonts w:ascii="Times New Roman" w:eastAsia="Times New Roman" w:hAnsi="Times New Roman" w:cs="Times New Roman"/>
          <w:kern w:val="0"/>
          <w:sz w:val="24"/>
          <w:szCs w:val="24"/>
          <w:highlight w:val="yellow"/>
          <w14:ligatures w14:val="none"/>
        </w:rPr>
        <w:t>sprayed a</w:t>
      </w:r>
      <w:r>
        <w:rPr>
          <w:rFonts w:ascii="Times New Roman" w:eastAsia="Times New Roman" w:hAnsi="Times New Roman" w:cs="Times New Roman"/>
          <w:kern w:val="0"/>
          <w:sz w:val="24"/>
          <w:szCs w:val="24"/>
          <w14:ligatures w14:val="none"/>
        </w:rPr>
        <w:t xml:space="preserve">nd control plants of </w:t>
      </w:r>
      <w:r w:rsidRPr="00C078D8">
        <w:rPr>
          <w:rFonts w:ascii="Times New Roman" w:eastAsia="Times New Roman" w:hAnsi="Times New Roman" w:cs="Times New Roman"/>
          <w:kern w:val="0"/>
          <w:sz w:val="24"/>
          <w:szCs w:val="24"/>
          <w14:ligatures w14:val="none"/>
        </w:rPr>
        <w:t xml:space="preserve">mulberry </w:t>
      </w:r>
      <w:r>
        <w:rPr>
          <w:rFonts w:ascii="Times New Roman" w:eastAsia="Times New Roman" w:hAnsi="Times New Roman" w:cs="Times New Roman"/>
          <w:kern w:val="0"/>
          <w:sz w:val="24"/>
          <w:szCs w:val="24"/>
          <w14:ligatures w14:val="none"/>
        </w:rPr>
        <w:t xml:space="preserve">with respect to the leaf area </w:t>
      </w:r>
      <w:r w:rsidRPr="00C078D8">
        <w:rPr>
          <w:rFonts w:ascii="Times New Roman" w:eastAsia="Times New Roman" w:hAnsi="Times New Roman" w:cs="Times New Roman"/>
          <w:kern w:val="0"/>
          <w:sz w:val="24"/>
          <w:szCs w:val="24"/>
          <w14:ligatures w14:val="none"/>
        </w:rPr>
        <w:t xml:space="preserve">(Table </w:t>
      </w:r>
      <w:r w:rsidR="004D15D1">
        <w:rPr>
          <w:rFonts w:ascii="Times New Roman" w:eastAsia="Times New Roman" w:hAnsi="Times New Roman" w:cs="Times New Roman"/>
          <w:kern w:val="0"/>
          <w:sz w:val="24"/>
          <w:szCs w:val="24"/>
          <w14:ligatures w14:val="none"/>
        </w:rPr>
        <w:t>03</w:t>
      </w:r>
      <w:r w:rsidRPr="00C078D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The area of leaf was wider </w:t>
      </w:r>
      <w:r w:rsidRPr="00C078D8">
        <w:rPr>
          <w:rFonts w:ascii="Times New Roman" w:eastAsia="Times New Roman" w:hAnsi="Times New Roman" w:cs="Times New Roman"/>
          <w:kern w:val="0"/>
          <w:sz w:val="24"/>
          <w:szCs w:val="24"/>
          <w14:ligatures w14:val="none"/>
        </w:rPr>
        <w:t xml:space="preserve">in </w:t>
      </w:r>
      <w:r>
        <w:rPr>
          <w:rFonts w:ascii="Times New Roman" w:eastAsia="Times New Roman" w:hAnsi="Times New Roman" w:cs="Times New Roman"/>
          <w:kern w:val="0"/>
          <w:sz w:val="24"/>
          <w:szCs w:val="24"/>
          <w14:ligatures w14:val="none"/>
        </w:rPr>
        <w:t xml:space="preserve">diafenthiuron 50 % WP spayed plot at 45 and 60 DAP (127.14, 123.05 </w:t>
      </w:r>
      <w:r w:rsidRPr="00C77AD1">
        <w:rPr>
          <w:rFonts w:ascii="Times New Roman" w:eastAsia="Times New Roman" w:hAnsi="Times New Roman" w:cs="Times New Roman"/>
          <w:kern w:val="0"/>
          <w:sz w:val="24"/>
          <w:szCs w:val="24"/>
          <w14:ligatures w14:val="none"/>
        </w:rPr>
        <w:t>cm</w:t>
      </w:r>
      <w:r w:rsidRPr="00C77AD1">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vertAlign w:val="superscript"/>
          <w14:ligatures w14:val="none"/>
        </w:rPr>
        <w:t xml:space="preserve"> </w:t>
      </w:r>
      <w:r>
        <w:rPr>
          <w:rFonts w:ascii="Times New Roman" w:eastAsia="Times New Roman" w:hAnsi="Times New Roman" w:cs="Times New Roman"/>
          <w:kern w:val="0"/>
          <w:sz w:val="24"/>
          <w:szCs w:val="24"/>
          <w14:ligatures w14:val="none"/>
        </w:rPr>
        <w:t xml:space="preserve">and 155.19, 135.66 </w:t>
      </w:r>
      <w:r w:rsidRPr="00C77AD1">
        <w:rPr>
          <w:rFonts w:ascii="Times New Roman" w:eastAsia="Times New Roman" w:hAnsi="Times New Roman" w:cs="Times New Roman"/>
          <w:kern w:val="0"/>
          <w:sz w:val="24"/>
          <w:szCs w:val="24"/>
          <w14:ligatures w14:val="none"/>
        </w:rPr>
        <w:t>cm</w:t>
      </w:r>
      <w:r w:rsidRPr="00C77AD1">
        <w:rPr>
          <w:rFonts w:ascii="Times New Roman" w:eastAsia="Times New Roman" w:hAnsi="Times New Roman" w:cs="Times New Roman"/>
          <w:kern w:val="0"/>
          <w:sz w:val="24"/>
          <w:szCs w:val="24"/>
          <w:vertAlign w:val="superscript"/>
          <w14:ligatures w14:val="none"/>
        </w:rPr>
        <w:t>2</w:t>
      </w:r>
      <w:r w:rsidRPr="0071425E">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respectively in the first and second crop</w:t>
      </w:r>
      <w:r w:rsidRPr="0071425E">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vertAlign w:val="superscript"/>
          <w14:ligatures w14:val="none"/>
        </w:rPr>
        <w:t xml:space="preserve"> </w:t>
      </w:r>
      <w:r>
        <w:rPr>
          <w:rFonts w:ascii="Times New Roman" w:eastAsia="Times New Roman" w:hAnsi="Times New Roman" w:cs="Times New Roman"/>
          <w:kern w:val="0"/>
          <w:sz w:val="24"/>
          <w:szCs w:val="24"/>
          <w14:ligatures w14:val="none"/>
        </w:rPr>
        <w:t>and it was narrower in control (</w:t>
      </w:r>
      <w:r w:rsidRPr="00FB17C9">
        <w:rPr>
          <w:rFonts w:ascii="Times New Roman" w:hAnsi="Times New Roman" w:cs="Times New Roman"/>
        </w:rPr>
        <w:t>11</w:t>
      </w:r>
      <w:r>
        <w:rPr>
          <w:rFonts w:ascii="Times New Roman" w:hAnsi="Times New Roman" w:cs="Times New Roman"/>
        </w:rPr>
        <w:t>6</w:t>
      </w:r>
      <w:r w:rsidRPr="00FB17C9">
        <w:rPr>
          <w:rFonts w:ascii="Times New Roman" w:hAnsi="Times New Roman" w:cs="Times New Roman"/>
        </w:rPr>
        <w:t>.60</w:t>
      </w:r>
      <w:r>
        <w:rPr>
          <w:rFonts w:ascii="Times New Roman" w:hAnsi="Times New Roman" w:cs="Times New Roman"/>
        </w:rPr>
        <w:t xml:space="preserve">, </w:t>
      </w:r>
      <w:r w:rsidRPr="00FB17C9">
        <w:rPr>
          <w:rFonts w:ascii="Times New Roman" w:hAnsi="Times New Roman" w:cs="Times New Roman"/>
        </w:rPr>
        <w:t>11</w:t>
      </w:r>
      <w:r>
        <w:rPr>
          <w:rFonts w:ascii="Times New Roman" w:hAnsi="Times New Roman" w:cs="Times New Roman"/>
        </w:rPr>
        <w:t>3</w:t>
      </w:r>
      <w:r w:rsidRPr="00FB17C9">
        <w:rPr>
          <w:rFonts w:ascii="Times New Roman" w:hAnsi="Times New Roman" w:cs="Times New Roman"/>
        </w:rPr>
        <w:t>.4</w:t>
      </w:r>
      <w:r>
        <w:rPr>
          <w:rFonts w:ascii="Times New Roman" w:hAnsi="Times New Roman" w:cs="Times New Roman"/>
        </w:rPr>
        <w:t>9</w:t>
      </w:r>
      <w:r w:rsidRPr="00FB17C9">
        <w:rPr>
          <w:rFonts w:ascii="Times New Roman" w:hAnsi="Times New Roman" w:cs="Times New Roman"/>
        </w:rPr>
        <w:t xml:space="preserve"> </w:t>
      </w:r>
      <w:r>
        <w:rPr>
          <w:rFonts w:ascii="Times New Roman" w:hAnsi="Times New Roman" w:cs="Times New Roman"/>
        </w:rPr>
        <w:t>cm</w:t>
      </w:r>
      <w:r w:rsidRPr="00C77AD1">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vertAlign w:val="superscript"/>
          <w14:ligatures w14:val="none"/>
        </w:rPr>
        <w:t xml:space="preserve"> </w:t>
      </w:r>
      <w:r w:rsidRPr="0071425E">
        <w:rPr>
          <w:rFonts w:ascii="Times New Roman" w:eastAsia="Times New Roman" w:hAnsi="Times New Roman" w:cs="Times New Roman"/>
          <w:kern w:val="0"/>
          <w:sz w:val="24"/>
          <w:szCs w:val="24"/>
          <w14:ligatures w14:val="none"/>
        </w:rPr>
        <w:t xml:space="preserve">and </w:t>
      </w:r>
      <w:r w:rsidRPr="00FB17C9">
        <w:rPr>
          <w:rFonts w:ascii="Times New Roman" w:hAnsi="Times New Roman" w:cs="Times New Roman"/>
        </w:rPr>
        <w:t>1</w:t>
      </w:r>
      <w:r>
        <w:rPr>
          <w:rFonts w:ascii="Times New Roman" w:hAnsi="Times New Roman" w:cs="Times New Roman"/>
        </w:rPr>
        <w:t>39</w:t>
      </w:r>
      <w:r w:rsidRPr="00FB17C9">
        <w:rPr>
          <w:rFonts w:ascii="Times New Roman" w:hAnsi="Times New Roman" w:cs="Times New Roman"/>
        </w:rPr>
        <w:t>.</w:t>
      </w:r>
      <w:r>
        <w:rPr>
          <w:rFonts w:ascii="Times New Roman" w:hAnsi="Times New Roman" w:cs="Times New Roman"/>
        </w:rPr>
        <w:t xml:space="preserve">20, </w:t>
      </w:r>
      <w:r w:rsidRPr="00FB17C9">
        <w:rPr>
          <w:rFonts w:ascii="Times New Roman" w:hAnsi="Times New Roman" w:cs="Times New Roman"/>
        </w:rPr>
        <w:t>13</w:t>
      </w:r>
      <w:r>
        <w:rPr>
          <w:rFonts w:ascii="Times New Roman" w:hAnsi="Times New Roman" w:cs="Times New Roman"/>
        </w:rPr>
        <w:t>5</w:t>
      </w:r>
      <w:r w:rsidRPr="00FB17C9">
        <w:rPr>
          <w:rFonts w:ascii="Times New Roman" w:hAnsi="Times New Roman" w:cs="Times New Roman"/>
        </w:rPr>
        <w:t>.</w:t>
      </w:r>
      <w:r>
        <w:rPr>
          <w:rFonts w:ascii="Times New Roman" w:hAnsi="Times New Roman" w:cs="Times New Roman"/>
        </w:rPr>
        <w:t xml:space="preserve">66 </w:t>
      </w:r>
      <w:r w:rsidRPr="00C77AD1">
        <w:rPr>
          <w:rFonts w:ascii="Times New Roman" w:eastAsia="Times New Roman" w:hAnsi="Times New Roman" w:cs="Times New Roman"/>
          <w:kern w:val="0"/>
          <w:sz w:val="24"/>
          <w:szCs w:val="24"/>
          <w14:ligatures w14:val="none"/>
        </w:rPr>
        <w:t>cm</w:t>
      </w:r>
      <w:r w:rsidRPr="00C77AD1">
        <w:rPr>
          <w:rFonts w:ascii="Times New Roman" w:eastAsia="Times New Roman" w:hAnsi="Times New Roman" w:cs="Times New Roman"/>
          <w:kern w:val="0"/>
          <w:sz w:val="24"/>
          <w:szCs w:val="24"/>
          <w:vertAlign w:val="superscript"/>
          <w14:ligatures w14:val="none"/>
        </w:rPr>
        <w:t>2</w:t>
      </w:r>
      <w:r w:rsidRPr="0071425E">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respectively during first and second crop) (Table </w:t>
      </w:r>
      <w:r w:rsidR="004D15D1">
        <w:rPr>
          <w:rFonts w:ascii="Times New Roman" w:eastAsia="Times New Roman" w:hAnsi="Times New Roman" w:cs="Times New Roman"/>
          <w:kern w:val="0"/>
          <w:sz w:val="24"/>
          <w:szCs w:val="24"/>
          <w14:ligatures w14:val="none"/>
        </w:rPr>
        <w:t>03</w:t>
      </w:r>
      <w:r>
        <w:rPr>
          <w:rFonts w:ascii="Times New Roman" w:eastAsia="Times New Roman" w:hAnsi="Times New Roman" w:cs="Times New Roman"/>
          <w:kern w:val="0"/>
          <w:sz w:val="24"/>
          <w:szCs w:val="24"/>
          <w14:ligatures w14:val="none"/>
        </w:rPr>
        <w:t>).</w:t>
      </w:r>
    </w:p>
    <w:p w14:paraId="1EBF089F" w14:textId="7DF1775D" w:rsidR="00911ABE" w:rsidRPr="005F46C9" w:rsidRDefault="00911ABE" w:rsidP="008463E9">
      <w:pPr>
        <w:spacing w:before="240" w:after="240" w:line="360" w:lineRule="auto"/>
        <w:ind w:firstLine="567"/>
        <w:jc w:val="both"/>
        <w:rPr>
          <w:rFonts w:ascii="Times New Roman" w:eastAsia="Times New Roman" w:hAnsi="Times New Roman" w:cs="Times New Roman"/>
          <w:kern w:val="0"/>
          <w:sz w:val="24"/>
          <w:szCs w:val="24"/>
          <w14:ligatures w14:val="none"/>
        </w:rPr>
      </w:pPr>
      <w:r w:rsidRPr="005F46C9">
        <w:rPr>
          <w:rFonts w:ascii="Times New Roman" w:eastAsia="Times New Roman" w:hAnsi="Times New Roman" w:cs="Times New Roman"/>
          <w:kern w:val="0"/>
          <w:sz w:val="24"/>
          <w:szCs w:val="24"/>
          <w14:ligatures w14:val="none"/>
        </w:rPr>
        <w:t xml:space="preserve">The pest infestation </w:t>
      </w:r>
      <w:r w:rsidRPr="008463E9">
        <w:rPr>
          <w:rFonts w:ascii="Times New Roman" w:eastAsia="Times New Roman" w:hAnsi="Times New Roman" w:cs="Times New Roman"/>
          <w:kern w:val="0"/>
          <w:sz w:val="24"/>
          <w:szCs w:val="24"/>
          <w:highlight w:val="yellow"/>
          <w14:ligatures w14:val="none"/>
        </w:rPr>
        <w:t>produces symptoms like w</w:t>
      </w:r>
      <w:r>
        <w:rPr>
          <w:rFonts w:ascii="Times New Roman" w:eastAsia="Times New Roman" w:hAnsi="Times New Roman" w:cs="Times New Roman"/>
          <w:kern w:val="0"/>
          <w:sz w:val="24"/>
          <w:szCs w:val="24"/>
          <w14:ligatures w14:val="none"/>
        </w:rPr>
        <w:t>hite streaks in the early stage</w:t>
      </w:r>
      <w:r w:rsidR="008463E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followed by silvery blotches</w:t>
      </w:r>
      <w:r w:rsidRPr="005F46C9">
        <w:rPr>
          <w:rFonts w:ascii="Times New Roman" w:eastAsia="Times New Roman" w:hAnsi="Times New Roman" w:cs="Times New Roman"/>
          <w:kern w:val="0"/>
          <w:sz w:val="24"/>
          <w:szCs w:val="24"/>
          <w14:ligatures w14:val="none"/>
        </w:rPr>
        <w:t xml:space="preserve"> </w:t>
      </w:r>
      <w:r w:rsidRPr="005F46C9">
        <w:rPr>
          <w:rFonts w:ascii="Times New Roman" w:eastAsia="Times New Roman" w:hAnsi="Times New Roman" w:cs="Times New Roman"/>
          <w:i/>
          <w:iCs/>
          <w:kern w:val="0"/>
          <w:sz w:val="24"/>
          <w:szCs w:val="24"/>
          <w14:ligatures w14:val="none"/>
        </w:rPr>
        <w:t>etc.</w:t>
      </w:r>
      <w:r w:rsidRPr="005F46C9">
        <w:rPr>
          <w:rFonts w:ascii="Times New Roman" w:eastAsia="Times New Roman" w:hAnsi="Times New Roman" w:cs="Times New Roman"/>
          <w:kern w:val="0"/>
          <w:sz w:val="24"/>
          <w:szCs w:val="24"/>
          <w14:ligatures w14:val="none"/>
        </w:rPr>
        <w:t xml:space="preserve"> that significantly reduce photosynthetic efficiency due to loss of chlorophyll, which ultimately results in reduced leaf area. Severe infestation of mites </w:t>
      </w:r>
      <w:r>
        <w:rPr>
          <w:rFonts w:ascii="Times New Roman" w:eastAsia="Times New Roman" w:hAnsi="Times New Roman" w:cs="Times New Roman"/>
          <w:kern w:val="0"/>
          <w:sz w:val="24"/>
          <w:szCs w:val="24"/>
          <w14:ligatures w14:val="none"/>
        </w:rPr>
        <w:t xml:space="preserve">resulted in burnt appearance and upward curling of leaf due </w:t>
      </w:r>
      <w:r w:rsidR="008463E9">
        <w:rPr>
          <w:rFonts w:ascii="Times New Roman" w:eastAsia="Times New Roman" w:hAnsi="Times New Roman" w:cs="Times New Roman"/>
          <w:kern w:val="0"/>
          <w:sz w:val="24"/>
          <w:szCs w:val="24"/>
          <w14:ligatures w14:val="none"/>
        </w:rPr>
        <w:t xml:space="preserve">to </w:t>
      </w:r>
      <w:r>
        <w:rPr>
          <w:rFonts w:ascii="Times New Roman" w:eastAsia="Times New Roman" w:hAnsi="Times New Roman" w:cs="Times New Roman"/>
          <w:kern w:val="0"/>
          <w:sz w:val="24"/>
          <w:szCs w:val="24"/>
          <w14:ligatures w14:val="none"/>
        </w:rPr>
        <w:t xml:space="preserve">excessive loss of moisture </w:t>
      </w:r>
      <w:r w:rsidRPr="008463E9">
        <w:rPr>
          <w:rFonts w:ascii="Times New Roman" w:eastAsia="Times New Roman" w:hAnsi="Times New Roman" w:cs="Times New Roman"/>
          <w:kern w:val="0"/>
          <w:sz w:val="24"/>
          <w:szCs w:val="24"/>
          <w:highlight w:val="yellow"/>
          <w14:ligatures w14:val="none"/>
        </w:rPr>
        <w:t xml:space="preserve">and nutrients, the laminar region looks shorter than petiole (Sakthivel </w:t>
      </w:r>
      <w:r w:rsidRPr="008463E9">
        <w:rPr>
          <w:rFonts w:ascii="Times New Roman" w:eastAsia="Times New Roman" w:hAnsi="Times New Roman" w:cs="Times New Roman"/>
          <w:i/>
          <w:iCs/>
          <w:kern w:val="0"/>
          <w:sz w:val="24"/>
          <w:szCs w:val="24"/>
          <w:highlight w:val="yellow"/>
          <w14:ligatures w14:val="none"/>
        </w:rPr>
        <w:t>et al.,</w:t>
      </w:r>
      <w:r w:rsidRPr="008463E9">
        <w:rPr>
          <w:rFonts w:ascii="Times New Roman" w:eastAsia="Times New Roman" w:hAnsi="Times New Roman" w:cs="Times New Roman"/>
          <w:kern w:val="0"/>
          <w:sz w:val="24"/>
          <w:szCs w:val="24"/>
          <w:highlight w:val="yellow"/>
          <w14:ligatures w14:val="none"/>
        </w:rPr>
        <w:t xml:space="preserve"> 2019) which is </w:t>
      </w:r>
      <w:r w:rsidR="008463E9" w:rsidRPr="008463E9">
        <w:rPr>
          <w:rFonts w:ascii="Times New Roman" w:eastAsia="Times New Roman" w:hAnsi="Times New Roman" w:cs="Times New Roman"/>
          <w:kern w:val="0"/>
          <w:sz w:val="24"/>
          <w:szCs w:val="24"/>
          <w:highlight w:val="yellow"/>
          <w14:ligatures w14:val="none"/>
        </w:rPr>
        <w:t xml:space="preserve">also </w:t>
      </w:r>
      <w:r w:rsidRPr="008463E9">
        <w:rPr>
          <w:rFonts w:ascii="Times New Roman" w:eastAsia="Times New Roman" w:hAnsi="Times New Roman" w:cs="Times New Roman"/>
          <w:kern w:val="0"/>
          <w:sz w:val="24"/>
          <w:szCs w:val="24"/>
          <w:highlight w:val="yellow"/>
          <w14:ligatures w14:val="none"/>
        </w:rPr>
        <w:t>clearly observed in the present study also.</w:t>
      </w:r>
    </w:p>
    <w:p w14:paraId="57C3AE8A" w14:textId="23363FD0" w:rsidR="00911ABE" w:rsidRDefault="00573414" w:rsidP="008463E9">
      <w:pPr>
        <w:tabs>
          <w:tab w:val="left" w:pos="284"/>
        </w:tabs>
        <w:spacing w:before="240" w:after="240" w:line="360" w:lineRule="auto"/>
        <w:ind w:left="567" w:hanging="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3.2 </w:t>
      </w:r>
      <w:r w:rsidR="00911ABE" w:rsidRPr="00475D9F">
        <w:rPr>
          <w:rFonts w:ascii="Times New Roman" w:eastAsia="Times New Roman" w:hAnsi="Times New Roman" w:cs="Times New Roman"/>
          <w:b/>
          <w:bCs/>
          <w:kern w:val="0"/>
          <w:sz w:val="24"/>
          <w:szCs w:val="24"/>
          <w14:ligatures w14:val="none"/>
        </w:rPr>
        <w:t xml:space="preserve"> Effect of application of diafenthiuron 50 % WP on leaf yield (kg/ha/year) in mulberry at 60 DAP</w:t>
      </w:r>
      <w:r w:rsidR="00911ABE" w:rsidRPr="004D41FB">
        <w:rPr>
          <w:rFonts w:ascii="Times New Roman" w:eastAsia="Times New Roman" w:hAnsi="Times New Roman" w:cs="Times New Roman"/>
          <w:kern w:val="0"/>
          <w:sz w:val="24"/>
          <w:szCs w:val="24"/>
          <w14:ligatures w14:val="none"/>
        </w:rPr>
        <w:t xml:space="preserve"> </w:t>
      </w:r>
    </w:p>
    <w:p w14:paraId="090BB6C8" w14:textId="17C61093" w:rsidR="00911ABE" w:rsidRDefault="00911ABE" w:rsidP="008463E9">
      <w:pPr>
        <w:spacing w:before="240" w:after="240" w:line="360" w:lineRule="auto"/>
        <w:ind w:firstLine="567"/>
        <w:jc w:val="both"/>
        <w:rPr>
          <w:rFonts w:ascii="Times New Roman" w:eastAsia="Times New Roman" w:hAnsi="Times New Roman" w:cs="Times New Roman"/>
          <w:kern w:val="0"/>
          <w:sz w:val="24"/>
          <w:szCs w:val="24"/>
          <w14:ligatures w14:val="none"/>
        </w:rPr>
      </w:pPr>
      <w:r w:rsidRPr="00C078D8">
        <w:rPr>
          <w:rFonts w:ascii="Times New Roman" w:eastAsia="Times New Roman" w:hAnsi="Times New Roman" w:cs="Times New Roman"/>
          <w:kern w:val="0"/>
          <w:sz w:val="24"/>
          <w:szCs w:val="24"/>
          <w14:ligatures w14:val="none"/>
        </w:rPr>
        <w:t>The mulberry leaf yield estimated on 60</w:t>
      </w:r>
      <w:r w:rsidRPr="00C078D8">
        <w:rPr>
          <w:rFonts w:ascii="Times New Roman" w:eastAsia="Times New Roman" w:hAnsi="Times New Roman" w:cs="Times New Roman"/>
          <w:kern w:val="0"/>
          <w:sz w:val="24"/>
          <w:szCs w:val="24"/>
          <w:vertAlign w:val="superscript"/>
          <w14:ligatures w14:val="none"/>
        </w:rPr>
        <w:t>th</w:t>
      </w:r>
      <w:r w:rsidRPr="00C078D8">
        <w:rPr>
          <w:rFonts w:ascii="Times New Roman" w:eastAsia="Times New Roman" w:hAnsi="Times New Roman" w:cs="Times New Roman"/>
          <w:kern w:val="0"/>
          <w:sz w:val="24"/>
          <w:szCs w:val="24"/>
          <w14:ligatures w14:val="none"/>
        </w:rPr>
        <w:t xml:space="preserve"> DAP recorded significant difference </w:t>
      </w:r>
      <w:r>
        <w:rPr>
          <w:rFonts w:ascii="Times New Roman" w:eastAsia="Times New Roman" w:hAnsi="Times New Roman" w:cs="Times New Roman"/>
          <w:kern w:val="0"/>
          <w:sz w:val="24"/>
          <w:szCs w:val="24"/>
          <w14:ligatures w14:val="none"/>
        </w:rPr>
        <w:t xml:space="preserve">between diafenthiuron 50 % WP sprayed </w:t>
      </w:r>
      <w:r w:rsidRPr="00C078D8">
        <w:rPr>
          <w:rFonts w:ascii="Times New Roman" w:eastAsia="Times New Roman" w:hAnsi="Times New Roman" w:cs="Times New Roman"/>
          <w:kern w:val="0"/>
          <w:sz w:val="24"/>
          <w:szCs w:val="24"/>
          <w14:ligatures w14:val="none"/>
        </w:rPr>
        <w:t xml:space="preserve">mulberry </w:t>
      </w:r>
      <w:r>
        <w:rPr>
          <w:rFonts w:ascii="Times New Roman" w:eastAsia="Times New Roman" w:hAnsi="Times New Roman" w:cs="Times New Roman"/>
          <w:kern w:val="0"/>
          <w:sz w:val="24"/>
          <w:szCs w:val="24"/>
          <w14:ligatures w14:val="none"/>
        </w:rPr>
        <w:t xml:space="preserve">plants and the control and it was highest (0.943, 0.930 kg/plant and 58228.75, 57424.62 kg/ha/year) in chemical sprayed plot respectively during first and second crop </w:t>
      </w:r>
      <w:r>
        <w:rPr>
          <w:rFonts w:ascii="Times New Roman" w:eastAsia="Times New Roman" w:hAnsi="Times New Roman" w:cs="Times New Roman"/>
          <w:bCs/>
          <w:kern w:val="0"/>
          <w:sz w:val="24"/>
          <w:szCs w:val="24"/>
          <w14:ligatures w14:val="none"/>
        </w:rPr>
        <w:t xml:space="preserve">(Table </w:t>
      </w:r>
      <w:r w:rsidR="004D15D1">
        <w:rPr>
          <w:rFonts w:ascii="Times New Roman" w:eastAsia="Times New Roman" w:hAnsi="Times New Roman" w:cs="Times New Roman"/>
          <w:bCs/>
          <w:kern w:val="0"/>
          <w:sz w:val="24"/>
          <w:szCs w:val="24"/>
          <w14:ligatures w14:val="none"/>
        </w:rPr>
        <w:t>03</w:t>
      </w:r>
      <w:r>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kern w:val="0"/>
          <w:sz w:val="24"/>
          <w:szCs w:val="24"/>
          <w14:ligatures w14:val="none"/>
        </w:rPr>
        <w:t xml:space="preserve">. </w:t>
      </w:r>
    </w:p>
    <w:p w14:paraId="6D2427F7" w14:textId="2014EF32" w:rsidR="008316FB" w:rsidRPr="004D15D1" w:rsidRDefault="00911ABE" w:rsidP="008463E9">
      <w:pPr>
        <w:spacing w:before="240" w:after="240" w:line="360" w:lineRule="auto"/>
        <w:ind w:firstLine="567"/>
        <w:jc w:val="both"/>
        <w:rPr>
          <w:rFonts w:ascii="Times New Roman" w:eastAsia="Times New Roman" w:hAnsi="Times New Roman" w:cs="Times New Roman"/>
          <w:kern w:val="0"/>
          <w:sz w:val="24"/>
          <w:szCs w:val="24"/>
          <w:lang w:val="en-US"/>
          <w14:ligatures w14:val="none"/>
        </w:rPr>
      </w:pPr>
      <w:r w:rsidRPr="00246242">
        <w:rPr>
          <w:rFonts w:ascii="Times New Roman" w:eastAsia="Times New Roman" w:hAnsi="Times New Roman" w:cs="Times New Roman"/>
          <w:kern w:val="0"/>
          <w:sz w:val="24"/>
          <w:szCs w:val="24"/>
          <w:lang w:val="en-US"/>
          <w14:ligatures w14:val="none"/>
        </w:rPr>
        <w:t xml:space="preserve">The highest leaf yield (4,545.68 kg/ha/crop) was recorded when the mulberry plants were sprayed with a neonicotinoid, </w:t>
      </w:r>
      <w:proofErr w:type="spellStart"/>
      <w:r w:rsidRPr="00246242">
        <w:rPr>
          <w:rFonts w:ascii="Times New Roman" w:eastAsia="Times New Roman" w:hAnsi="Times New Roman" w:cs="Times New Roman"/>
          <w:kern w:val="0"/>
          <w:sz w:val="24"/>
          <w:szCs w:val="24"/>
          <w:lang w:val="en-US"/>
          <w14:ligatures w14:val="none"/>
        </w:rPr>
        <w:t>dinotefuron</w:t>
      </w:r>
      <w:proofErr w:type="spellEnd"/>
      <w:r w:rsidRPr="00246242">
        <w:rPr>
          <w:rFonts w:ascii="Times New Roman" w:eastAsia="Times New Roman" w:hAnsi="Times New Roman" w:cs="Times New Roman"/>
          <w:kern w:val="0"/>
          <w:sz w:val="24"/>
          <w:szCs w:val="24"/>
          <w:lang w:val="en-US"/>
          <w14:ligatures w14:val="none"/>
        </w:rPr>
        <w:t xml:space="preserve"> 20 SG @ 0.25 g/l for management of sucking pest, the mealybug. The chemical when sprayed to mulberry</w:t>
      </w:r>
      <w:r w:rsidR="008463E9">
        <w:rPr>
          <w:rFonts w:ascii="Times New Roman" w:eastAsia="Times New Roman" w:hAnsi="Times New Roman" w:cs="Times New Roman"/>
          <w:kern w:val="0"/>
          <w:sz w:val="24"/>
          <w:szCs w:val="24"/>
          <w:lang w:val="en-US"/>
          <w14:ligatures w14:val="none"/>
        </w:rPr>
        <w:t>,</w:t>
      </w:r>
      <w:r w:rsidRPr="00246242">
        <w:rPr>
          <w:rFonts w:ascii="Times New Roman" w:eastAsia="Times New Roman" w:hAnsi="Times New Roman" w:cs="Times New Roman"/>
          <w:kern w:val="0"/>
          <w:sz w:val="24"/>
          <w:szCs w:val="24"/>
          <w:lang w:val="en-US"/>
          <w14:ligatures w14:val="none"/>
        </w:rPr>
        <w:t xml:space="preserve"> </w:t>
      </w:r>
      <w:r w:rsidRPr="008463E9">
        <w:rPr>
          <w:rFonts w:ascii="Times New Roman" w:eastAsia="Times New Roman" w:hAnsi="Times New Roman" w:cs="Times New Roman"/>
          <w:kern w:val="0"/>
          <w:sz w:val="24"/>
          <w:szCs w:val="24"/>
          <w:highlight w:val="yellow"/>
          <w:lang w:val="en-US"/>
          <w14:ligatures w14:val="none"/>
        </w:rPr>
        <w:t xml:space="preserve">resulted in </w:t>
      </w:r>
      <w:r w:rsidR="008463E9" w:rsidRPr="008463E9">
        <w:rPr>
          <w:rFonts w:ascii="Times New Roman" w:eastAsia="Times New Roman" w:hAnsi="Times New Roman" w:cs="Times New Roman"/>
          <w:kern w:val="0"/>
          <w:sz w:val="24"/>
          <w:szCs w:val="24"/>
          <w:highlight w:val="yellow"/>
          <w:lang w:val="en-US"/>
          <w14:ligatures w14:val="none"/>
        </w:rPr>
        <w:t xml:space="preserve">a </w:t>
      </w:r>
      <w:r w:rsidRPr="008463E9">
        <w:rPr>
          <w:rFonts w:ascii="Times New Roman" w:eastAsia="Times New Roman" w:hAnsi="Times New Roman" w:cs="Times New Roman"/>
          <w:kern w:val="0"/>
          <w:sz w:val="24"/>
          <w:szCs w:val="24"/>
          <w:highlight w:val="yellow"/>
          <w:lang w:val="en-US"/>
          <w14:ligatures w14:val="none"/>
        </w:rPr>
        <w:t>significant</w:t>
      </w:r>
      <w:r w:rsidRPr="00246242">
        <w:rPr>
          <w:rFonts w:ascii="Times New Roman" w:eastAsia="Times New Roman" w:hAnsi="Times New Roman" w:cs="Times New Roman"/>
          <w:kern w:val="0"/>
          <w:sz w:val="24"/>
          <w:szCs w:val="24"/>
          <w:lang w:val="en-US"/>
          <w14:ligatures w14:val="none"/>
        </w:rPr>
        <w:t xml:space="preserve"> reduction in the mealybug population at 7 and 15 DAS which might have impacted the total leaf yield (Yeshika </w:t>
      </w:r>
      <w:r w:rsidRPr="00246242">
        <w:rPr>
          <w:rFonts w:ascii="Times New Roman" w:eastAsia="Times New Roman" w:hAnsi="Times New Roman" w:cs="Times New Roman"/>
          <w:i/>
          <w:iCs/>
          <w:kern w:val="0"/>
          <w:sz w:val="24"/>
          <w:szCs w:val="24"/>
          <w:lang w:val="en-US"/>
          <w14:ligatures w14:val="none"/>
        </w:rPr>
        <w:t xml:space="preserve">et al., </w:t>
      </w:r>
      <w:r w:rsidRPr="00246242">
        <w:rPr>
          <w:rFonts w:ascii="Times New Roman" w:eastAsia="Times New Roman" w:hAnsi="Times New Roman" w:cs="Times New Roman"/>
          <w:kern w:val="0"/>
          <w:sz w:val="24"/>
          <w:szCs w:val="24"/>
          <w:lang w:val="en-US"/>
          <w14:ligatures w14:val="none"/>
        </w:rPr>
        <w:t>20</w:t>
      </w:r>
      <w:r>
        <w:rPr>
          <w:rFonts w:ascii="Times New Roman" w:eastAsia="Times New Roman" w:hAnsi="Times New Roman" w:cs="Times New Roman"/>
          <w:kern w:val="0"/>
          <w:sz w:val="24"/>
          <w:szCs w:val="24"/>
          <w:lang w:val="en-US"/>
          <w14:ligatures w14:val="none"/>
        </w:rPr>
        <w:t>19a</w:t>
      </w:r>
      <w:r w:rsidRPr="00246242">
        <w:rPr>
          <w:rFonts w:ascii="Times New Roman" w:eastAsia="Times New Roman" w:hAnsi="Times New Roman" w:cs="Times New Roman"/>
          <w:kern w:val="0"/>
          <w:sz w:val="24"/>
          <w:szCs w:val="24"/>
          <w:lang w:val="en-US"/>
          <w14:ligatures w14:val="none"/>
        </w:rPr>
        <w:t>)</w:t>
      </w:r>
      <w:r>
        <w:rPr>
          <w:rFonts w:ascii="Times New Roman" w:eastAsia="Times New Roman" w:hAnsi="Times New Roman" w:cs="Times New Roman"/>
          <w:kern w:val="0"/>
          <w:sz w:val="24"/>
          <w:szCs w:val="24"/>
          <w:lang w:val="en-US"/>
          <w14:ligatures w14:val="none"/>
        </w:rPr>
        <w:t xml:space="preserve">. </w:t>
      </w:r>
      <w:r w:rsidRPr="002D0D40">
        <w:rPr>
          <w:rFonts w:ascii="Times New Roman" w:eastAsia="Times New Roman" w:hAnsi="Times New Roman" w:cs="Times New Roman"/>
          <w:kern w:val="0"/>
          <w:sz w:val="24"/>
          <w:szCs w:val="24"/>
          <w:lang w:val="en-US"/>
          <w14:ligatures w14:val="none"/>
        </w:rPr>
        <w:t>Poornima</w:t>
      </w:r>
      <w:r>
        <w:rPr>
          <w:rFonts w:ascii="Times New Roman" w:eastAsia="Times New Roman" w:hAnsi="Times New Roman" w:cs="Times New Roman"/>
          <w:kern w:val="0"/>
          <w:sz w:val="24"/>
          <w:szCs w:val="24"/>
          <w:lang w:val="en-US"/>
          <w14:ligatures w14:val="none"/>
        </w:rPr>
        <w:t xml:space="preserve"> and Rayar</w:t>
      </w:r>
      <w:r w:rsidRPr="002D0D40">
        <w:rPr>
          <w:rFonts w:ascii="Times New Roman" w:eastAsia="Times New Roman" w:hAnsi="Times New Roman" w:cs="Times New Roman"/>
          <w:kern w:val="0"/>
          <w:sz w:val="24"/>
          <w:szCs w:val="24"/>
          <w:lang w:val="en-US"/>
          <w14:ligatures w14:val="none"/>
        </w:rPr>
        <w:t xml:space="preserve"> (2015) recorded maximum leaf yield of 878.87 g in plots sprayed with </w:t>
      </w:r>
      <w:proofErr w:type="spellStart"/>
      <w:r w:rsidRPr="002D0D40">
        <w:rPr>
          <w:rFonts w:ascii="Times New Roman" w:eastAsia="Times New Roman" w:hAnsi="Times New Roman" w:cs="Times New Roman"/>
          <w:kern w:val="0"/>
          <w:sz w:val="24"/>
          <w:szCs w:val="24"/>
          <w:lang w:val="en-US"/>
          <w14:ligatures w14:val="none"/>
        </w:rPr>
        <w:t>diafenthiuron</w:t>
      </w:r>
      <w:proofErr w:type="spellEnd"/>
      <w:r w:rsidRPr="002D0D40">
        <w:rPr>
          <w:rFonts w:ascii="Times New Roman" w:eastAsia="Times New Roman" w:hAnsi="Times New Roman" w:cs="Times New Roman"/>
          <w:kern w:val="0"/>
          <w:sz w:val="24"/>
          <w:szCs w:val="24"/>
          <w:lang w:val="en-US"/>
          <w14:ligatures w14:val="none"/>
        </w:rPr>
        <w:t xml:space="preserve"> </w:t>
      </w:r>
      <w:r w:rsidRPr="00AA1539">
        <w:rPr>
          <w:rFonts w:ascii="Times New Roman" w:eastAsia="Times New Roman" w:hAnsi="Times New Roman" w:cs="Times New Roman"/>
          <w:kern w:val="0"/>
          <w:sz w:val="24"/>
          <w:szCs w:val="24"/>
          <w:highlight w:val="yellow"/>
          <w:lang w:val="en-US"/>
          <w14:ligatures w14:val="none"/>
        </w:rPr>
        <w:t xml:space="preserve">50 </w:t>
      </w:r>
      <w:r w:rsidR="00AA1539" w:rsidRPr="00AA1539">
        <w:rPr>
          <w:rFonts w:ascii="Times New Roman" w:eastAsia="Times New Roman" w:hAnsi="Times New Roman" w:cs="Times New Roman"/>
          <w:kern w:val="0"/>
          <w:sz w:val="24"/>
          <w:szCs w:val="24"/>
          <w:highlight w:val="yellow"/>
          <w:lang w:val="en-US"/>
          <w14:ligatures w14:val="none"/>
        </w:rPr>
        <w:t>%</w:t>
      </w:r>
      <w:r w:rsidR="00AA1539">
        <w:rPr>
          <w:rFonts w:ascii="Times New Roman" w:eastAsia="Times New Roman" w:hAnsi="Times New Roman" w:cs="Times New Roman"/>
          <w:kern w:val="0"/>
          <w:sz w:val="24"/>
          <w:szCs w:val="24"/>
          <w:lang w:val="en-US"/>
          <w14:ligatures w14:val="none"/>
        </w:rPr>
        <w:t xml:space="preserve"> </w:t>
      </w:r>
      <w:r w:rsidRPr="002D0D40">
        <w:rPr>
          <w:rFonts w:ascii="Times New Roman" w:eastAsia="Times New Roman" w:hAnsi="Times New Roman" w:cs="Times New Roman"/>
          <w:kern w:val="0"/>
          <w:sz w:val="24"/>
          <w:szCs w:val="24"/>
          <w:lang w:val="en-US"/>
          <w14:ligatures w14:val="none"/>
        </w:rPr>
        <w:t xml:space="preserve">WP at 0.75 g/l due to significant reduction of thrips population at 25 DAS, while, it was minimum in </w:t>
      </w:r>
      <w:r w:rsidR="008463E9" w:rsidRPr="008463E9">
        <w:rPr>
          <w:rFonts w:ascii="Times New Roman" w:eastAsia="Times New Roman" w:hAnsi="Times New Roman" w:cs="Times New Roman"/>
          <w:kern w:val="0"/>
          <w:sz w:val="24"/>
          <w:szCs w:val="24"/>
          <w:highlight w:val="yellow"/>
          <w:lang w:val="en-US"/>
          <w14:ligatures w14:val="none"/>
        </w:rPr>
        <w:t xml:space="preserve">the </w:t>
      </w:r>
      <w:r w:rsidRPr="008463E9">
        <w:rPr>
          <w:rFonts w:ascii="Times New Roman" w:eastAsia="Times New Roman" w:hAnsi="Times New Roman" w:cs="Times New Roman"/>
          <w:kern w:val="0"/>
          <w:sz w:val="24"/>
          <w:szCs w:val="24"/>
          <w:highlight w:val="yellow"/>
          <w:lang w:val="en-US"/>
          <w14:ligatures w14:val="none"/>
        </w:rPr>
        <w:t>control plot</w:t>
      </w:r>
      <w:r w:rsidRPr="002D0D40">
        <w:rPr>
          <w:rFonts w:ascii="Times New Roman" w:eastAsia="Times New Roman" w:hAnsi="Times New Roman" w:cs="Times New Roman"/>
          <w:kern w:val="0"/>
          <w:sz w:val="24"/>
          <w:szCs w:val="24"/>
          <w:lang w:val="en-US"/>
          <w14:ligatures w14:val="none"/>
        </w:rPr>
        <w:t xml:space="preserve"> (591.93 g)</w:t>
      </w:r>
      <w:r>
        <w:rPr>
          <w:rFonts w:ascii="Times New Roman" w:eastAsia="Times New Roman" w:hAnsi="Times New Roman" w:cs="Times New Roman"/>
          <w:kern w:val="0"/>
          <w:sz w:val="24"/>
          <w:szCs w:val="24"/>
          <w:lang w:val="en-US"/>
          <w14:ligatures w14:val="none"/>
        </w:rPr>
        <w:t xml:space="preserve">.The </w:t>
      </w:r>
      <w:r w:rsidRPr="002D0D40">
        <w:rPr>
          <w:rFonts w:ascii="Times New Roman" w:eastAsia="Times New Roman" w:hAnsi="Times New Roman" w:cs="Times New Roman"/>
          <w:kern w:val="0"/>
          <w:sz w:val="24"/>
          <w:szCs w:val="24"/>
          <w:lang w:val="en-US"/>
          <w14:ligatures w14:val="none"/>
        </w:rPr>
        <w:t>leaf y</w:t>
      </w:r>
      <w:r>
        <w:rPr>
          <w:rFonts w:ascii="Times New Roman" w:eastAsia="Times New Roman" w:hAnsi="Times New Roman" w:cs="Times New Roman"/>
          <w:kern w:val="0"/>
          <w:sz w:val="24"/>
          <w:szCs w:val="24"/>
          <w:lang w:val="en-US"/>
          <w14:ligatures w14:val="none"/>
        </w:rPr>
        <w:t xml:space="preserve">ield was recorded maximum </w:t>
      </w:r>
      <w:r w:rsidRPr="00246242">
        <w:rPr>
          <w:rFonts w:ascii="Times New Roman" w:eastAsia="Times New Roman" w:hAnsi="Times New Roman" w:cs="Times New Roman"/>
          <w:kern w:val="0"/>
          <w:sz w:val="24"/>
          <w:szCs w:val="24"/>
          <w:lang w:val="en-US"/>
          <w14:ligatures w14:val="none"/>
        </w:rPr>
        <w:t>(58244.11 kg/ha/year) when sprayed with abamectin 1.9 % EC (@ 0.75 ml/l) compared to control (53440.02</w:t>
      </w:r>
      <w:r w:rsidRPr="00246242">
        <w:rPr>
          <w:rFonts w:ascii="Times New Roman" w:eastAsia="Times New Roman" w:hAnsi="Times New Roman" w:cs="Times New Roman"/>
          <w:kern w:val="0"/>
          <w:sz w:val="24"/>
          <w:szCs w:val="24"/>
          <w:vertAlign w:val="superscript"/>
          <w:lang w:val="en-US"/>
          <w14:ligatures w14:val="none"/>
        </w:rPr>
        <w:t xml:space="preserve"> </w:t>
      </w:r>
      <w:r w:rsidRPr="00246242">
        <w:rPr>
          <w:rFonts w:ascii="Times New Roman" w:eastAsia="Times New Roman" w:hAnsi="Times New Roman" w:cs="Times New Roman"/>
          <w:kern w:val="0"/>
          <w:sz w:val="24"/>
          <w:szCs w:val="24"/>
          <w:lang w:val="en-US"/>
          <w14:ligatures w14:val="none"/>
        </w:rPr>
        <w:t>kg/ha/year) at 60 DAP</w:t>
      </w:r>
      <w:r>
        <w:rPr>
          <w:rFonts w:ascii="Times New Roman" w:eastAsia="Times New Roman" w:hAnsi="Times New Roman" w:cs="Times New Roman"/>
          <w:kern w:val="0"/>
          <w:sz w:val="24"/>
          <w:szCs w:val="24"/>
          <w:lang w:val="en-US"/>
          <w14:ligatures w14:val="none"/>
        </w:rPr>
        <w:t xml:space="preserve"> i</w:t>
      </w:r>
      <w:r w:rsidRPr="00246242">
        <w:rPr>
          <w:rFonts w:ascii="Times New Roman" w:eastAsia="Times New Roman" w:hAnsi="Times New Roman" w:cs="Times New Roman"/>
          <w:kern w:val="0"/>
          <w:sz w:val="24"/>
          <w:szCs w:val="24"/>
          <w:lang w:val="en-US"/>
          <w14:ligatures w14:val="none"/>
        </w:rPr>
        <w:t xml:space="preserve">n a study conducted by </w:t>
      </w:r>
      <w:r w:rsidRPr="00246242">
        <w:rPr>
          <w:rFonts w:ascii="Times New Roman" w:eastAsia="Times New Roman" w:hAnsi="Times New Roman" w:cs="Times New Roman"/>
          <w:kern w:val="0"/>
          <w:sz w:val="24"/>
          <w:szCs w:val="24"/>
          <w14:ligatures w14:val="none"/>
        </w:rPr>
        <w:t xml:space="preserve">Kenchappa </w:t>
      </w:r>
      <w:r w:rsidRPr="00246242">
        <w:rPr>
          <w:rFonts w:ascii="Times New Roman" w:eastAsia="Times New Roman" w:hAnsi="Times New Roman" w:cs="Times New Roman"/>
          <w:i/>
          <w:iCs/>
          <w:kern w:val="0"/>
          <w:sz w:val="24"/>
          <w:szCs w:val="24"/>
          <w14:ligatures w14:val="none"/>
        </w:rPr>
        <w:t xml:space="preserve">et al. </w:t>
      </w:r>
      <w:r w:rsidRPr="00246242">
        <w:rPr>
          <w:rFonts w:ascii="Times New Roman" w:eastAsia="Times New Roman" w:hAnsi="Times New Roman" w:cs="Times New Roman"/>
          <w:kern w:val="0"/>
          <w:sz w:val="24"/>
          <w:szCs w:val="24"/>
          <w14:ligatures w14:val="none"/>
        </w:rPr>
        <w:t>(2024</w:t>
      </w:r>
      <w:r>
        <w:rPr>
          <w:rFonts w:ascii="Times New Roman" w:eastAsia="Times New Roman" w:hAnsi="Times New Roman" w:cs="Times New Roman"/>
          <w:kern w:val="0"/>
          <w:sz w:val="24"/>
          <w:szCs w:val="24"/>
          <w14:ligatures w14:val="none"/>
        </w:rPr>
        <w:t>b</w:t>
      </w:r>
      <w:r w:rsidRPr="00246242">
        <w:rPr>
          <w:rFonts w:ascii="Times New Roman" w:eastAsia="Times New Roman" w:hAnsi="Times New Roman" w:cs="Times New Roman"/>
          <w:kern w:val="0"/>
          <w:sz w:val="24"/>
          <w:szCs w:val="24"/>
          <w14:ligatures w14:val="none"/>
        </w:rPr>
        <w:t>) for management of thrips and mites in mulberry</w:t>
      </w:r>
      <w:r>
        <w:rPr>
          <w:rFonts w:ascii="Times New Roman" w:eastAsia="Times New Roman" w:hAnsi="Times New Roman" w:cs="Times New Roman"/>
          <w:kern w:val="0"/>
          <w:sz w:val="24"/>
          <w:szCs w:val="24"/>
          <w14:ligatures w14:val="none"/>
        </w:rPr>
        <w:t xml:space="preserve"> who related the increased yield to efficacy of the chemical in reducing the pest population</w:t>
      </w:r>
      <w:r w:rsidR="00175FE4">
        <w:rPr>
          <w:rFonts w:ascii="Times New Roman" w:eastAsia="Times New Roman" w:hAnsi="Times New Roman" w:cs="Times New Roman"/>
          <w:kern w:val="0"/>
          <w:sz w:val="24"/>
          <w:szCs w:val="24"/>
          <w:lang w:val="en-US"/>
          <w14:ligatures w14:val="none"/>
        </w:rPr>
        <w:t>.</w:t>
      </w:r>
    </w:p>
    <w:p w14:paraId="7B860EED" w14:textId="1FC50F7A" w:rsidR="00346E11" w:rsidRDefault="00346E11" w:rsidP="008463E9">
      <w:pPr>
        <w:spacing w:before="240" w:after="240" w:line="360" w:lineRule="auto"/>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 xml:space="preserve">4. Conclusion: </w:t>
      </w:r>
    </w:p>
    <w:p w14:paraId="4FAE2871" w14:textId="1B00AF8F" w:rsidR="00346E11" w:rsidRDefault="006F3823" w:rsidP="008463E9">
      <w:pPr>
        <w:spacing w:before="240" w:after="240" w:line="360" w:lineRule="auto"/>
        <w:jc w:val="both"/>
        <w:rPr>
          <w:rFonts w:ascii="Times New Roman" w:eastAsia="Times New Roman" w:hAnsi="Times New Roman" w:cs="Times New Roman"/>
          <w:kern w:val="0"/>
          <w:sz w:val="24"/>
          <w:szCs w:val="24"/>
          <w14:ligatures w14:val="none"/>
        </w:rPr>
      </w:pPr>
      <w:r w:rsidRPr="006F3823">
        <w:rPr>
          <w:rFonts w:ascii="Times New Roman" w:eastAsia="Times New Roman" w:hAnsi="Times New Roman" w:cs="Times New Roman"/>
          <w:kern w:val="0"/>
          <w:sz w:val="24"/>
          <w:szCs w:val="24"/>
          <w14:ligatures w14:val="none"/>
        </w:rPr>
        <w:lastRenderedPageBreak/>
        <w:t xml:space="preserve">The present study clearly demonstrated that diafenthiuron 50 % WP applied </w:t>
      </w:r>
      <w:r w:rsidRPr="009C607E">
        <w:rPr>
          <w:rFonts w:ascii="Times New Roman" w:eastAsia="Times New Roman" w:hAnsi="Times New Roman" w:cs="Times New Roman"/>
          <w:kern w:val="0"/>
          <w:sz w:val="24"/>
          <w:szCs w:val="24"/>
          <w:highlight w:val="yellow"/>
          <w14:ligatures w14:val="none"/>
        </w:rPr>
        <w:t>at 1g/L</w:t>
      </w:r>
      <w:r w:rsidRPr="006F3823">
        <w:rPr>
          <w:rFonts w:ascii="Times New Roman" w:eastAsia="Times New Roman" w:hAnsi="Times New Roman" w:cs="Times New Roman"/>
          <w:kern w:val="0"/>
          <w:sz w:val="24"/>
          <w:szCs w:val="24"/>
          <w14:ligatures w14:val="none"/>
        </w:rPr>
        <w:t xml:space="preserve"> is highly effective in managing the simultaneous incidence of thrips and mites in mulberry. The treatment significantly reduced pest populations up to 15 days after spray during both cropping seasons, compared to the control. Effective suppression of these sucking pests resulted in improved leaf area, higher leaf weight per plant and significantly enhanced mulberry leaf yield. Since leaf quality and quantity directly influence silkworm growth and cocoon productivity, the use of diafenthiuron offers an important advantage for sustaining sericulture productivity. Being a dual-acti</w:t>
      </w:r>
      <w:r w:rsidR="00BE5985">
        <w:rPr>
          <w:rFonts w:ascii="Times New Roman" w:eastAsia="Times New Roman" w:hAnsi="Times New Roman" w:cs="Times New Roman"/>
          <w:kern w:val="0"/>
          <w:sz w:val="24"/>
          <w:szCs w:val="24"/>
          <w14:ligatures w14:val="none"/>
        </w:rPr>
        <w:t>ve</w:t>
      </w:r>
      <w:r w:rsidRPr="006F3823">
        <w:rPr>
          <w:rFonts w:ascii="Times New Roman" w:eastAsia="Times New Roman" w:hAnsi="Times New Roman" w:cs="Times New Roman"/>
          <w:kern w:val="0"/>
          <w:sz w:val="24"/>
          <w:szCs w:val="24"/>
          <w14:ligatures w14:val="none"/>
        </w:rPr>
        <w:t xml:space="preserve"> molecule with both insecticidal and acaricidal properties, diafenthiuron provides a cost-effective and efficient single-application solution under changing climatic conditions where thrips and mites occur concurrently. Therefore, diafenthiuron 50 % WP can be recommended as a promising component of integrated pest management in mulberry, ensuring effective pest control while supporting sustainable sericulture practices.</w:t>
      </w:r>
    </w:p>
    <w:p w14:paraId="325781AA" w14:textId="621622A9" w:rsidR="006A6205" w:rsidRDefault="006A6205" w:rsidP="008463E9">
      <w:pPr>
        <w:spacing w:before="240" w:after="240" w:line="360" w:lineRule="auto"/>
        <w:jc w:val="both"/>
        <w:rPr>
          <w:rFonts w:ascii="Times New Roman" w:hAnsi="Times New Roman" w:cs="Times New Roman"/>
          <w:b/>
          <w:bCs/>
          <w:sz w:val="24"/>
          <w:szCs w:val="24"/>
        </w:rPr>
      </w:pPr>
    </w:p>
    <w:p w14:paraId="653ABF37" w14:textId="77777777" w:rsidR="00E11D84" w:rsidRDefault="00E11D84" w:rsidP="008463E9">
      <w:pPr>
        <w:jc w:val="both"/>
        <w:rPr>
          <w:rFonts w:ascii="Calibri" w:eastAsia="Calibri" w:hAnsi="Calibri" w:cs="Times New Roman"/>
          <w:highlight w:val="yellow"/>
          <w:lang w:val="en-US"/>
        </w:rPr>
      </w:pPr>
    </w:p>
    <w:p w14:paraId="19C69798" w14:textId="77777777" w:rsidR="00E11D84" w:rsidRDefault="00E11D84" w:rsidP="008463E9">
      <w:pPr>
        <w:jc w:val="both"/>
        <w:rPr>
          <w:rFonts w:ascii="Calibri" w:eastAsia="Calibri" w:hAnsi="Calibri" w:cs="Times New Roman"/>
          <w:highlight w:val="yellow"/>
          <w:lang w:val="en-US"/>
        </w:rPr>
      </w:pPr>
      <w:bookmarkStart w:id="2" w:name="_Hlk218868534"/>
    </w:p>
    <w:p w14:paraId="72B26A4C" w14:textId="77777777" w:rsidR="00E11D84" w:rsidRPr="00005ED1" w:rsidRDefault="00E11D84" w:rsidP="008463E9">
      <w:pPr>
        <w:pStyle w:val="NoSpacing"/>
        <w:jc w:val="both"/>
        <w:rPr>
          <w:rFonts w:ascii="Arial" w:hAnsi="Arial" w:cs="Arial"/>
          <w:highlight w:val="yellow"/>
        </w:rPr>
      </w:pPr>
      <w:r w:rsidRPr="00005ED1">
        <w:rPr>
          <w:rFonts w:ascii="Arial" w:hAnsi="Arial" w:cs="Arial"/>
          <w:highlight w:val="yellow"/>
        </w:rPr>
        <w:t>Disclaimer (Artificial intelligence)</w:t>
      </w:r>
    </w:p>
    <w:p w14:paraId="41A4DBC6" w14:textId="77777777" w:rsidR="00E11D84" w:rsidRPr="00005ED1" w:rsidRDefault="00E11D84" w:rsidP="008463E9">
      <w:pPr>
        <w:pStyle w:val="NoSpacing"/>
        <w:jc w:val="both"/>
        <w:rPr>
          <w:rFonts w:ascii="Arial" w:hAnsi="Arial" w:cs="Arial"/>
          <w:highlight w:val="yellow"/>
        </w:rPr>
      </w:pPr>
    </w:p>
    <w:p w14:paraId="6C8FFFA3" w14:textId="77777777" w:rsidR="00E11D84" w:rsidRDefault="00E11D84" w:rsidP="008463E9">
      <w:pPr>
        <w:pStyle w:val="NoSpacing"/>
        <w:jc w:val="both"/>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6B4EFFB5" w14:textId="77777777" w:rsidR="00E11D84" w:rsidRDefault="00E11D84" w:rsidP="008463E9">
      <w:pPr>
        <w:pStyle w:val="NoSpacing"/>
        <w:jc w:val="both"/>
        <w:rPr>
          <w:rFonts w:ascii="Arial" w:hAnsi="Arial" w:cs="Arial"/>
          <w:highlight w:val="yellow"/>
        </w:rPr>
      </w:pPr>
    </w:p>
    <w:p w14:paraId="063C8750" w14:textId="77777777" w:rsidR="006A6205" w:rsidRDefault="006A6205" w:rsidP="008463E9">
      <w:pPr>
        <w:spacing w:before="240" w:after="240" w:line="360" w:lineRule="auto"/>
        <w:jc w:val="both"/>
        <w:rPr>
          <w:rFonts w:ascii="Times New Roman" w:hAnsi="Times New Roman" w:cs="Times New Roman"/>
          <w:b/>
          <w:bCs/>
          <w:sz w:val="24"/>
          <w:szCs w:val="24"/>
        </w:rPr>
      </w:pPr>
    </w:p>
    <w:p w14:paraId="65A24706" w14:textId="13294C0E" w:rsidR="00954961" w:rsidRPr="00954961" w:rsidRDefault="00346E11" w:rsidP="008463E9">
      <w:pPr>
        <w:spacing w:before="240" w:after="240" w:line="360" w:lineRule="auto"/>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5</w:t>
      </w:r>
      <w:r w:rsidR="00175FE4">
        <w:rPr>
          <w:rFonts w:ascii="Times New Roman" w:eastAsia="Times New Roman" w:hAnsi="Times New Roman" w:cs="Times New Roman"/>
          <w:b/>
          <w:bCs/>
          <w:kern w:val="0"/>
          <w:sz w:val="24"/>
          <w:szCs w:val="24"/>
          <w:lang w:val="en-US"/>
          <w14:ligatures w14:val="none"/>
        </w:rPr>
        <w:t xml:space="preserve">. </w:t>
      </w:r>
      <w:r w:rsidR="00175FE4" w:rsidRPr="00175FE4">
        <w:rPr>
          <w:rFonts w:ascii="Times New Roman" w:eastAsia="Times New Roman" w:hAnsi="Times New Roman" w:cs="Times New Roman"/>
          <w:b/>
          <w:bCs/>
          <w:kern w:val="0"/>
          <w:sz w:val="24"/>
          <w:szCs w:val="24"/>
          <w:lang w:val="en-US"/>
          <w14:ligatures w14:val="none"/>
        </w:rPr>
        <w:t>References</w:t>
      </w:r>
      <w:r w:rsidR="00175FE4">
        <w:rPr>
          <w:rFonts w:ascii="Times New Roman" w:eastAsia="Times New Roman" w:hAnsi="Times New Roman" w:cs="Times New Roman"/>
          <w:b/>
          <w:bCs/>
          <w:kern w:val="0"/>
          <w:sz w:val="24"/>
          <w:szCs w:val="24"/>
          <w:lang w:val="en-US"/>
          <w14:ligatures w14:val="none"/>
        </w:rPr>
        <w:t>:</w:t>
      </w:r>
    </w:p>
    <w:p w14:paraId="1D8BA88B" w14:textId="6030B9CD" w:rsidR="00954961" w:rsidRPr="00F56C0A" w:rsidRDefault="00954961" w:rsidP="008463E9">
      <w:pPr>
        <w:pStyle w:val="ListParagraph"/>
        <w:numPr>
          <w:ilvl w:val="0"/>
          <w:numId w:val="2"/>
        </w:numPr>
        <w:spacing w:line="360" w:lineRule="auto"/>
        <w:jc w:val="both"/>
        <w:rPr>
          <w:rFonts w:ascii="Times New Roman" w:hAnsi="Times New Roman" w:cs="Times New Roman"/>
          <w:sz w:val="24"/>
          <w:szCs w:val="24"/>
        </w:rPr>
      </w:pPr>
      <w:bookmarkStart w:id="3" w:name="_Hlk219732785"/>
      <w:r w:rsidRPr="00F56C0A">
        <w:rPr>
          <w:rFonts w:ascii="Times New Roman" w:hAnsi="Times New Roman" w:cs="Times New Roman"/>
          <w:sz w:val="24"/>
          <w:szCs w:val="24"/>
        </w:rPr>
        <w:t>A</w:t>
      </w:r>
      <w:r w:rsidR="003E0AEF" w:rsidRPr="00F56C0A">
        <w:rPr>
          <w:rFonts w:ascii="Times New Roman" w:hAnsi="Times New Roman" w:cs="Times New Roman"/>
          <w:sz w:val="24"/>
          <w:szCs w:val="24"/>
        </w:rPr>
        <w:t>nonymous. (</w:t>
      </w:r>
      <w:r w:rsidRPr="00F56C0A">
        <w:rPr>
          <w:rFonts w:ascii="Times New Roman" w:hAnsi="Times New Roman" w:cs="Times New Roman"/>
          <w:sz w:val="24"/>
          <w:szCs w:val="24"/>
        </w:rPr>
        <w:t>2016</w:t>
      </w:r>
      <w:r w:rsidR="003E0AEF" w:rsidRPr="00F56C0A">
        <w:rPr>
          <w:rFonts w:ascii="Times New Roman" w:hAnsi="Times New Roman" w:cs="Times New Roman"/>
          <w:sz w:val="24"/>
          <w:szCs w:val="24"/>
        </w:rPr>
        <w:t>).</w:t>
      </w:r>
      <w:r w:rsidRPr="00F56C0A">
        <w:rPr>
          <w:rFonts w:ascii="Times New Roman" w:hAnsi="Times New Roman" w:cs="Times New Roman"/>
          <w:sz w:val="24"/>
          <w:szCs w:val="24"/>
        </w:rPr>
        <w:t xml:space="preserve"> The gazette of India. Sec 3(11)</w:t>
      </w:r>
      <w:r w:rsidR="003E0AEF" w:rsidRPr="00F56C0A">
        <w:rPr>
          <w:rFonts w:ascii="Times New Roman" w:hAnsi="Times New Roman" w:cs="Times New Roman"/>
          <w:sz w:val="24"/>
          <w:szCs w:val="24"/>
        </w:rPr>
        <w:t xml:space="preserve">, </w:t>
      </w:r>
      <w:r w:rsidRPr="00F56C0A">
        <w:rPr>
          <w:rFonts w:ascii="Times New Roman" w:hAnsi="Times New Roman" w:cs="Times New Roman"/>
          <w:sz w:val="24"/>
          <w:szCs w:val="24"/>
        </w:rPr>
        <w:t xml:space="preserve"> P.8.</w:t>
      </w:r>
    </w:p>
    <w:p w14:paraId="11CD9D89" w14:textId="0E688853" w:rsidR="00954961" w:rsidRPr="00F56C0A" w:rsidRDefault="003E0AEF" w:rsidP="008463E9">
      <w:pPr>
        <w:pStyle w:val="ListParagraph"/>
        <w:numPr>
          <w:ilvl w:val="0"/>
          <w:numId w:val="2"/>
        </w:numPr>
        <w:spacing w:line="360" w:lineRule="auto"/>
        <w:jc w:val="both"/>
        <w:rPr>
          <w:rFonts w:ascii="Times New Roman" w:hAnsi="Times New Roman" w:cs="Times New Roman"/>
          <w:sz w:val="24"/>
          <w:szCs w:val="24"/>
        </w:rPr>
      </w:pPr>
      <w:bookmarkStart w:id="4" w:name="_Hlk219732815"/>
      <w:bookmarkEnd w:id="3"/>
      <w:r w:rsidRPr="00F56C0A">
        <w:rPr>
          <w:rFonts w:ascii="Times New Roman" w:hAnsi="Times New Roman" w:cs="Times New Roman"/>
          <w:sz w:val="24"/>
          <w:szCs w:val="24"/>
        </w:rPr>
        <w:t xml:space="preserve">Arun Kumar, K. M., &amp; Srinivasa, </w:t>
      </w:r>
      <w:r w:rsidR="00954961" w:rsidRPr="00F56C0A">
        <w:rPr>
          <w:rFonts w:ascii="Times New Roman" w:hAnsi="Times New Roman" w:cs="Times New Roman"/>
          <w:sz w:val="24"/>
          <w:szCs w:val="24"/>
        </w:rPr>
        <w:t>N.</w:t>
      </w:r>
      <w:r w:rsidRPr="00F56C0A">
        <w:rPr>
          <w:rFonts w:ascii="Times New Roman" w:hAnsi="Times New Roman" w:cs="Times New Roman"/>
          <w:sz w:val="24"/>
          <w:szCs w:val="24"/>
        </w:rPr>
        <w:t xml:space="preserve"> (</w:t>
      </w:r>
      <w:r w:rsidR="00954961" w:rsidRPr="00F56C0A">
        <w:rPr>
          <w:rFonts w:ascii="Times New Roman" w:hAnsi="Times New Roman" w:cs="Times New Roman"/>
          <w:sz w:val="24"/>
          <w:szCs w:val="24"/>
        </w:rPr>
        <w:t>2024</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Rational management of yellow mite, </w:t>
      </w:r>
      <w:r w:rsidR="00954961" w:rsidRPr="00F56C0A">
        <w:rPr>
          <w:rFonts w:ascii="Times New Roman" w:hAnsi="Times New Roman" w:cs="Times New Roman"/>
          <w:i/>
          <w:iCs/>
          <w:sz w:val="24"/>
          <w:szCs w:val="24"/>
        </w:rPr>
        <w:t>Polyphagotarsonemus latus</w:t>
      </w:r>
      <w:r w:rsidR="00954961" w:rsidRPr="00F56C0A">
        <w:rPr>
          <w:rFonts w:ascii="Times New Roman" w:hAnsi="Times New Roman" w:cs="Times New Roman"/>
          <w:sz w:val="24"/>
          <w:szCs w:val="24"/>
        </w:rPr>
        <w:t xml:space="preserve"> (Banks) on mulberry. </w:t>
      </w:r>
      <w:r w:rsidR="003D676E" w:rsidRPr="00F56C0A">
        <w:rPr>
          <w:rFonts w:ascii="Times New Roman" w:hAnsi="Times New Roman" w:cs="Times New Roman"/>
          <w:sz w:val="24"/>
          <w:szCs w:val="24"/>
        </w:rPr>
        <w:t>International Journal of Scientific Research</w:t>
      </w:r>
      <w:r w:rsidR="00954961" w:rsidRPr="00F56C0A">
        <w:rPr>
          <w:rFonts w:ascii="Times New Roman" w:hAnsi="Times New Roman" w:cs="Times New Roman"/>
          <w:sz w:val="24"/>
          <w:szCs w:val="24"/>
        </w:rPr>
        <w:t>, 13(3)</w:t>
      </w:r>
      <w:r w:rsidRPr="00F56C0A">
        <w:rPr>
          <w:rFonts w:ascii="Times New Roman" w:hAnsi="Times New Roman" w:cs="Times New Roman"/>
          <w:sz w:val="24"/>
          <w:szCs w:val="24"/>
        </w:rPr>
        <w:t xml:space="preserve">, </w:t>
      </w:r>
      <w:r w:rsidR="00954961" w:rsidRPr="00F56C0A">
        <w:rPr>
          <w:rFonts w:ascii="Times New Roman" w:hAnsi="Times New Roman" w:cs="Times New Roman"/>
          <w:sz w:val="24"/>
          <w:szCs w:val="24"/>
        </w:rPr>
        <w:t>136-140.</w:t>
      </w:r>
    </w:p>
    <w:bookmarkEnd w:id="4"/>
    <w:p w14:paraId="18215DB9" w14:textId="2CA04451" w:rsidR="00954961" w:rsidRPr="00F56C0A" w:rsidRDefault="00DC4EB6" w:rsidP="008463E9">
      <w:pPr>
        <w:pStyle w:val="ListParagraph"/>
        <w:numPr>
          <w:ilvl w:val="0"/>
          <w:numId w:val="2"/>
        </w:numPr>
        <w:spacing w:line="360" w:lineRule="auto"/>
        <w:jc w:val="both"/>
        <w:rPr>
          <w:rFonts w:ascii="Times New Roman" w:hAnsi="Times New Roman" w:cs="Times New Roman"/>
          <w:sz w:val="24"/>
          <w:szCs w:val="24"/>
        </w:rPr>
      </w:pPr>
      <w:r w:rsidRPr="00F56C0A">
        <w:rPr>
          <w:rFonts w:ascii="Times New Roman" w:hAnsi="Times New Roman" w:cs="Times New Roman"/>
          <w:sz w:val="24"/>
          <w:szCs w:val="24"/>
        </w:rPr>
        <w:t>Awquib, A. S., Malik, F. A., Malik, M. A., Sofi, A. M., Bhat, M. A. &amp; Mir, S. A. (</w:t>
      </w:r>
      <w:r w:rsidR="00954961" w:rsidRPr="00F56C0A">
        <w:rPr>
          <w:rFonts w:ascii="Times New Roman" w:hAnsi="Times New Roman" w:cs="Times New Roman"/>
          <w:sz w:val="24"/>
          <w:szCs w:val="24"/>
        </w:rPr>
        <w:t>2016</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A comparative study of nutritional composition of some mulberry varieties in relation to expression of economic characters of silkworm races. </w:t>
      </w:r>
      <w:r w:rsidRPr="00F56C0A">
        <w:rPr>
          <w:rFonts w:ascii="Times New Roman" w:hAnsi="Times New Roman" w:cs="Times New Roman"/>
          <w:sz w:val="24"/>
          <w:szCs w:val="24"/>
        </w:rPr>
        <w:t>Journal of Experimental Zoology</w:t>
      </w:r>
      <w:r w:rsidR="00954961" w:rsidRPr="00F56C0A">
        <w:rPr>
          <w:rFonts w:ascii="Times New Roman" w:hAnsi="Times New Roman" w:cs="Times New Roman"/>
          <w:sz w:val="24"/>
          <w:szCs w:val="24"/>
        </w:rPr>
        <w:t>, 19(2)</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935-941.</w:t>
      </w:r>
    </w:p>
    <w:p w14:paraId="53154A96" w14:textId="4BD99563" w:rsidR="00954961" w:rsidRPr="00F56C0A" w:rsidRDefault="0006244E" w:rsidP="008463E9">
      <w:pPr>
        <w:pStyle w:val="ListParagraph"/>
        <w:numPr>
          <w:ilvl w:val="0"/>
          <w:numId w:val="2"/>
        </w:numPr>
        <w:spacing w:line="360" w:lineRule="auto"/>
        <w:jc w:val="both"/>
        <w:rPr>
          <w:rFonts w:ascii="Times New Roman" w:hAnsi="Times New Roman" w:cs="Times New Roman"/>
          <w:sz w:val="24"/>
          <w:szCs w:val="24"/>
        </w:rPr>
      </w:pPr>
      <w:r w:rsidRPr="00F56C0A">
        <w:rPr>
          <w:rFonts w:ascii="Times New Roman" w:hAnsi="Times New Roman" w:cs="Times New Roman"/>
          <w:sz w:val="24"/>
          <w:szCs w:val="24"/>
        </w:rPr>
        <w:t xml:space="preserve">Bhosale, S. H. </w:t>
      </w:r>
      <w:r w:rsidR="00122868" w:rsidRPr="00F56C0A">
        <w:rPr>
          <w:rFonts w:ascii="Times New Roman" w:hAnsi="Times New Roman" w:cs="Times New Roman"/>
          <w:sz w:val="24"/>
          <w:szCs w:val="24"/>
        </w:rPr>
        <w:t>&amp;</w:t>
      </w:r>
      <w:r w:rsidRPr="00F56C0A">
        <w:rPr>
          <w:rFonts w:ascii="Times New Roman" w:hAnsi="Times New Roman" w:cs="Times New Roman"/>
          <w:sz w:val="24"/>
          <w:szCs w:val="24"/>
        </w:rPr>
        <w:t xml:space="preserve"> Kallapur, V. L</w:t>
      </w:r>
      <w:r w:rsidR="00954961" w:rsidRPr="00F56C0A">
        <w:rPr>
          <w:rFonts w:ascii="Times New Roman" w:hAnsi="Times New Roman" w:cs="Times New Roman"/>
          <w:sz w:val="24"/>
          <w:szCs w:val="24"/>
        </w:rPr>
        <w:t>.</w:t>
      </w:r>
      <w:r w:rsidRPr="00F56C0A">
        <w:rPr>
          <w:rFonts w:ascii="Times New Roman" w:hAnsi="Times New Roman" w:cs="Times New Roman"/>
          <w:sz w:val="24"/>
          <w:szCs w:val="24"/>
        </w:rPr>
        <w:t xml:space="preserve"> (</w:t>
      </w:r>
      <w:r w:rsidR="00954961" w:rsidRPr="00F56C0A">
        <w:rPr>
          <w:rFonts w:ascii="Times New Roman" w:hAnsi="Times New Roman" w:cs="Times New Roman"/>
          <w:sz w:val="24"/>
          <w:szCs w:val="24"/>
        </w:rPr>
        <w:t>1988</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Changes in the metabolic fuel reserves of the V instar </w:t>
      </w:r>
      <w:r w:rsidR="00954961" w:rsidRPr="00F56C0A">
        <w:rPr>
          <w:rFonts w:ascii="Times New Roman" w:hAnsi="Times New Roman" w:cs="Times New Roman"/>
          <w:i/>
          <w:iCs/>
          <w:sz w:val="24"/>
          <w:szCs w:val="24"/>
        </w:rPr>
        <w:t>Bombyx mori</w:t>
      </w:r>
      <w:r w:rsidR="00954961" w:rsidRPr="00F56C0A">
        <w:rPr>
          <w:rFonts w:ascii="Times New Roman" w:hAnsi="Times New Roman" w:cs="Times New Roman"/>
          <w:sz w:val="24"/>
          <w:szCs w:val="24"/>
        </w:rPr>
        <w:t xml:space="preserve"> following endosulfan treatment. Entomon, 10(6)</w:t>
      </w:r>
      <w:r w:rsidRPr="00F56C0A">
        <w:rPr>
          <w:rFonts w:ascii="Times New Roman" w:hAnsi="Times New Roman" w:cs="Times New Roman"/>
          <w:sz w:val="24"/>
          <w:szCs w:val="24"/>
        </w:rPr>
        <w:t xml:space="preserve">, </w:t>
      </w:r>
      <w:r w:rsidR="00954961" w:rsidRPr="00F56C0A">
        <w:rPr>
          <w:rFonts w:ascii="Times New Roman" w:hAnsi="Times New Roman" w:cs="Times New Roman"/>
          <w:sz w:val="24"/>
          <w:szCs w:val="24"/>
        </w:rPr>
        <w:t>281-283.</w:t>
      </w:r>
    </w:p>
    <w:p w14:paraId="72DB4829" w14:textId="09B73296" w:rsidR="00954961" w:rsidRPr="00F56C0A" w:rsidRDefault="00806A66" w:rsidP="008463E9">
      <w:pPr>
        <w:pStyle w:val="ListParagraph"/>
        <w:numPr>
          <w:ilvl w:val="0"/>
          <w:numId w:val="2"/>
        </w:numPr>
        <w:spacing w:line="360" w:lineRule="auto"/>
        <w:jc w:val="both"/>
        <w:rPr>
          <w:rFonts w:ascii="Times New Roman" w:hAnsi="Times New Roman" w:cs="Times New Roman"/>
          <w:sz w:val="24"/>
          <w:szCs w:val="24"/>
        </w:rPr>
      </w:pPr>
      <w:bookmarkStart w:id="5" w:name="_Hlk219732916"/>
      <w:r w:rsidRPr="00F56C0A">
        <w:rPr>
          <w:rFonts w:ascii="Times New Roman" w:hAnsi="Times New Roman" w:cs="Times New Roman"/>
          <w:sz w:val="24"/>
          <w:szCs w:val="24"/>
        </w:rPr>
        <w:lastRenderedPageBreak/>
        <w:t>Chinniah, C., Ravikumar, A., Kalyanasundaram, M. &amp; Parthiban, P</w:t>
      </w:r>
      <w:r w:rsidR="00954961" w:rsidRPr="00F56C0A">
        <w:rPr>
          <w:rFonts w:ascii="Times New Roman" w:hAnsi="Times New Roman" w:cs="Times New Roman"/>
          <w:sz w:val="24"/>
          <w:szCs w:val="24"/>
        </w:rPr>
        <w:t>.</w:t>
      </w:r>
      <w:r w:rsidRPr="00F56C0A">
        <w:rPr>
          <w:rFonts w:ascii="Times New Roman" w:hAnsi="Times New Roman" w:cs="Times New Roman"/>
          <w:sz w:val="24"/>
          <w:szCs w:val="24"/>
        </w:rPr>
        <w:t xml:space="preserve"> (</w:t>
      </w:r>
      <w:r w:rsidR="00954961" w:rsidRPr="00F56C0A">
        <w:rPr>
          <w:rFonts w:ascii="Times New Roman" w:hAnsi="Times New Roman" w:cs="Times New Roman"/>
          <w:sz w:val="24"/>
          <w:szCs w:val="24"/>
        </w:rPr>
        <w:t>2016</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Efficacy of newer acaricide and insecticide molecules against sucking pests of chilli. </w:t>
      </w:r>
      <w:r w:rsidR="00033988" w:rsidRPr="00F56C0A">
        <w:rPr>
          <w:rFonts w:ascii="Times New Roman" w:hAnsi="Times New Roman" w:cs="Times New Roman"/>
          <w:sz w:val="24"/>
          <w:szCs w:val="24"/>
        </w:rPr>
        <w:t>Annals of Plant Protection Sciences,</w:t>
      </w:r>
      <w:r w:rsidR="00033988" w:rsidRPr="00F56C0A">
        <w:rPr>
          <w:rFonts w:ascii="Times New Roman" w:hAnsi="Times New Roman" w:cs="Times New Roman"/>
          <w:b/>
          <w:bCs/>
          <w:sz w:val="24"/>
          <w:szCs w:val="24"/>
        </w:rPr>
        <w:t> </w:t>
      </w:r>
      <w:r w:rsidR="00954961" w:rsidRPr="00F56C0A">
        <w:rPr>
          <w:rFonts w:ascii="Times New Roman" w:hAnsi="Times New Roman" w:cs="Times New Roman"/>
          <w:sz w:val="24"/>
          <w:szCs w:val="24"/>
        </w:rPr>
        <w:t>24(2)</w:t>
      </w:r>
      <w:r w:rsidR="00033988"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202-207.</w:t>
      </w:r>
    </w:p>
    <w:bookmarkEnd w:id="5"/>
    <w:p w14:paraId="616C4DC5" w14:textId="3CBE21CB" w:rsidR="00954961" w:rsidRPr="00F56C0A" w:rsidRDefault="00122868" w:rsidP="008463E9">
      <w:pPr>
        <w:pStyle w:val="ListParagraph"/>
        <w:numPr>
          <w:ilvl w:val="0"/>
          <w:numId w:val="2"/>
        </w:numPr>
        <w:spacing w:line="360" w:lineRule="auto"/>
        <w:jc w:val="both"/>
        <w:rPr>
          <w:rFonts w:ascii="Times New Roman" w:hAnsi="Times New Roman" w:cs="Times New Roman"/>
          <w:sz w:val="24"/>
          <w:szCs w:val="24"/>
        </w:rPr>
      </w:pPr>
      <w:r w:rsidRPr="00F56C0A">
        <w:rPr>
          <w:rFonts w:ascii="Times New Roman" w:hAnsi="Times New Roman" w:cs="Times New Roman"/>
          <w:sz w:val="24"/>
          <w:szCs w:val="24"/>
        </w:rPr>
        <w:t>Jyothi, N. B., Prashant, N. B., Maribashetty, V. G. &amp; Radhakrishna, P. G</w:t>
      </w:r>
      <w:r w:rsidR="00954961" w:rsidRPr="00F56C0A">
        <w:rPr>
          <w:rFonts w:ascii="Times New Roman" w:hAnsi="Times New Roman" w:cs="Times New Roman"/>
          <w:sz w:val="24"/>
          <w:szCs w:val="24"/>
        </w:rPr>
        <w:t>.</w:t>
      </w:r>
      <w:r w:rsidRPr="00F56C0A">
        <w:rPr>
          <w:rFonts w:ascii="Times New Roman" w:hAnsi="Times New Roman" w:cs="Times New Roman"/>
          <w:sz w:val="24"/>
          <w:szCs w:val="24"/>
        </w:rPr>
        <w:t xml:space="preserve"> (</w:t>
      </w:r>
      <w:r w:rsidR="00954961" w:rsidRPr="00F56C0A">
        <w:rPr>
          <w:rFonts w:ascii="Times New Roman" w:hAnsi="Times New Roman" w:cs="Times New Roman"/>
          <w:sz w:val="24"/>
          <w:szCs w:val="24"/>
        </w:rPr>
        <w:t>2019</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Effect of Pesticide Residue in Soil on Silkworm, </w:t>
      </w:r>
      <w:r w:rsidR="00954961" w:rsidRPr="00F56C0A">
        <w:rPr>
          <w:rFonts w:ascii="Times New Roman" w:hAnsi="Times New Roman" w:cs="Times New Roman"/>
          <w:i/>
          <w:iCs/>
          <w:sz w:val="24"/>
          <w:szCs w:val="24"/>
        </w:rPr>
        <w:t>Bombyx Mori</w:t>
      </w:r>
      <w:r w:rsidR="00954961" w:rsidRPr="00F56C0A">
        <w:rPr>
          <w:rFonts w:ascii="Times New Roman" w:hAnsi="Times New Roman" w:cs="Times New Roman"/>
          <w:sz w:val="24"/>
          <w:szCs w:val="24"/>
        </w:rPr>
        <w:t xml:space="preserve"> L. Survey Analysis. </w:t>
      </w:r>
      <w:r w:rsidRPr="00F56C0A">
        <w:rPr>
          <w:rFonts w:ascii="Times New Roman" w:hAnsi="Times New Roman" w:cs="Times New Roman"/>
          <w:sz w:val="24"/>
          <w:szCs w:val="24"/>
        </w:rPr>
        <w:t xml:space="preserve">International Journal of Industrial Entomology, </w:t>
      </w:r>
      <w:r w:rsidR="00954961" w:rsidRPr="00F56C0A">
        <w:rPr>
          <w:rFonts w:ascii="Times New Roman" w:hAnsi="Times New Roman" w:cs="Times New Roman"/>
          <w:sz w:val="24"/>
          <w:szCs w:val="24"/>
        </w:rPr>
        <w:t>38(2</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31-37.</w:t>
      </w:r>
    </w:p>
    <w:p w14:paraId="12F06898" w14:textId="2DCB8741" w:rsidR="00954961" w:rsidRPr="00F56C0A" w:rsidRDefault="00122868" w:rsidP="008463E9">
      <w:pPr>
        <w:pStyle w:val="ListParagraph"/>
        <w:numPr>
          <w:ilvl w:val="0"/>
          <w:numId w:val="2"/>
        </w:numPr>
        <w:spacing w:line="360" w:lineRule="auto"/>
        <w:jc w:val="both"/>
        <w:rPr>
          <w:rFonts w:ascii="Times New Roman" w:hAnsi="Times New Roman" w:cs="Times New Roman"/>
          <w:sz w:val="24"/>
          <w:szCs w:val="24"/>
        </w:rPr>
      </w:pPr>
      <w:bookmarkStart w:id="6" w:name="_Hlk219732975"/>
      <w:r w:rsidRPr="00F56C0A">
        <w:rPr>
          <w:rFonts w:ascii="Times New Roman" w:hAnsi="Times New Roman" w:cs="Times New Roman"/>
          <w:sz w:val="24"/>
          <w:szCs w:val="24"/>
        </w:rPr>
        <w:t xml:space="preserve">Kenchappa, N. M., Vinoda, K. S., Banuprakash, K. G., Ranjitha Bai, H., N, Noor Mahammed, N. R. &amp; Dukare, P. G. (2024b). </w:t>
      </w:r>
      <w:r w:rsidR="00954961" w:rsidRPr="00F56C0A">
        <w:rPr>
          <w:rFonts w:ascii="Times New Roman" w:hAnsi="Times New Roman" w:cs="Times New Roman"/>
          <w:sz w:val="24"/>
          <w:szCs w:val="24"/>
        </w:rPr>
        <w:t xml:space="preserve">Impact of abamectin 1.9 % EC and diafenthiuron 50 % WP on natural enemies and plant health while manging mites and thrips in mulberry. </w:t>
      </w:r>
      <w:r w:rsidRPr="00F56C0A">
        <w:rPr>
          <w:rFonts w:ascii="Times New Roman" w:hAnsi="Times New Roman" w:cs="Times New Roman"/>
          <w:sz w:val="24"/>
          <w:szCs w:val="24"/>
        </w:rPr>
        <w:t>International Journal of Advanced Biochemistry Research,</w:t>
      </w:r>
      <w:r w:rsidR="00954961" w:rsidRPr="00F56C0A">
        <w:rPr>
          <w:rFonts w:ascii="Times New Roman" w:hAnsi="Times New Roman" w:cs="Times New Roman"/>
          <w:sz w:val="24"/>
          <w:szCs w:val="24"/>
        </w:rPr>
        <w:t xml:space="preserve"> 8(8)</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1326-1332.</w:t>
      </w:r>
    </w:p>
    <w:p w14:paraId="2ED016EA" w14:textId="35EDC144" w:rsidR="00954961" w:rsidRPr="00F56C0A" w:rsidRDefault="009A3E5A" w:rsidP="008463E9">
      <w:pPr>
        <w:pStyle w:val="ListParagraph"/>
        <w:numPr>
          <w:ilvl w:val="0"/>
          <w:numId w:val="2"/>
        </w:numPr>
        <w:spacing w:line="360" w:lineRule="auto"/>
        <w:jc w:val="both"/>
        <w:rPr>
          <w:rFonts w:ascii="Times New Roman" w:hAnsi="Times New Roman" w:cs="Times New Roman"/>
          <w:sz w:val="24"/>
          <w:szCs w:val="24"/>
        </w:rPr>
      </w:pPr>
      <w:bookmarkStart w:id="7" w:name="_Hlk219733002"/>
      <w:bookmarkEnd w:id="6"/>
      <w:r w:rsidRPr="00F56C0A">
        <w:rPr>
          <w:rFonts w:ascii="Times New Roman" w:hAnsi="Times New Roman" w:cs="Times New Roman"/>
          <w:sz w:val="24"/>
          <w:szCs w:val="24"/>
        </w:rPr>
        <w:t>Kumar, P. S. &amp; Varshney, R. (2020).</w:t>
      </w:r>
      <w:r w:rsidR="00954961" w:rsidRPr="00F56C0A">
        <w:rPr>
          <w:rFonts w:ascii="Times New Roman" w:hAnsi="Times New Roman" w:cs="Times New Roman"/>
          <w:sz w:val="24"/>
          <w:szCs w:val="24"/>
        </w:rPr>
        <w:t xml:space="preserve"> Efficacy of Hirsutella thompsonii and two other biological control agents against the broad mite in mulberry. Arthropod Manage. Tests, 45(1)</w:t>
      </w:r>
      <w:r w:rsidR="00CA7108"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1-2.</w:t>
      </w:r>
    </w:p>
    <w:p w14:paraId="000BE16F" w14:textId="72569D41" w:rsidR="00954961" w:rsidRPr="00F56C0A" w:rsidRDefault="006831C3" w:rsidP="008463E9">
      <w:pPr>
        <w:pStyle w:val="ListParagraph"/>
        <w:numPr>
          <w:ilvl w:val="0"/>
          <w:numId w:val="2"/>
        </w:numPr>
        <w:spacing w:line="360" w:lineRule="auto"/>
        <w:jc w:val="both"/>
        <w:rPr>
          <w:rFonts w:ascii="Times New Roman" w:hAnsi="Times New Roman" w:cs="Times New Roman"/>
          <w:sz w:val="24"/>
          <w:szCs w:val="24"/>
        </w:rPr>
      </w:pPr>
      <w:bookmarkStart w:id="8" w:name="_Hlk219733031"/>
      <w:bookmarkEnd w:id="7"/>
      <w:r w:rsidRPr="00F56C0A">
        <w:rPr>
          <w:rFonts w:ascii="Times New Roman" w:hAnsi="Times New Roman" w:cs="Times New Roman"/>
          <w:sz w:val="24"/>
          <w:szCs w:val="24"/>
        </w:rPr>
        <w:t>Mahadeva, A. (2011).</w:t>
      </w:r>
      <w:r w:rsidR="00954961" w:rsidRPr="00F56C0A">
        <w:rPr>
          <w:rFonts w:ascii="Times New Roman" w:hAnsi="Times New Roman" w:cs="Times New Roman"/>
          <w:sz w:val="24"/>
          <w:szCs w:val="24"/>
        </w:rPr>
        <w:t xml:space="preserve"> Influence of thrips (</w:t>
      </w:r>
      <w:r w:rsidR="00954961" w:rsidRPr="00F56C0A">
        <w:rPr>
          <w:rFonts w:ascii="Times New Roman" w:hAnsi="Times New Roman" w:cs="Times New Roman"/>
          <w:i/>
          <w:iCs/>
          <w:sz w:val="24"/>
          <w:szCs w:val="24"/>
        </w:rPr>
        <w:t>Pseudodendrothrips mori</w:t>
      </w:r>
      <w:r w:rsidR="00954961" w:rsidRPr="00F56C0A">
        <w:rPr>
          <w:rFonts w:ascii="Times New Roman" w:hAnsi="Times New Roman" w:cs="Times New Roman"/>
          <w:sz w:val="24"/>
          <w:szCs w:val="24"/>
        </w:rPr>
        <w:t>) infestation on the biochemical constituents and photosynthetic pigments of mulberry (</w:t>
      </w:r>
      <w:r w:rsidR="00954961" w:rsidRPr="00F56C0A">
        <w:rPr>
          <w:rFonts w:ascii="Times New Roman" w:hAnsi="Times New Roman" w:cs="Times New Roman"/>
          <w:i/>
          <w:iCs/>
          <w:sz w:val="24"/>
          <w:szCs w:val="24"/>
        </w:rPr>
        <w:t>Morus</w:t>
      </w:r>
      <w:r w:rsidR="00954961" w:rsidRPr="00F56C0A">
        <w:rPr>
          <w:rFonts w:ascii="Times New Roman" w:hAnsi="Times New Roman" w:cs="Times New Roman"/>
          <w:sz w:val="24"/>
          <w:szCs w:val="24"/>
        </w:rPr>
        <w:t xml:space="preserve"> sp.,) leaves. </w:t>
      </w:r>
      <w:r w:rsidRPr="00F56C0A">
        <w:rPr>
          <w:rFonts w:ascii="Times New Roman" w:hAnsi="Times New Roman" w:cs="Times New Roman"/>
          <w:sz w:val="24"/>
          <w:szCs w:val="24"/>
        </w:rPr>
        <w:t>International Journal of Plant, Animal and Environmental Sciences</w:t>
      </w:r>
      <w:r w:rsidRPr="00F56C0A">
        <w:rPr>
          <w:rFonts w:ascii="Times New Roman" w:hAnsi="Times New Roman" w:cs="Times New Roman"/>
          <w:b/>
          <w:bCs/>
          <w:sz w:val="24"/>
          <w:szCs w:val="24"/>
        </w:rPr>
        <w:t xml:space="preserve">, </w:t>
      </w:r>
      <w:r w:rsidR="00954961" w:rsidRPr="00F56C0A">
        <w:rPr>
          <w:rFonts w:ascii="Times New Roman" w:hAnsi="Times New Roman" w:cs="Times New Roman"/>
          <w:sz w:val="24"/>
          <w:szCs w:val="24"/>
        </w:rPr>
        <w:t>1(3)</w:t>
      </w:r>
      <w:r w:rsidRPr="00F56C0A">
        <w:rPr>
          <w:rFonts w:ascii="Times New Roman" w:hAnsi="Times New Roman" w:cs="Times New Roman"/>
          <w:sz w:val="24"/>
          <w:szCs w:val="24"/>
        </w:rPr>
        <w:t xml:space="preserve">, </w:t>
      </w:r>
      <w:r w:rsidR="00954961" w:rsidRPr="00F56C0A">
        <w:rPr>
          <w:rFonts w:ascii="Times New Roman" w:hAnsi="Times New Roman" w:cs="Times New Roman"/>
          <w:sz w:val="24"/>
          <w:szCs w:val="24"/>
        </w:rPr>
        <w:t>57-63.</w:t>
      </w:r>
    </w:p>
    <w:p w14:paraId="62D40B4E" w14:textId="689A9ADF" w:rsidR="00954961" w:rsidRPr="00F56C0A" w:rsidRDefault="00954961" w:rsidP="008463E9">
      <w:pPr>
        <w:pStyle w:val="ListParagraph"/>
        <w:numPr>
          <w:ilvl w:val="0"/>
          <w:numId w:val="2"/>
        </w:numPr>
        <w:spacing w:line="360" w:lineRule="auto"/>
        <w:jc w:val="both"/>
        <w:rPr>
          <w:rFonts w:ascii="Times New Roman" w:hAnsi="Times New Roman" w:cs="Times New Roman"/>
          <w:sz w:val="24"/>
          <w:szCs w:val="24"/>
        </w:rPr>
      </w:pPr>
      <w:bookmarkStart w:id="9" w:name="_Hlk219733049"/>
      <w:bookmarkEnd w:id="8"/>
      <w:r w:rsidRPr="00F56C0A">
        <w:rPr>
          <w:rFonts w:ascii="Times New Roman" w:hAnsi="Times New Roman" w:cs="Times New Roman"/>
          <w:sz w:val="24"/>
          <w:szCs w:val="24"/>
        </w:rPr>
        <w:t>M</w:t>
      </w:r>
      <w:r w:rsidR="00F83C67" w:rsidRPr="00F56C0A">
        <w:rPr>
          <w:rFonts w:ascii="Times New Roman" w:hAnsi="Times New Roman" w:cs="Times New Roman"/>
          <w:sz w:val="24"/>
          <w:szCs w:val="24"/>
        </w:rPr>
        <w:t>allinath. (</w:t>
      </w:r>
      <w:r w:rsidRPr="00F56C0A">
        <w:rPr>
          <w:rFonts w:ascii="Times New Roman" w:hAnsi="Times New Roman" w:cs="Times New Roman"/>
          <w:sz w:val="24"/>
          <w:szCs w:val="24"/>
        </w:rPr>
        <w:t>201</w:t>
      </w:r>
      <w:r w:rsidR="00656435">
        <w:rPr>
          <w:rFonts w:ascii="Times New Roman" w:hAnsi="Times New Roman" w:cs="Times New Roman"/>
          <w:sz w:val="24"/>
          <w:szCs w:val="24"/>
        </w:rPr>
        <w:t>9</w:t>
      </w:r>
      <w:r w:rsidR="00F83C67" w:rsidRPr="00F56C0A">
        <w:rPr>
          <w:rFonts w:ascii="Times New Roman" w:hAnsi="Times New Roman" w:cs="Times New Roman"/>
          <w:sz w:val="24"/>
          <w:szCs w:val="24"/>
        </w:rPr>
        <w:t>).</w:t>
      </w:r>
      <w:r w:rsidRPr="00F56C0A">
        <w:rPr>
          <w:rFonts w:ascii="Times New Roman" w:hAnsi="Times New Roman" w:cs="Times New Roman"/>
          <w:sz w:val="24"/>
          <w:szCs w:val="24"/>
        </w:rPr>
        <w:t xml:space="preserve"> Incidence of thrips on mulberry and their management. M. Sc. (Sericulture) Thesis, Univ. Agric. Sci., Bangalore. P. 92.</w:t>
      </w:r>
    </w:p>
    <w:bookmarkEnd w:id="9"/>
    <w:p w14:paraId="7BC2A113" w14:textId="7653A408" w:rsidR="00954961" w:rsidRPr="00F56C0A" w:rsidRDefault="000A7A1F" w:rsidP="008463E9">
      <w:pPr>
        <w:pStyle w:val="ListParagraph"/>
        <w:numPr>
          <w:ilvl w:val="0"/>
          <w:numId w:val="2"/>
        </w:numPr>
        <w:spacing w:line="360" w:lineRule="auto"/>
        <w:jc w:val="both"/>
        <w:rPr>
          <w:rFonts w:ascii="Times New Roman" w:hAnsi="Times New Roman" w:cs="Times New Roman"/>
          <w:sz w:val="24"/>
          <w:szCs w:val="24"/>
        </w:rPr>
      </w:pPr>
      <w:r w:rsidRPr="00F56C0A">
        <w:rPr>
          <w:rFonts w:ascii="Times New Roman" w:hAnsi="Times New Roman" w:cs="Times New Roman"/>
          <w:sz w:val="24"/>
          <w:szCs w:val="24"/>
        </w:rPr>
        <w:t>Narayanaswamy, K. C., Geethabai, M. &amp; Raghuraman, R</w:t>
      </w:r>
      <w:r w:rsidR="00954961" w:rsidRPr="00F56C0A">
        <w:rPr>
          <w:rFonts w:ascii="Times New Roman" w:hAnsi="Times New Roman" w:cs="Times New Roman"/>
          <w:sz w:val="24"/>
          <w:szCs w:val="24"/>
        </w:rPr>
        <w:t>.</w:t>
      </w:r>
      <w:r w:rsidRPr="00F56C0A">
        <w:rPr>
          <w:rFonts w:ascii="Times New Roman" w:hAnsi="Times New Roman" w:cs="Times New Roman"/>
          <w:sz w:val="24"/>
          <w:szCs w:val="24"/>
        </w:rPr>
        <w:t xml:space="preserve"> (1</w:t>
      </w:r>
      <w:r w:rsidR="00954961" w:rsidRPr="00F56C0A">
        <w:rPr>
          <w:rFonts w:ascii="Times New Roman" w:hAnsi="Times New Roman" w:cs="Times New Roman"/>
          <w:sz w:val="24"/>
          <w:szCs w:val="24"/>
        </w:rPr>
        <w:t>996</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Mite pests of mulberry - A Review. </w:t>
      </w:r>
      <w:r w:rsidRPr="00F56C0A">
        <w:rPr>
          <w:rFonts w:ascii="Times New Roman" w:hAnsi="Times New Roman" w:cs="Times New Roman"/>
          <w:sz w:val="24"/>
          <w:szCs w:val="24"/>
        </w:rPr>
        <w:t>Indian Journal of Sericulture</w:t>
      </w:r>
      <w:r w:rsidR="00954961" w:rsidRPr="00F56C0A">
        <w:rPr>
          <w:rFonts w:ascii="Times New Roman" w:hAnsi="Times New Roman" w:cs="Times New Roman"/>
          <w:sz w:val="24"/>
          <w:szCs w:val="24"/>
        </w:rPr>
        <w:t>, 35(1)</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1-8.</w:t>
      </w:r>
    </w:p>
    <w:p w14:paraId="74AA5966" w14:textId="705D0EC2" w:rsidR="00954961" w:rsidRPr="00F56C0A" w:rsidRDefault="000A7A1F" w:rsidP="008463E9">
      <w:pPr>
        <w:pStyle w:val="ListParagraph"/>
        <w:numPr>
          <w:ilvl w:val="0"/>
          <w:numId w:val="2"/>
        </w:numPr>
        <w:spacing w:line="360" w:lineRule="auto"/>
        <w:jc w:val="both"/>
        <w:rPr>
          <w:rFonts w:ascii="Times New Roman" w:hAnsi="Times New Roman" w:cs="Times New Roman"/>
          <w:sz w:val="24"/>
          <w:szCs w:val="24"/>
        </w:rPr>
      </w:pPr>
      <w:r w:rsidRPr="00F56C0A">
        <w:rPr>
          <w:rFonts w:ascii="Times New Roman" w:hAnsi="Times New Roman" w:cs="Times New Roman"/>
          <w:sz w:val="24"/>
          <w:szCs w:val="24"/>
        </w:rPr>
        <w:t>Pan, G. &amp; Lou, C. F</w:t>
      </w:r>
      <w:r w:rsidR="00954961" w:rsidRPr="00F56C0A">
        <w:rPr>
          <w:rFonts w:ascii="Times New Roman" w:hAnsi="Times New Roman" w:cs="Times New Roman"/>
          <w:sz w:val="24"/>
          <w:szCs w:val="24"/>
        </w:rPr>
        <w:t xml:space="preserve">. </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2008</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Isolation of 1- aminocyclopropane-1-carboxylate oxidase gene from mulberry and analysis of the function of </w:t>
      </w:r>
      <w:r w:rsidR="00954961" w:rsidRPr="00AA1539">
        <w:rPr>
          <w:rFonts w:ascii="Times New Roman" w:hAnsi="Times New Roman" w:cs="Times New Roman"/>
          <w:i/>
          <w:iCs/>
          <w:sz w:val="24"/>
          <w:szCs w:val="24"/>
          <w:highlight w:val="yellow"/>
        </w:rPr>
        <w:t>Morus alba</w:t>
      </w:r>
      <w:r w:rsidR="00954961" w:rsidRPr="00F56C0A">
        <w:rPr>
          <w:rFonts w:ascii="Times New Roman" w:hAnsi="Times New Roman" w:cs="Times New Roman"/>
          <w:sz w:val="24"/>
          <w:szCs w:val="24"/>
        </w:rPr>
        <w:t xml:space="preserve"> this gene in plant development and stresses response. </w:t>
      </w:r>
      <w:r w:rsidRPr="00F56C0A">
        <w:rPr>
          <w:rFonts w:ascii="Times New Roman" w:hAnsi="Times New Roman" w:cs="Times New Roman"/>
          <w:sz w:val="24"/>
          <w:szCs w:val="24"/>
        </w:rPr>
        <w:t>Journal of Plant Physiology</w:t>
      </w:r>
      <w:r w:rsidRPr="00F56C0A">
        <w:rPr>
          <w:rFonts w:ascii="Times New Roman" w:hAnsi="Times New Roman" w:cs="Times New Roman"/>
          <w:b/>
          <w:bCs/>
          <w:sz w:val="24"/>
          <w:szCs w:val="24"/>
        </w:rPr>
        <w:t xml:space="preserve">, </w:t>
      </w:r>
      <w:r w:rsidR="00954961" w:rsidRPr="00F56C0A">
        <w:rPr>
          <w:rFonts w:ascii="Times New Roman" w:hAnsi="Times New Roman" w:cs="Times New Roman"/>
          <w:sz w:val="24"/>
          <w:szCs w:val="24"/>
        </w:rPr>
        <w:t>165(4)</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1204-1213.</w:t>
      </w:r>
    </w:p>
    <w:p w14:paraId="463495DD" w14:textId="3BBF0744" w:rsidR="00954961" w:rsidRPr="00F56C0A" w:rsidRDefault="005A0294" w:rsidP="008463E9">
      <w:pPr>
        <w:pStyle w:val="ListParagraph"/>
        <w:numPr>
          <w:ilvl w:val="0"/>
          <w:numId w:val="2"/>
        </w:numPr>
        <w:spacing w:line="360" w:lineRule="auto"/>
        <w:jc w:val="both"/>
        <w:rPr>
          <w:rFonts w:ascii="Times New Roman" w:hAnsi="Times New Roman" w:cs="Times New Roman"/>
          <w:sz w:val="24"/>
          <w:szCs w:val="24"/>
        </w:rPr>
      </w:pPr>
      <w:r w:rsidRPr="00F56C0A">
        <w:rPr>
          <w:rFonts w:ascii="Times New Roman" w:hAnsi="Times New Roman" w:cs="Times New Roman"/>
          <w:sz w:val="24"/>
          <w:szCs w:val="24"/>
        </w:rPr>
        <w:t>Perez Gregorio, M. R., Regueiro, J., Alonso Gonzalez, E., Pastrana Castro, L. M. &amp; Simal Gandara, J. (2011).</w:t>
      </w:r>
      <w:r w:rsidR="00954961" w:rsidRPr="00F56C0A">
        <w:rPr>
          <w:rFonts w:ascii="Times New Roman" w:hAnsi="Times New Roman" w:cs="Times New Roman"/>
          <w:sz w:val="24"/>
          <w:szCs w:val="24"/>
        </w:rPr>
        <w:t xml:space="preserve"> Influence of alcoholic fermentation process on antioxidant activity and phenolic levels from mulberries. </w:t>
      </w:r>
      <w:r w:rsidRPr="00F56C0A">
        <w:rPr>
          <w:rFonts w:ascii="Times New Roman" w:hAnsi="Times New Roman" w:cs="Times New Roman"/>
          <w:sz w:val="24"/>
          <w:szCs w:val="24"/>
        </w:rPr>
        <w:t xml:space="preserve">Food Science and Technology, </w:t>
      </w:r>
      <w:r w:rsidR="00954961" w:rsidRPr="00F56C0A">
        <w:rPr>
          <w:rFonts w:ascii="Times New Roman" w:hAnsi="Times New Roman" w:cs="Times New Roman"/>
          <w:sz w:val="24"/>
          <w:szCs w:val="24"/>
        </w:rPr>
        <w:t>44(3)</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1793-1801.</w:t>
      </w:r>
    </w:p>
    <w:p w14:paraId="6A662A35" w14:textId="67444ECB" w:rsidR="00954961" w:rsidRPr="00F56C0A" w:rsidRDefault="004F3D68" w:rsidP="008463E9">
      <w:pPr>
        <w:pStyle w:val="ListParagraph"/>
        <w:numPr>
          <w:ilvl w:val="0"/>
          <w:numId w:val="2"/>
        </w:numPr>
        <w:spacing w:line="360" w:lineRule="auto"/>
        <w:jc w:val="both"/>
        <w:rPr>
          <w:rFonts w:ascii="Times New Roman" w:hAnsi="Times New Roman" w:cs="Times New Roman"/>
          <w:sz w:val="24"/>
          <w:szCs w:val="24"/>
        </w:rPr>
      </w:pPr>
      <w:r w:rsidRPr="00F56C0A">
        <w:rPr>
          <w:rFonts w:ascii="Times New Roman" w:hAnsi="Times New Roman" w:cs="Times New Roman"/>
          <w:sz w:val="24"/>
          <w:szCs w:val="24"/>
        </w:rPr>
        <w:t xml:space="preserve">Poornima, M. H. &amp; Rayar, S. G. (2015). </w:t>
      </w:r>
      <w:r w:rsidR="00954961" w:rsidRPr="00F56C0A">
        <w:rPr>
          <w:rFonts w:ascii="Times New Roman" w:hAnsi="Times New Roman" w:cs="Times New Roman"/>
          <w:sz w:val="24"/>
          <w:szCs w:val="24"/>
        </w:rPr>
        <w:t xml:space="preserve">Efficacy of newer insecticides and non chemicals against mulberry thrips, </w:t>
      </w:r>
      <w:r w:rsidR="00954961" w:rsidRPr="00F56C0A">
        <w:rPr>
          <w:rFonts w:ascii="Times New Roman" w:hAnsi="Times New Roman" w:cs="Times New Roman"/>
          <w:i/>
          <w:iCs/>
          <w:sz w:val="24"/>
          <w:szCs w:val="24"/>
        </w:rPr>
        <w:t>Pseudodendrothrips mori</w:t>
      </w:r>
      <w:r w:rsidR="00954961" w:rsidRPr="00F56C0A">
        <w:rPr>
          <w:rFonts w:ascii="Times New Roman" w:hAnsi="Times New Roman" w:cs="Times New Roman"/>
          <w:sz w:val="24"/>
          <w:szCs w:val="24"/>
        </w:rPr>
        <w:t xml:space="preserve"> (Niwa) and its effect on mulberry leaf quality and yield. </w:t>
      </w:r>
      <w:r w:rsidR="002912FA" w:rsidRPr="00F56C0A">
        <w:rPr>
          <w:rFonts w:ascii="Times New Roman" w:hAnsi="Times New Roman" w:cs="Times New Roman"/>
          <w:sz w:val="24"/>
          <w:szCs w:val="24"/>
        </w:rPr>
        <w:t>Journal of Experimental Zoology</w:t>
      </w:r>
      <w:r w:rsidR="00954961" w:rsidRPr="00F56C0A">
        <w:rPr>
          <w:rFonts w:ascii="Times New Roman" w:hAnsi="Times New Roman" w:cs="Times New Roman"/>
          <w:sz w:val="24"/>
          <w:szCs w:val="24"/>
        </w:rPr>
        <w:t>, 18(2)</w:t>
      </w:r>
      <w:r w:rsidR="002912FA"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937-941.</w:t>
      </w:r>
    </w:p>
    <w:p w14:paraId="6C6E14CF" w14:textId="0440B430" w:rsidR="00954961" w:rsidRPr="00F56C0A" w:rsidRDefault="001D6D54" w:rsidP="008463E9">
      <w:pPr>
        <w:pStyle w:val="ListParagraph"/>
        <w:numPr>
          <w:ilvl w:val="0"/>
          <w:numId w:val="2"/>
        </w:numPr>
        <w:spacing w:line="360" w:lineRule="auto"/>
        <w:jc w:val="both"/>
        <w:rPr>
          <w:rFonts w:ascii="Times New Roman" w:hAnsi="Times New Roman" w:cs="Times New Roman"/>
          <w:sz w:val="24"/>
          <w:szCs w:val="24"/>
        </w:rPr>
      </w:pPr>
      <w:r w:rsidRPr="00F56C0A">
        <w:rPr>
          <w:rFonts w:ascii="Times New Roman" w:hAnsi="Times New Roman" w:cs="Times New Roman"/>
          <w:sz w:val="24"/>
          <w:szCs w:val="24"/>
        </w:rPr>
        <w:t>Sadiq, N., Naqqash, M. N., Khan, M. Z., Saeed, S. &amp; Iqbal, N. (</w:t>
      </w:r>
      <w:r w:rsidR="00954961" w:rsidRPr="00F56C0A">
        <w:rPr>
          <w:rFonts w:ascii="Times New Roman" w:hAnsi="Times New Roman" w:cs="Times New Roman"/>
          <w:sz w:val="24"/>
          <w:szCs w:val="24"/>
        </w:rPr>
        <w:t>2022</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Toxicity and sublethal effects of diafenthiuron on life table parameters of </w:t>
      </w:r>
      <w:r w:rsidR="00954961" w:rsidRPr="00F56C0A">
        <w:rPr>
          <w:rFonts w:ascii="Times New Roman" w:hAnsi="Times New Roman" w:cs="Times New Roman"/>
          <w:i/>
          <w:iCs/>
          <w:sz w:val="24"/>
          <w:szCs w:val="24"/>
        </w:rPr>
        <w:t>Musca domestica</w:t>
      </w:r>
      <w:r w:rsidR="00954961" w:rsidRPr="00F56C0A">
        <w:rPr>
          <w:rFonts w:ascii="Times New Roman" w:hAnsi="Times New Roman" w:cs="Times New Roman"/>
          <w:sz w:val="24"/>
          <w:szCs w:val="24"/>
        </w:rPr>
        <w:t xml:space="preserve"> L. (Diptera: Muscidae). </w:t>
      </w:r>
      <w:r w:rsidRPr="00F56C0A">
        <w:rPr>
          <w:rFonts w:ascii="Times New Roman" w:hAnsi="Times New Roman" w:cs="Times New Roman"/>
          <w:sz w:val="24"/>
          <w:szCs w:val="24"/>
        </w:rPr>
        <w:t>Experimental Parasitology</w:t>
      </w:r>
      <w:r w:rsidR="00954961" w:rsidRPr="00F56C0A">
        <w:rPr>
          <w:rFonts w:ascii="Times New Roman" w:hAnsi="Times New Roman" w:cs="Times New Roman"/>
          <w:sz w:val="24"/>
          <w:szCs w:val="24"/>
        </w:rPr>
        <w:t>, 242</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1-8.</w:t>
      </w:r>
    </w:p>
    <w:p w14:paraId="56213612" w14:textId="1858C5B4" w:rsidR="00954961" w:rsidRPr="00F56C0A" w:rsidRDefault="00131F7E" w:rsidP="008463E9">
      <w:pPr>
        <w:pStyle w:val="ListParagraph"/>
        <w:numPr>
          <w:ilvl w:val="0"/>
          <w:numId w:val="2"/>
        </w:numPr>
        <w:spacing w:line="360" w:lineRule="auto"/>
        <w:jc w:val="both"/>
        <w:rPr>
          <w:rFonts w:ascii="Times New Roman" w:hAnsi="Times New Roman" w:cs="Times New Roman"/>
          <w:sz w:val="24"/>
          <w:szCs w:val="24"/>
        </w:rPr>
      </w:pPr>
      <w:r w:rsidRPr="00F56C0A">
        <w:rPr>
          <w:rFonts w:ascii="Times New Roman" w:hAnsi="Times New Roman" w:cs="Times New Roman"/>
          <w:sz w:val="24"/>
          <w:szCs w:val="24"/>
        </w:rPr>
        <w:lastRenderedPageBreak/>
        <w:t>Sakthivel, N., Narendra Kumar, J. B., Dhahira Beevi, N., Devamani, M. &amp; Teotia, R. S. (2019).</w:t>
      </w:r>
      <w:r w:rsidR="00954961" w:rsidRPr="00F56C0A">
        <w:rPr>
          <w:rFonts w:ascii="Times New Roman" w:hAnsi="Times New Roman" w:cs="Times New Roman"/>
          <w:sz w:val="24"/>
          <w:szCs w:val="24"/>
        </w:rPr>
        <w:t xml:space="preserve"> Mulberry pests, current status and management practices. Central Silk Board. Bangalore. P. 56.</w:t>
      </w:r>
    </w:p>
    <w:p w14:paraId="53242788" w14:textId="6FE8DE83" w:rsidR="00954961" w:rsidRPr="00F56C0A" w:rsidRDefault="00131F7E" w:rsidP="008463E9">
      <w:pPr>
        <w:pStyle w:val="ListParagraph"/>
        <w:numPr>
          <w:ilvl w:val="0"/>
          <w:numId w:val="2"/>
        </w:numPr>
        <w:spacing w:line="360" w:lineRule="auto"/>
        <w:jc w:val="both"/>
        <w:rPr>
          <w:rFonts w:ascii="Times New Roman" w:hAnsi="Times New Roman" w:cs="Times New Roman"/>
          <w:sz w:val="24"/>
          <w:szCs w:val="24"/>
        </w:rPr>
      </w:pPr>
      <w:r w:rsidRPr="00F56C0A">
        <w:rPr>
          <w:rFonts w:ascii="Times New Roman" w:hAnsi="Times New Roman" w:cs="Times New Roman"/>
          <w:sz w:val="24"/>
          <w:szCs w:val="24"/>
        </w:rPr>
        <w:t>Sanderson, D. M. &amp; Edson, E. F. (1</w:t>
      </w:r>
      <w:r w:rsidR="00954961" w:rsidRPr="00F56C0A">
        <w:rPr>
          <w:rFonts w:ascii="Times New Roman" w:hAnsi="Times New Roman" w:cs="Times New Roman"/>
          <w:sz w:val="24"/>
          <w:szCs w:val="24"/>
        </w:rPr>
        <w:t>964</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Toxicological properties of the organophosphorus insecticide dimethoate. </w:t>
      </w:r>
      <w:r w:rsidRPr="00F56C0A">
        <w:rPr>
          <w:rFonts w:ascii="Times New Roman" w:hAnsi="Times New Roman" w:cs="Times New Roman"/>
          <w:sz w:val="24"/>
          <w:szCs w:val="24"/>
        </w:rPr>
        <w:t> </w:t>
      </w:r>
      <w:hyperlink r:id="rId7" w:history="1">
        <w:r w:rsidRPr="00F56C0A">
          <w:rPr>
            <w:rStyle w:val="Hyperlink"/>
            <w:rFonts w:ascii="Times New Roman" w:hAnsi="Times New Roman" w:cs="Times New Roman"/>
            <w:color w:val="auto"/>
            <w:sz w:val="24"/>
            <w:szCs w:val="24"/>
            <w:u w:val="none"/>
          </w:rPr>
          <w:t>Journal of Applied Zoological Researches</w:t>
        </w:r>
      </w:hyperlink>
      <w:r w:rsidRPr="00F56C0A">
        <w:rPr>
          <w:rFonts w:ascii="Times New Roman" w:hAnsi="Times New Roman" w:cs="Times New Roman"/>
          <w:sz w:val="24"/>
          <w:szCs w:val="24"/>
        </w:rPr>
        <w:t xml:space="preserve">, </w:t>
      </w:r>
      <w:r w:rsidR="00954961" w:rsidRPr="00F56C0A">
        <w:rPr>
          <w:rFonts w:ascii="Times New Roman" w:hAnsi="Times New Roman" w:cs="Times New Roman"/>
          <w:sz w:val="24"/>
          <w:szCs w:val="24"/>
        </w:rPr>
        <w:t>21(1)</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52-64.</w:t>
      </w:r>
    </w:p>
    <w:p w14:paraId="2D0D61D3" w14:textId="25A223C9" w:rsidR="00954961" w:rsidRPr="00F56C0A" w:rsidRDefault="00D23BA2" w:rsidP="008463E9">
      <w:pPr>
        <w:pStyle w:val="ListParagraph"/>
        <w:numPr>
          <w:ilvl w:val="0"/>
          <w:numId w:val="2"/>
        </w:numPr>
        <w:spacing w:line="360" w:lineRule="auto"/>
        <w:jc w:val="both"/>
        <w:rPr>
          <w:rFonts w:ascii="Times New Roman" w:hAnsi="Times New Roman" w:cs="Times New Roman"/>
          <w:sz w:val="24"/>
          <w:szCs w:val="24"/>
        </w:rPr>
      </w:pPr>
      <w:r w:rsidRPr="00F56C0A">
        <w:rPr>
          <w:rFonts w:ascii="Times New Roman" w:hAnsi="Times New Roman" w:cs="Times New Roman"/>
          <w:sz w:val="24"/>
          <w:szCs w:val="24"/>
        </w:rPr>
        <w:t>Sharath, M., Narayanaswamy, K. C. &amp; Manjunath Gowda</w:t>
      </w:r>
      <w:r w:rsidR="00954961" w:rsidRPr="00F56C0A">
        <w:rPr>
          <w:rFonts w:ascii="Times New Roman" w:hAnsi="Times New Roman" w:cs="Times New Roman"/>
          <w:sz w:val="24"/>
          <w:szCs w:val="24"/>
        </w:rPr>
        <w:t xml:space="preserve">. </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2022a</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Efficacy of pesticides against yellow mite in mulberry and its residual toxicity on silkworm. </w:t>
      </w:r>
      <w:r w:rsidRPr="00F56C0A">
        <w:rPr>
          <w:rFonts w:ascii="Times New Roman" w:hAnsi="Times New Roman" w:cs="Times New Roman"/>
          <w:sz w:val="24"/>
          <w:szCs w:val="24"/>
        </w:rPr>
        <w:t xml:space="preserve">The Mysore Journal of Agricultural Sciences, </w:t>
      </w:r>
      <w:r w:rsidR="00954961" w:rsidRPr="00F56C0A">
        <w:rPr>
          <w:rFonts w:ascii="Times New Roman" w:hAnsi="Times New Roman" w:cs="Times New Roman"/>
          <w:sz w:val="24"/>
          <w:szCs w:val="24"/>
        </w:rPr>
        <w:t>56(2)</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315-324.</w:t>
      </w:r>
    </w:p>
    <w:p w14:paraId="756EB830" w14:textId="11DDA1A0" w:rsidR="00954961" w:rsidRPr="00F56C0A" w:rsidRDefault="003C2654" w:rsidP="008463E9">
      <w:pPr>
        <w:pStyle w:val="ListParagraph"/>
        <w:numPr>
          <w:ilvl w:val="0"/>
          <w:numId w:val="2"/>
        </w:numPr>
        <w:spacing w:line="360" w:lineRule="auto"/>
        <w:jc w:val="both"/>
        <w:rPr>
          <w:rFonts w:ascii="Times New Roman" w:hAnsi="Times New Roman" w:cs="Times New Roman"/>
          <w:sz w:val="24"/>
          <w:szCs w:val="24"/>
        </w:rPr>
      </w:pPr>
      <w:r w:rsidRPr="00F56C0A">
        <w:rPr>
          <w:rFonts w:ascii="Times New Roman" w:hAnsi="Times New Roman" w:cs="Times New Roman"/>
          <w:sz w:val="24"/>
          <w:szCs w:val="24"/>
        </w:rPr>
        <w:t>Vasudha Prabhakar, K</w:t>
      </w:r>
      <w:r w:rsidRPr="0041734A">
        <w:rPr>
          <w:rFonts w:ascii="Times New Roman" w:hAnsi="Times New Roman" w:cs="Times New Roman"/>
          <w:sz w:val="24"/>
          <w:szCs w:val="24"/>
          <w:highlight w:val="yellow"/>
        </w:rPr>
        <w:t>. (2011</w:t>
      </w:r>
      <w:r w:rsidR="0041734A" w:rsidRPr="0041734A">
        <w:rPr>
          <w:rFonts w:ascii="Times New Roman" w:hAnsi="Times New Roman" w:cs="Times New Roman"/>
          <w:sz w:val="24"/>
          <w:szCs w:val="24"/>
          <w:highlight w:val="yellow"/>
        </w:rPr>
        <w:t>)</w:t>
      </w:r>
      <w:r w:rsidRPr="0041734A">
        <w:rPr>
          <w:rFonts w:ascii="Times New Roman" w:hAnsi="Times New Roman" w:cs="Times New Roman"/>
          <w:sz w:val="24"/>
          <w:szCs w:val="24"/>
          <w:highlight w:val="yellow"/>
        </w:rPr>
        <w:t>.</w:t>
      </w:r>
      <w:r w:rsidR="00954961" w:rsidRPr="00F56C0A">
        <w:rPr>
          <w:rFonts w:ascii="Times New Roman" w:hAnsi="Times New Roman" w:cs="Times New Roman"/>
          <w:sz w:val="24"/>
          <w:szCs w:val="24"/>
        </w:rPr>
        <w:t xml:space="preserve"> Evaluation of mulberry germplasm for reaction to sucking and defoliating pests and resultant effect on silkworm, </w:t>
      </w:r>
      <w:r w:rsidR="00954961" w:rsidRPr="00F56C0A">
        <w:rPr>
          <w:rFonts w:ascii="Times New Roman" w:hAnsi="Times New Roman" w:cs="Times New Roman"/>
          <w:i/>
          <w:iCs/>
          <w:sz w:val="24"/>
          <w:szCs w:val="24"/>
        </w:rPr>
        <w:t>Bombyx mori</w:t>
      </w:r>
      <w:r w:rsidR="00954961" w:rsidRPr="00F56C0A">
        <w:rPr>
          <w:rFonts w:ascii="Times New Roman" w:hAnsi="Times New Roman" w:cs="Times New Roman"/>
          <w:sz w:val="24"/>
          <w:szCs w:val="24"/>
        </w:rPr>
        <w:t xml:space="preserve"> L. M. Sc (Sericulture) Thesis, Univ. Agric. Sci, Bangalore. P. 69.</w:t>
      </w:r>
    </w:p>
    <w:p w14:paraId="339CEFCA" w14:textId="7684A49E" w:rsidR="00954961" w:rsidRPr="00F56C0A" w:rsidRDefault="003C2654" w:rsidP="008463E9">
      <w:pPr>
        <w:pStyle w:val="ListParagraph"/>
        <w:numPr>
          <w:ilvl w:val="0"/>
          <w:numId w:val="2"/>
        </w:numPr>
        <w:spacing w:line="360" w:lineRule="auto"/>
        <w:jc w:val="both"/>
        <w:rPr>
          <w:rFonts w:ascii="Times New Roman" w:hAnsi="Times New Roman" w:cs="Times New Roman"/>
          <w:sz w:val="24"/>
          <w:szCs w:val="24"/>
        </w:rPr>
      </w:pPr>
      <w:r w:rsidRPr="00F56C0A">
        <w:rPr>
          <w:rFonts w:ascii="Times New Roman" w:hAnsi="Times New Roman" w:cs="Times New Roman"/>
          <w:sz w:val="24"/>
          <w:szCs w:val="24"/>
        </w:rPr>
        <w:t>Yang, X., Yang, L. &amp; Zheng, H. (20</w:t>
      </w:r>
      <w:r w:rsidR="00954961" w:rsidRPr="00F56C0A">
        <w:rPr>
          <w:rFonts w:ascii="Times New Roman" w:hAnsi="Times New Roman" w:cs="Times New Roman"/>
          <w:sz w:val="24"/>
          <w:szCs w:val="24"/>
        </w:rPr>
        <w:t>10</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Hypolipidemic and antioxidant effects of mulberry fruit in </w:t>
      </w:r>
      <w:r w:rsidR="00954961" w:rsidRPr="00F56C0A">
        <w:rPr>
          <w:rFonts w:ascii="Times New Roman" w:hAnsi="Times New Roman" w:cs="Times New Roman"/>
          <w:i/>
          <w:iCs/>
          <w:sz w:val="24"/>
          <w:szCs w:val="24"/>
        </w:rPr>
        <w:t>Morus alba</w:t>
      </w:r>
      <w:r w:rsidR="00954961" w:rsidRPr="00F56C0A">
        <w:rPr>
          <w:rFonts w:ascii="Times New Roman" w:hAnsi="Times New Roman" w:cs="Times New Roman"/>
          <w:sz w:val="24"/>
          <w:szCs w:val="24"/>
        </w:rPr>
        <w:t xml:space="preserve"> hyperlipidaemia rats. </w:t>
      </w:r>
      <w:r w:rsidRPr="00F56C0A">
        <w:rPr>
          <w:rFonts w:ascii="Times New Roman" w:hAnsi="Times New Roman" w:cs="Times New Roman"/>
          <w:sz w:val="24"/>
          <w:szCs w:val="24"/>
        </w:rPr>
        <w:t>Journal of Food Chemistry and Toxicology</w:t>
      </w:r>
      <w:r w:rsidR="00954961" w:rsidRPr="00F56C0A">
        <w:rPr>
          <w:rFonts w:ascii="Times New Roman" w:hAnsi="Times New Roman" w:cs="Times New Roman"/>
          <w:sz w:val="24"/>
          <w:szCs w:val="24"/>
        </w:rPr>
        <w:t>, 48(2)</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2374 2379.</w:t>
      </w:r>
    </w:p>
    <w:p w14:paraId="26A7F705" w14:textId="529D0B37" w:rsidR="00954961" w:rsidRDefault="003C2654" w:rsidP="008463E9">
      <w:pPr>
        <w:pStyle w:val="ListParagraph"/>
        <w:numPr>
          <w:ilvl w:val="0"/>
          <w:numId w:val="2"/>
        </w:numPr>
        <w:spacing w:line="360" w:lineRule="auto"/>
        <w:jc w:val="both"/>
        <w:rPr>
          <w:rFonts w:ascii="Times New Roman" w:hAnsi="Times New Roman" w:cs="Times New Roman"/>
          <w:sz w:val="24"/>
          <w:szCs w:val="24"/>
        </w:rPr>
      </w:pPr>
      <w:r w:rsidRPr="00F56C0A">
        <w:rPr>
          <w:rFonts w:ascii="Times New Roman" w:hAnsi="Times New Roman" w:cs="Times New Roman"/>
          <w:sz w:val="24"/>
          <w:szCs w:val="24"/>
        </w:rPr>
        <w:t>Yeshika, M. P., Banuprakash, K. G. &amp; Murali Mohan, K. (</w:t>
      </w:r>
      <w:r w:rsidR="00954961" w:rsidRPr="00F56C0A">
        <w:rPr>
          <w:rFonts w:ascii="Times New Roman" w:hAnsi="Times New Roman" w:cs="Times New Roman"/>
          <w:sz w:val="24"/>
          <w:szCs w:val="24"/>
        </w:rPr>
        <w:t>2019a</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Effectiveness of novel insecticides against pink mealybug</w:t>
      </w:r>
      <w:r w:rsidR="00712700"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w:t>
      </w:r>
      <w:r w:rsidR="00954961" w:rsidRPr="00F56C0A">
        <w:rPr>
          <w:rFonts w:ascii="Times New Roman" w:hAnsi="Times New Roman" w:cs="Times New Roman"/>
          <w:i/>
          <w:iCs/>
          <w:sz w:val="24"/>
          <w:szCs w:val="24"/>
        </w:rPr>
        <w:t>Maconellicoccus hirsutus Green</w:t>
      </w:r>
      <w:r w:rsidR="00954961" w:rsidRPr="00F56C0A">
        <w:rPr>
          <w:rFonts w:ascii="Times New Roman" w:hAnsi="Times New Roman" w:cs="Times New Roman"/>
          <w:sz w:val="24"/>
          <w:szCs w:val="24"/>
        </w:rPr>
        <w:t xml:space="preserve"> on mulberry. </w:t>
      </w:r>
      <w:r w:rsidRPr="00F56C0A">
        <w:rPr>
          <w:rFonts w:ascii="Times New Roman" w:hAnsi="Times New Roman" w:cs="Times New Roman"/>
          <w:sz w:val="24"/>
          <w:szCs w:val="24"/>
        </w:rPr>
        <w:t>Journal of Entomology and Zoology Studies,</w:t>
      </w:r>
      <w:r w:rsidRPr="00F56C0A">
        <w:rPr>
          <w:rFonts w:ascii="Times New Roman" w:hAnsi="Times New Roman" w:cs="Times New Roman"/>
          <w:b/>
          <w:bCs/>
          <w:sz w:val="24"/>
          <w:szCs w:val="24"/>
        </w:rPr>
        <w:t xml:space="preserve"> </w:t>
      </w:r>
      <w:r w:rsidR="00954961" w:rsidRPr="00F56C0A">
        <w:rPr>
          <w:rFonts w:ascii="Times New Roman" w:hAnsi="Times New Roman" w:cs="Times New Roman"/>
          <w:sz w:val="24"/>
          <w:szCs w:val="24"/>
        </w:rPr>
        <w:t>7(6)</w:t>
      </w:r>
      <w:r w:rsidRPr="00F56C0A">
        <w:rPr>
          <w:rFonts w:ascii="Times New Roman" w:hAnsi="Times New Roman" w:cs="Times New Roman"/>
          <w:sz w:val="24"/>
          <w:szCs w:val="24"/>
        </w:rPr>
        <w:t>,</w:t>
      </w:r>
      <w:r w:rsidR="00954961" w:rsidRPr="00F56C0A">
        <w:rPr>
          <w:rFonts w:ascii="Times New Roman" w:hAnsi="Times New Roman" w:cs="Times New Roman"/>
          <w:sz w:val="24"/>
          <w:szCs w:val="24"/>
        </w:rPr>
        <w:t xml:space="preserve"> 687-693</w:t>
      </w:r>
      <w:r w:rsidR="00AF1930" w:rsidRPr="00F56C0A">
        <w:rPr>
          <w:rFonts w:ascii="Times New Roman" w:hAnsi="Times New Roman" w:cs="Times New Roman"/>
          <w:sz w:val="24"/>
          <w:szCs w:val="24"/>
        </w:rPr>
        <w:t>.</w:t>
      </w:r>
    </w:p>
    <w:p w14:paraId="0A462D02" w14:textId="77777777" w:rsidR="00BA0436" w:rsidRPr="008463E9" w:rsidRDefault="00BA0436" w:rsidP="008463E9">
      <w:pPr>
        <w:pStyle w:val="ListParagraph"/>
        <w:numPr>
          <w:ilvl w:val="0"/>
          <w:numId w:val="2"/>
        </w:numPr>
        <w:shd w:val="clear" w:color="auto" w:fill="FFFFFF"/>
        <w:ind w:right="-225"/>
        <w:jc w:val="both"/>
        <w:rPr>
          <w:rFonts w:ascii="Arial" w:hAnsi="Arial" w:cs="Arial"/>
          <w:color w:val="212529"/>
          <w:sz w:val="20"/>
          <w:szCs w:val="20"/>
          <w:highlight w:val="yellow"/>
          <w:lang w:val="en-US"/>
        </w:rPr>
      </w:pPr>
      <w:r w:rsidRPr="008463E9">
        <w:rPr>
          <w:rFonts w:ascii="Arial" w:hAnsi="Arial" w:cs="Arial"/>
          <w:color w:val="212529"/>
          <w:sz w:val="20"/>
          <w:szCs w:val="20"/>
          <w:highlight w:val="yellow"/>
        </w:rPr>
        <w:t>Kenchappa NM, Vinoda KS, Banuprakash KG and Ranjitha Bai H. </w:t>
      </w:r>
      <w:r w:rsidRPr="008463E9">
        <w:rPr>
          <w:rFonts w:ascii="Arial" w:hAnsi="Arial" w:cs="Arial"/>
          <w:bCs/>
          <w:color w:val="212529"/>
          <w:sz w:val="20"/>
          <w:szCs w:val="20"/>
          <w:highlight w:val="yellow"/>
        </w:rPr>
        <w:t>Evaluation of Abamectin 1.9% EC and diafenthiuron 50% WP influence on cocoon and filament parameters</w:t>
      </w:r>
      <w:r w:rsidRPr="008463E9">
        <w:rPr>
          <w:rFonts w:ascii="Arial" w:hAnsi="Arial" w:cs="Arial"/>
          <w:color w:val="212529"/>
          <w:sz w:val="20"/>
          <w:szCs w:val="20"/>
          <w:highlight w:val="yellow"/>
        </w:rPr>
        <w:t>. Int. J. Adv. Biochem. Res. 2024;8(8S):1270-1276. DOI: </w:t>
      </w:r>
      <w:hyperlink r:id="rId8" w:tgtFrame="_blank" w:history="1">
        <w:r w:rsidRPr="008463E9">
          <w:rPr>
            <w:rStyle w:val="Hyperlink"/>
            <w:rFonts w:ascii="Arial" w:hAnsi="Arial" w:cs="Arial"/>
            <w:color w:val="056659"/>
            <w:sz w:val="20"/>
            <w:szCs w:val="20"/>
            <w:highlight w:val="yellow"/>
          </w:rPr>
          <w:t>10.33545/26174693.2024.v8.i8Sq.2025</w:t>
        </w:r>
      </w:hyperlink>
    </w:p>
    <w:p w14:paraId="34A470B1" w14:textId="77777777" w:rsidR="008463E9" w:rsidRPr="008463E9" w:rsidRDefault="008463E9" w:rsidP="008463E9">
      <w:pPr>
        <w:pStyle w:val="ListParagraph"/>
        <w:numPr>
          <w:ilvl w:val="0"/>
          <w:numId w:val="2"/>
        </w:numPr>
        <w:shd w:val="clear" w:color="auto" w:fill="FFFFFF"/>
        <w:spacing w:after="0" w:line="240" w:lineRule="auto"/>
        <w:jc w:val="both"/>
        <w:rPr>
          <w:rFonts w:ascii="Arial" w:eastAsia="Times New Roman" w:hAnsi="Arial" w:cs="Arial"/>
          <w:color w:val="333333"/>
          <w:kern w:val="0"/>
          <w:sz w:val="20"/>
          <w:szCs w:val="27"/>
          <w:highlight w:val="yellow"/>
          <w:lang w:val="en-US"/>
          <w14:ligatures w14:val="none"/>
        </w:rPr>
      </w:pPr>
      <w:r w:rsidRPr="008463E9">
        <w:rPr>
          <w:rFonts w:ascii="Arial" w:eastAsia="Times New Roman" w:hAnsi="Arial" w:cs="Arial"/>
          <w:color w:val="333333"/>
          <w:kern w:val="0"/>
          <w:sz w:val="20"/>
          <w:szCs w:val="27"/>
          <w:highlight w:val="yellow"/>
          <w:lang w:val="en-US"/>
          <w14:ligatures w14:val="none"/>
        </w:rPr>
        <w:t xml:space="preserve">S, </w:t>
      </w:r>
      <w:proofErr w:type="spellStart"/>
      <w:r w:rsidRPr="008463E9">
        <w:rPr>
          <w:rFonts w:ascii="Arial" w:eastAsia="Times New Roman" w:hAnsi="Arial" w:cs="Arial"/>
          <w:color w:val="333333"/>
          <w:kern w:val="0"/>
          <w:sz w:val="20"/>
          <w:szCs w:val="27"/>
          <w:highlight w:val="yellow"/>
          <w:lang w:val="en-US"/>
          <w14:ligatures w14:val="none"/>
        </w:rPr>
        <w:t>Gagana</w:t>
      </w:r>
      <w:proofErr w:type="spellEnd"/>
      <w:r w:rsidRPr="008463E9">
        <w:rPr>
          <w:rFonts w:ascii="Arial" w:eastAsia="Times New Roman" w:hAnsi="Arial" w:cs="Arial"/>
          <w:color w:val="333333"/>
          <w:kern w:val="0"/>
          <w:sz w:val="20"/>
          <w:szCs w:val="27"/>
          <w:highlight w:val="yellow"/>
          <w:lang w:val="en-US"/>
          <w14:ligatures w14:val="none"/>
        </w:rPr>
        <w:t xml:space="preserve"> Sindhu, Narayana Reddy R, </w:t>
      </w:r>
      <w:proofErr w:type="spellStart"/>
      <w:r w:rsidRPr="008463E9">
        <w:rPr>
          <w:rFonts w:ascii="Arial" w:eastAsia="Times New Roman" w:hAnsi="Arial" w:cs="Arial"/>
          <w:color w:val="333333"/>
          <w:kern w:val="0"/>
          <w:sz w:val="20"/>
          <w:szCs w:val="27"/>
          <w:highlight w:val="yellow"/>
          <w:lang w:val="en-US"/>
          <w14:ligatures w14:val="none"/>
        </w:rPr>
        <w:t>Vinoda</w:t>
      </w:r>
      <w:proofErr w:type="spellEnd"/>
      <w:r w:rsidRPr="008463E9">
        <w:rPr>
          <w:rFonts w:ascii="Arial" w:eastAsia="Times New Roman" w:hAnsi="Arial" w:cs="Arial"/>
          <w:color w:val="333333"/>
          <w:kern w:val="0"/>
          <w:sz w:val="20"/>
          <w:szCs w:val="27"/>
          <w:highlight w:val="yellow"/>
          <w:lang w:val="en-US"/>
          <w14:ligatures w14:val="none"/>
        </w:rPr>
        <w:t xml:space="preserve"> K S, Shwetha G V, </w:t>
      </w:r>
      <w:proofErr w:type="spellStart"/>
      <w:r w:rsidRPr="008463E9">
        <w:rPr>
          <w:rFonts w:ascii="Arial" w:eastAsia="Times New Roman" w:hAnsi="Arial" w:cs="Arial"/>
          <w:color w:val="333333"/>
          <w:kern w:val="0"/>
          <w:sz w:val="20"/>
          <w:szCs w:val="27"/>
          <w:highlight w:val="yellow"/>
          <w:lang w:val="en-US"/>
          <w14:ligatures w14:val="none"/>
        </w:rPr>
        <w:t>Banuprakash</w:t>
      </w:r>
      <w:proofErr w:type="spellEnd"/>
      <w:r w:rsidRPr="008463E9">
        <w:rPr>
          <w:rFonts w:ascii="Arial" w:eastAsia="Times New Roman" w:hAnsi="Arial" w:cs="Arial"/>
          <w:color w:val="333333"/>
          <w:kern w:val="0"/>
          <w:sz w:val="20"/>
          <w:szCs w:val="27"/>
          <w:highlight w:val="yellow"/>
          <w:lang w:val="en-US"/>
          <w14:ligatures w14:val="none"/>
        </w:rPr>
        <w:t xml:space="preserve"> K G, and Kaveri </w:t>
      </w:r>
      <w:proofErr w:type="spellStart"/>
      <w:r w:rsidRPr="008463E9">
        <w:rPr>
          <w:rFonts w:ascii="Arial" w:eastAsia="Times New Roman" w:hAnsi="Arial" w:cs="Arial"/>
          <w:color w:val="333333"/>
          <w:kern w:val="0"/>
          <w:sz w:val="20"/>
          <w:szCs w:val="27"/>
          <w:highlight w:val="yellow"/>
          <w:lang w:val="en-US"/>
          <w14:ligatures w14:val="none"/>
        </w:rPr>
        <w:t>Aramani</w:t>
      </w:r>
      <w:proofErr w:type="spellEnd"/>
      <w:r w:rsidRPr="008463E9">
        <w:rPr>
          <w:rFonts w:ascii="Arial" w:eastAsia="Times New Roman" w:hAnsi="Arial" w:cs="Arial"/>
          <w:color w:val="333333"/>
          <w:kern w:val="0"/>
          <w:sz w:val="20"/>
          <w:szCs w:val="27"/>
          <w:highlight w:val="yellow"/>
          <w:lang w:val="en-US"/>
          <w14:ligatures w14:val="none"/>
        </w:rPr>
        <w:t xml:space="preserve">. 2025. “Effect of Feeding </w:t>
      </w:r>
      <w:proofErr w:type="spellStart"/>
      <w:r w:rsidRPr="008463E9">
        <w:rPr>
          <w:rFonts w:ascii="Arial" w:eastAsia="Times New Roman" w:hAnsi="Arial" w:cs="Arial"/>
          <w:color w:val="333333"/>
          <w:kern w:val="0"/>
          <w:sz w:val="20"/>
          <w:szCs w:val="27"/>
          <w:highlight w:val="yellow"/>
          <w:lang w:val="en-US"/>
          <w14:ligatures w14:val="none"/>
        </w:rPr>
        <w:t>Diafenthiuron</w:t>
      </w:r>
      <w:proofErr w:type="spellEnd"/>
      <w:r w:rsidRPr="008463E9">
        <w:rPr>
          <w:rFonts w:ascii="Arial" w:eastAsia="Times New Roman" w:hAnsi="Arial" w:cs="Arial"/>
          <w:color w:val="333333"/>
          <w:kern w:val="0"/>
          <w:sz w:val="20"/>
          <w:szCs w:val="27"/>
          <w:highlight w:val="yellow"/>
          <w:lang w:val="en-US"/>
          <w14:ligatures w14:val="none"/>
        </w:rPr>
        <w:t xml:space="preserve"> 50 % WP Sprayed Mulberry Leaves on Growth and Development of Silkworm (Bombyx Mori L.)”. </w:t>
      </w:r>
      <w:r w:rsidRPr="008463E9">
        <w:rPr>
          <w:rFonts w:ascii="Arial" w:eastAsia="Times New Roman" w:hAnsi="Arial" w:cs="Arial"/>
          <w:i/>
          <w:iCs/>
          <w:color w:val="333333"/>
          <w:kern w:val="0"/>
          <w:sz w:val="20"/>
          <w:szCs w:val="27"/>
          <w:highlight w:val="yellow"/>
          <w:lang w:val="en-US"/>
          <w14:ligatures w14:val="none"/>
        </w:rPr>
        <w:t>Journal of Experimental Agriculture International</w:t>
      </w:r>
      <w:r w:rsidRPr="008463E9">
        <w:rPr>
          <w:rFonts w:ascii="Arial" w:eastAsia="Times New Roman" w:hAnsi="Arial" w:cs="Arial"/>
          <w:color w:val="333333"/>
          <w:kern w:val="0"/>
          <w:sz w:val="20"/>
          <w:szCs w:val="27"/>
          <w:highlight w:val="yellow"/>
          <w:lang w:val="en-US"/>
          <w14:ligatures w14:val="none"/>
        </w:rPr>
        <w:t> 47 (7):754-61. https://doi.org/10.9734/jeai/2025/v47i73616.</w:t>
      </w:r>
    </w:p>
    <w:p w14:paraId="6DC424BF" w14:textId="77777777" w:rsidR="00BA0436" w:rsidRPr="00F56C0A" w:rsidRDefault="00BA0436" w:rsidP="008463E9">
      <w:pPr>
        <w:pStyle w:val="ListParagraph"/>
        <w:spacing w:line="360" w:lineRule="auto"/>
        <w:jc w:val="both"/>
        <w:rPr>
          <w:rFonts w:ascii="Times New Roman" w:hAnsi="Times New Roman" w:cs="Times New Roman"/>
          <w:sz w:val="24"/>
          <w:szCs w:val="24"/>
        </w:rPr>
      </w:pPr>
    </w:p>
    <w:sectPr w:rsidR="00BA0436" w:rsidRPr="00F56C0A">
      <w:headerReference w:type="even" r:id="rId9"/>
      <w:headerReference w:type="default" r:id="rId10"/>
      <w:footerReference w:type="even"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6BF7D" w14:textId="77777777" w:rsidR="00F82BCC" w:rsidRDefault="00F82BCC" w:rsidP="00911ABE">
      <w:pPr>
        <w:spacing w:after="0" w:line="240" w:lineRule="auto"/>
      </w:pPr>
      <w:r>
        <w:separator/>
      </w:r>
    </w:p>
  </w:endnote>
  <w:endnote w:type="continuationSeparator" w:id="0">
    <w:p w14:paraId="266002AF" w14:textId="77777777" w:rsidR="00F82BCC" w:rsidRDefault="00F82BCC" w:rsidP="0091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D6BD" w14:textId="77777777" w:rsidR="00911ABE" w:rsidRPr="000E79D5" w:rsidRDefault="00F82BCC" w:rsidP="002E7053">
    <w:pPr>
      <w:spacing w:after="0" w:line="240" w:lineRule="auto"/>
      <w:rPr>
        <w:rFonts w:ascii="Times New Roman" w:eastAsia="Calibri" w:hAnsi="Times New Roman" w:cs="Tunga"/>
        <w:spacing w:val="-4"/>
        <w:w w:val="95"/>
        <w:kern w:val="0"/>
        <w:sz w:val="21"/>
        <w:szCs w:val="21"/>
        <w:lang w:val="en-GB"/>
        <w14:ligatures w14:val="none"/>
      </w:rPr>
    </w:pPr>
    <w:sdt>
      <w:sdtPr>
        <w:rPr>
          <w:rFonts w:ascii="Times New Roman" w:eastAsia="Times New Roman" w:hAnsi="Times New Roman" w:cs="Times New Roman"/>
          <w:noProof/>
          <w:color w:val="000000"/>
          <w:kern w:val="0"/>
          <w:lang w:val="en-GB" w:eastAsia="en-IN"/>
          <w14:ligatures w14:val="none"/>
        </w:rPr>
        <w:id w:val="-46996014"/>
        <w:docPartObj>
          <w:docPartGallery w:val="Page Numbers (Bottom of Page)"/>
          <w:docPartUnique/>
        </w:docPartObj>
      </w:sdtPr>
      <w:sdtEndPr/>
      <w:sdtContent>
        <w:r w:rsidR="00911ABE" w:rsidRPr="000E79D5">
          <w:rPr>
            <w:rFonts w:ascii="Times New Roman" w:eastAsia="Times New Roman" w:hAnsi="Times New Roman" w:cs="Times New Roman"/>
            <w:color w:val="000000"/>
            <w:kern w:val="0"/>
            <w:lang w:val="en-GB" w:eastAsia="en-IN"/>
            <w14:ligatures w14:val="none"/>
          </w:rPr>
          <w:fldChar w:fldCharType="begin"/>
        </w:r>
        <w:r w:rsidR="00911ABE" w:rsidRPr="000E79D5">
          <w:rPr>
            <w:rFonts w:ascii="Times New Roman" w:eastAsia="Times New Roman" w:hAnsi="Times New Roman" w:cs="Times New Roman"/>
            <w:color w:val="000000"/>
            <w:kern w:val="0"/>
            <w:lang w:val="en-GB" w:eastAsia="en-IN"/>
            <w14:ligatures w14:val="none"/>
          </w:rPr>
          <w:instrText xml:space="preserve"> PAGE   \* MERGEFORMAT </w:instrText>
        </w:r>
        <w:r w:rsidR="00911ABE" w:rsidRPr="000E79D5">
          <w:rPr>
            <w:rFonts w:ascii="Times New Roman" w:eastAsia="Times New Roman" w:hAnsi="Times New Roman" w:cs="Times New Roman"/>
            <w:color w:val="000000"/>
            <w:kern w:val="0"/>
            <w:lang w:val="en-GB" w:eastAsia="en-IN"/>
            <w14:ligatures w14:val="none"/>
          </w:rPr>
          <w:fldChar w:fldCharType="separate"/>
        </w:r>
        <w:r w:rsidR="00911ABE" w:rsidRPr="000E79D5">
          <w:rPr>
            <w:rFonts w:ascii="Times New Roman" w:hAnsi="Times New Roman" w:cs="Times New Roman"/>
            <w:color w:val="000000"/>
            <w:lang w:eastAsia="en-IN"/>
          </w:rPr>
          <w:t>32</w:t>
        </w:r>
        <w:r w:rsidR="00911ABE" w:rsidRPr="000E79D5">
          <w:rPr>
            <w:rFonts w:ascii="Times New Roman" w:eastAsia="Times New Roman" w:hAnsi="Times New Roman" w:cs="Times New Roman"/>
            <w:noProof/>
            <w:color w:val="000000"/>
            <w:kern w:val="0"/>
            <w:lang w:val="en-GB" w:eastAsia="en-IN"/>
            <w14:ligatures w14:val="none"/>
          </w:rPr>
          <w:fldChar w:fldCharType="end"/>
        </w:r>
      </w:sdtContent>
    </w:sdt>
    <w:r w:rsidR="00911ABE" w:rsidRPr="000E79D5">
      <w:rPr>
        <w:rFonts w:ascii="Times New Roman" w:eastAsia="Times New Roman" w:hAnsi="Times New Roman" w:cs="Times New Roman"/>
        <w:spacing w:val="-2"/>
        <w:w w:val="90"/>
        <w:kern w:val="0"/>
        <w:sz w:val="21"/>
        <w:szCs w:val="21"/>
        <w:lang w:val="en-GB"/>
        <w14:ligatures w14:val="none"/>
      </w:rPr>
      <w:t xml:space="preserve"> </w:t>
    </w:r>
    <w:r w:rsidR="00911ABE">
      <w:rPr>
        <w:rFonts w:ascii="Times New Roman" w:eastAsia="Times New Roman" w:hAnsi="Times New Roman" w:cs="Times New Roman"/>
        <w:spacing w:val="-2"/>
        <w:w w:val="90"/>
        <w:kern w:val="0"/>
        <w:sz w:val="21"/>
        <w:szCs w:val="21"/>
        <w:lang w:val="en-GB"/>
        <w14:ligatures w14:val="none"/>
      </w:rPr>
      <w:ptab w:relativeTo="margin" w:alignment="right" w:leader="none"/>
    </w:r>
    <w:r w:rsidR="00911ABE">
      <w:rPr>
        <w:rFonts w:ascii="Times New Roman" w:eastAsia="Times New Roman" w:hAnsi="Times New Roman" w:cs="Times New Roman"/>
        <w:spacing w:val="-2"/>
        <w:w w:val="90"/>
        <w:kern w:val="0"/>
        <w:sz w:val="21"/>
        <w:szCs w:val="21"/>
        <w:lang w:val="en-GB"/>
        <w14:ligatures w14:val="none"/>
      </w:rPr>
      <w:t xml:space="preserve"> </w:t>
    </w:r>
    <w:r w:rsidR="00911ABE" w:rsidRPr="000E79D5">
      <w:rPr>
        <w:rFonts w:ascii="Times New Roman" w:eastAsia="Times New Roman" w:hAnsi="Times New Roman" w:cs="Times New Roman"/>
        <w:spacing w:val="-4"/>
        <w:w w:val="90"/>
        <w:kern w:val="0"/>
        <w:sz w:val="21"/>
        <w:szCs w:val="21"/>
        <w:lang w:val="en-GB"/>
        <w14:ligatures w14:val="none"/>
      </w:rPr>
      <w:t xml:space="preserve">Assessment of Bio-efficacy of </w:t>
    </w:r>
    <w:proofErr w:type="spellStart"/>
    <w:r w:rsidR="00911ABE" w:rsidRPr="000E79D5">
      <w:rPr>
        <w:rFonts w:ascii="Times New Roman" w:eastAsia="Times New Roman" w:hAnsi="Times New Roman" w:cs="Times New Roman"/>
        <w:spacing w:val="-4"/>
        <w:w w:val="90"/>
        <w:kern w:val="0"/>
        <w:sz w:val="21"/>
        <w:szCs w:val="21"/>
        <w:lang w:val="en-GB"/>
        <w14:ligatures w14:val="none"/>
      </w:rPr>
      <w:t>Diafenthiuron</w:t>
    </w:r>
    <w:proofErr w:type="spellEnd"/>
    <w:r w:rsidR="00911ABE" w:rsidRPr="000E79D5">
      <w:rPr>
        <w:rFonts w:ascii="Times New Roman" w:eastAsia="Times New Roman" w:hAnsi="Times New Roman" w:cs="Times New Roman"/>
        <w:spacing w:val="-4"/>
        <w:w w:val="90"/>
        <w:kern w:val="0"/>
        <w:sz w:val="21"/>
        <w:szCs w:val="21"/>
        <w:lang w:val="en-GB"/>
        <w14:ligatures w14:val="none"/>
      </w:rPr>
      <w:t xml:space="preserve"> 50 % WP on Thrips and Mites in Mulberry.…Silkworm, </w:t>
    </w:r>
    <w:r w:rsidR="00911ABE" w:rsidRPr="000E79D5">
      <w:rPr>
        <w:rFonts w:ascii="Times New Roman" w:eastAsia="Times New Roman" w:hAnsi="Times New Roman" w:cs="Times New Roman"/>
        <w:i/>
        <w:iCs/>
        <w:spacing w:val="-4"/>
        <w:w w:val="90"/>
        <w:kern w:val="0"/>
        <w:sz w:val="21"/>
        <w:szCs w:val="21"/>
        <w:lang w:val="en-GB"/>
        <w14:ligatures w14:val="none"/>
      </w:rPr>
      <w:t>Bombyx mori</w:t>
    </w:r>
    <w:r w:rsidR="00911ABE" w:rsidRPr="000E79D5">
      <w:rPr>
        <w:rFonts w:ascii="Times New Roman" w:eastAsia="Times New Roman" w:hAnsi="Times New Roman" w:cs="Times New Roman"/>
        <w:spacing w:val="-4"/>
        <w:w w:val="90"/>
        <w:kern w:val="0"/>
        <w:sz w:val="21"/>
        <w:szCs w:val="21"/>
        <w:lang w:val="en-GB"/>
        <w14:ligatures w14:val="none"/>
      </w:rPr>
      <w:t xml:space="preserve"> L.</w:t>
    </w:r>
    <w:r w:rsidR="00911ABE" w:rsidRPr="000E79D5">
      <w:rPr>
        <w:rFonts w:ascii="Times New Roman" w:eastAsia="Calibri" w:hAnsi="Times New Roman" w:cs="Tunga"/>
        <w:spacing w:val="-4"/>
        <w:w w:val="95"/>
        <w:kern w:val="0"/>
        <w:sz w:val="21"/>
        <w:szCs w:val="21"/>
        <w:lang w:val="en-US"/>
        <w14:ligatures w14:val="none"/>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2296F" w14:textId="7A68D408" w:rsidR="00911ABE" w:rsidRPr="002E7053" w:rsidRDefault="00911ABE" w:rsidP="002E7053">
    <w:pPr>
      <w:widowControl w:val="0"/>
      <w:autoSpaceDE w:val="0"/>
      <w:autoSpaceDN w:val="0"/>
      <w:spacing w:after="0" w:line="240" w:lineRule="auto"/>
      <w:ind w:left="10" w:hanging="10"/>
      <w:rPr>
        <w:rFonts w:ascii="Times New Roman" w:eastAsia="Calibri" w:hAnsi="Times New Roman" w:cs="Times New Roman"/>
        <w:noProof/>
        <w:color w:val="000000"/>
        <w:kern w:val="0"/>
        <w:lang w:val="it-IT" w:eastAsia="en-IN"/>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A3944" w14:textId="77777777" w:rsidR="00F82BCC" w:rsidRDefault="00F82BCC" w:rsidP="00911ABE">
      <w:pPr>
        <w:spacing w:after="0" w:line="240" w:lineRule="auto"/>
      </w:pPr>
      <w:r>
        <w:separator/>
      </w:r>
    </w:p>
  </w:footnote>
  <w:footnote w:type="continuationSeparator" w:id="0">
    <w:p w14:paraId="2FBE2A55" w14:textId="77777777" w:rsidR="00F82BCC" w:rsidRDefault="00F82BCC" w:rsidP="00911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06443" w14:textId="7742ED04" w:rsidR="008200E8" w:rsidRDefault="00F82BCC">
    <w:pPr>
      <w:pStyle w:val="Header"/>
    </w:pPr>
    <w:r>
      <w:rPr>
        <w:noProof/>
      </w:rPr>
      <w:pict w14:anchorId="08426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36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4ED7B" w14:textId="3D485D56" w:rsidR="008200E8" w:rsidRDefault="00F82BCC">
    <w:pPr>
      <w:pStyle w:val="Header"/>
    </w:pPr>
    <w:r>
      <w:rPr>
        <w:noProof/>
      </w:rPr>
      <w:pict w14:anchorId="48569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36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9AE45" w14:textId="5597CF15" w:rsidR="008200E8" w:rsidRDefault="00F82BCC">
    <w:pPr>
      <w:pStyle w:val="Header"/>
    </w:pPr>
    <w:r>
      <w:rPr>
        <w:noProof/>
      </w:rPr>
      <w:pict w14:anchorId="53008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36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25DC4"/>
    <w:multiLevelType w:val="hybridMultilevel"/>
    <w:tmpl w:val="FB9664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418435D"/>
    <w:multiLevelType w:val="hybridMultilevel"/>
    <w:tmpl w:val="2F9CF8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0NDY2MzW0MDUyMDJX0lEKTi0uzszPAykwrAUA0fAaoSwAAAA="/>
  </w:docVars>
  <w:rsids>
    <w:rsidRoot w:val="004B594F"/>
    <w:rsid w:val="0002602E"/>
    <w:rsid w:val="00033988"/>
    <w:rsid w:val="00054487"/>
    <w:rsid w:val="0006244E"/>
    <w:rsid w:val="000A7A1F"/>
    <w:rsid w:val="000B73A4"/>
    <w:rsid w:val="0010551A"/>
    <w:rsid w:val="00122868"/>
    <w:rsid w:val="00131F7E"/>
    <w:rsid w:val="00140971"/>
    <w:rsid w:val="001422BE"/>
    <w:rsid w:val="00175FE4"/>
    <w:rsid w:val="001B28B5"/>
    <w:rsid w:val="001D4E42"/>
    <w:rsid w:val="001D6D54"/>
    <w:rsid w:val="001E55C3"/>
    <w:rsid w:val="00233073"/>
    <w:rsid w:val="00262118"/>
    <w:rsid w:val="00285109"/>
    <w:rsid w:val="002912FA"/>
    <w:rsid w:val="002E19AF"/>
    <w:rsid w:val="002E59C7"/>
    <w:rsid w:val="002E6D3A"/>
    <w:rsid w:val="002F53E1"/>
    <w:rsid w:val="003056A0"/>
    <w:rsid w:val="00332DB0"/>
    <w:rsid w:val="00346E11"/>
    <w:rsid w:val="00374986"/>
    <w:rsid w:val="003A4DD9"/>
    <w:rsid w:val="003B4D5E"/>
    <w:rsid w:val="003C2654"/>
    <w:rsid w:val="003D676E"/>
    <w:rsid w:val="003E0AEF"/>
    <w:rsid w:val="003E30FF"/>
    <w:rsid w:val="0041734A"/>
    <w:rsid w:val="00417454"/>
    <w:rsid w:val="00417C2F"/>
    <w:rsid w:val="004270F4"/>
    <w:rsid w:val="00434E39"/>
    <w:rsid w:val="004530F9"/>
    <w:rsid w:val="00457A29"/>
    <w:rsid w:val="004A28AF"/>
    <w:rsid w:val="004B594F"/>
    <w:rsid w:val="004C53C3"/>
    <w:rsid w:val="004D15D1"/>
    <w:rsid w:val="004F3D68"/>
    <w:rsid w:val="005100C5"/>
    <w:rsid w:val="00516C88"/>
    <w:rsid w:val="00525043"/>
    <w:rsid w:val="00560F77"/>
    <w:rsid w:val="00563691"/>
    <w:rsid w:val="005653EA"/>
    <w:rsid w:val="00573414"/>
    <w:rsid w:val="005A0294"/>
    <w:rsid w:val="005A775F"/>
    <w:rsid w:val="005B14E9"/>
    <w:rsid w:val="005B19F3"/>
    <w:rsid w:val="005E7DA2"/>
    <w:rsid w:val="005F501F"/>
    <w:rsid w:val="00600C9B"/>
    <w:rsid w:val="0060243F"/>
    <w:rsid w:val="00653555"/>
    <w:rsid w:val="00656435"/>
    <w:rsid w:val="0067000F"/>
    <w:rsid w:val="006831C3"/>
    <w:rsid w:val="00683A10"/>
    <w:rsid w:val="006A0C72"/>
    <w:rsid w:val="006A6205"/>
    <w:rsid w:val="006C3577"/>
    <w:rsid w:val="006E0A6B"/>
    <w:rsid w:val="006E205E"/>
    <w:rsid w:val="006F3823"/>
    <w:rsid w:val="006F74BD"/>
    <w:rsid w:val="00712700"/>
    <w:rsid w:val="007148EE"/>
    <w:rsid w:val="00717D0D"/>
    <w:rsid w:val="00723BB0"/>
    <w:rsid w:val="0073163B"/>
    <w:rsid w:val="00746A0B"/>
    <w:rsid w:val="00767A0B"/>
    <w:rsid w:val="00776187"/>
    <w:rsid w:val="007967D5"/>
    <w:rsid w:val="007B5170"/>
    <w:rsid w:val="007C51F2"/>
    <w:rsid w:val="007F24A6"/>
    <w:rsid w:val="00806A66"/>
    <w:rsid w:val="008134C5"/>
    <w:rsid w:val="00813826"/>
    <w:rsid w:val="00815461"/>
    <w:rsid w:val="008200E8"/>
    <w:rsid w:val="00826CD5"/>
    <w:rsid w:val="008316FB"/>
    <w:rsid w:val="00833903"/>
    <w:rsid w:val="008463E9"/>
    <w:rsid w:val="008936F6"/>
    <w:rsid w:val="008B608A"/>
    <w:rsid w:val="008C1A55"/>
    <w:rsid w:val="008D1DD6"/>
    <w:rsid w:val="008D7B10"/>
    <w:rsid w:val="008E7535"/>
    <w:rsid w:val="008E7F06"/>
    <w:rsid w:val="008F22D8"/>
    <w:rsid w:val="00911ABE"/>
    <w:rsid w:val="00915334"/>
    <w:rsid w:val="0093022B"/>
    <w:rsid w:val="009509CF"/>
    <w:rsid w:val="00954961"/>
    <w:rsid w:val="00955F3F"/>
    <w:rsid w:val="009740DA"/>
    <w:rsid w:val="009828A1"/>
    <w:rsid w:val="009842C9"/>
    <w:rsid w:val="009910B5"/>
    <w:rsid w:val="009A3E5A"/>
    <w:rsid w:val="009C2015"/>
    <w:rsid w:val="009C607E"/>
    <w:rsid w:val="009E3BFD"/>
    <w:rsid w:val="00A16D41"/>
    <w:rsid w:val="00A16FF7"/>
    <w:rsid w:val="00A24A60"/>
    <w:rsid w:val="00A84F10"/>
    <w:rsid w:val="00A90AB2"/>
    <w:rsid w:val="00AA1539"/>
    <w:rsid w:val="00AA72DA"/>
    <w:rsid w:val="00AB2F61"/>
    <w:rsid w:val="00AB4B66"/>
    <w:rsid w:val="00AF1930"/>
    <w:rsid w:val="00AF7BF1"/>
    <w:rsid w:val="00B27318"/>
    <w:rsid w:val="00B34C2D"/>
    <w:rsid w:val="00B44AB5"/>
    <w:rsid w:val="00B66BED"/>
    <w:rsid w:val="00B8046B"/>
    <w:rsid w:val="00BA0436"/>
    <w:rsid w:val="00BE5985"/>
    <w:rsid w:val="00BE72CC"/>
    <w:rsid w:val="00BF39D4"/>
    <w:rsid w:val="00C05524"/>
    <w:rsid w:val="00C24542"/>
    <w:rsid w:val="00C24B87"/>
    <w:rsid w:val="00C25E2E"/>
    <w:rsid w:val="00C31799"/>
    <w:rsid w:val="00C45FF0"/>
    <w:rsid w:val="00CA195E"/>
    <w:rsid w:val="00CA2FE2"/>
    <w:rsid w:val="00CA7108"/>
    <w:rsid w:val="00CB1382"/>
    <w:rsid w:val="00CD0825"/>
    <w:rsid w:val="00CE72A5"/>
    <w:rsid w:val="00D028CE"/>
    <w:rsid w:val="00D23BA2"/>
    <w:rsid w:val="00DA06FB"/>
    <w:rsid w:val="00DA3CA3"/>
    <w:rsid w:val="00DC0276"/>
    <w:rsid w:val="00DC4EB6"/>
    <w:rsid w:val="00DF0FFB"/>
    <w:rsid w:val="00E11D84"/>
    <w:rsid w:val="00E12672"/>
    <w:rsid w:val="00E20BF5"/>
    <w:rsid w:val="00E67123"/>
    <w:rsid w:val="00E6762B"/>
    <w:rsid w:val="00E82F35"/>
    <w:rsid w:val="00EB131F"/>
    <w:rsid w:val="00ED3588"/>
    <w:rsid w:val="00EE6BC7"/>
    <w:rsid w:val="00F17E83"/>
    <w:rsid w:val="00F56C0A"/>
    <w:rsid w:val="00F60665"/>
    <w:rsid w:val="00F82BCC"/>
    <w:rsid w:val="00F83C67"/>
    <w:rsid w:val="00FA23C2"/>
    <w:rsid w:val="00FA2D0D"/>
    <w:rsid w:val="00FB364E"/>
    <w:rsid w:val="00FF62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67772"/>
  <w15:chartTrackingRefBased/>
  <w15:docId w15:val="{4F5DA107-9C4E-4CA9-A07B-DBC67C5E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af-ZA"/>
    </w:rPr>
  </w:style>
  <w:style w:type="paragraph" w:styleId="Heading1">
    <w:name w:val="heading 1"/>
    <w:basedOn w:val="Normal"/>
    <w:next w:val="Normal"/>
    <w:link w:val="Heading1Char"/>
    <w:uiPriority w:val="9"/>
    <w:qFormat/>
    <w:rsid w:val="004B59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59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9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59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59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5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94F"/>
    <w:rPr>
      <w:rFonts w:asciiTheme="majorHAnsi" w:eastAsiaTheme="majorEastAsia" w:hAnsiTheme="majorHAnsi" w:cstheme="majorBidi"/>
      <w:color w:val="2F5496" w:themeColor="accent1" w:themeShade="BF"/>
      <w:sz w:val="40"/>
      <w:szCs w:val="40"/>
      <w:lang w:val="af-ZA"/>
    </w:rPr>
  </w:style>
  <w:style w:type="character" w:customStyle="1" w:styleId="Heading2Char">
    <w:name w:val="Heading 2 Char"/>
    <w:basedOn w:val="DefaultParagraphFont"/>
    <w:link w:val="Heading2"/>
    <w:uiPriority w:val="9"/>
    <w:semiHidden/>
    <w:rsid w:val="004B594F"/>
    <w:rPr>
      <w:rFonts w:asciiTheme="majorHAnsi" w:eastAsiaTheme="majorEastAsia" w:hAnsiTheme="majorHAnsi" w:cstheme="majorBidi"/>
      <w:color w:val="2F5496" w:themeColor="accent1" w:themeShade="BF"/>
      <w:sz w:val="32"/>
      <w:szCs w:val="32"/>
      <w:lang w:val="af-ZA"/>
    </w:rPr>
  </w:style>
  <w:style w:type="character" w:customStyle="1" w:styleId="Heading3Char">
    <w:name w:val="Heading 3 Char"/>
    <w:basedOn w:val="DefaultParagraphFont"/>
    <w:link w:val="Heading3"/>
    <w:uiPriority w:val="9"/>
    <w:semiHidden/>
    <w:rsid w:val="004B594F"/>
    <w:rPr>
      <w:rFonts w:eastAsiaTheme="majorEastAsia" w:cstheme="majorBidi"/>
      <w:color w:val="2F5496" w:themeColor="accent1" w:themeShade="BF"/>
      <w:sz w:val="28"/>
      <w:szCs w:val="28"/>
      <w:lang w:val="af-ZA"/>
    </w:rPr>
  </w:style>
  <w:style w:type="character" w:customStyle="1" w:styleId="Heading4Char">
    <w:name w:val="Heading 4 Char"/>
    <w:basedOn w:val="DefaultParagraphFont"/>
    <w:link w:val="Heading4"/>
    <w:uiPriority w:val="9"/>
    <w:semiHidden/>
    <w:rsid w:val="004B594F"/>
    <w:rPr>
      <w:rFonts w:eastAsiaTheme="majorEastAsia" w:cstheme="majorBidi"/>
      <w:i/>
      <w:iCs/>
      <w:color w:val="2F5496" w:themeColor="accent1" w:themeShade="BF"/>
      <w:lang w:val="af-ZA"/>
    </w:rPr>
  </w:style>
  <w:style w:type="character" w:customStyle="1" w:styleId="Heading5Char">
    <w:name w:val="Heading 5 Char"/>
    <w:basedOn w:val="DefaultParagraphFont"/>
    <w:link w:val="Heading5"/>
    <w:uiPriority w:val="9"/>
    <w:semiHidden/>
    <w:rsid w:val="004B594F"/>
    <w:rPr>
      <w:rFonts w:eastAsiaTheme="majorEastAsia" w:cstheme="majorBidi"/>
      <w:color w:val="2F5496" w:themeColor="accent1" w:themeShade="BF"/>
      <w:lang w:val="af-ZA"/>
    </w:rPr>
  </w:style>
  <w:style w:type="character" w:customStyle="1" w:styleId="Heading6Char">
    <w:name w:val="Heading 6 Char"/>
    <w:basedOn w:val="DefaultParagraphFont"/>
    <w:link w:val="Heading6"/>
    <w:uiPriority w:val="9"/>
    <w:semiHidden/>
    <w:rsid w:val="004B594F"/>
    <w:rPr>
      <w:rFonts w:eastAsiaTheme="majorEastAsia" w:cstheme="majorBidi"/>
      <w:i/>
      <w:iCs/>
      <w:color w:val="595959" w:themeColor="text1" w:themeTint="A6"/>
      <w:lang w:val="af-ZA"/>
    </w:rPr>
  </w:style>
  <w:style w:type="character" w:customStyle="1" w:styleId="Heading7Char">
    <w:name w:val="Heading 7 Char"/>
    <w:basedOn w:val="DefaultParagraphFont"/>
    <w:link w:val="Heading7"/>
    <w:uiPriority w:val="9"/>
    <w:semiHidden/>
    <w:rsid w:val="004B594F"/>
    <w:rPr>
      <w:rFonts w:eastAsiaTheme="majorEastAsia" w:cstheme="majorBidi"/>
      <w:color w:val="595959" w:themeColor="text1" w:themeTint="A6"/>
      <w:lang w:val="af-ZA"/>
    </w:rPr>
  </w:style>
  <w:style w:type="character" w:customStyle="1" w:styleId="Heading8Char">
    <w:name w:val="Heading 8 Char"/>
    <w:basedOn w:val="DefaultParagraphFont"/>
    <w:link w:val="Heading8"/>
    <w:uiPriority w:val="9"/>
    <w:semiHidden/>
    <w:rsid w:val="004B594F"/>
    <w:rPr>
      <w:rFonts w:eastAsiaTheme="majorEastAsia" w:cstheme="majorBidi"/>
      <w:i/>
      <w:iCs/>
      <w:color w:val="272727" w:themeColor="text1" w:themeTint="D8"/>
      <w:lang w:val="af-ZA"/>
    </w:rPr>
  </w:style>
  <w:style w:type="character" w:customStyle="1" w:styleId="Heading9Char">
    <w:name w:val="Heading 9 Char"/>
    <w:basedOn w:val="DefaultParagraphFont"/>
    <w:link w:val="Heading9"/>
    <w:uiPriority w:val="9"/>
    <w:semiHidden/>
    <w:rsid w:val="004B594F"/>
    <w:rPr>
      <w:rFonts w:eastAsiaTheme="majorEastAsia" w:cstheme="majorBidi"/>
      <w:color w:val="272727" w:themeColor="text1" w:themeTint="D8"/>
      <w:lang w:val="af-ZA"/>
    </w:rPr>
  </w:style>
  <w:style w:type="paragraph" w:styleId="Title">
    <w:name w:val="Title"/>
    <w:basedOn w:val="Normal"/>
    <w:next w:val="Normal"/>
    <w:link w:val="TitleChar"/>
    <w:uiPriority w:val="10"/>
    <w:qFormat/>
    <w:rsid w:val="004B5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94F"/>
    <w:rPr>
      <w:rFonts w:asciiTheme="majorHAnsi" w:eastAsiaTheme="majorEastAsia" w:hAnsiTheme="majorHAnsi" w:cstheme="majorBidi"/>
      <w:spacing w:val="-10"/>
      <w:kern w:val="28"/>
      <w:sz w:val="56"/>
      <w:szCs w:val="56"/>
      <w:lang w:val="af-ZA"/>
    </w:rPr>
  </w:style>
  <w:style w:type="paragraph" w:styleId="Subtitle">
    <w:name w:val="Subtitle"/>
    <w:basedOn w:val="Normal"/>
    <w:next w:val="Normal"/>
    <w:link w:val="SubtitleChar"/>
    <w:uiPriority w:val="11"/>
    <w:qFormat/>
    <w:rsid w:val="004B5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94F"/>
    <w:rPr>
      <w:rFonts w:eastAsiaTheme="majorEastAsia" w:cstheme="majorBidi"/>
      <w:color w:val="595959" w:themeColor="text1" w:themeTint="A6"/>
      <w:spacing w:val="15"/>
      <w:sz w:val="28"/>
      <w:szCs w:val="28"/>
      <w:lang w:val="af-ZA"/>
    </w:rPr>
  </w:style>
  <w:style w:type="paragraph" w:styleId="Quote">
    <w:name w:val="Quote"/>
    <w:basedOn w:val="Normal"/>
    <w:next w:val="Normal"/>
    <w:link w:val="QuoteChar"/>
    <w:uiPriority w:val="29"/>
    <w:qFormat/>
    <w:rsid w:val="004B594F"/>
    <w:pPr>
      <w:spacing w:before="160"/>
      <w:jc w:val="center"/>
    </w:pPr>
    <w:rPr>
      <w:i/>
      <w:iCs/>
      <w:color w:val="404040" w:themeColor="text1" w:themeTint="BF"/>
    </w:rPr>
  </w:style>
  <w:style w:type="character" w:customStyle="1" w:styleId="QuoteChar">
    <w:name w:val="Quote Char"/>
    <w:basedOn w:val="DefaultParagraphFont"/>
    <w:link w:val="Quote"/>
    <w:uiPriority w:val="29"/>
    <w:rsid w:val="004B594F"/>
    <w:rPr>
      <w:i/>
      <w:iCs/>
      <w:color w:val="404040" w:themeColor="text1" w:themeTint="BF"/>
      <w:lang w:val="af-ZA"/>
    </w:rPr>
  </w:style>
  <w:style w:type="paragraph" w:styleId="ListParagraph">
    <w:name w:val="List Paragraph"/>
    <w:basedOn w:val="Normal"/>
    <w:uiPriority w:val="34"/>
    <w:qFormat/>
    <w:rsid w:val="004B594F"/>
    <w:pPr>
      <w:ind w:left="720"/>
      <w:contextualSpacing/>
    </w:pPr>
  </w:style>
  <w:style w:type="character" w:styleId="IntenseEmphasis">
    <w:name w:val="Intense Emphasis"/>
    <w:basedOn w:val="DefaultParagraphFont"/>
    <w:uiPriority w:val="21"/>
    <w:qFormat/>
    <w:rsid w:val="004B594F"/>
    <w:rPr>
      <w:i/>
      <w:iCs/>
      <w:color w:val="2F5496" w:themeColor="accent1" w:themeShade="BF"/>
    </w:rPr>
  </w:style>
  <w:style w:type="paragraph" w:styleId="IntenseQuote">
    <w:name w:val="Intense Quote"/>
    <w:basedOn w:val="Normal"/>
    <w:next w:val="Normal"/>
    <w:link w:val="IntenseQuoteChar"/>
    <w:uiPriority w:val="30"/>
    <w:qFormat/>
    <w:rsid w:val="004B59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94F"/>
    <w:rPr>
      <w:i/>
      <w:iCs/>
      <w:color w:val="2F5496" w:themeColor="accent1" w:themeShade="BF"/>
      <w:lang w:val="af-ZA"/>
    </w:rPr>
  </w:style>
  <w:style w:type="character" w:styleId="IntenseReference">
    <w:name w:val="Intense Reference"/>
    <w:basedOn w:val="DefaultParagraphFont"/>
    <w:uiPriority w:val="32"/>
    <w:qFormat/>
    <w:rsid w:val="004B594F"/>
    <w:rPr>
      <w:b/>
      <w:bCs/>
      <w:smallCaps/>
      <w:color w:val="2F5496" w:themeColor="accent1" w:themeShade="BF"/>
      <w:spacing w:val="5"/>
    </w:rPr>
  </w:style>
  <w:style w:type="table" w:styleId="TableGrid">
    <w:name w:val="Table Grid"/>
    <w:basedOn w:val="TableNormal"/>
    <w:uiPriority w:val="39"/>
    <w:rsid w:val="001D4E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1ABE"/>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rsid w:val="00911ABE"/>
  </w:style>
  <w:style w:type="paragraph" w:styleId="Footer">
    <w:name w:val="footer"/>
    <w:basedOn w:val="Normal"/>
    <w:link w:val="FooterChar"/>
    <w:uiPriority w:val="99"/>
    <w:unhideWhenUsed/>
    <w:rsid w:val="00911ABE"/>
    <w:pPr>
      <w:tabs>
        <w:tab w:val="center" w:pos="4513"/>
        <w:tab w:val="right" w:pos="9026"/>
      </w:tabs>
      <w:spacing w:after="0" w:line="240" w:lineRule="auto"/>
    </w:pPr>
    <w:rPr>
      <w:lang w:val="en-IN"/>
    </w:rPr>
  </w:style>
  <w:style w:type="character" w:customStyle="1" w:styleId="FooterChar">
    <w:name w:val="Footer Char"/>
    <w:basedOn w:val="DefaultParagraphFont"/>
    <w:link w:val="Footer"/>
    <w:uiPriority w:val="99"/>
    <w:rsid w:val="00911ABE"/>
  </w:style>
  <w:style w:type="character" w:styleId="Hyperlink">
    <w:name w:val="Hyperlink"/>
    <w:basedOn w:val="DefaultParagraphFont"/>
    <w:uiPriority w:val="99"/>
    <w:unhideWhenUsed/>
    <w:rsid w:val="00653555"/>
    <w:rPr>
      <w:color w:val="0563C1" w:themeColor="hyperlink"/>
      <w:u w:val="single"/>
    </w:rPr>
  </w:style>
  <w:style w:type="character" w:styleId="UnresolvedMention">
    <w:name w:val="Unresolved Mention"/>
    <w:basedOn w:val="DefaultParagraphFont"/>
    <w:uiPriority w:val="99"/>
    <w:semiHidden/>
    <w:unhideWhenUsed/>
    <w:rsid w:val="00653555"/>
    <w:rPr>
      <w:color w:val="605E5C"/>
      <w:shd w:val="clear" w:color="auto" w:fill="E1DFDD"/>
    </w:rPr>
  </w:style>
  <w:style w:type="paragraph" w:styleId="NoSpacing">
    <w:name w:val="No Spacing"/>
    <w:uiPriority w:val="1"/>
    <w:qFormat/>
    <w:rsid w:val="00E11D84"/>
    <w:pPr>
      <w:spacing w:after="0" w:line="240" w:lineRule="auto"/>
    </w:pPr>
    <w:rPr>
      <w:kern w:val="0"/>
      <w:lang w:val="en-GB"/>
      <w14:ligatures w14:val="none"/>
    </w:rPr>
  </w:style>
  <w:style w:type="paragraph" w:styleId="BalloonText">
    <w:name w:val="Balloon Text"/>
    <w:basedOn w:val="Normal"/>
    <w:link w:val="BalloonTextChar"/>
    <w:uiPriority w:val="99"/>
    <w:semiHidden/>
    <w:unhideWhenUsed/>
    <w:rsid w:val="00BA0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436"/>
    <w:rPr>
      <w:rFonts w:ascii="Segoe UI" w:hAnsi="Segoe UI" w:cs="Segoe UI"/>
      <w:sz w:val="18"/>
      <w:szCs w:val="18"/>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084616">
      <w:bodyDiv w:val="1"/>
      <w:marLeft w:val="0"/>
      <w:marRight w:val="0"/>
      <w:marTop w:val="0"/>
      <w:marBottom w:val="0"/>
      <w:divBdr>
        <w:top w:val="none" w:sz="0" w:space="0" w:color="auto"/>
        <w:left w:val="none" w:sz="0" w:space="0" w:color="auto"/>
        <w:bottom w:val="none" w:sz="0" w:space="0" w:color="auto"/>
        <w:right w:val="none" w:sz="0" w:space="0" w:color="auto"/>
      </w:divBdr>
      <w:divsChild>
        <w:div w:id="22093514">
          <w:marLeft w:val="0"/>
          <w:marRight w:val="0"/>
          <w:marTop w:val="0"/>
          <w:marBottom w:val="0"/>
          <w:divBdr>
            <w:top w:val="none" w:sz="0" w:space="0" w:color="auto"/>
            <w:left w:val="none" w:sz="0" w:space="0" w:color="auto"/>
            <w:bottom w:val="none" w:sz="0" w:space="0" w:color="auto"/>
            <w:right w:val="none" w:sz="0" w:space="0" w:color="auto"/>
          </w:divBdr>
          <w:divsChild>
            <w:div w:id="1774089087">
              <w:marLeft w:val="0"/>
              <w:marRight w:val="0"/>
              <w:marTop w:val="0"/>
              <w:marBottom w:val="0"/>
              <w:divBdr>
                <w:top w:val="none" w:sz="0" w:space="0" w:color="auto"/>
                <w:left w:val="none" w:sz="0" w:space="0" w:color="auto"/>
                <w:bottom w:val="none" w:sz="0" w:space="0" w:color="auto"/>
                <w:right w:val="none" w:sz="0" w:space="0" w:color="auto"/>
              </w:divBdr>
              <w:divsChild>
                <w:div w:id="102502714">
                  <w:marLeft w:val="0"/>
                  <w:marRight w:val="0"/>
                  <w:marTop w:val="0"/>
                  <w:marBottom w:val="0"/>
                  <w:divBdr>
                    <w:top w:val="none" w:sz="0" w:space="0" w:color="auto"/>
                    <w:left w:val="none" w:sz="0" w:space="0" w:color="auto"/>
                    <w:bottom w:val="none" w:sz="0" w:space="0" w:color="auto"/>
                    <w:right w:val="none" w:sz="0" w:space="0" w:color="auto"/>
                  </w:divBdr>
                  <w:divsChild>
                    <w:div w:id="57844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161775">
      <w:bodyDiv w:val="1"/>
      <w:marLeft w:val="0"/>
      <w:marRight w:val="0"/>
      <w:marTop w:val="0"/>
      <w:marBottom w:val="0"/>
      <w:divBdr>
        <w:top w:val="none" w:sz="0" w:space="0" w:color="auto"/>
        <w:left w:val="none" w:sz="0" w:space="0" w:color="auto"/>
        <w:bottom w:val="none" w:sz="0" w:space="0" w:color="auto"/>
        <w:right w:val="none" w:sz="0" w:space="0" w:color="auto"/>
      </w:divBdr>
      <w:divsChild>
        <w:div w:id="1498306219">
          <w:marLeft w:val="0"/>
          <w:marRight w:val="0"/>
          <w:marTop w:val="0"/>
          <w:marBottom w:val="0"/>
          <w:divBdr>
            <w:top w:val="none" w:sz="0" w:space="0" w:color="auto"/>
            <w:left w:val="none" w:sz="0" w:space="0" w:color="auto"/>
            <w:bottom w:val="none" w:sz="0" w:space="0" w:color="auto"/>
            <w:right w:val="none" w:sz="0" w:space="0" w:color="auto"/>
          </w:divBdr>
          <w:divsChild>
            <w:div w:id="859126367">
              <w:marLeft w:val="-225"/>
              <w:marRight w:val="-225"/>
              <w:marTop w:val="0"/>
              <w:marBottom w:val="0"/>
              <w:divBdr>
                <w:top w:val="none" w:sz="0" w:space="0" w:color="auto"/>
                <w:left w:val="none" w:sz="0" w:space="0" w:color="auto"/>
                <w:bottom w:val="none" w:sz="0" w:space="0" w:color="auto"/>
                <w:right w:val="none" w:sz="0" w:space="0" w:color="auto"/>
              </w:divBdr>
              <w:divsChild>
                <w:div w:id="1154486945">
                  <w:marLeft w:val="0"/>
                  <w:marRight w:val="0"/>
                  <w:marTop w:val="0"/>
                  <w:marBottom w:val="0"/>
                  <w:divBdr>
                    <w:top w:val="none" w:sz="0" w:space="0" w:color="auto"/>
                    <w:left w:val="none" w:sz="0" w:space="0" w:color="auto"/>
                    <w:bottom w:val="none" w:sz="0" w:space="0" w:color="auto"/>
                    <w:right w:val="none" w:sz="0" w:space="0" w:color="auto"/>
                  </w:divBdr>
                  <w:divsChild>
                    <w:div w:id="938180579">
                      <w:marLeft w:val="0"/>
                      <w:marRight w:val="0"/>
                      <w:marTop w:val="0"/>
                      <w:marBottom w:val="0"/>
                      <w:divBdr>
                        <w:top w:val="none" w:sz="0" w:space="0" w:color="auto"/>
                        <w:left w:val="none" w:sz="0" w:space="0" w:color="auto"/>
                        <w:bottom w:val="none" w:sz="0" w:space="0" w:color="auto"/>
                        <w:right w:val="none" w:sz="0" w:space="0" w:color="auto"/>
                      </w:divBdr>
                      <w:divsChild>
                        <w:div w:id="1339039114">
                          <w:marLeft w:val="0"/>
                          <w:marRight w:val="0"/>
                          <w:marTop w:val="0"/>
                          <w:marBottom w:val="0"/>
                          <w:divBdr>
                            <w:top w:val="none" w:sz="0" w:space="0" w:color="auto"/>
                            <w:left w:val="none" w:sz="0" w:space="0" w:color="auto"/>
                            <w:bottom w:val="none" w:sz="0" w:space="0" w:color="auto"/>
                            <w:right w:val="none" w:sz="0" w:space="0" w:color="auto"/>
                          </w:divBdr>
                          <w:divsChild>
                            <w:div w:id="293828655">
                              <w:marLeft w:val="0"/>
                              <w:marRight w:val="0"/>
                              <w:marTop w:val="0"/>
                              <w:marBottom w:val="0"/>
                              <w:divBdr>
                                <w:top w:val="none" w:sz="0" w:space="0" w:color="auto"/>
                                <w:left w:val="none" w:sz="0" w:space="0" w:color="auto"/>
                                <w:bottom w:val="none" w:sz="0" w:space="0" w:color="auto"/>
                                <w:right w:val="none" w:sz="0" w:space="0" w:color="auto"/>
                              </w:divBdr>
                              <w:divsChild>
                                <w:div w:id="539781301">
                                  <w:marLeft w:val="0"/>
                                  <w:marRight w:val="0"/>
                                  <w:marTop w:val="0"/>
                                  <w:marBottom w:val="0"/>
                                  <w:divBdr>
                                    <w:top w:val="none" w:sz="0" w:space="0" w:color="auto"/>
                                    <w:left w:val="none" w:sz="0" w:space="0" w:color="auto"/>
                                    <w:bottom w:val="none" w:sz="0" w:space="0" w:color="auto"/>
                                    <w:right w:val="none" w:sz="0" w:space="0" w:color="auto"/>
                                  </w:divBdr>
                                  <w:divsChild>
                                    <w:div w:id="10669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74693.2024.v8.i8Sq.202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ogle.com/search?q=Journal+of+Applied+Zoological+Researches&amp;sca_esv=4e4b8a2bf4a3d9a0&amp;rlz=1C1RXQR_enIN1116IN1116&amp;sxsrf=ANbL-n5wGP_Vnq2oVSTmMm8sj2w-MrXmyg%3A1768820000197&amp;ei=IA1uadnjC5SYseMP2PGcqAI&amp;ved=2ahUKEwjDjYyguJeSAxWhUWwGHQO2ON0QgK4QegQIARAC&amp;uact=5&amp;oq=J.+Appl.+Zool.+Res%2C+full+form&amp;gs_lp=Egxnd3Mtd2l6LXNlcnAiHUouIEFwcGwuIFpvb2wuIFJlcywgZnVsbCBmb3JtMggQIRigARjDBEizBlAAWABwAHgBkAEAmAGCAqABggKqAQMyLTG4AQPIAQD4AQL4AQGYAgGgAogCmAMAkgcDMi0xoAeeAbIHAzItMbgHiALCBwMwLjHIBwKACAE&amp;sclient=gws-wiz-serp&amp;mstk=AUtExfB4rpIu1ydKCnW3vFxPgwN8SYLCPhvAtarGJoztU6UUCIdlHAS3zkEGflhqDJHP4A_7XQbTcWkXv-FA2K1tflXq2GMXs2rTpx9vrgk7nu7g0N1ML29Jh68kYFQ7IllJniOHr5SbpauSPGizlNjgkN9Fto97kg_d-CwXNnCTRGGI-dakLXvDBDYec1tCYdWWcUfpzmtSsfrSXUg8-bLOX-BXHKZj_YAh1vpUX6bDGTTDtOHRTP9q6yLppPFp2jbPhXCNZpcqmuLWWaG9ySfaypqq&amp;csui=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10</Pages>
  <Words>3875</Words>
  <Characters>22090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Gagana sindhu</dc:creator>
  <cp:keywords/>
  <dc:description/>
  <cp:lastModifiedBy>SDI PC New 16</cp:lastModifiedBy>
  <cp:revision>171</cp:revision>
  <dcterms:created xsi:type="dcterms:W3CDTF">2025-12-28T13:16:00Z</dcterms:created>
  <dcterms:modified xsi:type="dcterms:W3CDTF">2026-02-09T12:52:00Z</dcterms:modified>
</cp:coreProperties>
</file>