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22B38" w14:textId="77777777" w:rsidR="008014A2" w:rsidRDefault="008014A2" w:rsidP="008014A2">
      <w:pPr>
        <w:jc w:val="center"/>
        <w:rPr>
          <w:rFonts w:ascii="Times New Roman" w:eastAsia="Times New Roman" w:hAnsi="Times New Roman" w:cs="Times New Roman"/>
          <w:b/>
          <w:sz w:val="32"/>
        </w:rPr>
      </w:pPr>
      <w:r w:rsidRPr="008014A2">
        <w:rPr>
          <w:rFonts w:ascii="Times New Roman" w:eastAsia="Times New Roman" w:hAnsi="Times New Roman" w:cs="Times New Roman"/>
          <w:b/>
          <w:sz w:val="32"/>
        </w:rPr>
        <w:t>Turning Data into Value: A Conceptual Model of BDAC Across Operations, Marketing, and Finance</w:t>
      </w:r>
    </w:p>
    <w:p w14:paraId="4EC85777" w14:textId="77777777" w:rsidR="008014A2" w:rsidRDefault="008014A2" w:rsidP="008014A2">
      <w:pPr>
        <w:jc w:val="center"/>
        <w:rPr>
          <w:rFonts w:ascii="Times New Roman" w:eastAsia="Times New Roman" w:hAnsi="Times New Roman" w:cs="Times New Roman"/>
          <w:b/>
          <w:sz w:val="32"/>
        </w:rPr>
      </w:pPr>
    </w:p>
    <w:p w14:paraId="1D35C153" w14:textId="77777777" w:rsidR="00DA2F3F" w:rsidRPr="002641A4" w:rsidRDefault="004B0144" w:rsidP="009B0BAB">
      <w:pPr>
        <w:spacing w:before="240" w:after="120" w:line="288" w:lineRule="auto"/>
        <w:jc w:val="center"/>
        <w:rPr>
          <w:rFonts w:ascii="Times New Roman" w:hAnsi="Times New Roman" w:cs="Times New Roman"/>
        </w:rPr>
      </w:pPr>
      <w:r w:rsidRPr="002641A4">
        <w:rPr>
          <w:rFonts w:ascii="Times New Roman" w:eastAsia="Times New Roman" w:hAnsi="Times New Roman" w:cs="Times New Roman"/>
          <w:b/>
          <w:sz w:val="28"/>
        </w:rPr>
        <w:t>Abstract</w:t>
      </w:r>
    </w:p>
    <w:p w14:paraId="47CBCD9C" w14:textId="77777777" w:rsidR="00130F5D" w:rsidRDefault="00130F5D">
      <w:pPr>
        <w:spacing w:after="240" w:line="360" w:lineRule="auto"/>
        <w:rPr>
          <w:rFonts w:ascii="Times New Roman" w:eastAsia="Times New Roman" w:hAnsi="Times New Roman" w:cs="Times New Roman"/>
          <w:sz w:val="24"/>
        </w:rPr>
      </w:pPr>
      <w:r w:rsidRPr="00130F5D">
        <w:rPr>
          <w:rFonts w:ascii="Times New Roman" w:eastAsia="Times New Roman" w:hAnsi="Times New Roman" w:cs="Times New Roman"/>
          <w:sz w:val="24"/>
        </w:rPr>
        <w:t>Big data analytics (BDA) is increasingly regarded as a strategic tool for enhancing firm performance, though its impact varies across organizations. Evidence suggests that value arises not just from data or technology individually, but from developing a big data analytics capability (BDAC) that integrates data assets, technological infrastructure, analytical expertise, governance frameworks, and an analytics-driven culture into decision-making processes. Drawing on the resource-based view and dynamic capabilities theory, this paper presents a conceptual model illustrating how BDAC enhances operational outcomes—such as efficiency, quality, and flexibility—and marketing outcomes—such as customer acquisition, retention, and value. These improvements, in turn, lead to better financial results, including profitability, growth, and returns. The primary contribution is the perspective that operational and marketing performance act as complementary mediators through which BDAC creates financial value, rather than as isolated outcomes. The model also examines how strategic alignment, governance maturity, and environmental dynamism influence these relationships. Practically, the framework guides managers in leveraging BDA to optimize operations and marketing strategies, informing investment decisions, resource allocation, and organizational practices to achieve measurable financial benefits.</w:t>
      </w:r>
    </w:p>
    <w:p w14:paraId="4E1E5BA8" w14:textId="4D0B5BC1" w:rsidR="00DA2F3F" w:rsidRPr="002641A4" w:rsidRDefault="004B0144">
      <w:pPr>
        <w:spacing w:after="240" w:line="360" w:lineRule="auto"/>
        <w:rPr>
          <w:rFonts w:ascii="Times New Roman" w:hAnsi="Times New Roman" w:cs="Times New Roman"/>
        </w:rPr>
      </w:pPr>
      <w:r w:rsidRPr="002641A4">
        <w:rPr>
          <w:rFonts w:ascii="Times New Roman" w:eastAsia="Times New Roman" w:hAnsi="Times New Roman" w:cs="Times New Roman"/>
          <w:b/>
          <w:bCs/>
          <w:sz w:val="24"/>
        </w:rPr>
        <w:t>Keywords:</w:t>
      </w:r>
      <w:r w:rsidRPr="002641A4">
        <w:rPr>
          <w:rFonts w:ascii="Times New Roman" w:eastAsia="Times New Roman" w:hAnsi="Times New Roman" w:cs="Times New Roman"/>
          <w:sz w:val="24"/>
        </w:rPr>
        <w:t xml:space="preserve"> big data analytics; analytics capability; operational performance; marketing performance; financial performance; dynamic capabilities; conceptual framework</w:t>
      </w:r>
    </w:p>
    <w:p w14:paraId="7DAF2142" w14:textId="77777777" w:rsidR="00DA2F3F" w:rsidRPr="002641A4" w:rsidRDefault="004B0144">
      <w:pPr>
        <w:spacing w:before="240" w:after="120" w:line="288" w:lineRule="auto"/>
        <w:rPr>
          <w:rFonts w:ascii="Times New Roman" w:hAnsi="Times New Roman" w:cs="Times New Roman"/>
          <w:sz w:val="20"/>
          <w:szCs w:val="20"/>
        </w:rPr>
      </w:pPr>
      <w:r w:rsidRPr="002641A4">
        <w:rPr>
          <w:rFonts w:ascii="Times New Roman" w:eastAsia="Times New Roman" w:hAnsi="Times New Roman" w:cs="Times New Roman"/>
          <w:b/>
          <w:sz w:val="24"/>
          <w:szCs w:val="20"/>
        </w:rPr>
        <w:t>1. In</w:t>
      </w:r>
      <w:r w:rsidRPr="002641A4">
        <w:rPr>
          <w:rFonts w:ascii="Times New Roman" w:eastAsia="Times New Roman" w:hAnsi="Times New Roman" w:cs="Times New Roman"/>
          <w:b/>
          <w:sz w:val="24"/>
          <w:szCs w:val="20"/>
        </w:rPr>
        <w:t>troduction</w:t>
      </w:r>
    </w:p>
    <w:p w14:paraId="3C49454E" w14:textId="46B28FCA" w:rsidR="00B42E5A" w:rsidRPr="00B42E5A" w:rsidRDefault="00B42E5A" w:rsidP="00B42E5A">
      <w:pPr>
        <w:spacing w:before="240" w:after="120" w:line="288" w:lineRule="auto"/>
        <w:rPr>
          <w:rFonts w:ascii="Times New Roman" w:eastAsia="Times New Roman" w:hAnsi="Times New Roman" w:cs="Times New Roman"/>
          <w:sz w:val="24"/>
          <w:lang w:val="en-GB"/>
        </w:rPr>
      </w:pPr>
      <w:r w:rsidRPr="00B42E5A">
        <w:rPr>
          <w:rFonts w:ascii="Times New Roman" w:eastAsia="Times New Roman" w:hAnsi="Times New Roman" w:cs="Times New Roman"/>
          <w:sz w:val="24"/>
          <w:lang w:val="en-GB"/>
        </w:rPr>
        <w:t xml:space="preserve">Modern organizations are </w:t>
      </w:r>
      <w:r w:rsidRPr="002641A4">
        <w:rPr>
          <w:rFonts w:ascii="Times New Roman" w:eastAsia="Times New Roman" w:hAnsi="Times New Roman" w:cs="Times New Roman"/>
          <w:sz w:val="24"/>
          <w:lang w:val="en-GB"/>
        </w:rPr>
        <w:t>adopting data-driven decision-making amid</w:t>
      </w:r>
      <w:r w:rsidRPr="00B42E5A">
        <w:rPr>
          <w:rFonts w:ascii="Times New Roman" w:eastAsia="Times New Roman" w:hAnsi="Times New Roman" w:cs="Times New Roman"/>
          <w:sz w:val="24"/>
          <w:lang w:val="en-GB"/>
        </w:rPr>
        <w:t xml:space="preserve"> mounting uncertainty, shifting customer demands, and increasingly complex operations. Despite the potential of big data and analytics to enhance forecasting accuracy, accelerate </w:t>
      </w:r>
      <w:r w:rsidRPr="002641A4">
        <w:rPr>
          <w:rFonts w:ascii="Times New Roman" w:eastAsia="Times New Roman" w:hAnsi="Times New Roman" w:cs="Times New Roman"/>
          <w:sz w:val="24"/>
          <w:lang w:val="en-GB"/>
        </w:rPr>
        <w:t>decision-making, and refine customer strategies, evidence indicates that analytics investments often</w:t>
      </w:r>
      <w:r w:rsidRPr="00B42E5A">
        <w:rPr>
          <w:rFonts w:ascii="Times New Roman" w:eastAsia="Times New Roman" w:hAnsi="Times New Roman" w:cs="Times New Roman"/>
          <w:sz w:val="24"/>
          <w:lang w:val="en-GB"/>
        </w:rPr>
        <w:t xml:space="preserve"> underperform when implemented as standalone technological solutions (Davenport &amp; Harris, 2007; LaValle et al., 2011; Bteibt et al., 2024). Analytics delivers real strategic impact only when woven into the </w:t>
      </w:r>
      <w:r w:rsidRPr="00B42E5A">
        <w:rPr>
          <w:rFonts w:ascii="Times New Roman" w:eastAsia="Times New Roman" w:hAnsi="Times New Roman" w:cs="Times New Roman"/>
          <w:sz w:val="24"/>
          <w:lang w:val="en-GB"/>
        </w:rPr>
        <w:lastRenderedPageBreak/>
        <w:t>fabric of organizational practices and reinforced by essential complementary assets—including talented teams, robust data governance frameworks, and systematic knowledge management (Wamba et al., 2017; Ferraris et al., 2019; Zhang &amp; Thurasamy, 2024).</w:t>
      </w:r>
    </w:p>
    <w:p w14:paraId="61F496C1" w14:textId="77777777" w:rsidR="00B42E5A" w:rsidRPr="00B42E5A" w:rsidRDefault="00B42E5A" w:rsidP="00B42E5A">
      <w:pPr>
        <w:spacing w:before="240" w:after="120" w:line="288" w:lineRule="auto"/>
        <w:rPr>
          <w:rFonts w:ascii="Times New Roman" w:eastAsia="Times New Roman" w:hAnsi="Times New Roman" w:cs="Times New Roman"/>
          <w:sz w:val="24"/>
          <w:lang w:val="en-GB"/>
        </w:rPr>
      </w:pPr>
      <w:r w:rsidRPr="00B42E5A">
        <w:rPr>
          <w:rFonts w:ascii="Times New Roman" w:eastAsia="Times New Roman" w:hAnsi="Times New Roman" w:cs="Times New Roman"/>
          <w:sz w:val="24"/>
          <w:lang w:val="en-GB"/>
        </w:rPr>
        <w:t>Drawing on resource-based view (RBV) and dynamic capabilities frameworks, researchers emphasize that companies must cultivate comprehensive big data analytics capabilities (BDAC)—combining technological infrastructure, analytical expertise, management systems, and organizational culture—to reliably convert data-driven insights into measurable performance gains (Wamba et al., 2017). However, these capabilities alone don't guarantee success. Rather, they generate value indirectly by strengthening dynamic capabilities: the organizational routines that enable firms to identify opportunities, respond to environmental shifts, and reallocate resources strategically (Teece et al., 1997; Wamba et al., 2017; Panda, 2025). Research further demonstrates that knowledge management practices serve as multipliers, enhancing how organizations create and apply analytical insights within their decision-making frameworks (Ferraris et al., 2019).</w:t>
      </w:r>
    </w:p>
    <w:p w14:paraId="7F4846A5" w14:textId="77777777" w:rsidR="00B42E5A" w:rsidRPr="00B42E5A" w:rsidRDefault="00B42E5A" w:rsidP="00B42E5A">
      <w:pPr>
        <w:spacing w:before="240" w:after="120" w:line="288" w:lineRule="auto"/>
        <w:rPr>
          <w:rFonts w:ascii="Times New Roman" w:eastAsia="Times New Roman" w:hAnsi="Times New Roman" w:cs="Times New Roman"/>
          <w:sz w:val="24"/>
          <w:lang w:val="en-GB"/>
        </w:rPr>
      </w:pPr>
      <w:r w:rsidRPr="00B42E5A">
        <w:rPr>
          <w:rFonts w:ascii="Times New Roman" w:eastAsia="Times New Roman" w:hAnsi="Times New Roman" w:cs="Times New Roman"/>
          <w:sz w:val="24"/>
          <w:lang w:val="en-GB"/>
        </w:rPr>
        <w:t>Consequently, successful analytics implementation extends far beyond technology deployment—it requires constructing a holistic organizational ecosystem encompassing talent, processes, governance structures, and cultural norms that embed analytical insights into both routine operations and strategic initiatives.</w:t>
      </w:r>
    </w:p>
    <w:p w14:paraId="12CB34A9" w14:textId="77777777" w:rsidR="00B42E5A" w:rsidRPr="00B42E5A" w:rsidRDefault="00B42E5A" w:rsidP="00B42E5A">
      <w:pPr>
        <w:spacing w:before="240" w:after="120" w:line="288" w:lineRule="auto"/>
        <w:rPr>
          <w:rFonts w:ascii="Times New Roman" w:eastAsia="Times New Roman" w:hAnsi="Times New Roman" w:cs="Times New Roman"/>
          <w:sz w:val="24"/>
          <w:lang w:val="en-GB"/>
        </w:rPr>
      </w:pPr>
      <w:r w:rsidRPr="00B42E5A">
        <w:rPr>
          <w:rFonts w:ascii="Times New Roman" w:eastAsia="Times New Roman" w:hAnsi="Times New Roman" w:cs="Times New Roman"/>
          <w:sz w:val="24"/>
          <w:lang w:val="en-GB"/>
        </w:rPr>
        <w:t>This conceptual article explores three core questions:</w:t>
      </w:r>
    </w:p>
    <w:p w14:paraId="18AFEFAB" w14:textId="77777777" w:rsidR="00B42E5A" w:rsidRPr="00B42E5A" w:rsidRDefault="00B42E5A" w:rsidP="00B42E5A">
      <w:pPr>
        <w:numPr>
          <w:ilvl w:val="0"/>
          <w:numId w:val="11"/>
        </w:numPr>
        <w:spacing w:before="240" w:after="120" w:line="288" w:lineRule="auto"/>
        <w:rPr>
          <w:rFonts w:ascii="Times New Roman" w:eastAsia="Times New Roman" w:hAnsi="Times New Roman" w:cs="Times New Roman"/>
          <w:sz w:val="24"/>
          <w:lang w:val="en-GB"/>
        </w:rPr>
      </w:pPr>
      <w:r w:rsidRPr="00B42E5A">
        <w:rPr>
          <w:rFonts w:ascii="Times New Roman" w:eastAsia="Times New Roman" w:hAnsi="Times New Roman" w:cs="Times New Roman"/>
          <w:b/>
          <w:bCs/>
          <w:sz w:val="24"/>
          <w:lang w:val="en-GB"/>
        </w:rPr>
        <w:t>RQ1:</w:t>
      </w:r>
      <w:r w:rsidRPr="00B42E5A">
        <w:rPr>
          <w:rFonts w:ascii="Times New Roman" w:eastAsia="Times New Roman" w:hAnsi="Times New Roman" w:cs="Times New Roman"/>
          <w:sz w:val="24"/>
          <w:lang w:val="en-GB"/>
        </w:rPr>
        <w:t xml:space="preserve"> What are the pathways through which BDAC enhances operational and marketing performance?</w:t>
      </w:r>
    </w:p>
    <w:p w14:paraId="308A3668" w14:textId="77777777" w:rsidR="00B42E5A" w:rsidRPr="00B42E5A" w:rsidRDefault="00B42E5A" w:rsidP="00B42E5A">
      <w:pPr>
        <w:numPr>
          <w:ilvl w:val="0"/>
          <w:numId w:val="11"/>
        </w:numPr>
        <w:spacing w:before="240" w:after="120" w:line="288" w:lineRule="auto"/>
        <w:rPr>
          <w:rFonts w:ascii="Times New Roman" w:eastAsia="Times New Roman" w:hAnsi="Times New Roman" w:cs="Times New Roman"/>
          <w:sz w:val="24"/>
          <w:lang w:val="en-GB"/>
        </w:rPr>
      </w:pPr>
      <w:r w:rsidRPr="00B42E5A">
        <w:rPr>
          <w:rFonts w:ascii="Times New Roman" w:eastAsia="Times New Roman" w:hAnsi="Times New Roman" w:cs="Times New Roman"/>
          <w:b/>
          <w:bCs/>
          <w:sz w:val="24"/>
          <w:lang w:val="en-GB"/>
        </w:rPr>
        <w:t>RQ2:</w:t>
      </w:r>
      <w:r w:rsidRPr="00B42E5A">
        <w:rPr>
          <w:rFonts w:ascii="Times New Roman" w:eastAsia="Times New Roman" w:hAnsi="Times New Roman" w:cs="Times New Roman"/>
          <w:sz w:val="24"/>
          <w:lang w:val="en-GB"/>
        </w:rPr>
        <w:t xml:space="preserve"> In what ways do operational and marketing performance function as intermediaries between BDAC and financial outcomes?</w:t>
      </w:r>
    </w:p>
    <w:p w14:paraId="415611F7" w14:textId="77777777" w:rsidR="00B42E5A" w:rsidRPr="00B42E5A" w:rsidRDefault="00B42E5A" w:rsidP="00B42E5A">
      <w:pPr>
        <w:numPr>
          <w:ilvl w:val="0"/>
          <w:numId w:val="11"/>
        </w:numPr>
        <w:spacing w:before="240" w:after="120" w:line="288" w:lineRule="auto"/>
        <w:rPr>
          <w:rFonts w:ascii="Times New Roman" w:eastAsia="Times New Roman" w:hAnsi="Times New Roman" w:cs="Times New Roman"/>
          <w:sz w:val="24"/>
          <w:lang w:val="en-GB"/>
        </w:rPr>
      </w:pPr>
      <w:r w:rsidRPr="00B42E5A">
        <w:rPr>
          <w:rFonts w:ascii="Times New Roman" w:eastAsia="Times New Roman" w:hAnsi="Times New Roman" w:cs="Times New Roman"/>
          <w:b/>
          <w:bCs/>
          <w:sz w:val="24"/>
          <w:lang w:val="en-GB"/>
        </w:rPr>
        <w:t>RQ3:</w:t>
      </w:r>
      <w:r w:rsidRPr="00B42E5A">
        <w:rPr>
          <w:rFonts w:ascii="Times New Roman" w:eastAsia="Times New Roman" w:hAnsi="Times New Roman" w:cs="Times New Roman"/>
          <w:sz w:val="24"/>
          <w:lang w:val="en-GB"/>
        </w:rPr>
        <w:t xml:space="preserve"> What contextual factors amplify or diminish these relationships?</w:t>
      </w:r>
    </w:p>
    <w:p w14:paraId="1DFC16EF" w14:textId="77777777" w:rsidR="00B42E5A" w:rsidRPr="00B42E5A" w:rsidRDefault="00B42E5A" w:rsidP="00B42E5A">
      <w:pPr>
        <w:spacing w:before="240" w:after="120" w:line="288" w:lineRule="auto"/>
        <w:rPr>
          <w:rFonts w:ascii="Times New Roman" w:eastAsia="Times New Roman" w:hAnsi="Times New Roman" w:cs="Times New Roman"/>
          <w:sz w:val="24"/>
          <w:lang w:val="en-GB"/>
        </w:rPr>
      </w:pPr>
      <w:r w:rsidRPr="00B42E5A">
        <w:rPr>
          <w:rFonts w:ascii="Times New Roman" w:eastAsia="Times New Roman" w:hAnsi="Times New Roman" w:cs="Times New Roman"/>
          <w:sz w:val="24"/>
          <w:lang w:val="en-GB"/>
        </w:rPr>
        <w:t>The article advances a comprehensive framework positioning process optimization (operations) and customer value generation (marketing) as dual, mutually reinforcing routes to financial success, while offering empirically testable propositions and measurement recommendations for future research.</w:t>
      </w:r>
    </w:p>
    <w:p w14:paraId="0D7E96C7" w14:textId="77777777" w:rsidR="00DA2F3F" w:rsidRPr="002641A4" w:rsidRDefault="004B0144">
      <w:pPr>
        <w:spacing w:before="240" w:after="120" w:line="288" w:lineRule="auto"/>
        <w:rPr>
          <w:rFonts w:ascii="Times New Roman" w:hAnsi="Times New Roman" w:cs="Times New Roman"/>
          <w:sz w:val="20"/>
          <w:szCs w:val="20"/>
        </w:rPr>
      </w:pPr>
      <w:r w:rsidRPr="002641A4">
        <w:rPr>
          <w:rFonts w:ascii="Times New Roman" w:eastAsia="Times New Roman" w:hAnsi="Times New Roman" w:cs="Times New Roman"/>
          <w:b/>
          <w:sz w:val="24"/>
          <w:szCs w:val="20"/>
        </w:rPr>
        <w:t>2. Literature Background</w:t>
      </w:r>
    </w:p>
    <w:p w14:paraId="4C6B1261"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2.1. Resource-Based View and Complementary Assets</w:t>
      </w:r>
    </w:p>
    <w:p w14:paraId="42ACF505" w14:textId="3135F62F" w:rsidR="00DA2F3F" w:rsidRPr="002641A4" w:rsidRDefault="004B0144">
      <w:pPr>
        <w:spacing w:after="120" w:line="360" w:lineRule="auto"/>
        <w:ind w:firstLine="360"/>
        <w:rPr>
          <w:rFonts w:ascii="Times New Roman" w:hAnsi="Times New Roman" w:cs="Times New Roman"/>
        </w:rPr>
      </w:pPr>
      <w:r w:rsidRPr="002641A4">
        <w:rPr>
          <w:rFonts w:ascii="Times New Roman" w:eastAsia="Times New Roman" w:hAnsi="Times New Roman" w:cs="Times New Roman"/>
          <w:sz w:val="24"/>
        </w:rPr>
        <w:t xml:space="preserve">The resource-based view (RBV) explains performance differences by emphasizing </w:t>
      </w:r>
      <w:r w:rsidR="00870E79" w:rsidRPr="002641A4">
        <w:rPr>
          <w:rFonts w:ascii="Times New Roman" w:eastAsia="Times New Roman" w:hAnsi="Times New Roman" w:cs="Times New Roman"/>
          <w:sz w:val="24"/>
        </w:rPr>
        <w:t>valuable, difficult-to-imitate resources and capabilities</w:t>
      </w:r>
      <w:r w:rsidR="00B42E5A" w:rsidRPr="002641A4">
        <w:rPr>
          <w:rFonts w:ascii="Times New Roman" w:eastAsia="Times New Roman" w:hAnsi="Times New Roman" w:cs="Times New Roman"/>
          <w:sz w:val="24"/>
        </w:rPr>
        <w:t xml:space="preserve"> (Bharadwaj, 2000; Hsiao, </w:t>
      </w:r>
      <w:r w:rsidR="00B42E5A" w:rsidRPr="002641A4">
        <w:rPr>
          <w:rFonts w:ascii="Times New Roman" w:hAnsi="Times New Roman" w:cs="Times New Roman"/>
        </w:rPr>
        <w:t>2024</w:t>
      </w:r>
      <w:r w:rsidR="00B42E5A" w:rsidRPr="002641A4">
        <w:rPr>
          <w:rFonts w:ascii="Times New Roman" w:eastAsia="Times New Roman" w:hAnsi="Times New Roman" w:cs="Times New Roman"/>
          <w:sz w:val="24"/>
        </w:rPr>
        <w:t>)</w:t>
      </w:r>
      <w:r w:rsidRPr="002641A4">
        <w:rPr>
          <w:rFonts w:ascii="Times New Roman" w:eastAsia="Times New Roman" w:hAnsi="Times New Roman" w:cs="Times New Roman"/>
          <w:sz w:val="24"/>
        </w:rPr>
        <w:t xml:space="preserve">. In analytics </w:t>
      </w:r>
      <w:r w:rsidRPr="002641A4">
        <w:rPr>
          <w:rFonts w:ascii="Times New Roman" w:eastAsia="Times New Roman" w:hAnsi="Times New Roman" w:cs="Times New Roman"/>
          <w:sz w:val="24"/>
        </w:rPr>
        <w:lastRenderedPageBreak/>
        <w:t>contexts, data and generi</w:t>
      </w:r>
      <w:r w:rsidRPr="002641A4">
        <w:rPr>
          <w:rFonts w:ascii="Times New Roman" w:eastAsia="Times New Roman" w:hAnsi="Times New Roman" w:cs="Times New Roman"/>
          <w:sz w:val="24"/>
        </w:rPr>
        <w:t xml:space="preserve">c tools are increasingly accessible; therefore, competitive advantage </w:t>
      </w:r>
      <w:r w:rsidR="00D9562F" w:rsidRPr="002641A4">
        <w:rPr>
          <w:rFonts w:ascii="Times New Roman" w:eastAsia="Times New Roman" w:hAnsi="Times New Roman" w:cs="Times New Roman"/>
          <w:sz w:val="24"/>
        </w:rPr>
        <w:t>is more likely to stem</w:t>
      </w:r>
      <w:r w:rsidRPr="002641A4">
        <w:rPr>
          <w:rFonts w:ascii="Times New Roman" w:eastAsia="Times New Roman" w:hAnsi="Times New Roman" w:cs="Times New Roman"/>
          <w:sz w:val="24"/>
        </w:rPr>
        <w:t xml:space="preserve"> from capability bundles that combine data, technology, skills, and embedded routines. Accordingly, BDAC is conceptualized as a higher-order capability rather than a single IT investment</w:t>
      </w:r>
      <w:r w:rsidR="00B42E5A" w:rsidRPr="002641A4">
        <w:rPr>
          <w:rFonts w:ascii="Times New Roman" w:eastAsia="Times New Roman" w:hAnsi="Times New Roman" w:cs="Times New Roman"/>
          <w:sz w:val="24"/>
        </w:rPr>
        <w:t xml:space="preserve"> (Madhala </w:t>
      </w:r>
      <w:r w:rsidR="00B42E5A" w:rsidRPr="002641A4">
        <w:rPr>
          <w:rFonts w:ascii="Times New Roman" w:hAnsi="Times New Roman" w:cs="Times New Roman"/>
        </w:rPr>
        <w:t>&amp; Helander,2024</w:t>
      </w:r>
      <w:r w:rsidR="00B42E5A" w:rsidRPr="002641A4">
        <w:rPr>
          <w:rFonts w:ascii="Times New Roman" w:eastAsia="Times New Roman" w:hAnsi="Times New Roman" w:cs="Times New Roman"/>
          <w:sz w:val="24"/>
        </w:rPr>
        <w:t>)</w:t>
      </w:r>
      <w:r w:rsidRPr="002641A4">
        <w:rPr>
          <w:rFonts w:ascii="Times New Roman" w:eastAsia="Times New Roman" w:hAnsi="Times New Roman" w:cs="Times New Roman"/>
          <w:sz w:val="24"/>
        </w:rPr>
        <w:t xml:space="preserve">. This view is consistent with RBV-informed </w:t>
      </w:r>
      <w:r w:rsidRPr="002641A4">
        <w:rPr>
          <w:rFonts w:ascii="Times New Roman" w:eastAsia="Times New Roman" w:hAnsi="Times New Roman" w:cs="Times New Roman"/>
          <w:sz w:val="24"/>
        </w:rPr>
        <w:t>research on information technology capability and IT business value, which emphasizes complementary assets and organizational embedding as prerequisites for performance gains (Bharadwaj, 2000; Melville et al., 2004).</w:t>
      </w:r>
    </w:p>
    <w:p w14:paraId="00409C3C"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2.2. Dynamic Capabilities and Environme</w:t>
      </w:r>
      <w:r w:rsidRPr="002641A4">
        <w:rPr>
          <w:rFonts w:ascii="Times New Roman" w:eastAsia="Times New Roman" w:hAnsi="Times New Roman" w:cs="Times New Roman"/>
          <w:b/>
          <w:sz w:val="24"/>
        </w:rPr>
        <w:t>ntal Fit</w:t>
      </w:r>
    </w:p>
    <w:p w14:paraId="4A265779" w14:textId="2BB3DAA0" w:rsidR="00F87FCA" w:rsidRPr="002641A4" w:rsidRDefault="00F87FCA" w:rsidP="00F87FCA">
      <w:pPr>
        <w:spacing w:before="200" w:after="80" w:line="288" w:lineRule="auto"/>
        <w:rPr>
          <w:rFonts w:ascii="Times New Roman" w:eastAsia="Times New Roman" w:hAnsi="Times New Roman" w:cs="Times New Roman"/>
          <w:sz w:val="24"/>
        </w:rPr>
      </w:pPr>
      <w:r w:rsidRPr="002641A4">
        <w:rPr>
          <w:rFonts w:ascii="Times New Roman" w:eastAsia="Times New Roman" w:hAnsi="Times New Roman" w:cs="Times New Roman"/>
          <w:sz w:val="24"/>
        </w:rPr>
        <w:t>Dynamic capabilities theory identifies three essential mechanisms through which organizations maintain competitive relevance: perceiving environmental shifts and emerging trends (sensing), executing strategic responses with appropriate timing (seizing), and restructuring organizational configurations to sustain fit with new realities (reconfiguring) (Teece, Peteraf, &amp; Leih, 2016; Ooi et al.,2026). Analytics-driven capabilities transform each mechanism—they augment firms' capacity to detect subtle patterns and anticipate disruptions (sensing), support rigorous scenario analysis and rapid prototyping (seizing), and enable adaptive learning through continuous process optimization (reconfiguring) (Madhala, Li, &amp; Helander, 2024; Hsiao, 2024). This theoretical lens suggests that the value generated by Big Data Analytics Capabilities (BDAC) escalates proportionally with the degree of environmental turbulence and competitive flux organizations face (Chatterjee, Rana, &amp; Dwivedi, 2021; De Rijck, 2022).</w:t>
      </w:r>
    </w:p>
    <w:p w14:paraId="71DAB27C" w14:textId="46DDE851" w:rsidR="00DA2F3F" w:rsidRPr="002641A4" w:rsidRDefault="004B0144" w:rsidP="00F87FCA">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2.3. In</w:t>
      </w:r>
      <w:r w:rsidRPr="002641A4">
        <w:rPr>
          <w:rFonts w:ascii="Times New Roman" w:eastAsia="Times New Roman" w:hAnsi="Times New Roman" w:cs="Times New Roman"/>
          <w:b/>
          <w:sz w:val="24"/>
        </w:rPr>
        <w:t>formation Systems Success and Net Benefits</w:t>
      </w:r>
    </w:p>
    <w:p w14:paraId="674CE44F" w14:textId="50A79849" w:rsidR="004456D6" w:rsidRPr="002641A4" w:rsidRDefault="004B4F78" w:rsidP="006A3AA4">
      <w:pPr>
        <w:spacing w:before="200" w:after="80" w:line="288" w:lineRule="auto"/>
        <w:rPr>
          <w:rFonts w:ascii="Times New Roman" w:eastAsia="Times New Roman" w:hAnsi="Times New Roman" w:cs="Times New Roman"/>
          <w:sz w:val="24"/>
        </w:rPr>
      </w:pPr>
      <w:r w:rsidRPr="002641A4">
        <w:rPr>
          <w:rFonts w:ascii="Times New Roman" w:eastAsia="Times New Roman" w:hAnsi="Times New Roman" w:cs="Times New Roman"/>
          <w:sz w:val="24"/>
        </w:rPr>
        <w:t xml:space="preserve">Research in information systems </w:t>
      </w:r>
      <w:r w:rsidR="007B36DB" w:rsidRPr="002641A4">
        <w:rPr>
          <w:rFonts w:ascii="Times New Roman" w:eastAsia="Times New Roman" w:hAnsi="Times New Roman" w:cs="Times New Roman"/>
          <w:sz w:val="24"/>
        </w:rPr>
        <w:t>indicates that organizational benefits depend on system quality, information quality, user adoption, and sustained</w:t>
      </w:r>
      <w:r w:rsidRPr="002641A4">
        <w:rPr>
          <w:rFonts w:ascii="Times New Roman" w:eastAsia="Times New Roman" w:hAnsi="Times New Roman" w:cs="Times New Roman"/>
          <w:sz w:val="24"/>
        </w:rPr>
        <w:t xml:space="preserve"> use, as outlined in the well-known IS success model (DeLone &amp; McLean, 2003; Krisdianto et al., 2026). From this viewpoint, governance, data quality, and trust are vital to the value of analytics because, without dependable, high-quality data, users are less inclined to adopt or trust analytical results, which can hinder performance improvements (Dehghan et al., 2026). Recent studies suggest that organizations with mature data governance programs experience better data quality, improved analytics outcomes, enhanced collaboration, and quicker access to relevant data (Etikala, 2025; Leghemo et al., 2025; Ziezo &amp; Hweka, 2025; Dehghan et al., 2026). Systematic reviews and empirical research confirm that data quality is crucial for effective decision-making and sustained IT performance, with analytics-driven governance frameworks enabling more accurate, timely, and trustworthy decisions (Wamba et al., 2017; Firdaus et al., 2025; Hussinki et al., 2025). These insights emphasize that integrating strong governance, high-quality data, and user trust is essential to turning analytic capabilities into tangible organizational value, such as better decision-making, increased adoption, and strategic success (Etikala, 2025; Hussinki et al., 2025).</w:t>
      </w:r>
    </w:p>
    <w:p w14:paraId="49A5BBD9" w14:textId="4B43136C" w:rsidR="00DA2F3F" w:rsidRPr="002641A4" w:rsidRDefault="004B0144" w:rsidP="00F87FCA">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lastRenderedPageBreak/>
        <w:t>2.4. Literature Review Synthesis</w:t>
      </w:r>
    </w:p>
    <w:p w14:paraId="76244A85" w14:textId="77777777" w:rsidR="00DA2F3F" w:rsidRPr="002641A4" w:rsidRDefault="004B0144">
      <w:pPr>
        <w:spacing w:after="120"/>
        <w:rPr>
          <w:rFonts w:ascii="Times New Roman" w:hAnsi="Times New Roman" w:cs="Times New Roman"/>
        </w:rPr>
      </w:pPr>
      <w:r w:rsidRPr="002641A4">
        <w:rPr>
          <w:rFonts w:ascii="Times New Roman" w:hAnsi="Times New Roman" w:cs="Times New Roman"/>
        </w:rPr>
        <w:t>Table 1 summarizes key research streams and their implication</w:t>
      </w:r>
      <w:r w:rsidRPr="002641A4">
        <w:rPr>
          <w:rFonts w:ascii="Times New Roman" w:hAnsi="Times New Roman" w:cs="Times New Roman"/>
        </w:rPr>
        <w:t>s for the proposed framework.</w:t>
      </w:r>
    </w:p>
    <w:tbl>
      <w:tblPr>
        <w:tblStyle w:val="TableGrid"/>
        <w:tblW w:w="0" w:type="auto"/>
        <w:jc w:val="center"/>
        <w:tblLook w:val="04A0" w:firstRow="1" w:lastRow="0" w:firstColumn="1" w:lastColumn="0" w:noHBand="0" w:noVBand="1"/>
      </w:tblPr>
      <w:tblGrid>
        <w:gridCol w:w="2336"/>
        <w:gridCol w:w="2338"/>
        <w:gridCol w:w="2338"/>
        <w:gridCol w:w="2338"/>
      </w:tblGrid>
      <w:tr w:rsidR="00DA2F3F" w:rsidRPr="002641A4" w14:paraId="7C23332A" w14:textId="77777777">
        <w:trPr>
          <w:jc w:val="center"/>
        </w:trPr>
        <w:tc>
          <w:tcPr>
            <w:tcW w:w="2340" w:type="dxa"/>
            <w:shd w:val="clear" w:color="auto" w:fill="E6E6E6"/>
            <w:vAlign w:val="center"/>
          </w:tcPr>
          <w:p w14:paraId="694BD696"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Theme</w:t>
            </w:r>
          </w:p>
        </w:tc>
        <w:tc>
          <w:tcPr>
            <w:tcW w:w="2340" w:type="dxa"/>
            <w:shd w:val="clear" w:color="auto" w:fill="E6E6E6"/>
            <w:vAlign w:val="center"/>
          </w:tcPr>
          <w:p w14:paraId="1D742584"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Representative studies</w:t>
            </w:r>
          </w:p>
        </w:tc>
        <w:tc>
          <w:tcPr>
            <w:tcW w:w="2340" w:type="dxa"/>
            <w:shd w:val="clear" w:color="auto" w:fill="E6E6E6"/>
            <w:vAlign w:val="center"/>
          </w:tcPr>
          <w:p w14:paraId="0BCFF772"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Key constructs</w:t>
            </w:r>
          </w:p>
        </w:tc>
        <w:tc>
          <w:tcPr>
            <w:tcW w:w="2340" w:type="dxa"/>
            <w:shd w:val="clear" w:color="auto" w:fill="E6E6E6"/>
            <w:vAlign w:val="center"/>
          </w:tcPr>
          <w:p w14:paraId="4454969F"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Implications for this paper</w:t>
            </w:r>
          </w:p>
        </w:tc>
      </w:tr>
      <w:tr w:rsidR="00DA2F3F" w:rsidRPr="002641A4" w14:paraId="5C878A38" w14:textId="77777777">
        <w:trPr>
          <w:jc w:val="center"/>
        </w:trPr>
        <w:tc>
          <w:tcPr>
            <w:tcW w:w="2340" w:type="dxa"/>
          </w:tcPr>
          <w:p w14:paraId="6D6ED78E"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RBV and capability bundles</w:t>
            </w:r>
          </w:p>
        </w:tc>
        <w:tc>
          <w:tcPr>
            <w:tcW w:w="2340" w:type="dxa"/>
          </w:tcPr>
          <w:p w14:paraId="505041D2"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Barney (1991); Gupta &amp; George (2016)</w:t>
            </w:r>
          </w:p>
        </w:tc>
        <w:tc>
          <w:tcPr>
            <w:tcW w:w="2340" w:type="dxa"/>
          </w:tcPr>
          <w:p w14:paraId="31F9EA09" w14:textId="5522B4DA" w:rsidR="00DA2F3F" w:rsidRPr="002641A4" w:rsidRDefault="004B0144">
            <w:pPr>
              <w:rPr>
                <w:rFonts w:ascii="Times New Roman" w:hAnsi="Times New Roman" w:cs="Times New Roman"/>
              </w:rPr>
            </w:pPr>
            <w:r w:rsidRPr="002641A4">
              <w:rPr>
                <w:rFonts w:ascii="Times New Roman" w:eastAsia="Times New Roman" w:hAnsi="Times New Roman" w:cs="Times New Roman"/>
              </w:rPr>
              <w:t>Resources</w:t>
            </w:r>
            <w:r w:rsidR="00D9562F" w:rsidRPr="002641A4">
              <w:rPr>
                <w:rFonts w:ascii="Times New Roman" w:eastAsia="Times New Roman" w:hAnsi="Times New Roman" w:cs="Times New Roman"/>
              </w:rPr>
              <w:t>:</w:t>
            </w:r>
            <w:r w:rsidRPr="002641A4">
              <w:rPr>
                <w:rFonts w:ascii="Times New Roman" w:eastAsia="Times New Roman" w:hAnsi="Times New Roman" w:cs="Times New Roman"/>
              </w:rPr>
              <w:t xml:space="preserve"> higher-order capability (BDAC)</w:t>
            </w:r>
          </w:p>
        </w:tc>
        <w:tc>
          <w:tcPr>
            <w:tcW w:w="2340" w:type="dxa"/>
          </w:tcPr>
          <w:p w14:paraId="5B941F74"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 xml:space="preserve">Treat analytics as a capability system (data, </w:t>
            </w:r>
            <w:r w:rsidRPr="002641A4">
              <w:rPr>
                <w:rFonts w:ascii="Times New Roman" w:eastAsia="Times New Roman" w:hAnsi="Times New Roman" w:cs="Times New Roman"/>
              </w:rPr>
              <w:t>tech, talent, governance, culture) rather than a tool purchase.</w:t>
            </w:r>
          </w:p>
        </w:tc>
      </w:tr>
      <w:tr w:rsidR="00DA2F3F" w:rsidRPr="002641A4" w14:paraId="7D920B57" w14:textId="77777777">
        <w:trPr>
          <w:jc w:val="center"/>
        </w:trPr>
        <w:tc>
          <w:tcPr>
            <w:tcW w:w="2340" w:type="dxa"/>
          </w:tcPr>
          <w:p w14:paraId="56CE6175"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Dynamic capabilities</w:t>
            </w:r>
          </w:p>
        </w:tc>
        <w:tc>
          <w:tcPr>
            <w:tcW w:w="2340" w:type="dxa"/>
          </w:tcPr>
          <w:p w14:paraId="467D9A8C"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Teece et al. (1997); Eisenhardt &amp; Martin (2000)</w:t>
            </w:r>
          </w:p>
        </w:tc>
        <w:tc>
          <w:tcPr>
            <w:tcW w:w="2340" w:type="dxa"/>
          </w:tcPr>
          <w:p w14:paraId="5B9ECCEB"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Sensing; seizing; reconfiguring; agility</w:t>
            </w:r>
          </w:p>
        </w:tc>
        <w:tc>
          <w:tcPr>
            <w:tcW w:w="2340" w:type="dxa"/>
          </w:tcPr>
          <w:p w14:paraId="762827F6"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Explain why analytics becomes more valuable under change; motivates environmental</w:t>
            </w:r>
            <w:r w:rsidRPr="002641A4">
              <w:rPr>
                <w:rFonts w:ascii="Times New Roman" w:eastAsia="Times New Roman" w:hAnsi="Times New Roman" w:cs="Times New Roman"/>
              </w:rPr>
              <w:t xml:space="preserve"> dynamism as a moderator.</w:t>
            </w:r>
          </w:p>
        </w:tc>
      </w:tr>
      <w:tr w:rsidR="00DA2F3F" w:rsidRPr="002641A4" w14:paraId="3B2ED7A7" w14:textId="77777777">
        <w:trPr>
          <w:jc w:val="center"/>
        </w:trPr>
        <w:tc>
          <w:tcPr>
            <w:tcW w:w="2340" w:type="dxa"/>
          </w:tcPr>
          <w:p w14:paraId="66C9F5EC"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IS success and value realization</w:t>
            </w:r>
          </w:p>
        </w:tc>
        <w:tc>
          <w:tcPr>
            <w:tcW w:w="2340" w:type="dxa"/>
          </w:tcPr>
          <w:p w14:paraId="6CEC5F89" w14:textId="5B513035" w:rsidR="00DA2F3F" w:rsidRPr="002641A4" w:rsidRDefault="004B0144">
            <w:pPr>
              <w:rPr>
                <w:rFonts w:ascii="Times New Roman" w:hAnsi="Times New Roman" w:cs="Times New Roman"/>
              </w:rPr>
            </w:pPr>
            <w:r w:rsidRPr="002641A4">
              <w:rPr>
                <w:rFonts w:ascii="Times New Roman" w:eastAsia="Times New Roman" w:hAnsi="Times New Roman" w:cs="Times New Roman"/>
              </w:rPr>
              <w:t>DeLone &amp; McLean (2003)</w:t>
            </w:r>
            <w:r w:rsidR="00D9562F" w:rsidRPr="002641A4">
              <w:rPr>
                <w:rFonts w:ascii="Times New Roman" w:eastAsia="Times New Roman" w:hAnsi="Times New Roman" w:cs="Times New Roman"/>
              </w:rPr>
              <w:t>.</w:t>
            </w:r>
          </w:p>
        </w:tc>
        <w:tc>
          <w:tcPr>
            <w:tcW w:w="2340" w:type="dxa"/>
          </w:tcPr>
          <w:p w14:paraId="4319EDD3"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Information quality; use; net benefits</w:t>
            </w:r>
          </w:p>
        </w:tc>
        <w:tc>
          <w:tcPr>
            <w:tcW w:w="2340" w:type="dxa"/>
          </w:tcPr>
          <w:p w14:paraId="54C59696"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Justifies the importance of data quality, governance, and adoption to achieve measurable benefits.</w:t>
            </w:r>
          </w:p>
        </w:tc>
      </w:tr>
      <w:tr w:rsidR="00DA2F3F" w:rsidRPr="002641A4" w14:paraId="294DA80E" w14:textId="77777777">
        <w:trPr>
          <w:jc w:val="center"/>
        </w:trPr>
        <w:tc>
          <w:tcPr>
            <w:tcW w:w="2340" w:type="dxa"/>
          </w:tcPr>
          <w:p w14:paraId="0F13EF5F"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Operations and supply chain analy</w:t>
            </w:r>
            <w:r w:rsidRPr="002641A4">
              <w:rPr>
                <w:rFonts w:ascii="Times New Roman" w:eastAsia="Times New Roman" w:hAnsi="Times New Roman" w:cs="Times New Roman"/>
              </w:rPr>
              <w:t>tics</w:t>
            </w:r>
          </w:p>
        </w:tc>
        <w:tc>
          <w:tcPr>
            <w:tcW w:w="2340" w:type="dxa"/>
          </w:tcPr>
          <w:p w14:paraId="0AD2D0DA" w14:textId="747D6770" w:rsidR="00DA2F3F" w:rsidRPr="002641A4" w:rsidRDefault="004B0144">
            <w:pPr>
              <w:rPr>
                <w:rFonts w:ascii="Times New Roman" w:hAnsi="Times New Roman" w:cs="Times New Roman"/>
              </w:rPr>
            </w:pPr>
            <w:r w:rsidRPr="002641A4">
              <w:rPr>
                <w:rFonts w:ascii="Times New Roman" w:eastAsia="Times New Roman" w:hAnsi="Times New Roman" w:cs="Times New Roman"/>
              </w:rPr>
              <w:t>Gunasekaran et al. (2017)</w:t>
            </w:r>
            <w:r w:rsidR="00D9562F" w:rsidRPr="002641A4">
              <w:rPr>
                <w:rFonts w:ascii="Times New Roman" w:eastAsia="Times New Roman" w:hAnsi="Times New Roman" w:cs="Times New Roman"/>
              </w:rPr>
              <w:t>.</w:t>
            </w:r>
          </w:p>
        </w:tc>
        <w:tc>
          <w:tcPr>
            <w:tcW w:w="2340" w:type="dxa"/>
          </w:tcPr>
          <w:p w14:paraId="54A2FDA8"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Assimilation; process optimization; resilience</w:t>
            </w:r>
          </w:p>
        </w:tc>
        <w:tc>
          <w:tcPr>
            <w:tcW w:w="2340" w:type="dxa"/>
          </w:tcPr>
          <w:p w14:paraId="0BE9F44B"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Supports BDAC → operational performance via visibility, prediction, and optimization mechanisms.</w:t>
            </w:r>
          </w:p>
        </w:tc>
      </w:tr>
      <w:tr w:rsidR="00DA2F3F" w:rsidRPr="002641A4" w14:paraId="1933EE23" w14:textId="77777777">
        <w:trPr>
          <w:jc w:val="center"/>
        </w:trPr>
        <w:tc>
          <w:tcPr>
            <w:tcW w:w="2340" w:type="dxa"/>
          </w:tcPr>
          <w:p w14:paraId="2334ED84"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Marketing analytics and customer value</w:t>
            </w:r>
          </w:p>
        </w:tc>
        <w:tc>
          <w:tcPr>
            <w:tcW w:w="2340" w:type="dxa"/>
          </w:tcPr>
          <w:p w14:paraId="40889EEB"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lang w:val="es-ES"/>
              </w:rPr>
              <w:t xml:space="preserve">Wedel &amp; Kannan (2016); Erevelles et al. </w:t>
            </w:r>
            <w:r w:rsidRPr="002641A4">
              <w:rPr>
                <w:rFonts w:ascii="Times New Roman" w:eastAsia="Times New Roman" w:hAnsi="Times New Roman" w:cs="Times New Roman"/>
              </w:rPr>
              <w:t>(2016)</w:t>
            </w:r>
          </w:p>
        </w:tc>
        <w:tc>
          <w:tcPr>
            <w:tcW w:w="2340" w:type="dxa"/>
          </w:tcPr>
          <w:p w14:paraId="54457F87"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Segmentation; personalization; experimentation; CLV</w:t>
            </w:r>
          </w:p>
        </w:tc>
        <w:tc>
          <w:tcPr>
            <w:tcW w:w="2340" w:type="dxa"/>
          </w:tcPr>
          <w:p w14:paraId="093A35F0"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Supports BDAC → marketing performance via insight extraction, personalization, and improved measurement.</w:t>
            </w:r>
          </w:p>
        </w:tc>
      </w:tr>
      <w:tr w:rsidR="00DA2F3F" w:rsidRPr="002641A4" w14:paraId="5CC56D14" w14:textId="77777777">
        <w:trPr>
          <w:jc w:val="center"/>
        </w:trPr>
        <w:tc>
          <w:tcPr>
            <w:tcW w:w="2340" w:type="dxa"/>
          </w:tcPr>
          <w:p w14:paraId="78438629"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Marketing capabilities and financial outcomes</w:t>
            </w:r>
          </w:p>
        </w:tc>
        <w:tc>
          <w:tcPr>
            <w:tcW w:w="2340" w:type="dxa"/>
          </w:tcPr>
          <w:p w14:paraId="517EBDBE" w14:textId="28BD6AF9" w:rsidR="00DA2F3F" w:rsidRPr="002641A4" w:rsidRDefault="004B0144">
            <w:pPr>
              <w:rPr>
                <w:rFonts w:ascii="Times New Roman" w:hAnsi="Times New Roman" w:cs="Times New Roman"/>
              </w:rPr>
            </w:pPr>
            <w:r w:rsidRPr="002641A4">
              <w:rPr>
                <w:rFonts w:ascii="Times New Roman" w:eastAsia="Times New Roman" w:hAnsi="Times New Roman" w:cs="Times New Roman"/>
              </w:rPr>
              <w:t>Vorhies &amp; Morgan (2005)</w:t>
            </w:r>
            <w:r w:rsidR="00D9562F" w:rsidRPr="002641A4">
              <w:rPr>
                <w:rFonts w:ascii="Times New Roman" w:eastAsia="Times New Roman" w:hAnsi="Times New Roman" w:cs="Times New Roman"/>
              </w:rPr>
              <w:t>.</w:t>
            </w:r>
            <w:r w:rsidRPr="002641A4">
              <w:rPr>
                <w:rFonts w:ascii="Times New Roman" w:eastAsia="Times New Roman" w:hAnsi="Times New Roman" w:cs="Times New Roman"/>
              </w:rPr>
              <w:t xml:space="preserve"> Morgan et al. (2009); Rust et al. (2004)</w:t>
            </w:r>
          </w:p>
        </w:tc>
        <w:tc>
          <w:tcPr>
            <w:tcW w:w="2340" w:type="dxa"/>
          </w:tcPr>
          <w:p w14:paraId="0641FCC4"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Marketing capabilities; customer equity</w:t>
            </w:r>
          </w:p>
        </w:tc>
        <w:tc>
          <w:tcPr>
            <w:tcW w:w="2340" w:type="dxa"/>
          </w:tcPr>
          <w:p w14:paraId="2C8A9D68"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Motivates marketing performance → financial performance and the translation of marketing outcomes into economic value.</w:t>
            </w:r>
          </w:p>
        </w:tc>
      </w:tr>
    </w:tbl>
    <w:p w14:paraId="1CF6915A" w14:textId="77777777" w:rsidR="00DA2F3F" w:rsidRPr="002641A4" w:rsidRDefault="00DA2F3F">
      <w:pPr>
        <w:rPr>
          <w:rFonts w:ascii="Times New Roman" w:hAnsi="Times New Roman" w:cs="Times New Roman"/>
        </w:rPr>
      </w:pPr>
    </w:p>
    <w:p w14:paraId="3A32F18D" w14:textId="77777777" w:rsidR="00DA2F3F" w:rsidRPr="002641A4" w:rsidRDefault="004B0144">
      <w:pPr>
        <w:spacing w:before="40" w:line="240" w:lineRule="auto"/>
        <w:jc w:val="center"/>
        <w:rPr>
          <w:rFonts w:ascii="Times New Roman" w:hAnsi="Times New Roman" w:cs="Times New Roman"/>
        </w:rPr>
      </w:pPr>
      <w:r w:rsidRPr="002641A4">
        <w:rPr>
          <w:rFonts w:ascii="Times New Roman" w:eastAsia="Times New Roman" w:hAnsi="Times New Roman" w:cs="Times New Roman"/>
          <w:i/>
          <w:sz w:val="20"/>
        </w:rPr>
        <w:t>Table 1. Literature review synthesis (conceptual).</w:t>
      </w:r>
    </w:p>
    <w:p w14:paraId="4F698F7B" w14:textId="77777777" w:rsidR="00DA2F3F" w:rsidRPr="002641A4" w:rsidRDefault="004B0144">
      <w:pPr>
        <w:spacing w:before="240" w:after="120" w:line="288" w:lineRule="auto"/>
        <w:rPr>
          <w:rFonts w:ascii="Times New Roman" w:hAnsi="Times New Roman" w:cs="Times New Roman"/>
          <w:sz w:val="20"/>
          <w:szCs w:val="20"/>
        </w:rPr>
      </w:pPr>
      <w:r w:rsidRPr="002641A4">
        <w:rPr>
          <w:rFonts w:ascii="Times New Roman" w:eastAsia="Times New Roman" w:hAnsi="Times New Roman" w:cs="Times New Roman"/>
          <w:b/>
          <w:sz w:val="24"/>
          <w:szCs w:val="20"/>
        </w:rPr>
        <w:t>3.</w:t>
      </w:r>
      <w:r w:rsidRPr="002641A4">
        <w:rPr>
          <w:rFonts w:ascii="Times New Roman" w:eastAsia="Times New Roman" w:hAnsi="Times New Roman" w:cs="Times New Roman"/>
          <w:b/>
          <w:sz w:val="24"/>
          <w:szCs w:val="20"/>
        </w:rPr>
        <w:t xml:space="preserve"> Construct Definitions</w:t>
      </w:r>
    </w:p>
    <w:p w14:paraId="1FB232AF"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3.1. Big Data Analytics Capability (BDAC)</w:t>
      </w:r>
    </w:p>
    <w:p w14:paraId="2EE3EC58" w14:textId="33CBDC1E" w:rsidR="004B4F78" w:rsidRPr="002641A4" w:rsidRDefault="007B36DB" w:rsidP="004B4F78">
      <w:pPr>
        <w:spacing w:before="200" w:after="80" w:line="288" w:lineRule="auto"/>
        <w:rPr>
          <w:rFonts w:ascii="Times New Roman" w:eastAsia="Times New Roman" w:hAnsi="Times New Roman" w:cs="Times New Roman"/>
          <w:sz w:val="24"/>
        </w:rPr>
      </w:pPr>
      <w:r w:rsidRPr="002641A4">
        <w:rPr>
          <w:rFonts w:ascii="Times New Roman" w:eastAsia="Times New Roman" w:hAnsi="Times New Roman" w:cs="Times New Roman"/>
          <w:sz w:val="24"/>
        </w:rPr>
        <w:lastRenderedPageBreak/>
        <w:t xml:space="preserve">BDAC reflects an organization's capacity to systematically collect, integrate, interpret, and </w:t>
      </w:r>
      <w:r w:rsidR="009B0B70" w:rsidRPr="002641A4">
        <w:rPr>
          <w:rFonts w:ascii="Times New Roman" w:eastAsia="Times New Roman" w:hAnsi="Times New Roman" w:cs="Times New Roman"/>
          <w:sz w:val="24"/>
        </w:rPr>
        <w:t>use data-driven insights in decision-making and operational routines at</w:t>
      </w:r>
      <w:r w:rsidRPr="002641A4">
        <w:rPr>
          <w:rFonts w:ascii="Times New Roman" w:eastAsia="Times New Roman" w:hAnsi="Times New Roman" w:cs="Times New Roman"/>
          <w:sz w:val="24"/>
        </w:rPr>
        <w:t xml:space="preserve"> scale (</w:t>
      </w:r>
      <w:r w:rsidR="00456E80" w:rsidRPr="00456E80">
        <w:rPr>
          <w:rFonts w:ascii="Times New Roman" w:eastAsia="Times New Roman" w:hAnsi="Times New Roman" w:cs="Times New Roman"/>
        </w:rPr>
        <w:t>Khanra</w:t>
      </w:r>
      <w:r w:rsidR="00456E80">
        <w:rPr>
          <w:rFonts w:ascii="Times New Roman" w:eastAsia="Times New Roman" w:hAnsi="Times New Roman" w:cs="Times New Roman"/>
        </w:rPr>
        <w:t xml:space="preserve"> et al., 2020; </w:t>
      </w:r>
      <w:r w:rsidR="00482860" w:rsidRPr="00482860">
        <w:rPr>
          <w:rFonts w:ascii="Times New Roman" w:hAnsi="Times New Roman" w:cs="Times New Roman"/>
        </w:rPr>
        <w:t>Lee&amp; Mangalaraj</w:t>
      </w:r>
      <w:r w:rsidR="00482860">
        <w:rPr>
          <w:rFonts w:ascii="Times New Roman" w:hAnsi="Times New Roman" w:cs="Times New Roman"/>
        </w:rPr>
        <w:t>, 2022; Bteibt</w:t>
      </w:r>
      <w:r w:rsidRPr="002641A4">
        <w:rPr>
          <w:rFonts w:ascii="Times New Roman" w:eastAsia="Times New Roman" w:hAnsi="Times New Roman" w:cs="Times New Roman"/>
          <w:sz w:val="24"/>
        </w:rPr>
        <w:t xml:space="preserve"> et al., 2024; Nguyen et al., 2026). Consistent with established literature, BDAC is conceptualized as a multidimensional, higher-order capability comprising several interconnected components: the quality and accessibility of data assets, a robust technological infrastructure, skilled analytical personnel capable of translating insights into actionable strategies, comprehensive governance frameworks and risk management protocols, and an organizational culture that emphasizes analytics-informed decision-making embedded throughout organizational processes (</w:t>
      </w:r>
      <w:r w:rsidR="00482860" w:rsidRPr="00456E80">
        <w:rPr>
          <w:rFonts w:ascii="Times New Roman" w:eastAsia="Times New Roman" w:hAnsi="Times New Roman" w:cs="Times New Roman"/>
        </w:rPr>
        <w:t>Khanra</w:t>
      </w:r>
      <w:r w:rsidR="00482860">
        <w:rPr>
          <w:rFonts w:ascii="Times New Roman" w:eastAsia="Times New Roman" w:hAnsi="Times New Roman" w:cs="Times New Roman"/>
        </w:rPr>
        <w:t xml:space="preserve"> et al., 2020; </w:t>
      </w:r>
      <w:r w:rsidR="00482860" w:rsidRPr="00482860">
        <w:rPr>
          <w:rFonts w:ascii="Times New Roman" w:hAnsi="Times New Roman" w:cs="Times New Roman"/>
        </w:rPr>
        <w:t>Lee&amp; Mangalaraj</w:t>
      </w:r>
      <w:r w:rsidR="00482860">
        <w:rPr>
          <w:rFonts w:ascii="Times New Roman" w:hAnsi="Times New Roman" w:cs="Times New Roman"/>
        </w:rPr>
        <w:t>, 2022; Zhang</w:t>
      </w:r>
      <w:r w:rsidRPr="002641A4">
        <w:rPr>
          <w:rFonts w:ascii="Times New Roman" w:eastAsia="Times New Roman" w:hAnsi="Times New Roman" w:cs="Times New Roman"/>
          <w:sz w:val="24"/>
        </w:rPr>
        <w:t xml:space="preserve"> &amp; Thurasamy, 2024; Wu et al., 2024; Fosso Wamba et al., 2024; Ziezo &amp; Hweka, 2025).</w:t>
      </w:r>
    </w:p>
    <w:p w14:paraId="013C67FE" w14:textId="64265DA8" w:rsidR="00DA2F3F" w:rsidRPr="002641A4" w:rsidRDefault="004B0144" w:rsidP="004B4F78">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3.2. Operational Performance</w:t>
      </w:r>
    </w:p>
    <w:p w14:paraId="5FDE2D8E" w14:textId="77777777" w:rsidR="009805EA" w:rsidRPr="002641A4" w:rsidRDefault="009805EA" w:rsidP="009805EA">
      <w:pPr>
        <w:spacing w:before="200" w:after="80" w:line="288" w:lineRule="auto"/>
        <w:rPr>
          <w:rFonts w:ascii="Times New Roman" w:eastAsia="Times New Roman" w:hAnsi="Times New Roman" w:cs="Times New Roman"/>
          <w:sz w:val="24"/>
        </w:rPr>
      </w:pPr>
      <w:r w:rsidRPr="002641A4">
        <w:rPr>
          <w:rFonts w:ascii="Times New Roman" w:eastAsia="Times New Roman" w:hAnsi="Times New Roman" w:cs="Times New Roman"/>
          <w:sz w:val="24"/>
        </w:rPr>
        <w:t>Operational performance represents the degree to which an organization's internal processes effectively and efficiently transform resources into valued outputs while meeting customer requirements. It is commonly assessed through metrics including productivity levels, cost effectiveness, process cycle times, output quality, system reliability, and adaptive flexibility (Narasimhan &amp; Das, 2001; Peng et al., 2011). These indicators encompass both standard operational results and the organization's capacity to adjust and respond to environmental shifts (Peng et al., 2011; Sitepu et al., 2025). Superior operational performance strengthens competitive dimensions such as delivery speed, product quality, and cost management, which collectively enhance customer satisfaction and overall organizational effectiveness (Narasimhan &amp; Das, 2001; Sylva, 2020). When firms embed analytics and performance tracking within operational workflows, they gain the ability to pinpoint inefficiencies, optimize resource allocation, and increase agility, rendering performance outcomes both visible and actionable (Sitepu et al., 2025). Consequently, operational performance serves as both a foundation for day-to-day execution and a critical strategic capability in contemporary organizational contexts.</w:t>
      </w:r>
    </w:p>
    <w:p w14:paraId="6C668B8E" w14:textId="3B12EB6B" w:rsidR="00DA2F3F" w:rsidRPr="002641A4" w:rsidRDefault="004B0144" w:rsidP="009805EA">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3.3. Marketing Performance</w:t>
      </w:r>
    </w:p>
    <w:p w14:paraId="5184754F" w14:textId="34C1E7A0" w:rsidR="009805EA" w:rsidRPr="002641A4" w:rsidRDefault="009805EA" w:rsidP="009805EA">
      <w:pPr>
        <w:spacing w:before="200" w:after="80" w:line="288" w:lineRule="auto"/>
        <w:rPr>
          <w:rFonts w:ascii="Times New Roman" w:eastAsia="Times New Roman" w:hAnsi="Times New Roman" w:cs="Times New Roman"/>
          <w:sz w:val="24"/>
        </w:rPr>
      </w:pPr>
      <w:r w:rsidRPr="002641A4">
        <w:rPr>
          <w:rFonts w:ascii="Times New Roman" w:eastAsia="Times New Roman" w:hAnsi="Times New Roman" w:cs="Times New Roman"/>
          <w:sz w:val="24"/>
        </w:rPr>
        <w:t>Marketing performance reflects how effectively an organization’s market</w:t>
      </w:r>
      <w:r w:rsidRPr="002641A4">
        <w:rPr>
          <w:rFonts w:ascii="Times New Roman" w:eastAsia="Times New Roman" w:hAnsi="Times New Roman" w:cs="Times New Roman"/>
          <w:sz w:val="24"/>
        </w:rPr>
        <w:noBreakHyphen/>
        <w:t xml:space="preserve">facing activities achieve desired outcomes and contribute to strategic goals, and it is commonly evaluated using metrics that capture </w:t>
      </w:r>
      <w:r w:rsidRPr="002641A4">
        <w:rPr>
          <w:rFonts w:ascii="Times New Roman" w:eastAsia="Times New Roman" w:hAnsi="Times New Roman" w:cs="Times New Roman"/>
          <w:i/>
          <w:iCs/>
          <w:sz w:val="24"/>
        </w:rPr>
        <w:t>customer acquisition and conversion, customer retention and churn reduction, customer lifetime value, and the effectiveness of marketing campaigns</w:t>
      </w:r>
      <w:r w:rsidRPr="002641A4">
        <w:rPr>
          <w:rFonts w:ascii="Times New Roman" w:eastAsia="Times New Roman" w:hAnsi="Times New Roman" w:cs="Times New Roman"/>
          <w:sz w:val="24"/>
        </w:rPr>
        <w:t xml:space="preserve"> (Farris et al., 2010; Saura et al., 2017). Customer acquisition metrics—such as conversion rate and customer acquisition cost—show how well marketing efforts attract and convert prospects into customers, while retention and churn metrics measure the organization’s ability to sustain ongoing relationships and minimize customer loss (Farris et al., 2010; </w:t>
      </w:r>
      <w:r w:rsidR="00153C39" w:rsidRPr="002641A4">
        <w:rPr>
          <w:rFonts w:ascii="Times New Roman" w:hAnsi="Times New Roman" w:cs="Times New Roman"/>
        </w:rPr>
        <w:t>Goswami, D., &amp; Rainy,2025</w:t>
      </w:r>
      <w:r w:rsidRPr="002641A4">
        <w:rPr>
          <w:rFonts w:ascii="Times New Roman" w:eastAsia="Times New Roman" w:hAnsi="Times New Roman" w:cs="Times New Roman"/>
          <w:sz w:val="24"/>
        </w:rPr>
        <w:t>). Customer lifetime value (CLV) estimates the total value a customer contributes over the duration of their relationship, linking long</w:t>
      </w:r>
      <w:r w:rsidRPr="002641A4">
        <w:rPr>
          <w:rFonts w:ascii="Times New Roman" w:eastAsia="Times New Roman" w:hAnsi="Times New Roman" w:cs="Times New Roman"/>
          <w:sz w:val="24"/>
        </w:rPr>
        <w:noBreakHyphen/>
        <w:t>term revenue potential to marketing effectiveness (</w:t>
      </w:r>
      <w:r w:rsidR="00153C39" w:rsidRPr="002641A4">
        <w:rPr>
          <w:rFonts w:ascii="Times New Roman" w:eastAsia="Times New Roman" w:hAnsi="Times New Roman" w:cs="Times New Roman"/>
        </w:rPr>
        <w:t xml:space="preserve">Deb et </w:t>
      </w:r>
      <w:r w:rsidR="00153C39" w:rsidRPr="002641A4">
        <w:rPr>
          <w:rFonts w:ascii="Times New Roman" w:eastAsia="Times New Roman" w:hAnsi="Times New Roman" w:cs="Times New Roman"/>
        </w:rPr>
        <w:lastRenderedPageBreak/>
        <w:t>al.,2026</w:t>
      </w:r>
      <w:r w:rsidRPr="002641A4">
        <w:rPr>
          <w:rFonts w:ascii="Times New Roman" w:eastAsia="Times New Roman" w:hAnsi="Times New Roman" w:cs="Times New Roman"/>
          <w:sz w:val="24"/>
        </w:rPr>
        <w:t>). Campaign effectiveness metrics, including conversion tracking and ROI indicators, help firms assess how different marketing actions perform relative to objectives and budget, informing resource allocation and optimization (Saura et al., 2017). Together, these measures provide a comprehensive view of marketing’s contribution to business performance in both the short and long term.</w:t>
      </w:r>
    </w:p>
    <w:p w14:paraId="0F5E344A" w14:textId="1CE3280E" w:rsidR="00DA2F3F" w:rsidRPr="002641A4" w:rsidRDefault="004B0144" w:rsidP="009805EA">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3.4. Financial Performance</w:t>
      </w:r>
    </w:p>
    <w:p w14:paraId="6DE19CEC" w14:textId="20BD8F2B" w:rsidR="00153C39" w:rsidRPr="002641A4" w:rsidRDefault="00210BF6" w:rsidP="00153C39">
      <w:pPr>
        <w:spacing w:before="240" w:after="120" w:line="288" w:lineRule="auto"/>
        <w:rPr>
          <w:rFonts w:ascii="Times New Roman" w:eastAsia="Times New Roman" w:hAnsi="Times New Roman" w:cs="Times New Roman"/>
          <w:sz w:val="24"/>
        </w:rPr>
      </w:pPr>
      <w:r w:rsidRPr="002641A4">
        <w:rPr>
          <w:rFonts w:ascii="Times New Roman" w:eastAsia="Times New Roman" w:hAnsi="Times New Roman" w:cs="Times New Roman"/>
          <w:sz w:val="24"/>
        </w:rPr>
        <w:t xml:space="preserve">Financial performance reflects an organization’s economic outcomes and its ability to create value and maintain growth over time (Molina‐Azorín et al.,2009). It is often measured by indicators such as profitability, profit margins, revenue growth, returns on investment or assets (e.g., ROI, ROA), and cash flow, which collectively show how well a firm uses its resources to generate economic value and meet stakeholder expectations (Molina‐Azorín et al.,2009; Vintilă, 2025; Mičieta et al., 2025). These financial results are </w:t>
      </w:r>
      <w:r w:rsidR="00CA6404" w:rsidRPr="002641A4">
        <w:rPr>
          <w:rFonts w:ascii="Times New Roman" w:eastAsia="Times New Roman" w:hAnsi="Times New Roman" w:cs="Times New Roman"/>
          <w:sz w:val="24"/>
        </w:rPr>
        <w:t>typically downstream indicators, meaning they often follow improvements in operational and marketing performance and may exhibit</w:t>
      </w:r>
      <w:r w:rsidRPr="002641A4">
        <w:rPr>
          <w:rFonts w:ascii="Times New Roman" w:eastAsia="Times New Roman" w:hAnsi="Times New Roman" w:cs="Times New Roman"/>
          <w:sz w:val="24"/>
        </w:rPr>
        <w:t xml:space="preserve"> delays before fully affecting financial outcomes (Vintilă, 2025). Such measures are vital for assessing the economic impact of strategic decisions, capital allocation, and overall business sustainability, giving managers and investors insight into both short-term performance and long-term financial health (Ali et al., 2020; Vintilă, 2025; Mičieta et al., 2025).</w:t>
      </w:r>
    </w:p>
    <w:p w14:paraId="64A2AAC1" w14:textId="491C4DCD" w:rsidR="00DA2F3F" w:rsidRPr="002641A4" w:rsidRDefault="004B0144" w:rsidP="00153C39">
      <w:pPr>
        <w:spacing w:before="240" w:after="120" w:line="288" w:lineRule="auto"/>
        <w:rPr>
          <w:rFonts w:ascii="Times New Roman" w:hAnsi="Times New Roman" w:cs="Times New Roman"/>
          <w:sz w:val="20"/>
          <w:szCs w:val="20"/>
        </w:rPr>
      </w:pPr>
      <w:r w:rsidRPr="002641A4">
        <w:rPr>
          <w:rFonts w:ascii="Times New Roman" w:eastAsia="Times New Roman" w:hAnsi="Times New Roman" w:cs="Times New Roman"/>
          <w:b/>
          <w:sz w:val="24"/>
          <w:szCs w:val="20"/>
        </w:rPr>
        <w:t>4. C</w:t>
      </w:r>
      <w:r w:rsidRPr="002641A4">
        <w:rPr>
          <w:rFonts w:ascii="Times New Roman" w:eastAsia="Times New Roman" w:hAnsi="Times New Roman" w:cs="Times New Roman"/>
          <w:b/>
          <w:sz w:val="24"/>
          <w:szCs w:val="20"/>
        </w:rPr>
        <w:t xml:space="preserve">onceptual Framework and </w:t>
      </w:r>
      <w:r w:rsidR="00210BF6" w:rsidRPr="002641A4">
        <w:rPr>
          <w:rFonts w:ascii="Times New Roman" w:eastAsia="Times New Roman" w:hAnsi="Times New Roman" w:cs="Times New Roman"/>
          <w:b/>
          <w:sz w:val="24"/>
          <w:szCs w:val="20"/>
        </w:rPr>
        <w:t>Propositions</w:t>
      </w:r>
    </w:p>
    <w:p w14:paraId="21FFDD56" w14:textId="0F808BE7" w:rsidR="00DA2F3F" w:rsidRPr="002641A4" w:rsidRDefault="00210BF6" w:rsidP="00210BF6">
      <w:pPr>
        <w:rPr>
          <w:rFonts w:ascii="Times New Roman" w:hAnsi="Times New Roman" w:cs="Times New Roman"/>
        </w:rPr>
      </w:pPr>
      <w:r w:rsidRPr="002641A4">
        <w:rPr>
          <w:rFonts w:ascii="Times New Roman" w:eastAsia="Times New Roman" w:hAnsi="Times New Roman" w:cs="Times New Roman"/>
          <w:sz w:val="24"/>
        </w:rPr>
        <w:t xml:space="preserve">The proposed conceptual framework shows how Big Data Analytics Capability (BDAC) adds value through two main pathways: process value creation, reflected in operational performance, and customer value creation, reflected in marketing performance. Both pathways are expected to contribute positively to financial performance, with possible complementary effects, meaning improvements in operations and marketing may together boost economic results beyond their separate impacts. Figure 1 depicts the conceptual model, emphasizing the mediating </w:t>
      </w:r>
      <w:r w:rsidR="00411F71">
        <w:rPr>
          <w:rFonts w:ascii="Times New Roman" w:eastAsia="Times New Roman" w:hAnsi="Times New Roman" w:cs="Times New Roman"/>
          <w:sz w:val="24"/>
        </w:rPr>
        <w:t xml:space="preserve">roles of operational and marketing performance, and identifies </w:t>
      </w:r>
      <w:r w:rsidRPr="002641A4">
        <w:rPr>
          <w:rFonts w:ascii="Times New Roman" w:eastAsia="Times New Roman" w:hAnsi="Times New Roman" w:cs="Times New Roman"/>
          <w:sz w:val="24"/>
        </w:rPr>
        <w:t xml:space="preserve">potential moderators that affect the </w:t>
      </w:r>
      <w:r w:rsidRPr="002641A4">
        <w:rPr>
          <w:rFonts w:ascii="Times New Roman" w:eastAsia="Times New Roman" w:hAnsi="Times New Roman" w:cs="Times New Roman"/>
          <w:sz w:val="24"/>
        </w:rPr>
        <w:lastRenderedPageBreak/>
        <w:t>strength of these relationships.</w:t>
      </w:r>
      <w:r w:rsidRPr="002641A4">
        <w:rPr>
          <w:rFonts w:ascii="Times New Roman" w:hAnsi="Times New Roman" w:cs="Times New Roman"/>
          <w:noProof/>
        </w:rPr>
        <w:drawing>
          <wp:inline distT="0" distB="0" distL="0" distR="0" wp14:anchorId="372C6424" wp14:editId="3D0A83C8">
            <wp:extent cx="5943600" cy="3843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Conceptual_Model.png"/>
                    <pic:cNvPicPr/>
                  </pic:nvPicPr>
                  <pic:blipFill>
                    <a:blip r:embed="rId6"/>
                    <a:stretch>
                      <a:fillRect/>
                    </a:stretch>
                  </pic:blipFill>
                  <pic:spPr>
                    <a:xfrm>
                      <a:off x="0" y="0"/>
                      <a:ext cx="5943600" cy="3843127"/>
                    </a:xfrm>
                    <a:prstGeom prst="rect">
                      <a:avLst/>
                    </a:prstGeom>
                  </pic:spPr>
                </pic:pic>
              </a:graphicData>
            </a:graphic>
          </wp:inline>
        </w:drawing>
      </w:r>
    </w:p>
    <w:p w14:paraId="6FDAE4E3" w14:textId="77777777" w:rsidR="00DA2F3F" w:rsidRPr="002641A4" w:rsidRDefault="004B0144">
      <w:pPr>
        <w:spacing w:before="40" w:line="240" w:lineRule="auto"/>
        <w:jc w:val="center"/>
        <w:rPr>
          <w:rFonts w:ascii="Times New Roman" w:hAnsi="Times New Roman" w:cs="Times New Roman"/>
        </w:rPr>
      </w:pPr>
      <w:r w:rsidRPr="002641A4">
        <w:rPr>
          <w:rFonts w:ascii="Times New Roman" w:eastAsia="Times New Roman" w:hAnsi="Times New Roman" w:cs="Times New Roman"/>
          <w:i/>
          <w:sz w:val="20"/>
        </w:rPr>
        <w:t>Figure 1. Conceptual model linking BDAC to operational,</w:t>
      </w:r>
      <w:r w:rsidRPr="002641A4">
        <w:rPr>
          <w:rFonts w:ascii="Times New Roman" w:eastAsia="Times New Roman" w:hAnsi="Times New Roman" w:cs="Times New Roman"/>
          <w:i/>
          <w:sz w:val="20"/>
        </w:rPr>
        <w:t xml:space="preserve"> marketing, and financial performance with mediators and moderators.</w:t>
      </w:r>
    </w:p>
    <w:p w14:paraId="3B8BBE98"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4.1. BDAC and Operational Performance</w:t>
      </w:r>
    </w:p>
    <w:p w14:paraId="6C77D80E" w14:textId="0C0BC244" w:rsidR="00DA2F3F" w:rsidRPr="002641A4" w:rsidRDefault="0036355F" w:rsidP="00E814C7">
      <w:pPr>
        <w:spacing w:after="120" w:line="360" w:lineRule="auto"/>
        <w:ind w:firstLine="360"/>
        <w:rPr>
          <w:rFonts w:ascii="Times New Roman" w:eastAsia="Times New Roman" w:hAnsi="Times New Roman" w:cs="Times New Roman"/>
          <w:sz w:val="24"/>
        </w:rPr>
      </w:pPr>
      <w:r w:rsidRPr="002641A4">
        <w:rPr>
          <w:rFonts w:ascii="Times New Roman" w:eastAsia="Times New Roman" w:hAnsi="Times New Roman" w:cs="Times New Roman"/>
          <w:sz w:val="24"/>
        </w:rPr>
        <w:t>Big Data Analytics Capability (BDAC) boosts operational performance by increasing process visibility, enabling predictive insights, and supporting workflow optimization. Integrating data across the value chain enhances coordination, reduces silos, and supports data-driven decisions (Zhan &amp; Tan, 2020; Hallikas et al., 2021; Benzidia et al., 2023). Studies show organizations with strong BDAC achieve higher efficiency, faster responses, and better collaboration through real-time analytics and integrated data (Balci &amp; Ali, 2024; Ravikumar, 2025). Predictive analytics helps anticipate demand shifts, failures, and delays, enabling proactive measures to improve reliability and efficiency. BDAC also enables process automation, thereby reducing cycle times, optimizing resource utilization, and lowering costs. These improvements lead to better financial outcomes and operational success (Akter et al., 2016; Wamba et al., 2017).</w:t>
      </w:r>
    </w:p>
    <w:p w14:paraId="045D5719" w14:textId="18057F2E" w:rsidR="0036355F" w:rsidRPr="002641A4" w:rsidRDefault="0036355F" w:rsidP="0036355F">
      <w:pPr>
        <w:spacing w:after="120" w:line="360" w:lineRule="auto"/>
        <w:rPr>
          <w:rFonts w:ascii="Times New Roman" w:eastAsia="Times New Roman" w:hAnsi="Times New Roman" w:cs="Times New Roman"/>
          <w:sz w:val="24"/>
        </w:rPr>
      </w:pPr>
      <w:r w:rsidRPr="002641A4">
        <w:rPr>
          <w:rFonts w:ascii="Times New Roman" w:eastAsia="Times New Roman" w:hAnsi="Times New Roman" w:cs="Times New Roman"/>
          <w:b/>
          <w:bCs/>
          <w:sz w:val="24"/>
        </w:rPr>
        <w:lastRenderedPageBreak/>
        <w:t>P1</w:t>
      </w:r>
      <w:r w:rsidRPr="002641A4">
        <w:rPr>
          <w:rFonts w:ascii="Times New Roman" w:eastAsia="Times New Roman" w:hAnsi="Times New Roman" w:cs="Times New Roman"/>
          <w:sz w:val="24"/>
        </w:rPr>
        <w:t>: Big Data Analytics Capability (BDAC) positively influences operational performance by enhancing process visibility, predictive decision-making, and workflow optimization across the value chain.</w:t>
      </w:r>
    </w:p>
    <w:p w14:paraId="4CA8726B"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4.2. BDAC and Marketing Performance</w:t>
      </w:r>
    </w:p>
    <w:p w14:paraId="753A4AE9" w14:textId="29E7A84F" w:rsidR="00DA2F3F" w:rsidRPr="002641A4" w:rsidRDefault="0036355F" w:rsidP="0036355F">
      <w:pPr>
        <w:spacing w:after="120" w:line="360" w:lineRule="auto"/>
        <w:ind w:firstLine="360"/>
        <w:rPr>
          <w:rFonts w:ascii="Times New Roman" w:hAnsi="Times New Roman" w:cs="Times New Roman"/>
        </w:rPr>
      </w:pPr>
      <w:r w:rsidRPr="002641A4">
        <w:rPr>
          <w:rFonts w:ascii="Times New Roman" w:eastAsia="Times New Roman" w:hAnsi="Times New Roman" w:cs="Times New Roman"/>
          <w:sz w:val="24"/>
        </w:rPr>
        <w:t>BDAC improves marketing performance by generating deeper customer insights, enabling precise segmentation, and supporting scalable personalization, thereby increasing relevance and engagement in marketing activities (Sun, 2024; Xiao et al., 2024). It also facilitates next-best-action decisions and better experimentation with campaign variations, strengthening budget allocation and improving attribution of outcomes to specific tactics (Haider et al., 2024). These data-driven capabilities help firms attract new customers, retain existing ones, and grow customer equity by delivering value across touchpoints</w:t>
      </w:r>
      <w:r w:rsidR="00CA6404" w:rsidRPr="002641A4">
        <w:rPr>
          <w:rFonts w:ascii="Times New Roman" w:eastAsia="Times New Roman" w:hAnsi="Times New Roman" w:cs="Times New Roman"/>
          <w:sz w:val="24"/>
        </w:rPr>
        <w:t xml:space="preserve"> (Akter et al., </w:t>
      </w:r>
      <w:r w:rsidR="00CA6404" w:rsidRPr="002641A4">
        <w:rPr>
          <w:rFonts w:ascii="Times New Roman" w:eastAsia="Times New Roman" w:hAnsi="Times New Roman" w:cs="Times New Roman"/>
        </w:rPr>
        <w:t>2023</w:t>
      </w:r>
      <w:r w:rsidR="00CA6404" w:rsidRPr="002641A4">
        <w:rPr>
          <w:rFonts w:ascii="Times New Roman" w:eastAsia="Times New Roman" w:hAnsi="Times New Roman" w:cs="Times New Roman"/>
          <w:sz w:val="24"/>
        </w:rPr>
        <w:t>)</w:t>
      </w:r>
      <w:r w:rsidRPr="002641A4">
        <w:rPr>
          <w:rFonts w:ascii="Times New Roman" w:eastAsia="Times New Roman" w:hAnsi="Times New Roman" w:cs="Times New Roman"/>
          <w:sz w:val="24"/>
        </w:rPr>
        <w:t>. By aligning analytical insights with marketing execution, BDAC enhances the effectiveness of customer acquisition and retention strategies while improving responsiveness to market changes</w:t>
      </w:r>
      <w:r w:rsidR="00A8742B" w:rsidRPr="002641A4">
        <w:rPr>
          <w:rFonts w:ascii="Times New Roman" w:eastAsia="Times New Roman" w:hAnsi="Times New Roman" w:cs="Times New Roman"/>
          <w:sz w:val="24"/>
        </w:rPr>
        <w:t xml:space="preserve"> (Haverila &amp; Haverila, </w:t>
      </w:r>
      <w:r w:rsidR="00CA6404" w:rsidRPr="002641A4">
        <w:rPr>
          <w:rFonts w:ascii="Times New Roman" w:eastAsia="Times New Roman" w:hAnsi="Times New Roman" w:cs="Times New Roman"/>
        </w:rPr>
        <w:t>2024</w:t>
      </w:r>
      <w:r w:rsidR="00CA6404" w:rsidRPr="002641A4">
        <w:rPr>
          <w:rFonts w:ascii="Times New Roman" w:eastAsia="Times New Roman" w:hAnsi="Times New Roman" w:cs="Times New Roman"/>
          <w:sz w:val="24"/>
        </w:rPr>
        <w:t>)</w:t>
      </w:r>
      <w:r w:rsidRPr="002641A4">
        <w:rPr>
          <w:rFonts w:ascii="Times New Roman" w:eastAsia="Times New Roman" w:hAnsi="Times New Roman" w:cs="Times New Roman"/>
          <w:sz w:val="24"/>
        </w:rPr>
        <w:t>. This perspective is consistent with foundational research on marketing strategy, which shows that superior marketing capabilities and market-based assets translate into stronger customer outcomes and competitive advantage (Day, 1994; Srivastava et al., 1998). In this way, BDAC strengthens both short-term performance and long-term customer relationships, contributing to overall firm success.</w:t>
      </w:r>
    </w:p>
    <w:p w14:paraId="3AE61EA7" w14:textId="3DCF235F" w:rsidR="0036355F" w:rsidRPr="002641A4" w:rsidRDefault="0036355F" w:rsidP="0036355F">
      <w:pPr>
        <w:spacing w:before="200" w:after="80" w:line="288" w:lineRule="auto"/>
        <w:rPr>
          <w:rFonts w:ascii="Times New Roman" w:eastAsia="Times New Roman" w:hAnsi="Times New Roman" w:cs="Times New Roman"/>
          <w:sz w:val="24"/>
        </w:rPr>
      </w:pPr>
      <w:r w:rsidRPr="002641A4">
        <w:rPr>
          <w:rFonts w:ascii="Times New Roman" w:eastAsia="Times New Roman" w:hAnsi="Times New Roman" w:cs="Times New Roman"/>
          <w:b/>
          <w:bCs/>
          <w:sz w:val="24"/>
        </w:rPr>
        <w:t>P2</w:t>
      </w:r>
      <w:r w:rsidRPr="002641A4">
        <w:rPr>
          <w:rFonts w:ascii="Times New Roman" w:eastAsia="Times New Roman" w:hAnsi="Times New Roman" w:cs="Times New Roman"/>
          <w:sz w:val="24"/>
        </w:rPr>
        <w:t>: Big Data Analytics Capability (BDAC) enhances marketing performance by facilitating more profound customer insights, efficient segmentation and personalization, as well as improved experimentation and attribution. This progression ultimately leads to increased campaign effectiveness and customer equity.</w:t>
      </w:r>
    </w:p>
    <w:p w14:paraId="5E6D388B" w14:textId="1D615AD3" w:rsidR="00DA2F3F" w:rsidRPr="002641A4" w:rsidRDefault="004B0144" w:rsidP="0036355F">
      <w:pPr>
        <w:spacing w:before="200" w:after="80" w:line="288" w:lineRule="auto"/>
        <w:rPr>
          <w:rFonts w:ascii="Times New Roman" w:eastAsia="Times New Roman" w:hAnsi="Times New Roman" w:cs="Times New Roman"/>
          <w:sz w:val="24"/>
        </w:rPr>
      </w:pPr>
      <w:r w:rsidRPr="002641A4">
        <w:rPr>
          <w:rFonts w:ascii="Times New Roman" w:eastAsia="Times New Roman" w:hAnsi="Times New Roman" w:cs="Times New Roman"/>
          <w:b/>
          <w:sz w:val="24"/>
        </w:rPr>
        <w:t>4.3. Operational and Marketing Performance as Drivers of Financial Performance</w:t>
      </w:r>
    </w:p>
    <w:p w14:paraId="564D3A5B" w14:textId="53BD7DC1" w:rsidR="00A8742B" w:rsidRPr="002641A4" w:rsidRDefault="00A8742B" w:rsidP="00411F71">
      <w:pPr>
        <w:rPr>
          <w:rFonts w:ascii="Times New Roman" w:eastAsia="Times New Roman" w:hAnsi="Times New Roman" w:cs="Times New Roman"/>
          <w:sz w:val="24"/>
        </w:rPr>
      </w:pPr>
      <w:r w:rsidRPr="002641A4">
        <w:rPr>
          <w:rFonts w:ascii="Times New Roman" w:eastAsia="Times New Roman" w:hAnsi="Times New Roman" w:cs="Times New Roman"/>
          <w:sz w:val="24"/>
        </w:rPr>
        <w:t xml:space="preserve">Operational and marketing performance are key drivers of financial performance because improvements in internal efficiency and customer outcomes ultimately translate into stronger economic outcomes. Operational improvements—such as reduced costs, higher asset utilization, shorter cycle times, and improved reliability—enhance profitability and cash flow by lowering expenses and more effectively leveraging existing resources (LEE, 2019; Siraj, 2025). Marketing improvements drive revenue growth, strengthen unit economics by lowering customer acquisition costs and increasing customer lifetime value (CLV), and build customer equity that supports sustainable demand (Kumar &amp; Pansari, 2016; Lemon &amp; Verhoef, 2016). Because financial outcomes are downstream and may lag operational and marketing gains, BDAC is expected to influence financial performance largely through these intermediate pathways </w:t>
      </w:r>
      <w:r w:rsidRPr="002641A4">
        <w:rPr>
          <w:rFonts w:ascii="Times New Roman" w:eastAsia="Times New Roman" w:hAnsi="Times New Roman" w:cs="Times New Roman"/>
          <w:sz w:val="24"/>
        </w:rPr>
        <w:lastRenderedPageBreak/>
        <w:t xml:space="preserve">(Mičieta et al., 2025; Vintilă, 2025). </w:t>
      </w:r>
      <w:r w:rsidR="00411F71" w:rsidRPr="00411F71">
        <w:rPr>
          <w:rFonts w:ascii="Times New Roman" w:eastAsia="Times New Roman" w:hAnsi="Times New Roman" w:cs="Times New Roman"/>
          <w:sz w:val="24"/>
          <w:highlight w:val="yellow"/>
        </w:rPr>
        <w:t>Together, operational and marketing gains create a comprehensive link between data-driven capabilities and economic performance. Beyond their individual roles, operational and marketing performance act as decision-related mediators that turn BDAC into economic value (Wamba, 2017; Lee, 2019). While BDAC transforms how information is gathered, integrated, and understood, managers experience its benefits through visible changes in process efficiency, reliability, and customer results (Mikalef et al., 2020). Improvements in forecast accuracy, cycle times, service levels, and resource use show how deeply analytics are embedded in daily operations, while shifts in acquisition efficiency, retention, and customer lifetime value indicate how analytics guide market-facing activities (Gunasekaran et al., 2017; Lee, 2019). Because financial indicators are aggregated and often lag behind real operational and customer changes, viewing operational and marketing performance as mediators explains why companies may see strong performance gains without immediate financial returns, and why underdeveloped operational or marketing capabilities can lock</w:t>
      </w:r>
      <w:r w:rsidR="00411F71" w:rsidRPr="00411F71">
        <w:rPr>
          <w:rFonts w:ascii="Times New Roman" w:eastAsia="Times New Roman" w:hAnsi="Times New Roman" w:cs="Times New Roman"/>
          <w:sz w:val="24"/>
          <w:highlight w:val="yellow"/>
        </w:rPr>
        <w:softHyphen/>
        <w:t xml:space="preserve"> the transmission of BDAC’s potential value (Vintilă, 2025; Miieta et al., 2025).</w:t>
      </w:r>
    </w:p>
    <w:p w14:paraId="65E1610F" w14:textId="0AD6321D" w:rsidR="00A8742B" w:rsidRPr="00A8742B" w:rsidRDefault="00A8742B" w:rsidP="00A8742B">
      <w:pPr>
        <w:spacing w:before="200" w:after="80" w:line="288" w:lineRule="auto"/>
        <w:rPr>
          <w:rFonts w:ascii="Times New Roman" w:eastAsia="Times New Roman" w:hAnsi="Times New Roman" w:cs="Times New Roman"/>
          <w:sz w:val="24"/>
          <w:lang w:val="en-GB"/>
        </w:rPr>
      </w:pPr>
      <w:r w:rsidRPr="00A8742B">
        <w:rPr>
          <w:rFonts w:ascii="Times New Roman" w:eastAsia="Times New Roman" w:hAnsi="Times New Roman" w:cs="Times New Roman"/>
          <w:b/>
          <w:bCs/>
          <w:sz w:val="24"/>
          <w:lang w:val="en-GB"/>
        </w:rPr>
        <w:t>P3:</w:t>
      </w:r>
      <w:r w:rsidRPr="00A8742B">
        <w:rPr>
          <w:rFonts w:ascii="Times New Roman" w:eastAsia="Times New Roman" w:hAnsi="Times New Roman" w:cs="Times New Roman"/>
          <w:sz w:val="24"/>
          <w:lang w:val="en-GB"/>
        </w:rPr>
        <w:t xml:space="preserve"> Operational performance mediates the relationship between big data analytics capabilities (BDAC) and financial performance, such that firms with stronger BDAC achieve superior financial outcomes through improvements in cost efficiency, asset utilization, cycle time reduction, and operational reliability.</w:t>
      </w:r>
    </w:p>
    <w:p w14:paraId="125572EA" w14:textId="1A5C1C1A" w:rsidR="00A8742B" w:rsidRPr="00A8742B" w:rsidRDefault="00A8742B" w:rsidP="00A8742B">
      <w:pPr>
        <w:spacing w:before="200" w:after="80" w:line="288" w:lineRule="auto"/>
        <w:rPr>
          <w:rFonts w:ascii="Times New Roman" w:eastAsia="Times New Roman" w:hAnsi="Times New Roman" w:cs="Times New Roman"/>
          <w:sz w:val="24"/>
          <w:lang w:val="en-GB"/>
        </w:rPr>
      </w:pPr>
      <w:r w:rsidRPr="00A8742B">
        <w:rPr>
          <w:rFonts w:ascii="Times New Roman" w:eastAsia="Times New Roman" w:hAnsi="Times New Roman" w:cs="Times New Roman"/>
          <w:b/>
          <w:bCs/>
          <w:sz w:val="24"/>
          <w:lang w:val="en-GB"/>
        </w:rPr>
        <w:t>P4:</w:t>
      </w:r>
      <w:r w:rsidRPr="00A8742B">
        <w:rPr>
          <w:rFonts w:ascii="Times New Roman" w:eastAsia="Times New Roman" w:hAnsi="Times New Roman" w:cs="Times New Roman"/>
          <w:sz w:val="24"/>
          <w:lang w:val="en-GB"/>
        </w:rPr>
        <w:t xml:space="preserve"> Marketing performance mediates the relationship between big data analytics capabilities (BDAC) and financial performance, such that firms with stronger BDAC achieve superior financial outcomes through enhanced revenue growth, improved customer acquisition efficiency, increased customer lifetime value, and strengthened customer equity.</w:t>
      </w:r>
    </w:p>
    <w:p w14:paraId="62B6110C"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4.4. Mediation and Complementarity</w:t>
      </w:r>
    </w:p>
    <w:p w14:paraId="3FFB19B7" w14:textId="065DAC2C" w:rsidR="00E92469" w:rsidRPr="00E92469" w:rsidRDefault="007427BB" w:rsidP="00E92469">
      <w:pPr>
        <w:spacing w:before="200" w:after="80" w:line="288" w:lineRule="auto"/>
        <w:rPr>
          <w:rFonts w:eastAsia="Times New Roman"/>
          <w:lang w:val="en-GB"/>
        </w:rPr>
      </w:pPr>
      <w:r>
        <w:rPr>
          <w:rFonts w:ascii="Times New Roman" w:eastAsia="Times New Roman" w:hAnsi="Times New Roman" w:cs="Times New Roman"/>
          <w:sz w:val="24"/>
        </w:rPr>
        <w:t xml:space="preserve">The relationship between BDAC and financial performance is mainly indirect, mediated by operational and marketing performance. Operational success entails enhanced process efficiency, reliability, and cost reduction, whereas marketing success entails increased customer acquisition, retention, and lifetime customer value (LEE, 2019; Kumar &amp; Pansari, 2016; Siraj, 2025). These metrics are more directly linked to managerial decisions, whereas financial outcomes follow later and may lag due to data aggregation and competitive factors (Mičieta et al., 2025; Vintilă, 2025). Complementarity occurs because marketing activities influence operational demand, and operational reliability boosts customer retention and marketing effectiveness (Wamba et al., 2017). </w:t>
      </w:r>
      <w:r w:rsidRPr="006E51B5">
        <w:rPr>
          <w:rFonts w:ascii="Times New Roman" w:eastAsia="Times New Roman" w:hAnsi="Times New Roman" w:cs="Times New Roman"/>
          <w:sz w:val="24"/>
          <w:highlight w:val="yellow"/>
        </w:rPr>
        <w:t xml:space="preserve">To illustrate the proposed framework, consider a company operating in a highly competitive consumer market that invests in big data analytics capability (BDAC) by integrating customer data, transactional records, and operational information across departments. By embedding analytics into operational workflows, the company improves demand forecasting accuracy, reduces inventory holding costs, and enhances process efficiency (Mikalef et al., 2020). At the same time, analytics-driven insights enable more accurate customer segmentation </w:t>
      </w:r>
      <w:r w:rsidRPr="006E51B5">
        <w:rPr>
          <w:rFonts w:ascii="Times New Roman" w:eastAsia="Times New Roman" w:hAnsi="Times New Roman" w:cs="Times New Roman"/>
          <w:sz w:val="24"/>
          <w:highlight w:val="yellow"/>
        </w:rPr>
        <w:lastRenderedPageBreak/>
        <w:t>and personalized marketing campaigns, thereby increasing customer retention and lifetime value (Mikalef et al., 2020; Ernest et al., 2024; Ahmed &amp; Essam, 2025). These operational and marketing improvements collectively lead to better financial performance through cost savings, revenue growth, and improved margins, demonstrating how BDAC creates financial value indirectly via complementary operational and marketing pathways (Ramadan et al., 2020; Mikalef et al., 2020; Sahputra &amp; Nendi, 2024).</w:t>
      </w:r>
    </w:p>
    <w:p w14:paraId="23646A33" w14:textId="1F165D75" w:rsidR="002904BD" w:rsidRPr="002641A4" w:rsidRDefault="002904BD" w:rsidP="002904BD">
      <w:pPr>
        <w:spacing w:before="200" w:after="80" w:line="288" w:lineRule="auto"/>
        <w:rPr>
          <w:rFonts w:ascii="Times New Roman" w:eastAsia="Times New Roman" w:hAnsi="Times New Roman" w:cs="Times New Roman"/>
          <w:sz w:val="24"/>
        </w:rPr>
      </w:pPr>
    </w:p>
    <w:p w14:paraId="4FC6FC95" w14:textId="4CCE5A20" w:rsidR="002904BD" w:rsidRPr="002904BD" w:rsidRDefault="002904BD" w:rsidP="002904BD">
      <w:pPr>
        <w:spacing w:before="200" w:after="80" w:line="288" w:lineRule="auto"/>
        <w:rPr>
          <w:rFonts w:ascii="Times New Roman" w:eastAsia="Times New Roman" w:hAnsi="Times New Roman" w:cs="Times New Roman"/>
          <w:sz w:val="24"/>
          <w:lang w:val="en-GB"/>
        </w:rPr>
      </w:pPr>
      <w:r w:rsidRPr="002904BD">
        <w:rPr>
          <w:rFonts w:ascii="Times New Roman" w:eastAsia="Times New Roman" w:hAnsi="Times New Roman" w:cs="Times New Roman"/>
          <w:b/>
          <w:bCs/>
          <w:sz w:val="24"/>
          <w:lang w:val="en-GB"/>
        </w:rPr>
        <w:t>P5</w:t>
      </w:r>
      <w:r w:rsidRPr="002641A4">
        <w:rPr>
          <w:rFonts w:ascii="Times New Roman" w:eastAsia="Times New Roman" w:hAnsi="Times New Roman" w:cs="Times New Roman"/>
          <w:b/>
          <w:bCs/>
          <w:sz w:val="24"/>
          <w:lang w:val="en-GB"/>
        </w:rPr>
        <w:t>:</w:t>
      </w:r>
      <w:r w:rsidRPr="002641A4">
        <w:rPr>
          <w:rFonts w:ascii="Times New Roman" w:eastAsia="Times New Roman" w:hAnsi="Times New Roman" w:cs="Times New Roman"/>
          <w:sz w:val="24"/>
          <w:lang w:val="en-GB"/>
        </w:rPr>
        <w:t xml:space="preserve"> </w:t>
      </w:r>
      <w:r w:rsidRPr="002904BD">
        <w:rPr>
          <w:rFonts w:ascii="Times New Roman" w:eastAsia="Times New Roman" w:hAnsi="Times New Roman" w:cs="Times New Roman"/>
          <w:sz w:val="24"/>
          <w:lang w:val="en-GB"/>
        </w:rPr>
        <w:t>Operational performance mediates the relationship between BDAC and financial performance, transmitting the effects of analytics on process efficiency and reliability into economic outcomes.</w:t>
      </w:r>
    </w:p>
    <w:p w14:paraId="1FD4CEA7" w14:textId="27FDBB22" w:rsidR="002904BD" w:rsidRPr="002904BD" w:rsidRDefault="002904BD" w:rsidP="002904BD">
      <w:pPr>
        <w:spacing w:before="200" w:after="80" w:line="288" w:lineRule="auto"/>
        <w:rPr>
          <w:rFonts w:ascii="Times New Roman" w:eastAsia="Times New Roman" w:hAnsi="Times New Roman" w:cs="Times New Roman"/>
          <w:sz w:val="24"/>
          <w:lang w:val="en-GB"/>
        </w:rPr>
      </w:pPr>
      <w:r w:rsidRPr="002904BD">
        <w:rPr>
          <w:rFonts w:ascii="Times New Roman" w:eastAsia="Times New Roman" w:hAnsi="Times New Roman" w:cs="Times New Roman"/>
          <w:b/>
          <w:bCs/>
          <w:sz w:val="24"/>
          <w:lang w:val="en-GB"/>
        </w:rPr>
        <w:t>P6</w:t>
      </w:r>
      <w:r w:rsidRPr="002641A4">
        <w:rPr>
          <w:rFonts w:ascii="Times New Roman" w:eastAsia="Times New Roman" w:hAnsi="Times New Roman" w:cs="Times New Roman"/>
          <w:b/>
          <w:bCs/>
          <w:sz w:val="24"/>
          <w:lang w:val="en-GB"/>
        </w:rPr>
        <w:t xml:space="preserve">: </w:t>
      </w:r>
      <w:r w:rsidRPr="002904BD">
        <w:rPr>
          <w:rFonts w:ascii="Times New Roman" w:eastAsia="Times New Roman" w:hAnsi="Times New Roman" w:cs="Times New Roman"/>
          <w:sz w:val="24"/>
          <w:lang w:val="en-GB"/>
        </w:rPr>
        <w:t>Marketing performance mediates the relationship between BDAC and financial performance, translating data-driven customer insights and marketing effectiveness into revenue growth and customer equity.</w:t>
      </w:r>
    </w:p>
    <w:p w14:paraId="42088D12" w14:textId="51051354" w:rsidR="002904BD" w:rsidRPr="002904BD" w:rsidRDefault="002904BD" w:rsidP="002904BD">
      <w:pPr>
        <w:spacing w:before="200" w:after="80" w:line="288" w:lineRule="auto"/>
        <w:rPr>
          <w:rFonts w:ascii="Times New Roman" w:eastAsia="Times New Roman" w:hAnsi="Times New Roman" w:cs="Times New Roman"/>
          <w:sz w:val="24"/>
          <w:lang w:val="en-GB"/>
        </w:rPr>
      </w:pPr>
      <w:r w:rsidRPr="002904BD">
        <w:rPr>
          <w:rFonts w:ascii="Times New Roman" w:eastAsia="Times New Roman" w:hAnsi="Times New Roman" w:cs="Times New Roman"/>
          <w:b/>
          <w:bCs/>
          <w:sz w:val="24"/>
          <w:lang w:val="en-GB"/>
        </w:rPr>
        <w:t>P</w:t>
      </w:r>
      <w:r w:rsidRPr="002641A4">
        <w:rPr>
          <w:rFonts w:ascii="Times New Roman" w:eastAsia="Times New Roman" w:hAnsi="Times New Roman" w:cs="Times New Roman"/>
          <w:b/>
          <w:bCs/>
          <w:sz w:val="24"/>
          <w:lang w:val="en-GB"/>
        </w:rPr>
        <w:t>7:</w:t>
      </w:r>
      <w:r w:rsidRPr="002641A4">
        <w:rPr>
          <w:rFonts w:ascii="Times New Roman" w:eastAsia="Times New Roman" w:hAnsi="Times New Roman" w:cs="Times New Roman"/>
          <w:sz w:val="24"/>
          <w:lang w:val="en-GB"/>
        </w:rPr>
        <w:t xml:space="preserve"> Operational</w:t>
      </w:r>
      <w:r w:rsidRPr="002904BD">
        <w:rPr>
          <w:rFonts w:ascii="Times New Roman" w:eastAsia="Times New Roman" w:hAnsi="Times New Roman" w:cs="Times New Roman"/>
          <w:sz w:val="24"/>
          <w:lang w:val="en-GB"/>
        </w:rPr>
        <w:t xml:space="preserve"> and marketing performance jointly reinforce financial performance, such that their combined effect on financial outcomes is greater than the sum of their individual contributions.</w:t>
      </w:r>
    </w:p>
    <w:p w14:paraId="7B926EE1"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4.5. Boundary Conditions (Moderators)</w:t>
      </w:r>
    </w:p>
    <w:p w14:paraId="4397DE2E" w14:textId="15BF18C5" w:rsidR="002904BD" w:rsidRPr="002641A4" w:rsidRDefault="002904BD" w:rsidP="002904BD">
      <w:pPr>
        <w:spacing w:after="120" w:line="360" w:lineRule="auto"/>
        <w:ind w:firstLine="360"/>
        <w:rPr>
          <w:rFonts w:ascii="Times New Roman" w:eastAsia="Times New Roman" w:hAnsi="Times New Roman" w:cs="Times New Roman"/>
          <w:sz w:val="24"/>
        </w:rPr>
      </w:pPr>
      <w:r w:rsidRPr="002641A4">
        <w:rPr>
          <w:rFonts w:ascii="Times New Roman" w:eastAsia="Times New Roman" w:hAnsi="Times New Roman" w:cs="Times New Roman"/>
          <w:sz w:val="24"/>
        </w:rPr>
        <w:t>Boundary conditions determine when and under what circumstances BDAC most effectively improves operational and marketing performance. Strategic alignment ensures that analytics initiatives focus on high-impact decisions, clarify decision rights, and prioritize resources, enhancing the effect of BDAC on performance (Chen et al., 2012). Governance maturity—including data quality management, compliance, and standardized processes—builds trust in analytics outputs and encourages adoption, strengthening BDAC’s impact (Wamba et al., 2017). Environmental dynamism, characterized by rapid changes in market conditions or technology, increases the value of timely insights, enabling firms with strong BDAC to sense opportunities and adapt more quickly (</w:t>
      </w:r>
      <w:r w:rsidR="002641A4" w:rsidRPr="002641A4">
        <w:rPr>
          <w:rFonts w:ascii="Times New Roman" w:eastAsia="Times New Roman" w:hAnsi="Times New Roman" w:cs="Times New Roman"/>
          <w:sz w:val="24"/>
        </w:rPr>
        <w:t xml:space="preserve">Akter et al., </w:t>
      </w:r>
      <w:r w:rsidR="002641A4" w:rsidRPr="002641A4">
        <w:rPr>
          <w:rFonts w:ascii="Times New Roman" w:eastAsia="Times New Roman" w:hAnsi="Times New Roman" w:cs="Times New Roman"/>
        </w:rPr>
        <w:t>2023</w:t>
      </w:r>
      <w:r w:rsidR="002641A4">
        <w:rPr>
          <w:rFonts w:ascii="Times New Roman" w:eastAsia="Times New Roman" w:hAnsi="Times New Roman" w:cs="Times New Roman"/>
        </w:rPr>
        <w:t xml:space="preserve">; </w:t>
      </w:r>
      <w:r w:rsidR="002641A4" w:rsidRPr="002641A4">
        <w:rPr>
          <w:rFonts w:ascii="Times New Roman" w:hAnsi="Times New Roman" w:cs="Times New Roman"/>
        </w:rPr>
        <w:t>Rainy</w:t>
      </w:r>
      <w:r w:rsidR="002641A4">
        <w:rPr>
          <w:rFonts w:ascii="Times New Roman" w:hAnsi="Times New Roman" w:cs="Times New Roman"/>
        </w:rPr>
        <w:t xml:space="preserve"> et al.,2024</w:t>
      </w:r>
      <w:r w:rsidRPr="002641A4">
        <w:rPr>
          <w:rFonts w:ascii="Times New Roman" w:eastAsia="Times New Roman" w:hAnsi="Times New Roman" w:cs="Times New Roman"/>
          <w:sz w:val="24"/>
        </w:rPr>
        <w:t>). Together, these moderators shape the effectiveness of BDAC by enhancing or constraining its influence on operational efficiency and customer outcomes.</w:t>
      </w:r>
    </w:p>
    <w:p w14:paraId="14A91232" w14:textId="5BFF3EC4" w:rsidR="002641A4" w:rsidRPr="002641A4" w:rsidRDefault="002641A4" w:rsidP="002641A4">
      <w:pPr>
        <w:spacing w:before="200" w:after="80" w:line="288" w:lineRule="auto"/>
        <w:rPr>
          <w:rFonts w:ascii="Times New Roman" w:eastAsia="Times New Roman" w:hAnsi="Times New Roman" w:cs="Times New Roman"/>
          <w:sz w:val="24"/>
          <w:lang w:val="en-GB"/>
        </w:rPr>
      </w:pPr>
      <w:r w:rsidRPr="002641A4">
        <w:rPr>
          <w:rFonts w:ascii="Times New Roman" w:eastAsia="Times New Roman" w:hAnsi="Times New Roman" w:cs="Times New Roman"/>
          <w:b/>
          <w:bCs/>
          <w:sz w:val="24"/>
          <w:lang w:val="en-GB"/>
        </w:rPr>
        <w:t>P8:</w:t>
      </w:r>
      <w:r w:rsidRPr="002641A4">
        <w:rPr>
          <w:rFonts w:ascii="Times New Roman" w:eastAsia="Times New Roman" w:hAnsi="Times New Roman" w:cs="Times New Roman"/>
          <w:sz w:val="24"/>
          <w:lang w:val="en-GB"/>
        </w:rPr>
        <w:t xml:space="preserve"> The positive relationship between BDAC and performance is contingent upon strategic alignment, whereby firms that prioritize analytics for high-impact decisions, establish clear decision rights, and allocate resources systematically realize greater performance gains from their analytics capabilities than firms with lower strategic alignment.</w:t>
      </w:r>
    </w:p>
    <w:p w14:paraId="352BD26B" w14:textId="6A17C077" w:rsidR="002641A4" w:rsidRPr="002641A4" w:rsidRDefault="002641A4" w:rsidP="002641A4">
      <w:pPr>
        <w:spacing w:before="200" w:after="80" w:line="288" w:lineRule="auto"/>
        <w:rPr>
          <w:rFonts w:ascii="Times New Roman" w:eastAsia="Times New Roman" w:hAnsi="Times New Roman" w:cs="Times New Roman"/>
          <w:sz w:val="24"/>
          <w:lang w:val="en-GB"/>
        </w:rPr>
      </w:pPr>
      <w:r w:rsidRPr="002641A4">
        <w:rPr>
          <w:rFonts w:ascii="Times New Roman" w:eastAsia="Times New Roman" w:hAnsi="Times New Roman" w:cs="Times New Roman"/>
          <w:b/>
          <w:bCs/>
          <w:sz w:val="24"/>
          <w:lang w:val="en-GB"/>
        </w:rPr>
        <w:lastRenderedPageBreak/>
        <w:t>P9:</w:t>
      </w:r>
      <w:r w:rsidRPr="002641A4">
        <w:rPr>
          <w:rFonts w:ascii="Times New Roman" w:eastAsia="Times New Roman" w:hAnsi="Times New Roman" w:cs="Times New Roman"/>
          <w:sz w:val="24"/>
          <w:lang w:val="en-GB"/>
        </w:rPr>
        <w:t xml:space="preserve"> The positive relationship between BDAC and performance is contingent upon governance maturity, whereby firms with established data quality controls, compliance mechanisms, and standardized analytical processes experience stronger performance improvements from BDAC due to increased trust and organizational adoption of analytics outputs.</w:t>
      </w:r>
    </w:p>
    <w:p w14:paraId="6D342CEF" w14:textId="2C3F7836" w:rsidR="002641A4" w:rsidRPr="002641A4" w:rsidRDefault="002641A4" w:rsidP="002641A4">
      <w:pPr>
        <w:spacing w:before="200" w:after="80" w:line="288" w:lineRule="auto"/>
        <w:rPr>
          <w:rFonts w:ascii="Times New Roman" w:eastAsia="Times New Roman" w:hAnsi="Times New Roman" w:cs="Times New Roman"/>
          <w:sz w:val="24"/>
          <w:lang w:val="en-GB"/>
        </w:rPr>
      </w:pPr>
      <w:r w:rsidRPr="002641A4">
        <w:rPr>
          <w:rFonts w:ascii="Times New Roman" w:eastAsia="Times New Roman" w:hAnsi="Times New Roman" w:cs="Times New Roman"/>
          <w:b/>
          <w:bCs/>
          <w:sz w:val="24"/>
          <w:lang w:val="en-GB"/>
        </w:rPr>
        <w:t>P10:</w:t>
      </w:r>
      <w:r w:rsidRPr="002641A4">
        <w:rPr>
          <w:rFonts w:ascii="Times New Roman" w:eastAsia="Times New Roman" w:hAnsi="Times New Roman" w:cs="Times New Roman"/>
          <w:sz w:val="24"/>
          <w:lang w:val="en-GB"/>
        </w:rPr>
        <w:t xml:space="preserve"> The positive relationship between BDAC and performance is contingent upon environmental dynamism, whereby firms operating in rapidly changing markets or technology landscapes derive greater value from BDAC through enhanced ability to detect emerging opportunities and execute timely adaptive responses.</w:t>
      </w:r>
    </w:p>
    <w:p w14:paraId="0A12D878" w14:textId="29ECD6BB"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 xml:space="preserve">4.6. Summary of </w:t>
      </w:r>
      <w:r w:rsidR="00C932F5" w:rsidRPr="00C932F5">
        <w:rPr>
          <w:rFonts w:ascii="Times New Roman" w:eastAsia="Times New Roman" w:hAnsi="Times New Roman" w:cs="Times New Roman"/>
          <w:b/>
          <w:sz w:val="24"/>
        </w:rPr>
        <w:t>Hypothesis</w:t>
      </w:r>
    </w:p>
    <w:p w14:paraId="1007395B" w14:textId="77777777" w:rsidR="00DA2F3F" w:rsidRPr="002641A4" w:rsidRDefault="004B0144">
      <w:pPr>
        <w:spacing w:after="120"/>
        <w:rPr>
          <w:rFonts w:ascii="Times New Roman" w:hAnsi="Times New Roman" w:cs="Times New Roman"/>
        </w:rPr>
      </w:pPr>
      <w:r w:rsidRPr="002641A4">
        <w:rPr>
          <w:rFonts w:ascii="Times New Roman" w:hAnsi="Times New Roman" w:cs="Times New Roman"/>
        </w:rPr>
        <w:t>Table 2 summarizes the hypotheses proposed by the conceptual framework.</w:t>
      </w:r>
    </w:p>
    <w:tbl>
      <w:tblPr>
        <w:tblStyle w:val="TableGrid"/>
        <w:tblW w:w="0" w:type="auto"/>
        <w:jc w:val="center"/>
        <w:tblLook w:val="04A0" w:firstRow="1" w:lastRow="0" w:firstColumn="1" w:lastColumn="0" w:noHBand="0" w:noVBand="1"/>
      </w:tblPr>
      <w:tblGrid>
        <w:gridCol w:w="3117"/>
        <w:gridCol w:w="3116"/>
        <w:gridCol w:w="3117"/>
      </w:tblGrid>
      <w:tr w:rsidR="00DA2F3F" w:rsidRPr="002641A4" w14:paraId="0370C6D1" w14:textId="77777777">
        <w:trPr>
          <w:jc w:val="center"/>
        </w:trPr>
        <w:tc>
          <w:tcPr>
            <w:tcW w:w="3120" w:type="dxa"/>
            <w:shd w:val="clear" w:color="auto" w:fill="E6E6E6"/>
          </w:tcPr>
          <w:p w14:paraId="00300FA9"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Hypothesis</w:t>
            </w:r>
          </w:p>
        </w:tc>
        <w:tc>
          <w:tcPr>
            <w:tcW w:w="3120" w:type="dxa"/>
            <w:shd w:val="clear" w:color="auto" w:fill="E6E6E6"/>
          </w:tcPr>
          <w:p w14:paraId="4ED57154"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Proposed relationship</w:t>
            </w:r>
          </w:p>
        </w:tc>
        <w:tc>
          <w:tcPr>
            <w:tcW w:w="3120" w:type="dxa"/>
            <w:shd w:val="clear" w:color="auto" w:fill="E6E6E6"/>
          </w:tcPr>
          <w:p w14:paraId="6D69806D"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Rationale (mechanism)</w:t>
            </w:r>
          </w:p>
        </w:tc>
      </w:tr>
      <w:tr w:rsidR="00DA2F3F" w:rsidRPr="002641A4" w14:paraId="033C6478" w14:textId="77777777">
        <w:trPr>
          <w:jc w:val="center"/>
        </w:trPr>
        <w:tc>
          <w:tcPr>
            <w:tcW w:w="3120" w:type="dxa"/>
          </w:tcPr>
          <w:p w14:paraId="18880516" w14:textId="2121B50E"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1</w:t>
            </w:r>
          </w:p>
        </w:tc>
        <w:tc>
          <w:tcPr>
            <w:tcW w:w="3120" w:type="dxa"/>
          </w:tcPr>
          <w:p w14:paraId="3537E992"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BDAC → Operational performance (+)</w:t>
            </w:r>
          </w:p>
        </w:tc>
        <w:tc>
          <w:tcPr>
            <w:tcW w:w="3120" w:type="dxa"/>
          </w:tcPr>
          <w:p w14:paraId="3D0851F1"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Visibility, prediction, optimization, and workflow embedding improve efficiency and reliability.</w:t>
            </w:r>
          </w:p>
        </w:tc>
      </w:tr>
      <w:tr w:rsidR="00DA2F3F" w:rsidRPr="002641A4" w14:paraId="3999D001" w14:textId="77777777">
        <w:trPr>
          <w:jc w:val="center"/>
        </w:trPr>
        <w:tc>
          <w:tcPr>
            <w:tcW w:w="3120" w:type="dxa"/>
          </w:tcPr>
          <w:p w14:paraId="3EE701DF" w14:textId="1491CB97"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2</w:t>
            </w:r>
          </w:p>
        </w:tc>
        <w:tc>
          <w:tcPr>
            <w:tcW w:w="3120" w:type="dxa"/>
          </w:tcPr>
          <w:p w14:paraId="3F3F9D48"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BDAC → Marketing performance (+)</w:t>
            </w:r>
          </w:p>
        </w:tc>
        <w:tc>
          <w:tcPr>
            <w:tcW w:w="3120" w:type="dxa"/>
          </w:tcPr>
          <w:p w14:paraId="0681B8C3"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 xml:space="preserve">Segmentation, personalization, </w:t>
            </w:r>
            <w:r w:rsidRPr="002641A4">
              <w:rPr>
                <w:rFonts w:ascii="Times New Roman" w:eastAsia="Times New Roman" w:hAnsi="Times New Roman" w:cs="Times New Roman"/>
              </w:rPr>
              <w:t>experimentation, and measurement improve customer outcomes.</w:t>
            </w:r>
          </w:p>
        </w:tc>
      </w:tr>
      <w:tr w:rsidR="00DA2F3F" w:rsidRPr="002641A4" w14:paraId="597D6964" w14:textId="77777777">
        <w:trPr>
          <w:jc w:val="center"/>
        </w:trPr>
        <w:tc>
          <w:tcPr>
            <w:tcW w:w="3120" w:type="dxa"/>
          </w:tcPr>
          <w:p w14:paraId="5CCD94EC" w14:textId="73067DD3"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3</w:t>
            </w:r>
          </w:p>
        </w:tc>
        <w:tc>
          <w:tcPr>
            <w:tcW w:w="3120" w:type="dxa"/>
          </w:tcPr>
          <w:p w14:paraId="55D7046A"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Operational performance → Financial performance (+)</w:t>
            </w:r>
          </w:p>
        </w:tc>
        <w:tc>
          <w:tcPr>
            <w:tcW w:w="3120" w:type="dxa"/>
          </w:tcPr>
          <w:p w14:paraId="34D138D1" w14:textId="40306481" w:rsidR="00DA2F3F" w:rsidRPr="002641A4" w:rsidRDefault="004B0144">
            <w:pPr>
              <w:rPr>
                <w:rFonts w:ascii="Times New Roman" w:hAnsi="Times New Roman" w:cs="Times New Roman"/>
              </w:rPr>
            </w:pPr>
            <w:r w:rsidRPr="002641A4">
              <w:rPr>
                <w:rFonts w:ascii="Times New Roman" w:eastAsia="Times New Roman" w:hAnsi="Times New Roman" w:cs="Times New Roman"/>
              </w:rPr>
              <w:t xml:space="preserve">Cost reduction, asset utilization, </w:t>
            </w:r>
            <w:r w:rsidR="00870E79" w:rsidRPr="002641A4">
              <w:rPr>
                <w:rFonts w:ascii="Times New Roman" w:eastAsia="Times New Roman" w:hAnsi="Times New Roman" w:cs="Times New Roman"/>
              </w:rPr>
              <w:t xml:space="preserve">and </w:t>
            </w:r>
            <w:r w:rsidRPr="002641A4">
              <w:rPr>
                <w:rFonts w:ascii="Times New Roman" w:eastAsia="Times New Roman" w:hAnsi="Times New Roman" w:cs="Times New Roman"/>
              </w:rPr>
              <w:t>service level improvements enhance profitability and cash flow.</w:t>
            </w:r>
          </w:p>
        </w:tc>
      </w:tr>
      <w:tr w:rsidR="00DA2F3F" w:rsidRPr="002641A4" w14:paraId="4D289BD4" w14:textId="77777777">
        <w:trPr>
          <w:jc w:val="center"/>
        </w:trPr>
        <w:tc>
          <w:tcPr>
            <w:tcW w:w="3120" w:type="dxa"/>
          </w:tcPr>
          <w:p w14:paraId="3B40F566" w14:textId="766EF75B"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4</w:t>
            </w:r>
          </w:p>
        </w:tc>
        <w:tc>
          <w:tcPr>
            <w:tcW w:w="3120" w:type="dxa"/>
          </w:tcPr>
          <w:p w14:paraId="46131C40"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Marketing performance → Financial</w:t>
            </w:r>
            <w:r w:rsidRPr="002641A4">
              <w:rPr>
                <w:rFonts w:ascii="Times New Roman" w:eastAsia="Times New Roman" w:hAnsi="Times New Roman" w:cs="Times New Roman"/>
              </w:rPr>
              <w:t xml:space="preserve"> performance (+)</w:t>
            </w:r>
          </w:p>
        </w:tc>
        <w:tc>
          <w:tcPr>
            <w:tcW w:w="3120" w:type="dxa"/>
          </w:tcPr>
          <w:p w14:paraId="662FA70D"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Revenue growth and customer equity (CLV) improve profitability and returns.</w:t>
            </w:r>
          </w:p>
        </w:tc>
      </w:tr>
      <w:tr w:rsidR="00DA2F3F" w:rsidRPr="002641A4" w14:paraId="289009DB" w14:textId="77777777">
        <w:trPr>
          <w:jc w:val="center"/>
        </w:trPr>
        <w:tc>
          <w:tcPr>
            <w:tcW w:w="3120" w:type="dxa"/>
          </w:tcPr>
          <w:p w14:paraId="29EEE264" w14:textId="18A7F694"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5</w:t>
            </w:r>
          </w:p>
        </w:tc>
        <w:tc>
          <w:tcPr>
            <w:tcW w:w="3120" w:type="dxa"/>
          </w:tcPr>
          <w:p w14:paraId="4C6FF004"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BDAC → Financial performance (indirect via operations)</w:t>
            </w:r>
          </w:p>
        </w:tc>
        <w:tc>
          <w:tcPr>
            <w:tcW w:w="3120" w:type="dxa"/>
          </w:tcPr>
          <w:p w14:paraId="7D57B38C"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Operational improvements mediate the financial effect of analytics adoption.</w:t>
            </w:r>
          </w:p>
        </w:tc>
      </w:tr>
      <w:tr w:rsidR="00DA2F3F" w:rsidRPr="002641A4" w14:paraId="2D5E3C57" w14:textId="77777777">
        <w:trPr>
          <w:jc w:val="center"/>
        </w:trPr>
        <w:tc>
          <w:tcPr>
            <w:tcW w:w="3120" w:type="dxa"/>
          </w:tcPr>
          <w:p w14:paraId="38D6E41C" w14:textId="0B0A9AAC"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6</w:t>
            </w:r>
          </w:p>
        </w:tc>
        <w:tc>
          <w:tcPr>
            <w:tcW w:w="3120" w:type="dxa"/>
          </w:tcPr>
          <w:p w14:paraId="26F9DFF0"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BDAC → Financial perfor</w:t>
            </w:r>
            <w:r w:rsidRPr="002641A4">
              <w:rPr>
                <w:rFonts w:ascii="Times New Roman" w:eastAsia="Times New Roman" w:hAnsi="Times New Roman" w:cs="Times New Roman"/>
              </w:rPr>
              <w:t>mance (indirect via marketing)</w:t>
            </w:r>
          </w:p>
        </w:tc>
        <w:tc>
          <w:tcPr>
            <w:tcW w:w="3120" w:type="dxa"/>
          </w:tcPr>
          <w:p w14:paraId="5B10C4E4"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Marketing improvements mediate the financial effect of analytics adoption.</w:t>
            </w:r>
          </w:p>
        </w:tc>
      </w:tr>
      <w:tr w:rsidR="00DA2F3F" w:rsidRPr="002641A4" w14:paraId="4AB69862" w14:textId="77777777">
        <w:trPr>
          <w:jc w:val="center"/>
        </w:trPr>
        <w:tc>
          <w:tcPr>
            <w:tcW w:w="3120" w:type="dxa"/>
          </w:tcPr>
          <w:p w14:paraId="133DA376" w14:textId="1479BEC8"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7</w:t>
            </w:r>
          </w:p>
        </w:tc>
        <w:tc>
          <w:tcPr>
            <w:tcW w:w="3120" w:type="dxa"/>
          </w:tcPr>
          <w:p w14:paraId="3EB48EC7"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Operations × Marketing → Financial performance (+)</w:t>
            </w:r>
          </w:p>
        </w:tc>
        <w:tc>
          <w:tcPr>
            <w:tcW w:w="3120" w:type="dxa"/>
          </w:tcPr>
          <w:p w14:paraId="2FD648E0"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 xml:space="preserve">Complementarity: service reliability supports retention; demand intelligence supports </w:t>
            </w:r>
            <w:r w:rsidRPr="002641A4">
              <w:rPr>
                <w:rFonts w:ascii="Times New Roman" w:eastAsia="Times New Roman" w:hAnsi="Times New Roman" w:cs="Times New Roman"/>
              </w:rPr>
              <w:t>operations.</w:t>
            </w:r>
          </w:p>
        </w:tc>
      </w:tr>
      <w:tr w:rsidR="00DA2F3F" w:rsidRPr="002641A4" w14:paraId="0857AC24" w14:textId="77777777">
        <w:trPr>
          <w:jc w:val="center"/>
        </w:trPr>
        <w:tc>
          <w:tcPr>
            <w:tcW w:w="3120" w:type="dxa"/>
          </w:tcPr>
          <w:p w14:paraId="5A00CDBA" w14:textId="07C27F56"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8</w:t>
            </w:r>
          </w:p>
        </w:tc>
        <w:tc>
          <w:tcPr>
            <w:tcW w:w="3120" w:type="dxa"/>
          </w:tcPr>
          <w:p w14:paraId="6BE14883"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Alignment moderates BDAC → performance</w:t>
            </w:r>
          </w:p>
        </w:tc>
        <w:tc>
          <w:tcPr>
            <w:tcW w:w="3120" w:type="dxa"/>
          </w:tcPr>
          <w:p w14:paraId="3CA7B1AA"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Alignment prioritizes high-impact use-cases and clarifies decision rights.</w:t>
            </w:r>
          </w:p>
        </w:tc>
      </w:tr>
      <w:tr w:rsidR="00DA2F3F" w:rsidRPr="002641A4" w14:paraId="65DD896E" w14:textId="77777777">
        <w:trPr>
          <w:jc w:val="center"/>
        </w:trPr>
        <w:tc>
          <w:tcPr>
            <w:tcW w:w="3120" w:type="dxa"/>
          </w:tcPr>
          <w:p w14:paraId="26738B57" w14:textId="2F0B66B5"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9</w:t>
            </w:r>
          </w:p>
        </w:tc>
        <w:tc>
          <w:tcPr>
            <w:tcW w:w="3120" w:type="dxa"/>
          </w:tcPr>
          <w:p w14:paraId="39B54D2A"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Governance moderates BDAC → performance</w:t>
            </w:r>
          </w:p>
        </w:tc>
        <w:tc>
          <w:tcPr>
            <w:tcW w:w="3120" w:type="dxa"/>
          </w:tcPr>
          <w:p w14:paraId="7B5E25D0"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Governance increases trust, compliance, and sustained use.</w:t>
            </w:r>
          </w:p>
        </w:tc>
      </w:tr>
      <w:tr w:rsidR="00DA2F3F" w:rsidRPr="002641A4" w14:paraId="240769B8" w14:textId="77777777">
        <w:trPr>
          <w:jc w:val="center"/>
        </w:trPr>
        <w:tc>
          <w:tcPr>
            <w:tcW w:w="3120" w:type="dxa"/>
          </w:tcPr>
          <w:p w14:paraId="7EEE3E50" w14:textId="533B5BE4" w:rsidR="00DA2F3F" w:rsidRPr="002641A4" w:rsidRDefault="00C932F5">
            <w:pPr>
              <w:rPr>
                <w:rFonts w:ascii="Times New Roman" w:hAnsi="Times New Roman" w:cs="Times New Roman"/>
              </w:rPr>
            </w:pPr>
            <w:r>
              <w:rPr>
                <w:rFonts w:ascii="Times New Roman" w:eastAsia="Times New Roman" w:hAnsi="Times New Roman" w:cs="Times New Roman"/>
              </w:rPr>
              <w:t>H</w:t>
            </w:r>
            <w:r w:rsidRPr="002641A4">
              <w:rPr>
                <w:rFonts w:ascii="Times New Roman" w:eastAsia="Times New Roman" w:hAnsi="Times New Roman" w:cs="Times New Roman"/>
              </w:rPr>
              <w:t>10</w:t>
            </w:r>
          </w:p>
        </w:tc>
        <w:tc>
          <w:tcPr>
            <w:tcW w:w="3120" w:type="dxa"/>
          </w:tcPr>
          <w:p w14:paraId="14D97ED9"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Dynamism moderates</w:t>
            </w:r>
            <w:r w:rsidRPr="002641A4">
              <w:rPr>
                <w:rFonts w:ascii="Times New Roman" w:eastAsia="Times New Roman" w:hAnsi="Times New Roman" w:cs="Times New Roman"/>
              </w:rPr>
              <w:t xml:space="preserve"> BDAC → performance</w:t>
            </w:r>
          </w:p>
        </w:tc>
        <w:tc>
          <w:tcPr>
            <w:tcW w:w="3120" w:type="dxa"/>
          </w:tcPr>
          <w:p w14:paraId="76E40101" w14:textId="70A24305" w:rsidR="00DA2F3F" w:rsidRPr="002641A4" w:rsidRDefault="004B0144">
            <w:pPr>
              <w:rPr>
                <w:rFonts w:ascii="Times New Roman" w:hAnsi="Times New Roman" w:cs="Times New Roman"/>
              </w:rPr>
            </w:pPr>
            <w:r w:rsidRPr="002641A4">
              <w:rPr>
                <w:rFonts w:ascii="Times New Roman" w:eastAsia="Times New Roman" w:hAnsi="Times New Roman" w:cs="Times New Roman"/>
              </w:rPr>
              <w:t xml:space="preserve">Analytics is more valuable </w:t>
            </w:r>
            <w:r w:rsidR="00870E79" w:rsidRPr="002641A4">
              <w:rPr>
                <w:rFonts w:ascii="Times New Roman" w:eastAsia="Times New Roman" w:hAnsi="Times New Roman" w:cs="Times New Roman"/>
              </w:rPr>
              <w:t>in uncertain, rapidly changing environments</w:t>
            </w:r>
            <w:r w:rsidRPr="002641A4">
              <w:rPr>
                <w:rFonts w:ascii="Times New Roman" w:eastAsia="Times New Roman" w:hAnsi="Times New Roman" w:cs="Times New Roman"/>
              </w:rPr>
              <w:t>.</w:t>
            </w:r>
          </w:p>
        </w:tc>
      </w:tr>
    </w:tbl>
    <w:p w14:paraId="4B6F701D" w14:textId="77777777" w:rsidR="00DA2F3F" w:rsidRPr="002641A4" w:rsidRDefault="00DA2F3F">
      <w:pPr>
        <w:rPr>
          <w:rFonts w:ascii="Times New Roman" w:hAnsi="Times New Roman" w:cs="Times New Roman"/>
        </w:rPr>
      </w:pPr>
    </w:p>
    <w:p w14:paraId="0D2CF230" w14:textId="77777777" w:rsidR="00DA2F3F" w:rsidRDefault="004B0144">
      <w:pPr>
        <w:spacing w:before="40" w:line="240" w:lineRule="auto"/>
        <w:jc w:val="center"/>
        <w:rPr>
          <w:rFonts w:ascii="Times New Roman" w:eastAsia="Times New Roman" w:hAnsi="Times New Roman" w:cs="Times New Roman"/>
          <w:i/>
          <w:sz w:val="20"/>
        </w:rPr>
      </w:pPr>
      <w:r w:rsidRPr="002641A4">
        <w:rPr>
          <w:rFonts w:ascii="Times New Roman" w:eastAsia="Times New Roman" w:hAnsi="Times New Roman" w:cs="Times New Roman"/>
          <w:i/>
          <w:sz w:val="20"/>
        </w:rPr>
        <w:lastRenderedPageBreak/>
        <w:t>Table 2. Hypotheses summary.</w:t>
      </w:r>
    </w:p>
    <w:p w14:paraId="74FD37FD" w14:textId="4B9E37C4" w:rsidR="006E51B5" w:rsidRDefault="006E51B5">
      <w:pPr>
        <w:spacing w:before="40" w:line="240" w:lineRule="auto"/>
        <w:jc w:val="center"/>
        <w:rPr>
          <w:rFonts w:ascii="Times New Roman" w:hAnsi="Times New Roman" w:cs="Times New Roman"/>
        </w:rPr>
      </w:pPr>
      <w:r>
        <w:rPr>
          <w:rFonts w:ascii="Times New Roman" w:hAnsi="Times New Roman" w:cs="Times New Roman"/>
          <w:noProof/>
        </w:rPr>
        <w:drawing>
          <wp:inline distT="0" distB="0" distL="0" distR="0" wp14:anchorId="4793483F" wp14:editId="372CC56A">
            <wp:extent cx="5928360" cy="2537460"/>
            <wp:effectExtent l="0" t="0" r="0" b="0"/>
            <wp:docPr id="8187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360" cy="2537460"/>
                    </a:xfrm>
                    <a:prstGeom prst="rect">
                      <a:avLst/>
                    </a:prstGeom>
                    <a:noFill/>
                    <a:ln>
                      <a:noFill/>
                    </a:ln>
                  </pic:spPr>
                </pic:pic>
              </a:graphicData>
            </a:graphic>
          </wp:inline>
        </w:drawing>
      </w:r>
    </w:p>
    <w:p w14:paraId="6F3CF3AD" w14:textId="570A5F64" w:rsidR="0052767C" w:rsidRPr="002641A4" w:rsidRDefault="0052767C" w:rsidP="0052767C">
      <w:pPr>
        <w:spacing w:before="40" w:line="240" w:lineRule="auto"/>
        <w:jc w:val="center"/>
        <w:rPr>
          <w:rFonts w:ascii="Times New Roman" w:hAnsi="Times New Roman" w:cs="Times New Roman"/>
        </w:rPr>
      </w:pPr>
      <w:r w:rsidRPr="0052767C">
        <w:rPr>
          <w:rFonts w:ascii="Times New Roman" w:eastAsia="Times New Roman" w:hAnsi="Times New Roman" w:cs="Times New Roman"/>
          <w:i/>
          <w:sz w:val="20"/>
          <w:highlight w:val="yellow"/>
        </w:rPr>
        <w:t>Figure 2. The hypotheses proposed by the conceptual framework</w:t>
      </w:r>
    </w:p>
    <w:p w14:paraId="1053D343" w14:textId="77777777" w:rsidR="00DA2F3F" w:rsidRPr="002641A4" w:rsidRDefault="004B0144">
      <w:pPr>
        <w:spacing w:before="240" w:after="120" w:line="288" w:lineRule="auto"/>
        <w:rPr>
          <w:rFonts w:ascii="Times New Roman" w:hAnsi="Times New Roman" w:cs="Times New Roman"/>
        </w:rPr>
      </w:pPr>
      <w:r w:rsidRPr="002641A4">
        <w:rPr>
          <w:rFonts w:ascii="Times New Roman" w:eastAsia="Times New Roman" w:hAnsi="Times New Roman" w:cs="Times New Roman"/>
          <w:b/>
          <w:sz w:val="24"/>
          <w:szCs w:val="20"/>
        </w:rPr>
        <w:t>5. Implementation Logic and Evaluation</w:t>
      </w:r>
    </w:p>
    <w:p w14:paraId="7ADC712D" w14:textId="37A9CB41" w:rsidR="00DA2F3F" w:rsidRPr="002641A4" w:rsidRDefault="004B0144">
      <w:pPr>
        <w:spacing w:after="120" w:line="360" w:lineRule="auto"/>
        <w:ind w:firstLine="360"/>
        <w:rPr>
          <w:rFonts w:ascii="Times New Roman" w:hAnsi="Times New Roman" w:cs="Times New Roman"/>
        </w:rPr>
      </w:pPr>
      <w:r w:rsidRPr="002641A4">
        <w:rPr>
          <w:rFonts w:ascii="Times New Roman" w:eastAsia="Times New Roman" w:hAnsi="Times New Roman" w:cs="Times New Roman"/>
          <w:sz w:val="24"/>
        </w:rPr>
        <w:t xml:space="preserve">Although the framework is conceptual, it implies a staged </w:t>
      </w:r>
      <w:r w:rsidR="00870E79" w:rsidRPr="002641A4">
        <w:rPr>
          <w:rFonts w:ascii="Times New Roman" w:eastAsia="Times New Roman" w:hAnsi="Times New Roman" w:cs="Times New Roman"/>
          <w:sz w:val="24"/>
        </w:rPr>
        <w:t>implementation and value</w:t>
      </w:r>
      <w:r w:rsidRPr="002641A4">
        <w:rPr>
          <w:rFonts w:ascii="Times New Roman" w:eastAsia="Times New Roman" w:hAnsi="Times New Roman" w:cs="Times New Roman"/>
          <w:sz w:val="24"/>
        </w:rPr>
        <w:t xml:space="preserve"> logic. Organizations typically move from </w:t>
      </w:r>
      <w:r w:rsidR="00D9562F" w:rsidRPr="002641A4">
        <w:rPr>
          <w:rFonts w:ascii="Times New Roman" w:eastAsia="Times New Roman" w:hAnsi="Times New Roman" w:cs="Times New Roman"/>
          <w:sz w:val="24"/>
        </w:rPr>
        <w:t>diagnosing readiness and high-value use cases to capability building, to deploying</w:t>
      </w:r>
      <w:r w:rsidRPr="002641A4">
        <w:rPr>
          <w:rFonts w:ascii="Times New Roman" w:eastAsia="Times New Roman" w:hAnsi="Times New Roman" w:cs="Times New Roman"/>
          <w:sz w:val="24"/>
        </w:rPr>
        <w:t xml:space="preserve"> workflows, and finally to measurement and scaling</w:t>
      </w:r>
      <w:r w:rsidRPr="002641A4">
        <w:rPr>
          <w:rFonts w:ascii="Times New Roman" w:eastAsia="Times New Roman" w:hAnsi="Times New Roman" w:cs="Times New Roman"/>
          <w:sz w:val="24"/>
        </w:rPr>
        <w:t xml:space="preserve">. Figure 2 </w:t>
      </w:r>
      <w:r w:rsidR="00D9562F" w:rsidRPr="002641A4">
        <w:rPr>
          <w:rFonts w:ascii="Times New Roman" w:eastAsia="Times New Roman" w:hAnsi="Times New Roman" w:cs="Times New Roman"/>
          <w:sz w:val="24"/>
        </w:rPr>
        <w:t xml:space="preserve">presents a structured implementation view that is </w:t>
      </w:r>
      <w:r w:rsidRPr="002641A4">
        <w:rPr>
          <w:rFonts w:ascii="Times New Roman" w:eastAsia="Times New Roman" w:hAnsi="Times New Roman" w:cs="Times New Roman"/>
          <w:sz w:val="24"/>
        </w:rPr>
        <w:t>consistent with iterative (agile) delivery and value-focused (lean) prioritization.</w:t>
      </w:r>
    </w:p>
    <w:p w14:paraId="75EEC242" w14:textId="77777777" w:rsidR="00DA2F3F" w:rsidRPr="002641A4" w:rsidRDefault="004B0144">
      <w:pPr>
        <w:rPr>
          <w:rFonts w:ascii="Times New Roman" w:hAnsi="Times New Roman" w:cs="Times New Roman"/>
        </w:rPr>
      </w:pPr>
      <w:r w:rsidRPr="002641A4">
        <w:rPr>
          <w:rFonts w:ascii="Times New Roman" w:hAnsi="Times New Roman" w:cs="Times New Roman"/>
          <w:noProof/>
        </w:rPr>
        <w:drawing>
          <wp:inline distT="0" distB="0" distL="0" distR="0" wp14:anchorId="576E6D2A" wp14:editId="425ED879">
            <wp:extent cx="6217920" cy="17665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Implementation_Phases.png"/>
                    <pic:cNvPicPr/>
                  </pic:nvPicPr>
                  <pic:blipFill>
                    <a:blip r:embed="rId8"/>
                    <a:stretch>
                      <a:fillRect/>
                    </a:stretch>
                  </pic:blipFill>
                  <pic:spPr>
                    <a:xfrm>
                      <a:off x="0" y="0"/>
                      <a:ext cx="6217920" cy="1766543"/>
                    </a:xfrm>
                    <a:prstGeom prst="rect">
                      <a:avLst/>
                    </a:prstGeom>
                  </pic:spPr>
                </pic:pic>
              </a:graphicData>
            </a:graphic>
          </wp:inline>
        </w:drawing>
      </w:r>
    </w:p>
    <w:p w14:paraId="639F4201" w14:textId="77777777" w:rsidR="00DA2F3F" w:rsidRPr="002641A4" w:rsidRDefault="004B0144">
      <w:pPr>
        <w:spacing w:before="40" w:line="240" w:lineRule="auto"/>
        <w:jc w:val="center"/>
        <w:rPr>
          <w:rFonts w:ascii="Times New Roman" w:hAnsi="Times New Roman" w:cs="Times New Roman"/>
        </w:rPr>
      </w:pPr>
      <w:r w:rsidRPr="002641A4">
        <w:rPr>
          <w:rFonts w:ascii="Times New Roman" w:eastAsia="Times New Roman" w:hAnsi="Times New Roman" w:cs="Times New Roman"/>
          <w:i/>
          <w:sz w:val="20"/>
        </w:rPr>
        <w:t>Figure 2. Implementation phases for converting analytics capability into measurable performance outcomes.</w:t>
      </w:r>
    </w:p>
    <w:p w14:paraId="6FB40D15"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5.1</w:t>
      </w:r>
      <w:r w:rsidRPr="002641A4">
        <w:rPr>
          <w:rFonts w:ascii="Times New Roman" w:eastAsia="Times New Roman" w:hAnsi="Times New Roman" w:cs="Times New Roman"/>
          <w:b/>
          <w:sz w:val="24"/>
        </w:rPr>
        <w:t>. Suggested Measures (KPIs) for Empirical Validation</w:t>
      </w:r>
    </w:p>
    <w:p w14:paraId="6966CDF8" w14:textId="2AE2E4D6" w:rsidR="00DA2F3F" w:rsidRPr="002641A4" w:rsidRDefault="004B0144">
      <w:pPr>
        <w:spacing w:after="120" w:line="360" w:lineRule="auto"/>
        <w:ind w:firstLine="360"/>
        <w:rPr>
          <w:rFonts w:ascii="Times New Roman" w:hAnsi="Times New Roman" w:cs="Times New Roman"/>
        </w:rPr>
      </w:pPr>
      <w:r w:rsidRPr="002641A4">
        <w:rPr>
          <w:rFonts w:ascii="Times New Roman" w:eastAsia="Times New Roman" w:hAnsi="Times New Roman" w:cs="Times New Roman"/>
          <w:sz w:val="24"/>
        </w:rPr>
        <w:t xml:space="preserve">Table 3 proposes example indicators that can be adapted to </w:t>
      </w:r>
      <w:r w:rsidR="00870E79" w:rsidRPr="002641A4">
        <w:rPr>
          <w:rFonts w:ascii="Times New Roman" w:eastAsia="Times New Roman" w:hAnsi="Times New Roman" w:cs="Times New Roman"/>
          <w:sz w:val="24"/>
        </w:rPr>
        <w:t xml:space="preserve">the </w:t>
      </w:r>
      <w:r w:rsidRPr="002641A4">
        <w:rPr>
          <w:rFonts w:ascii="Times New Roman" w:eastAsia="Times New Roman" w:hAnsi="Times New Roman" w:cs="Times New Roman"/>
          <w:sz w:val="24"/>
        </w:rPr>
        <w:t>industry context. Researchers should</w:t>
      </w:r>
      <w:r w:rsidR="002641A4">
        <w:rPr>
          <w:rFonts w:ascii="Times New Roman" w:eastAsia="Times New Roman" w:hAnsi="Times New Roman" w:cs="Times New Roman"/>
          <w:sz w:val="24"/>
        </w:rPr>
        <w:t>, where possible, combine perceptual measures (e.g., survey scales) of BDAC and adoption with objective or archival measures of performance</w:t>
      </w:r>
      <w:r w:rsidRPr="002641A4">
        <w:rPr>
          <w:rFonts w:ascii="Times New Roman" w:eastAsia="Times New Roman" w:hAnsi="Times New Roman" w:cs="Times New Roman"/>
          <w:sz w:val="24"/>
        </w:rPr>
        <w:t xml:space="preserve">. A multi-dimensional KPI approach </w:t>
      </w:r>
      <w:r w:rsidRPr="002641A4">
        <w:rPr>
          <w:rFonts w:ascii="Times New Roman" w:eastAsia="Times New Roman" w:hAnsi="Times New Roman" w:cs="Times New Roman"/>
          <w:sz w:val="24"/>
        </w:rPr>
        <w:lastRenderedPageBreak/>
        <w:t>is also consistent with balanced scorecard logic, which encourages linking operational and customer outcomes to financial results (Kaplan &amp; Norton, 1992).</w:t>
      </w:r>
    </w:p>
    <w:tbl>
      <w:tblPr>
        <w:tblStyle w:val="TableGrid"/>
        <w:tblW w:w="0" w:type="auto"/>
        <w:jc w:val="center"/>
        <w:tblLook w:val="04A0" w:firstRow="1" w:lastRow="0" w:firstColumn="1" w:lastColumn="0" w:noHBand="0" w:noVBand="1"/>
      </w:tblPr>
      <w:tblGrid>
        <w:gridCol w:w="3116"/>
        <w:gridCol w:w="3117"/>
        <w:gridCol w:w="3117"/>
      </w:tblGrid>
      <w:tr w:rsidR="00DA2F3F" w:rsidRPr="002641A4" w14:paraId="015343FA" w14:textId="77777777">
        <w:trPr>
          <w:jc w:val="center"/>
        </w:trPr>
        <w:tc>
          <w:tcPr>
            <w:tcW w:w="3120" w:type="dxa"/>
            <w:shd w:val="clear" w:color="auto" w:fill="E6E6E6"/>
          </w:tcPr>
          <w:p w14:paraId="27F8A04D"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Construct</w:t>
            </w:r>
          </w:p>
        </w:tc>
        <w:tc>
          <w:tcPr>
            <w:tcW w:w="3120" w:type="dxa"/>
            <w:shd w:val="clear" w:color="auto" w:fill="E6E6E6"/>
          </w:tcPr>
          <w:p w14:paraId="082A7175"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Example indicators</w:t>
            </w:r>
          </w:p>
        </w:tc>
        <w:tc>
          <w:tcPr>
            <w:tcW w:w="3120" w:type="dxa"/>
            <w:shd w:val="clear" w:color="auto" w:fill="E6E6E6"/>
          </w:tcPr>
          <w:p w14:paraId="5F4F53EB" w14:textId="77777777" w:rsidR="00DA2F3F" w:rsidRPr="002641A4" w:rsidRDefault="004B0144">
            <w:pPr>
              <w:jc w:val="center"/>
              <w:rPr>
                <w:rFonts w:ascii="Times New Roman" w:hAnsi="Times New Roman" w:cs="Times New Roman"/>
              </w:rPr>
            </w:pPr>
            <w:r w:rsidRPr="002641A4">
              <w:rPr>
                <w:rFonts w:ascii="Times New Roman" w:eastAsia="Times New Roman" w:hAnsi="Times New Roman" w:cs="Times New Roman"/>
                <w:b/>
              </w:rPr>
              <w:t>No</w:t>
            </w:r>
            <w:r w:rsidRPr="002641A4">
              <w:rPr>
                <w:rFonts w:ascii="Times New Roman" w:eastAsia="Times New Roman" w:hAnsi="Times New Roman" w:cs="Times New Roman"/>
                <w:b/>
              </w:rPr>
              <w:t>tes</w:t>
            </w:r>
          </w:p>
        </w:tc>
      </w:tr>
      <w:tr w:rsidR="00DA2F3F" w:rsidRPr="002641A4" w14:paraId="7501ADDF" w14:textId="77777777">
        <w:trPr>
          <w:jc w:val="center"/>
        </w:trPr>
        <w:tc>
          <w:tcPr>
            <w:tcW w:w="3120" w:type="dxa"/>
          </w:tcPr>
          <w:p w14:paraId="72638CFB"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BDAC</w:t>
            </w:r>
          </w:p>
        </w:tc>
        <w:tc>
          <w:tcPr>
            <w:tcW w:w="3120" w:type="dxa"/>
          </w:tcPr>
          <w:p w14:paraId="70247E1B"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Data integration/quality; scalable infrastructure; analytics talent; governance maturity; analytics use in decisions</w:t>
            </w:r>
          </w:p>
        </w:tc>
        <w:tc>
          <w:tcPr>
            <w:tcW w:w="3120" w:type="dxa"/>
          </w:tcPr>
          <w:p w14:paraId="4306C007"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Typically measured via validated multi-item survey scales; can be modeled as a higher-order construct.</w:t>
            </w:r>
          </w:p>
        </w:tc>
      </w:tr>
      <w:tr w:rsidR="00DA2F3F" w:rsidRPr="002641A4" w14:paraId="713F8762" w14:textId="77777777">
        <w:trPr>
          <w:jc w:val="center"/>
        </w:trPr>
        <w:tc>
          <w:tcPr>
            <w:tcW w:w="3120" w:type="dxa"/>
          </w:tcPr>
          <w:p w14:paraId="5C784257"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Operational performance</w:t>
            </w:r>
          </w:p>
        </w:tc>
        <w:tc>
          <w:tcPr>
            <w:tcW w:w="3120" w:type="dxa"/>
          </w:tcPr>
          <w:p w14:paraId="0C95E70A"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Cycle time; defect rate; downtime; forecast accuracy; on-time delivery; inventory turns; cost-to-serve</w:t>
            </w:r>
          </w:p>
        </w:tc>
        <w:tc>
          <w:tcPr>
            <w:tcW w:w="3120" w:type="dxa"/>
          </w:tcPr>
          <w:p w14:paraId="6DCD1F88" w14:textId="5E6225E4" w:rsidR="00DA2F3F" w:rsidRPr="002641A4" w:rsidRDefault="004B0144">
            <w:pPr>
              <w:rPr>
                <w:rFonts w:ascii="Times New Roman" w:hAnsi="Times New Roman" w:cs="Times New Roman"/>
              </w:rPr>
            </w:pPr>
            <w:r w:rsidRPr="002641A4">
              <w:rPr>
                <w:rFonts w:ascii="Times New Roman" w:eastAsia="Times New Roman" w:hAnsi="Times New Roman" w:cs="Times New Roman"/>
              </w:rPr>
              <w:t xml:space="preserve">Prefer objective measures; if survey-based, use </w:t>
            </w:r>
            <w:r w:rsidR="009B0BAB" w:rsidRPr="002641A4">
              <w:rPr>
                <w:rFonts w:ascii="Times New Roman" w:eastAsia="Times New Roman" w:hAnsi="Times New Roman" w:cs="Times New Roman"/>
              </w:rPr>
              <w:t xml:space="preserve">items relative to competitors </w:t>
            </w:r>
            <w:r w:rsidRPr="002641A4">
              <w:rPr>
                <w:rFonts w:ascii="Times New Roman" w:eastAsia="Times New Roman" w:hAnsi="Times New Roman" w:cs="Times New Roman"/>
              </w:rPr>
              <w:t>to reduce industry noise.</w:t>
            </w:r>
          </w:p>
        </w:tc>
      </w:tr>
      <w:tr w:rsidR="00DA2F3F" w:rsidRPr="002641A4" w14:paraId="0A8F163F" w14:textId="77777777">
        <w:trPr>
          <w:jc w:val="center"/>
        </w:trPr>
        <w:tc>
          <w:tcPr>
            <w:tcW w:w="3120" w:type="dxa"/>
          </w:tcPr>
          <w:p w14:paraId="2D39B8DB"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Marketing performance</w:t>
            </w:r>
          </w:p>
        </w:tc>
        <w:tc>
          <w:tcPr>
            <w:tcW w:w="3120" w:type="dxa"/>
          </w:tcPr>
          <w:p w14:paraId="1A7585F3"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Conversion rate; CAC; rete</w:t>
            </w:r>
            <w:r w:rsidRPr="002641A4">
              <w:rPr>
                <w:rFonts w:ascii="Times New Roman" w:eastAsia="Times New Roman" w:hAnsi="Times New Roman" w:cs="Times New Roman"/>
              </w:rPr>
              <w:t>ntion/churn; CLV; campaign lift; attribution-based ROI</w:t>
            </w:r>
          </w:p>
        </w:tc>
        <w:tc>
          <w:tcPr>
            <w:tcW w:w="3120" w:type="dxa"/>
          </w:tcPr>
          <w:p w14:paraId="29A06D55"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Experiments and uplift modeling can strengthen causal interpretation of marketing impacts.</w:t>
            </w:r>
          </w:p>
        </w:tc>
      </w:tr>
      <w:tr w:rsidR="00DA2F3F" w:rsidRPr="002641A4" w14:paraId="20CF4276" w14:textId="77777777">
        <w:trPr>
          <w:jc w:val="center"/>
        </w:trPr>
        <w:tc>
          <w:tcPr>
            <w:tcW w:w="3120" w:type="dxa"/>
          </w:tcPr>
          <w:p w14:paraId="2E55237D"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Financial performance</w:t>
            </w:r>
          </w:p>
        </w:tc>
        <w:tc>
          <w:tcPr>
            <w:tcW w:w="3120" w:type="dxa"/>
          </w:tcPr>
          <w:p w14:paraId="133F3985"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Operating margin; ROA/ROI; revenue growth; cash flow; profit per segment</w:t>
            </w:r>
          </w:p>
        </w:tc>
        <w:tc>
          <w:tcPr>
            <w:tcW w:w="3120" w:type="dxa"/>
          </w:tcPr>
          <w:p w14:paraId="7B8E6540"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 xml:space="preserve">Use time-lags </w:t>
            </w:r>
            <w:r w:rsidRPr="002641A4">
              <w:rPr>
                <w:rFonts w:ascii="Times New Roman" w:eastAsia="Times New Roman" w:hAnsi="Times New Roman" w:cs="Times New Roman"/>
              </w:rPr>
              <w:t>to capture delayed financial effects of operational and marketing improvements.</w:t>
            </w:r>
          </w:p>
        </w:tc>
      </w:tr>
      <w:tr w:rsidR="00DA2F3F" w:rsidRPr="002641A4" w14:paraId="693E2428" w14:textId="77777777">
        <w:trPr>
          <w:jc w:val="center"/>
        </w:trPr>
        <w:tc>
          <w:tcPr>
            <w:tcW w:w="3120" w:type="dxa"/>
          </w:tcPr>
          <w:p w14:paraId="4A35663C"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Moderators</w:t>
            </w:r>
          </w:p>
        </w:tc>
        <w:tc>
          <w:tcPr>
            <w:tcW w:w="3120" w:type="dxa"/>
          </w:tcPr>
          <w:p w14:paraId="7D9FDC91"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Strategic alignment; governance maturity; environmental dynamism</w:t>
            </w:r>
          </w:p>
        </w:tc>
        <w:tc>
          <w:tcPr>
            <w:tcW w:w="3120" w:type="dxa"/>
          </w:tcPr>
          <w:p w14:paraId="78DD9F88" w14:textId="77777777" w:rsidR="00DA2F3F" w:rsidRPr="002641A4" w:rsidRDefault="004B0144">
            <w:pPr>
              <w:rPr>
                <w:rFonts w:ascii="Times New Roman" w:hAnsi="Times New Roman" w:cs="Times New Roman"/>
              </w:rPr>
            </w:pPr>
            <w:r w:rsidRPr="002641A4">
              <w:rPr>
                <w:rFonts w:ascii="Times New Roman" w:eastAsia="Times New Roman" w:hAnsi="Times New Roman" w:cs="Times New Roman"/>
              </w:rPr>
              <w:t>Test via interaction terms; environmental dynamism can be measured by perceived volatility or indus</w:t>
            </w:r>
            <w:r w:rsidRPr="002641A4">
              <w:rPr>
                <w:rFonts w:ascii="Times New Roman" w:eastAsia="Times New Roman" w:hAnsi="Times New Roman" w:cs="Times New Roman"/>
              </w:rPr>
              <w:t>try indicators.</w:t>
            </w:r>
          </w:p>
        </w:tc>
      </w:tr>
    </w:tbl>
    <w:p w14:paraId="0FFE0733" w14:textId="77777777" w:rsidR="00DA2F3F" w:rsidRPr="002641A4" w:rsidRDefault="00DA2F3F">
      <w:pPr>
        <w:rPr>
          <w:rFonts w:ascii="Times New Roman" w:hAnsi="Times New Roman" w:cs="Times New Roman"/>
        </w:rPr>
      </w:pPr>
    </w:p>
    <w:p w14:paraId="1F66DBE3" w14:textId="77777777" w:rsidR="00DA2F3F" w:rsidRPr="002641A4" w:rsidRDefault="004B0144">
      <w:pPr>
        <w:spacing w:before="40" w:line="240" w:lineRule="auto"/>
        <w:jc w:val="center"/>
        <w:rPr>
          <w:rFonts w:ascii="Times New Roman" w:hAnsi="Times New Roman" w:cs="Times New Roman"/>
        </w:rPr>
      </w:pPr>
      <w:r w:rsidRPr="002641A4">
        <w:rPr>
          <w:rFonts w:ascii="Times New Roman" w:eastAsia="Times New Roman" w:hAnsi="Times New Roman" w:cs="Times New Roman"/>
          <w:i/>
          <w:sz w:val="20"/>
        </w:rPr>
        <w:t>Table 3. Example measures for BDAC, operational performance, marketing performance, and financial performance.</w:t>
      </w:r>
    </w:p>
    <w:p w14:paraId="480E5B52" w14:textId="77777777" w:rsidR="00DA2F3F" w:rsidRPr="002641A4" w:rsidRDefault="004B0144">
      <w:pPr>
        <w:spacing w:before="240" w:after="120" w:line="288" w:lineRule="auto"/>
        <w:rPr>
          <w:rFonts w:ascii="Times New Roman" w:hAnsi="Times New Roman" w:cs="Times New Roman"/>
        </w:rPr>
      </w:pPr>
      <w:r w:rsidRPr="002641A4">
        <w:rPr>
          <w:rFonts w:ascii="Times New Roman" w:eastAsia="Times New Roman" w:hAnsi="Times New Roman" w:cs="Times New Roman"/>
          <w:b/>
          <w:sz w:val="28"/>
        </w:rPr>
        <w:t>6. Discussion and Implications</w:t>
      </w:r>
    </w:p>
    <w:p w14:paraId="69D23A0B"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6.1. Theoretical Implications</w:t>
      </w:r>
    </w:p>
    <w:p w14:paraId="4109AF5B" w14:textId="3F3F1A49" w:rsidR="00DA2F3F" w:rsidRPr="002641A4" w:rsidRDefault="00C932F5">
      <w:pPr>
        <w:spacing w:after="120" w:line="360" w:lineRule="auto"/>
        <w:ind w:firstLine="360"/>
        <w:rPr>
          <w:rFonts w:ascii="Times New Roman" w:hAnsi="Times New Roman" w:cs="Times New Roman"/>
        </w:rPr>
      </w:pPr>
      <w:r>
        <w:rPr>
          <w:rFonts w:ascii="Times New Roman" w:eastAsia="Times New Roman" w:hAnsi="Times New Roman" w:cs="Times New Roman"/>
          <w:sz w:val="24"/>
        </w:rPr>
        <w:t xml:space="preserve">First, the framework explains why </w:t>
      </w:r>
      <w:r w:rsidR="0052767C">
        <w:rPr>
          <w:rFonts w:ascii="Times New Roman" w:eastAsia="Times New Roman" w:hAnsi="Times New Roman" w:cs="Times New Roman"/>
          <w:sz w:val="24"/>
        </w:rPr>
        <w:t>returns from analytics</w:t>
      </w:r>
      <w:r>
        <w:rPr>
          <w:rFonts w:ascii="Times New Roman" w:eastAsia="Times New Roman" w:hAnsi="Times New Roman" w:cs="Times New Roman"/>
          <w:sz w:val="24"/>
        </w:rPr>
        <w:t xml:space="preserve"> vary: value depends on a complementary capability system and on adoption within operational and marketing routines. Second, the model highlights mediation through decision-proximal outcomes (operational and marketing performance), which helps clarify why financial effects may be delayed. Third, adding moderators (alignment, governance, dynamism) provides testable boundary conditions that can reconcile mixed empirical results.</w:t>
      </w:r>
    </w:p>
    <w:p w14:paraId="2B991D76" w14:textId="77777777" w:rsidR="00DA2F3F" w:rsidRPr="002641A4" w:rsidRDefault="004B0144">
      <w:pPr>
        <w:spacing w:before="200" w:after="80" w:line="288" w:lineRule="auto"/>
        <w:rPr>
          <w:rFonts w:ascii="Times New Roman" w:hAnsi="Times New Roman" w:cs="Times New Roman"/>
        </w:rPr>
      </w:pPr>
      <w:r w:rsidRPr="002641A4">
        <w:rPr>
          <w:rFonts w:ascii="Times New Roman" w:eastAsia="Times New Roman" w:hAnsi="Times New Roman" w:cs="Times New Roman"/>
          <w:b/>
          <w:sz w:val="24"/>
        </w:rPr>
        <w:t>6.2. Managerial Implications</w:t>
      </w:r>
    </w:p>
    <w:p w14:paraId="2C0C04D2" w14:textId="1132FDC9" w:rsidR="00DA2F3F" w:rsidRPr="002641A4" w:rsidRDefault="00C932F5">
      <w:pPr>
        <w:spacing w:after="120" w:line="360" w:lineRule="auto"/>
        <w:ind w:firstLine="360"/>
        <w:rPr>
          <w:rFonts w:ascii="Times New Roman" w:hAnsi="Times New Roman" w:cs="Times New Roman"/>
        </w:rPr>
      </w:pPr>
      <w:r>
        <w:rPr>
          <w:rFonts w:ascii="Times New Roman" w:eastAsia="Times New Roman" w:hAnsi="Times New Roman" w:cs="Times New Roman"/>
          <w:sz w:val="24"/>
        </w:rPr>
        <w:t xml:space="preserve">For practitioners, the framework stresses that analytics programs should focus on action, not just insight. Investments in data pipelines and tools need to be balanced with investments in governance, training, and workflow integration. Managers can boost accountability by linking </w:t>
      </w:r>
      <w:r>
        <w:rPr>
          <w:rFonts w:ascii="Times New Roman" w:eastAsia="Times New Roman" w:hAnsi="Times New Roman" w:cs="Times New Roman"/>
          <w:sz w:val="24"/>
        </w:rPr>
        <w:lastRenderedPageBreak/>
        <w:t>analytics use cases to specific operational and marketing KPIs, then tracking these KPIs to financial results using time-lagged measurement and benefit analysis.</w:t>
      </w:r>
    </w:p>
    <w:p w14:paraId="6421B4AB" w14:textId="77777777" w:rsidR="00DA2F3F" w:rsidRPr="002641A4" w:rsidRDefault="004B0144">
      <w:pPr>
        <w:spacing w:before="240" w:after="120" w:line="288" w:lineRule="auto"/>
        <w:rPr>
          <w:rFonts w:ascii="Times New Roman" w:hAnsi="Times New Roman" w:cs="Times New Roman"/>
        </w:rPr>
      </w:pPr>
      <w:r w:rsidRPr="002641A4">
        <w:rPr>
          <w:rFonts w:ascii="Times New Roman" w:eastAsia="Times New Roman" w:hAnsi="Times New Roman" w:cs="Times New Roman"/>
          <w:b/>
          <w:sz w:val="28"/>
        </w:rPr>
        <w:t>7. Conclusion</w:t>
      </w:r>
    </w:p>
    <w:p w14:paraId="21424824" w14:textId="5E9D2CDD" w:rsidR="0052767C" w:rsidRDefault="0052767C" w:rsidP="0052767C">
      <w:pPr>
        <w:spacing w:before="240" w:after="120" w:line="288" w:lineRule="auto"/>
        <w:rPr>
          <w:rFonts w:ascii="Times New Roman" w:eastAsia="Times New Roman" w:hAnsi="Times New Roman" w:cs="Times New Roman"/>
          <w:sz w:val="24"/>
        </w:rPr>
      </w:pPr>
      <w:r w:rsidRPr="0052767C">
        <w:rPr>
          <w:rFonts w:ascii="Times New Roman" w:eastAsia="Times New Roman" w:hAnsi="Times New Roman" w:cs="Times New Roman"/>
          <w:sz w:val="24"/>
          <w:highlight w:val="yellow"/>
        </w:rPr>
        <w:t xml:space="preserve">This paper advances the view that big data analytics capability creates value primarily by reshaping how firms </w:t>
      </w:r>
      <w:r>
        <w:rPr>
          <w:rFonts w:ascii="Times New Roman" w:eastAsia="Times New Roman" w:hAnsi="Times New Roman" w:cs="Times New Roman"/>
          <w:sz w:val="24"/>
          <w:highlight w:val="yellow"/>
        </w:rPr>
        <w:t>operate</w:t>
      </w:r>
      <w:r w:rsidRPr="0052767C">
        <w:rPr>
          <w:rFonts w:ascii="Times New Roman" w:eastAsia="Times New Roman" w:hAnsi="Times New Roman" w:cs="Times New Roman"/>
          <w:sz w:val="24"/>
          <w:highlight w:val="yellow"/>
        </w:rPr>
        <w:t xml:space="preserve"> and manage customer relationships, rather than by directly improving financial metrics. By theorizing BDAC as a </w:t>
      </w:r>
      <w:r>
        <w:rPr>
          <w:rFonts w:ascii="Times New Roman" w:eastAsia="Times New Roman" w:hAnsi="Times New Roman" w:cs="Times New Roman"/>
          <w:sz w:val="24"/>
          <w:highlight w:val="yellow"/>
        </w:rPr>
        <w:t>higher-order</w:t>
      </w:r>
      <w:r w:rsidRPr="0052767C">
        <w:rPr>
          <w:rFonts w:ascii="Times New Roman" w:eastAsia="Times New Roman" w:hAnsi="Times New Roman" w:cs="Times New Roman"/>
          <w:sz w:val="24"/>
          <w:highlight w:val="yellow"/>
        </w:rPr>
        <w:t xml:space="preserve"> capability that acts through operational performance (process value creation) and marketing performance (customer value creation), the framework explains why financial impacts are often delayed and contingent on how deeply analytics is embedded in workflows and decision rights. It also clarifies when BDAC is most effective, highlighting strategic alignment, governance maturity, and environmental dynamism as boundary conditions that amplify or dampen the transmission of analytical insights into operational and market outcomes. Together with the staged implementation logic and suggested KPIs, the model offers both a testable research agenda and a practical roadmap that helps managers connect analytics investments to concrete performance improvements and, ultimately, to financial results.</w:t>
      </w:r>
    </w:p>
    <w:p w14:paraId="1988380B" w14:textId="77777777" w:rsidR="0052767C" w:rsidRPr="0052767C" w:rsidRDefault="0052767C" w:rsidP="0052767C">
      <w:pPr>
        <w:spacing w:before="240" w:after="120" w:line="288" w:lineRule="auto"/>
        <w:rPr>
          <w:rFonts w:ascii="Times New Roman" w:eastAsia="Times New Roman" w:hAnsi="Times New Roman" w:cs="Times New Roman"/>
          <w:b/>
          <w:sz w:val="28"/>
          <w:highlight w:val="yellow"/>
        </w:rPr>
      </w:pPr>
      <w:r w:rsidRPr="0052767C">
        <w:rPr>
          <w:rFonts w:ascii="Times New Roman" w:eastAsia="Times New Roman" w:hAnsi="Times New Roman" w:cs="Times New Roman"/>
          <w:b/>
          <w:sz w:val="28"/>
          <w:highlight w:val="yellow"/>
        </w:rPr>
        <w:t>7.1 Limitations</w:t>
      </w:r>
    </w:p>
    <w:p w14:paraId="19DAC09C" w14:textId="07F05DFB" w:rsidR="0052767C" w:rsidRPr="0052767C" w:rsidRDefault="0052767C" w:rsidP="0052767C">
      <w:pPr>
        <w:spacing w:before="240" w:after="120" w:line="288" w:lineRule="auto"/>
        <w:rPr>
          <w:rFonts w:ascii="Times New Roman" w:eastAsia="Times New Roman" w:hAnsi="Times New Roman" w:cs="Times New Roman"/>
          <w:b/>
          <w:bCs/>
          <w:sz w:val="24"/>
          <w:highlight w:val="yellow"/>
          <w:lang w:val="en-GB"/>
        </w:rPr>
      </w:pPr>
      <w:r w:rsidRPr="0052767C">
        <w:rPr>
          <w:rFonts w:ascii="Times New Roman" w:eastAsia="Times New Roman" w:hAnsi="Times New Roman" w:cs="Times New Roman"/>
          <w:sz w:val="24"/>
          <w:highlight w:val="yellow"/>
          <w:lang w:val="en-GB"/>
        </w:rPr>
        <w:t>This conceptual study has several limitations that should be acknowledged. First, the framework assumes a directional sequence from BDAC to operational and marketing performance, and then to financial outcomes, even though, in practice, these relationships may be recursive and path-dependent over time. Second, the model is intentionally broad and abstracts from sector-specific factors such as regulation, data availability, and dominant business models, which may influence how BDAC is developed and used in particular industries. Third, BDAC, operational performance, and marketing performance are treated as relatively broad constructs, which may hide important differences between specific capability elements or performance indicators. Finally, the framework mainly emphasizes the positive contributions of analytics and does not fully include potential negative effects, such as algorithmic bias, privacy issues, or change-management failures that can erode trust and hinder adoption</w:t>
      </w:r>
      <w:r w:rsidRPr="0052767C">
        <w:rPr>
          <w:rFonts w:ascii="Times New Roman" w:eastAsia="Times New Roman" w:hAnsi="Times New Roman" w:cs="Times New Roman"/>
          <w:b/>
          <w:bCs/>
          <w:sz w:val="24"/>
          <w:highlight w:val="yellow"/>
          <w:lang w:val="en-GB"/>
        </w:rPr>
        <w:t>.</w:t>
      </w:r>
    </w:p>
    <w:p w14:paraId="781BE680" w14:textId="77777777" w:rsidR="0052767C" w:rsidRPr="0052767C" w:rsidRDefault="0052767C" w:rsidP="0052767C">
      <w:pPr>
        <w:spacing w:before="240" w:after="120" w:line="288" w:lineRule="auto"/>
        <w:rPr>
          <w:rFonts w:ascii="Times New Roman" w:eastAsia="Times New Roman" w:hAnsi="Times New Roman" w:cs="Times New Roman"/>
          <w:b/>
          <w:bCs/>
          <w:sz w:val="24"/>
          <w:highlight w:val="yellow"/>
          <w:lang w:val="en-GB"/>
        </w:rPr>
      </w:pPr>
    </w:p>
    <w:p w14:paraId="10187325" w14:textId="77777777" w:rsidR="0052767C" w:rsidRPr="0052767C" w:rsidRDefault="0052767C" w:rsidP="0052767C">
      <w:pPr>
        <w:spacing w:before="240" w:after="120" w:line="288" w:lineRule="auto"/>
        <w:rPr>
          <w:rFonts w:ascii="Times New Roman" w:eastAsia="Times New Roman" w:hAnsi="Times New Roman" w:cs="Times New Roman"/>
          <w:b/>
          <w:bCs/>
          <w:sz w:val="24"/>
          <w:highlight w:val="yellow"/>
          <w:lang w:val="en-GB"/>
        </w:rPr>
      </w:pPr>
    </w:p>
    <w:p w14:paraId="6166C7CA" w14:textId="77777777" w:rsidR="0052767C" w:rsidRPr="0052767C" w:rsidRDefault="0052767C" w:rsidP="0052767C">
      <w:pPr>
        <w:spacing w:before="240" w:after="120" w:line="288" w:lineRule="auto"/>
        <w:rPr>
          <w:rFonts w:ascii="Times New Roman" w:eastAsia="Times New Roman" w:hAnsi="Times New Roman" w:cs="Times New Roman"/>
          <w:b/>
          <w:sz w:val="28"/>
          <w:highlight w:val="yellow"/>
        </w:rPr>
      </w:pPr>
      <w:r w:rsidRPr="0052767C">
        <w:rPr>
          <w:rFonts w:ascii="Times New Roman" w:eastAsia="Times New Roman" w:hAnsi="Times New Roman" w:cs="Times New Roman"/>
          <w:b/>
          <w:sz w:val="28"/>
          <w:highlight w:val="yellow"/>
        </w:rPr>
        <w:t>7.2 Future research</w:t>
      </w:r>
    </w:p>
    <w:p w14:paraId="05D9CA57" w14:textId="2C80AB19" w:rsidR="0052767C" w:rsidRDefault="0052767C" w:rsidP="0052767C">
      <w:pPr>
        <w:spacing w:before="240" w:after="120" w:line="288" w:lineRule="auto"/>
        <w:rPr>
          <w:rFonts w:ascii="Times New Roman" w:eastAsia="Times New Roman" w:hAnsi="Times New Roman" w:cs="Times New Roman"/>
          <w:sz w:val="24"/>
          <w:highlight w:val="yellow"/>
          <w:lang w:val="en-GB"/>
        </w:rPr>
      </w:pPr>
      <w:r w:rsidRPr="0052767C">
        <w:rPr>
          <w:rFonts w:ascii="Times New Roman" w:eastAsia="Times New Roman" w:hAnsi="Times New Roman" w:cs="Times New Roman"/>
          <w:sz w:val="24"/>
          <w:highlight w:val="yellow"/>
          <w:lang w:val="en-GB"/>
        </w:rPr>
        <w:t xml:space="preserve">Future research can address these limitations in various ways. Longitudinal and time-lagged empirical designs could be employed to test the proposed causal ordering, capture feedback </w:t>
      </w:r>
      <w:r w:rsidRPr="0052767C">
        <w:rPr>
          <w:rFonts w:ascii="Times New Roman" w:eastAsia="Times New Roman" w:hAnsi="Times New Roman" w:cs="Times New Roman"/>
          <w:sz w:val="24"/>
          <w:highlight w:val="yellow"/>
          <w:lang w:val="en-GB"/>
        </w:rPr>
        <w:lastRenderedPageBreak/>
        <w:t>loops between financial outcomes and additional investments in analytics, and explore how the strength of mediation effects changes over time. Sector-specific studies in areas such as banking, healthcare, manufacturing, or digital platforms could refine the framework by identifying extra mediators and moderators that depend on context, and by comparing whether the significance of operational versus marketing pathways varies across industries. Further research could also break down BDAC into more detailed components—for example, data integration, advanced modeling, deployment capabilities, and governance—and analyze how different configurations of these elements relate to specific operational and marketing KPIs using configurational approaches. Lastly, researchers could expand the model to include the risks and “dark sides” of analytics, investigating how issues like bias, privacy, resistance, and failed change initiatives may moderate or even reverse the performance effects of BDAC, and how governance and alignment mechanisms can help mitigate these risks.</w:t>
      </w:r>
    </w:p>
    <w:p w14:paraId="34BC4352" w14:textId="77777777" w:rsidR="004B0144" w:rsidRDefault="004B0144" w:rsidP="004B0144">
      <w:pPr>
        <w:rPr>
          <w:highlight w:val="yellow"/>
        </w:rPr>
      </w:pPr>
      <w:r>
        <w:rPr>
          <w:highlight w:val="yellow"/>
        </w:rPr>
        <w:t>Disclaimer (Artificial intelligence)</w:t>
      </w:r>
    </w:p>
    <w:p w14:paraId="356F76A8" w14:textId="77777777" w:rsidR="004B0144" w:rsidRDefault="004B0144" w:rsidP="004B0144">
      <w:pPr>
        <w:rPr>
          <w:highlight w:val="yellow"/>
        </w:rPr>
      </w:pPr>
      <w:r>
        <w:rPr>
          <w:highlight w:val="yellow"/>
        </w:rPr>
        <w:t xml:space="preserve">Option 1: </w:t>
      </w:r>
    </w:p>
    <w:p w14:paraId="1027EB05" w14:textId="77777777" w:rsidR="004B0144" w:rsidRDefault="004B0144" w:rsidP="004B0144">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F30AC02" w14:textId="77777777" w:rsidR="004B0144" w:rsidRPr="0052767C" w:rsidRDefault="004B0144" w:rsidP="0052767C">
      <w:pPr>
        <w:spacing w:before="240" w:after="120" w:line="288" w:lineRule="auto"/>
        <w:rPr>
          <w:rFonts w:ascii="Times New Roman" w:eastAsia="Times New Roman" w:hAnsi="Times New Roman" w:cs="Times New Roman"/>
          <w:sz w:val="24"/>
          <w:lang w:val="en-GB"/>
        </w:rPr>
      </w:pPr>
      <w:bookmarkStart w:id="0" w:name="_GoBack"/>
      <w:bookmarkEnd w:id="0"/>
    </w:p>
    <w:p w14:paraId="13AEB9DA" w14:textId="77777777" w:rsidR="0052767C" w:rsidRDefault="0052767C" w:rsidP="0052767C">
      <w:pPr>
        <w:spacing w:before="240" w:after="120" w:line="288" w:lineRule="auto"/>
        <w:rPr>
          <w:rFonts w:ascii="Times New Roman" w:eastAsia="Times New Roman" w:hAnsi="Times New Roman" w:cs="Times New Roman"/>
          <w:sz w:val="24"/>
        </w:rPr>
      </w:pPr>
    </w:p>
    <w:p w14:paraId="7D281942" w14:textId="5B4C82C9" w:rsidR="00DA2F3F" w:rsidRDefault="004B0144" w:rsidP="0052767C">
      <w:pPr>
        <w:spacing w:before="240" w:after="120" w:line="288" w:lineRule="auto"/>
        <w:rPr>
          <w:rFonts w:ascii="Times New Roman" w:eastAsia="Times New Roman" w:hAnsi="Times New Roman" w:cs="Times New Roman"/>
          <w:b/>
          <w:sz w:val="28"/>
        </w:rPr>
      </w:pPr>
      <w:r w:rsidRPr="002641A4">
        <w:rPr>
          <w:rFonts w:ascii="Times New Roman" w:eastAsia="Times New Roman" w:hAnsi="Times New Roman" w:cs="Times New Roman"/>
          <w:b/>
          <w:sz w:val="28"/>
        </w:rPr>
        <w:t>References</w:t>
      </w:r>
    </w:p>
    <w:p w14:paraId="6D2379D1" w14:textId="67BB51F2" w:rsidR="00E92469" w:rsidRPr="00E92469" w:rsidRDefault="00E92469" w:rsidP="00E92469">
      <w:pPr>
        <w:spacing w:after="40" w:line="240" w:lineRule="auto"/>
        <w:ind w:left="360" w:hanging="360"/>
        <w:rPr>
          <w:rFonts w:ascii="Times New Roman" w:eastAsia="Times New Roman" w:hAnsi="Times New Roman" w:cs="Times New Roman"/>
        </w:rPr>
      </w:pPr>
      <w:r w:rsidRPr="00E92469">
        <w:rPr>
          <w:rFonts w:ascii="Times New Roman" w:eastAsia="Times New Roman" w:hAnsi="Times New Roman" w:cs="Times New Roman"/>
          <w:highlight w:val="yellow"/>
        </w:rPr>
        <w:t>Ahmed, R. N., &amp; Essam, H. M. (2025). Analyzing the Role of Big Data in Enhancing Organizational Adaptability. Journal of Human Resource and Sustainability Studies, 13(4), 643-664.</w:t>
      </w:r>
    </w:p>
    <w:p w14:paraId="6C05804C" w14:textId="2B87CEA9" w:rsidR="00CA6404" w:rsidRPr="002641A4" w:rsidRDefault="00E814C7" w:rsidP="00E814C7">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 xml:space="preserve">Akter, S., Wamba, S. F., Gunasekaran, A., Dubey, R., &amp; Childe, S. J. (2016). How to improve firm performance using big data analytics capability and business strategy </w:t>
      </w:r>
      <w:r w:rsidR="00964269" w:rsidRPr="002641A4">
        <w:rPr>
          <w:rFonts w:ascii="Times New Roman" w:eastAsia="Times New Roman" w:hAnsi="Times New Roman" w:cs="Times New Roman"/>
        </w:rPr>
        <w:t>alignment?</w:t>
      </w:r>
      <w:r w:rsidRPr="002641A4">
        <w:rPr>
          <w:rFonts w:ascii="Times New Roman" w:eastAsia="Times New Roman" w:hAnsi="Times New Roman" w:cs="Times New Roman"/>
        </w:rPr>
        <w:t> International journal of production economics, 182, 113-131.</w:t>
      </w:r>
    </w:p>
    <w:p w14:paraId="0D013ED3" w14:textId="5542A210" w:rsidR="00E814C7" w:rsidRPr="002641A4" w:rsidRDefault="00CA6404" w:rsidP="00CA640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Akter, S., Sultana, S., Mariani, M., Wamba, S. F., Spanaki, K., &amp; Dwivedi, Y. K. (2023). Advancing algorithmic bias management capabilities in AI-driven marketing analytics research. </w:t>
      </w:r>
      <w:r w:rsidRPr="002641A4">
        <w:rPr>
          <w:rFonts w:ascii="Times New Roman" w:eastAsia="Times New Roman" w:hAnsi="Times New Roman" w:cs="Times New Roman"/>
          <w:i/>
          <w:iCs/>
        </w:rPr>
        <w:t>Industrial Marketing Management</w:t>
      </w:r>
      <w:r w:rsidRPr="002641A4">
        <w:rPr>
          <w:rFonts w:ascii="Times New Roman" w:eastAsia="Times New Roman" w:hAnsi="Times New Roman" w:cs="Times New Roman"/>
        </w:rPr>
        <w:t>, </w:t>
      </w:r>
      <w:r w:rsidRPr="002641A4">
        <w:rPr>
          <w:rFonts w:ascii="Times New Roman" w:eastAsia="Times New Roman" w:hAnsi="Times New Roman" w:cs="Times New Roman"/>
          <w:i/>
          <w:iCs/>
        </w:rPr>
        <w:t>114</w:t>
      </w:r>
      <w:r w:rsidRPr="002641A4">
        <w:rPr>
          <w:rFonts w:ascii="Times New Roman" w:eastAsia="Times New Roman" w:hAnsi="Times New Roman" w:cs="Times New Roman"/>
        </w:rPr>
        <w:t>, 243-261.</w:t>
      </w:r>
      <w:r w:rsidRPr="002641A4">
        <w:rPr>
          <w:rFonts w:ascii="Times New Roman" w:eastAsia="Times New Roman" w:hAnsi="Times New Roman" w:cs="Times New Roman"/>
          <w:rtl/>
        </w:rPr>
        <w:t>‏</w:t>
      </w:r>
      <w:r w:rsidR="00E814C7" w:rsidRPr="002641A4">
        <w:rPr>
          <w:rFonts w:ascii="Times New Roman" w:eastAsia="Times New Roman" w:hAnsi="Times New Roman" w:cs="Times New Roman"/>
          <w:rtl/>
        </w:rPr>
        <w:t>‏</w:t>
      </w:r>
    </w:p>
    <w:p w14:paraId="25507DB6" w14:textId="7B41AB40" w:rsidR="00210BF6" w:rsidRPr="002641A4" w:rsidRDefault="00210BF6" w:rsidP="00E814C7">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Ali, Q., Salman, A., Yaacob, H., Zaini, Z., &amp; Abdullah, R. (2020). Does big data analytics enhance sustainability and financial performance? The case of ASEAN banks. The Journal of Asian Finance, Economics and Business, 7(7), 1-13.</w:t>
      </w:r>
      <w:r w:rsidRPr="002641A4">
        <w:rPr>
          <w:rFonts w:ascii="Times New Roman" w:eastAsia="Times New Roman" w:hAnsi="Times New Roman" w:cs="Times New Roman"/>
          <w:rtl/>
        </w:rPr>
        <w:t>‏</w:t>
      </w:r>
    </w:p>
    <w:p w14:paraId="065DE301" w14:textId="380DB27D" w:rsidR="00E814C7" w:rsidRPr="002641A4"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 xml:space="preserve">Barney, J. (1991). Firm resources and sustained competitive </w:t>
      </w:r>
      <w:r w:rsidRPr="002641A4">
        <w:rPr>
          <w:rFonts w:ascii="Times New Roman" w:eastAsia="Times New Roman" w:hAnsi="Times New Roman" w:cs="Times New Roman"/>
        </w:rPr>
        <w:t>advantage. Journal of Management, 17(1), 99</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120.</w:t>
      </w:r>
    </w:p>
    <w:p w14:paraId="7B394E98" w14:textId="4213ECA0" w:rsidR="00E814C7" w:rsidRPr="002641A4" w:rsidRDefault="00E814C7" w:rsidP="00E814C7">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Balci, G., &amp; Ali, S. I. (2024). The relationship between information processing capabilities, Net-Zero capability and supply chain performance. </w:t>
      </w:r>
      <w:r w:rsidRPr="002641A4">
        <w:rPr>
          <w:rFonts w:ascii="Times New Roman" w:eastAsia="Times New Roman" w:hAnsi="Times New Roman" w:cs="Times New Roman"/>
          <w:i/>
          <w:iCs/>
        </w:rPr>
        <w:t>Supply Chain Management: An International Journal</w:t>
      </w:r>
      <w:r w:rsidRPr="002641A4">
        <w:rPr>
          <w:rFonts w:ascii="Times New Roman" w:eastAsia="Times New Roman" w:hAnsi="Times New Roman" w:cs="Times New Roman"/>
        </w:rPr>
        <w:t>, </w:t>
      </w:r>
      <w:r w:rsidRPr="002641A4">
        <w:rPr>
          <w:rFonts w:ascii="Times New Roman" w:eastAsia="Times New Roman" w:hAnsi="Times New Roman" w:cs="Times New Roman"/>
          <w:i/>
          <w:iCs/>
        </w:rPr>
        <w:t>29</w:t>
      </w:r>
      <w:r w:rsidRPr="002641A4">
        <w:rPr>
          <w:rFonts w:ascii="Times New Roman" w:eastAsia="Times New Roman" w:hAnsi="Times New Roman" w:cs="Times New Roman"/>
        </w:rPr>
        <w:t>(2), 351–370.</w:t>
      </w:r>
      <w:r w:rsidRPr="002641A4">
        <w:rPr>
          <w:rFonts w:ascii="Times New Roman" w:eastAsia="Times New Roman" w:hAnsi="Times New Roman" w:cs="Times New Roman"/>
          <w:rtl/>
        </w:rPr>
        <w:t>‏</w:t>
      </w:r>
    </w:p>
    <w:p w14:paraId="0778958B" w14:textId="43F2EC5D" w:rsidR="00DA2F3F" w:rsidRPr="002641A4" w:rsidRDefault="00E814C7" w:rsidP="00E814C7">
      <w:pPr>
        <w:spacing w:after="40" w:line="240" w:lineRule="auto"/>
        <w:ind w:left="360" w:hanging="360"/>
        <w:rPr>
          <w:rFonts w:ascii="Times New Roman" w:hAnsi="Times New Roman" w:cs="Times New Roman"/>
        </w:rPr>
      </w:pPr>
      <w:r w:rsidRPr="002641A4">
        <w:rPr>
          <w:rFonts w:ascii="Times New Roman" w:hAnsi="Times New Roman" w:cs="Times New Roman"/>
        </w:rPr>
        <w:t>Benzidia, S., Bentahar, O., Husson, J., &amp; Makaoui, N. (2024). Big data analytics capability in healthcare operations and supply chain management: the role of green process innovation. </w:t>
      </w:r>
      <w:r w:rsidRPr="002641A4">
        <w:rPr>
          <w:rFonts w:ascii="Times New Roman" w:hAnsi="Times New Roman" w:cs="Times New Roman"/>
          <w:i/>
          <w:iCs/>
        </w:rPr>
        <w:t>Annals of Operations Research</w:t>
      </w:r>
      <w:r w:rsidRPr="002641A4">
        <w:rPr>
          <w:rFonts w:ascii="Times New Roman" w:hAnsi="Times New Roman" w:cs="Times New Roman"/>
        </w:rPr>
        <w:t>, </w:t>
      </w:r>
      <w:r w:rsidRPr="002641A4">
        <w:rPr>
          <w:rFonts w:ascii="Times New Roman" w:hAnsi="Times New Roman" w:cs="Times New Roman"/>
          <w:i/>
          <w:iCs/>
        </w:rPr>
        <w:t>333</w:t>
      </w:r>
      <w:r w:rsidRPr="002641A4">
        <w:rPr>
          <w:rFonts w:ascii="Times New Roman" w:hAnsi="Times New Roman" w:cs="Times New Roman"/>
        </w:rPr>
        <w:t>(2), 1077–1101.</w:t>
      </w:r>
      <w:r w:rsidRPr="002641A4">
        <w:rPr>
          <w:rFonts w:ascii="Times New Roman" w:hAnsi="Times New Roman" w:cs="Times New Roman"/>
          <w:rtl/>
        </w:rPr>
        <w:t>‏</w:t>
      </w:r>
    </w:p>
    <w:p w14:paraId="5ADA51BD" w14:textId="6B91FB43" w:rsidR="00DA2F3F" w:rsidRPr="002641A4" w:rsidRDefault="004B0144">
      <w:pPr>
        <w:spacing w:after="40" w:line="240" w:lineRule="auto"/>
        <w:ind w:left="360" w:hanging="360"/>
        <w:rPr>
          <w:rFonts w:ascii="Times New Roman" w:hAnsi="Times New Roman" w:cs="Times New Roman"/>
        </w:rPr>
      </w:pPr>
      <w:r w:rsidRPr="002641A4">
        <w:rPr>
          <w:rFonts w:ascii="Times New Roman" w:eastAsia="Times New Roman" w:hAnsi="Times New Roman" w:cs="Times New Roman"/>
        </w:rPr>
        <w:lastRenderedPageBreak/>
        <w:t xml:space="preserve">Bharadwaj, </w:t>
      </w:r>
      <w:r w:rsidRPr="002641A4">
        <w:rPr>
          <w:rFonts w:ascii="Times New Roman" w:eastAsia="Times New Roman" w:hAnsi="Times New Roman" w:cs="Times New Roman"/>
        </w:rPr>
        <w:t>A. (2000). A resource-based perspective on information technology capability and firm performance: An empirical investigation. MIS Quarterly, 24(1), 169</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196.</w:t>
      </w:r>
    </w:p>
    <w:p w14:paraId="047E983B" w14:textId="76636A66" w:rsidR="00DA2F3F" w:rsidRPr="002641A4"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 xml:space="preserve">Brynjolfsson, E., Hitt, L. M., &amp; Kim, H. H. (2011). Strength in numbers: How does data-driven </w:t>
      </w:r>
      <w:r w:rsidR="008E3328" w:rsidRPr="002641A4">
        <w:rPr>
          <w:rFonts w:ascii="Times New Roman" w:eastAsia="Times New Roman" w:hAnsi="Times New Roman" w:cs="Times New Roman"/>
        </w:rPr>
        <w:t>decision-making</w:t>
      </w:r>
      <w:r w:rsidRPr="002641A4">
        <w:rPr>
          <w:rFonts w:ascii="Times New Roman" w:eastAsia="Times New Roman" w:hAnsi="Times New Roman" w:cs="Times New Roman"/>
        </w:rPr>
        <w:t xml:space="preserve"> affect firm performance? Working paper (SSRN/ICIS).</w:t>
      </w:r>
    </w:p>
    <w:p w14:paraId="1147024B" w14:textId="37B4EDA9" w:rsidR="00710219" w:rsidRPr="002641A4" w:rsidRDefault="00710219" w:rsidP="00710219">
      <w:pPr>
        <w:jc w:val="both"/>
        <w:rPr>
          <w:rFonts w:ascii="Times New Roman" w:hAnsi="Times New Roman" w:cs="Times New Roman"/>
        </w:rPr>
      </w:pPr>
      <w:r w:rsidRPr="00EE30F3">
        <w:rPr>
          <w:rFonts w:ascii="Times New Roman" w:hAnsi="Times New Roman" w:cs="Times New Roman"/>
          <w:sz w:val="24"/>
          <w:szCs w:val="24"/>
          <w:lang w:val="en-GB"/>
        </w:rPr>
        <w:t xml:space="preserve">Bteibt, M., Al-Malawani, L., &amp; Al-Douraki, A. (2024). </w:t>
      </w:r>
      <w:r w:rsidRPr="002641A4">
        <w:rPr>
          <w:rFonts w:ascii="Times New Roman" w:hAnsi="Times New Roman" w:cs="Times New Roman"/>
          <w:sz w:val="24"/>
          <w:szCs w:val="24"/>
          <w:lang w:val="en-AU"/>
        </w:rPr>
        <w:t xml:space="preserve">Big data and servitization platform approach. </w:t>
      </w:r>
      <w:r w:rsidRPr="002641A4">
        <w:rPr>
          <w:rFonts w:ascii="Times New Roman" w:hAnsi="Times New Roman" w:cs="Times New Roman"/>
          <w:sz w:val="24"/>
          <w:szCs w:val="24"/>
          <w:lang w:val="es-ES"/>
        </w:rPr>
        <w:t xml:space="preserve">In Actas del VII Congreso Iberoamericano de Jóvenes Investigadores en Ciencias Económicas y Dirección de Empresas (AJICEDE) (pp. 540–549). </w:t>
      </w:r>
      <w:r w:rsidRPr="002641A4">
        <w:rPr>
          <w:rFonts w:ascii="Times New Roman" w:hAnsi="Times New Roman" w:cs="Times New Roman"/>
          <w:sz w:val="24"/>
          <w:szCs w:val="24"/>
          <w:lang w:val="en-AU"/>
        </w:rPr>
        <w:t xml:space="preserve">Universitat Jaume I. </w:t>
      </w:r>
      <w:hyperlink r:id="rId9" w:history="1">
        <w:r w:rsidRPr="002641A4">
          <w:rPr>
            <w:rStyle w:val="Hyperlink"/>
            <w:rFonts w:ascii="Times New Roman" w:hAnsi="Times New Roman" w:cs="Times New Roman"/>
            <w:lang w:val="en-GB"/>
          </w:rPr>
          <w:t xml:space="preserve"> BIG DATA AND SERVITIZATION PLATFORM APPROACH</w:t>
        </w:r>
      </w:hyperlink>
    </w:p>
    <w:p w14:paraId="0CD9DFD8" w14:textId="1C41D5C2" w:rsidR="00F87FCA" w:rsidRPr="002641A4" w:rsidRDefault="00F87FCA" w:rsidP="00F87FCA">
      <w:pPr>
        <w:jc w:val="both"/>
        <w:rPr>
          <w:rFonts w:ascii="Times New Roman" w:hAnsi="Times New Roman" w:cs="Times New Roman"/>
        </w:rPr>
      </w:pPr>
      <w:r w:rsidRPr="002641A4">
        <w:rPr>
          <w:rFonts w:ascii="Times New Roman" w:hAnsi="Times New Roman" w:cs="Times New Roman"/>
        </w:rPr>
        <w:t>Chatterjee, Sheshadri, Nripendra P. Rana, and Yogesh K. Dwivedi. "How does business analytics contribute to organisational performance and business value? A resource-based view." </w:t>
      </w:r>
      <w:r w:rsidRPr="002641A4">
        <w:rPr>
          <w:rFonts w:ascii="Times New Roman" w:hAnsi="Times New Roman" w:cs="Times New Roman"/>
          <w:i/>
          <w:iCs/>
        </w:rPr>
        <w:t>Information Technology &amp; People</w:t>
      </w:r>
      <w:r w:rsidRPr="002641A4">
        <w:rPr>
          <w:rFonts w:ascii="Times New Roman" w:hAnsi="Times New Roman" w:cs="Times New Roman"/>
        </w:rPr>
        <w:t> 37.2 (2024): 874–894.</w:t>
      </w:r>
      <w:r w:rsidRPr="002641A4">
        <w:rPr>
          <w:rFonts w:ascii="Times New Roman" w:hAnsi="Times New Roman" w:cs="Times New Roman"/>
          <w:rtl/>
        </w:rPr>
        <w:t>‏</w:t>
      </w:r>
    </w:p>
    <w:p w14:paraId="07A2B760" w14:textId="3C782356" w:rsidR="00DA2F3F" w:rsidRPr="002641A4" w:rsidRDefault="004B0144">
      <w:pPr>
        <w:spacing w:after="40" w:line="240" w:lineRule="auto"/>
        <w:ind w:left="360" w:hanging="360"/>
        <w:rPr>
          <w:rFonts w:ascii="Times New Roman" w:hAnsi="Times New Roman" w:cs="Times New Roman"/>
        </w:rPr>
      </w:pPr>
      <w:r w:rsidRPr="002641A4">
        <w:rPr>
          <w:rFonts w:ascii="Times New Roman" w:eastAsia="Times New Roman" w:hAnsi="Times New Roman" w:cs="Times New Roman"/>
        </w:rPr>
        <w:t>Chen, H., Chiang, R. H. L., &amp; Storey, V. C. (2012). Business intelligence and analytics: From big data to big impact. MIS Quarterly, 36(4), 1165</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1188.</w:t>
      </w:r>
    </w:p>
    <w:p w14:paraId="08618A3C" w14:textId="37631014" w:rsidR="00DA2F3F" w:rsidRPr="002641A4"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Davenport, T. H. (2006). Competing on analytics. Harvard Business</w:t>
      </w:r>
      <w:r w:rsidRPr="002641A4">
        <w:rPr>
          <w:rFonts w:ascii="Times New Roman" w:eastAsia="Times New Roman" w:hAnsi="Times New Roman" w:cs="Times New Roman"/>
        </w:rPr>
        <w:t xml:space="preserve"> Review, 84(1), 98</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107.</w:t>
      </w:r>
    </w:p>
    <w:p w14:paraId="41F3E661" w14:textId="10BEDCB3" w:rsidR="00710219" w:rsidRPr="002641A4" w:rsidRDefault="00710219" w:rsidP="00710219">
      <w:pPr>
        <w:spacing w:after="40" w:line="240" w:lineRule="auto"/>
        <w:ind w:left="360" w:hanging="360"/>
        <w:rPr>
          <w:rFonts w:ascii="Times New Roman" w:hAnsi="Times New Roman" w:cs="Times New Roman"/>
        </w:rPr>
      </w:pPr>
      <w:r w:rsidRPr="002641A4">
        <w:rPr>
          <w:rFonts w:ascii="Times New Roman" w:hAnsi="Times New Roman" w:cs="Times New Roman"/>
        </w:rPr>
        <w:t>Davenport, T. H., &amp; Harris, J. G. (2007). Competing on analytics: the new science of Winning. </w:t>
      </w:r>
      <w:r w:rsidRPr="002641A4">
        <w:rPr>
          <w:rFonts w:ascii="Times New Roman" w:hAnsi="Times New Roman" w:cs="Times New Roman"/>
          <w:i/>
          <w:iCs/>
        </w:rPr>
        <w:t>Harvard Business Review Press, Language</w:t>
      </w:r>
      <w:r w:rsidRPr="002641A4">
        <w:rPr>
          <w:rFonts w:ascii="Times New Roman" w:hAnsi="Times New Roman" w:cs="Times New Roman"/>
        </w:rPr>
        <w:t>, </w:t>
      </w:r>
      <w:r w:rsidRPr="002641A4">
        <w:rPr>
          <w:rFonts w:ascii="Times New Roman" w:hAnsi="Times New Roman" w:cs="Times New Roman"/>
          <w:i/>
          <w:iCs/>
        </w:rPr>
        <w:t>15</w:t>
      </w:r>
      <w:r w:rsidRPr="002641A4">
        <w:rPr>
          <w:rFonts w:ascii="Times New Roman" w:hAnsi="Times New Roman" w:cs="Times New Roman"/>
        </w:rPr>
        <w:t>(217), 24.</w:t>
      </w:r>
      <w:r w:rsidRPr="002641A4">
        <w:rPr>
          <w:rFonts w:ascii="Times New Roman" w:hAnsi="Times New Roman" w:cs="Times New Roman"/>
          <w:rtl/>
        </w:rPr>
        <w:t>‏</w:t>
      </w:r>
    </w:p>
    <w:p w14:paraId="2100E7A8" w14:textId="77777777" w:rsidR="00DA2F3F" w:rsidRPr="002641A4"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 xml:space="preserve">Day, G. S. (1994). The capabilities of market-driven organizations. Journal of </w:t>
      </w:r>
      <w:r w:rsidRPr="002641A4">
        <w:rPr>
          <w:rFonts w:ascii="Times New Roman" w:eastAsia="Times New Roman" w:hAnsi="Times New Roman" w:cs="Times New Roman"/>
        </w:rPr>
        <w:t>Marketing, 58(4), 37-52.</w:t>
      </w:r>
    </w:p>
    <w:p w14:paraId="05983575" w14:textId="09BC8C2F" w:rsidR="00153C39" w:rsidRPr="002641A4" w:rsidRDefault="00153C39" w:rsidP="00153C39">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Deb, R., Behra, A., &amp; Dusmanta, K. (2026). ESG scores and its impact on firm performance: study from Nifty100 firms. </w:t>
      </w:r>
      <w:r w:rsidRPr="002641A4">
        <w:rPr>
          <w:rFonts w:ascii="Times New Roman" w:eastAsia="Times New Roman" w:hAnsi="Times New Roman" w:cs="Times New Roman"/>
          <w:i/>
          <w:iCs/>
        </w:rPr>
        <w:t>IIM Kozhikode Society &amp; Management Review</w:t>
      </w:r>
      <w:r w:rsidRPr="002641A4">
        <w:rPr>
          <w:rFonts w:ascii="Times New Roman" w:eastAsia="Times New Roman" w:hAnsi="Times New Roman" w:cs="Times New Roman"/>
        </w:rPr>
        <w:t>, </w:t>
      </w:r>
      <w:r w:rsidRPr="002641A4">
        <w:rPr>
          <w:rFonts w:ascii="Times New Roman" w:eastAsia="Times New Roman" w:hAnsi="Times New Roman" w:cs="Times New Roman"/>
          <w:i/>
          <w:iCs/>
        </w:rPr>
        <w:t>15</w:t>
      </w:r>
      <w:r w:rsidRPr="002641A4">
        <w:rPr>
          <w:rFonts w:ascii="Times New Roman" w:eastAsia="Times New Roman" w:hAnsi="Times New Roman" w:cs="Times New Roman"/>
        </w:rPr>
        <w:t>(1), 65-77.</w:t>
      </w:r>
      <w:r w:rsidRPr="002641A4">
        <w:rPr>
          <w:rFonts w:ascii="Times New Roman" w:eastAsia="Times New Roman" w:hAnsi="Times New Roman" w:cs="Times New Roman"/>
          <w:rtl/>
        </w:rPr>
        <w:t>‏</w:t>
      </w:r>
    </w:p>
    <w:p w14:paraId="01612362" w14:textId="1F8C0EF7" w:rsidR="004456D6" w:rsidRPr="002641A4" w:rsidRDefault="004456D6" w:rsidP="004456D6">
      <w:pPr>
        <w:spacing w:after="40" w:line="240" w:lineRule="auto"/>
        <w:ind w:left="360" w:hanging="360"/>
        <w:rPr>
          <w:rFonts w:ascii="Times New Roman" w:hAnsi="Times New Roman" w:cs="Times New Roman"/>
        </w:rPr>
      </w:pPr>
      <w:r w:rsidRPr="002641A4">
        <w:rPr>
          <w:rFonts w:ascii="Times New Roman" w:hAnsi="Times New Roman" w:cs="Times New Roman"/>
        </w:rPr>
        <w:t>Dehghan, S., Hajiha, Z., &amp; Salehi, M. (2026). The effect of using information technology on corporate resilience in the face of tension-causing factors within companies. </w:t>
      </w:r>
      <w:r w:rsidRPr="002641A4">
        <w:rPr>
          <w:rFonts w:ascii="Times New Roman" w:hAnsi="Times New Roman" w:cs="Times New Roman"/>
          <w:i/>
          <w:iCs/>
        </w:rPr>
        <w:t>Competitiveness Review: An International Business Journal</w:t>
      </w:r>
      <w:r w:rsidRPr="002641A4">
        <w:rPr>
          <w:rFonts w:ascii="Times New Roman" w:hAnsi="Times New Roman" w:cs="Times New Roman"/>
        </w:rPr>
        <w:t>, </w:t>
      </w:r>
      <w:r w:rsidRPr="002641A4">
        <w:rPr>
          <w:rFonts w:ascii="Times New Roman" w:hAnsi="Times New Roman" w:cs="Times New Roman"/>
          <w:i/>
          <w:iCs/>
        </w:rPr>
        <w:t>36</w:t>
      </w:r>
      <w:r w:rsidRPr="002641A4">
        <w:rPr>
          <w:rFonts w:ascii="Times New Roman" w:hAnsi="Times New Roman" w:cs="Times New Roman"/>
        </w:rPr>
        <w:t>(1), 17-38.</w:t>
      </w:r>
      <w:r w:rsidRPr="002641A4">
        <w:rPr>
          <w:rFonts w:ascii="Times New Roman" w:hAnsi="Times New Roman" w:cs="Times New Roman"/>
          <w:rtl/>
        </w:rPr>
        <w:t>‏</w:t>
      </w:r>
    </w:p>
    <w:p w14:paraId="3AC3D2ED" w14:textId="534C3076" w:rsidR="00DA2F3F" w:rsidRPr="002641A4"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DeLone, W. H., &amp; McLean, E. R. (2003). The DeLone and McLean model o</w:t>
      </w:r>
      <w:r w:rsidRPr="002641A4">
        <w:rPr>
          <w:rFonts w:ascii="Times New Roman" w:eastAsia="Times New Roman" w:hAnsi="Times New Roman" w:cs="Times New Roman"/>
        </w:rPr>
        <w:t>f information systems success: A ten-year update. Journal of Management Information Systems, 19(4), 9</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30.</w:t>
      </w:r>
    </w:p>
    <w:p w14:paraId="5A2F59B5" w14:textId="02446012" w:rsidR="00F87FCA" w:rsidRPr="002641A4" w:rsidRDefault="00F87FCA" w:rsidP="00F87FCA">
      <w:pPr>
        <w:spacing w:after="40" w:line="240" w:lineRule="auto"/>
        <w:ind w:left="360" w:hanging="360"/>
        <w:rPr>
          <w:rFonts w:ascii="Times New Roman" w:hAnsi="Times New Roman" w:cs="Times New Roman"/>
        </w:rPr>
      </w:pPr>
      <w:r w:rsidRPr="002641A4">
        <w:rPr>
          <w:rFonts w:ascii="Times New Roman" w:hAnsi="Times New Roman" w:cs="Times New Roman"/>
        </w:rPr>
        <w:t>De Rijck, P. (2022). Unravelling the relationship between a firm’s big data analytics capability and the realization of a competitive advantage: an IT business value approach.</w:t>
      </w:r>
      <w:r w:rsidRPr="002641A4">
        <w:rPr>
          <w:rFonts w:ascii="Times New Roman" w:hAnsi="Times New Roman" w:cs="Times New Roman"/>
          <w:rtl/>
        </w:rPr>
        <w:t>‏</w:t>
      </w:r>
    </w:p>
    <w:p w14:paraId="057F9F19" w14:textId="7A0F5D76" w:rsidR="00DA2F3F" w:rsidRPr="002641A4" w:rsidRDefault="004B0144">
      <w:pPr>
        <w:spacing w:after="40" w:line="240" w:lineRule="auto"/>
        <w:ind w:left="360" w:hanging="360"/>
        <w:rPr>
          <w:rFonts w:ascii="Times New Roman" w:hAnsi="Times New Roman" w:cs="Times New Roman"/>
        </w:rPr>
      </w:pPr>
      <w:r w:rsidRPr="002641A4">
        <w:rPr>
          <w:rFonts w:ascii="Times New Roman" w:eastAsia="Times New Roman" w:hAnsi="Times New Roman" w:cs="Times New Roman"/>
        </w:rPr>
        <w:t>Eisenhardt, K. M., &amp; Martin, J. A. (2000). Dynamic capabilities: What are they? Strategic Management Journal, 21(10-11), 1105</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1121.</w:t>
      </w:r>
    </w:p>
    <w:p w14:paraId="0C074320" w14:textId="7808B274" w:rsidR="00DA2F3F"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 xml:space="preserve">Erevelles, S., Fukawa, N., &amp; Swayne, L. (2016). Big data consumer analytics and the </w:t>
      </w:r>
      <w:r w:rsidRPr="002641A4">
        <w:rPr>
          <w:rFonts w:ascii="Times New Roman" w:eastAsia="Times New Roman" w:hAnsi="Times New Roman" w:cs="Times New Roman"/>
        </w:rPr>
        <w:t>transformation of marketing. Journal of Business Research, 69(2), 897</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904.</w:t>
      </w:r>
    </w:p>
    <w:p w14:paraId="4BCECC96" w14:textId="5B7A1362" w:rsidR="00E92469" w:rsidRPr="002641A4" w:rsidRDefault="00E92469" w:rsidP="00E92469">
      <w:pPr>
        <w:spacing w:after="40" w:line="240" w:lineRule="auto"/>
        <w:ind w:left="360" w:hanging="360"/>
        <w:rPr>
          <w:rFonts w:ascii="Times New Roman" w:eastAsia="Times New Roman" w:hAnsi="Times New Roman" w:cs="Times New Roman"/>
        </w:rPr>
      </w:pPr>
      <w:r w:rsidRPr="00E92469">
        <w:rPr>
          <w:rFonts w:ascii="Times New Roman" w:eastAsia="Times New Roman" w:hAnsi="Times New Roman" w:cs="Times New Roman"/>
          <w:highlight w:val="yellow"/>
        </w:rPr>
        <w:t>Ernest, A., Adonachor, J., Arthur, L., Bernard, W., Acquah, A., &amp; Essah, R. (2024). Use of Big Data Analytics to Understand Consumer Behavior. </w:t>
      </w:r>
      <w:r w:rsidRPr="00E92469">
        <w:rPr>
          <w:rFonts w:ascii="Times New Roman" w:eastAsia="Times New Roman" w:hAnsi="Times New Roman" w:cs="Times New Roman"/>
          <w:i/>
          <w:iCs/>
          <w:highlight w:val="yellow"/>
        </w:rPr>
        <w:t>Asian Journal of Research in Computer Science</w:t>
      </w:r>
      <w:r w:rsidRPr="00E92469">
        <w:rPr>
          <w:rFonts w:ascii="Times New Roman" w:eastAsia="Times New Roman" w:hAnsi="Times New Roman" w:cs="Times New Roman"/>
          <w:highlight w:val="yellow"/>
        </w:rPr>
        <w:t>. </w:t>
      </w:r>
      <w:hyperlink r:id="rId10" w:tgtFrame="_blank" w:history="1">
        <w:r w:rsidRPr="00E92469">
          <w:rPr>
            <w:rStyle w:val="Hyperlink"/>
            <w:rFonts w:ascii="Times New Roman" w:eastAsia="Times New Roman" w:hAnsi="Times New Roman" w:cs="Times New Roman"/>
            <w:highlight w:val="yellow"/>
          </w:rPr>
          <w:t>https://doi.org/10.9734/ajrcos/2024/v17i12538</w:t>
        </w:r>
      </w:hyperlink>
      <w:r w:rsidRPr="00E92469">
        <w:rPr>
          <w:rFonts w:ascii="Times New Roman" w:eastAsia="Times New Roman" w:hAnsi="Times New Roman" w:cs="Times New Roman"/>
          <w:highlight w:val="yellow"/>
        </w:rPr>
        <w:t>.</w:t>
      </w:r>
    </w:p>
    <w:p w14:paraId="12F76402" w14:textId="7781E93D" w:rsidR="006A3AA4" w:rsidRPr="002641A4" w:rsidRDefault="006A3AA4" w:rsidP="006A3AA4">
      <w:pPr>
        <w:spacing w:after="40" w:line="240" w:lineRule="auto"/>
        <w:ind w:left="360" w:hanging="360"/>
        <w:rPr>
          <w:rFonts w:ascii="Times New Roman" w:eastAsia="Times New Roman" w:hAnsi="Times New Roman" w:cs="Times New Roman"/>
          <w:lang w:val="en-GB"/>
        </w:rPr>
      </w:pPr>
      <w:r w:rsidRPr="006A3AA4">
        <w:rPr>
          <w:rFonts w:ascii="Times New Roman" w:eastAsia="Times New Roman" w:hAnsi="Times New Roman" w:cs="Times New Roman"/>
          <w:lang w:val="en-GB"/>
        </w:rPr>
        <w:t>Etikala, S. (2025). Enterprise Data Quality Management: A Technical Deep Dive into Automated Governance. </w:t>
      </w:r>
      <w:r w:rsidRPr="006A3AA4">
        <w:rPr>
          <w:rFonts w:ascii="Times New Roman" w:eastAsia="Times New Roman" w:hAnsi="Times New Roman" w:cs="Times New Roman"/>
          <w:i/>
          <w:iCs/>
          <w:lang w:val="en-GB"/>
        </w:rPr>
        <w:t>International Journal on Science and Technology</w:t>
      </w:r>
      <w:r w:rsidRPr="006A3AA4">
        <w:rPr>
          <w:rFonts w:ascii="Times New Roman" w:eastAsia="Times New Roman" w:hAnsi="Times New Roman" w:cs="Times New Roman"/>
          <w:lang w:val="en-GB"/>
        </w:rPr>
        <w:t>. </w:t>
      </w:r>
      <w:hyperlink r:id="rId11" w:tgtFrame="_blank" w:history="1">
        <w:r w:rsidRPr="006A3AA4">
          <w:rPr>
            <w:rStyle w:val="Hyperlink"/>
            <w:rFonts w:ascii="Times New Roman" w:eastAsia="Times New Roman" w:hAnsi="Times New Roman" w:cs="Times New Roman"/>
            <w:lang w:val="en-GB"/>
          </w:rPr>
          <w:t>https://doi.org/10.71097/ijsat.v16.i2.3050</w:t>
        </w:r>
      </w:hyperlink>
      <w:r w:rsidRPr="006A3AA4">
        <w:rPr>
          <w:rFonts w:ascii="Times New Roman" w:eastAsia="Times New Roman" w:hAnsi="Times New Roman" w:cs="Times New Roman"/>
          <w:lang w:val="en-GB"/>
        </w:rPr>
        <w:t>.</w:t>
      </w:r>
    </w:p>
    <w:p w14:paraId="3A52C41B" w14:textId="41FE7B78" w:rsidR="009805EA" w:rsidRPr="002641A4" w:rsidRDefault="009805EA" w:rsidP="009805EA">
      <w:pPr>
        <w:spacing w:after="40" w:line="240" w:lineRule="auto"/>
        <w:ind w:left="360" w:hanging="360"/>
        <w:rPr>
          <w:rFonts w:ascii="Times New Roman" w:eastAsia="Times New Roman" w:hAnsi="Times New Roman" w:cs="Times New Roman"/>
          <w:lang w:val="en-GB"/>
        </w:rPr>
      </w:pPr>
      <w:r w:rsidRPr="002641A4">
        <w:rPr>
          <w:rFonts w:ascii="Times New Roman" w:eastAsia="Times New Roman" w:hAnsi="Times New Roman" w:cs="Times New Roman"/>
        </w:rPr>
        <w:t>Farris, P. W., Bendle, N., Pfeifer, P., &amp; Reibstein, D. (2010). </w:t>
      </w:r>
      <w:r w:rsidRPr="002641A4">
        <w:rPr>
          <w:rFonts w:ascii="Times New Roman" w:eastAsia="Times New Roman" w:hAnsi="Times New Roman" w:cs="Times New Roman"/>
          <w:i/>
          <w:iCs/>
        </w:rPr>
        <w:t>Marketing metrics: The definitive guide to measuring marketing performance</w:t>
      </w:r>
      <w:r w:rsidRPr="002641A4">
        <w:rPr>
          <w:rFonts w:ascii="Times New Roman" w:eastAsia="Times New Roman" w:hAnsi="Times New Roman" w:cs="Times New Roman"/>
        </w:rPr>
        <w:t>. Pearson Education.</w:t>
      </w:r>
      <w:r w:rsidRPr="002641A4">
        <w:rPr>
          <w:rFonts w:ascii="Times New Roman" w:eastAsia="Times New Roman" w:hAnsi="Times New Roman" w:cs="Times New Roman"/>
          <w:rtl/>
          <w:lang w:val="en-GB"/>
        </w:rPr>
        <w:t>‏</w:t>
      </w:r>
    </w:p>
    <w:p w14:paraId="0234A0EE" w14:textId="307B69CE" w:rsidR="008E3328" w:rsidRPr="002641A4" w:rsidRDefault="008E3328" w:rsidP="008E3328">
      <w:pPr>
        <w:spacing w:after="40" w:line="240" w:lineRule="auto"/>
        <w:ind w:left="360" w:hanging="360"/>
        <w:rPr>
          <w:rFonts w:ascii="Times New Roman" w:hAnsi="Times New Roman" w:cs="Times New Roman"/>
        </w:rPr>
      </w:pPr>
      <w:r w:rsidRPr="00EE30F3">
        <w:rPr>
          <w:rFonts w:ascii="Times New Roman" w:hAnsi="Times New Roman" w:cs="Times New Roman"/>
          <w:lang w:val="en-GB"/>
        </w:rPr>
        <w:t xml:space="preserve">Ferraris, A., Mazzoleni, A., Devalle, A., &amp; Couturier, J. (2019). </w:t>
      </w:r>
      <w:r w:rsidRPr="002641A4">
        <w:rPr>
          <w:rFonts w:ascii="Times New Roman" w:hAnsi="Times New Roman" w:cs="Times New Roman"/>
          <w:i/>
          <w:iCs/>
        </w:rPr>
        <w:t>Big data analytics capabilities and knowledge management: Impact on firm performance.</w:t>
      </w:r>
      <w:r w:rsidRPr="002641A4">
        <w:rPr>
          <w:rFonts w:ascii="Times New Roman" w:hAnsi="Times New Roman" w:cs="Times New Roman"/>
        </w:rPr>
        <w:t xml:space="preserve"> </w:t>
      </w:r>
      <w:r w:rsidRPr="002641A4">
        <w:rPr>
          <w:rFonts w:ascii="Times New Roman" w:hAnsi="Times New Roman" w:cs="Times New Roman"/>
          <w:i/>
          <w:iCs/>
        </w:rPr>
        <w:t>Management Decision, 57</w:t>
      </w:r>
      <w:r w:rsidRPr="002641A4">
        <w:rPr>
          <w:rFonts w:ascii="Times New Roman" w:hAnsi="Times New Roman" w:cs="Times New Roman"/>
        </w:rPr>
        <w:t>(8), 1923–1936. https: //doi.org/10.1108/MD-07-2018-0825</w:t>
      </w:r>
    </w:p>
    <w:p w14:paraId="0F41C4BB" w14:textId="5ABBA9C3" w:rsidR="006A3AA4" w:rsidRPr="002641A4" w:rsidRDefault="006A3AA4" w:rsidP="006A3AA4">
      <w:pPr>
        <w:spacing w:after="40" w:line="240" w:lineRule="auto"/>
        <w:ind w:left="360" w:hanging="360"/>
        <w:rPr>
          <w:rFonts w:ascii="Times New Roman" w:hAnsi="Times New Roman" w:cs="Times New Roman"/>
        </w:rPr>
      </w:pPr>
      <w:r w:rsidRPr="002641A4">
        <w:rPr>
          <w:rFonts w:ascii="Times New Roman" w:hAnsi="Times New Roman" w:cs="Times New Roman"/>
        </w:rPr>
        <w:t xml:space="preserve">Firdaus, R., Akbar, A., Jahan, S., Poulová, P., &amp; Yasmin, F. (2025). Effects of Analytics Large Data Set on Decision-Making and Organizational Performance: A Study on </w:t>
      </w:r>
      <w:r w:rsidR="007B36DB" w:rsidRPr="002641A4">
        <w:rPr>
          <w:rFonts w:ascii="Times New Roman" w:hAnsi="Times New Roman" w:cs="Times New Roman"/>
        </w:rPr>
        <w:t>the Chinese Manufacturing</w:t>
      </w:r>
      <w:r w:rsidRPr="002641A4">
        <w:rPr>
          <w:rFonts w:ascii="Times New Roman" w:hAnsi="Times New Roman" w:cs="Times New Roman"/>
        </w:rPr>
        <w:t xml:space="preserve"> Sector. </w:t>
      </w:r>
      <w:r w:rsidRPr="002641A4">
        <w:rPr>
          <w:rFonts w:ascii="Times New Roman" w:hAnsi="Times New Roman" w:cs="Times New Roman"/>
          <w:i/>
          <w:iCs/>
        </w:rPr>
        <w:t>Journal of Artificial Intelligence and Technology</w:t>
      </w:r>
      <w:r w:rsidRPr="002641A4">
        <w:rPr>
          <w:rFonts w:ascii="Times New Roman" w:hAnsi="Times New Roman" w:cs="Times New Roman"/>
        </w:rPr>
        <w:t>. </w:t>
      </w:r>
      <w:hyperlink r:id="rId12" w:tgtFrame="_blank" w:history="1">
        <w:r w:rsidRPr="002641A4">
          <w:rPr>
            <w:rStyle w:val="Hyperlink"/>
            <w:rFonts w:ascii="Times New Roman" w:hAnsi="Times New Roman" w:cs="Times New Roman"/>
          </w:rPr>
          <w:t>https://doi.org/10.37965/jait.2025.0788</w:t>
        </w:r>
      </w:hyperlink>
      <w:r w:rsidRPr="002641A4">
        <w:rPr>
          <w:rFonts w:ascii="Times New Roman" w:hAnsi="Times New Roman" w:cs="Times New Roman"/>
        </w:rPr>
        <w:t>.</w:t>
      </w:r>
    </w:p>
    <w:p w14:paraId="195EA976" w14:textId="7A7B3BEC" w:rsidR="007B36DB" w:rsidRPr="002641A4" w:rsidRDefault="007B36DB" w:rsidP="007B36DB">
      <w:pPr>
        <w:spacing w:after="40" w:line="240" w:lineRule="auto"/>
        <w:ind w:left="360" w:hanging="360"/>
        <w:rPr>
          <w:rFonts w:ascii="Times New Roman" w:hAnsi="Times New Roman" w:cs="Times New Roman"/>
        </w:rPr>
      </w:pPr>
      <w:r w:rsidRPr="002641A4">
        <w:rPr>
          <w:rFonts w:ascii="Times New Roman" w:hAnsi="Times New Roman" w:cs="Times New Roman"/>
          <w:lang w:val="es-ES"/>
        </w:rPr>
        <w:lastRenderedPageBreak/>
        <w:t xml:space="preserve">Fosso Wamba, S., Queiroz, M. M., Wu, L., &amp; Sivarajah, U. (2024). </w:t>
      </w:r>
      <w:r w:rsidRPr="002641A4">
        <w:rPr>
          <w:rFonts w:ascii="Times New Roman" w:hAnsi="Times New Roman" w:cs="Times New Roman"/>
        </w:rPr>
        <w:t>Big data analytics-enabled sensing capability and organizational outcomes: assessing the mediating effects of business analytics culture. </w:t>
      </w:r>
      <w:r w:rsidRPr="002641A4">
        <w:rPr>
          <w:rFonts w:ascii="Times New Roman" w:hAnsi="Times New Roman" w:cs="Times New Roman"/>
          <w:i/>
          <w:iCs/>
        </w:rPr>
        <w:t>Annals of Operations Research</w:t>
      </w:r>
      <w:r w:rsidRPr="002641A4">
        <w:rPr>
          <w:rFonts w:ascii="Times New Roman" w:hAnsi="Times New Roman" w:cs="Times New Roman"/>
        </w:rPr>
        <w:t>, </w:t>
      </w:r>
      <w:r w:rsidRPr="002641A4">
        <w:rPr>
          <w:rFonts w:ascii="Times New Roman" w:hAnsi="Times New Roman" w:cs="Times New Roman"/>
          <w:i/>
          <w:iCs/>
        </w:rPr>
        <w:t>333</w:t>
      </w:r>
      <w:r w:rsidRPr="002641A4">
        <w:rPr>
          <w:rFonts w:ascii="Times New Roman" w:hAnsi="Times New Roman" w:cs="Times New Roman"/>
        </w:rPr>
        <w:t>(2), 559-578.</w:t>
      </w:r>
      <w:r w:rsidRPr="002641A4">
        <w:rPr>
          <w:rFonts w:ascii="Times New Roman" w:hAnsi="Times New Roman" w:cs="Times New Roman"/>
          <w:rtl/>
        </w:rPr>
        <w:t>‏</w:t>
      </w:r>
    </w:p>
    <w:p w14:paraId="23E7C014" w14:textId="67743788" w:rsidR="00153C39" w:rsidRPr="002641A4" w:rsidRDefault="00153C39" w:rsidP="00153C39">
      <w:pPr>
        <w:spacing w:after="40" w:line="240" w:lineRule="auto"/>
        <w:ind w:left="360" w:hanging="360"/>
        <w:rPr>
          <w:rFonts w:ascii="Times New Roman" w:hAnsi="Times New Roman" w:cs="Times New Roman"/>
        </w:rPr>
      </w:pPr>
      <w:r w:rsidRPr="002641A4">
        <w:rPr>
          <w:rFonts w:ascii="Times New Roman" w:hAnsi="Times New Roman" w:cs="Times New Roman"/>
        </w:rPr>
        <w:t>Goswami, D., &amp; Rainy, T. (2025). Mechanisms by which AI-Enabled CRM Systems Influence Customer Retention and Overall Business Performance: A Systematic Literature Review of Empirical Findings. </w:t>
      </w:r>
      <w:r w:rsidRPr="002641A4">
        <w:rPr>
          <w:rFonts w:ascii="Times New Roman" w:hAnsi="Times New Roman" w:cs="Times New Roman"/>
          <w:i/>
          <w:iCs/>
        </w:rPr>
        <w:t>ASRC Procedia: Global Perspectives in Science and Scholarship</w:t>
      </w:r>
      <w:r w:rsidRPr="002641A4">
        <w:rPr>
          <w:rFonts w:ascii="Times New Roman" w:hAnsi="Times New Roman" w:cs="Times New Roman"/>
        </w:rPr>
        <w:t>, </w:t>
      </w:r>
      <w:r w:rsidRPr="002641A4">
        <w:rPr>
          <w:rFonts w:ascii="Times New Roman" w:hAnsi="Times New Roman" w:cs="Times New Roman"/>
          <w:i/>
          <w:iCs/>
        </w:rPr>
        <w:t>1</w:t>
      </w:r>
      <w:r w:rsidRPr="002641A4">
        <w:rPr>
          <w:rFonts w:ascii="Times New Roman" w:hAnsi="Times New Roman" w:cs="Times New Roman"/>
        </w:rPr>
        <w:t>(01), 10-63125.</w:t>
      </w:r>
      <w:r w:rsidRPr="002641A4">
        <w:rPr>
          <w:rFonts w:ascii="Times New Roman" w:hAnsi="Times New Roman" w:cs="Times New Roman"/>
          <w:rtl/>
        </w:rPr>
        <w:t>‏</w:t>
      </w:r>
    </w:p>
    <w:p w14:paraId="0DA6C937" w14:textId="6FC9159A" w:rsidR="00DA2F3F" w:rsidRPr="002641A4" w:rsidRDefault="004B0144">
      <w:pPr>
        <w:spacing w:after="40" w:line="240" w:lineRule="auto"/>
        <w:ind w:left="360" w:hanging="360"/>
        <w:rPr>
          <w:rFonts w:ascii="Times New Roman" w:hAnsi="Times New Roman" w:cs="Times New Roman"/>
        </w:rPr>
      </w:pPr>
      <w:r w:rsidRPr="002641A4">
        <w:rPr>
          <w:rFonts w:ascii="Times New Roman" w:eastAsia="Times New Roman" w:hAnsi="Times New Roman" w:cs="Times New Roman"/>
        </w:rPr>
        <w:t>Gunasekaran, A., Papadopoulos, T., Dubey, R., Wamba, S. F., Childe, S. J., Hazen, B., &amp; Akter, S. (2017). Bi</w:t>
      </w:r>
      <w:r w:rsidRPr="002641A4">
        <w:rPr>
          <w:rFonts w:ascii="Times New Roman" w:eastAsia="Times New Roman" w:hAnsi="Times New Roman" w:cs="Times New Roman"/>
        </w:rPr>
        <w:t>g data and predictive analytics for supply chain and organizational performance: A resource-based view. Journal of Business Research, 70, 308</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317.</w:t>
      </w:r>
    </w:p>
    <w:p w14:paraId="52820B5C" w14:textId="352BACA9" w:rsidR="00DA2F3F" w:rsidRPr="002641A4"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Gupta, M., &amp; George, J. F. (2016). Toward the development of a big data analytics capability. Information &amp; M</w:t>
      </w:r>
      <w:r w:rsidRPr="002641A4">
        <w:rPr>
          <w:rFonts w:ascii="Times New Roman" w:eastAsia="Times New Roman" w:hAnsi="Times New Roman" w:cs="Times New Roman"/>
        </w:rPr>
        <w:t>anagement, 53(8), 1049</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1064.</w:t>
      </w:r>
    </w:p>
    <w:p w14:paraId="4522CDD2" w14:textId="312A7043" w:rsidR="0036355F" w:rsidRPr="002641A4" w:rsidRDefault="0036355F" w:rsidP="0036355F">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Haider, G., Zubair, L., &amp; Saleem, A. (2024). Big Data Analytics-Enabled Dynamic Capabilities and Market Performance: Examining the Roles of Marketing Ambidexterity and Competitor Pressure. </w:t>
      </w:r>
      <w:r w:rsidRPr="002641A4">
        <w:rPr>
          <w:rFonts w:ascii="Times New Roman" w:eastAsia="Times New Roman" w:hAnsi="Times New Roman" w:cs="Times New Roman"/>
          <w:i/>
          <w:iCs/>
        </w:rPr>
        <w:t>arXiv preprint arXiv:2407.15522</w:t>
      </w:r>
      <w:r w:rsidRPr="002641A4">
        <w:rPr>
          <w:rFonts w:ascii="Times New Roman" w:eastAsia="Times New Roman" w:hAnsi="Times New Roman" w:cs="Times New Roman"/>
        </w:rPr>
        <w:t>.</w:t>
      </w:r>
      <w:r w:rsidRPr="002641A4">
        <w:rPr>
          <w:rFonts w:ascii="Times New Roman" w:eastAsia="Times New Roman" w:hAnsi="Times New Roman" w:cs="Times New Roman"/>
          <w:rtl/>
        </w:rPr>
        <w:t>‏</w:t>
      </w:r>
    </w:p>
    <w:p w14:paraId="7708B454" w14:textId="2DC43ACE" w:rsidR="00E814C7" w:rsidRPr="002641A4" w:rsidRDefault="00E814C7" w:rsidP="00E814C7">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Hallikas, J., Immonen, M., &amp; Brax, S. (2021). Digitalizing procurement: the impact of data analytics on supply chain performance. </w:t>
      </w:r>
      <w:r w:rsidRPr="002641A4">
        <w:rPr>
          <w:rFonts w:ascii="Times New Roman" w:eastAsia="Times New Roman" w:hAnsi="Times New Roman" w:cs="Times New Roman"/>
          <w:i/>
          <w:iCs/>
        </w:rPr>
        <w:t>Supply Chain Management: An International Journal</w:t>
      </w:r>
      <w:r w:rsidRPr="002641A4">
        <w:rPr>
          <w:rFonts w:ascii="Times New Roman" w:eastAsia="Times New Roman" w:hAnsi="Times New Roman" w:cs="Times New Roman"/>
        </w:rPr>
        <w:t>, </w:t>
      </w:r>
      <w:r w:rsidRPr="002641A4">
        <w:rPr>
          <w:rFonts w:ascii="Times New Roman" w:eastAsia="Times New Roman" w:hAnsi="Times New Roman" w:cs="Times New Roman"/>
          <w:i/>
          <w:iCs/>
        </w:rPr>
        <w:t>26</w:t>
      </w:r>
      <w:r w:rsidRPr="002641A4">
        <w:rPr>
          <w:rFonts w:ascii="Times New Roman" w:eastAsia="Times New Roman" w:hAnsi="Times New Roman" w:cs="Times New Roman"/>
        </w:rPr>
        <w:t>(5), 629–646.</w:t>
      </w:r>
      <w:r w:rsidRPr="002641A4">
        <w:rPr>
          <w:rFonts w:ascii="Times New Roman" w:eastAsia="Times New Roman" w:hAnsi="Times New Roman" w:cs="Times New Roman"/>
          <w:rtl/>
        </w:rPr>
        <w:t>‏</w:t>
      </w:r>
    </w:p>
    <w:p w14:paraId="214AFE41" w14:textId="278E2232" w:rsidR="00CA6404" w:rsidRPr="002641A4" w:rsidRDefault="00CA6404" w:rsidP="00CA640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Haverila, M. J., &amp; Haverila, K. C. (2024). The influence of quality of big data marketing analytics on marketing capabilities: the impact of perceived market performance!. </w:t>
      </w:r>
      <w:r w:rsidRPr="002641A4">
        <w:rPr>
          <w:rFonts w:ascii="Times New Roman" w:eastAsia="Times New Roman" w:hAnsi="Times New Roman" w:cs="Times New Roman"/>
          <w:i/>
          <w:iCs/>
        </w:rPr>
        <w:t>Marketing Intelligence &amp; Planning</w:t>
      </w:r>
      <w:r w:rsidRPr="002641A4">
        <w:rPr>
          <w:rFonts w:ascii="Times New Roman" w:eastAsia="Times New Roman" w:hAnsi="Times New Roman" w:cs="Times New Roman"/>
        </w:rPr>
        <w:t>, </w:t>
      </w:r>
      <w:r w:rsidRPr="002641A4">
        <w:rPr>
          <w:rFonts w:ascii="Times New Roman" w:eastAsia="Times New Roman" w:hAnsi="Times New Roman" w:cs="Times New Roman"/>
          <w:i/>
          <w:iCs/>
        </w:rPr>
        <w:t>42</w:t>
      </w:r>
      <w:r w:rsidRPr="002641A4">
        <w:rPr>
          <w:rFonts w:ascii="Times New Roman" w:eastAsia="Times New Roman" w:hAnsi="Times New Roman" w:cs="Times New Roman"/>
        </w:rPr>
        <w:t>(2), 346-372.</w:t>
      </w:r>
      <w:r w:rsidRPr="002641A4">
        <w:rPr>
          <w:rFonts w:ascii="Times New Roman" w:eastAsia="Times New Roman" w:hAnsi="Times New Roman" w:cs="Times New Roman"/>
          <w:rtl/>
        </w:rPr>
        <w:t>‏</w:t>
      </w:r>
    </w:p>
    <w:p w14:paraId="01AB690E" w14:textId="173C0C42" w:rsidR="00B42E5A" w:rsidRPr="00EE30F3" w:rsidRDefault="00B42E5A" w:rsidP="00B42E5A">
      <w:pPr>
        <w:spacing w:after="40" w:line="240" w:lineRule="auto"/>
        <w:ind w:left="360" w:hanging="360"/>
        <w:rPr>
          <w:rFonts w:ascii="Times New Roman" w:hAnsi="Times New Roman" w:cs="Times New Roman"/>
          <w:lang w:val="en-GB"/>
        </w:rPr>
      </w:pPr>
      <w:r w:rsidRPr="002641A4">
        <w:rPr>
          <w:rFonts w:ascii="Times New Roman" w:hAnsi="Times New Roman" w:cs="Times New Roman"/>
        </w:rPr>
        <w:t>Hsiao, M. (2024). Resource integration and firm performance through organizational capabilities for digital transformation. </w:t>
      </w:r>
      <w:r w:rsidRPr="002641A4">
        <w:rPr>
          <w:rFonts w:ascii="Times New Roman" w:hAnsi="Times New Roman" w:cs="Times New Roman"/>
          <w:i/>
          <w:iCs/>
        </w:rPr>
        <w:t>Digital Transformation and Society</w:t>
      </w:r>
      <w:r w:rsidRPr="002641A4">
        <w:rPr>
          <w:rFonts w:ascii="Times New Roman" w:hAnsi="Times New Roman" w:cs="Times New Roman"/>
        </w:rPr>
        <w:t xml:space="preserve">. </w:t>
      </w:r>
      <w:hyperlink r:id="rId13" w:history="1">
        <w:r w:rsidR="004B4F78" w:rsidRPr="00EE30F3">
          <w:rPr>
            <w:rStyle w:val="Hyperlink"/>
            <w:rFonts w:ascii="Times New Roman" w:hAnsi="Times New Roman" w:cs="Times New Roman"/>
            <w:lang w:val="en-GB"/>
          </w:rPr>
          <w:t>https://doi.org/10.1108/dts-07-2023-0050</w:t>
        </w:r>
      </w:hyperlink>
      <w:r w:rsidRPr="00EE30F3">
        <w:rPr>
          <w:rFonts w:ascii="Times New Roman" w:hAnsi="Times New Roman" w:cs="Times New Roman"/>
          <w:lang w:val="en-GB"/>
        </w:rPr>
        <w:t>.</w:t>
      </w:r>
    </w:p>
    <w:p w14:paraId="0F721338" w14:textId="3CE326DC" w:rsidR="004B4F78" w:rsidRPr="002641A4" w:rsidRDefault="004B4F78" w:rsidP="004B4F78">
      <w:pPr>
        <w:spacing w:after="40" w:line="240" w:lineRule="auto"/>
        <w:ind w:left="360" w:hanging="360"/>
        <w:rPr>
          <w:rFonts w:ascii="Times New Roman" w:hAnsi="Times New Roman" w:cs="Times New Roman"/>
        </w:rPr>
      </w:pPr>
      <w:r w:rsidRPr="00EE30F3">
        <w:rPr>
          <w:rFonts w:ascii="Times New Roman" w:hAnsi="Times New Roman" w:cs="Times New Roman"/>
          <w:lang w:val="en-GB"/>
        </w:rPr>
        <w:t xml:space="preserve">Hussinki, H., Orjatsalo, J., &amp; Mikalef, P. (2025). </w:t>
      </w:r>
      <w:r w:rsidRPr="002641A4">
        <w:rPr>
          <w:rFonts w:ascii="Times New Roman" w:hAnsi="Times New Roman" w:cs="Times New Roman"/>
        </w:rPr>
        <w:t>Business Analytics Governance, External Uncertainty, and Firm Performance. </w:t>
      </w:r>
      <w:r w:rsidRPr="002641A4">
        <w:rPr>
          <w:rFonts w:ascii="Times New Roman" w:hAnsi="Times New Roman" w:cs="Times New Roman"/>
          <w:i/>
          <w:iCs/>
        </w:rPr>
        <w:t>European Conference on Knowledge Management</w:t>
      </w:r>
      <w:r w:rsidRPr="002641A4">
        <w:rPr>
          <w:rFonts w:ascii="Times New Roman" w:hAnsi="Times New Roman" w:cs="Times New Roman"/>
        </w:rPr>
        <w:t>. </w:t>
      </w:r>
      <w:hyperlink r:id="rId14" w:tgtFrame="_blank" w:history="1">
        <w:r w:rsidRPr="002641A4">
          <w:rPr>
            <w:rStyle w:val="Hyperlink"/>
            <w:rFonts w:ascii="Times New Roman" w:hAnsi="Times New Roman" w:cs="Times New Roman"/>
          </w:rPr>
          <w:t>https://doi.org/10.34190/eckm.26.1.3633</w:t>
        </w:r>
      </w:hyperlink>
      <w:r w:rsidRPr="002641A4">
        <w:rPr>
          <w:rFonts w:ascii="Times New Roman" w:hAnsi="Times New Roman" w:cs="Times New Roman"/>
        </w:rPr>
        <w:t>.</w:t>
      </w:r>
    </w:p>
    <w:p w14:paraId="61FAB418" w14:textId="7123855E" w:rsidR="00DA2F3F"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Kaplan, R. S., &amp; Norton, D.</w:t>
      </w:r>
      <w:r w:rsidRPr="002641A4">
        <w:rPr>
          <w:rFonts w:ascii="Times New Roman" w:eastAsia="Times New Roman" w:hAnsi="Times New Roman" w:cs="Times New Roman"/>
        </w:rPr>
        <w:t xml:space="preserve"> P. (1992). The balanced scorecard - measures that drive performance. Harvard Business Review, 70(1), 71</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79.</w:t>
      </w:r>
    </w:p>
    <w:p w14:paraId="6BDDC1D1" w14:textId="68779EC7" w:rsidR="00456E80" w:rsidRPr="002641A4" w:rsidRDefault="00456E80" w:rsidP="00456E80">
      <w:pPr>
        <w:spacing w:after="40" w:line="240" w:lineRule="auto"/>
        <w:ind w:left="360" w:hanging="360"/>
        <w:rPr>
          <w:rFonts w:ascii="Times New Roman" w:eastAsia="Times New Roman" w:hAnsi="Times New Roman" w:cs="Times New Roman"/>
        </w:rPr>
      </w:pPr>
      <w:r w:rsidRPr="00482860">
        <w:rPr>
          <w:rFonts w:ascii="Times New Roman" w:eastAsia="Times New Roman" w:hAnsi="Times New Roman" w:cs="Times New Roman"/>
          <w:highlight w:val="yellow"/>
        </w:rPr>
        <w:t>Khanra, S., Dhir, A., Islam, A. N., &amp; Mäntymäki, M. (2020). Big data analytics in healthcare: a systematic literature review. </w:t>
      </w:r>
      <w:r w:rsidRPr="00482860">
        <w:rPr>
          <w:rFonts w:ascii="Times New Roman" w:eastAsia="Times New Roman" w:hAnsi="Times New Roman" w:cs="Times New Roman"/>
          <w:i/>
          <w:iCs/>
          <w:highlight w:val="yellow"/>
        </w:rPr>
        <w:t>Enterprise Information Systems</w:t>
      </w:r>
      <w:r w:rsidRPr="00482860">
        <w:rPr>
          <w:rFonts w:ascii="Times New Roman" w:eastAsia="Times New Roman" w:hAnsi="Times New Roman" w:cs="Times New Roman"/>
          <w:highlight w:val="yellow"/>
        </w:rPr>
        <w:t>, </w:t>
      </w:r>
      <w:r w:rsidRPr="00482860">
        <w:rPr>
          <w:rFonts w:ascii="Times New Roman" w:eastAsia="Times New Roman" w:hAnsi="Times New Roman" w:cs="Times New Roman"/>
          <w:i/>
          <w:iCs/>
          <w:highlight w:val="yellow"/>
        </w:rPr>
        <w:t>14</w:t>
      </w:r>
      <w:r w:rsidRPr="00482860">
        <w:rPr>
          <w:rFonts w:ascii="Times New Roman" w:eastAsia="Times New Roman" w:hAnsi="Times New Roman" w:cs="Times New Roman"/>
          <w:highlight w:val="yellow"/>
        </w:rPr>
        <w:t>(7), 878-912.</w:t>
      </w:r>
    </w:p>
    <w:p w14:paraId="7364DC67" w14:textId="6999F106" w:rsidR="004456D6" w:rsidRPr="002641A4" w:rsidRDefault="004456D6" w:rsidP="004456D6">
      <w:pPr>
        <w:spacing w:after="40" w:line="240" w:lineRule="auto"/>
        <w:ind w:left="360" w:hanging="360"/>
        <w:rPr>
          <w:rFonts w:ascii="Times New Roman" w:hAnsi="Times New Roman" w:cs="Times New Roman"/>
        </w:rPr>
      </w:pPr>
      <w:r w:rsidRPr="002641A4">
        <w:rPr>
          <w:rFonts w:ascii="Times New Roman" w:hAnsi="Times New Roman" w:cs="Times New Roman"/>
        </w:rPr>
        <w:t>Krisdianto, R. S. O., Hardiyanti, S. A., Putri, I. A. A., Sufyan, F. A., &amp; Drestanta, A. D. (2026). THE IMPACT OF BIG DATA ANALYTICS CAPABILITIES ON MANAGERIAL DECISION-MAKING AND ORGANIZATIONAL PERFORMANCE: A SYSTEMATIC LITERATURE REVIEW. </w:t>
      </w:r>
      <w:r w:rsidRPr="002641A4">
        <w:rPr>
          <w:rFonts w:ascii="Times New Roman" w:hAnsi="Times New Roman" w:cs="Times New Roman"/>
          <w:i/>
          <w:iCs/>
        </w:rPr>
        <w:t>Proceedings of SINERGY</w:t>
      </w:r>
      <w:r w:rsidRPr="002641A4">
        <w:rPr>
          <w:rFonts w:ascii="Times New Roman" w:hAnsi="Times New Roman" w:cs="Times New Roman"/>
        </w:rPr>
        <w:t>, </w:t>
      </w:r>
      <w:r w:rsidRPr="002641A4">
        <w:rPr>
          <w:rFonts w:ascii="Times New Roman" w:hAnsi="Times New Roman" w:cs="Times New Roman"/>
          <w:i/>
          <w:iCs/>
        </w:rPr>
        <w:t>1</w:t>
      </w:r>
      <w:r w:rsidRPr="002641A4">
        <w:rPr>
          <w:rFonts w:ascii="Times New Roman" w:hAnsi="Times New Roman" w:cs="Times New Roman"/>
        </w:rPr>
        <w:t>(1), 10–21.</w:t>
      </w:r>
      <w:r w:rsidRPr="002641A4">
        <w:rPr>
          <w:rFonts w:ascii="Times New Roman" w:hAnsi="Times New Roman" w:cs="Times New Roman"/>
          <w:rtl/>
        </w:rPr>
        <w:t>‏</w:t>
      </w:r>
    </w:p>
    <w:p w14:paraId="69DBD73B" w14:textId="0CF04ED0" w:rsidR="00DA2F3F" w:rsidRPr="002641A4"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Kohli, A. K., &amp; Jaworski, B. J. (1990). Market orientation: The construct, research propositions, and managerial implications. Journal of Marketing, 54(2), 1</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18.</w:t>
      </w:r>
    </w:p>
    <w:p w14:paraId="28320EFE" w14:textId="44123E6D" w:rsidR="00A8742B" w:rsidRPr="002641A4" w:rsidRDefault="00A8742B" w:rsidP="00A8742B">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Kumar, V., &amp; Pansari, A. (2016). National culture, economy, and customer lifetime value: Assessing the relative impact of the drivers of customer lifetime value for a global retailer. </w:t>
      </w:r>
      <w:r w:rsidRPr="002641A4">
        <w:rPr>
          <w:rFonts w:ascii="Times New Roman" w:eastAsia="Times New Roman" w:hAnsi="Times New Roman" w:cs="Times New Roman"/>
          <w:i/>
          <w:iCs/>
        </w:rPr>
        <w:t>Journal of International Marketing</w:t>
      </w:r>
      <w:r w:rsidRPr="002641A4">
        <w:rPr>
          <w:rFonts w:ascii="Times New Roman" w:eastAsia="Times New Roman" w:hAnsi="Times New Roman" w:cs="Times New Roman"/>
        </w:rPr>
        <w:t>, </w:t>
      </w:r>
      <w:r w:rsidRPr="002641A4">
        <w:rPr>
          <w:rFonts w:ascii="Times New Roman" w:eastAsia="Times New Roman" w:hAnsi="Times New Roman" w:cs="Times New Roman"/>
          <w:i/>
          <w:iCs/>
        </w:rPr>
        <w:t>24</w:t>
      </w:r>
      <w:r w:rsidRPr="002641A4">
        <w:rPr>
          <w:rFonts w:ascii="Times New Roman" w:eastAsia="Times New Roman" w:hAnsi="Times New Roman" w:cs="Times New Roman"/>
        </w:rPr>
        <w:t>(1), 1-21.</w:t>
      </w:r>
      <w:r w:rsidRPr="002641A4">
        <w:rPr>
          <w:rFonts w:ascii="Times New Roman" w:eastAsia="Times New Roman" w:hAnsi="Times New Roman" w:cs="Times New Roman"/>
          <w:rtl/>
        </w:rPr>
        <w:t>‏</w:t>
      </w:r>
    </w:p>
    <w:p w14:paraId="525E55AA" w14:textId="3E340DCB" w:rsidR="00710219" w:rsidRPr="002641A4" w:rsidRDefault="00710219" w:rsidP="00710219">
      <w:pPr>
        <w:spacing w:after="40" w:line="240" w:lineRule="auto"/>
        <w:ind w:left="360" w:hanging="360"/>
        <w:rPr>
          <w:rFonts w:ascii="Times New Roman" w:hAnsi="Times New Roman" w:cs="Times New Roman"/>
        </w:rPr>
      </w:pPr>
      <w:r w:rsidRPr="002641A4">
        <w:rPr>
          <w:rFonts w:ascii="Times New Roman" w:hAnsi="Times New Roman" w:cs="Times New Roman"/>
        </w:rPr>
        <w:t>LaValle, S., Lesser, E., Shockley, R., Hopkins, M. S., &amp; Kruschwitz, N. (2010). Big data, analytics and the path from insights to value. </w:t>
      </w:r>
      <w:r w:rsidRPr="002641A4">
        <w:rPr>
          <w:rFonts w:ascii="Times New Roman" w:hAnsi="Times New Roman" w:cs="Times New Roman"/>
          <w:i/>
          <w:iCs/>
        </w:rPr>
        <w:t xml:space="preserve">MIT </w:t>
      </w:r>
      <w:r w:rsidR="00B42E5A" w:rsidRPr="002641A4">
        <w:rPr>
          <w:rFonts w:ascii="Times New Roman" w:hAnsi="Times New Roman" w:cs="Times New Roman"/>
          <w:i/>
          <w:iCs/>
        </w:rPr>
        <w:t>Sloan Management Review</w:t>
      </w:r>
      <w:r w:rsidRPr="002641A4">
        <w:rPr>
          <w:rFonts w:ascii="Times New Roman" w:hAnsi="Times New Roman" w:cs="Times New Roman"/>
        </w:rPr>
        <w:t>.</w:t>
      </w:r>
      <w:r w:rsidRPr="002641A4">
        <w:rPr>
          <w:rFonts w:ascii="Times New Roman" w:hAnsi="Times New Roman" w:cs="Times New Roman"/>
          <w:rtl/>
        </w:rPr>
        <w:t>‏</w:t>
      </w:r>
    </w:p>
    <w:p w14:paraId="0DD8320D" w14:textId="04B0E188" w:rsidR="00A8742B" w:rsidRDefault="00A8742B" w:rsidP="00A8742B">
      <w:pPr>
        <w:spacing w:after="40" w:line="240" w:lineRule="auto"/>
        <w:ind w:left="360" w:hanging="360"/>
        <w:rPr>
          <w:rFonts w:ascii="Times New Roman" w:hAnsi="Times New Roman" w:cs="Times New Roman"/>
        </w:rPr>
      </w:pPr>
      <w:r w:rsidRPr="002641A4">
        <w:rPr>
          <w:rFonts w:ascii="Times New Roman" w:hAnsi="Times New Roman" w:cs="Times New Roman"/>
        </w:rPr>
        <w:t>Lee, J. (2019). Effects of operational performance on financial performance. </w:t>
      </w:r>
      <w:r w:rsidRPr="002641A4">
        <w:rPr>
          <w:rFonts w:ascii="Times New Roman" w:hAnsi="Times New Roman" w:cs="Times New Roman"/>
          <w:i/>
          <w:iCs/>
        </w:rPr>
        <w:t>Management Science Letters</w:t>
      </w:r>
      <w:r w:rsidRPr="002641A4">
        <w:rPr>
          <w:rFonts w:ascii="Times New Roman" w:hAnsi="Times New Roman" w:cs="Times New Roman"/>
        </w:rPr>
        <w:t>, </w:t>
      </w:r>
      <w:r w:rsidRPr="002641A4">
        <w:rPr>
          <w:rFonts w:ascii="Times New Roman" w:hAnsi="Times New Roman" w:cs="Times New Roman"/>
          <w:i/>
          <w:iCs/>
        </w:rPr>
        <w:t>9</w:t>
      </w:r>
      <w:r w:rsidRPr="002641A4">
        <w:rPr>
          <w:rFonts w:ascii="Times New Roman" w:hAnsi="Times New Roman" w:cs="Times New Roman"/>
        </w:rPr>
        <w:t>(1), 25-32.</w:t>
      </w:r>
      <w:r w:rsidRPr="002641A4">
        <w:rPr>
          <w:rFonts w:ascii="Times New Roman" w:hAnsi="Times New Roman" w:cs="Times New Roman"/>
          <w:rtl/>
        </w:rPr>
        <w:t>‏</w:t>
      </w:r>
    </w:p>
    <w:p w14:paraId="11C92C1D" w14:textId="13116F55" w:rsidR="00482860" w:rsidRPr="002641A4" w:rsidRDefault="00482860" w:rsidP="00482860">
      <w:pPr>
        <w:spacing w:after="40" w:line="240" w:lineRule="auto"/>
        <w:ind w:left="360" w:hanging="360"/>
        <w:rPr>
          <w:rFonts w:ascii="Times New Roman" w:hAnsi="Times New Roman" w:cs="Times New Roman"/>
        </w:rPr>
      </w:pPr>
      <w:r w:rsidRPr="00482860">
        <w:rPr>
          <w:rFonts w:ascii="Times New Roman" w:hAnsi="Times New Roman" w:cs="Times New Roman"/>
          <w:highlight w:val="yellow"/>
        </w:rPr>
        <w:t>Lee, I., &amp; Mangalaraj, G. (2022). Big data analytics in supply chain management: A systematic literature review and research directions. </w:t>
      </w:r>
      <w:r w:rsidRPr="00482860">
        <w:rPr>
          <w:rFonts w:ascii="Times New Roman" w:hAnsi="Times New Roman" w:cs="Times New Roman"/>
          <w:i/>
          <w:iCs/>
          <w:highlight w:val="yellow"/>
        </w:rPr>
        <w:t>Big data and cognitive computing</w:t>
      </w:r>
      <w:r w:rsidRPr="00482860">
        <w:rPr>
          <w:rFonts w:ascii="Times New Roman" w:hAnsi="Times New Roman" w:cs="Times New Roman"/>
          <w:highlight w:val="yellow"/>
        </w:rPr>
        <w:t>, </w:t>
      </w:r>
      <w:r w:rsidRPr="00482860">
        <w:rPr>
          <w:rFonts w:ascii="Times New Roman" w:hAnsi="Times New Roman" w:cs="Times New Roman"/>
          <w:i/>
          <w:iCs/>
          <w:highlight w:val="yellow"/>
        </w:rPr>
        <w:t>6</w:t>
      </w:r>
      <w:r w:rsidRPr="00482860">
        <w:rPr>
          <w:rFonts w:ascii="Times New Roman" w:hAnsi="Times New Roman" w:cs="Times New Roman"/>
          <w:highlight w:val="yellow"/>
        </w:rPr>
        <w:t>(1), 17.</w:t>
      </w:r>
    </w:p>
    <w:p w14:paraId="0D567F77" w14:textId="7707EC75" w:rsidR="00A8742B" w:rsidRPr="002641A4" w:rsidRDefault="00A8742B" w:rsidP="00A8742B">
      <w:pPr>
        <w:spacing w:after="40" w:line="240" w:lineRule="auto"/>
        <w:ind w:left="360" w:hanging="360"/>
        <w:rPr>
          <w:rFonts w:ascii="Times New Roman" w:hAnsi="Times New Roman" w:cs="Times New Roman"/>
        </w:rPr>
      </w:pPr>
      <w:r w:rsidRPr="002641A4">
        <w:rPr>
          <w:rFonts w:ascii="Times New Roman" w:hAnsi="Times New Roman" w:cs="Times New Roman"/>
        </w:rPr>
        <w:t>Lemon, K. N., &amp; Verhoef, P. C. (2016). Understanding customer experience throughout the customer journey. </w:t>
      </w:r>
      <w:r w:rsidRPr="002641A4">
        <w:rPr>
          <w:rFonts w:ascii="Times New Roman" w:hAnsi="Times New Roman" w:cs="Times New Roman"/>
          <w:i/>
          <w:iCs/>
        </w:rPr>
        <w:t>Journal of marketing</w:t>
      </w:r>
      <w:r w:rsidRPr="002641A4">
        <w:rPr>
          <w:rFonts w:ascii="Times New Roman" w:hAnsi="Times New Roman" w:cs="Times New Roman"/>
        </w:rPr>
        <w:t>, </w:t>
      </w:r>
      <w:r w:rsidRPr="002641A4">
        <w:rPr>
          <w:rFonts w:ascii="Times New Roman" w:hAnsi="Times New Roman" w:cs="Times New Roman"/>
          <w:i/>
          <w:iCs/>
        </w:rPr>
        <w:t>80</w:t>
      </w:r>
      <w:r w:rsidRPr="002641A4">
        <w:rPr>
          <w:rFonts w:ascii="Times New Roman" w:hAnsi="Times New Roman" w:cs="Times New Roman"/>
        </w:rPr>
        <w:t>(6), 69-96.</w:t>
      </w:r>
      <w:r w:rsidRPr="002641A4">
        <w:rPr>
          <w:rFonts w:ascii="Times New Roman" w:hAnsi="Times New Roman" w:cs="Times New Roman"/>
          <w:rtl/>
        </w:rPr>
        <w:t>‏</w:t>
      </w:r>
    </w:p>
    <w:p w14:paraId="00E2729C" w14:textId="6386E038" w:rsidR="006A3AA4" w:rsidRPr="002641A4" w:rsidRDefault="006A3AA4" w:rsidP="006A3AA4">
      <w:pPr>
        <w:spacing w:after="40" w:line="240" w:lineRule="auto"/>
        <w:ind w:left="360" w:hanging="360"/>
        <w:rPr>
          <w:rFonts w:ascii="Times New Roman" w:hAnsi="Times New Roman" w:cs="Times New Roman"/>
        </w:rPr>
      </w:pPr>
      <w:r w:rsidRPr="00EE30F3">
        <w:rPr>
          <w:rFonts w:ascii="Times New Roman" w:hAnsi="Times New Roman" w:cs="Times New Roman"/>
          <w:lang w:val="en-GB"/>
        </w:rPr>
        <w:t xml:space="preserve">Leghemo, I., Segun-Falade, O., Odionu, C., &amp; Azubuike, C. (2025). </w:t>
      </w:r>
      <w:r w:rsidRPr="002641A4">
        <w:rPr>
          <w:rFonts w:ascii="Times New Roman" w:hAnsi="Times New Roman" w:cs="Times New Roman"/>
        </w:rPr>
        <w:t>Continuous Data Quality Improvement in Enterprise Data Governance: A Model for Best Practices and Implementation. </w:t>
      </w:r>
      <w:r w:rsidRPr="002641A4">
        <w:rPr>
          <w:rFonts w:ascii="Times New Roman" w:hAnsi="Times New Roman" w:cs="Times New Roman"/>
          <w:i/>
          <w:iCs/>
        </w:rPr>
        <w:t>Journal of Engineering Research and Reports</w:t>
      </w:r>
      <w:r w:rsidRPr="002641A4">
        <w:rPr>
          <w:rFonts w:ascii="Times New Roman" w:hAnsi="Times New Roman" w:cs="Times New Roman"/>
        </w:rPr>
        <w:t>. https://doi.org/10.9734/jerr/2025/v27i21391.</w:t>
      </w:r>
    </w:p>
    <w:p w14:paraId="0B342B8E" w14:textId="1E86F5F9" w:rsidR="00B42E5A" w:rsidRPr="002641A4" w:rsidRDefault="00B42E5A" w:rsidP="00B42E5A">
      <w:pPr>
        <w:spacing w:after="40" w:line="240" w:lineRule="auto"/>
        <w:ind w:left="360" w:hanging="360"/>
        <w:rPr>
          <w:rFonts w:ascii="Times New Roman" w:hAnsi="Times New Roman" w:cs="Times New Roman"/>
        </w:rPr>
      </w:pPr>
      <w:r w:rsidRPr="002641A4">
        <w:rPr>
          <w:rFonts w:ascii="Times New Roman" w:hAnsi="Times New Roman" w:cs="Times New Roman"/>
        </w:rPr>
        <w:t>Madhala, P., Li, H., &amp; Helander, N. (2024). Developing data analytics capabilities: integrating the information systems success model and the resource-based view. </w:t>
      </w:r>
      <w:r w:rsidRPr="002641A4">
        <w:rPr>
          <w:rFonts w:ascii="Times New Roman" w:hAnsi="Times New Roman" w:cs="Times New Roman"/>
          <w:i/>
          <w:iCs/>
        </w:rPr>
        <w:t>Industrial Management &amp; Data Systems</w:t>
      </w:r>
      <w:r w:rsidRPr="002641A4">
        <w:rPr>
          <w:rFonts w:ascii="Times New Roman" w:hAnsi="Times New Roman" w:cs="Times New Roman"/>
        </w:rPr>
        <w:t>, </w:t>
      </w:r>
      <w:r w:rsidRPr="002641A4">
        <w:rPr>
          <w:rFonts w:ascii="Times New Roman" w:hAnsi="Times New Roman" w:cs="Times New Roman"/>
          <w:i/>
          <w:iCs/>
        </w:rPr>
        <w:t>124</w:t>
      </w:r>
      <w:r w:rsidRPr="002641A4">
        <w:rPr>
          <w:rFonts w:ascii="Times New Roman" w:hAnsi="Times New Roman" w:cs="Times New Roman"/>
        </w:rPr>
        <w:t>(7), 2364-2387.</w:t>
      </w:r>
      <w:r w:rsidRPr="002641A4">
        <w:rPr>
          <w:rFonts w:ascii="Times New Roman" w:hAnsi="Times New Roman" w:cs="Times New Roman"/>
          <w:rtl/>
        </w:rPr>
        <w:t>‏</w:t>
      </w:r>
    </w:p>
    <w:p w14:paraId="31DCDC75" w14:textId="349B634F" w:rsidR="00DA2F3F" w:rsidRPr="002641A4" w:rsidRDefault="004B0144">
      <w:pPr>
        <w:spacing w:after="40" w:line="240" w:lineRule="auto"/>
        <w:ind w:left="360" w:hanging="360"/>
        <w:rPr>
          <w:rFonts w:ascii="Times New Roman" w:hAnsi="Times New Roman" w:cs="Times New Roman"/>
        </w:rPr>
      </w:pPr>
      <w:r w:rsidRPr="002641A4">
        <w:rPr>
          <w:rFonts w:ascii="Times New Roman" w:eastAsia="Times New Roman" w:hAnsi="Times New Roman" w:cs="Times New Roman"/>
        </w:rPr>
        <w:t>McAfee, A., &amp; Brynjolfsson, E. (2012). Big data: The management revolution. Harvard Business Review, 90(10), 60</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68.</w:t>
      </w:r>
    </w:p>
    <w:p w14:paraId="01024F2C" w14:textId="4A5FF525" w:rsidR="00DA2F3F" w:rsidRPr="002641A4" w:rsidRDefault="004B0144">
      <w:pPr>
        <w:spacing w:after="40" w:line="240" w:lineRule="auto"/>
        <w:ind w:left="360" w:hanging="360"/>
        <w:rPr>
          <w:rFonts w:ascii="Times New Roman" w:hAnsi="Times New Roman" w:cs="Times New Roman"/>
        </w:rPr>
      </w:pPr>
      <w:r w:rsidRPr="002641A4">
        <w:rPr>
          <w:rFonts w:ascii="Times New Roman" w:eastAsia="Times New Roman" w:hAnsi="Times New Roman" w:cs="Times New Roman"/>
        </w:rPr>
        <w:lastRenderedPageBreak/>
        <w:t xml:space="preserve">Melville, N., Kraemer, K., &amp; Gurbaxani, V. (2004). Information technology and organizational performance: An integrative model </w:t>
      </w:r>
      <w:r w:rsidRPr="002641A4">
        <w:rPr>
          <w:rFonts w:ascii="Times New Roman" w:eastAsia="Times New Roman" w:hAnsi="Times New Roman" w:cs="Times New Roman"/>
        </w:rPr>
        <w:t>of IT business value. MIS Quarterly, 28(2), 283</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322.</w:t>
      </w:r>
    </w:p>
    <w:p w14:paraId="50A3F638" w14:textId="2DA3ECC1" w:rsidR="00DA2F3F"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Mikalef, P., Boura, M., Lekakos, G., &amp; Krogstie, J. (2019). Big data analytics and firm performance: Findings from a mixed-method approach. Journal of Business Research, 98, 261</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276.</w:t>
      </w:r>
    </w:p>
    <w:p w14:paraId="0C9F6B33" w14:textId="2E616EAD" w:rsidR="00E92469" w:rsidRPr="002641A4" w:rsidRDefault="00E92469" w:rsidP="00E92469">
      <w:pPr>
        <w:spacing w:after="40" w:line="240" w:lineRule="auto"/>
        <w:ind w:left="360" w:hanging="360"/>
        <w:rPr>
          <w:rFonts w:ascii="Times New Roman" w:eastAsia="Times New Roman" w:hAnsi="Times New Roman" w:cs="Times New Roman"/>
        </w:rPr>
      </w:pPr>
      <w:r w:rsidRPr="00E92469">
        <w:rPr>
          <w:rFonts w:ascii="Times New Roman" w:eastAsia="Times New Roman" w:hAnsi="Times New Roman" w:cs="Times New Roman"/>
          <w:highlight w:val="yellow"/>
        </w:rPr>
        <w:t>Mikalef, P., Krogstie, J., Pappas, I., &amp; Pavlou, P. (2020). Exploring the relationship between big data analytics capability and competitive performance: The mediating roles of dynamic and operational capabilities. </w:t>
      </w:r>
      <w:r w:rsidRPr="00E92469">
        <w:rPr>
          <w:rFonts w:ascii="Times New Roman" w:eastAsia="Times New Roman" w:hAnsi="Times New Roman" w:cs="Times New Roman"/>
          <w:i/>
          <w:iCs/>
          <w:highlight w:val="yellow"/>
        </w:rPr>
        <w:t>Inf. Manag.</w:t>
      </w:r>
      <w:r w:rsidRPr="00E92469">
        <w:rPr>
          <w:rFonts w:ascii="Times New Roman" w:eastAsia="Times New Roman" w:hAnsi="Times New Roman" w:cs="Times New Roman"/>
          <w:highlight w:val="yellow"/>
        </w:rPr>
        <w:t>, 57, 103169. </w:t>
      </w:r>
      <w:hyperlink r:id="rId15" w:tgtFrame="_blank" w:history="1">
        <w:r w:rsidRPr="00E92469">
          <w:rPr>
            <w:rStyle w:val="Hyperlink"/>
            <w:rFonts w:ascii="Times New Roman" w:eastAsia="Times New Roman" w:hAnsi="Times New Roman" w:cs="Times New Roman"/>
            <w:highlight w:val="yellow"/>
          </w:rPr>
          <w:t>https://doi.org/10.1016/j.im.2019.05.004</w:t>
        </w:r>
      </w:hyperlink>
      <w:r w:rsidRPr="00E92469">
        <w:rPr>
          <w:rFonts w:ascii="Times New Roman" w:eastAsia="Times New Roman" w:hAnsi="Times New Roman" w:cs="Times New Roman"/>
          <w:highlight w:val="yellow"/>
        </w:rPr>
        <w:t>.</w:t>
      </w:r>
    </w:p>
    <w:p w14:paraId="1787D41D" w14:textId="131FC0B9" w:rsidR="00210BF6" w:rsidRPr="002641A4" w:rsidRDefault="00210BF6" w:rsidP="00210BF6">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Mičieta, B., Howaniec, H., Biňasová, V., &amp; Buzalka, M. (2025). Financial performance analysis and indicator-based improvement strategies in a selected company.</w:t>
      </w:r>
      <w:r w:rsidRPr="002641A4">
        <w:rPr>
          <w:rFonts w:ascii="Times New Roman" w:eastAsia="Times New Roman" w:hAnsi="Times New Roman" w:cs="Times New Roman"/>
          <w:rtl/>
        </w:rPr>
        <w:t>‏</w:t>
      </w:r>
    </w:p>
    <w:p w14:paraId="6AEDC86B" w14:textId="3A83092C" w:rsidR="00210BF6" w:rsidRPr="002641A4" w:rsidRDefault="00210BF6" w:rsidP="00210BF6">
      <w:pPr>
        <w:spacing w:after="40" w:line="240" w:lineRule="auto"/>
        <w:ind w:left="360" w:hanging="360"/>
        <w:rPr>
          <w:rFonts w:ascii="Times New Roman" w:hAnsi="Times New Roman" w:cs="Times New Roman"/>
        </w:rPr>
      </w:pPr>
      <w:r w:rsidRPr="002641A4">
        <w:rPr>
          <w:rFonts w:ascii="Times New Roman" w:hAnsi="Times New Roman" w:cs="Times New Roman"/>
          <w:lang w:val="es-ES"/>
        </w:rPr>
        <w:t xml:space="preserve">Molina‐Azorín, J. F., Claver‐Cortés, E., López‐Gamero, M. D., &amp; Tarí, J. J. (2009). </w:t>
      </w:r>
      <w:r w:rsidRPr="002641A4">
        <w:rPr>
          <w:rFonts w:ascii="Times New Roman" w:hAnsi="Times New Roman" w:cs="Times New Roman"/>
        </w:rPr>
        <w:t>Green management and financial performance: a literature review. </w:t>
      </w:r>
      <w:r w:rsidRPr="002641A4">
        <w:rPr>
          <w:rFonts w:ascii="Times New Roman" w:hAnsi="Times New Roman" w:cs="Times New Roman"/>
          <w:i/>
          <w:iCs/>
        </w:rPr>
        <w:t>Management decision</w:t>
      </w:r>
      <w:r w:rsidRPr="002641A4">
        <w:rPr>
          <w:rFonts w:ascii="Times New Roman" w:hAnsi="Times New Roman" w:cs="Times New Roman"/>
        </w:rPr>
        <w:t>, </w:t>
      </w:r>
      <w:r w:rsidRPr="002641A4">
        <w:rPr>
          <w:rFonts w:ascii="Times New Roman" w:hAnsi="Times New Roman" w:cs="Times New Roman"/>
          <w:i/>
          <w:iCs/>
        </w:rPr>
        <w:t>47</w:t>
      </w:r>
      <w:r w:rsidRPr="002641A4">
        <w:rPr>
          <w:rFonts w:ascii="Times New Roman" w:hAnsi="Times New Roman" w:cs="Times New Roman"/>
        </w:rPr>
        <w:t>(7), 1080-1100.</w:t>
      </w:r>
      <w:r w:rsidRPr="002641A4">
        <w:rPr>
          <w:rFonts w:ascii="Times New Roman" w:hAnsi="Times New Roman" w:cs="Times New Roman"/>
          <w:rtl/>
        </w:rPr>
        <w:t>‏</w:t>
      </w:r>
    </w:p>
    <w:p w14:paraId="33C0AEBF" w14:textId="01FC9CB9" w:rsidR="00210BF6" w:rsidRPr="002641A4" w:rsidRDefault="004B0144" w:rsidP="00210BF6">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 xml:space="preserve">Morgan, N. A., Vorhies, D. W., &amp; Mason, C. H. (2009). Market orientation, marketing </w:t>
      </w:r>
      <w:r w:rsidRPr="002641A4">
        <w:rPr>
          <w:rFonts w:ascii="Times New Roman" w:eastAsia="Times New Roman" w:hAnsi="Times New Roman" w:cs="Times New Roman"/>
        </w:rPr>
        <w:t>capabilities, and firm performance. Strategic Management Journal, 30(8), 909</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920.</w:t>
      </w:r>
    </w:p>
    <w:p w14:paraId="41660836" w14:textId="34035E26" w:rsidR="009B0B70" w:rsidRPr="002641A4" w:rsidRDefault="009B0B70" w:rsidP="009B0B70">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Narasimhan, R., &amp; Das, A. (2001). The impact of purchasing integration and practices on manufacturing performance. </w:t>
      </w:r>
      <w:r w:rsidRPr="002641A4">
        <w:rPr>
          <w:rFonts w:ascii="Times New Roman" w:eastAsia="Times New Roman" w:hAnsi="Times New Roman" w:cs="Times New Roman"/>
          <w:i/>
          <w:iCs/>
        </w:rPr>
        <w:t>Journal of Operations Management</w:t>
      </w:r>
      <w:r w:rsidRPr="002641A4">
        <w:rPr>
          <w:rFonts w:ascii="Times New Roman" w:eastAsia="Times New Roman" w:hAnsi="Times New Roman" w:cs="Times New Roman"/>
        </w:rPr>
        <w:t>, </w:t>
      </w:r>
      <w:r w:rsidRPr="002641A4">
        <w:rPr>
          <w:rFonts w:ascii="Times New Roman" w:eastAsia="Times New Roman" w:hAnsi="Times New Roman" w:cs="Times New Roman"/>
          <w:i/>
          <w:iCs/>
        </w:rPr>
        <w:t>19</w:t>
      </w:r>
      <w:r w:rsidRPr="002641A4">
        <w:rPr>
          <w:rFonts w:ascii="Times New Roman" w:eastAsia="Times New Roman" w:hAnsi="Times New Roman" w:cs="Times New Roman"/>
        </w:rPr>
        <w:t>(5), 593–609.</w:t>
      </w:r>
      <w:r w:rsidRPr="002641A4">
        <w:rPr>
          <w:rFonts w:ascii="Times New Roman" w:eastAsia="Times New Roman" w:hAnsi="Times New Roman" w:cs="Times New Roman"/>
          <w:rtl/>
        </w:rPr>
        <w:t>‏</w:t>
      </w:r>
    </w:p>
    <w:p w14:paraId="4AD41099" w14:textId="55A284B8" w:rsidR="00F87FCA" w:rsidRPr="002641A4" w:rsidRDefault="004B4F78" w:rsidP="004B4F78">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lang w:val="es-ES"/>
        </w:rPr>
        <w:t xml:space="preserve">Nguyen, V. V., Nguyen, P. V., Nguyen, S. T. N., &amp; Vrontis, D. (2026). </w:t>
      </w:r>
      <w:r w:rsidRPr="002641A4">
        <w:rPr>
          <w:rFonts w:ascii="Times New Roman" w:eastAsia="Times New Roman" w:hAnsi="Times New Roman" w:cs="Times New Roman"/>
        </w:rPr>
        <w:t>From data to decisions: enhancing ambidexterity and performance through big data analytics capability and organizational foresight. </w:t>
      </w:r>
      <w:r w:rsidRPr="002641A4">
        <w:rPr>
          <w:rFonts w:ascii="Times New Roman" w:eastAsia="Times New Roman" w:hAnsi="Times New Roman" w:cs="Times New Roman"/>
          <w:i/>
          <w:iCs/>
        </w:rPr>
        <w:t>Journal of Asia Business Studies</w:t>
      </w:r>
      <w:r w:rsidRPr="002641A4">
        <w:rPr>
          <w:rFonts w:ascii="Times New Roman" w:eastAsia="Times New Roman" w:hAnsi="Times New Roman" w:cs="Times New Roman"/>
        </w:rPr>
        <w:t>, </w:t>
      </w:r>
      <w:r w:rsidRPr="002641A4">
        <w:rPr>
          <w:rFonts w:ascii="Times New Roman" w:eastAsia="Times New Roman" w:hAnsi="Times New Roman" w:cs="Times New Roman"/>
          <w:i/>
          <w:iCs/>
        </w:rPr>
        <w:t>20</w:t>
      </w:r>
      <w:r w:rsidRPr="002641A4">
        <w:rPr>
          <w:rFonts w:ascii="Times New Roman" w:eastAsia="Times New Roman" w:hAnsi="Times New Roman" w:cs="Times New Roman"/>
        </w:rPr>
        <w:t>(1), 220</w:t>
      </w:r>
      <w:r w:rsidR="009B0B70" w:rsidRPr="002641A4">
        <w:rPr>
          <w:rFonts w:ascii="Times New Roman" w:eastAsia="Times New Roman" w:hAnsi="Times New Roman" w:cs="Times New Roman"/>
        </w:rPr>
        <w:t>–</w:t>
      </w:r>
      <w:r w:rsidRPr="002641A4">
        <w:rPr>
          <w:rFonts w:ascii="Times New Roman" w:eastAsia="Times New Roman" w:hAnsi="Times New Roman" w:cs="Times New Roman"/>
        </w:rPr>
        <w:t>241.</w:t>
      </w:r>
      <w:r w:rsidRPr="002641A4">
        <w:rPr>
          <w:rFonts w:ascii="Times New Roman" w:eastAsia="Times New Roman" w:hAnsi="Times New Roman" w:cs="Times New Roman"/>
          <w:rtl/>
          <w:lang w:val="es-ES"/>
        </w:rPr>
        <w:t>‏</w:t>
      </w:r>
      <w:r w:rsidR="00F87FCA" w:rsidRPr="002641A4">
        <w:rPr>
          <w:rFonts w:ascii="Times New Roman" w:eastAsia="Times New Roman" w:hAnsi="Times New Roman" w:cs="Times New Roman"/>
        </w:rPr>
        <w:t>Ooi SK, Balasundaram U, Amran A (2026)</w:t>
      </w:r>
      <w:r w:rsidRPr="002641A4">
        <w:rPr>
          <w:rFonts w:ascii="Times New Roman" w:eastAsia="Times New Roman" w:hAnsi="Times New Roman" w:cs="Times New Roman"/>
        </w:rPr>
        <w:t>.</w:t>
      </w:r>
      <w:r w:rsidR="00F87FCA" w:rsidRPr="002641A4">
        <w:rPr>
          <w:rFonts w:ascii="Times New Roman" w:eastAsia="Times New Roman" w:hAnsi="Times New Roman" w:cs="Times New Roman"/>
        </w:rPr>
        <w:t xml:space="preserve"> "Leveraging big data analytics capability for firm performance: the moderating role of data governance". </w:t>
      </w:r>
      <w:r w:rsidR="00F87FCA" w:rsidRPr="002641A4">
        <w:rPr>
          <w:rFonts w:ascii="Times New Roman" w:eastAsia="Times New Roman" w:hAnsi="Times New Roman" w:cs="Times New Roman"/>
          <w:i/>
          <w:iCs/>
        </w:rPr>
        <w:t>Business Process Management Journal</w:t>
      </w:r>
      <w:r w:rsidR="00F87FCA" w:rsidRPr="002641A4">
        <w:rPr>
          <w:rFonts w:ascii="Times New Roman" w:eastAsia="Times New Roman" w:hAnsi="Times New Roman" w:cs="Times New Roman"/>
        </w:rPr>
        <w:t>, Vol. ahead-of-print No. ahead-of-print. </w:t>
      </w:r>
      <w:hyperlink r:id="rId16" w:tgtFrame="_blank" w:history="1">
        <w:r w:rsidR="00F87FCA" w:rsidRPr="002641A4">
          <w:rPr>
            <w:rStyle w:val="Hyperlink"/>
            <w:rFonts w:ascii="Times New Roman" w:eastAsia="Times New Roman" w:hAnsi="Times New Roman" w:cs="Times New Roman"/>
          </w:rPr>
          <w:t>https://doi.org/10.1108/BPMJ-07-2025-1164</w:t>
        </w:r>
      </w:hyperlink>
    </w:p>
    <w:p w14:paraId="4520F925" w14:textId="62D04FFA" w:rsidR="00710219" w:rsidRPr="002641A4" w:rsidRDefault="00710219" w:rsidP="00710219">
      <w:pPr>
        <w:rPr>
          <w:rFonts w:ascii="Times New Roman" w:hAnsi="Times New Roman" w:cs="Times New Roman"/>
        </w:rPr>
      </w:pPr>
      <w:r w:rsidRPr="002641A4">
        <w:rPr>
          <w:rFonts w:ascii="Times New Roman" w:hAnsi="Times New Roman" w:cs="Times New Roman"/>
          <w:sz w:val="24"/>
          <w:szCs w:val="24"/>
          <w:lang w:val="en-GB"/>
        </w:rPr>
        <w:t xml:space="preserve">Panda, M., Garnayak, M., Ray, M., Rath, S., Mohanta, A., &amp; Priyadarshini, S. (2025). </w:t>
      </w:r>
      <w:r w:rsidRPr="002641A4">
        <w:rPr>
          <w:rFonts w:ascii="Times New Roman" w:hAnsi="Times New Roman" w:cs="Times New Roman"/>
          <w:i/>
          <w:iCs/>
          <w:sz w:val="24"/>
          <w:szCs w:val="24"/>
          <w:lang w:val="en-GB"/>
        </w:rPr>
        <w:t>Hadoop in banking: Event-driven performance evaluation.</w:t>
      </w:r>
      <w:r w:rsidRPr="002641A4">
        <w:rPr>
          <w:rFonts w:ascii="Times New Roman" w:hAnsi="Times New Roman" w:cs="Times New Roman"/>
          <w:sz w:val="24"/>
          <w:szCs w:val="24"/>
          <w:lang w:val="en-GB"/>
        </w:rPr>
        <w:t xml:space="preserve"> </w:t>
      </w:r>
      <w:r w:rsidRPr="002641A4">
        <w:rPr>
          <w:rFonts w:ascii="Times New Roman" w:hAnsi="Times New Roman" w:cs="Times New Roman"/>
          <w:i/>
          <w:iCs/>
          <w:sz w:val="24"/>
          <w:szCs w:val="24"/>
          <w:lang w:val="en-GB"/>
        </w:rPr>
        <w:t>The Scientific World Journal, 2025.</w:t>
      </w:r>
      <w:r w:rsidRPr="002641A4">
        <w:rPr>
          <w:rFonts w:ascii="Times New Roman" w:hAnsi="Times New Roman" w:cs="Times New Roman"/>
          <w:sz w:val="24"/>
          <w:szCs w:val="24"/>
          <w:lang w:val="en-GB"/>
        </w:rPr>
        <w:t xml:space="preserve"> </w:t>
      </w:r>
      <w:hyperlink r:id="rId17" w:history="1">
        <w:r w:rsidRPr="002641A4">
          <w:rPr>
            <w:rStyle w:val="Hyperlink"/>
            <w:rFonts w:ascii="Times New Roman" w:hAnsi="Times New Roman" w:cs="Times New Roman"/>
            <w:sz w:val="24"/>
            <w:szCs w:val="24"/>
            <w:lang w:val="en-GB"/>
          </w:rPr>
          <w:t>https://doi.org/10.1155/tswj/4375194</w:t>
        </w:r>
      </w:hyperlink>
    </w:p>
    <w:p w14:paraId="53B23491" w14:textId="5F1A7C83" w:rsidR="009B0B70" w:rsidRPr="002641A4" w:rsidRDefault="009B0B70" w:rsidP="009B0B70">
      <w:pPr>
        <w:rPr>
          <w:rFonts w:ascii="Times New Roman" w:hAnsi="Times New Roman" w:cs="Times New Roman"/>
          <w:lang w:val="en-GB"/>
        </w:rPr>
      </w:pPr>
      <w:r w:rsidRPr="002641A4">
        <w:rPr>
          <w:rFonts w:ascii="Times New Roman" w:hAnsi="Times New Roman" w:cs="Times New Roman"/>
        </w:rPr>
        <w:t>Peng, D. X., Schroeder, R. G., &amp; Shah, R. (2011). Competitive priorities, plant improvement and innovation capabilities, and operational performance: A test of two forms of fit. </w:t>
      </w:r>
      <w:r w:rsidRPr="002641A4">
        <w:rPr>
          <w:rFonts w:ascii="Times New Roman" w:hAnsi="Times New Roman" w:cs="Times New Roman"/>
          <w:i/>
          <w:iCs/>
        </w:rPr>
        <w:t>International Journal of Operations &amp; Production Management</w:t>
      </w:r>
      <w:r w:rsidRPr="002641A4">
        <w:rPr>
          <w:rFonts w:ascii="Times New Roman" w:hAnsi="Times New Roman" w:cs="Times New Roman"/>
        </w:rPr>
        <w:t>, </w:t>
      </w:r>
      <w:r w:rsidRPr="002641A4">
        <w:rPr>
          <w:rFonts w:ascii="Times New Roman" w:hAnsi="Times New Roman" w:cs="Times New Roman"/>
          <w:i/>
          <w:iCs/>
        </w:rPr>
        <w:t>31</w:t>
      </w:r>
      <w:r w:rsidRPr="002641A4">
        <w:rPr>
          <w:rFonts w:ascii="Times New Roman" w:hAnsi="Times New Roman" w:cs="Times New Roman"/>
        </w:rPr>
        <w:t>(5), 484–510.</w:t>
      </w:r>
      <w:r w:rsidRPr="002641A4">
        <w:rPr>
          <w:rFonts w:ascii="Times New Roman" w:hAnsi="Times New Roman" w:cs="Times New Roman"/>
          <w:rtl/>
          <w:lang w:val="en-GB"/>
        </w:rPr>
        <w:t>‏</w:t>
      </w:r>
    </w:p>
    <w:p w14:paraId="7F3D0103" w14:textId="51DD764A" w:rsidR="00DA2F3F" w:rsidRPr="002641A4"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 xml:space="preserve">Porter, M. E., &amp; Millar, V. E. (1985). How information gives you </w:t>
      </w:r>
      <w:r w:rsidR="008E3328" w:rsidRPr="002641A4">
        <w:rPr>
          <w:rFonts w:ascii="Times New Roman" w:eastAsia="Times New Roman" w:hAnsi="Times New Roman" w:cs="Times New Roman"/>
        </w:rPr>
        <w:t xml:space="preserve">a </w:t>
      </w:r>
      <w:r w:rsidRPr="002641A4">
        <w:rPr>
          <w:rFonts w:ascii="Times New Roman" w:eastAsia="Times New Roman" w:hAnsi="Times New Roman" w:cs="Times New Roman"/>
        </w:rPr>
        <w:t>competitive advantage. Harvard Business Review, 63(4), 149</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160.</w:t>
      </w:r>
    </w:p>
    <w:p w14:paraId="07171A52" w14:textId="325FDF08" w:rsidR="002641A4" w:rsidRDefault="002641A4" w:rsidP="002641A4">
      <w:pPr>
        <w:spacing w:after="40" w:line="240" w:lineRule="auto"/>
        <w:ind w:left="360" w:hanging="360"/>
        <w:rPr>
          <w:rFonts w:ascii="Times New Roman" w:hAnsi="Times New Roman" w:cs="Times New Roman"/>
        </w:rPr>
      </w:pPr>
      <w:r w:rsidRPr="002641A4">
        <w:rPr>
          <w:rFonts w:ascii="Times New Roman" w:hAnsi="Times New Roman" w:cs="Times New Roman"/>
        </w:rPr>
        <w:t>Rainy, T. A., Rahman, M. A., &amp; Mou, A. J. (2024). CUSTOMER RELATIONSHIP MANAGEMENT AND DATA-DRIVEN DECISION-MAKING IN MODERN ENTERPRISES: A SYSTEMATIC LITERATURE REVIEW. </w:t>
      </w:r>
      <w:r w:rsidRPr="002641A4">
        <w:rPr>
          <w:rFonts w:ascii="Times New Roman" w:hAnsi="Times New Roman" w:cs="Times New Roman"/>
          <w:i/>
          <w:iCs/>
        </w:rPr>
        <w:t>American Journal of Advanced Technology and Engineering Solutions</w:t>
      </w:r>
      <w:r w:rsidRPr="002641A4">
        <w:rPr>
          <w:rFonts w:ascii="Times New Roman" w:hAnsi="Times New Roman" w:cs="Times New Roman"/>
        </w:rPr>
        <w:t>, </w:t>
      </w:r>
      <w:r w:rsidRPr="002641A4">
        <w:rPr>
          <w:rFonts w:ascii="Times New Roman" w:hAnsi="Times New Roman" w:cs="Times New Roman"/>
          <w:i/>
          <w:iCs/>
        </w:rPr>
        <w:t>4</w:t>
      </w:r>
      <w:r w:rsidRPr="002641A4">
        <w:rPr>
          <w:rFonts w:ascii="Times New Roman" w:hAnsi="Times New Roman" w:cs="Times New Roman"/>
        </w:rPr>
        <w:t>(04), 57-82.</w:t>
      </w:r>
      <w:r w:rsidRPr="002641A4">
        <w:rPr>
          <w:rFonts w:ascii="Times New Roman" w:hAnsi="Times New Roman" w:cs="Times New Roman"/>
          <w:rtl/>
        </w:rPr>
        <w:t>‏</w:t>
      </w:r>
    </w:p>
    <w:p w14:paraId="61006A7A" w14:textId="7724A556" w:rsidR="007427BB" w:rsidRPr="002641A4" w:rsidRDefault="007427BB" w:rsidP="007427BB">
      <w:pPr>
        <w:spacing w:after="40" w:line="240" w:lineRule="auto"/>
        <w:ind w:left="360" w:hanging="360"/>
        <w:rPr>
          <w:rFonts w:ascii="Times New Roman" w:hAnsi="Times New Roman" w:cs="Times New Roman"/>
        </w:rPr>
      </w:pPr>
      <w:r w:rsidRPr="007427BB">
        <w:rPr>
          <w:rFonts w:ascii="Times New Roman" w:hAnsi="Times New Roman" w:cs="Times New Roman"/>
          <w:highlight w:val="yellow"/>
        </w:rPr>
        <w:t>Ramadan, M., Shuqqo, H., Qtaishat, L., Asmar, H., &amp; Salah, B. (2020). Sustainable Competitive Advantage Driven by Big Data Analytics and Innovation. </w:t>
      </w:r>
      <w:r w:rsidRPr="007427BB">
        <w:rPr>
          <w:rFonts w:ascii="Times New Roman" w:hAnsi="Times New Roman" w:cs="Times New Roman"/>
          <w:i/>
          <w:iCs/>
          <w:highlight w:val="yellow"/>
        </w:rPr>
        <w:t>Applied Sciences</w:t>
      </w:r>
      <w:r w:rsidRPr="007427BB">
        <w:rPr>
          <w:rFonts w:ascii="Times New Roman" w:hAnsi="Times New Roman" w:cs="Times New Roman"/>
          <w:highlight w:val="yellow"/>
        </w:rPr>
        <w:t>. https://doi.org/10.3390/app10196784.</w:t>
      </w:r>
    </w:p>
    <w:p w14:paraId="625CB9D0" w14:textId="34B182CB" w:rsidR="00DA2F3F"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Rust, R. T., Lemon, K. N., &amp; Zeithaml, V. A. (2004). Return on marketing: Using customer equity</w:t>
      </w:r>
      <w:r w:rsidRPr="002641A4">
        <w:rPr>
          <w:rFonts w:ascii="Times New Roman" w:eastAsia="Times New Roman" w:hAnsi="Times New Roman" w:cs="Times New Roman"/>
        </w:rPr>
        <w:t xml:space="preserve"> to focus marketing strategy. Journal of Marketing, 68(1), 109</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127.</w:t>
      </w:r>
    </w:p>
    <w:p w14:paraId="55DD2DBE" w14:textId="7F941128" w:rsidR="00E92469" w:rsidRPr="002641A4" w:rsidRDefault="00E92469" w:rsidP="00E92469">
      <w:pPr>
        <w:spacing w:after="40" w:line="240" w:lineRule="auto"/>
        <w:ind w:left="360" w:hanging="360"/>
        <w:rPr>
          <w:rFonts w:ascii="Times New Roman" w:eastAsia="Times New Roman" w:hAnsi="Times New Roman" w:cs="Times New Roman"/>
        </w:rPr>
      </w:pPr>
      <w:r w:rsidRPr="007427BB">
        <w:rPr>
          <w:rFonts w:ascii="Times New Roman" w:eastAsia="Times New Roman" w:hAnsi="Times New Roman" w:cs="Times New Roman"/>
          <w:highlight w:val="yellow"/>
        </w:rPr>
        <w:t>Sahputra, E., &amp; Nendi, I. (2024). Application of Big Data and Analytics to Increase Competitive Advantage. </w:t>
      </w:r>
      <w:r w:rsidRPr="007427BB">
        <w:rPr>
          <w:rFonts w:ascii="Times New Roman" w:eastAsia="Times New Roman" w:hAnsi="Times New Roman" w:cs="Times New Roman"/>
          <w:i/>
          <w:iCs/>
          <w:highlight w:val="yellow"/>
        </w:rPr>
        <w:t>Jurnal Indonesia Sosial Teknologi</w:t>
      </w:r>
      <w:r w:rsidRPr="007427BB">
        <w:rPr>
          <w:rFonts w:ascii="Times New Roman" w:eastAsia="Times New Roman" w:hAnsi="Times New Roman" w:cs="Times New Roman"/>
          <w:highlight w:val="yellow"/>
        </w:rPr>
        <w:t>. </w:t>
      </w:r>
      <w:hyperlink r:id="rId18" w:tgtFrame="_blank" w:history="1">
        <w:r w:rsidRPr="007427BB">
          <w:rPr>
            <w:rStyle w:val="Hyperlink"/>
            <w:rFonts w:ascii="Times New Roman" w:eastAsia="Times New Roman" w:hAnsi="Times New Roman" w:cs="Times New Roman"/>
            <w:highlight w:val="yellow"/>
          </w:rPr>
          <w:t>https://doi.org/10.59141/jist.v5i5.1084</w:t>
        </w:r>
      </w:hyperlink>
      <w:r w:rsidRPr="00E92469">
        <w:rPr>
          <w:rFonts w:ascii="Times New Roman" w:eastAsia="Times New Roman" w:hAnsi="Times New Roman" w:cs="Times New Roman"/>
        </w:rPr>
        <w:t>.</w:t>
      </w:r>
    </w:p>
    <w:p w14:paraId="31DA8F6F" w14:textId="52B6778E" w:rsidR="009805EA" w:rsidRPr="002641A4" w:rsidRDefault="009805EA" w:rsidP="009805EA">
      <w:pPr>
        <w:spacing w:after="40" w:line="240" w:lineRule="auto"/>
        <w:ind w:left="360" w:hanging="360"/>
        <w:rPr>
          <w:rFonts w:ascii="Times New Roman" w:eastAsia="Times New Roman" w:hAnsi="Times New Roman" w:cs="Times New Roman"/>
          <w:lang w:val="en-GB"/>
        </w:rPr>
      </w:pPr>
      <w:r w:rsidRPr="00EE30F3">
        <w:rPr>
          <w:rFonts w:ascii="Times New Roman" w:eastAsia="Times New Roman" w:hAnsi="Times New Roman" w:cs="Times New Roman"/>
          <w:lang w:val="en-GB"/>
        </w:rPr>
        <w:t xml:space="preserve">Saura JR, Palos-Sánchez P, Cerdá Suárez LM. </w:t>
      </w:r>
      <w:r w:rsidRPr="009805EA">
        <w:rPr>
          <w:rFonts w:ascii="Times New Roman" w:eastAsia="Times New Roman" w:hAnsi="Times New Roman" w:cs="Times New Roman"/>
          <w:lang w:val="en-GB"/>
        </w:rPr>
        <w:t>Understanding the Digital Marketing Environment with KPIs and Web Analytics. </w:t>
      </w:r>
      <w:r w:rsidRPr="00EE30F3">
        <w:rPr>
          <w:rFonts w:ascii="Times New Roman" w:eastAsia="Times New Roman" w:hAnsi="Times New Roman" w:cs="Times New Roman"/>
          <w:i/>
          <w:iCs/>
          <w:lang w:val="en-GB"/>
        </w:rPr>
        <w:t>Future Internet</w:t>
      </w:r>
      <w:r w:rsidRPr="00EE30F3">
        <w:rPr>
          <w:rFonts w:ascii="Times New Roman" w:eastAsia="Times New Roman" w:hAnsi="Times New Roman" w:cs="Times New Roman"/>
          <w:lang w:val="en-GB"/>
        </w:rPr>
        <w:t xml:space="preserve">. 2017; 9(4):76. </w:t>
      </w:r>
      <w:hyperlink r:id="rId19" w:history="1">
        <w:r w:rsidR="00A8742B" w:rsidRPr="009805EA">
          <w:rPr>
            <w:rStyle w:val="Hyperlink"/>
            <w:rFonts w:ascii="Times New Roman" w:eastAsia="Times New Roman" w:hAnsi="Times New Roman" w:cs="Times New Roman"/>
            <w:lang w:val="en-GB"/>
          </w:rPr>
          <w:t>https://doi.org/10.3390/fi9040076</w:t>
        </w:r>
      </w:hyperlink>
    </w:p>
    <w:p w14:paraId="1CBB54C2" w14:textId="13337FC0" w:rsidR="00A8742B" w:rsidRPr="00EE30F3" w:rsidRDefault="00A8742B" w:rsidP="00A8742B">
      <w:pPr>
        <w:spacing w:after="40" w:line="240" w:lineRule="auto"/>
        <w:ind w:left="360" w:hanging="360"/>
        <w:rPr>
          <w:rFonts w:ascii="Times New Roman" w:eastAsia="Times New Roman" w:hAnsi="Times New Roman" w:cs="Times New Roman"/>
          <w:lang w:val="en-GB"/>
        </w:rPr>
      </w:pPr>
      <w:r w:rsidRPr="002641A4">
        <w:rPr>
          <w:rFonts w:ascii="Times New Roman" w:eastAsia="Times New Roman" w:hAnsi="Times New Roman" w:cs="Times New Roman"/>
        </w:rPr>
        <w:t>Siraj, S. (2025). Strategic Alignment of Big Data Analytics: Leveraging Operational and Market Capabilities for Organisational Performance. </w:t>
      </w:r>
      <w:r w:rsidRPr="002641A4">
        <w:rPr>
          <w:rFonts w:ascii="Times New Roman" w:eastAsia="Times New Roman" w:hAnsi="Times New Roman" w:cs="Times New Roman"/>
          <w:i/>
          <w:iCs/>
        </w:rPr>
        <w:t>British Journal of Management</w:t>
      </w:r>
      <w:r w:rsidRPr="002641A4">
        <w:rPr>
          <w:rFonts w:ascii="Times New Roman" w:eastAsia="Times New Roman" w:hAnsi="Times New Roman" w:cs="Times New Roman"/>
        </w:rPr>
        <w:t>.</w:t>
      </w:r>
      <w:r w:rsidRPr="002641A4">
        <w:rPr>
          <w:rFonts w:ascii="Times New Roman" w:eastAsia="Times New Roman" w:hAnsi="Times New Roman" w:cs="Times New Roman"/>
          <w:rtl/>
          <w:lang w:val="es-ES"/>
        </w:rPr>
        <w:t>‏</w:t>
      </w:r>
    </w:p>
    <w:p w14:paraId="47A3548E" w14:textId="5352A743" w:rsidR="009B0B70" w:rsidRPr="002641A4" w:rsidRDefault="009B0B70" w:rsidP="009B0B70">
      <w:pPr>
        <w:spacing w:after="40" w:line="240" w:lineRule="auto"/>
        <w:ind w:left="360" w:hanging="360"/>
        <w:rPr>
          <w:rFonts w:ascii="Times New Roman" w:hAnsi="Times New Roman" w:cs="Times New Roman"/>
        </w:rPr>
      </w:pPr>
      <w:r w:rsidRPr="002641A4">
        <w:rPr>
          <w:rFonts w:ascii="Times New Roman" w:hAnsi="Times New Roman" w:cs="Times New Roman"/>
        </w:rPr>
        <w:lastRenderedPageBreak/>
        <w:t>Sitepu, R. B., Tarigan, Z. J. H., Effendi, L. V., Pranoto, H. S., &amp; Siagian, H. (2025). The impact of management style and supply chain coordination on the lean projects implementation to increase the operational performance.</w:t>
      </w:r>
      <w:r w:rsidRPr="002641A4">
        <w:rPr>
          <w:rFonts w:ascii="Times New Roman" w:hAnsi="Times New Roman" w:cs="Times New Roman"/>
          <w:rtl/>
        </w:rPr>
        <w:t>‏</w:t>
      </w:r>
    </w:p>
    <w:p w14:paraId="7EB6DCD3" w14:textId="77777777" w:rsidR="00CA6404" w:rsidRPr="002641A4" w:rsidRDefault="004B0144" w:rsidP="00CA6404">
      <w:pPr>
        <w:spacing w:after="40" w:line="240" w:lineRule="auto"/>
        <w:ind w:left="360" w:hanging="360"/>
        <w:rPr>
          <w:rFonts w:ascii="Times New Roman" w:hAnsi="Times New Roman" w:cs="Times New Roman"/>
        </w:rPr>
      </w:pPr>
      <w:r w:rsidRPr="002641A4">
        <w:rPr>
          <w:rFonts w:ascii="Times New Roman" w:eastAsia="Times New Roman" w:hAnsi="Times New Roman" w:cs="Times New Roman"/>
        </w:rPr>
        <w:t xml:space="preserve">Srivastava, R. K., Shervani, T. A., &amp; Fahey, L. </w:t>
      </w:r>
      <w:r w:rsidRPr="002641A4">
        <w:rPr>
          <w:rFonts w:ascii="Times New Roman" w:eastAsia="Times New Roman" w:hAnsi="Times New Roman" w:cs="Times New Roman"/>
        </w:rPr>
        <w:t>(1998). Market-based assets and shareholder value: A framework for analysis. Journal of Marketing, 62(1), 2</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18.</w:t>
      </w:r>
    </w:p>
    <w:p w14:paraId="0E801137" w14:textId="2BF8847D" w:rsidR="008E3328" w:rsidRPr="002641A4" w:rsidRDefault="00CA6404" w:rsidP="00CA640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Sun, C. (2024). Data analysis of customer segmentation and personalized strategy in the era of Big Data. </w:t>
      </w:r>
      <w:r w:rsidRPr="002641A4">
        <w:rPr>
          <w:rFonts w:ascii="Times New Roman" w:eastAsia="Times New Roman" w:hAnsi="Times New Roman" w:cs="Times New Roman"/>
          <w:i/>
          <w:iCs/>
        </w:rPr>
        <w:t>Adv. Econ. Manag. Polit. Sci</w:t>
      </w:r>
      <w:r w:rsidRPr="002641A4">
        <w:rPr>
          <w:rFonts w:ascii="Times New Roman" w:eastAsia="Times New Roman" w:hAnsi="Times New Roman" w:cs="Times New Roman"/>
        </w:rPr>
        <w:t>, </w:t>
      </w:r>
      <w:r w:rsidRPr="002641A4">
        <w:rPr>
          <w:rFonts w:ascii="Times New Roman" w:eastAsia="Times New Roman" w:hAnsi="Times New Roman" w:cs="Times New Roman"/>
          <w:i/>
          <w:iCs/>
        </w:rPr>
        <w:t>92</w:t>
      </w:r>
      <w:r w:rsidRPr="002641A4">
        <w:rPr>
          <w:rFonts w:ascii="Times New Roman" w:eastAsia="Times New Roman" w:hAnsi="Times New Roman" w:cs="Times New Roman"/>
        </w:rPr>
        <w:t>(1), 46-52.</w:t>
      </w:r>
      <w:r w:rsidRPr="002641A4">
        <w:rPr>
          <w:rFonts w:ascii="Times New Roman" w:eastAsia="Times New Roman" w:hAnsi="Times New Roman" w:cs="Times New Roman"/>
          <w:rtl/>
          <w:lang w:val="es-ES"/>
        </w:rPr>
        <w:t>‏</w:t>
      </w:r>
      <w:r w:rsidR="008E3328" w:rsidRPr="002641A4">
        <w:rPr>
          <w:rFonts w:ascii="Times New Roman" w:eastAsia="Times New Roman" w:hAnsi="Times New Roman" w:cs="Times New Roman"/>
          <w:lang w:val="en-GB"/>
        </w:rPr>
        <w:t xml:space="preserve">Teece, D. J., Pisano, G., &amp; Shuen, A. (1997). </w:t>
      </w:r>
      <w:r w:rsidR="008E3328" w:rsidRPr="002641A4">
        <w:rPr>
          <w:rFonts w:ascii="Times New Roman" w:eastAsia="Times New Roman" w:hAnsi="Times New Roman" w:cs="Times New Roman"/>
        </w:rPr>
        <w:t>Dynamic capabilities and strategic management. </w:t>
      </w:r>
      <w:r w:rsidR="008E3328" w:rsidRPr="002641A4">
        <w:rPr>
          <w:rFonts w:ascii="Times New Roman" w:eastAsia="Times New Roman" w:hAnsi="Times New Roman" w:cs="Times New Roman"/>
          <w:i/>
          <w:iCs/>
        </w:rPr>
        <w:t>Strategic management journal</w:t>
      </w:r>
      <w:r w:rsidR="008E3328" w:rsidRPr="002641A4">
        <w:rPr>
          <w:rFonts w:ascii="Times New Roman" w:eastAsia="Times New Roman" w:hAnsi="Times New Roman" w:cs="Times New Roman"/>
        </w:rPr>
        <w:t>, </w:t>
      </w:r>
      <w:r w:rsidR="008E3328" w:rsidRPr="002641A4">
        <w:rPr>
          <w:rFonts w:ascii="Times New Roman" w:eastAsia="Times New Roman" w:hAnsi="Times New Roman" w:cs="Times New Roman"/>
          <w:i/>
          <w:iCs/>
        </w:rPr>
        <w:t>18</w:t>
      </w:r>
      <w:r w:rsidR="008E3328" w:rsidRPr="002641A4">
        <w:rPr>
          <w:rFonts w:ascii="Times New Roman" w:eastAsia="Times New Roman" w:hAnsi="Times New Roman" w:cs="Times New Roman"/>
        </w:rPr>
        <w:t>(7), 509–533.</w:t>
      </w:r>
      <w:r w:rsidR="008E3328" w:rsidRPr="002641A4">
        <w:rPr>
          <w:rFonts w:ascii="Times New Roman" w:eastAsia="Times New Roman" w:hAnsi="Times New Roman" w:cs="Times New Roman"/>
          <w:rtl/>
        </w:rPr>
        <w:t>‏</w:t>
      </w:r>
    </w:p>
    <w:p w14:paraId="46302C25" w14:textId="70BF14E8" w:rsidR="00F87FCA" w:rsidRPr="002641A4" w:rsidRDefault="00F87FCA" w:rsidP="00F87FCA">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Teece, D., Peteraf, M., &amp; Leih, S. (2016). Dynamic capabilities and organizational agility: Risk, uncertainty, and strategy in the innovation economy. </w:t>
      </w:r>
      <w:r w:rsidRPr="002641A4">
        <w:rPr>
          <w:rFonts w:ascii="Times New Roman" w:eastAsia="Times New Roman" w:hAnsi="Times New Roman" w:cs="Times New Roman"/>
          <w:i/>
          <w:iCs/>
        </w:rPr>
        <w:t>California management review</w:t>
      </w:r>
      <w:r w:rsidRPr="002641A4">
        <w:rPr>
          <w:rFonts w:ascii="Times New Roman" w:eastAsia="Times New Roman" w:hAnsi="Times New Roman" w:cs="Times New Roman"/>
        </w:rPr>
        <w:t>, </w:t>
      </w:r>
      <w:r w:rsidRPr="002641A4">
        <w:rPr>
          <w:rFonts w:ascii="Times New Roman" w:eastAsia="Times New Roman" w:hAnsi="Times New Roman" w:cs="Times New Roman"/>
          <w:i/>
          <w:iCs/>
        </w:rPr>
        <w:t>58</w:t>
      </w:r>
      <w:r w:rsidRPr="002641A4">
        <w:rPr>
          <w:rFonts w:ascii="Times New Roman" w:eastAsia="Times New Roman" w:hAnsi="Times New Roman" w:cs="Times New Roman"/>
        </w:rPr>
        <w:t>(4), 13-35.</w:t>
      </w:r>
      <w:r w:rsidRPr="002641A4">
        <w:rPr>
          <w:rFonts w:ascii="Times New Roman" w:eastAsia="Times New Roman" w:hAnsi="Times New Roman" w:cs="Times New Roman"/>
          <w:rtl/>
        </w:rPr>
        <w:t>‏</w:t>
      </w:r>
    </w:p>
    <w:p w14:paraId="07615221" w14:textId="65DDF154" w:rsidR="00DA2F3F" w:rsidRPr="002641A4" w:rsidRDefault="004B0144" w:rsidP="008E3328">
      <w:pPr>
        <w:spacing w:after="40" w:line="240" w:lineRule="auto"/>
        <w:ind w:left="360" w:hanging="360"/>
        <w:rPr>
          <w:rFonts w:ascii="Times New Roman" w:hAnsi="Times New Roman" w:cs="Times New Roman"/>
        </w:rPr>
      </w:pPr>
      <w:r w:rsidRPr="002641A4">
        <w:rPr>
          <w:rFonts w:ascii="Times New Roman" w:eastAsia="Times New Roman" w:hAnsi="Times New Roman" w:cs="Times New Roman"/>
        </w:rPr>
        <w:t>Vorhies, D. W., &amp; Morgan, N. A. (2005). Benchmarking marketing capabilities for sustainable competitive advantage. Journal of Marketing, 69(1), 80</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94.</w:t>
      </w:r>
    </w:p>
    <w:p w14:paraId="3B98766F" w14:textId="2EBDB862" w:rsidR="00DA2F3F" w:rsidRPr="002641A4" w:rsidRDefault="004B0144">
      <w:pPr>
        <w:spacing w:after="40" w:line="240" w:lineRule="auto"/>
        <w:ind w:left="360" w:hanging="360"/>
        <w:rPr>
          <w:rFonts w:ascii="Times New Roman" w:hAnsi="Times New Roman" w:cs="Times New Roman"/>
        </w:rPr>
      </w:pPr>
      <w:r w:rsidRPr="002641A4">
        <w:rPr>
          <w:rFonts w:ascii="Times New Roman" w:eastAsia="Times New Roman" w:hAnsi="Times New Roman" w:cs="Times New Roman"/>
        </w:rPr>
        <w:t>Wedel, M., &amp; Kannan,</w:t>
      </w:r>
      <w:r w:rsidRPr="002641A4">
        <w:rPr>
          <w:rFonts w:ascii="Times New Roman" w:eastAsia="Times New Roman" w:hAnsi="Times New Roman" w:cs="Times New Roman"/>
        </w:rPr>
        <w:t xml:space="preserve"> P. K. (2016). Marketing analytics for data-rich environments. Journal of Marketing, 80(6), 97</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121.</w:t>
      </w:r>
    </w:p>
    <w:p w14:paraId="63044DE0" w14:textId="2508F4EF" w:rsidR="00DA2F3F" w:rsidRPr="002641A4" w:rsidRDefault="004B014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Wamba, S. F., Gunasekaran, A., Akter, S., Ren, S. J. F., Dubey, R., &amp; Childe, S. J. (2017). Big data analytics and firm performance: Effects of dynamic capa</w:t>
      </w:r>
      <w:r w:rsidRPr="002641A4">
        <w:rPr>
          <w:rFonts w:ascii="Times New Roman" w:eastAsia="Times New Roman" w:hAnsi="Times New Roman" w:cs="Times New Roman"/>
        </w:rPr>
        <w:t>bilities. Journal of Business Research, 70, 356</w:t>
      </w:r>
      <w:r w:rsidR="008E3328" w:rsidRPr="002641A4">
        <w:rPr>
          <w:rFonts w:ascii="Times New Roman" w:eastAsia="Times New Roman" w:hAnsi="Times New Roman" w:cs="Times New Roman"/>
        </w:rPr>
        <w:t>–</w:t>
      </w:r>
      <w:r w:rsidRPr="002641A4">
        <w:rPr>
          <w:rFonts w:ascii="Times New Roman" w:eastAsia="Times New Roman" w:hAnsi="Times New Roman" w:cs="Times New Roman"/>
        </w:rPr>
        <w:t>365.</w:t>
      </w:r>
    </w:p>
    <w:p w14:paraId="45E54462" w14:textId="037F3ABA" w:rsidR="007B36DB" w:rsidRPr="002641A4" w:rsidRDefault="007B36DB" w:rsidP="007B36DB">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Wu, D., Lin, X., Gupta, S., &amp; Kar, A. K. (2024). Big data analytics capability, dynamic capability, and firm performance: the moderating effect of IT-business strategic alignment. </w:t>
      </w:r>
      <w:r w:rsidRPr="002641A4">
        <w:rPr>
          <w:rFonts w:ascii="Times New Roman" w:eastAsia="Times New Roman" w:hAnsi="Times New Roman" w:cs="Times New Roman"/>
          <w:i/>
          <w:iCs/>
        </w:rPr>
        <w:t>IEEE Transactions on Engineering Management</w:t>
      </w:r>
      <w:r w:rsidRPr="002641A4">
        <w:rPr>
          <w:rFonts w:ascii="Times New Roman" w:eastAsia="Times New Roman" w:hAnsi="Times New Roman" w:cs="Times New Roman"/>
        </w:rPr>
        <w:t>.</w:t>
      </w:r>
      <w:r w:rsidRPr="002641A4">
        <w:rPr>
          <w:rFonts w:ascii="Times New Roman" w:eastAsia="Times New Roman" w:hAnsi="Times New Roman" w:cs="Times New Roman"/>
          <w:rtl/>
        </w:rPr>
        <w:t>‏</w:t>
      </w:r>
    </w:p>
    <w:p w14:paraId="79115CF1" w14:textId="1A6BDC1D" w:rsidR="00210BF6" w:rsidRPr="002641A4" w:rsidRDefault="00210BF6" w:rsidP="00210BF6">
      <w:pPr>
        <w:spacing w:after="40" w:line="240" w:lineRule="auto"/>
        <w:ind w:left="360" w:hanging="360"/>
        <w:rPr>
          <w:rFonts w:ascii="Times New Roman" w:eastAsia="Times New Roman" w:hAnsi="Times New Roman" w:cs="Times New Roman"/>
        </w:rPr>
      </w:pPr>
      <w:r w:rsidRPr="00EE30F3">
        <w:rPr>
          <w:rFonts w:ascii="Times New Roman" w:eastAsia="Times New Roman" w:hAnsi="Times New Roman" w:cs="Times New Roman"/>
          <w:lang w:val="en-GB"/>
        </w:rPr>
        <w:t xml:space="preserve">Vintilă, G., Onofrei, M., Vintilă, A. I., &amp; Fometescu, V. I. (2025). </w:t>
      </w:r>
      <w:r w:rsidRPr="002641A4">
        <w:rPr>
          <w:rFonts w:ascii="Times New Roman" w:eastAsia="Times New Roman" w:hAnsi="Times New Roman" w:cs="Times New Roman"/>
        </w:rPr>
        <w:t>Exploring the Key Drivers of Financial Performance in the Context of Corporate and Public Governance: Empirical Evidence. </w:t>
      </w:r>
      <w:r w:rsidRPr="002641A4">
        <w:rPr>
          <w:rFonts w:ascii="Times New Roman" w:eastAsia="Times New Roman" w:hAnsi="Times New Roman" w:cs="Times New Roman"/>
          <w:i/>
          <w:iCs/>
        </w:rPr>
        <w:t>Information</w:t>
      </w:r>
      <w:r w:rsidRPr="002641A4">
        <w:rPr>
          <w:rFonts w:ascii="Times New Roman" w:eastAsia="Times New Roman" w:hAnsi="Times New Roman" w:cs="Times New Roman"/>
        </w:rPr>
        <w:t>, </w:t>
      </w:r>
      <w:r w:rsidRPr="002641A4">
        <w:rPr>
          <w:rFonts w:ascii="Times New Roman" w:eastAsia="Times New Roman" w:hAnsi="Times New Roman" w:cs="Times New Roman"/>
          <w:i/>
          <w:iCs/>
        </w:rPr>
        <w:t>16</w:t>
      </w:r>
      <w:r w:rsidRPr="002641A4">
        <w:rPr>
          <w:rFonts w:ascii="Times New Roman" w:eastAsia="Times New Roman" w:hAnsi="Times New Roman" w:cs="Times New Roman"/>
        </w:rPr>
        <w:t>(8), 691.</w:t>
      </w:r>
      <w:r w:rsidRPr="002641A4">
        <w:rPr>
          <w:rFonts w:ascii="Times New Roman" w:eastAsia="Times New Roman" w:hAnsi="Times New Roman" w:cs="Times New Roman"/>
          <w:rtl/>
        </w:rPr>
        <w:t>‏</w:t>
      </w:r>
    </w:p>
    <w:p w14:paraId="43300A08" w14:textId="44779BA9" w:rsidR="00CA6404" w:rsidRPr="002641A4" w:rsidRDefault="00CA6404" w:rsidP="00CA6404">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Xiao, M., Xu, Y., &amp; Gao, Z. (2024). Review on the Use of Data Analysis for Customer Segmentation and Personalization in Marketing Strategies. Advances in Economics. Management and Political Sciences, 106, 10-16.</w:t>
      </w:r>
      <w:r w:rsidRPr="002641A4">
        <w:rPr>
          <w:rFonts w:ascii="Times New Roman" w:eastAsia="Times New Roman" w:hAnsi="Times New Roman" w:cs="Times New Roman"/>
          <w:rtl/>
        </w:rPr>
        <w:t>‏</w:t>
      </w:r>
    </w:p>
    <w:p w14:paraId="0152479E" w14:textId="21F336EB" w:rsidR="00B332B5" w:rsidRPr="002641A4" w:rsidRDefault="00B332B5" w:rsidP="00B332B5">
      <w:pPr>
        <w:spacing w:after="40" w:line="240" w:lineRule="auto"/>
        <w:ind w:left="360" w:hanging="360"/>
        <w:rPr>
          <w:rFonts w:ascii="Times New Roman" w:eastAsia="Times New Roman" w:hAnsi="Times New Roman" w:cs="Times New Roman"/>
        </w:rPr>
      </w:pPr>
      <w:r w:rsidRPr="00EE30F3">
        <w:rPr>
          <w:rFonts w:ascii="Times New Roman" w:eastAsia="Times New Roman" w:hAnsi="Times New Roman" w:cs="Times New Roman"/>
          <w:lang w:val="en-GB"/>
        </w:rPr>
        <w:t xml:space="preserve">Zhan, Y., &amp; Tan, K. H. (2020). </w:t>
      </w:r>
      <w:r w:rsidRPr="002641A4">
        <w:rPr>
          <w:rFonts w:ascii="Times New Roman" w:eastAsia="Times New Roman" w:hAnsi="Times New Roman" w:cs="Times New Roman"/>
        </w:rPr>
        <w:t>An analytic infrastructure for harvesting big data to enhance supply chain performance. </w:t>
      </w:r>
      <w:r w:rsidRPr="002641A4">
        <w:rPr>
          <w:rFonts w:ascii="Times New Roman" w:eastAsia="Times New Roman" w:hAnsi="Times New Roman" w:cs="Times New Roman"/>
          <w:i/>
          <w:iCs/>
        </w:rPr>
        <w:t>European Journal of Operational Research</w:t>
      </w:r>
      <w:r w:rsidRPr="002641A4">
        <w:rPr>
          <w:rFonts w:ascii="Times New Roman" w:eastAsia="Times New Roman" w:hAnsi="Times New Roman" w:cs="Times New Roman"/>
        </w:rPr>
        <w:t>, </w:t>
      </w:r>
      <w:r w:rsidRPr="002641A4">
        <w:rPr>
          <w:rFonts w:ascii="Times New Roman" w:eastAsia="Times New Roman" w:hAnsi="Times New Roman" w:cs="Times New Roman"/>
          <w:i/>
          <w:iCs/>
        </w:rPr>
        <w:t>281</w:t>
      </w:r>
      <w:r w:rsidRPr="002641A4">
        <w:rPr>
          <w:rFonts w:ascii="Times New Roman" w:eastAsia="Times New Roman" w:hAnsi="Times New Roman" w:cs="Times New Roman"/>
        </w:rPr>
        <w:t>(3), 559-574.</w:t>
      </w:r>
      <w:r w:rsidRPr="002641A4">
        <w:rPr>
          <w:rFonts w:ascii="Times New Roman" w:eastAsia="Times New Roman" w:hAnsi="Times New Roman" w:cs="Times New Roman"/>
          <w:rtl/>
        </w:rPr>
        <w:t>‏</w:t>
      </w:r>
    </w:p>
    <w:p w14:paraId="042DF9CD" w14:textId="32C8AA49" w:rsidR="008E3328" w:rsidRPr="002641A4" w:rsidRDefault="008E3328" w:rsidP="008E3328">
      <w:pPr>
        <w:spacing w:after="40" w:line="240" w:lineRule="auto"/>
        <w:ind w:left="360" w:hanging="360"/>
        <w:rPr>
          <w:rFonts w:ascii="Times New Roman" w:hAnsi="Times New Roman" w:cs="Times New Roman"/>
        </w:rPr>
      </w:pPr>
      <w:r w:rsidRPr="002641A4">
        <w:rPr>
          <w:rFonts w:ascii="Times New Roman" w:hAnsi="Times New Roman" w:cs="Times New Roman"/>
        </w:rPr>
        <w:t>Zhang, P., &amp; Thurasamy, R. (2024). Bridging Big Data Analytics Capability and Competitive Advantage in China’s Agribusiness: The Mediator of Absorptive Capacity. </w:t>
      </w:r>
      <w:r w:rsidRPr="002641A4">
        <w:rPr>
          <w:rFonts w:ascii="Times New Roman" w:hAnsi="Times New Roman" w:cs="Times New Roman"/>
          <w:i/>
          <w:iCs/>
        </w:rPr>
        <w:t>Systems</w:t>
      </w:r>
      <w:r w:rsidRPr="002641A4">
        <w:rPr>
          <w:rFonts w:ascii="Times New Roman" w:hAnsi="Times New Roman" w:cs="Times New Roman"/>
        </w:rPr>
        <w:t>, </w:t>
      </w:r>
      <w:r w:rsidRPr="002641A4">
        <w:rPr>
          <w:rFonts w:ascii="Times New Roman" w:hAnsi="Times New Roman" w:cs="Times New Roman"/>
          <w:i/>
          <w:iCs/>
        </w:rPr>
        <w:t>13</w:t>
      </w:r>
      <w:r w:rsidRPr="002641A4">
        <w:rPr>
          <w:rFonts w:ascii="Times New Roman" w:hAnsi="Times New Roman" w:cs="Times New Roman"/>
        </w:rPr>
        <w:t>(1), 3.</w:t>
      </w:r>
      <w:r w:rsidRPr="002641A4">
        <w:rPr>
          <w:rFonts w:ascii="Times New Roman" w:hAnsi="Times New Roman" w:cs="Times New Roman"/>
          <w:rtl/>
        </w:rPr>
        <w:t>‏</w:t>
      </w:r>
    </w:p>
    <w:p w14:paraId="045250EA" w14:textId="77777777" w:rsidR="00B332B5" w:rsidRPr="002641A4" w:rsidRDefault="00B332B5" w:rsidP="00B332B5">
      <w:pPr>
        <w:spacing w:after="40" w:line="240" w:lineRule="auto"/>
        <w:ind w:left="360" w:hanging="360"/>
        <w:rPr>
          <w:rFonts w:ascii="Times New Roman" w:eastAsia="Times New Roman" w:hAnsi="Times New Roman" w:cs="Times New Roman"/>
        </w:rPr>
      </w:pPr>
      <w:r w:rsidRPr="002641A4">
        <w:rPr>
          <w:rFonts w:ascii="Times New Roman" w:eastAsia="Times New Roman" w:hAnsi="Times New Roman" w:cs="Times New Roman"/>
        </w:rPr>
        <w:t>Ziezo, M., &amp; Hweka, M. (2025). Implementing big data governance in organizations. </w:t>
      </w:r>
      <w:r w:rsidRPr="002641A4">
        <w:rPr>
          <w:rFonts w:ascii="Times New Roman" w:eastAsia="Times New Roman" w:hAnsi="Times New Roman" w:cs="Times New Roman"/>
          <w:i/>
          <w:iCs/>
        </w:rPr>
        <w:t>Computer Science &amp; IT Research Journal</w:t>
      </w:r>
      <w:r w:rsidRPr="002641A4">
        <w:rPr>
          <w:rFonts w:ascii="Times New Roman" w:eastAsia="Times New Roman" w:hAnsi="Times New Roman" w:cs="Times New Roman"/>
        </w:rPr>
        <w:t>. https://doi.org/10.51594/csitrj.v6i7.2004.</w:t>
      </w:r>
    </w:p>
    <w:p w14:paraId="1DACAC15" w14:textId="77777777" w:rsidR="00B332B5" w:rsidRPr="002641A4" w:rsidRDefault="00B332B5" w:rsidP="008E3328">
      <w:pPr>
        <w:spacing w:after="40" w:line="240" w:lineRule="auto"/>
        <w:ind w:left="360" w:hanging="360"/>
        <w:rPr>
          <w:rFonts w:ascii="Times New Roman" w:hAnsi="Times New Roman" w:cs="Times New Roman"/>
        </w:rPr>
      </w:pPr>
    </w:p>
    <w:sectPr w:rsidR="00B332B5" w:rsidRPr="002641A4"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047578"/>
    <w:multiLevelType w:val="multilevel"/>
    <w:tmpl w:val="B558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266FC"/>
    <w:multiLevelType w:val="hybridMultilevel"/>
    <w:tmpl w:val="20744DBA"/>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F5D"/>
    <w:rsid w:val="0015074B"/>
    <w:rsid w:val="00153C39"/>
    <w:rsid w:val="00210BF6"/>
    <w:rsid w:val="00253652"/>
    <w:rsid w:val="002641A4"/>
    <w:rsid w:val="002904BD"/>
    <w:rsid w:val="0029639D"/>
    <w:rsid w:val="00326947"/>
    <w:rsid w:val="00326F90"/>
    <w:rsid w:val="0036355F"/>
    <w:rsid w:val="00411F71"/>
    <w:rsid w:val="004456D6"/>
    <w:rsid w:val="00456E80"/>
    <w:rsid w:val="00482860"/>
    <w:rsid w:val="004B0144"/>
    <w:rsid w:val="004B4F78"/>
    <w:rsid w:val="0052767C"/>
    <w:rsid w:val="005974E1"/>
    <w:rsid w:val="006A3AA4"/>
    <w:rsid w:val="006E51B5"/>
    <w:rsid w:val="00710219"/>
    <w:rsid w:val="007427BB"/>
    <w:rsid w:val="007B36DB"/>
    <w:rsid w:val="007B6696"/>
    <w:rsid w:val="008014A2"/>
    <w:rsid w:val="00870E79"/>
    <w:rsid w:val="008E3328"/>
    <w:rsid w:val="00964269"/>
    <w:rsid w:val="009805EA"/>
    <w:rsid w:val="009B0B70"/>
    <w:rsid w:val="009B0BAB"/>
    <w:rsid w:val="00A52744"/>
    <w:rsid w:val="00A60B7C"/>
    <w:rsid w:val="00A8742B"/>
    <w:rsid w:val="00AA1D8D"/>
    <w:rsid w:val="00B332B5"/>
    <w:rsid w:val="00B42E5A"/>
    <w:rsid w:val="00B47730"/>
    <w:rsid w:val="00C27643"/>
    <w:rsid w:val="00C34556"/>
    <w:rsid w:val="00C932F5"/>
    <w:rsid w:val="00CA6404"/>
    <w:rsid w:val="00CB0664"/>
    <w:rsid w:val="00D9562F"/>
    <w:rsid w:val="00DA2F3F"/>
    <w:rsid w:val="00E814C7"/>
    <w:rsid w:val="00E92469"/>
    <w:rsid w:val="00EE30F3"/>
    <w:rsid w:val="00F87F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1B1FF"/>
  <w14:defaultImageDpi w14:val="300"/>
  <w15:docId w15:val="{694F1AB3-E177-4C2D-A1CC-09030DF3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rsid w:val="00710219"/>
    <w:rPr>
      <w:color w:val="0563C1"/>
      <w:u w:val="single"/>
    </w:rPr>
  </w:style>
  <w:style w:type="character" w:styleId="UnresolvedMention">
    <w:name w:val="Unresolved Mention"/>
    <w:basedOn w:val="DefaultParagraphFont"/>
    <w:uiPriority w:val="99"/>
    <w:semiHidden/>
    <w:unhideWhenUsed/>
    <w:rsid w:val="00F87FCA"/>
    <w:rPr>
      <w:color w:val="605E5C"/>
      <w:shd w:val="clear" w:color="auto" w:fill="E1DFDD"/>
    </w:rPr>
  </w:style>
  <w:style w:type="paragraph" w:styleId="NormalWeb">
    <w:name w:val="Normal (Web)"/>
    <w:basedOn w:val="Normal"/>
    <w:uiPriority w:val="99"/>
    <w:semiHidden/>
    <w:unhideWhenUsed/>
    <w:rsid w:val="00E924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221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108/dts-07-2023-0050" TargetMode="External"/><Relationship Id="rId18" Type="http://schemas.openxmlformats.org/officeDocument/2006/relationships/hyperlink" Target="https://doi.org/10.59141/jist.v5i5.108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doi.org/10.37965/jait.2025.0788" TargetMode="External"/><Relationship Id="rId17" Type="http://schemas.openxmlformats.org/officeDocument/2006/relationships/hyperlink" Target="https://doi.org/10.1155/tswj/4375194" TargetMode="External"/><Relationship Id="rId2" Type="http://schemas.openxmlformats.org/officeDocument/2006/relationships/numbering" Target="numbering.xml"/><Relationship Id="rId16" Type="http://schemas.openxmlformats.org/officeDocument/2006/relationships/hyperlink" Target="https://doi.org/10.1108/BPMJ-07-2025-116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71097/ijsat.v16.i2.3050" TargetMode="External"/><Relationship Id="rId5" Type="http://schemas.openxmlformats.org/officeDocument/2006/relationships/webSettings" Target="webSettings.xml"/><Relationship Id="rId15" Type="http://schemas.openxmlformats.org/officeDocument/2006/relationships/hyperlink" Target="https://doi.org/10.1016/j.im.2019.05.004" TargetMode="External"/><Relationship Id="rId10" Type="http://schemas.openxmlformats.org/officeDocument/2006/relationships/hyperlink" Target="https://doi.org/10.9734/ajrcos/2024/v17i12538" TargetMode="External"/><Relationship Id="rId19" Type="http://schemas.openxmlformats.org/officeDocument/2006/relationships/hyperlink" Target="https://doi.org/10.3390/fi9040076" TargetMode="External"/><Relationship Id="rId4" Type="http://schemas.openxmlformats.org/officeDocument/2006/relationships/settings" Target="settings.xml"/><Relationship Id="rId9" Type="http://schemas.openxmlformats.org/officeDocument/2006/relationships/hyperlink" Target="https://www.researchgate.net/publication/392759873_BIG_DATA_AND_SERVITIZATION_PLATFORM_APPROACH" TargetMode="External"/><Relationship Id="rId14" Type="http://schemas.openxmlformats.org/officeDocument/2006/relationships/hyperlink" Target="https://doi.org/10.34190/eckm.26.1.3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9354-6C14-4683-911A-94B35CDD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7374</Words>
  <Characters>42035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1022</cp:lastModifiedBy>
  <cp:revision>7</cp:revision>
  <dcterms:created xsi:type="dcterms:W3CDTF">2026-02-02T17:16:00Z</dcterms:created>
  <dcterms:modified xsi:type="dcterms:W3CDTF">2026-02-09T10:35:00Z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91f98295-06e3-4b86-8fa3-05c5e2704be9</vt:lpwstr>
  </property>
</Properties>
</file>