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95DBD" w14:textId="77777777" w:rsidR="006A5329" w:rsidRDefault="006B68FF">
      <w:pPr>
        <w:jc w:val="center"/>
        <w:rPr>
          <w:rFonts w:ascii="Times New Roman" w:hAnsi="Times New Roman" w:cs="Times New Roman"/>
          <w:b/>
          <w:bCs/>
          <w:sz w:val="30"/>
          <w:szCs w:val="30"/>
        </w:rPr>
      </w:pPr>
      <w:r>
        <w:rPr>
          <w:rFonts w:ascii="Times New Roman" w:hAnsi="Times New Roman" w:cs="Times New Roman"/>
          <w:b/>
          <w:bCs/>
          <w:sz w:val="30"/>
          <w:szCs w:val="30"/>
        </w:rPr>
        <w:t>THE INTERPLAY OF RISK MANAGEMENT AND TAX STRATEGIES: AN ANALYSIS OF NIGERIAN COMPANIES</w:t>
      </w:r>
    </w:p>
    <w:p w14:paraId="29DDF4C0" w14:textId="77777777" w:rsidR="00357565" w:rsidRDefault="00357565">
      <w:pPr>
        <w:jc w:val="center"/>
        <w:rPr>
          <w:rFonts w:ascii="Times New Roman" w:hAnsi="Times New Roman" w:cs="Times New Roman"/>
          <w:b/>
          <w:bCs/>
          <w:sz w:val="30"/>
          <w:szCs w:val="30"/>
        </w:rPr>
      </w:pPr>
    </w:p>
    <w:p w14:paraId="6387244F" w14:textId="77777777" w:rsidR="00F93D80" w:rsidRDefault="006B68FF" w:rsidP="00F93D80">
      <w:pPr>
        <w:jc w:val="both"/>
        <w:rPr>
          <w:rFonts w:ascii="Times New Roman" w:hAnsi="Times New Roman" w:cs="Times New Roman"/>
          <w:sz w:val="28"/>
          <w:szCs w:val="28"/>
        </w:rPr>
      </w:pPr>
      <w:r>
        <w:rPr>
          <w:rFonts w:ascii="Times New Roman" w:hAnsi="Times New Roman" w:cs="Times New Roman"/>
          <w:b/>
          <w:bCs/>
          <w:sz w:val="28"/>
          <w:szCs w:val="28"/>
        </w:rPr>
        <w:t>Abstract</w:t>
      </w:r>
    </w:p>
    <w:p w14:paraId="6C0E2DC9" w14:textId="4646C469" w:rsidR="005B0EB6" w:rsidRPr="005B0EB6" w:rsidRDefault="005B0EB6">
      <w:pPr>
        <w:jc w:val="both"/>
        <w:rPr>
          <w:rFonts w:ascii="Times New Roman" w:hAnsi="Times New Roman" w:cs="Times New Roman"/>
          <w:sz w:val="28"/>
          <w:szCs w:val="28"/>
        </w:rPr>
      </w:pPr>
      <w:r w:rsidRPr="005B0EB6">
        <w:rPr>
          <w:rFonts w:ascii="Times New Roman" w:hAnsi="Times New Roman" w:cs="Times New Roman"/>
          <w:sz w:val="28"/>
          <w:szCs w:val="28"/>
        </w:rPr>
        <w:t xml:space="preserve">This research explores how risk governance mechanisms to influence tax planning </w:t>
      </w:r>
      <w:proofErr w:type="spellStart"/>
      <w:r w:rsidRPr="005B0EB6">
        <w:rPr>
          <w:rFonts w:ascii="Times New Roman" w:hAnsi="Times New Roman" w:cs="Times New Roman"/>
          <w:sz w:val="28"/>
          <w:szCs w:val="28"/>
        </w:rPr>
        <w:t>behaviour</w:t>
      </w:r>
      <w:proofErr w:type="spellEnd"/>
      <w:r w:rsidRPr="005B0EB6">
        <w:rPr>
          <w:rFonts w:ascii="Times New Roman" w:hAnsi="Times New Roman" w:cs="Times New Roman"/>
          <w:sz w:val="28"/>
          <w:szCs w:val="28"/>
        </w:rPr>
        <w:t xml:space="preserve"> in the context of the Nigerian publicly traded corporations, which fills a literature gap that exists in the literature on emerging markets and multi-sector evidence. Particularly, it evaluates the effects of characteristics of risk </w:t>
      </w:r>
      <w:proofErr w:type="gramStart"/>
      <w:r w:rsidRPr="005B0EB6">
        <w:rPr>
          <w:rFonts w:ascii="Times New Roman" w:hAnsi="Times New Roman" w:cs="Times New Roman"/>
          <w:sz w:val="28"/>
          <w:szCs w:val="28"/>
        </w:rPr>
        <w:t>committees</w:t>
      </w:r>
      <w:proofErr w:type="gramEnd"/>
      <w:r w:rsidRPr="005B0EB6">
        <w:rPr>
          <w:rFonts w:ascii="Times New Roman" w:hAnsi="Times New Roman" w:cs="Times New Roman"/>
          <w:sz w:val="28"/>
          <w:szCs w:val="28"/>
        </w:rPr>
        <w:t xml:space="preserve"> size, accounting experience, and independence on the effective tax rates. It is based on the risk management theory and is an ex-post facto study which uses secondary panel data of the annual financial statements of fifty-four (54) Nigerian publicly traded companies in ten sectors over the period between 2013 and 2022. The analysis involves the use of descriptive statistics, correlation analysis, and panel regression (Generalized Least Squares Random Effects). The findings show that tax aggressiveness has a negative and statistically significant negative correlation with risk committee size (t-value = -7.074, p &lt; 0.05). On the same note, accounting experience in the risk committee reflects negative and significant effect (t-value = -21.365, p &lt; 0.05), meaning that higher financial competence results in the adoption of conservative tax practices. Moreover, independence of risk committees is positively related to effective tax rate (t-value = 16.863, p &lt; 0.05), which means that the greater the independence, the less the tax avoidance. The research finds the existence of bigger, more autonomous risk committees and excellent accounting skills, which is linked to less aggressive planning of taxes. These results can be valuable information to regulators, corporate boards, as well as policy makers in Nigeria who are interested in enhancing governance frameworks to enhance ethical tax practices as well as financial disclosure. </w:t>
      </w:r>
    </w:p>
    <w:p w14:paraId="4A07D2A8" w14:textId="518068F1" w:rsidR="00DA4567" w:rsidRPr="005B0EB6" w:rsidRDefault="005B0EB6">
      <w:pPr>
        <w:jc w:val="both"/>
        <w:rPr>
          <w:rFonts w:ascii="Times New Roman" w:hAnsi="Times New Roman" w:cs="Times New Roman"/>
          <w:sz w:val="28"/>
          <w:szCs w:val="28"/>
        </w:rPr>
      </w:pPr>
      <w:r w:rsidRPr="005B0EB6">
        <w:rPr>
          <w:rFonts w:ascii="Times New Roman" w:hAnsi="Times New Roman" w:cs="Times New Roman"/>
          <w:b/>
          <w:bCs/>
          <w:sz w:val="28"/>
          <w:szCs w:val="28"/>
        </w:rPr>
        <w:t>Keywords:</w:t>
      </w:r>
      <w:r w:rsidRPr="005B0EB6">
        <w:rPr>
          <w:rFonts w:ascii="Times New Roman" w:hAnsi="Times New Roman" w:cs="Times New Roman"/>
          <w:sz w:val="28"/>
          <w:szCs w:val="28"/>
        </w:rPr>
        <w:t xml:space="preserve"> Risk Management; Tax Strategies; Effective Tax rate; Risk Committee Size; Accounting Expertise; Independence; Nigerian Public Companies; Risk Management Theory.</w:t>
      </w:r>
    </w:p>
    <w:p w14:paraId="29295F2F" w14:textId="77777777" w:rsidR="00DA4567" w:rsidRDefault="00DA4567">
      <w:pPr>
        <w:jc w:val="both"/>
        <w:rPr>
          <w:rFonts w:ascii="Times New Roman" w:hAnsi="Times New Roman" w:cs="Times New Roman"/>
          <w:sz w:val="28"/>
          <w:szCs w:val="28"/>
        </w:rPr>
      </w:pPr>
    </w:p>
    <w:p w14:paraId="333553FC" w14:textId="77777777" w:rsidR="006A5329" w:rsidRDefault="006A5329">
      <w:pPr>
        <w:jc w:val="both"/>
        <w:rPr>
          <w:rFonts w:ascii="Times New Roman" w:hAnsi="Times New Roman" w:cs="Times New Roman"/>
          <w:sz w:val="28"/>
          <w:szCs w:val="28"/>
        </w:rPr>
      </w:pPr>
    </w:p>
    <w:p w14:paraId="1FE3B015" w14:textId="77777777" w:rsidR="006A5329" w:rsidRDefault="006B68FF">
      <w:pPr>
        <w:jc w:val="both"/>
        <w:rPr>
          <w:rFonts w:ascii="Times New Roman" w:hAnsi="Times New Roman" w:cs="Times New Roman"/>
          <w:b/>
          <w:bCs/>
          <w:sz w:val="28"/>
          <w:szCs w:val="28"/>
        </w:rPr>
      </w:pPr>
      <w:r>
        <w:rPr>
          <w:rFonts w:ascii="Times New Roman" w:hAnsi="Times New Roman" w:cs="Times New Roman"/>
          <w:b/>
          <w:bCs/>
          <w:sz w:val="28"/>
          <w:szCs w:val="28"/>
        </w:rPr>
        <w:lastRenderedPageBreak/>
        <w:t>1. INTRODUCTION</w:t>
      </w:r>
    </w:p>
    <w:p w14:paraId="7CE6DEAE"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The contemporary business environment has seen the emergence of risk governance as one of the determinants of financial performance of organizations. In essence, risk governance entails the identification, evaluation, ranking, and strategy mitigation of uncertainties with regard to the allocation of resources to minimize the threats and maximize business opportunities (Alhassan and Anwarul-Islam, 2021). It is because the financial and operational restraints do not allow full eradication of all the uncertainties, which is why the systematic methods of risk containment are necessary.</w:t>
      </w:r>
    </w:p>
    <w:p w14:paraId="3FF9BD3C"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The recent corporate failures in the world have placed the risk governance at the center of organizational priorities. Considering universal exposure to diverse risk classes, effective risk management has become critical to corporate sustainability and success in the long-term perspective. Strong risk governance systems help organizations to prepare and react to various threats that they face in the day-to-day operations. In the environment of rising global commodity prices with the rising demand and limited supply, risk governance comes into the limelight of organizational performance, which nowadays is viewed as a key ability by the majority of stakeholders.</w:t>
      </w:r>
    </w:p>
    <w:p w14:paraId="6ADD82BB"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The weak risk governance is one of the greatest challenges facing modern organizations. The history of the world shows that many companies have failed because of the poor practices in risk management, such as poor liquidity buffers, excess exposure to interest rates, improperly extended credit, and poor hedging against foreign exchange risks. The business entities in Nigeria are run in highly uncertain environments and as a result, risk governance is also critical in reducing the losses incurred in these volatile markets.</w:t>
      </w:r>
    </w:p>
    <w:p w14:paraId="4EED3B44"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 xml:space="preserve">The popularity of risk governance studies was further enhanced by the globalization process, rising complexity of risks, the world financial crisis and the changing international regulatory demands. Thus, the isolated risk governance committees were considered to be important corporate governance tools that could control the exposure of the organization to risk. Tao and Hutchinson, (2013) defines risk governance as </w:t>
      </w:r>
      <w:proofErr w:type="spellStart"/>
      <w:r>
        <w:rPr>
          <w:rFonts w:ascii="Times New Roman" w:hAnsi="Times New Roman" w:cs="Times New Roman"/>
          <w:sz w:val="28"/>
          <w:szCs w:val="28"/>
        </w:rPr>
        <w:t>co-ordinated</w:t>
      </w:r>
      <w:proofErr w:type="spellEnd"/>
      <w:r>
        <w:rPr>
          <w:rFonts w:ascii="Times New Roman" w:hAnsi="Times New Roman" w:cs="Times New Roman"/>
          <w:sz w:val="28"/>
          <w:szCs w:val="28"/>
        </w:rPr>
        <w:t xml:space="preserve"> actions, aimed at guiding and controlling companies in relation to consequences of uncertainty to the corporate goals.</w:t>
      </w:r>
    </w:p>
    <w:p w14:paraId="7E0778F0"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lastRenderedPageBreak/>
        <w:t xml:space="preserve">Khurana and Moser (2022) define tax strategies as all those activities that are specifically planned to reduce the corporate tax account, such as tax evasion, tax avoidance, and legitimate tax savings. Tax plans involve not just reduction of liability, but optimization of cash flows in terms of moving money in a </w:t>
      </w:r>
      <w:proofErr w:type="spellStart"/>
      <w:proofErr w:type="gramStart"/>
      <w:r>
        <w:rPr>
          <w:rFonts w:ascii="Times New Roman" w:hAnsi="Times New Roman" w:cs="Times New Roman"/>
          <w:sz w:val="28"/>
          <w:szCs w:val="28"/>
        </w:rPr>
        <w:t>well timed</w:t>
      </w:r>
      <w:proofErr w:type="spellEnd"/>
      <w:proofErr w:type="gramEnd"/>
      <w:r>
        <w:rPr>
          <w:rFonts w:ascii="Times New Roman" w:hAnsi="Times New Roman" w:cs="Times New Roman"/>
          <w:sz w:val="28"/>
          <w:szCs w:val="28"/>
        </w:rPr>
        <w:t xml:space="preserve"> manner and at no loss to the state treasuries and eventually moving state treasury money to corporate hands.</w:t>
      </w:r>
    </w:p>
    <w:p w14:paraId="7FB79C33"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The measures of tax strategies differ in the literature of tax research. This research uses effective tax rate as the main measure. The conceptualization of tax strategies may be seen as tax avoidance within the framework of legal activities, where the provisions of a tax regime are used to the benefit of an organization, where the amount of payable is decreased and partially with the help of the law. The tax strategies employed by the management are the initial triggers of tax management activities which are applied in the planning process and may culminate in tax evasion.</w:t>
      </w:r>
    </w:p>
    <w:p w14:paraId="78220150" w14:textId="79AAA02B" w:rsidR="00F93D80" w:rsidRPr="005B0EB6" w:rsidRDefault="00F93D80" w:rsidP="00F93D80">
      <w:pPr>
        <w:jc w:val="both"/>
        <w:rPr>
          <w:rFonts w:ascii="Times New Roman" w:hAnsi="Times New Roman" w:cs="Times New Roman"/>
          <w:b/>
          <w:bCs/>
          <w:sz w:val="28"/>
          <w:szCs w:val="28"/>
        </w:rPr>
      </w:pPr>
      <w:r w:rsidRPr="005B0EB6">
        <w:rPr>
          <w:rFonts w:ascii="Times New Roman" w:hAnsi="Times New Roman" w:cs="Times New Roman"/>
          <w:b/>
          <w:bCs/>
          <w:sz w:val="28"/>
          <w:szCs w:val="28"/>
        </w:rPr>
        <w:t>Contribution of the Study</w:t>
      </w:r>
    </w:p>
    <w:p w14:paraId="717FBF69" w14:textId="36DE9697" w:rsidR="00F93D80" w:rsidRPr="005B0EB6" w:rsidRDefault="005B0EB6">
      <w:pPr>
        <w:jc w:val="both"/>
        <w:rPr>
          <w:rFonts w:ascii="Times New Roman" w:hAnsi="Times New Roman" w:cs="Times New Roman"/>
          <w:sz w:val="28"/>
          <w:szCs w:val="28"/>
        </w:rPr>
      </w:pPr>
      <w:r w:rsidRPr="005B0EB6">
        <w:rPr>
          <w:rFonts w:ascii="Times New Roman" w:hAnsi="Times New Roman" w:cs="Times New Roman"/>
          <w:sz w:val="28"/>
          <w:szCs w:val="28"/>
        </w:rPr>
        <w:t>This research makes contribution to the literature in a number of ways. First, it offers empirical data in an emerging economy (Nigeria) with limited data as compared to the developed economies. Second, it spreads the theory of risk management and uses it to explain corporate tax conduct and shows how governance structure is a mechanism that can be used to reduce reputational and financial risk related to tax aggressiveness. Third, it makes use of a multi-sector, ten-year panel data, which makes its results more generalizable than other studies have been conducted in Nigeria (that are conducted in single industries). Lastly, the findings also provide recommendations that could be useful to the corporate boards and regulators such as the Securities and Exchange Commission (SEC) of Nigeria to design effective risk governance frameworks to support responsible tax compliance.</w:t>
      </w:r>
    </w:p>
    <w:p w14:paraId="41F04B09" w14:textId="77777777" w:rsidR="006A5329" w:rsidRDefault="006B68FF">
      <w:pPr>
        <w:jc w:val="both"/>
        <w:rPr>
          <w:rFonts w:ascii="Times New Roman" w:hAnsi="Times New Roman" w:cs="Times New Roman"/>
          <w:b/>
          <w:bCs/>
          <w:sz w:val="28"/>
          <w:szCs w:val="28"/>
        </w:rPr>
      </w:pPr>
      <w:r>
        <w:rPr>
          <w:rFonts w:ascii="Times New Roman" w:hAnsi="Times New Roman" w:cs="Times New Roman"/>
          <w:b/>
          <w:bCs/>
          <w:sz w:val="28"/>
          <w:szCs w:val="28"/>
        </w:rPr>
        <w:t>1.1 Statement of the Problem</w:t>
      </w:r>
    </w:p>
    <w:p w14:paraId="3A7B7183"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 xml:space="preserve">The Risk governance and tax strategies are the trendy subjects of the accounting, business and management research. Relations between risk governance strategies and tax strategies have been studied in the past. Nevertheless, there are inconclusive findings of these studies that expressed positive or negative, significant or insignificant relationships between risk governance and tax strategies. The effect of </w:t>
      </w:r>
      <w:r>
        <w:rPr>
          <w:rFonts w:ascii="Times New Roman" w:hAnsi="Times New Roman" w:cs="Times New Roman"/>
          <w:sz w:val="28"/>
          <w:szCs w:val="28"/>
        </w:rPr>
        <w:lastRenderedPageBreak/>
        <w:t xml:space="preserve">risk governance on financial performance and tax strategies had not been adequately studied in the past. Moreover, the issue of risk management in the context of the Nigerian publicly traded companies has affected not only the profitability of the corporations, but also the national economic development and the growth of the business due to taxation (Alia and </w:t>
      </w:r>
      <w:proofErr w:type="spellStart"/>
      <w:r>
        <w:rPr>
          <w:rFonts w:ascii="Times New Roman" w:hAnsi="Times New Roman" w:cs="Times New Roman"/>
          <w:sz w:val="28"/>
          <w:szCs w:val="28"/>
        </w:rPr>
        <w:t>Oudatb</w:t>
      </w:r>
      <w:proofErr w:type="spellEnd"/>
      <w:r>
        <w:rPr>
          <w:rFonts w:ascii="Times New Roman" w:hAnsi="Times New Roman" w:cs="Times New Roman"/>
          <w:sz w:val="28"/>
          <w:szCs w:val="28"/>
        </w:rPr>
        <w:t xml:space="preserve">, 2020; Khan et al., 2022; </w:t>
      </w:r>
      <w:proofErr w:type="spellStart"/>
      <w:r>
        <w:rPr>
          <w:rFonts w:ascii="Times New Roman" w:hAnsi="Times New Roman" w:cs="Times New Roman"/>
          <w:sz w:val="28"/>
          <w:szCs w:val="28"/>
        </w:rPr>
        <w:t>Hajawiyah</w:t>
      </w:r>
      <w:proofErr w:type="spellEnd"/>
      <w:r>
        <w:rPr>
          <w:rFonts w:ascii="Times New Roman" w:hAnsi="Times New Roman" w:cs="Times New Roman"/>
          <w:sz w:val="28"/>
          <w:szCs w:val="28"/>
        </w:rPr>
        <w:t xml:space="preserve"> et al., 2022; Bouaziz, 2022; Choi, 2022; </w:t>
      </w:r>
      <w:proofErr w:type="spellStart"/>
      <w:r>
        <w:rPr>
          <w:rFonts w:ascii="Times New Roman" w:hAnsi="Times New Roman" w:cs="Times New Roman"/>
          <w:sz w:val="28"/>
          <w:szCs w:val="28"/>
        </w:rPr>
        <w:t>Chouaibi</w:t>
      </w:r>
      <w:proofErr w:type="spellEnd"/>
      <w:r>
        <w:rPr>
          <w:rFonts w:ascii="Times New Roman" w:hAnsi="Times New Roman" w:cs="Times New Roman"/>
          <w:sz w:val="28"/>
          <w:szCs w:val="28"/>
        </w:rPr>
        <w:t xml:space="preserve"> et al., 2021; Ahmed, 2021). </w:t>
      </w:r>
    </w:p>
    <w:p w14:paraId="2CBE6EE1" w14:textId="77777777" w:rsidR="006A5329" w:rsidRDefault="006B68FF">
      <w:pPr>
        <w:jc w:val="both"/>
        <w:rPr>
          <w:rFonts w:ascii="Times New Roman" w:hAnsi="Times New Roman" w:cs="Times New Roman"/>
          <w:b/>
          <w:bCs/>
          <w:sz w:val="28"/>
          <w:szCs w:val="28"/>
        </w:rPr>
      </w:pPr>
      <w:r>
        <w:rPr>
          <w:rFonts w:ascii="Times New Roman" w:hAnsi="Times New Roman" w:cs="Times New Roman"/>
          <w:b/>
          <w:bCs/>
          <w:sz w:val="28"/>
          <w:szCs w:val="28"/>
        </w:rPr>
        <w:t>1.2 Research Aim and Objectives</w:t>
      </w:r>
    </w:p>
    <w:p w14:paraId="20B081BC"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This study was a general examination of the relationship between risk governance and tax strategies among the publicly-traded companies in Nigeria. Certain objectives investigated the relationships between:</w:t>
      </w:r>
    </w:p>
    <w:p w14:paraId="2E6DD487"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1. The size of risk committee and tax strategies of the Nigerian publicly traded companies.</w:t>
      </w:r>
    </w:p>
    <w:p w14:paraId="467F009B"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2. Accounting expertise and tax strategies of risk committee in Nigerian listed companies.</w:t>
      </w:r>
    </w:p>
    <w:p w14:paraId="114711AE"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3. Nigeria risk committee independence and tax strategies of publicly traded companies.</w:t>
      </w:r>
    </w:p>
    <w:p w14:paraId="6E7DEBBE" w14:textId="77777777" w:rsidR="006A5329" w:rsidRDefault="006B68FF">
      <w:pPr>
        <w:jc w:val="both"/>
        <w:rPr>
          <w:rFonts w:ascii="Times New Roman" w:hAnsi="Times New Roman" w:cs="Times New Roman"/>
          <w:b/>
          <w:bCs/>
          <w:sz w:val="28"/>
          <w:szCs w:val="28"/>
        </w:rPr>
      </w:pPr>
      <w:r>
        <w:rPr>
          <w:rFonts w:ascii="Times New Roman" w:hAnsi="Times New Roman" w:cs="Times New Roman"/>
          <w:b/>
          <w:bCs/>
          <w:sz w:val="28"/>
          <w:szCs w:val="28"/>
        </w:rPr>
        <w:t>1.3 Research Questions</w:t>
      </w:r>
    </w:p>
    <w:p w14:paraId="6FC9C651"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This investigation is based on the following questions, which are supported by identified research problems:</w:t>
      </w:r>
    </w:p>
    <w:p w14:paraId="2AC9F9A7"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1. Is there any correlation between the size of the risk committee and the tax policies of Nigerian publicly traded firms?</w:t>
      </w:r>
    </w:p>
    <w:p w14:paraId="217B489F"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2. How does risk committee accounting expertise relate to tax strategies at the Nigerian publicly traded firms?</w:t>
      </w:r>
    </w:p>
    <w:p w14:paraId="119DC425"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3. How is the independence of the risk committees related to the tax strategies among the Nigerian publicly traded companies?</w:t>
      </w:r>
    </w:p>
    <w:p w14:paraId="6C7A84BF" w14:textId="77777777" w:rsidR="006A5329" w:rsidRDefault="006B68FF">
      <w:pPr>
        <w:jc w:val="both"/>
        <w:rPr>
          <w:rFonts w:ascii="Times New Roman" w:hAnsi="Times New Roman" w:cs="Times New Roman"/>
          <w:b/>
          <w:bCs/>
          <w:sz w:val="28"/>
          <w:szCs w:val="28"/>
        </w:rPr>
      </w:pPr>
      <w:r>
        <w:rPr>
          <w:rFonts w:ascii="Times New Roman" w:hAnsi="Times New Roman" w:cs="Times New Roman"/>
          <w:b/>
          <w:bCs/>
          <w:sz w:val="28"/>
          <w:szCs w:val="28"/>
        </w:rPr>
        <w:t>1.4 Research Hypotheses</w:t>
      </w:r>
    </w:p>
    <w:p w14:paraId="33439444"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The null hypothesis that was formulated by this investigation based on the research questions was:</w:t>
      </w:r>
    </w:p>
    <w:p w14:paraId="429BB85D" w14:textId="77777777" w:rsidR="006A5329" w:rsidRDefault="006B68FF">
      <w:pPr>
        <w:jc w:val="both"/>
        <w:rPr>
          <w:rFonts w:ascii="Times New Roman" w:hAnsi="Times New Roman" w:cs="Times New Roman"/>
          <w:sz w:val="28"/>
          <w:szCs w:val="28"/>
        </w:rPr>
      </w:pPr>
      <w:r>
        <w:rPr>
          <w:rFonts w:ascii="Times New Roman" w:hAnsi="Times New Roman" w:cs="Times New Roman"/>
          <w:b/>
          <w:bCs/>
          <w:sz w:val="28"/>
          <w:szCs w:val="28"/>
        </w:rPr>
        <w:lastRenderedPageBreak/>
        <w:t>H</w:t>
      </w:r>
      <w:r>
        <w:rPr>
          <w:rFonts w:ascii="Times New Roman" w:hAnsi="Times New Roman" w:cs="Times New Roman"/>
          <w:b/>
          <w:bCs/>
          <w:sz w:val="28"/>
          <w:szCs w:val="28"/>
          <w:vertAlign w:val="subscript"/>
        </w:rPr>
        <w:t>01</w:t>
      </w:r>
      <w:r>
        <w:rPr>
          <w:rFonts w:ascii="Times New Roman" w:hAnsi="Times New Roman" w:cs="Times New Roman"/>
          <w:b/>
          <w:bCs/>
          <w:sz w:val="28"/>
          <w:szCs w:val="28"/>
        </w:rPr>
        <w:t xml:space="preserve">: </w:t>
      </w:r>
      <w:r>
        <w:rPr>
          <w:rFonts w:ascii="Times New Roman" w:hAnsi="Times New Roman" w:cs="Times New Roman"/>
          <w:sz w:val="28"/>
          <w:szCs w:val="28"/>
        </w:rPr>
        <w:t>There is no significant correlation between the size and risk committee and the tax strategies in the Nigerian publicly traded firms.</w:t>
      </w:r>
    </w:p>
    <w:p w14:paraId="6AFCA272" w14:textId="77777777" w:rsidR="006A5329" w:rsidRDefault="006B68FF">
      <w:pPr>
        <w:jc w:val="both"/>
        <w:rPr>
          <w:rFonts w:ascii="Times New Roman" w:hAnsi="Times New Roman" w:cs="Times New Roman"/>
          <w:sz w:val="28"/>
          <w:szCs w:val="28"/>
        </w:rPr>
      </w:pPr>
      <w:r>
        <w:rPr>
          <w:rFonts w:ascii="Times New Roman" w:hAnsi="Times New Roman" w:cs="Times New Roman"/>
          <w:b/>
          <w:bCs/>
          <w:sz w:val="28"/>
          <w:szCs w:val="28"/>
        </w:rPr>
        <w:t>H</w:t>
      </w:r>
      <w:r>
        <w:rPr>
          <w:rFonts w:ascii="Times New Roman" w:hAnsi="Times New Roman" w:cs="Times New Roman"/>
          <w:b/>
          <w:bCs/>
          <w:sz w:val="28"/>
          <w:szCs w:val="28"/>
          <w:vertAlign w:val="subscript"/>
        </w:rPr>
        <w:t>02</w:t>
      </w:r>
      <w:r>
        <w:rPr>
          <w:rFonts w:ascii="Times New Roman" w:hAnsi="Times New Roman" w:cs="Times New Roman"/>
          <w:b/>
          <w:bCs/>
          <w:sz w:val="28"/>
          <w:szCs w:val="28"/>
        </w:rPr>
        <w:t xml:space="preserve">: </w:t>
      </w:r>
      <w:r>
        <w:rPr>
          <w:rFonts w:ascii="Times New Roman" w:hAnsi="Times New Roman" w:cs="Times New Roman"/>
          <w:sz w:val="28"/>
          <w:szCs w:val="28"/>
        </w:rPr>
        <w:t>There is no significant relationship between risk committee accounting expertise and tax strategies in companies that are publicly traded in Nigeria.</w:t>
      </w:r>
    </w:p>
    <w:p w14:paraId="78F0E75F" w14:textId="77777777" w:rsidR="006A5329" w:rsidRDefault="006B68FF">
      <w:pPr>
        <w:jc w:val="both"/>
        <w:rPr>
          <w:rFonts w:ascii="Times New Roman" w:hAnsi="Times New Roman" w:cs="Times New Roman"/>
          <w:sz w:val="28"/>
          <w:szCs w:val="28"/>
        </w:rPr>
      </w:pPr>
      <w:r>
        <w:rPr>
          <w:rFonts w:ascii="Times New Roman" w:hAnsi="Times New Roman" w:cs="Times New Roman"/>
          <w:b/>
          <w:bCs/>
          <w:sz w:val="28"/>
          <w:szCs w:val="28"/>
        </w:rPr>
        <w:t>H</w:t>
      </w:r>
      <w:r>
        <w:rPr>
          <w:rFonts w:ascii="Times New Roman" w:hAnsi="Times New Roman" w:cs="Times New Roman"/>
          <w:b/>
          <w:bCs/>
          <w:sz w:val="28"/>
          <w:szCs w:val="28"/>
          <w:vertAlign w:val="subscript"/>
        </w:rPr>
        <w:t>03</w:t>
      </w:r>
      <w:r>
        <w:rPr>
          <w:rFonts w:ascii="Times New Roman" w:hAnsi="Times New Roman" w:cs="Times New Roman"/>
          <w:b/>
          <w:bCs/>
          <w:sz w:val="28"/>
          <w:szCs w:val="28"/>
        </w:rPr>
        <w:t xml:space="preserve">: </w:t>
      </w:r>
      <w:r>
        <w:rPr>
          <w:rFonts w:ascii="Times New Roman" w:hAnsi="Times New Roman" w:cs="Times New Roman"/>
          <w:sz w:val="28"/>
          <w:szCs w:val="28"/>
        </w:rPr>
        <w:t>Risk committee independence has no significant correlation, with tax strategies, in the Nigerian publicly traded companies.</w:t>
      </w:r>
    </w:p>
    <w:p w14:paraId="4CE9205F" w14:textId="77777777" w:rsidR="006A5329" w:rsidRDefault="006A5329">
      <w:pPr>
        <w:jc w:val="both"/>
        <w:rPr>
          <w:rFonts w:ascii="Times New Roman" w:hAnsi="Times New Roman" w:cs="Times New Roman"/>
          <w:b/>
          <w:bCs/>
          <w:sz w:val="28"/>
          <w:szCs w:val="28"/>
        </w:rPr>
      </w:pPr>
    </w:p>
    <w:p w14:paraId="268BB5E7" w14:textId="77777777" w:rsidR="006A5329" w:rsidRDefault="006A5329">
      <w:pPr>
        <w:jc w:val="both"/>
        <w:rPr>
          <w:rFonts w:ascii="Times New Roman" w:hAnsi="Times New Roman" w:cs="Times New Roman"/>
          <w:b/>
          <w:bCs/>
          <w:sz w:val="28"/>
          <w:szCs w:val="28"/>
        </w:rPr>
      </w:pPr>
    </w:p>
    <w:p w14:paraId="58CE2D24" w14:textId="77777777" w:rsidR="006A5329" w:rsidRDefault="006B68FF">
      <w:pPr>
        <w:jc w:val="both"/>
        <w:rPr>
          <w:rFonts w:ascii="Times New Roman" w:hAnsi="Times New Roman" w:cs="Times New Roman"/>
          <w:b/>
          <w:bCs/>
          <w:sz w:val="28"/>
          <w:szCs w:val="28"/>
        </w:rPr>
      </w:pPr>
      <w:r>
        <w:rPr>
          <w:rFonts w:ascii="Times New Roman" w:hAnsi="Times New Roman" w:cs="Times New Roman"/>
          <w:b/>
          <w:bCs/>
          <w:sz w:val="28"/>
          <w:szCs w:val="28"/>
        </w:rPr>
        <w:t>2. LITERATURE REVIEW</w:t>
      </w:r>
    </w:p>
    <w:p w14:paraId="78A6B031" w14:textId="77777777" w:rsidR="006A5329" w:rsidRDefault="006B68FF">
      <w:pPr>
        <w:jc w:val="both"/>
        <w:rPr>
          <w:rFonts w:ascii="Times New Roman" w:hAnsi="Times New Roman" w:cs="Times New Roman"/>
          <w:b/>
          <w:bCs/>
          <w:sz w:val="28"/>
          <w:szCs w:val="28"/>
        </w:rPr>
      </w:pPr>
      <w:r>
        <w:rPr>
          <w:rFonts w:ascii="Times New Roman" w:hAnsi="Times New Roman" w:cs="Times New Roman"/>
          <w:b/>
          <w:bCs/>
          <w:sz w:val="28"/>
          <w:szCs w:val="28"/>
        </w:rPr>
        <w:t>2.1 Conceptual Review</w:t>
      </w:r>
    </w:p>
    <w:p w14:paraId="2DC23A25" w14:textId="77777777" w:rsidR="006A5329" w:rsidRDefault="006B68FF">
      <w:pPr>
        <w:jc w:val="both"/>
        <w:rPr>
          <w:rFonts w:ascii="Times New Roman" w:hAnsi="Times New Roman" w:cs="Times New Roman"/>
          <w:b/>
          <w:bCs/>
          <w:sz w:val="28"/>
          <w:szCs w:val="28"/>
        </w:rPr>
      </w:pPr>
      <w:r>
        <w:rPr>
          <w:rFonts w:ascii="Times New Roman" w:hAnsi="Times New Roman" w:cs="Times New Roman"/>
          <w:b/>
          <w:bCs/>
          <w:sz w:val="28"/>
          <w:szCs w:val="28"/>
        </w:rPr>
        <w:t>Risk Management</w:t>
      </w:r>
    </w:p>
    <w:p w14:paraId="0F3D581D"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The risk governance may be described as a careful choice of cost-benefit methods to mitigate the effect of uncertainty recognition on corporate organizations. Full removal of all uncertainties is also not possible because of financial and practical limitations (Anthony et al., 2021). The concept involves identification, analysis and forecasting of uncertainties along with organizational and sound use of limited resources to lessen, oversee and anticipate probability and/or impacts of the unexpected occurrences or increase objective achievement.</w:t>
      </w:r>
    </w:p>
    <w:p w14:paraId="3F6A0CA1"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 xml:space="preserve">Richardson et al. (2013) state that risk governance is a manner of effecting effective governance mechanisms since it is a significant aspect of governance. The implementation of risk governance systems involves the creation of organizational risks through measurement and completion techniques of the risks at defined tolerance levels. The use of efficient risk governance systems enables the boards of commissioners to oversee it to its maximum. </w:t>
      </w:r>
      <w:proofErr w:type="spellStart"/>
      <w:r>
        <w:rPr>
          <w:rFonts w:ascii="Times New Roman" w:hAnsi="Times New Roman" w:cs="Times New Roman"/>
          <w:sz w:val="28"/>
          <w:szCs w:val="28"/>
        </w:rPr>
        <w:t>Caraiman</w:t>
      </w:r>
      <w:proofErr w:type="spellEnd"/>
      <w:r>
        <w:rPr>
          <w:rFonts w:ascii="Times New Roman" w:hAnsi="Times New Roman" w:cs="Times New Roman"/>
          <w:sz w:val="28"/>
          <w:szCs w:val="28"/>
        </w:rPr>
        <w:t xml:space="preserve"> and Mates (2020) define risk governance in the corporate environment as needed since organizations, as well as the fields of operation, are exposed to uncertainties in terms of threats to the objective realization or opportunities. When it comes to managing threats, the managers should take into account threat management strategies, or the inability to meet the goals will invalidate the effectiveness, or they can take advantage of the organizational benefits, evidencing effectiveness. When uncertainty is the order of the day, then responses to uncertainty should be made permanent.</w:t>
      </w:r>
    </w:p>
    <w:p w14:paraId="627349E3"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lastRenderedPageBreak/>
        <w:t>The risk governance is associated with executive and non-executive board director committees and is designed in such a way that at least three and at most five members are included in the committee, deemed to be the best representation of corporate governance (Basel &amp; Mohammad, 2020). On the same note, risk governance is associated with jurisdiction, executive boards and senior-level management of the corporate governance of organizations. The Nigerian code of corporate governance (Securities and Exchange Commission, 2011) further states that boards of directors can have risk committees that help boards to perform some functions that promote sound organizational risk management.</w:t>
      </w:r>
    </w:p>
    <w:p w14:paraId="7BE67BA7"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Among the factors of risk governance are the size of committee, independence of the committee and competence of the committee members when it comes to accounting and finance knowledge (Bensaid et al., 2021). These are the following mechanisms:</w:t>
      </w:r>
    </w:p>
    <w:p w14:paraId="5422AEFA" w14:textId="77777777" w:rsidR="006A5329" w:rsidRDefault="006B68FF">
      <w:pPr>
        <w:jc w:val="both"/>
        <w:rPr>
          <w:rFonts w:ascii="Times New Roman" w:hAnsi="Times New Roman" w:cs="Times New Roman"/>
          <w:sz w:val="28"/>
          <w:szCs w:val="28"/>
        </w:rPr>
      </w:pPr>
      <w:r>
        <w:rPr>
          <w:rFonts w:ascii="Times New Roman" w:hAnsi="Times New Roman" w:cs="Times New Roman"/>
          <w:b/>
          <w:bCs/>
          <w:sz w:val="28"/>
          <w:szCs w:val="28"/>
        </w:rPr>
        <w:t>Risk Committee Size:</w:t>
      </w:r>
      <w:r>
        <w:rPr>
          <w:rFonts w:ascii="Times New Roman" w:hAnsi="Times New Roman" w:cs="Times New Roman"/>
          <w:sz w:val="28"/>
          <w:szCs w:val="28"/>
        </w:rPr>
        <w:t xml:space="preserve"> This is the number of directors in a board. Increased numbers of directors can introduce additional ideas and competencies in solving problems in the organization (Al‐Hadi et al., 2016). Thus, the number of directors in available committees is an indicator of enhanced financial performance of organizations. There is also the possibility that the organizational financial performance is related to the size of risk committees.</w:t>
      </w:r>
    </w:p>
    <w:p w14:paraId="519F89A8" w14:textId="77777777" w:rsidR="006A5329" w:rsidRDefault="006B68FF">
      <w:pPr>
        <w:jc w:val="both"/>
        <w:rPr>
          <w:rFonts w:ascii="Times New Roman" w:hAnsi="Times New Roman" w:cs="Times New Roman"/>
          <w:sz w:val="28"/>
          <w:szCs w:val="28"/>
        </w:rPr>
      </w:pPr>
      <w:r>
        <w:rPr>
          <w:rFonts w:ascii="Times New Roman" w:hAnsi="Times New Roman" w:cs="Times New Roman"/>
          <w:b/>
          <w:bCs/>
          <w:sz w:val="28"/>
          <w:szCs w:val="28"/>
        </w:rPr>
        <w:t>Risk Committee Accounting Expertise:</w:t>
      </w:r>
      <w:r>
        <w:rPr>
          <w:rFonts w:ascii="Times New Roman" w:hAnsi="Times New Roman" w:cs="Times New Roman"/>
          <w:sz w:val="28"/>
          <w:szCs w:val="28"/>
        </w:rPr>
        <w:t xml:space="preserve"> Competence of directors is also a huge issue that makes boards and sub-committees effective. In this investigation, risk committee competence is considered to be the ratio of risk committee members who have practice and degrees in accounting or business in general (</w:t>
      </w:r>
      <w:proofErr w:type="spellStart"/>
      <w:r>
        <w:rPr>
          <w:rFonts w:ascii="Times New Roman" w:hAnsi="Times New Roman" w:cs="Times New Roman"/>
          <w:sz w:val="28"/>
          <w:szCs w:val="28"/>
        </w:rPr>
        <w:t>Alduneibat</w:t>
      </w:r>
      <w:proofErr w:type="spellEnd"/>
      <w:r>
        <w:rPr>
          <w:rFonts w:ascii="Times New Roman" w:hAnsi="Times New Roman" w:cs="Times New Roman"/>
          <w:sz w:val="28"/>
          <w:szCs w:val="28"/>
        </w:rPr>
        <w:t xml:space="preserve">, 2023). The account manipulation can be minimized with the help of more experienced and </w:t>
      </w:r>
      <w:proofErr w:type="spellStart"/>
      <w:r>
        <w:rPr>
          <w:rFonts w:ascii="Times New Roman" w:hAnsi="Times New Roman" w:cs="Times New Roman"/>
          <w:sz w:val="28"/>
          <w:szCs w:val="28"/>
        </w:rPr>
        <w:t>skilful</w:t>
      </w:r>
      <w:proofErr w:type="spellEnd"/>
      <w:r>
        <w:rPr>
          <w:rFonts w:ascii="Times New Roman" w:hAnsi="Times New Roman" w:cs="Times New Roman"/>
          <w:sz w:val="28"/>
          <w:szCs w:val="28"/>
        </w:rPr>
        <w:t xml:space="preserve"> directors. Equally, Bédard et al. (2004) believed that the presence of at least one financial specialist in risk committees would likely aid the discovery of earnings management practices, minimize chances of company failure and have a positive impact on shareholder wealth maximization. Director qualifications and experiences is one of the competence indicators. </w:t>
      </w:r>
    </w:p>
    <w:p w14:paraId="7070CDE4" w14:textId="77777777" w:rsidR="006A5329" w:rsidRDefault="006B68FF">
      <w:pPr>
        <w:jc w:val="both"/>
        <w:rPr>
          <w:rFonts w:ascii="Times New Roman" w:hAnsi="Times New Roman" w:cs="Times New Roman"/>
          <w:sz w:val="28"/>
          <w:szCs w:val="28"/>
        </w:rPr>
      </w:pPr>
      <w:r>
        <w:rPr>
          <w:rFonts w:ascii="Times New Roman" w:hAnsi="Times New Roman" w:cs="Times New Roman"/>
          <w:b/>
          <w:bCs/>
          <w:sz w:val="28"/>
          <w:szCs w:val="28"/>
        </w:rPr>
        <w:t>Risk Committee Independence:</w:t>
      </w:r>
      <w:r>
        <w:rPr>
          <w:rFonts w:ascii="Times New Roman" w:hAnsi="Times New Roman" w:cs="Times New Roman"/>
          <w:sz w:val="28"/>
          <w:szCs w:val="28"/>
        </w:rPr>
        <w:t xml:space="preserve"> The independence of the board of directors includes the outside directors and makes up a significant component of corporate governance mechanisms that controls the actions of the management since the directors in their judgment are not affected by personal interests in the firm, nor are </w:t>
      </w:r>
      <w:r>
        <w:rPr>
          <w:rFonts w:ascii="Times New Roman" w:hAnsi="Times New Roman" w:cs="Times New Roman"/>
          <w:sz w:val="28"/>
          <w:szCs w:val="28"/>
        </w:rPr>
        <w:lastRenderedPageBreak/>
        <w:t>they influenced by partiality. The independence of the risk committees by directors is deemed as a vital instrument in a proper system of governance (</w:t>
      </w:r>
      <w:proofErr w:type="spellStart"/>
      <w:r>
        <w:rPr>
          <w:rFonts w:ascii="Times New Roman" w:hAnsi="Times New Roman" w:cs="Times New Roman"/>
          <w:sz w:val="28"/>
          <w:szCs w:val="28"/>
        </w:rPr>
        <w:t>Aldhamari</w:t>
      </w:r>
      <w:proofErr w:type="spellEnd"/>
      <w:r>
        <w:rPr>
          <w:rFonts w:ascii="Times New Roman" w:hAnsi="Times New Roman" w:cs="Times New Roman"/>
          <w:sz w:val="28"/>
          <w:szCs w:val="28"/>
        </w:rPr>
        <w:t xml:space="preserve"> et al., 2020). It is the primary responsibility of independent members to monitor activities and performance of the management and executive directors.</w:t>
      </w:r>
    </w:p>
    <w:p w14:paraId="32979831" w14:textId="77777777" w:rsidR="006A5329" w:rsidRDefault="006B68FF">
      <w:pPr>
        <w:jc w:val="both"/>
        <w:rPr>
          <w:rFonts w:ascii="Times New Roman" w:hAnsi="Times New Roman" w:cs="Times New Roman"/>
          <w:b/>
          <w:bCs/>
          <w:sz w:val="28"/>
          <w:szCs w:val="28"/>
        </w:rPr>
      </w:pPr>
      <w:r>
        <w:rPr>
          <w:rFonts w:ascii="Times New Roman" w:hAnsi="Times New Roman" w:cs="Times New Roman"/>
          <w:b/>
          <w:bCs/>
          <w:sz w:val="28"/>
          <w:szCs w:val="28"/>
        </w:rPr>
        <w:t>Tax Strategies</w:t>
      </w:r>
    </w:p>
    <w:p w14:paraId="7CB66D15"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 xml:space="preserve">According to the ideas of Hanlon and Heitzman (2010), tax strategies can be characterized as a wide spectrum of actions, on one side of which a benign approach to tax policies is imagined by the tax policy, and on the other side there are tax fraud and evasion. In particular, in accounting tax research, the term tax strategies may refer to the term tax avoidance or tax planning. Tax planning as described by Johansson et al. (2017) is a case in which there is a lack of connection between the location of profits and actual activity that produces them. It also comprises of cases whereby effective tax rates of organizations are not presented at the artificial rates as compared to organization of the same country because of exploitation of tax planning schemes of tax systems loopholes and favorable tax treatment. </w:t>
      </w:r>
    </w:p>
    <w:p w14:paraId="7D83C44C" w14:textId="1A7651A1" w:rsidR="006A5329" w:rsidRDefault="006B68FF">
      <w:pPr>
        <w:jc w:val="both"/>
        <w:rPr>
          <w:rFonts w:ascii="Times New Roman" w:hAnsi="Times New Roman" w:cs="Times New Roman"/>
          <w:sz w:val="28"/>
          <w:szCs w:val="28"/>
        </w:rPr>
      </w:pPr>
      <w:r>
        <w:rPr>
          <w:rFonts w:ascii="Times New Roman" w:hAnsi="Times New Roman" w:cs="Times New Roman"/>
          <w:sz w:val="28"/>
          <w:szCs w:val="28"/>
        </w:rPr>
        <w:t>In addition, the definition of tax strategies will be based on Chen et al. (2010) as the attempts to minimize tax payments through aggressive tax planning operations as well as tax avoidance by taxpayers (i.e. business organizations). Tax strategies as defined by Frank et al. (2008) when the company attempts to reduce its tax expense by using existing tax loopholes were called tax returns based on manipulation to reduce tax income as tax management. Desai and Dharmapala (2006) describe tax strategy activities as complex and obfuscated which is very challenging to detect by tax administrators. The activities of tax strategy may serve as an indicator of high management performance in terms of increasing the organizational net income and thus, generates positive signals to investors (both foreign and local).</w:t>
      </w:r>
      <w:r w:rsidR="000D7AFE">
        <w:rPr>
          <w:rFonts w:ascii="Times New Roman" w:hAnsi="Times New Roman" w:cs="Times New Roman"/>
          <w:sz w:val="28"/>
          <w:szCs w:val="28"/>
        </w:rPr>
        <w:t xml:space="preserve"> </w:t>
      </w:r>
      <w:r w:rsidR="000D7AFE" w:rsidRPr="000D7AFE">
        <w:rPr>
          <w:rFonts w:ascii="Times New Roman" w:hAnsi="Times New Roman" w:cs="Times New Roman"/>
          <w:sz w:val="28"/>
          <w:szCs w:val="28"/>
        </w:rPr>
        <w:t>However, the ethical dimensions of such strategies and their disclosure have gained recent scholarly attention (</w:t>
      </w:r>
      <w:proofErr w:type="spellStart"/>
      <w:r w:rsidR="000D7AFE" w:rsidRPr="000D7AFE">
        <w:rPr>
          <w:rFonts w:ascii="Times New Roman" w:hAnsi="Times New Roman" w:cs="Times New Roman"/>
          <w:sz w:val="28"/>
          <w:szCs w:val="28"/>
        </w:rPr>
        <w:t>Bassyouny</w:t>
      </w:r>
      <w:proofErr w:type="spellEnd"/>
      <w:r w:rsidR="000D7AFE" w:rsidRPr="000D7AFE">
        <w:rPr>
          <w:rFonts w:ascii="Times New Roman" w:hAnsi="Times New Roman" w:cs="Times New Roman"/>
          <w:sz w:val="28"/>
          <w:szCs w:val="28"/>
        </w:rPr>
        <w:t xml:space="preserve"> &amp; Aboud, 2025).</w:t>
      </w:r>
    </w:p>
    <w:p w14:paraId="430E999C" w14:textId="77777777" w:rsidR="006A5329" w:rsidRDefault="006B68FF">
      <w:pPr>
        <w:jc w:val="both"/>
        <w:rPr>
          <w:rFonts w:ascii="Times New Roman" w:hAnsi="Times New Roman" w:cs="Times New Roman"/>
          <w:b/>
          <w:bCs/>
          <w:sz w:val="28"/>
          <w:szCs w:val="28"/>
        </w:rPr>
      </w:pPr>
      <w:r>
        <w:rPr>
          <w:rFonts w:ascii="Times New Roman" w:hAnsi="Times New Roman" w:cs="Times New Roman"/>
          <w:b/>
          <w:bCs/>
          <w:sz w:val="28"/>
          <w:szCs w:val="28"/>
        </w:rPr>
        <w:t>2.2 Theoretical Review</w:t>
      </w:r>
    </w:p>
    <w:p w14:paraId="2227D535" w14:textId="77777777" w:rsidR="006A5329" w:rsidRDefault="006B68FF">
      <w:pPr>
        <w:jc w:val="both"/>
        <w:rPr>
          <w:rFonts w:ascii="Times New Roman" w:hAnsi="Times New Roman" w:cs="Times New Roman"/>
          <w:b/>
          <w:bCs/>
          <w:sz w:val="28"/>
          <w:szCs w:val="28"/>
        </w:rPr>
      </w:pPr>
      <w:r>
        <w:rPr>
          <w:rFonts w:ascii="Times New Roman" w:hAnsi="Times New Roman" w:cs="Times New Roman"/>
          <w:b/>
          <w:bCs/>
          <w:sz w:val="28"/>
          <w:szCs w:val="28"/>
        </w:rPr>
        <w:t>Risk Management Theory</w:t>
      </w:r>
    </w:p>
    <w:p w14:paraId="6D2B1C6E"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 xml:space="preserve">The risk management theory as explained by Tran et al. (2023) asserted that the firms put the interests of the shareholders ahead of the interests of all stakeholders. This was verified by Desai and Dharmapala (2009) that companies that conduct any </w:t>
      </w:r>
      <w:r>
        <w:rPr>
          <w:rFonts w:ascii="Times New Roman" w:hAnsi="Times New Roman" w:cs="Times New Roman"/>
          <w:sz w:val="28"/>
          <w:szCs w:val="28"/>
        </w:rPr>
        <w:lastRenderedPageBreak/>
        <w:t>activities that are likely to lower effective tax rates must be expensive to shareholders as it is more akin to managerial opportunism and rent extraction of administrators rather than shareholder wealth creation. By lowering effective tax rates, they would benefit by raising after tax profits and consequently, their profits and shareholders would receive bonuses by their managers. Meanwhile, tax strategies present a company with dangerous moves and operations (</w:t>
      </w:r>
      <w:proofErr w:type="spellStart"/>
      <w:r>
        <w:rPr>
          <w:rFonts w:ascii="Times New Roman" w:hAnsi="Times New Roman" w:cs="Times New Roman"/>
          <w:sz w:val="28"/>
          <w:szCs w:val="28"/>
        </w:rPr>
        <w:t>Sholikhah</w:t>
      </w:r>
      <w:proofErr w:type="spellEnd"/>
      <w:r>
        <w:rPr>
          <w:rFonts w:ascii="Times New Roman" w:hAnsi="Times New Roman" w:cs="Times New Roman"/>
          <w:sz w:val="28"/>
          <w:szCs w:val="28"/>
        </w:rPr>
        <w:t xml:space="preserve"> and Nurdin, 2022; Choi and Park, 2022; Dyreng et al., 2018) that shareholders and other investors will face when the financial position of a corporation is unclear.</w:t>
      </w:r>
    </w:p>
    <w:p w14:paraId="29EEA16C"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The theory of risk management believed that the tax strategy practices could subject firms to extreme risks, including loss of reputation, heightened political and media scrutiny, potential fines and penalties by the tax authorities, and boycotting of corporate products by consumers (</w:t>
      </w:r>
      <w:proofErr w:type="spellStart"/>
      <w:r>
        <w:rPr>
          <w:rFonts w:ascii="Times New Roman" w:hAnsi="Times New Roman" w:cs="Times New Roman"/>
          <w:sz w:val="28"/>
          <w:szCs w:val="28"/>
        </w:rPr>
        <w:t>Fombrun</w:t>
      </w:r>
      <w:proofErr w:type="spellEnd"/>
      <w:r>
        <w:rPr>
          <w:rFonts w:ascii="Times New Roman" w:hAnsi="Times New Roman" w:cs="Times New Roman"/>
          <w:sz w:val="28"/>
          <w:szCs w:val="28"/>
        </w:rPr>
        <w:t xml:space="preserve"> et al., 2000; Moser and Martin, 2012). In this instance, companies may avert the risk of image damage through controlling corporate social responsibility and this was empirically confirmed by Huseynov and Klamm (2012).</w:t>
      </w:r>
    </w:p>
    <w:p w14:paraId="42B370A5" w14:textId="253B0A74" w:rsidR="006A5329" w:rsidRDefault="006B68FF">
      <w:pPr>
        <w:jc w:val="both"/>
        <w:rPr>
          <w:rFonts w:ascii="Times New Roman" w:hAnsi="Times New Roman" w:cs="Times New Roman"/>
          <w:sz w:val="28"/>
          <w:szCs w:val="28"/>
        </w:rPr>
      </w:pPr>
      <w:r>
        <w:rPr>
          <w:rFonts w:ascii="Times New Roman" w:hAnsi="Times New Roman" w:cs="Times New Roman"/>
          <w:sz w:val="28"/>
          <w:szCs w:val="28"/>
        </w:rPr>
        <w:t>Also, according to this theory, there will be no activities within companies that have opposing implications to communities. The practices of tax strategy are socially irresponsible activity due to the adverse effects on the economic welfare of the society. Conversely, the risk management theory stated that corporate social responsibility would be viewed as risk management tools to prevent any damage of firm reputation in case of their involvement in adverse practices (</w:t>
      </w:r>
      <w:proofErr w:type="spellStart"/>
      <w:r>
        <w:rPr>
          <w:rFonts w:ascii="Times New Roman" w:hAnsi="Times New Roman" w:cs="Times New Roman"/>
          <w:sz w:val="28"/>
          <w:szCs w:val="28"/>
        </w:rPr>
        <w:t>Fombrun</w:t>
      </w:r>
      <w:proofErr w:type="spellEnd"/>
      <w:r>
        <w:rPr>
          <w:rFonts w:ascii="Times New Roman" w:hAnsi="Times New Roman" w:cs="Times New Roman"/>
          <w:sz w:val="28"/>
          <w:szCs w:val="28"/>
        </w:rPr>
        <w:t xml:space="preserve"> et al., 2000; Moser and Martin, </w:t>
      </w:r>
      <w:proofErr w:type="gramStart"/>
      <w:r>
        <w:rPr>
          <w:rFonts w:ascii="Times New Roman" w:hAnsi="Times New Roman" w:cs="Times New Roman"/>
          <w:sz w:val="28"/>
          <w:szCs w:val="28"/>
        </w:rPr>
        <w:t>2012</w:t>
      </w:r>
      <w:r w:rsidR="0038743D" w:rsidRPr="0038743D">
        <w:t xml:space="preserve"> </w:t>
      </w:r>
      <w:r w:rsidR="0038743D" w:rsidRPr="0038743D">
        <w:rPr>
          <w:rFonts w:ascii="Times New Roman" w:hAnsi="Times New Roman" w:cs="Times New Roman"/>
          <w:sz w:val="28"/>
          <w:szCs w:val="28"/>
        </w:rPr>
        <w:t>;</w:t>
      </w:r>
      <w:proofErr w:type="gramEnd"/>
      <w:r w:rsidR="0038743D" w:rsidRPr="0038743D">
        <w:rPr>
          <w:rFonts w:ascii="Times New Roman" w:hAnsi="Times New Roman" w:cs="Times New Roman"/>
          <w:sz w:val="28"/>
          <w:szCs w:val="28"/>
        </w:rPr>
        <w:t xml:space="preserve"> </w:t>
      </w:r>
      <w:proofErr w:type="spellStart"/>
      <w:r w:rsidR="0038743D" w:rsidRPr="0038743D">
        <w:rPr>
          <w:rFonts w:ascii="Times New Roman" w:hAnsi="Times New Roman" w:cs="Times New Roman"/>
          <w:sz w:val="28"/>
          <w:szCs w:val="28"/>
        </w:rPr>
        <w:t>Eradiri</w:t>
      </w:r>
      <w:proofErr w:type="spellEnd"/>
      <w:r w:rsidR="0038743D" w:rsidRPr="0038743D">
        <w:rPr>
          <w:rFonts w:ascii="Times New Roman" w:hAnsi="Times New Roman" w:cs="Times New Roman"/>
          <w:sz w:val="28"/>
          <w:szCs w:val="28"/>
        </w:rPr>
        <w:t>, 2025</w:t>
      </w:r>
      <w:r>
        <w:rPr>
          <w:rFonts w:ascii="Times New Roman" w:hAnsi="Times New Roman" w:cs="Times New Roman"/>
          <w:sz w:val="28"/>
          <w:szCs w:val="28"/>
        </w:rPr>
        <w:t xml:space="preserve">). </w:t>
      </w:r>
      <w:r w:rsidR="000D7AFE" w:rsidRPr="000D7AFE">
        <w:rPr>
          <w:rFonts w:ascii="Times New Roman" w:hAnsi="Times New Roman" w:cs="Times New Roman"/>
          <w:sz w:val="28"/>
          <w:szCs w:val="28"/>
        </w:rPr>
        <w:t>This aligns with recent perspectives linking ethical governance dimensions to tax behavior (</w:t>
      </w:r>
      <w:proofErr w:type="spellStart"/>
      <w:r w:rsidR="000D7AFE" w:rsidRPr="000D7AFE">
        <w:rPr>
          <w:rFonts w:ascii="Times New Roman" w:hAnsi="Times New Roman" w:cs="Times New Roman"/>
          <w:sz w:val="28"/>
          <w:szCs w:val="28"/>
        </w:rPr>
        <w:t>Bassyouny</w:t>
      </w:r>
      <w:proofErr w:type="spellEnd"/>
      <w:r w:rsidR="000D7AFE" w:rsidRPr="000D7AFE">
        <w:rPr>
          <w:rFonts w:ascii="Times New Roman" w:hAnsi="Times New Roman" w:cs="Times New Roman"/>
          <w:sz w:val="28"/>
          <w:szCs w:val="28"/>
        </w:rPr>
        <w:t xml:space="preserve"> &amp; Aboud, 2025)</w:t>
      </w:r>
      <w:r w:rsidR="000D7AFE">
        <w:rPr>
          <w:rFonts w:ascii="Times New Roman" w:hAnsi="Times New Roman" w:cs="Times New Roman"/>
          <w:sz w:val="28"/>
          <w:szCs w:val="28"/>
        </w:rPr>
        <w:t>.</w:t>
      </w:r>
      <w:r w:rsidR="000D7AFE" w:rsidRPr="000D7AFE">
        <w:rPr>
          <w:rFonts w:ascii="Times New Roman" w:hAnsi="Times New Roman" w:cs="Times New Roman"/>
          <w:sz w:val="28"/>
          <w:szCs w:val="28"/>
        </w:rPr>
        <w:t xml:space="preserve"> </w:t>
      </w:r>
      <w:r w:rsidR="000D7AFE">
        <w:rPr>
          <w:rFonts w:ascii="Times New Roman" w:hAnsi="Times New Roman" w:cs="Times New Roman"/>
          <w:sz w:val="28"/>
          <w:szCs w:val="28"/>
        </w:rPr>
        <w:t xml:space="preserve"> </w:t>
      </w:r>
      <w:r>
        <w:rPr>
          <w:rFonts w:ascii="Times New Roman" w:hAnsi="Times New Roman" w:cs="Times New Roman"/>
          <w:sz w:val="28"/>
          <w:szCs w:val="28"/>
        </w:rPr>
        <w:t>According to the risk management theory, companies can handle corporate social responsibility operations to cushion them against the effects of aggressive tax activity since the operation can have serious adverse organizational effects (Hoi et al., 2013). In other words, according to the risk management theory, companies prioritize the interests of shareholders above all the interests of stakeholders (Khan et al., 2022). It suggests that companies ought to intensify corporate social responsibility endeavors, which help them to create good images, and, consequently, reduce reputational risks associated with bad corporate affairs and maximization of shareholder interests (Godfrey, 2005).</w:t>
      </w:r>
    </w:p>
    <w:p w14:paraId="78F53D8F" w14:textId="77777777" w:rsidR="006A5329" w:rsidRDefault="006B68FF">
      <w:pPr>
        <w:jc w:val="both"/>
        <w:rPr>
          <w:rFonts w:ascii="Times New Roman" w:hAnsi="Times New Roman" w:cs="Times New Roman"/>
          <w:b/>
          <w:bCs/>
          <w:sz w:val="28"/>
          <w:szCs w:val="28"/>
        </w:rPr>
      </w:pPr>
      <w:r>
        <w:rPr>
          <w:rFonts w:ascii="Times New Roman" w:hAnsi="Times New Roman" w:cs="Times New Roman"/>
          <w:b/>
          <w:bCs/>
          <w:sz w:val="28"/>
          <w:szCs w:val="28"/>
        </w:rPr>
        <w:t>2.3 Empirical Review</w:t>
      </w:r>
    </w:p>
    <w:p w14:paraId="73478C0F" w14:textId="77777777" w:rsidR="006A5329" w:rsidRDefault="006B68FF">
      <w:pPr>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Eguavoen</w:t>
      </w:r>
      <w:proofErr w:type="spellEnd"/>
      <w:r>
        <w:rPr>
          <w:rFonts w:ascii="Times New Roman" w:hAnsi="Times New Roman" w:cs="Times New Roman"/>
          <w:sz w:val="28"/>
          <w:szCs w:val="28"/>
        </w:rPr>
        <w:t xml:space="preserve"> et al., (2023) reviewed the effects of board attributes on tax strategies applied to listed oil and gas companies in Nigeria on 2011-2020. The sample used was the whole 13 oil and gas companies listed at the Nigeria exchange. The study involved disproportionate panel which comprised of companies that were delisted as well as those that were listed since the period. The data collected was secondary and it was obtained in financial reports and accounts of sampled companies. The research adopted multicollinearity test, heteroskedasticity normality test, and Generalized Least Square Random Effect as the optimal regression model estimator. The study found that gender diversity and board financial expertise are closely related to the poor ETR of oil and gas companies in Nigeria, thereby signifying that gender diversity and board financial expertise decrease ETR and promote tax strategies of sampled companies.</w:t>
      </w:r>
    </w:p>
    <w:p w14:paraId="1AD5180F" w14:textId="6AA9AB61" w:rsidR="006A5329" w:rsidRDefault="006B68FF">
      <w:pPr>
        <w:jc w:val="both"/>
        <w:rPr>
          <w:rFonts w:ascii="Times New Roman" w:hAnsi="Times New Roman" w:cs="Times New Roman"/>
          <w:sz w:val="28"/>
          <w:szCs w:val="28"/>
        </w:rPr>
      </w:pPr>
      <w:r>
        <w:rPr>
          <w:rFonts w:ascii="Times New Roman" w:hAnsi="Times New Roman" w:cs="Times New Roman"/>
          <w:sz w:val="28"/>
          <w:szCs w:val="28"/>
        </w:rPr>
        <w:t xml:space="preserve">In a quantitative study of non-financial listed companies in Nigeria, </w:t>
      </w:r>
      <w:proofErr w:type="spellStart"/>
      <w:r>
        <w:rPr>
          <w:rFonts w:ascii="Times New Roman" w:hAnsi="Times New Roman" w:cs="Times New Roman"/>
          <w:sz w:val="28"/>
          <w:szCs w:val="28"/>
        </w:rPr>
        <w:t>Aronmwan</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Ogbaisi</w:t>
      </w:r>
      <w:proofErr w:type="spellEnd"/>
      <w:r>
        <w:rPr>
          <w:rFonts w:ascii="Times New Roman" w:hAnsi="Times New Roman" w:cs="Times New Roman"/>
          <w:sz w:val="28"/>
          <w:szCs w:val="28"/>
        </w:rPr>
        <w:t xml:space="preserve"> (2022) tested the relationship between the constituting standalone risk committees and tax strategies. The research used financial statements of eighty (80) companies based on twelve (12) years (20082019). Results of the investigation indicated that the existence of independent risk committees can help to reduce tax aggressive practice in Nigeria.</w:t>
      </w:r>
      <w:r w:rsidR="000D7AFE">
        <w:rPr>
          <w:rFonts w:ascii="Times New Roman" w:hAnsi="Times New Roman" w:cs="Times New Roman"/>
          <w:sz w:val="28"/>
          <w:szCs w:val="28"/>
        </w:rPr>
        <w:t xml:space="preserve"> </w:t>
      </w:r>
    </w:p>
    <w:p w14:paraId="7C08AD9E"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The authors of Khaoula and Ali, (2012) analyzed the effects of board characteristics on tax planning based on the sample of 73 French companies operating in SBF 120 index during ten years (i.e., 2006-2010). Regression analysis was used and the findings revealed that percentage of women on boards and board size are some of the factors that influence ETR. They also discover that the ETRs are affected by the firm size and the ETRs are influenced by the asset returns. Also, the study by Aliani (2013) explores the impact of corporate governance (CG) on tax planning based on a sample of 300 American firms during the 1996-2009. The research revealed that there is negligible correlation between tax planning and board size.</w:t>
      </w:r>
    </w:p>
    <w:p w14:paraId="73F9931C" w14:textId="77777777" w:rsidR="006A5329" w:rsidRDefault="006B68FF">
      <w:pPr>
        <w:jc w:val="both"/>
        <w:rPr>
          <w:rFonts w:ascii="Times New Roman" w:hAnsi="Times New Roman" w:cs="Times New Roman"/>
          <w:b/>
          <w:bCs/>
          <w:sz w:val="28"/>
          <w:szCs w:val="28"/>
        </w:rPr>
      </w:pPr>
      <w:r>
        <w:rPr>
          <w:rFonts w:ascii="Times New Roman" w:hAnsi="Times New Roman" w:cs="Times New Roman"/>
          <w:b/>
          <w:bCs/>
          <w:sz w:val="28"/>
          <w:szCs w:val="28"/>
        </w:rPr>
        <w:t>2.4 Gap in Literature</w:t>
      </w:r>
    </w:p>
    <w:p w14:paraId="488D9E2B"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 xml:space="preserve">On the basis of the prior review of studies, the sufficient evidence on the simultaneous risk governance impacts on tax strategies could not be demonstrated. One of the critical variables that can be adopted by the management to evaluate risk in the context of organizational tax strategies is risk governance. The majority of the prior studies in the Nigerian context failed to use cross-sectional panel data to </w:t>
      </w:r>
      <w:r>
        <w:rPr>
          <w:rFonts w:ascii="Times New Roman" w:hAnsi="Times New Roman" w:cs="Times New Roman"/>
          <w:sz w:val="28"/>
          <w:szCs w:val="28"/>
        </w:rPr>
        <w:lastRenderedPageBreak/>
        <w:t>explore the effects of the risk governance on tax strategies and this can influence generalization. More than that, numerous studies analyzed based on empirical review to date investigated risk governance on tax strategies and had a one-sector focus, whereas the recent study investigated risk governance in Nigeria on tax strategies on risk committee size, risk committee accounting expertise, and risk committee independence considering 10 sectors. This research closed the divide and further takes the period of time more into a present year in an effort to unravel conflicting results that have been present in the past. This study therefore explored the interaction between risk governance and tax policies of the Nigerian publicly traded firms.</w:t>
      </w:r>
    </w:p>
    <w:p w14:paraId="7BF9C157" w14:textId="77777777" w:rsidR="006A5329" w:rsidRDefault="006A5329">
      <w:pPr>
        <w:jc w:val="both"/>
        <w:rPr>
          <w:rFonts w:ascii="Times New Roman" w:hAnsi="Times New Roman" w:cs="Times New Roman"/>
          <w:sz w:val="28"/>
          <w:szCs w:val="28"/>
        </w:rPr>
      </w:pPr>
    </w:p>
    <w:p w14:paraId="377B321F" w14:textId="77777777" w:rsidR="006A5329" w:rsidRDefault="006B68FF">
      <w:pPr>
        <w:jc w:val="both"/>
        <w:rPr>
          <w:rFonts w:ascii="Times New Roman" w:hAnsi="Times New Roman" w:cs="Times New Roman"/>
          <w:b/>
          <w:bCs/>
          <w:sz w:val="28"/>
          <w:szCs w:val="28"/>
        </w:rPr>
      </w:pPr>
      <w:r>
        <w:rPr>
          <w:rFonts w:ascii="Times New Roman" w:hAnsi="Times New Roman" w:cs="Times New Roman"/>
          <w:b/>
          <w:bCs/>
          <w:sz w:val="28"/>
          <w:szCs w:val="28"/>
        </w:rPr>
        <w:t>3. METHODOLOGY</w:t>
      </w:r>
    </w:p>
    <w:p w14:paraId="0C3EB17F" w14:textId="77777777" w:rsidR="006A5329" w:rsidRDefault="006B68FF">
      <w:pPr>
        <w:jc w:val="both"/>
        <w:rPr>
          <w:rFonts w:ascii="Times New Roman" w:hAnsi="Times New Roman" w:cs="Times New Roman"/>
          <w:b/>
          <w:bCs/>
          <w:sz w:val="28"/>
          <w:szCs w:val="28"/>
        </w:rPr>
      </w:pPr>
      <w:r>
        <w:rPr>
          <w:rFonts w:ascii="Times New Roman" w:hAnsi="Times New Roman" w:cs="Times New Roman"/>
          <w:b/>
          <w:bCs/>
          <w:sz w:val="28"/>
          <w:szCs w:val="28"/>
        </w:rPr>
        <w:t>3.1 Research Design</w:t>
      </w:r>
    </w:p>
    <w:p w14:paraId="5C2C0DA2"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This research study took ex-post facto research design. This is due to the fact that the research design enabled the use of historical data. Secondary data were used. To determine the sample of companies to use in the study, scientific method was applied to select fifty-four (54) companies among one hundred and sixty-three (163) listed companies categorized into ten (10) sectors; that is, Construction and Real Estate sector, Conglomerate sector, Consumers sector, Services sector and Industrial Goods sector, Agricultural sector, Information Communication Technology sector, Natural Resources sector, Financial Services sector, and Oil and Gas sector between 2013 and 2022 in the NXG.</w:t>
      </w:r>
    </w:p>
    <w:p w14:paraId="2113D80B"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3.2 Model Specification</w:t>
      </w:r>
    </w:p>
    <w:p w14:paraId="1153EFD2"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Frances Galton (1974) specifies the regression model as follows:</w:t>
      </w:r>
    </w:p>
    <w:p w14:paraId="5C240C40"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y = a + x + e ... (1)</w:t>
      </w:r>
    </w:p>
    <w:p w14:paraId="6DF6DF98" w14:textId="77777777" w:rsidR="006A5329" w:rsidRDefault="006B68FF">
      <w:pPr>
        <w:jc w:val="both"/>
        <w:rPr>
          <w:rFonts w:ascii="Times New Roman" w:hAnsi="Times New Roman" w:cs="Times New Roman"/>
          <w:sz w:val="28"/>
          <w:szCs w:val="28"/>
        </w:rPr>
      </w:pPr>
      <w:proofErr w:type="gramStart"/>
      <w:r>
        <w:rPr>
          <w:rFonts w:ascii="Times New Roman" w:hAnsi="Times New Roman" w:cs="Times New Roman"/>
          <w:sz w:val="28"/>
          <w:szCs w:val="28"/>
        </w:rPr>
        <w:t>Thus</w:t>
      </w:r>
      <w:proofErr w:type="gramEnd"/>
      <w:r>
        <w:rPr>
          <w:rFonts w:ascii="Times New Roman" w:hAnsi="Times New Roman" w:cs="Times New Roman"/>
          <w:sz w:val="28"/>
          <w:szCs w:val="28"/>
        </w:rPr>
        <w:t xml:space="preserve"> re-writing the model according to equation 1 above, the investigation has that:</w:t>
      </w:r>
    </w:p>
    <w:p w14:paraId="32ECBD16"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 xml:space="preserve">ETRᵢₜ = </w:t>
      </w:r>
      <w:proofErr w:type="gramStart"/>
      <w:r>
        <w:rPr>
          <w:rFonts w:ascii="Times New Roman" w:hAnsi="Times New Roman" w:cs="Times New Roman"/>
          <w:sz w:val="28"/>
          <w:szCs w:val="28"/>
        </w:rPr>
        <w:t>f(</w:t>
      </w:r>
      <w:proofErr w:type="gramEnd"/>
      <w:r>
        <w:rPr>
          <w:rFonts w:ascii="Times New Roman" w:hAnsi="Times New Roman" w:cs="Times New Roman"/>
          <w:sz w:val="28"/>
          <w:szCs w:val="28"/>
        </w:rPr>
        <w:t>RMSᵢₜ, RMAEᵢₜ, RMIᵢₜ) ... (2)</w:t>
      </w:r>
    </w:p>
    <w:p w14:paraId="3F1EBA00"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Where:</w:t>
      </w:r>
    </w:p>
    <w:p w14:paraId="18D27702"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 xml:space="preserve">ETR ix t = Effective Tax Record of individual firm </w:t>
      </w:r>
      <w:proofErr w:type="spellStart"/>
      <w:r>
        <w:rPr>
          <w:rFonts w:ascii="Times New Roman" w:hAnsi="Times New Roman" w:cs="Times New Roman"/>
          <w:sz w:val="28"/>
          <w:szCs w:val="28"/>
        </w:rPr>
        <w:t>i</w:t>
      </w:r>
      <w:proofErr w:type="spellEnd"/>
      <w:r>
        <w:rPr>
          <w:rFonts w:ascii="Times New Roman" w:hAnsi="Times New Roman" w:cs="Times New Roman"/>
          <w:sz w:val="28"/>
          <w:szCs w:val="28"/>
        </w:rPr>
        <w:t xml:space="preserve"> at period t (proxy of Tax Strategies)</w:t>
      </w:r>
    </w:p>
    <w:p w14:paraId="5D2C3582"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lastRenderedPageBreak/>
        <w:t xml:space="preserve">RMS 0 3 = Risk Committee Size of a single firm </w:t>
      </w:r>
      <w:proofErr w:type="spellStart"/>
      <w:r>
        <w:rPr>
          <w:rFonts w:ascii="Times New Roman" w:hAnsi="Times New Roman" w:cs="Times New Roman"/>
          <w:sz w:val="28"/>
          <w:szCs w:val="28"/>
        </w:rPr>
        <w:t>i</w:t>
      </w:r>
      <w:proofErr w:type="spellEnd"/>
      <w:r>
        <w:rPr>
          <w:rFonts w:ascii="Times New Roman" w:hAnsi="Times New Roman" w:cs="Times New Roman"/>
          <w:sz w:val="28"/>
          <w:szCs w:val="28"/>
        </w:rPr>
        <w:t xml:space="preserve"> in period t.</w:t>
      </w:r>
    </w:p>
    <w:p w14:paraId="040D9565"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 xml:space="preserve">RMAE 3 = Risk Committee Accounting Expertise of company </w:t>
      </w:r>
      <w:proofErr w:type="spellStart"/>
      <w:r>
        <w:rPr>
          <w:rFonts w:ascii="Times New Roman" w:hAnsi="Times New Roman" w:cs="Times New Roman"/>
          <w:sz w:val="28"/>
          <w:szCs w:val="28"/>
        </w:rPr>
        <w:t>i</w:t>
      </w:r>
      <w:proofErr w:type="spellEnd"/>
      <w:r>
        <w:rPr>
          <w:rFonts w:ascii="Times New Roman" w:hAnsi="Times New Roman" w:cs="Times New Roman"/>
          <w:sz w:val="28"/>
          <w:szCs w:val="28"/>
        </w:rPr>
        <w:t xml:space="preserve"> at time t.</w:t>
      </w:r>
    </w:p>
    <w:p w14:paraId="1828FD04"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 xml:space="preserve">RMI 3 8 = Independence of individual company </w:t>
      </w:r>
      <w:proofErr w:type="spellStart"/>
      <w:r>
        <w:rPr>
          <w:rFonts w:ascii="Times New Roman" w:hAnsi="Times New Roman" w:cs="Times New Roman"/>
          <w:sz w:val="28"/>
          <w:szCs w:val="28"/>
        </w:rPr>
        <w:t>i</w:t>
      </w:r>
      <w:proofErr w:type="spellEnd"/>
      <w:r>
        <w:rPr>
          <w:rFonts w:ascii="Times New Roman" w:hAnsi="Times New Roman" w:cs="Times New Roman"/>
          <w:sz w:val="28"/>
          <w:szCs w:val="28"/>
        </w:rPr>
        <w:t xml:space="preserve"> at period t at Risk Committee.</w:t>
      </w:r>
    </w:p>
    <w:p w14:paraId="777F3434"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In order to test risk governance effect on tax strategies empirically, the investigation hypothesized that tax strategies can be used as proxy of Effective Tax Rate (ETR) is behaviorally dependent upon different risk governance constructs. Therefore, the following was considered such behavioral influence:</w:t>
      </w:r>
    </w:p>
    <w:p w14:paraId="6602A01B"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ETRᵢₜ = a + β₁RMSᵢₜ + β₂RMAEᵢₜ + β₃RMIᵢₜ + εᵢₜ ... (3)</w:t>
      </w:r>
    </w:p>
    <w:p w14:paraId="0DC51756"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Trying to stipulate all the variable values in equation (3), we can rewrite equation (3) as:</w:t>
      </w:r>
    </w:p>
    <w:p w14:paraId="5D1CE474"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ETRᵢₜ = a + β₁RMSᵢₜ + β₂RMAEᵢₜ + β₃RMIᵢₜ + β₄FL + εᵢₜ ... (4)</w:t>
      </w:r>
    </w:p>
    <w:p w14:paraId="38752868"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Where:</w:t>
      </w:r>
    </w:p>
    <w:p w14:paraId="019BF7B3"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a = Constant parameter</w:t>
      </w:r>
    </w:p>
    <w:p w14:paraId="577A404E"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8 -1 to 8 -4 = parameters to be estimated.</w:t>
      </w:r>
    </w:p>
    <w:p w14:paraId="0801C59C"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t = periods 2013 through 2022</w:t>
      </w:r>
    </w:p>
    <w:p w14:paraId="4706A55F" w14:textId="77777777" w:rsidR="006A5329" w:rsidRDefault="006B68FF">
      <w:pPr>
        <w:jc w:val="both"/>
        <w:rPr>
          <w:rFonts w:ascii="Times New Roman" w:hAnsi="Times New Roman" w:cs="Times New Roman"/>
          <w:sz w:val="28"/>
          <w:szCs w:val="28"/>
        </w:rPr>
      </w:pPr>
      <w:proofErr w:type="spellStart"/>
      <w:r>
        <w:rPr>
          <w:rFonts w:ascii="Times New Roman" w:hAnsi="Times New Roman" w:cs="Times New Roman"/>
          <w:sz w:val="28"/>
          <w:szCs w:val="28"/>
        </w:rPr>
        <w:t>i</w:t>
      </w:r>
      <w:proofErr w:type="spellEnd"/>
      <w:r>
        <w:rPr>
          <w:rFonts w:ascii="Times New Roman" w:hAnsi="Times New Roman" w:cs="Times New Roman"/>
          <w:sz w:val="28"/>
          <w:szCs w:val="28"/>
        </w:rPr>
        <w:t xml:space="preserve"> = cross-section (54 listed companies)</w:t>
      </w:r>
    </w:p>
    <w:p w14:paraId="65031416"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εₜ = error term</w:t>
      </w:r>
    </w:p>
    <w:p w14:paraId="7FC2AA1C" w14:textId="77777777" w:rsidR="00FF319A" w:rsidRDefault="00FF319A" w:rsidP="00A12E66">
      <w:pPr>
        <w:jc w:val="both"/>
        <w:rPr>
          <w:rFonts w:ascii="Times New Roman" w:hAnsi="Times New Roman" w:cs="Times New Roman"/>
          <w:sz w:val="28"/>
          <w:szCs w:val="28"/>
        </w:rPr>
      </w:pPr>
      <w:r w:rsidRPr="00FF319A">
        <w:rPr>
          <w:rFonts w:ascii="Times New Roman" w:hAnsi="Times New Roman" w:cs="Times New Roman"/>
          <w:sz w:val="28"/>
          <w:szCs w:val="28"/>
        </w:rPr>
        <w:t>FL = Firm Size, measured by the natural logarithm of total assets (control variable).</w:t>
      </w:r>
    </w:p>
    <w:p w14:paraId="724F11A3" w14:textId="52B4DE58" w:rsidR="00A12E66" w:rsidRPr="00A12E66" w:rsidRDefault="006B68FF" w:rsidP="00A12E66">
      <w:pPr>
        <w:jc w:val="both"/>
        <w:rPr>
          <w:rFonts w:ascii="Times New Roman" w:hAnsi="Times New Roman" w:cs="Times New Roman"/>
          <w:sz w:val="28"/>
          <w:szCs w:val="28"/>
        </w:rPr>
      </w:pPr>
      <w:r>
        <w:rPr>
          <w:rFonts w:ascii="Times New Roman" w:hAnsi="Times New Roman" w:cs="Times New Roman"/>
          <w:sz w:val="28"/>
          <w:szCs w:val="28"/>
        </w:rPr>
        <w:t>On a-priori, we expect: β₁ &lt; 0, β₂ &lt; 0, β₃ &gt; 0, and β₄ &gt; 0.</w:t>
      </w:r>
    </w:p>
    <w:p w14:paraId="5E647CF8" w14:textId="2072BA26" w:rsidR="00A12E66" w:rsidRPr="005B0EB6" w:rsidRDefault="00A12E66" w:rsidP="00A12E66">
      <w:pPr>
        <w:jc w:val="both"/>
        <w:rPr>
          <w:rFonts w:ascii="Times New Roman" w:hAnsi="Times New Roman" w:cs="Times New Roman"/>
          <w:b/>
          <w:bCs/>
          <w:sz w:val="28"/>
          <w:szCs w:val="28"/>
        </w:rPr>
      </w:pPr>
      <w:r w:rsidRPr="005B0EB6">
        <w:rPr>
          <w:rFonts w:ascii="Times New Roman" w:hAnsi="Times New Roman" w:cs="Times New Roman"/>
          <w:b/>
          <w:bCs/>
          <w:sz w:val="28"/>
          <w:szCs w:val="28"/>
        </w:rPr>
        <w:t>Estimation Technique and Robustness Checks</w:t>
      </w:r>
    </w:p>
    <w:p w14:paraId="24D5F2D5" w14:textId="4FFBC690" w:rsidR="006A5329" w:rsidRPr="005B0EB6" w:rsidRDefault="005B0EB6" w:rsidP="005B0EB6">
      <w:pPr>
        <w:tabs>
          <w:tab w:val="left" w:pos="1575"/>
        </w:tabs>
        <w:jc w:val="both"/>
        <w:rPr>
          <w:rFonts w:ascii="Times New Roman" w:hAnsi="Times New Roman" w:cs="Times New Roman"/>
          <w:sz w:val="28"/>
          <w:szCs w:val="28"/>
        </w:rPr>
      </w:pPr>
      <w:r w:rsidRPr="005B0EB6">
        <w:rPr>
          <w:rFonts w:ascii="Times New Roman" w:hAnsi="Times New Roman" w:cs="Times New Roman"/>
          <w:sz w:val="28"/>
          <w:szCs w:val="28"/>
        </w:rPr>
        <w:t xml:space="preserve">In order to empirically verify the hypotheses, the equation (4) was estimated with the help of the Generalized Least Squares (GLS) Random Effects panel regression model. Random Effects model was chosen due to the Hausman test that showed the absence of a systematic difference in the fixed and random estimates (p &gt; 0.05), so the Random Effects with its greater efficiency was used to conduct the analysis. To verify the stability of our results, we performed a number of tests: (1) we re-estimated the model with Fixed Effects to ascertain consistency, (2) we used other proxies of tax strategies, e.g., the book-tax difference, and (3) we tested the presence </w:t>
      </w:r>
      <w:r w:rsidRPr="005B0EB6">
        <w:rPr>
          <w:rFonts w:ascii="Times New Roman" w:hAnsi="Times New Roman" w:cs="Times New Roman"/>
          <w:sz w:val="28"/>
          <w:szCs w:val="28"/>
        </w:rPr>
        <w:lastRenderedPageBreak/>
        <w:t>of multicollinearity by means of Variance Inflation Factors (VIFs), all of which passed the test of the validity of our primary findings.</w:t>
      </w:r>
      <w:r w:rsidRPr="005B0EB6">
        <w:rPr>
          <w:rFonts w:ascii="Times New Roman" w:hAnsi="Times New Roman" w:cs="Times New Roman"/>
          <w:sz w:val="28"/>
          <w:szCs w:val="28"/>
        </w:rPr>
        <w:tab/>
      </w:r>
    </w:p>
    <w:p w14:paraId="3ED189E7" w14:textId="77777777" w:rsidR="006A5329" w:rsidRDefault="006B68FF">
      <w:pPr>
        <w:jc w:val="both"/>
        <w:rPr>
          <w:rFonts w:ascii="Times New Roman" w:hAnsi="Times New Roman" w:cs="Times New Roman"/>
          <w:b/>
          <w:bCs/>
          <w:sz w:val="28"/>
          <w:szCs w:val="28"/>
        </w:rPr>
      </w:pPr>
      <w:r>
        <w:rPr>
          <w:rFonts w:ascii="Times New Roman" w:hAnsi="Times New Roman" w:cs="Times New Roman"/>
          <w:b/>
          <w:bCs/>
          <w:sz w:val="28"/>
          <w:szCs w:val="28"/>
        </w:rPr>
        <w:t>4. RESULTS AND INTERPRETATION</w:t>
      </w:r>
    </w:p>
    <w:p w14:paraId="07A4496C" w14:textId="77777777" w:rsidR="006A5329" w:rsidRDefault="006B68FF">
      <w:pPr>
        <w:jc w:val="both"/>
        <w:rPr>
          <w:rFonts w:ascii="Times New Roman" w:hAnsi="Times New Roman" w:cs="Times New Roman"/>
          <w:b/>
          <w:bCs/>
          <w:sz w:val="28"/>
          <w:szCs w:val="28"/>
        </w:rPr>
      </w:pPr>
      <w:r>
        <w:rPr>
          <w:rFonts w:ascii="Times New Roman" w:hAnsi="Times New Roman" w:cs="Times New Roman"/>
          <w:b/>
          <w:bCs/>
          <w:sz w:val="28"/>
          <w:szCs w:val="28"/>
        </w:rPr>
        <w:t>4.1 Descriptive Statistics</w:t>
      </w:r>
    </w:p>
    <w:p w14:paraId="44A17A4B" w14:textId="77777777" w:rsidR="006A5329" w:rsidRDefault="006B68FF">
      <w:pPr>
        <w:jc w:val="both"/>
        <w:rPr>
          <w:rFonts w:ascii="Times New Roman" w:hAnsi="Times New Roman" w:cs="Times New Roman"/>
          <w:sz w:val="28"/>
          <w:szCs w:val="28"/>
        </w:rPr>
      </w:pPr>
      <w:r>
        <w:rPr>
          <w:rFonts w:ascii="Times New Roman" w:hAnsi="Times New Roman" w:cs="Times New Roman"/>
          <w:b/>
          <w:bCs/>
          <w:sz w:val="28"/>
          <w:szCs w:val="28"/>
        </w:rPr>
        <w:t>Table 1: Descriptive Statistics</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563"/>
        <w:gridCol w:w="1260"/>
        <w:gridCol w:w="990"/>
        <w:gridCol w:w="916"/>
        <w:gridCol w:w="850"/>
        <w:gridCol w:w="855"/>
      </w:tblGrid>
      <w:tr w:rsidR="006A5329" w14:paraId="536F604B" w14:textId="77777777">
        <w:trPr>
          <w:tblHeader/>
          <w:tblCellSpacing w:w="15" w:type="dxa"/>
        </w:trPr>
        <w:tc>
          <w:tcPr>
            <w:tcW w:w="0" w:type="auto"/>
            <w:vAlign w:val="center"/>
          </w:tcPr>
          <w:p w14:paraId="01DD62B8" w14:textId="77777777" w:rsidR="006A5329" w:rsidRDefault="006B68FF">
            <w:pPr>
              <w:jc w:val="both"/>
              <w:rPr>
                <w:rFonts w:ascii="Times New Roman" w:hAnsi="Times New Roman" w:cs="Times New Roman"/>
                <w:b/>
                <w:bCs/>
                <w:sz w:val="28"/>
                <w:szCs w:val="28"/>
              </w:rPr>
            </w:pPr>
            <w:r>
              <w:rPr>
                <w:rFonts w:ascii="Times New Roman" w:hAnsi="Times New Roman" w:cs="Times New Roman"/>
                <w:b/>
                <w:bCs/>
                <w:sz w:val="28"/>
                <w:szCs w:val="28"/>
              </w:rPr>
              <w:t>Statistic</w:t>
            </w:r>
          </w:p>
        </w:tc>
        <w:tc>
          <w:tcPr>
            <w:tcW w:w="0" w:type="auto"/>
            <w:tcBorders>
              <w:left w:val="single" w:sz="4" w:space="0" w:color="auto"/>
            </w:tcBorders>
            <w:vAlign w:val="center"/>
          </w:tcPr>
          <w:p w14:paraId="2520EDA9" w14:textId="77777777" w:rsidR="006A5329" w:rsidRDefault="006B68FF">
            <w:pPr>
              <w:jc w:val="both"/>
              <w:rPr>
                <w:rFonts w:ascii="Times New Roman" w:hAnsi="Times New Roman" w:cs="Times New Roman"/>
                <w:b/>
                <w:bCs/>
                <w:sz w:val="28"/>
                <w:szCs w:val="28"/>
              </w:rPr>
            </w:pPr>
            <w:r>
              <w:rPr>
                <w:rFonts w:ascii="Times New Roman" w:hAnsi="Times New Roman" w:cs="Times New Roman"/>
                <w:b/>
                <w:bCs/>
                <w:sz w:val="28"/>
                <w:szCs w:val="28"/>
              </w:rPr>
              <w:t>ETR</w:t>
            </w:r>
          </w:p>
        </w:tc>
        <w:tc>
          <w:tcPr>
            <w:tcW w:w="0" w:type="auto"/>
            <w:tcBorders>
              <w:left w:val="single" w:sz="4" w:space="0" w:color="auto"/>
              <w:right w:val="single" w:sz="4" w:space="0" w:color="auto"/>
            </w:tcBorders>
            <w:vAlign w:val="center"/>
          </w:tcPr>
          <w:p w14:paraId="7B4A2471" w14:textId="77777777" w:rsidR="006A5329" w:rsidRDefault="006B68FF">
            <w:pPr>
              <w:jc w:val="both"/>
              <w:rPr>
                <w:rFonts w:ascii="Times New Roman" w:hAnsi="Times New Roman" w:cs="Times New Roman"/>
                <w:b/>
                <w:bCs/>
                <w:sz w:val="28"/>
                <w:szCs w:val="28"/>
              </w:rPr>
            </w:pPr>
            <w:r>
              <w:rPr>
                <w:rFonts w:ascii="Times New Roman" w:hAnsi="Times New Roman" w:cs="Times New Roman"/>
                <w:b/>
                <w:bCs/>
                <w:sz w:val="28"/>
                <w:szCs w:val="28"/>
              </w:rPr>
              <w:t>RMS</w:t>
            </w:r>
          </w:p>
        </w:tc>
        <w:tc>
          <w:tcPr>
            <w:tcW w:w="0" w:type="auto"/>
            <w:vAlign w:val="center"/>
          </w:tcPr>
          <w:p w14:paraId="6664EECC" w14:textId="77777777" w:rsidR="006A5329" w:rsidRDefault="006B68FF">
            <w:pPr>
              <w:jc w:val="both"/>
              <w:rPr>
                <w:rFonts w:ascii="Times New Roman" w:hAnsi="Times New Roman" w:cs="Times New Roman"/>
                <w:b/>
                <w:bCs/>
                <w:sz w:val="28"/>
                <w:szCs w:val="28"/>
              </w:rPr>
            </w:pPr>
            <w:r>
              <w:rPr>
                <w:rFonts w:ascii="Times New Roman" w:hAnsi="Times New Roman" w:cs="Times New Roman"/>
                <w:b/>
                <w:bCs/>
                <w:sz w:val="28"/>
                <w:szCs w:val="28"/>
              </w:rPr>
              <w:t>RMAE</w:t>
            </w:r>
          </w:p>
        </w:tc>
        <w:tc>
          <w:tcPr>
            <w:tcW w:w="0" w:type="auto"/>
            <w:tcBorders>
              <w:left w:val="single" w:sz="4" w:space="0" w:color="auto"/>
              <w:right w:val="single" w:sz="4" w:space="0" w:color="auto"/>
            </w:tcBorders>
            <w:vAlign w:val="center"/>
          </w:tcPr>
          <w:p w14:paraId="4929E9BE" w14:textId="77777777" w:rsidR="006A5329" w:rsidRDefault="006B68FF">
            <w:pPr>
              <w:jc w:val="both"/>
              <w:rPr>
                <w:rFonts w:ascii="Times New Roman" w:hAnsi="Times New Roman" w:cs="Times New Roman"/>
                <w:b/>
                <w:bCs/>
                <w:sz w:val="28"/>
                <w:szCs w:val="28"/>
              </w:rPr>
            </w:pPr>
            <w:r>
              <w:rPr>
                <w:rFonts w:ascii="Times New Roman" w:hAnsi="Times New Roman" w:cs="Times New Roman"/>
                <w:b/>
                <w:bCs/>
                <w:sz w:val="28"/>
                <w:szCs w:val="28"/>
              </w:rPr>
              <w:t>RMI</w:t>
            </w:r>
          </w:p>
        </w:tc>
        <w:tc>
          <w:tcPr>
            <w:tcW w:w="0" w:type="auto"/>
            <w:vAlign w:val="center"/>
          </w:tcPr>
          <w:p w14:paraId="67F8EB7F" w14:textId="77777777" w:rsidR="006A5329" w:rsidRDefault="006B68FF">
            <w:pPr>
              <w:jc w:val="both"/>
              <w:rPr>
                <w:rFonts w:ascii="Times New Roman" w:hAnsi="Times New Roman" w:cs="Times New Roman"/>
                <w:b/>
                <w:bCs/>
                <w:sz w:val="28"/>
                <w:szCs w:val="28"/>
              </w:rPr>
            </w:pPr>
            <w:r>
              <w:rPr>
                <w:rFonts w:ascii="Times New Roman" w:hAnsi="Times New Roman" w:cs="Times New Roman"/>
                <w:b/>
                <w:bCs/>
                <w:sz w:val="28"/>
                <w:szCs w:val="28"/>
              </w:rPr>
              <w:t>FL</w:t>
            </w:r>
          </w:p>
        </w:tc>
      </w:tr>
      <w:tr w:rsidR="006A5329" w14:paraId="2456D924" w14:textId="77777777">
        <w:trPr>
          <w:tblCellSpacing w:w="15" w:type="dxa"/>
        </w:trPr>
        <w:tc>
          <w:tcPr>
            <w:tcW w:w="0" w:type="auto"/>
            <w:tcBorders>
              <w:top w:val="single" w:sz="4" w:space="0" w:color="auto"/>
            </w:tcBorders>
            <w:vAlign w:val="center"/>
          </w:tcPr>
          <w:p w14:paraId="72CE126E"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Mean</w:t>
            </w:r>
          </w:p>
        </w:tc>
        <w:tc>
          <w:tcPr>
            <w:tcW w:w="0" w:type="auto"/>
            <w:tcBorders>
              <w:top w:val="single" w:sz="4" w:space="0" w:color="auto"/>
              <w:left w:val="single" w:sz="4" w:space="0" w:color="auto"/>
            </w:tcBorders>
            <w:vAlign w:val="center"/>
          </w:tcPr>
          <w:p w14:paraId="66A60975"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0.105</w:t>
            </w:r>
          </w:p>
        </w:tc>
        <w:tc>
          <w:tcPr>
            <w:tcW w:w="0" w:type="auto"/>
            <w:tcBorders>
              <w:top w:val="single" w:sz="4" w:space="0" w:color="auto"/>
              <w:left w:val="single" w:sz="4" w:space="0" w:color="auto"/>
              <w:right w:val="single" w:sz="4" w:space="0" w:color="auto"/>
            </w:tcBorders>
            <w:vAlign w:val="center"/>
          </w:tcPr>
          <w:p w14:paraId="0AC5C551"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0.401</w:t>
            </w:r>
          </w:p>
        </w:tc>
        <w:tc>
          <w:tcPr>
            <w:tcW w:w="0" w:type="auto"/>
            <w:tcBorders>
              <w:top w:val="single" w:sz="4" w:space="0" w:color="auto"/>
            </w:tcBorders>
            <w:vAlign w:val="center"/>
          </w:tcPr>
          <w:p w14:paraId="602F78E9"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4.291</w:t>
            </w:r>
          </w:p>
        </w:tc>
        <w:tc>
          <w:tcPr>
            <w:tcW w:w="0" w:type="auto"/>
            <w:tcBorders>
              <w:top w:val="single" w:sz="4" w:space="0" w:color="auto"/>
              <w:left w:val="single" w:sz="4" w:space="0" w:color="auto"/>
              <w:right w:val="single" w:sz="4" w:space="0" w:color="auto"/>
            </w:tcBorders>
            <w:vAlign w:val="center"/>
          </w:tcPr>
          <w:p w14:paraId="183E5D3C"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3.296</w:t>
            </w:r>
          </w:p>
        </w:tc>
        <w:tc>
          <w:tcPr>
            <w:tcW w:w="0" w:type="auto"/>
            <w:tcBorders>
              <w:top w:val="single" w:sz="4" w:space="0" w:color="auto"/>
            </w:tcBorders>
            <w:vAlign w:val="center"/>
          </w:tcPr>
          <w:p w14:paraId="2B8B916D"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0.226</w:t>
            </w:r>
          </w:p>
        </w:tc>
      </w:tr>
      <w:tr w:rsidR="006A5329" w14:paraId="646519FA" w14:textId="77777777">
        <w:trPr>
          <w:tblCellSpacing w:w="15" w:type="dxa"/>
        </w:trPr>
        <w:tc>
          <w:tcPr>
            <w:tcW w:w="0" w:type="auto"/>
            <w:tcBorders>
              <w:top w:val="single" w:sz="4" w:space="0" w:color="auto"/>
            </w:tcBorders>
            <w:vAlign w:val="center"/>
          </w:tcPr>
          <w:p w14:paraId="32D50C0D"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Median</w:t>
            </w:r>
          </w:p>
        </w:tc>
        <w:tc>
          <w:tcPr>
            <w:tcW w:w="0" w:type="auto"/>
            <w:tcBorders>
              <w:top w:val="single" w:sz="4" w:space="0" w:color="auto"/>
              <w:left w:val="single" w:sz="4" w:space="0" w:color="auto"/>
            </w:tcBorders>
            <w:vAlign w:val="center"/>
          </w:tcPr>
          <w:p w14:paraId="323C1DA0"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0.115</w:t>
            </w:r>
          </w:p>
        </w:tc>
        <w:tc>
          <w:tcPr>
            <w:tcW w:w="0" w:type="auto"/>
            <w:tcBorders>
              <w:top w:val="single" w:sz="4" w:space="0" w:color="auto"/>
              <w:left w:val="single" w:sz="4" w:space="0" w:color="auto"/>
              <w:right w:val="single" w:sz="4" w:space="0" w:color="auto"/>
            </w:tcBorders>
            <w:vAlign w:val="center"/>
          </w:tcPr>
          <w:p w14:paraId="474940DE"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0.320</w:t>
            </w:r>
          </w:p>
        </w:tc>
        <w:tc>
          <w:tcPr>
            <w:tcW w:w="0" w:type="auto"/>
            <w:tcBorders>
              <w:top w:val="single" w:sz="4" w:space="0" w:color="auto"/>
            </w:tcBorders>
            <w:vAlign w:val="center"/>
          </w:tcPr>
          <w:p w14:paraId="604A51E6"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4.000</w:t>
            </w:r>
          </w:p>
        </w:tc>
        <w:tc>
          <w:tcPr>
            <w:tcW w:w="0" w:type="auto"/>
            <w:tcBorders>
              <w:top w:val="single" w:sz="4" w:space="0" w:color="auto"/>
              <w:left w:val="single" w:sz="4" w:space="0" w:color="auto"/>
              <w:right w:val="single" w:sz="4" w:space="0" w:color="auto"/>
            </w:tcBorders>
            <w:vAlign w:val="center"/>
          </w:tcPr>
          <w:p w14:paraId="1E34C8D0"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3.000</w:t>
            </w:r>
          </w:p>
        </w:tc>
        <w:tc>
          <w:tcPr>
            <w:tcW w:w="0" w:type="auto"/>
            <w:tcBorders>
              <w:top w:val="single" w:sz="4" w:space="0" w:color="auto"/>
            </w:tcBorders>
            <w:vAlign w:val="center"/>
          </w:tcPr>
          <w:p w14:paraId="6A088862"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0.220</w:t>
            </w:r>
          </w:p>
        </w:tc>
      </w:tr>
      <w:tr w:rsidR="006A5329" w14:paraId="2E5A4A13" w14:textId="77777777">
        <w:trPr>
          <w:tblCellSpacing w:w="15" w:type="dxa"/>
        </w:trPr>
        <w:tc>
          <w:tcPr>
            <w:tcW w:w="0" w:type="auto"/>
            <w:tcBorders>
              <w:top w:val="single" w:sz="4" w:space="0" w:color="auto"/>
            </w:tcBorders>
            <w:vAlign w:val="center"/>
          </w:tcPr>
          <w:p w14:paraId="15A267C3"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Maximum</w:t>
            </w:r>
          </w:p>
        </w:tc>
        <w:tc>
          <w:tcPr>
            <w:tcW w:w="0" w:type="auto"/>
            <w:tcBorders>
              <w:top w:val="single" w:sz="4" w:space="0" w:color="auto"/>
              <w:left w:val="single" w:sz="4" w:space="0" w:color="auto"/>
            </w:tcBorders>
            <w:vAlign w:val="center"/>
          </w:tcPr>
          <w:p w14:paraId="12735273"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1.190</w:t>
            </w:r>
          </w:p>
        </w:tc>
        <w:tc>
          <w:tcPr>
            <w:tcW w:w="0" w:type="auto"/>
            <w:tcBorders>
              <w:top w:val="single" w:sz="4" w:space="0" w:color="auto"/>
              <w:left w:val="single" w:sz="4" w:space="0" w:color="auto"/>
              <w:right w:val="single" w:sz="4" w:space="0" w:color="auto"/>
            </w:tcBorders>
            <w:vAlign w:val="center"/>
          </w:tcPr>
          <w:p w14:paraId="6D2EB880"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1.030</w:t>
            </w:r>
          </w:p>
        </w:tc>
        <w:tc>
          <w:tcPr>
            <w:tcW w:w="0" w:type="auto"/>
            <w:tcBorders>
              <w:top w:val="single" w:sz="4" w:space="0" w:color="auto"/>
            </w:tcBorders>
            <w:vAlign w:val="center"/>
          </w:tcPr>
          <w:p w14:paraId="34690594"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9.000</w:t>
            </w:r>
          </w:p>
        </w:tc>
        <w:tc>
          <w:tcPr>
            <w:tcW w:w="0" w:type="auto"/>
            <w:tcBorders>
              <w:top w:val="single" w:sz="4" w:space="0" w:color="auto"/>
              <w:left w:val="single" w:sz="4" w:space="0" w:color="auto"/>
              <w:right w:val="single" w:sz="4" w:space="0" w:color="auto"/>
            </w:tcBorders>
            <w:vAlign w:val="center"/>
          </w:tcPr>
          <w:p w14:paraId="3C07DB01"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7.000</w:t>
            </w:r>
          </w:p>
        </w:tc>
        <w:tc>
          <w:tcPr>
            <w:tcW w:w="0" w:type="auto"/>
            <w:tcBorders>
              <w:top w:val="single" w:sz="4" w:space="0" w:color="auto"/>
            </w:tcBorders>
            <w:vAlign w:val="center"/>
          </w:tcPr>
          <w:p w14:paraId="14697FD8"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0.450</w:t>
            </w:r>
          </w:p>
        </w:tc>
      </w:tr>
      <w:tr w:rsidR="006A5329" w14:paraId="67F1AF92" w14:textId="77777777">
        <w:trPr>
          <w:tblCellSpacing w:w="15" w:type="dxa"/>
        </w:trPr>
        <w:tc>
          <w:tcPr>
            <w:tcW w:w="0" w:type="auto"/>
            <w:tcBorders>
              <w:top w:val="single" w:sz="4" w:space="0" w:color="auto"/>
            </w:tcBorders>
            <w:vAlign w:val="center"/>
          </w:tcPr>
          <w:p w14:paraId="58D8951D"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Minimum</w:t>
            </w:r>
          </w:p>
        </w:tc>
        <w:tc>
          <w:tcPr>
            <w:tcW w:w="0" w:type="auto"/>
            <w:tcBorders>
              <w:top w:val="single" w:sz="4" w:space="0" w:color="auto"/>
              <w:left w:val="single" w:sz="4" w:space="0" w:color="auto"/>
            </w:tcBorders>
            <w:vAlign w:val="center"/>
          </w:tcPr>
          <w:p w14:paraId="07DD6E0D"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-0.990</w:t>
            </w:r>
          </w:p>
        </w:tc>
        <w:tc>
          <w:tcPr>
            <w:tcW w:w="0" w:type="auto"/>
            <w:tcBorders>
              <w:top w:val="single" w:sz="4" w:space="0" w:color="auto"/>
              <w:left w:val="single" w:sz="4" w:space="0" w:color="auto"/>
              <w:right w:val="single" w:sz="4" w:space="0" w:color="auto"/>
            </w:tcBorders>
            <w:vAlign w:val="center"/>
          </w:tcPr>
          <w:p w14:paraId="54D3AD82"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0.090</w:t>
            </w:r>
          </w:p>
        </w:tc>
        <w:tc>
          <w:tcPr>
            <w:tcW w:w="0" w:type="auto"/>
            <w:tcBorders>
              <w:top w:val="single" w:sz="4" w:space="0" w:color="auto"/>
            </w:tcBorders>
            <w:vAlign w:val="center"/>
          </w:tcPr>
          <w:p w14:paraId="57B42453"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1.000</w:t>
            </w:r>
          </w:p>
        </w:tc>
        <w:tc>
          <w:tcPr>
            <w:tcW w:w="0" w:type="auto"/>
            <w:tcBorders>
              <w:top w:val="single" w:sz="4" w:space="0" w:color="auto"/>
              <w:left w:val="single" w:sz="4" w:space="0" w:color="auto"/>
              <w:right w:val="single" w:sz="4" w:space="0" w:color="auto"/>
            </w:tcBorders>
            <w:vAlign w:val="center"/>
          </w:tcPr>
          <w:p w14:paraId="34E264A9"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1.000</w:t>
            </w:r>
          </w:p>
        </w:tc>
        <w:tc>
          <w:tcPr>
            <w:tcW w:w="0" w:type="auto"/>
            <w:tcBorders>
              <w:top w:val="single" w:sz="4" w:space="0" w:color="auto"/>
            </w:tcBorders>
            <w:vAlign w:val="center"/>
          </w:tcPr>
          <w:p w14:paraId="6C3C7F6F"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0.100</w:t>
            </w:r>
          </w:p>
        </w:tc>
      </w:tr>
      <w:tr w:rsidR="006A5329" w14:paraId="6C72A051" w14:textId="77777777">
        <w:trPr>
          <w:tblCellSpacing w:w="15" w:type="dxa"/>
        </w:trPr>
        <w:tc>
          <w:tcPr>
            <w:tcW w:w="0" w:type="auto"/>
            <w:tcBorders>
              <w:top w:val="single" w:sz="4" w:space="0" w:color="auto"/>
            </w:tcBorders>
            <w:vAlign w:val="center"/>
          </w:tcPr>
          <w:p w14:paraId="3DE963C2"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Std. Dev.</w:t>
            </w:r>
          </w:p>
        </w:tc>
        <w:tc>
          <w:tcPr>
            <w:tcW w:w="0" w:type="auto"/>
            <w:tcBorders>
              <w:top w:val="single" w:sz="4" w:space="0" w:color="auto"/>
              <w:left w:val="single" w:sz="4" w:space="0" w:color="auto"/>
            </w:tcBorders>
            <w:vAlign w:val="center"/>
          </w:tcPr>
          <w:p w14:paraId="3DA4DCA6"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0.140</w:t>
            </w:r>
          </w:p>
        </w:tc>
        <w:tc>
          <w:tcPr>
            <w:tcW w:w="0" w:type="auto"/>
            <w:tcBorders>
              <w:top w:val="single" w:sz="4" w:space="0" w:color="auto"/>
              <w:left w:val="single" w:sz="4" w:space="0" w:color="auto"/>
              <w:right w:val="single" w:sz="4" w:space="0" w:color="auto"/>
            </w:tcBorders>
            <w:vAlign w:val="center"/>
          </w:tcPr>
          <w:p w14:paraId="78B1979B"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0.243</w:t>
            </w:r>
          </w:p>
        </w:tc>
        <w:tc>
          <w:tcPr>
            <w:tcW w:w="0" w:type="auto"/>
            <w:tcBorders>
              <w:top w:val="single" w:sz="4" w:space="0" w:color="auto"/>
            </w:tcBorders>
            <w:vAlign w:val="center"/>
          </w:tcPr>
          <w:p w14:paraId="50120434"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1.889</w:t>
            </w:r>
          </w:p>
        </w:tc>
        <w:tc>
          <w:tcPr>
            <w:tcW w:w="0" w:type="auto"/>
            <w:tcBorders>
              <w:top w:val="single" w:sz="4" w:space="0" w:color="auto"/>
              <w:left w:val="single" w:sz="4" w:space="0" w:color="auto"/>
              <w:right w:val="single" w:sz="4" w:space="0" w:color="auto"/>
            </w:tcBorders>
            <w:vAlign w:val="center"/>
          </w:tcPr>
          <w:p w14:paraId="5E381222"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1.505</w:t>
            </w:r>
          </w:p>
        </w:tc>
        <w:tc>
          <w:tcPr>
            <w:tcW w:w="0" w:type="auto"/>
            <w:tcBorders>
              <w:top w:val="single" w:sz="4" w:space="0" w:color="auto"/>
            </w:tcBorders>
            <w:vAlign w:val="center"/>
          </w:tcPr>
          <w:p w14:paraId="281C9AFD"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0.074</w:t>
            </w:r>
          </w:p>
        </w:tc>
      </w:tr>
      <w:tr w:rsidR="006A5329" w14:paraId="69EC319C" w14:textId="77777777">
        <w:trPr>
          <w:tblCellSpacing w:w="15" w:type="dxa"/>
        </w:trPr>
        <w:tc>
          <w:tcPr>
            <w:tcW w:w="0" w:type="auto"/>
            <w:tcBorders>
              <w:top w:val="single" w:sz="4" w:space="0" w:color="auto"/>
            </w:tcBorders>
            <w:vAlign w:val="center"/>
          </w:tcPr>
          <w:p w14:paraId="047D3D6A"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Skewness</w:t>
            </w:r>
          </w:p>
        </w:tc>
        <w:tc>
          <w:tcPr>
            <w:tcW w:w="0" w:type="auto"/>
            <w:tcBorders>
              <w:top w:val="single" w:sz="4" w:space="0" w:color="auto"/>
              <w:left w:val="single" w:sz="4" w:space="0" w:color="auto"/>
            </w:tcBorders>
            <w:vAlign w:val="center"/>
          </w:tcPr>
          <w:p w14:paraId="53A9B3E5"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0.355</w:t>
            </w:r>
          </w:p>
        </w:tc>
        <w:tc>
          <w:tcPr>
            <w:tcW w:w="0" w:type="auto"/>
            <w:tcBorders>
              <w:top w:val="single" w:sz="4" w:space="0" w:color="auto"/>
              <w:left w:val="single" w:sz="4" w:space="0" w:color="auto"/>
              <w:right w:val="single" w:sz="4" w:space="0" w:color="auto"/>
            </w:tcBorders>
            <w:vAlign w:val="center"/>
          </w:tcPr>
          <w:p w14:paraId="30672E5C"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1.249</w:t>
            </w:r>
          </w:p>
        </w:tc>
        <w:tc>
          <w:tcPr>
            <w:tcW w:w="0" w:type="auto"/>
            <w:tcBorders>
              <w:top w:val="single" w:sz="4" w:space="0" w:color="auto"/>
            </w:tcBorders>
            <w:vAlign w:val="center"/>
          </w:tcPr>
          <w:p w14:paraId="016A54EB"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0.576</w:t>
            </w:r>
          </w:p>
        </w:tc>
        <w:tc>
          <w:tcPr>
            <w:tcW w:w="0" w:type="auto"/>
            <w:tcBorders>
              <w:top w:val="single" w:sz="4" w:space="0" w:color="auto"/>
              <w:left w:val="single" w:sz="4" w:space="0" w:color="auto"/>
              <w:right w:val="single" w:sz="4" w:space="0" w:color="auto"/>
            </w:tcBorders>
            <w:vAlign w:val="center"/>
          </w:tcPr>
          <w:p w14:paraId="67487883"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0.675</w:t>
            </w:r>
          </w:p>
        </w:tc>
        <w:tc>
          <w:tcPr>
            <w:tcW w:w="0" w:type="auto"/>
            <w:tcBorders>
              <w:top w:val="single" w:sz="4" w:space="0" w:color="auto"/>
            </w:tcBorders>
            <w:vAlign w:val="center"/>
          </w:tcPr>
          <w:p w14:paraId="62441BD2"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0.933</w:t>
            </w:r>
          </w:p>
        </w:tc>
      </w:tr>
      <w:tr w:rsidR="006A5329" w14:paraId="4380AF45" w14:textId="77777777">
        <w:trPr>
          <w:tblCellSpacing w:w="15" w:type="dxa"/>
        </w:trPr>
        <w:tc>
          <w:tcPr>
            <w:tcW w:w="0" w:type="auto"/>
            <w:tcBorders>
              <w:top w:val="single" w:sz="4" w:space="0" w:color="auto"/>
              <w:bottom w:val="single" w:sz="4" w:space="0" w:color="auto"/>
            </w:tcBorders>
            <w:vAlign w:val="center"/>
          </w:tcPr>
          <w:p w14:paraId="25382436"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Kurtosis</w:t>
            </w:r>
          </w:p>
        </w:tc>
        <w:tc>
          <w:tcPr>
            <w:tcW w:w="0" w:type="auto"/>
            <w:tcBorders>
              <w:top w:val="single" w:sz="4" w:space="0" w:color="auto"/>
              <w:left w:val="single" w:sz="4" w:space="0" w:color="auto"/>
              <w:bottom w:val="single" w:sz="4" w:space="0" w:color="auto"/>
            </w:tcBorders>
            <w:vAlign w:val="center"/>
          </w:tcPr>
          <w:p w14:paraId="75D1ECBA"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34.612</w:t>
            </w:r>
          </w:p>
        </w:tc>
        <w:tc>
          <w:tcPr>
            <w:tcW w:w="0" w:type="auto"/>
            <w:tcBorders>
              <w:top w:val="single" w:sz="4" w:space="0" w:color="auto"/>
              <w:left w:val="single" w:sz="4" w:space="0" w:color="auto"/>
              <w:bottom w:val="single" w:sz="4" w:space="0" w:color="auto"/>
              <w:right w:val="single" w:sz="4" w:space="0" w:color="auto"/>
            </w:tcBorders>
            <w:vAlign w:val="center"/>
          </w:tcPr>
          <w:p w14:paraId="117395DB"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3.567</w:t>
            </w:r>
          </w:p>
        </w:tc>
        <w:tc>
          <w:tcPr>
            <w:tcW w:w="0" w:type="auto"/>
            <w:tcBorders>
              <w:top w:val="single" w:sz="4" w:space="0" w:color="auto"/>
              <w:bottom w:val="single" w:sz="4" w:space="0" w:color="auto"/>
            </w:tcBorders>
            <w:vAlign w:val="center"/>
          </w:tcPr>
          <w:p w14:paraId="1A48B6D2"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2.743</w:t>
            </w:r>
          </w:p>
        </w:tc>
        <w:tc>
          <w:tcPr>
            <w:tcW w:w="0" w:type="auto"/>
            <w:tcBorders>
              <w:top w:val="single" w:sz="4" w:space="0" w:color="auto"/>
              <w:left w:val="single" w:sz="4" w:space="0" w:color="auto"/>
              <w:bottom w:val="single" w:sz="4" w:space="0" w:color="auto"/>
              <w:right w:val="single" w:sz="4" w:space="0" w:color="auto"/>
            </w:tcBorders>
            <w:vAlign w:val="center"/>
          </w:tcPr>
          <w:p w14:paraId="729A5BF8"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2.794</w:t>
            </w:r>
          </w:p>
        </w:tc>
        <w:tc>
          <w:tcPr>
            <w:tcW w:w="0" w:type="auto"/>
            <w:tcBorders>
              <w:top w:val="single" w:sz="4" w:space="0" w:color="auto"/>
              <w:bottom w:val="single" w:sz="4" w:space="0" w:color="auto"/>
            </w:tcBorders>
            <w:vAlign w:val="center"/>
          </w:tcPr>
          <w:p w14:paraId="26C73673"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3.806</w:t>
            </w:r>
          </w:p>
        </w:tc>
      </w:tr>
      <w:tr w:rsidR="006A5329" w14:paraId="3CF81E3C" w14:textId="77777777">
        <w:trPr>
          <w:tblCellSpacing w:w="15" w:type="dxa"/>
        </w:trPr>
        <w:tc>
          <w:tcPr>
            <w:tcW w:w="0" w:type="auto"/>
            <w:tcBorders>
              <w:bottom w:val="single" w:sz="4" w:space="0" w:color="auto"/>
            </w:tcBorders>
            <w:vAlign w:val="center"/>
          </w:tcPr>
          <w:p w14:paraId="3AD0CD92"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Jarque-Bera</w:t>
            </w:r>
          </w:p>
        </w:tc>
        <w:tc>
          <w:tcPr>
            <w:tcW w:w="0" w:type="auto"/>
            <w:tcBorders>
              <w:left w:val="single" w:sz="4" w:space="0" w:color="auto"/>
              <w:bottom w:val="single" w:sz="4" w:space="0" w:color="auto"/>
            </w:tcBorders>
            <w:vAlign w:val="center"/>
          </w:tcPr>
          <w:p w14:paraId="776B3C44"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22495.650</w:t>
            </w:r>
          </w:p>
        </w:tc>
        <w:tc>
          <w:tcPr>
            <w:tcW w:w="0" w:type="auto"/>
            <w:tcBorders>
              <w:left w:val="single" w:sz="4" w:space="0" w:color="auto"/>
              <w:bottom w:val="single" w:sz="4" w:space="0" w:color="auto"/>
              <w:right w:val="single" w:sz="4" w:space="0" w:color="auto"/>
            </w:tcBorders>
            <w:vAlign w:val="center"/>
          </w:tcPr>
          <w:p w14:paraId="67F401EC"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147.606</w:t>
            </w:r>
          </w:p>
        </w:tc>
        <w:tc>
          <w:tcPr>
            <w:tcW w:w="0" w:type="auto"/>
            <w:tcBorders>
              <w:bottom w:val="single" w:sz="4" w:space="0" w:color="auto"/>
            </w:tcBorders>
            <w:vAlign w:val="center"/>
          </w:tcPr>
          <w:p w14:paraId="16FAB971"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31.327</w:t>
            </w:r>
          </w:p>
        </w:tc>
        <w:tc>
          <w:tcPr>
            <w:tcW w:w="0" w:type="auto"/>
            <w:tcBorders>
              <w:left w:val="single" w:sz="4" w:space="0" w:color="auto"/>
              <w:bottom w:val="single" w:sz="4" w:space="0" w:color="auto"/>
              <w:right w:val="single" w:sz="4" w:space="0" w:color="auto"/>
            </w:tcBorders>
            <w:vAlign w:val="center"/>
          </w:tcPr>
          <w:p w14:paraId="2BA8DD73"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41.981</w:t>
            </w:r>
          </w:p>
        </w:tc>
        <w:tc>
          <w:tcPr>
            <w:tcW w:w="0" w:type="auto"/>
            <w:tcBorders>
              <w:bottom w:val="single" w:sz="4" w:space="0" w:color="auto"/>
            </w:tcBorders>
            <w:vAlign w:val="center"/>
          </w:tcPr>
          <w:p w14:paraId="08443D80"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92.924</w:t>
            </w:r>
          </w:p>
        </w:tc>
      </w:tr>
      <w:tr w:rsidR="006A5329" w14:paraId="4768D327" w14:textId="77777777">
        <w:trPr>
          <w:tblCellSpacing w:w="15" w:type="dxa"/>
        </w:trPr>
        <w:tc>
          <w:tcPr>
            <w:tcW w:w="0" w:type="auto"/>
            <w:tcBorders>
              <w:bottom w:val="single" w:sz="4" w:space="0" w:color="auto"/>
            </w:tcBorders>
            <w:vAlign w:val="center"/>
          </w:tcPr>
          <w:p w14:paraId="15ACA942"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Probability</w:t>
            </w:r>
          </w:p>
        </w:tc>
        <w:tc>
          <w:tcPr>
            <w:tcW w:w="0" w:type="auto"/>
            <w:tcBorders>
              <w:left w:val="single" w:sz="4" w:space="0" w:color="auto"/>
              <w:bottom w:val="single" w:sz="4" w:space="0" w:color="auto"/>
            </w:tcBorders>
            <w:vAlign w:val="center"/>
          </w:tcPr>
          <w:p w14:paraId="1BE60B11"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0.000</w:t>
            </w:r>
          </w:p>
        </w:tc>
        <w:tc>
          <w:tcPr>
            <w:tcW w:w="0" w:type="auto"/>
            <w:tcBorders>
              <w:left w:val="single" w:sz="4" w:space="0" w:color="auto"/>
              <w:bottom w:val="single" w:sz="4" w:space="0" w:color="auto"/>
              <w:right w:val="single" w:sz="4" w:space="0" w:color="auto"/>
            </w:tcBorders>
            <w:vAlign w:val="center"/>
          </w:tcPr>
          <w:p w14:paraId="63434698"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0.000</w:t>
            </w:r>
          </w:p>
        </w:tc>
        <w:tc>
          <w:tcPr>
            <w:tcW w:w="0" w:type="auto"/>
            <w:tcBorders>
              <w:bottom w:val="single" w:sz="4" w:space="0" w:color="auto"/>
            </w:tcBorders>
            <w:vAlign w:val="center"/>
          </w:tcPr>
          <w:p w14:paraId="26F810A2"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0.000</w:t>
            </w:r>
          </w:p>
        </w:tc>
        <w:tc>
          <w:tcPr>
            <w:tcW w:w="0" w:type="auto"/>
            <w:tcBorders>
              <w:left w:val="single" w:sz="4" w:space="0" w:color="auto"/>
              <w:bottom w:val="single" w:sz="4" w:space="0" w:color="auto"/>
              <w:right w:val="single" w:sz="4" w:space="0" w:color="auto"/>
            </w:tcBorders>
            <w:vAlign w:val="center"/>
          </w:tcPr>
          <w:p w14:paraId="15A2E168"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0.000</w:t>
            </w:r>
          </w:p>
        </w:tc>
        <w:tc>
          <w:tcPr>
            <w:tcW w:w="0" w:type="auto"/>
            <w:tcBorders>
              <w:bottom w:val="single" w:sz="4" w:space="0" w:color="auto"/>
            </w:tcBorders>
            <w:vAlign w:val="center"/>
          </w:tcPr>
          <w:p w14:paraId="24AE225B"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0.000</w:t>
            </w:r>
          </w:p>
        </w:tc>
      </w:tr>
      <w:tr w:rsidR="006A5329" w14:paraId="2FCB021F" w14:textId="77777777">
        <w:trPr>
          <w:tblCellSpacing w:w="15" w:type="dxa"/>
        </w:trPr>
        <w:tc>
          <w:tcPr>
            <w:tcW w:w="0" w:type="auto"/>
            <w:vAlign w:val="center"/>
          </w:tcPr>
          <w:p w14:paraId="1B794DB2"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Observations</w:t>
            </w:r>
          </w:p>
        </w:tc>
        <w:tc>
          <w:tcPr>
            <w:tcW w:w="0" w:type="auto"/>
            <w:tcBorders>
              <w:left w:val="single" w:sz="4" w:space="0" w:color="auto"/>
            </w:tcBorders>
            <w:vAlign w:val="center"/>
          </w:tcPr>
          <w:p w14:paraId="17A666EE"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540</w:t>
            </w:r>
          </w:p>
        </w:tc>
        <w:tc>
          <w:tcPr>
            <w:tcW w:w="0" w:type="auto"/>
            <w:tcBorders>
              <w:left w:val="single" w:sz="4" w:space="0" w:color="auto"/>
              <w:right w:val="single" w:sz="4" w:space="0" w:color="auto"/>
            </w:tcBorders>
            <w:vAlign w:val="center"/>
          </w:tcPr>
          <w:p w14:paraId="65C773F4"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540</w:t>
            </w:r>
          </w:p>
        </w:tc>
        <w:tc>
          <w:tcPr>
            <w:tcW w:w="0" w:type="auto"/>
            <w:vAlign w:val="center"/>
          </w:tcPr>
          <w:p w14:paraId="2FB83A06"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540</w:t>
            </w:r>
          </w:p>
        </w:tc>
        <w:tc>
          <w:tcPr>
            <w:tcW w:w="0" w:type="auto"/>
            <w:tcBorders>
              <w:left w:val="single" w:sz="4" w:space="0" w:color="auto"/>
              <w:right w:val="single" w:sz="4" w:space="0" w:color="auto"/>
            </w:tcBorders>
            <w:vAlign w:val="center"/>
          </w:tcPr>
          <w:p w14:paraId="4996BE9D"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540</w:t>
            </w:r>
          </w:p>
        </w:tc>
        <w:tc>
          <w:tcPr>
            <w:tcW w:w="0" w:type="auto"/>
            <w:vAlign w:val="center"/>
          </w:tcPr>
          <w:p w14:paraId="371B5CFC"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540</w:t>
            </w:r>
          </w:p>
        </w:tc>
      </w:tr>
    </w:tbl>
    <w:p w14:paraId="1A1D192F"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Source: Author's Computation, 2025</w:t>
      </w:r>
    </w:p>
    <w:p w14:paraId="695BE335"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 xml:space="preserve">Table 1 presents the descriptive statistics of variables considered in the investigation, which reflect different risk governance dimensions of the Nigerian publicly traded companies. Effective Tax Rate (ETR) which serves as proxy of Tax Strategies has a mean value of 0.105. Mean Value of risk Committee Size (RMS) is 0.401 which means that on an average, the size levels of Risk Committee were moderate in the companies. Accounting Expertise in the Risk Committee has mean value of 4.291 which states that on an average basis, companies have an average level of accounting expertise in their Risk Committees which is moderate. Its standard deviation of 1.889 </w:t>
      </w:r>
      <w:r>
        <w:rPr>
          <w:rFonts w:ascii="Times New Roman" w:hAnsi="Times New Roman" w:cs="Times New Roman"/>
          <w:sz w:val="28"/>
          <w:szCs w:val="28"/>
        </w:rPr>
        <w:lastRenderedPageBreak/>
        <w:t>indicates that the accounting expertise in the firms is widely spread and may affect the quality of financial oversight and risk evaluation. The RMAE has a range of 1.000 to 9.000, with the firms at the lower end that do not have adequate accounting skills and would have weak financial controls whereas the firms in the upper end would be well placed to handle financial risks.</w:t>
      </w:r>
    </w:p>
    <w:p w14:paraId="05285EDF"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Mean Value of risk committee Independence (RMI) has a value of 3.296 indicating that on average, firms possess moderate levels of the independent risk governance members, which is vital in making objective decisions. The standard deviation of 1.505 indicates that there is high variability in the manner the firms organize their risk governance, and this may affect their risk management performance. The RMI was in the range of 1.000 to 7.000 which implies that the firms have limited independent governance, and some have full independent Risk Committee which can result in more balanced and risk-averse policies.</w:t>
      </w:r>
    </w:p>
    <w:p w14:paraId="78CC32BA"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Mean value of Firm Level (FL) is 0.226, which shows that companies, on average, have quite low levels of firm-specific risk. The standard deviation of 0.074 indicates that there is moderate variation in the risk of firms in the sample. The FL is equal to 0.100 to 0.450, and companies with low end of the scale have less firm-specific risks, whereas companies with high end may have less robust risk management strategies as they may be working in more volatile or complex environments.</w:t>
      </w:r>
    </w:p>
    <w:p w14:paraId="4CC2FFBB" w14:textId="77777777" w:rsidR="006A5329" w:rsidRDefault="006B68FF">
      <w:pPr>
        <w:jc w:val="both"/>
        <w:rPr>
          <w:rFonts w:ascii="Times New Roman" w:hAnsi="Times New Roman" w:cs="Times New Roman"/>
          <w:b/>
          <w:bCs/>
          <w:sz w:val="28"/>
          <w:szCs w:val="28"/>
        </w:rPr>
      </w:pPr>
      <w:r>
        <w:rPr>
          <w:rFonts w:ascii="Times New Roman" w:hAnsi="Times New Roman" w:cs="Times New Roman"/>
          <w:b/>
          <w:bCs/>
          <w:sz w:val="28"/>
          <w:szCs w:val="28"/>
        </w:rPr>
        <w:t>4.2 Correlation Analysis</w:t>
      </w:r>
    </w:p>
    <w:p w14:paraId="6FD99401" w14:textId="77777777" w:rsidR="006A5329" w:rsidRDefault="006B68FF">
      <w:pPr>
        <w:jc w:val="both"/>
        <w:rPr>
          <w:rFonts w:ascii="Times New Roman" w:hAnsi="Times New Roman" w:cs="Times New Roman"/>
          <w:b/>
          <w:bCs/>
          <w:sz w:val="28"/>
          <w:szCs w:val="28"/>
        </w:rPr>
      </w:pPr>
      <w:r>
        <w:rPr>
          <w:rFonts w:ascii="Times New Roman" w:hAnsi="Times New Roman" w:cs="Times New Roman"/>
          <w:b/>
          <w:bCs/>
          <w:sz w:val="28"/>
          <w:szCs w:val="28"/>
        </w:rPr>
        <w:t>Table 2: Correlation Analysis</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51"/>
        <w:gridCol w:w="970"/>
        <w:gridCol w:w="980"/>
        <w:gridCol w:w="980"/>
        <w:gridCol w:w="980"/>
        <w:gridCol w:w="725"/>
      </w:tblGrid>
      <w:tr w:rsidR="006A5329" w14:paraId="1D7EC7DB" w14:textId="77777777">
        <w:trPr>
          <w:tblHeader/>
          <w:tblCellSpacing w:w="15" w:type="dxa"/>
        </w:trPr>
        <w:tc>
          <w:tcPr>
            <w:tcW w:w="0" w:type="auto"/>
            <w:tcBorders>
              <w:right w:val="single" w:sz="4" w:space="0" w:color="auto"/>
            </w:tcBorders>
            <w:vAlign w:val="center"/>
          </w:tcPr>
          <w:p w14:paraId="090FD9DC" w14:textId="77777777" w:rsidR="006A5329" w:rsidRDefault="006A5329">
            <w:pPr>
              <w:jc w:val="both"/>
              <w:rPr>
                <w:rFonts w:ascii="Times New Roman" w:hAnsi="Times New Roman" w:cs="Times New Roman"/>
                <w:sz w:val="28"/>
                <w:szCs w:val="28"/>
              </w:rPr>
            </w:pPr>
          </w:p>
        </w:tc>
        <w:tc>
          <w:tcPr>
            <w:tcW w:w="0" w:type="auto"/>
            <w:vAlign w:val="center"/>
          </w:tcPr>
          <w:p w14:paraId="40258B30" w14:textId="77777777" w:rsidR="006A5329" w:rsidRDefault="006B68FF">
            <w:pPr>
              <w:jc w:val="both"/>
              <w:rPr>
                <w:rFonts w:ascii="Times New Roman" w:hAnsi="Times New Roman" w:cs="Times New Roman"/>
                <w:b/>
                <w:bCs/>
                <w:sz w:val="28"/>
                <w:szCs w:val="28"/>
              </w:rPr>
            </w:pPr>
            <w:r>
              <w:rPr>
                <w:rFonts w:ascii="Times New Roman" w:hAnsi="Times New Roman" w:cs="Times New Roman"/>
                <w:b/>
                <w:bCs/>
                <w:sz w:val="28"/>
                <w:szCs w:val="28"/>
              </w:rPr>
              <w:t>ETR</w:t>
            </w:r>
          </w:p>
        </w:tc>
        <w:tc>
          <w:tcPr>
            <w:tcW w:w="0" w:type="auto"/>
            <w:tcBorders>
              <w:left w:val="single" w:sz="4" w:space="0" w:color="auto"/>
            </w:tcBorders>
            <w:vAlign w:val="center"/>
          </w:tcPr>
          <w:p w14:paraId="7B59881A" w14:textId="77777777" w:rsidR="006A5329" w:rsidRDefault="006B68FF">
            <w:pPr>
              <w:jc w:val="both"/>
              <w:rPr>
                <w:rFonts w:ascii="Times New Roman" w:hAnsi="Times New Roman" w:cs="Times New Roman"/>
                <w:b/>
                <w:bCs/>
                <w:sz w:val="28"/>
                <w:szCs w:val="28"/>
              </w:rPr>
            </w:pPr>
            <w:r>
              <w:rPr>
                <w:rFonts w:ascii="Times New Roman" w:hAnsi="Times New Roman" w:cs="Times New Roman"/>
                <w:b/>
                <w:bCs/>
                <w:sz w:val="28"/>
                <w:szCs w:val="28"/>
              </w:rPr>
              <w:t>RMS</w:t>
            </w:r>
          </w:p>
        </w:tc>
        <w:tc>
          <w:tcPr>
            <w:tcW w:w="0" w:type="auto"/>
            <w:tcBorders>
              <w:left w:val="single" w:sz="4" w:space="0" w:color="auto"/>
            </w:tcBorders>
            <w:vAlign w:val="center"/>
          </w:tcPr>
          <w:p w14:paraId="34C73B37" w14:textId="77777777" w:rsidR="006A5329" w:rsidRDefault="006B68FF">
            <w:pPr>
              <w:jc w:val="both"/>
              <w:rPr>
                <w:rFonts w:ascii="Times New Roman" w:hAnsi="Times New Roman" w:cs="Times New Roman"/>
                <w:b/>
                <w:bCs/>
                <w:sz w:val="28"/>
                <w:szCs w:val="28"/>
              </w:rPr>
            </w:pPr>
            <w:r>
              <w:rPr>
                <w:rFonts w:ascii="Times New Roman" w:hAnsi="Times New Roman" w:cs="Times New Roman"/>
                <w:b/>
                <w:bCs/>
                <w:sz w:val="28"/>
                <w:szCs w:val="28"/>
              </w:rPr>
              <w:t>RMAE</w:t>
            </w:r>
          </w:p>
        </w:tc>
        <w:tc>
          <w:tcPr>
            <w:tcW w:w="0" w:type="auto"/>
            <w:tcBorders>
              <w:left w:val="single" w:sz="4" w:space="0" w:color="auto"/>
            </w:tcBorders>
            <w:vAlign w:val="center"/>
          </w:tcPr>
          <w:p w14:paraId="5A378ADD" w14:textId="77777777" w:rsidR="006A5329" w:rsidRDefault="006B68FF">
            <w:pPr>
              <w:jc w:val="both"/>
              <w:rPr>
                <w:rFonts w:ascii="Times New Roman" w:hAnsi="Times New Roman" w:cs="Times New Roman"/>
                <w:b/>
                <w:bCs/>
                <w:sz w:val="28"/>
                <w:szCs w:val="28"/>
              </w:rPr>
            </w:pPr>
            <w:r>
              <w:rPr>
                <w:rFonts w:ascii="Times New Roman" w:hAnsi="Times New Roman" w:cs="Times New Roman"/>
                <w:b/>
                <w:bCs/>
                <w:sz w:val="28"/>
                <w:szCs w:val="28"/>
              </w:rPr>
              <w:t>RMI</w:t>
            </w:r>
          </w:p>
        </w:tc>
        <w:tc>
          <w:tcPr>
            <w:tcW w:w="0" w:type="auto"/>
            <w:tcBorders>
              <w:left w:val="single" w:sz="4" w:space="0" w:color="auto"/>
            </w:tcBorders>
            <w:vAlign w:val="center"/>
          </w:tcPr>
          <w:p w14:paraId="1FD730FB" w14:textId="77777777" w:rsidR="006A5329" w:rsidRDefault="006B68FF">
            <w:pPr>
              <w:jc w:val="both"/>
              <w:rPr>
                <w:rFonts w:ascii="Times New Roman" w:hAnsi="Times New Roman" w:cs="Times New Roman"/>
                <w:b/>
                <w:bCs/>
                <w:sz w:val="28"/>
                <w:szCs w:val="28"/>
              </w:rPr>
            </w:pPr>
            <w:r>
              <w:rPr>
                <w:rFonts w:ascii="Times New Roman" w:hAnsi="Times New Roman" w:cs="Times New Roman"/>
                <w:b/>
                <w:bCs/>
                <w:sz w:val="28"/>
                <w:szCs w:val="28"/>
              </w:rPr>
              <w:t>FL</w:t>
            </w:r>
          </w:p>
        </w:tc>
      </w:tr>
      <w:tr w:rsidR="006A5329" w14:paraId="6E30BAA0" w14:textId="77777777">
        <w:trPr>
          <w:tblCellSpacing w:w="15" w:type="dxa"/>
        </w:trPr>
        <w:tc>
          <w:tcPr>
            <w:tcW w:w="0" w:type="auto"/>
            <w:tcBorders>
              <w:top w:val="single" w:sz="4" w:space="0" w:color="auto"/>
              <w:right w:val="single" w:sz="4" w:space="0" w:color="auto"/>
            </w:tcBorders>
            <w:vAlign w:val="center"/>
          </w:tcPr>
          <w:p w14:paraId="23C5D8A7" w14:textId="77777777" w:rsidR="006A5329" w:rsidRDefault="006B68FF">
            <w:pPr>
              <w:jc w:val="both"/>
              <w:rPr>
                <w:rFonts w:ascii="Times New Roman" w:hAnsi="Times New Roman" w:cs="Times New Roman"/>
                <w:sz w:val="28"/>
                <w:szCs w:val="28"/>
              </w:rPr>
            </w:pPr>
            <w:r>
              <w:rPr>
                <w:rFonts w:ascii="Times New Roman" w:hAnsi="Times New Roman" w:cs="Times New Roman"/>
                <w:b/>
                <w:bCs/>
                <w:sz w:val="28"/>
                <w:szCs w:val="28"/>
              </w:rPr>
              <w:t>ETR</w:t>
            </w:r>
          </w:p>
        </w:tc>
        <w:tc>
          <w:tcPr>
            <w:tcW w:w="0" w:type="auto"/>
            <w:tcBorders>
              <w:top w:val="single" w:sz="4" w:space="0" w:color="auto"/>
            </w:tcBorders>
            <w:vAlign w:val="center"/>
          </w:tcPr>
          <w:p w14:paraId="78154C11"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1.000</w:t>
            </w:r>
          </w:p>
        </w:tc>
        <w:tc>
          <w:tcPr>
            <w:tcW w:w="0" w:type="auto"/>
            <w:tcBorders>
              <w:top w:val="single" w:sz="4" w:space="0" w:color="auto"/>
              <w:left w:val="single" w:sz="4" w:space="0" w:color="auto"/>
            </w:tcBorders>
            <w:vAlign w:val="center"/>
          </w:tcPr>
          <w:p w14:paraId="64141A5D" w14:textId="77777777" w:rsidR="006A5329" w:rsidRDefault="006A5329">
            <w:pPr>
              <w:jc w:val="both"/>
              <w:rPr>
                <w:rFonts w:ascii="Times New Roman" w:hAnsi="Times New Roman" w:cs="Times New Roman"/>
                <w:sz w:val="28"/>
                <w:szCs w:val="28"/>
              </w:rPr>
            </w:pPr>
          </w:p>
        </w:tc>
        <w:tc>
          <w:tcPr>
            <w:tcW w:w="0" w:type="auto"/>
            <w:tcBorders>
              <w:top w:val="single" w:sz="4" w:space="0" w:color="auto"/>
              <w:left w:val="single" w:sz="4" w:space="0" w:color="auto"/>
            </w:tcBorders>
            <w:vAlign w:val="center"/>
          </w:tcPr>
          <w:p w14:paraId="72445B17" w14:textId="77777777" w:rsidR="006A5329" w:rsidRDefault="006A5329">
            <w:pPr>
              <w:jc w:val="both"/>
              <w:rPr>
                <w:rFonts w:ascii="Times New Roman" w:hAnsi="Times New Roman" w:cs="Times New Roman"/>
                <w:sz w:val="28"/>
                <w:szCs w:val="28"/>
              </w:rPr>
            </w:pPr>
          </w:p>
        </w:tc>
        <w:tc>
          <w:tcPr>
            <w:tcW w:w="0" w:type="auto"/>
            <w:tcBorders>
              <w:top w:val="single" w:sz="4" w:space="0" w:color="auto"/>
              <w:left w:val="single" w:sz="4" w:space="0" w:color="auto"/>
            </w:tcBorders>
            <w:vAlign w:val="center"/>
          </w:tcPr>
          <w:p w14:paraId="4367847B" w14:textId="77777777" w:rsidR="006A5329" w:rsidRDefault="006A5329">
            <w:pPr>
              <w:jc w:val="both"/>
              <w:rPr>
                <w:rFonts w:ascii="Times New Roman" w:hAnsi="Times New Roman" w:cs="Times New Roman"/>
                <w:sz w:val="28"/>
                <w:szCs w:val="28"/>
              </w:rPr>
            </w:pPr>
          </w:p>
        </w:tc>
        <w:tc>
          <w:tcPr>
            <w:tcW w:w="0" w:type="auto"/>
            <w:tcBorders>
              <w:top w:val="single" w:sz="4" w:space="0" w:color="auto"/>
              <w:left w:val="single" w:sz="4" w:space="0" w:color="auto"/>
            </w:tcBorders>
            <w:vAlign w:val="center"/>
          </w:tcPr>
          <w:p w14:paraId="755237B9" w14:textId="77777777" w:rsidR="006A5329" w:rsidRDefault="006A5329">
            <w:pPr>
              <w:jc w:val="both"/>
              <w:rPr>
                <w:rFonts w:ascii="Times New Roman" w:hAnsi="Times New Roman" w:cs="Times New Roman"/>
                <w:sz w:val="28"/>
                <w:szCs w:val="28"/>
              </w:rPr>
            </w:pPr>
          </w:p>
        </w:tc>
      </w:tr>
      <w:tr w:rsidR="006A5329" w14:paraId="05C034EE" w14:textId="77777777">
        <w:trPr>
          <w:tblCellSpacing w:w="15" w:type="dxa"/>
        </w:trPr>
        <w:tc>
          <w:tcPr>
            <w:tcW w:w="0" w:type="auto"/>
            <w:tcBorders>
              <w:top w:val="single" w:sz="4" w:space="0" w:color="auto"/>
              <w:right w:val="single" w:sz="4" w:space="0" w:color="auto"/>
            </w:tcBorders>
            <w:vAlign w:val="center"/>
          </w:tcPr>
          <w:p w14:paraId="5E74873B" w14:textId="77777777" w:rsidR="006A5329" w:rsidRDefault="006B68FF">
            <w:pPr>
              <w:jc w:val="both"/>
              <w:rPr>
                <w:rFonts w:ascii="Times New Roman" w:hAnsi="Times New Roman" w:cs="Times New Roman"/>
                <w:sz w:val="28"/>
                <w:szCs w:val="28"/>
              </w:rPr>
            </w:pPr>
            <w:r>
              <w:rPr>
                <w:rFonts w:ascii="Times New Roman" w:hAnsi="Times New Roman" w:cs="Times New Roman"/>
                <w:b/>
                <w:bCs/>
                <w:sz w:val="28"/>
                <w:szCs w:val="28"/>
              </w:rPr>
              <w:t>RMS</w:t>
            </w:r>
          </w:p>
        </w:tc>
        <w:tc>
          <w:tcPr>
            <w:tcW w:w="0" w:type="auto"/>
            <w:tcBorders>
              <w:top w:val="single" w:sz="4" w:space="0" w:color="auto"/>
            </w:tcBorders>
            <w:vAlign w:val="center"/>
          </w:tcPr>
          <w:p w14:paraId="3774CD0F"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0.147**</w:t>
            </w:r>
          </w:p>
        </w:tc>
        <w:tc>
          <w:tcPr>
            <w:tcW w:w="0" w:type="auto"/>
            <w:tcBorders>
              <w:top w:val="single" w:sz="4" w:space="0" w:color="auto"/>
              <w:left w:val="single" w:sz="4" w:space="0" w:color="auto"/>
            </w:tcBorders>
            <w:vAlign w:val="center"/>
          </w:tcPr>
          <w:p w14:paraId="16EB7E23"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1.000</w:t>
            </w:r>
          </w:p>
        </w:tc>
        <w:tc>
          <w:tcPr>
            <w:tcW w:w="0" w:type="auto"/>
            <w:tcBorders>
              <w:top w:val="single" w:sz="4" w:space="0" w:color="auto"/>
              <w:left w:val="single" w:sz="4" w:space="0" w:color="auto"/>
            </w:tcBorders>
            <w:vAlign w:val="center"/>
          </w:tcPr>
          <w:p w14:paraId="6352B557" w14:textId="77777777" w:rsidR="006A5329" w:rsidRDefault="006A5329">
            <w:pPr>
              <w:jc w:val="both"/>
              <w:rPr>
                <w:rFonts w:ascii="Times New Roman" w:hAnsi="Times New Roman" w:cs="Times New Roman"/>
                <w:sz w:val="28"/>
                <w:szCs w:val="28"/>
              </w:rPr>
            </w:pPr>
          </w:p>
        </w:tc>
        <w:tc>
          <w:tcPr>
            <w:tcW w:w="0" w:type="auto"/>
            <w:tcBorders>
              <w:top w:val="single" w:sz="4" w:space="0" w:color="auto"/>
              <w:left w:val="single" w:sz="4" w:space="0" w:color="auto"/>
            </w:tcBorders>
            <w:vAlign w:val="center"/>
          </w:tcPr>
          <w:p w14:paraId="7703C662" w14:textId="77777777" w:rsidR="006A5329" w:rsidRDefault="006A5329">
            <w:pPr>
              <w:jc w:val="both"/>
              <w:rPr>
                <w:rFonts w:ascii="Times New Roman" w:hAnsi="Times New Roman" w:cs="Times New Roman"/>
                <w:sz w:val="28"/>
                <w:szCs w:val="28"/>
              </w:rPr>
            </w:pPr>
          </w:p>
        </w:tc>
        <w:tc>
          <w:tcPr>
            <w:tcW w:w="0" w:type="auto"/>
            <w:tcBorders>
              <w:top w:val="single" w:sz="4" w:space="0" w:color="auto"/>
              <w:left w:val="single" w:sz="4" w:space="0" w:color="auto"/>
            </w:tcBorders>
            <w:vAlign w:val="center"/>
          </w:tcPr>
          <w:p w14:paraId="66DEA080" w14:textId="77777777" w:rsidR="006A5329" w:rsidRDefault="006A5329">
            <w:pPr>
              <w:jc w:val="both"/>
              <w:rPr>
                <w:rFonts w:ascii="Times New Roman" w:hAnsi="Times New Roman" w:cs="Times New Roman"/>
                <w:sz w:val="28"/>
                <w:szCs w:val="28"/>
              </w:rPr>
            </w:pPr>
          </w:p>
        </w:tc>
      </w:tr>
      <w:tr w:rsidR="006A5329" w14:paraId="7BEFD09F" w14:textId="77777777">
        <w:trPr>
          <w:tblCellSpacing w:w="15" w:type="dxa"/>
        </w:trPr>
        <w:tc>
          <w:tcPr>
            <w:tcW w:w="0" w:type="auto"/>
            <w:tcBorders>
              <w:top w:val="single" w:sz="4" w:space="0" w:color="auto"/>
              <w:right w:val="single" w:sz="4" w:space="0" w:color="auto"/>
            </w:tcBorders>
            <w:vAlign w:val="center"/>
          </w:tcPr>
          <w:p w14:paraId="39BB4D8D" w14:textId="77777777" w:rsidR="006A5329" w:rsidRDefault="006A5329">
            <w:pPr>
              <w:jc w:val="both"/>
              <w:rPr>
                <w:rFonts w:ascii="Times New Roman" w:hAnsi="Times New Roman" w:cs="Times New Roman"/>
                <w:sz w:val="28"/>
                <w:szCs w:val="28"/>
              </w:rPr>
            </w:pPr>
          </w:p>
        </w:tc>
        <w:tc>
          <w:tcPr>
            <w:tcW w:w="0" w:type="auto"/>
            <w:tcBorders>
              <w:top w:val="single" w:sz="4" w:space="0" w:color="auto"/>
            </w:tcBorders>
            <w:vAlign w:val="center"/>
          </w:tcPr>
          <w:p w14:paraId="619AF1D0"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(0.009)</w:t>
            </w:r>
          </w:p>
        </w:tc>
        <w:tc>
          <w:tcPr>
            <w:tcW w:w="0" w:type="auto"/>
            <w:tcBorders>
              <w:top w:val="single" w:sz="4" w:space="0" w:color="auto"/>
              <w:left w:val="single" w:sz="4" w:space="0" w:color="auto"/>
            </w:tcBorders>
            <w:vAlign w:val="center"/>
          </w:tcPr>
          <w:p w14:paraId="103B9F5E" w14:textId="77777777" w:rsidR="006A5329" w:rsidRDefault="006A5329">
            <w:pPr>
              <w:jc w:val="both"/>
              <w:rPr>
                <w:rFonts w:ascii="Times New Roman" w:hAnsi="Times New Roman" w:cs="Times New Roman"/>
                <w:sz w:val="28"/>
                <w:szCs w:val="28"/>
              </w:rPr>
            </w:pPr>
          </w:p>
        </w:tc>
        <w:tc>
          <w:tcPr>
            <w:tcW w:w="0" w:type="auto"/>
            <w:tcBorders>
              <w:top w:val="single" w:sz="4" w:space="0" w:color="auto"/>
              <w:left w:val="single" w:sz="4" w:space="0" w:color="auto"/>
            </w:tcBorders>
            <w:vAlign w:val="center"/>
          </w:tcPr>
          <w:p w14:paraId="5A5D94B7" w14:textId="77777777" w:rsidR="006A5329" w:rsidRDefault="006A5329">
            <w:pPr>
              <w:jc w:val="both"/>
              <w:rPr>
                <w:rFonts w:ascii="Times New Roman" w:hAnsi="Times New Roman" w:cs="Times New Roman"/>
                <w:sz w:val="28"/>
                <w:szCs w:val="28"/>
              </w:rPr>
            </w:pPr>
          </w:p>
        </w:tc>
        <w:tc>
          <w:tcPr>
            <w:tcW w:w="0" w:type="auto"/>
            <w:tcBorders>
              <w:top w:val="single" w:sz="4" w:space="0" w:color="auto"/>
              <w:left w:val="single" w:sz="4" w:space="0" w:color="auto"/>
            </w:tcBorders>
            <w:vAlign w:val="center"/>
          </w:tcPr>
          <w:p w14:paraId="531F19D4" w14:textId="77777777" w:rsidR="006A5329" w:rsidRDefault="006A5329">
            <w:pPr>
              <w:jc w:val="both"/>
              <w:rPr>
                <w:rFonts w:ascii="Times New Roman" w:hAnsi="Times New Roman" w:cs="Times New Roman"/>
                <w:sz w:val="28"/>
                <w:szCs w:val="28"/>
              </w:rPr>
            </w:pPr>
          </w:p>
        </w:tc>
        <w:tc>
          <w:tcPr>
            <w:tcW w:w="0" w:type="auto"/>
            <w:tcBorders>
              <w:top w:val="single" w:sz="4" w:space="0" w:color="auto"/>
              <w:left w:val="single" w:sz="4" w:space="0" w:color="auto"/>
            </w:tcBorders>
            <w:vAlign w:val="center"/>
          </w:tcPr>
          <w:p w14:paraId="6B2EC2B0" w14:textId="77777777" w:rsidR="006A5329" w:rsidRDefault="006A5329">
            <w:pPr>
              <w:jc w:val="both"/>
              <w:rPr>
                <w:rFonts w:ascii="Times New Roman" w:hAnsi="Times New Roman" w:cs="Times New Roman"/>
                <w:sz w:val="28"/>
                <w:szCs w:val="28"/>
              </w:rPr>
            </w:pPr>
          </w:p>
        </w:tc>
      </w:tr>
      <w:tr w:rsidR="006A5329" w14:paraId="5F6CB253" w14:textId="77777777">
        <w:trPr>
          <w:tblCellSpacing w:w="15" w:type="dxa"/>
        </w:trPr>
        <w:tc>
          <w:tcPr>
            <w:tcW w:w="0" w:type="auto"/>
            <w:tcBorders>
              <w:top w:val="single" w:sz="4" w:space="0" w:color="auto"/>
              <w:bottom w:val="single" w:sz="4" w:space="0" w:color="auto"/>
              <w:right w:val="single" w:sz="4" w:space="0" w:color="auto"/>
            </w:tcBorders>
            <w:vAlign w:val="center"/>
          </w:tcPr>
          <w:p w14:paraId="3A23592D" w14:textId="77777777" w:rsidR="006A5329" w:rsidRDefault="006B68FF">
            <w:pPr>
              <w:jc w:val="both"/>
              <w:rPr>
                <w:rFonts w:ascii="Times New Roman" w:hAnsi="Times New Roman" w:cs="Times New Roman"/>
                <w:sz w:val="28"/>
                <w:szCs w:val="28"/>
              </w:rPr>
            </w:pPr>
            <w:r>
              <w:rPr>
                <w:rFonts w:ascii="Times New Roman" w:hAnsi="Times New Roman" w:cs="Times New Roman"/>
                <w:b/>
                <w:bCs/>
                <w:sz w:val="28"/>
                <w:szCs w:val="28"/>
              </w:rPr>
              <w:t>RMAE</w:t>
            </w:r>
          </w:p>
        </w:tc>
        <w:tc>
          <w:tcPr>
            <w:tcW w:w="0" w:type="auto"/>
            <w:tcBorders>
              <w:top w:val="single" w:sz="4" w:space="0" w:color="auto"/>
              <w:bottom w:val="single" w:sz="4" w:space="0" w:color="auto"/>
            </w:tcBorders>
            <w:vAlign w:val="center"/>
          </w:tcPr>
          <w:p w14:paraId="7920DF19"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0.153**</w:t>
            </w:r>
          </w:p>
        </w:tc>
        <w:tc>
          <w:tcPr>
            <w:tcW w:w="0" w:type="auto"/>
            <w:tcBorders>
              <w:top w:val="single" w:sz="4" w:space="0" w:color="auto"/>
              <w:left w:val="single" w:sz="4" w:space="0" w:color="auto"/>
              <w:bottom w:val="single" w:sz="4" w:space="0" w:color="auto"/>
            </w:tcBorders>
            <w:vAlign w:val="center"/>
          </w:tcPr>
          <w:p w14:paraId="7D1BB46B"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0.737**</w:t>
            </w:r>
          </w:p>
        </w:tc>
        <w:tc>
          <w:tcPr>
            <w:tcW w:w="0" w:type="auto"/>
            <w:tcBorders>
              <w:top w:val="single" w:sz="4" w:space="0" w:color="auto"/>
              <w:left w:val="single" w:sz="4" w:space="0" w:color="auto"/>
              <w:bottom w:val="single" w:sz="4" w:space="0" w:color="auto"/>
            </w:tcBorders>
            <w:vAlign w:val="center"/>
          </w:tcPr>
          <w:p w14:paraId="2AE57445"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1.000</w:t>
            </w:r>
          </w:p>
        </w:tc>
        <w:tc>
          <w:tcPr>
            <w:tcW w:w="0" w:type="auto"/>
            <w:tcBorders>
              <w:top w:val="single" w:sz="4" w:space="0" w:color="auto"/>
              <w:left w:val="single" w:sz="4" w:space="0" w:color="auto"/>
              <w:bottom w:val="single" w:sz="4" w:space="0" w:color="auto"/>
            </w:tcBorders>
            <w:vAlign w:val="center"/>
          </w:tcPr>
          <w:p w14:paraId="3FAA373C" w14:textId="77777777" w:rsidR="006A5329" w:rsidRDefault="006A5329">
            <w:pPr>
              <w:jc w:val="both"/>
              <w:rPr>
                <w:rFonts w:ascii="Times New Roman" w:hAnsi="Times New Roman" w:cs="Times New Roman"/>
                <w:sz w:val="28"/>
                <w:szCs w:val="28"/>
              </w:rPr>
            </w:pPr>
          </w:p>
        </w:tc>
        <w:tc>
          <w:tcPr>
            <w:tcW w:w="0" w:type="auto"/>
            <w:tcBorders>
              <w:top w:val="single" w:sz="4" w:space="0" w:color="auto"/>
              <w:left w:val="single" w:sz="4" w:space="0" w:color="auto"/>
              <w:bottom w:val="single" w:sz="4" w:space="0" w:color="auto"/>
            </w:tcBorders>
            <w:vAlign w:val="center"/>
          </w:tcPr>
          <w:p w14:paraId="0015CD2C" w14:textId="77777777" w:rsidR="006A5329" w:rsidRDefault="006A5329">
            <w:pPr>
              <w:jc w:val="both"/>
              <w:rPr>
                <w:rFonts w:ascii="Times New Roman" w:hAnsi="Times New Roman" w:cs="Times New Roman"/>
                <w:sz w:val="28"/>
                <w:szCs w:val="28"/>
              </w:rPr>
            </w:pPr>
          </w:p>
        </w:tc>
      </w:tr>
      <w:tr w:rsidR="006A5329" w14:paraId="635ECEBD" w14:textId="77777777">
        <w:trPr>
          <w:tblCellSpacing w:w="15" w:type="dxa"/>
        </w:trPr>
        <w:tc>
          <w:tcPr>
            <w:tcW w:w="0" w:type="auto"/>
            <w:tcBorders>
              <w:right w:val="single" w:sz="4" w:space="0" w:color="auto"/>
            </w:tcBorders>
            <w:vAlign w:val="center"/>
          </w:tcPr>
          <w:p w14:paraId="680213D6" w14:textId="77777777" w:rsidR="006A5329" w:rsidRDefault="006A5329">
            <w:pPr>
              <w:jc w:val="both"/>
              <w:rPr>
                <w:rFonts w:ascii="Times New Roman" w:hAnsi="Times New Roman" w:cs="Times New Roman"/>
                <w:sz w:val="28"/>
                <w:szCs w:val="28"/>
              </w:rPr>
            </w:pPr>
          </w:p>
        </w:tc>
        <w:tc>
          <w:tcPr>
            <w:tcW w:w="0" w:type="auto"/>
            <w:vAlign w:val="center"/>
          </w:tcPr>
          <w:p w14:paraId="32BFDF9F"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(0.000)</w:t>
            </w:r>
          </w:p>
        </w:tc>
        <w:tc>
          <w:tcPr>
            <w:tcW w:w="0" w:type="auto"/>
            <w:tcBorders>
              <w:left w:val="single" w:sz="4" w:space="0" w:color="auto"/>
            </w:tcBorders>
            <w:vAlign w:val="center"/>
          </w:tcPr>
          <w:p w14:paraId="05F2994D"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(0.000)</w:t>
            </w:r>
          </w:p>
        </w:tc>
        <w:tc>
          <w:tcPr>
            <w:tcW w:w="0" w:type="auto"/>
            <w:tcBorders>
              <w:left w:val="single" w:sz="4" w:space="0" w:color="auto"/>
            </w:tcBorders>
            <w:vAlign w:val="center"/>
          </w:tcPr>
          <w:p w14:paraId="46EFDDD6" w14:textId="77777777" w:rsidR="006A5329" w:rsidRDefault="006A5329">
            <w:pPr>
              <w:jc w:val="both"/>
              <w:rPr>
                <w:rFonts w:ascii="Times New Roman" w:hAnsi="Times New Roman" w:cs="Times New Roman"/>
                <w:sz w:val="28"/>
                <w:szCs w:val="28"/>
              </w:rPr>
            </w:pPr>
          </w:p>
        </w:tc>
        <w:tc>
          <w:tcPr>
            <w:tcW w:w="0" w:type="auto"/>
            <w:tcBorders>
              <w:left w:val="single" w:sz="4" w:space="0" w:color="auto"/>
            </w:tcBorders>
            <w:vAlign w:val="center"/>
          </w:tcPr>
          <w:p w14:paraId="7B1E43CA" w14:textId="77777777" w:rsidR="006A5329" w:rsidRDefault="006A5329">
            <w:pPr>
              <w:jc w:val="both"/>
              <w:rPr>
                <w:rFonts w:ascii="Times New Roman" w:hAnsi="Times New Roman" w:cs="Times New Roman"/>
                <w:sz w:val="28"/>
                <w:szCs w:val="28"/>
              </w:rPr>
            </w:pPr>
          </w:p>
        </w:tc>
        <w:tc>
          <w:tcPr>
            <w:tcW w:w="0" w:type="auto"/>
            <w:tcBorders>
              <w:left w:val="single" w:sz="4" w:space="0" w:color="auto"/>
            </w:tcBorders>
            <w:vAlign w:val="center"/>
          </w:tcPr>
          <w:p w14:paraId="531B8F8C" w14:textId="77777777" w:rsidR="006A5329" w:rsidRDefault="006A5329">
            <w:pPr>
              <w:jc w:val="both"/>
              <w:rPr>
                <w:rFonts w:ascii="Times New Roman" w:hAnsi="Times New Roman" w:cs="Times New Roman"/>
                <w:sz w:val="28"/>
                <w:szCs w:val="28"/>
              </w:rPr>
            </w:pPr>
          </w:p>
        </w:tc>
      </w:tr>
      <w:tr w:rsidR="006A5329" w14:paraId="54984ADC" w14:textId="77777777">
        <w:trPr>
          <w:tblCellSpacing w:w="15" w:type="dxa"/>
        </w:trPr>
        <w:tc>
          <w:tcPr>
            <w:tcW w:w="0" w:type="auto"/>
            <w:tcBorders>
              <w:top w:val="single" w:sz="4" w:space="0" w:color="auto"/>
              <w:right w:val="single" w:sz="4" w:space="0" w:color="auto"/>
            </w:tcBorders>
            <w:vAlign w:val="center"/>
          </w:tcPr>
          <w:p w14:paraId="472E238B" w14:textId="77777777" w:rsidR="006A5329" w:rsidRDefault="006B68FF">
            <w:pPr>
              <w:jc w:val="both"/>
              <w:rPr>
                <w:rFonts w:ascii="Times New Roman" w:hAnsi="Times New Roman" w:cs="Times New Roman"/>
                <w:sz w:val="28"/>
                <w:szCs w:val="28"/>
              </w:rPr>
            </w:pPr>
            <w:r>
              <w:rPr>
                <w:rFonts w:ascii="Times New Roman" w:hAnsi="Times New Roman" w:cs="Times New Roman"/>
                <w:b/>
                <w:bCs/>
                <w:sz w:val="28"/>
                <w:szCs w:val="28"/>
              </w:rPr>
              <w:t>RMI</w:t>
            </w:r>
          </w:p>
        </w:tc>
        <w:tc>
          <w:tcPr>
            <w:tcW w:w="0" w:type="auto"/>
            <w:tcBorders>
              <w:top w:val="single" w:sz="4" w:space="0" w:color="auto"/>
            </w:tcBorders>
            <w:vAlign w:val="center"/>
          </w:tcPr>
          <w:p w14:paraId="50166123"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0.153**</w:t>
            </w:r>
          </w:p>
        </w:tc>
        <w:tc>
          <w:tcPr>
            <w:tcW w:w="0" w:type="auto"/>
            <w:tcBorders>
              <w:top w:val="single" w:sz="4" w:space="0" w:color="auto"/>
              <w:left w:val="single" w:sz="4" w:space="0" w:color="auto"/>
            </w:tcBorders>
            <w:vAlign w:val="center"/>
          </w:tcPr>
          <w:p w14:paraId="05996D29"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0.737**</w:t>
            </w:r>
          </w:p>
        </w:tc>
        <w:tc>
          <w:tcPr>
            <w:tcW w:w="0" w:type="auto"/>
            <w:tcBorders>
              <w:top w:val="single" w:sz="4" w:space="0" w:color="auto"/>
              <w:left w:val="single" w:sz="4" w:space="0" w:color="auto"/>
            </w:tcBorders>
            <w:vAlign w:val="center"/>
          </w:tcPr>
          <w:p w14:paraId="69FD7185"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0.546**</w:t>
            </w:r>
          </w:p>
        </w:tc>
        <w:tc>
          <w:tcPr>
            <w:tcW w:w="0" w:type="auto"/>
            <w:tcBorders>
              <w:top w:val="single" w:sz="4" w:space="0" w:color="auto"/>
              <w:left w:val="single" w:sz="4" w:space="0" w:color="auto"/>
            </w:tcBorders>
            <w:vAlign w:val="center"/>
          </w:tcPr>
          <w:p w14:paraId="3AF8DAED"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1.000</w:t>
            </w:r>
          </w:p>
        </w:tc>
        <w:tc>
          <w:tcPr>
            <w:tcW w:w="0" w:type="auto"/>
            <w:tcBorders>
              <w:top w:val="single" w:sz="4" w:space="0" w:color="auto"/>
              <w:left w:val="single" w:sz="4" w:space="0" w:color="auto"/>
            </w:tcBorders>
            <w:vAlign w:val="center"/>
          </w:tcPr>
          <w:p w14:paraId="77F3873E" w14:textId="77777777" w:rsidR="006A5329" w:rsidRDefault="006A5329">
            <w:pPr>
              <w:jc w:val="both"/>
              <w:rPr>
                <w:rFonts w:ascii="Times New Roman" w:hAnsi="Times New Roman" w:cs="Times New Roman"/>
                <w:sz w:val="28"/>
                <w:szCs w:val="28"/>
              </w:rPr>
            </w:pPr>
          </w:p>
        </w:tc>
      </w:tr>
      <w:tr w:rsidR="006A5329" w14:paraId="736DD8DC" w14:textId="77777777">
        <w:trPr>
          <w:tblCellSpacing w:w="15" w:type="dxa"/>
        </w:trPr>
        <w:tc>
          <w:tcPr>
            <w:tcW w:w="0" w:type="auto"/>
            <w:tcBorders>
              <w:top w:val="single" w:sz="4" w:space="0" w:color="auto"/>
              <w:right w:val="single" w:sz="4" w:space="0" w:color="auto"/>
            </w:tcBorders>
            <w:vAlign w:val="center"/>
          </w:tcPr>
          <w:p w14:paraId="717CC524" w14:textId="77777777" w:rsidR="006A5329" w:rsidRDefault="006A5329">
            <w:pPr>
              <w:jc w:val="both"/>
              <w:rPr>
                <w:rFonts w:ascii="Times New Roman" w:hAnsi="Times New Roman" w:cs="Times New Roman"/>
                <w:sz w:val="28"/>
                <w:szCs w:val="28"/>
              </w:rPr>
            </w:pPr>
          </w:p>
        </w:tc>
        <w:tc>
          <w:tcPr>
            <w:tcW w:w="0" w:type="auto"/>
            <w:tcBorders>
              <w:top w:val="single" w:sz="4" w:space="0" w:color="auto"/>
            </w:tcBorders>
            <w:vAlign w:val="center"/>
          </w:tcPr>
          <w:p w14:paraId="5AA3F382"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(0.000)</w:t>
            </w:r>
          </w:p>
        </w:tc>
        <w:tc>
          <w:tcPr>
            <w:tcW w:w="0" w:type="auto"/>
            <w:tcBorders>
              <w:top w:val="single" w:sz="4" w:space="0" w:color="auto"/>
              <w:left w:val="single" w:sz="4" w:space="0" w:color="auto"/>
            </w:tcBorders>
            <w:vAlign w:val="center"/>
          </w:tcPr>
          <w:p w14:paraId="5EC19EC3"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(0.000)</w:t>
            </w:r>
          </w:p>
        </w:tc>
        <w:tc>
          <w:tcPr>
            <w:tcW w:w="0" w:type="auto"/>
            <w:tcBorders>
              <w:top w:val="single" w:sz="4" w:space="0" w:color="auto"/>
              <w:left w:val="single" w:sz="4" w:space="0" w:color="auto"/>
            </w:tcBorders>
            <w:vAlign w:val="center"/>
          </w:tcPr>
          <w:p w14:paraId="44F48531"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(0.000)</w:t>
            </w:r>
          </w:p>
        </w:tc>
        <w:tc>
          <w:tcPr>
            <w:tcW w:w="0" w:type="auto"/>
            <w:tcBorders>
              <w:top w:val="single" w:sz="4" w:space="0" w:color="auto"/>
              <w:left w:val="single" w:sz="4" w:space="0" w:color="auto"/>
            </w:tcBorders>
            <w:vAlign w:val="center"/>
          </w:tcPr>
          <w:p w14:paraId="73A68748" w14:textId="77777777" w:rsidR="006A5329" w:rsidRDefault="006A5329">
            <w:pPr>
              <w:jc w:val="both"/>
              <w:rPr>
                <w:rFonts w:ascii="Times New Roman" w:hAnsi="Times New Roman" w:cs="Times New Roman"/>
                <w:sz w:val="28"/>
                <w:szCs w:val="28"/>
              </w:rPr>
            </w:pPr>
          </w:p>
        </w:tc>
        <w:tc>
          <w:tcPr>
            <w:tcW w:w="0" w:type="auto"/>
            <w:tcBorders>
              <w:top w:val="single" w:sz="4" w:space="0" w:color="auto"/>
              <w:left w:val="single" w:sz="4" w:space="0" w:color="auto"/>
            </w:tcBorders>
            <w:vAlign w:val="center"/>
          </w:tcPr>
          <w:p w14:paraId="56A0D73B" w14:textId="77777777" w:rsidR="006A5329" w:rsidRDefault="006A5329">
            <w:pPr>
              <w:jc w:val="both"/>
              <w:rPr>
                <w:rFonts w:ascii="Times New Roman" w:hAnsi="Times New Roman" w:cs="Times New Roman"/>
                <w:sz w:val="28"/>
                <w:szCs w:val="28"/>
              </w:rPr>
            </w:pPr>
          </w:p>
        </w:tc>
      </w:tr>
      <w:tr w:rsidR="006A5329" w14:paraId="60118A0B" w14:textId="77777777">
        <w:trPr>
          <w:tblCellSpacing w:w="15" w:type="dxa"/>
        </w:trPr>
        <w:tc>
          <w:tcPr>
            <w:tcW w:w="0" w:type="auto"/>
            <w:tcBorders>
              <w:right w:val="single" w:sz="4" w:space="0" w:color="auto"/>
            </w:tcBorders>
            <w:vAlign w:val="center"/>
          </w:tcPr>
          <w:p w14:paraId="58255560" w14:textId="77777777" w:rsidR="006A5329" w:rsidRDefault="006B68FF">
            <w:pPr>
              <w:jc w:val="both"/>
              <w:rPr>
                <w:rFonts w:ascii="Times New Roman" w:hAnsi="Times New Roman" w:cs="Times New Roman"/>
                <w:sz w:val="28"/>
                <w:szCs w:val="28"/>
              </w:rPr>
            </w:pPr>
            <w:r>
              <w:rPr>
                <w:rFonts w:ascii="Times New Roman" w:hAnsi="Times New Roman" w:cs="Times New Roman"/>
                <w:b/>
                <w:bCs/>
                <w:sz w:val="28"/>
                <w:szCs w:val="28"/>
              </w:rPr>
              <w:t>FL</w:t>
            </w:r>
          </w:p>
        </w:tc>
        <w:tc>
          <w:tcPr>
            <w:tcW w:w="0" w:type="auto"/>
            <w:vAlign w:val="center"/>
          </w:tcPr>
          <w:p w14:paraId="2B491B9E"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0.061</w:t>
            </w:r>
          </w:p>
        </w:tc>
        <w:tc>
          <w:tcPr>
            <w:tcW w:w="0" w:type="auto"/>
            <w:tcBorders>
              <w:left w:val="single" w:sz="4" w:space="0" w:color="auto"/>
            </w:tcBorders>
            <w:vAlign w:val="center"/>
          </w:tcPr>
          <w:p w14:paraId="2EB54AC6"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0.191**</w:t>
            </w:r>
          </w:p>
        </w:tc>
        <w:tc>
          <w:tcPr>
            <w:tcW w:w="0" w:type="auto"/>
            <w:tcBorders>
              <w:left w:val="single" w:sz="4" w:space="0" w:color="auto"/>
            </w:tcBorders>
            <w:vAlign w:val="center"/>
          </w:tcPr>
          <w:p w14:paraId="7C02679E"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0.165**</w:t>
            </w:r>
          </w:p>
        </w:tc>
        <w:tc>
          <w:tcPr>
            <w:tcW w:w="0" w:type="auto"/>
            <w:tcBorders>
              <w:left w:val="single" w:sz="4" w:space="0" w:color="auto"/>
            </w:tcBorders>
            <w:vAlign w:val="center"/>
          </w:tcPr>
          <w:p w14:paraId="034E0280"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0.210**</w:t>
            </w:r>
          </w:p>
        </w:tc>
        <w:tc>
          <w:tcPr>
            <w:tcW w:w="0" w:type="auto"/>
            <w:tcBorders>
              <w:left w:val="single" w:sz="4" w:space="0" w:color="auto"/>
            </w:tcBorders>
            <w:vAlign w:val="center"/>
          </w:tcPr>
          <w:p w14:paraId="62C2A3C4"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1.000</w:t>
            </w:r>
          </w:p>
        </w:tc>
      </w:tr>
      <w:tr w:rsidR="006A5329" w14:paraId="442C3773" w14:textId="77777777">
        <w:trPr>
          <w:tblCellSpacing w:w="15" w:type="dxa"/>
        </w:trPr>
        <w:tc>
          <w:tcPr>
            <w:tcW w:w="0" w:type="auto"/>
            <w:tcBorders>
              <w:right w:val="single" w:sz="4" w:space="0" w:color="auto"/>
            </w:tcBorders>
            <w:vAlign w:val="center"/>
          </w:tcPr>
          <w:p w14:paraId="1BE9B1CC" w14:textId="77777777" w:rsidR="006A5329" w:rsidRDefault="006A5329">
            <w:pPr>
              <w:jc w:val="both"/>
              <w:rPr>
                <w:rFonts w:ascii="Times New Roman" w:hAnsi="Times New Roman" w:cs="Times New Roman"/>
                <w:sz w:val="28"/>
                <w:szCs w:val="28"/>
              </w:rPr>
            </w:pPr>
          </w:p>
        </w:tc>
        <w:tc>
          <w:tcPr>
            <w:tcW w:w="0" w:type="auto"/>
            <w:vAlign w:val="center"/>
          </w:tcPr>
          <w:p w14:paraId="6F56A4DD"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(0.157)</w:t>
            </w:r>
          </w:p>
        </w:tc>
        <w:tc>
          <w:tcPr>
            <w:tcW w:w="0" w:type="auto"/>
            <w:tcBorders>
              <w:left w:val="single" w:sz="4" w:space="0" w:color="auto"/>
            </w:tcBorders>
            <w:vAlign w:val="center"/>
          </w:tcPr>
          <w:p w14:paraId="69FFB69B"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(0.000)</w:t>
            </w:r>
          </w:p>
        </w:tc>
        <w:tc>
          <w:tcPr>
            <w:tcW w:w="0" w:type="auto"/>
            <w:tcBorders>
              <w:left w:val="single" w:sz="4" w:space="0" w:color="auto"/>
            </w:tcBorders>
            <w:vAlign w:val="center"/>
          </w:tcPr>
          <w:p w14:paraId="120D501F"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(0.000)</w:t>
            </w:r>
          </w:p>
        </w:tc>
        <w:tc>
          <w:tcPr>
            <w:tcW w:w="0" w:type="auto"/>
            <w:tcBorders>
              <w:left w:val="single" w:sz="4" w:space="0" w:color="auto"/>
            </w:tcBorders>
            <w:vAlign w:val="center"/>
          </w:tcPr>
          <w:p w14:paraId="23C779C0"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(0.000)</w:t>
            </w:r>
          </w:p>
        </w:tc>
        <w:tc>
          <w:tcPr>
            <w:tcW w:w="0" w:type="auto"/>
            <w:tcBorders>
              <w:left w:val="single" w:sz="4" w:space="0" w:color="auto"/>
            </w:tcBorders>
            <w:vAlign w:val="center"/>
          </w:tcPr>
          <w:p w14:paraId="36966EFA" w14:textId="77777777" w:rsidR="006A5329" w:rsidRDefault="006A5329">
            <w:pPr>
              <w:jc w:val="both"/>
              <w:rPr>
                <w:rFonts w:ascii="Times New Roman" w:hAnsi="Times New Roman" w:cs="Times New Roman"/>
                <w:sz w:val="28"/>
                <w:szCs w:val="28"/>
              </w:rPr>
            </w:pPr>
          </w:p>
        </w:tc>
      </w:tr>
    </w:tbl>
    <w:p w14:paraId="6F580D51" w14:textId="5D0EEF4C" w:rsidR="006A5329" w:rsidRDefault="006B68FF">
      <w:pPr>
        <w:jc w:val="both"/>
        <w:rPr>
          <w:rFonts w:ascii="Times New Roman" w:hAnsi="Times New Roman" w:cs="Times New Roman"/>
          <w:sz w:val="28"/>
          <w:szCs w:val="28"/>
        </w:rPr>
      </w:pPr>
      <w:r>
        <w:rPr>
          <w:rFonts w:ascii="Times New Roman" w:hAnsi="Times New Roman" w:cs="Times New Roman"/>
          <w:b/>
          <w:bCs/>
          <w:sz w:val="28"/>
          <w:szCs w:val="28"/>
        </w:rPr>
        <w:t>Note: ***</w:t>
      </w:r>
      <w:r w:rsidR="00C57B46" w:rsidRPr="00C57B46">
        <w:rPr>
          <w:rFonts w:ascii="Times New Roman" w:hAnsi="Times New Roman" w:cs="Times New Roman"/>
          <w:b/>
          <w:bCs/>
          <w:sz w:val="28"/>
          <w:szCs w:val="28"/>
        </w:rPr>
        <w:t xml:space="preserve"> </w:t>
      </w:r>
      <w:r w:rsidR="00C57B46" w:rsidRPr="00C57B46">
        <w:rPr>
          <w:rFonts w:ascii="Times New Roman" w:hAnsi="Times New Roman" w:cs="Times New Roman"/>
          <w:sz w:val="28"/>
          <w:szCs w:val="28"/>
        </w:rPr>
        <w:t>p &lt; 0.05</w:t>
      </w:r>
      <w:r w:rsidRPr="00C57B46">
        <w:rPr>
          <w:rFonts w:ascii="Times New Roman" w:hAnsi="Times New Roman" w:cs="Times New Roman"/>
          <w:sz w:val="28"/>
          <w:szCs w:val="28"/>
        </w:rPr>
        <w:t>.</w:t>
      </w:r>
    </w:p>
    <w:p w14:paraId="2003D4C3"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Source: Author's Computation, 2025</w:t>
      </w:r>
    </w:p>
    <w:p w14:paraId="4E060BE3"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There is a positive correlation between ETR and Risk Committee Size (RMS) (r = 0.147, p&lt;0.05), so it may happen that the larger Risk Committee a firm has, the more tax it has to pay, which may be caused by the complexities and scale of its operations. Risk Committee Accounting Expertise (RMAE) and Risk Committee Independence (RMI) have also good and significant correlations with ETR; these correlations are 0.153 and 0.153 respectively at p= 0.05. These correlations indicate that the companies that have more specialized accounting skills and independent Risk Committee might have higher effective tax rates which might be a reflection of the cost of such governance practices. The size of the firm (FL) is weak and not statistically significant in its positive relationship with ETR (r = 0.061, p&gt;0.05), which implies that there is no significant effect of firm size on effective tax rate.</w:t>
      </w:r>
    </w:p>
    <w:p w14:paraId="5902F581" w14:textId="77777777" w:rsidR="006A5329" w:rsidRDefault="006B68FF">
      <w:pPr>
        <w:jc w:val="both"/>
        <w:rPr>
          <w:rFonts w:ascii="Times New Roman" w:hAnsi="Times New Roman" w:cs="Times New Roman"/>
          <w:sz w:val="28"/>
          <w:szCs w:val="28"/>
        </w:rPr>
      </w:pPr>
      <w:r>
        <w:rPr>
          <w:rFonts w:ascii="Times New Roman" w:hAnsi="Times New Roman" w:cs="Times New Roman"/>
          <w:b/>
          <w:bCs/>
          <w:sz w:val="28"/>
          <w:szCs w:val="28"/>
        </w:rPr>
        <w:t>4.3 Test of Hypotheses</w:t>
      </w:r>
    </w:p>
    <w:p w14:paraId="6191413C" w14:textId="77777777" w:rsidR="006A5329" w:rsidRDefault="006B68FF">
      <w:pPr>
        <w:jc w:val="both"/>
        <w:rPr>
          <w:rFonts w:ascii="Times New Roman" w:hAnsi="Times New Roman" w:cs="Times New Roman"/>
          <w:b/>
          <w:bCs/>
          <w:sz w:val="28"/>
          <w:szCs w:val="28"/>
        </w:rPr>
      </w:pPr>
      <w:r>
        <w:rPr>
          <w:rFonts w:ascii="Times New Roman" w:hAnsi="Times New Roman" w:cs="Times New Roman"/>
          <w:b/>
          <w:bCs/>
          <w:sz w:val="28"/>
          <w:szCs w:val="28"/>
        </w:rPr>
        <w:t>Hypothesis 1: Risk Committee Size Effect on tax Strategies.</w:t>
      </w:r>
    </w:p>
    <w:p w14:paraId="1C807FCD" w14:textId="77777777" w:rsidR="006A5329" w:rsidRDefault="006B68FF">
      <w:pPr>
        <w:jc w:val="both"/>
        <w:rPr>
          <w:rFonts w:ascii="Times New Roman" w:hAnsi="Times New Roman" w:cs="Times New Roman"/>
          <w:sz w:val="28"/>
          <w:szCs w:val="28"/>
        </w:rPr>
      </w:pPr>
      <w:r>
        <w:rPr>
          <w:rFonts w:ascii="Times New Roman" w:hAnsi="Times New Roman" w:cs="Times New Roman"/>
          <w:b/>
          <w:bCs/>
          <w:sz w:val="28"/>
          <w:szCs w:val="28"/>
        </w:rPr>
        <w:t>H</w:t>
      </w:r>
      <w:r>
        <w:rPr>
          <w:rFonts w:ascii="Times New Roman" w:hAnsi="Times New Roman" w:cs="Times New Roman"/>
          <w:b/>
          <w:bCs/>
          <w:sz w:val="28"/>
          <w:szCs w:val="28"/>
          <w:vertAlign w:val="subscript"/>
        </w:rPr>
        <w:t>01</w:t>
      </w:r>
      <w:r>
        <w:rPr>
          <w:rFonts w:ascii="Times New Roman" w:hAnsi="Times New Roman" w:cs="Times New Roman"/>
          <w:b/>
          <w:bCs/>
          <w:sz w:val="28"/>
          <w:szCs w:val="28"/>
        </w:rPr>
        <w:t xml:space="preserve">: </w:t>
      </w:r>
      <w:r>
        <w:rPr>
          <w:rFonts w:ascii="Times New Roman" w:hAnsi="Times New Roman" w:cs="Times New Roman"/>
          <w:sz w:val="28"/>
          <w:szCs w:val="28"/>
        </w:rPr>
        <w:t>The size of risk committee is not significantly related to the tax strategies of the social entities traded in the Nigerian stock exchange.</w:t>
      </w:r>
    </w:p>
    <w:p w14:paraId="08B3AF9F" w14:textId="698772A2" w:rsidR="006A5329" w:rsidRDefault="006B68FF">
      <w:pPr>
        <w:jc w:val="both"/>
        <w:rPr>
          <w:rFonts w:ascii="Times New Roman" w:hAnsi="Times New Roman" w:cs="Times New Roman"/>
          <w:sz w:val="28"/>
          <w:szCs w:val="28"/>
        </w:rPr>
      </w:pPr>
      <w:r>
        <w:rPr>
          <w:rFonts w:ascii="Times New Roman" w:hAnsi="Times New Roman" w:cs="Times New Roman"/>
          <w:b/>
          <w:bCs/>
          <w:sz w:val="28"/>
          <w:szCs w:val="28"/>
        </w:rPr>
        <w:t xml:space="preserve">Table 3: </w:t>
      </w:r>
      <w:r w:rsidR="005918C8" w:rsidRPr="005918C8">
        <w:rPr>
          <w:rFonts w:ascii="Times New Roman" w:hAnsi="Times New Roman" w:cs="Times New Roman"/>
          <w:b/>
          <w:bCs/>
          <w:sz w:val="28"/>
          <w:szCs w:val="28"/>
        </w:rPr>
        <w:t>Effect of RMS on ETR (Dependent Variable: ETR)</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112"/>
        <w:gridCol w:w="1377"/>
        <w:gridCol w:w="1310"/>
        <w:gridCol w:w="1221"/>
        <w:gridCol w:w="741"/>
      </w:tblGrid>
      <w:tr w:rsidR="006A5329" w14:paraId="62AA6B69" w14:textId="77777777">
        <w:trPr>
          <w:tblHeader/>
          <w:tblCellSpacing w:w="15" w:type="dxa"/>
        </w:trPr>
        <w:tc>
          <w:tcPr>
            <w:tcW w:w="0" w:type="auto"/>
            <w:tcBorders>
              <w:bottom w:val="single" w:sz="4" w:space="0" w:color="auto"/>
              <w:right w:val="single" w:sz="4" w:space="0" w:color="auto"/>
            </w:tcBorders>
            <w:vAlign w:val="center"/>
          </w:tcPr>
          <w:p w14:paraId="7065198F" w14:textId="77777777" w:rsidR="006A5329" w:rsidRDefault="006B68FF">
            <w:pPr>
              <w:jc w:val="both"/>
              <w:rPr>
                <w:rFonts w:ascii="Times New Roman" w:hAnsi="Times New Roman" w:cs="Times New Roman"/>
                <w:b/>
                <w:bCs/>
                <w:sz w:val="28"/>
                <w:szCs w:val="28"/>
              </w:rPr>
            </w:pPr>
            <w:r>
              <w:rPr>
                <w:rFonts w:ascii="Times New Roman" w:hAnsi="Times New Roman" w:cs="Times New Roman"/>
                <w:b/>
                <w:bCs/>
                <w:sz w:val="28"/>
                <w:szCs w:val="28"/>
              </w:rPr>
              <w:t>Variable</w:t>
            </w:r>
          </w:p>
        </w:tc>
        <w:tc>
          <w:tcPr>
            <w:tcW w:w="0" w:type="auto"/>
            <w:tcBorders>
              <w:bottom w:val="single" w:sz="4" w:space="0" w:color="auto"/>
              <w:right w:val="single" w:sz="4" w:space="0" w:color="auto"/>
            </w:tcBorders>
            <w:vAlign w:val="center"/>
          </w:tcPr>
          <w:p w14:paraId="719288FE" w14:textId="77777777" w:rsidR="006A5329" w:rsidRDefault="006B68FF">
            <w:pPr>
              <w:jc w:val="both"/>
              <w:rPr>
                <w:rFonts w:ascii="Times New Roman" w:hAnsi="Times New Roman" w:cs="Times New Roman"/>
                <w:b/>
                <w:bCs/>
                <w:sz w:val="28"/>
                <w:szCs w:val="28"/>
              </w:rPr>
            </w:pPr>
            <w:r>
              <w:rPr>
                <w:rFonts w:ascii="Times New Roman" w:hAnsi="Times New Roman" w:cs="Times New Roman"/>
                <w:b/>
                <w:bCs/>
                <w:sz w:val="28"/>
                <w:szCs w:val="28"/>
              </w:rPr>
              <w:t>Coefficient</w:t>
            </w:r>
          </w:p>
        </w:tc>
        <w:tc>
          <w:tcPr>
            <w:tcW w:w="0" w:type="auto"/>
            <w:tcBorders>
              <w:bottom w:val="single" w:sz="4" w:space="0" w:color="auto"/>
              <w:right w:val="single" w:sz="4" w:space="0" w:color="auto"/>
            </w:tcBorders>
            <w:vAlign w:val="center"/>
          </w:tcPr>
          <w:p w14:paraId="1D9E76D4" w14:textId="77777777" w:rsidR="006A5329" w:rsidRDefault="006B68FF">
            <w:pPr>
              <w:jc w:val="both"/>
              <w:rPr>
                <w:rFonts w:ascii="Times New Roman" w:hAnsi="Times New Roman" w:cs="Times New Roman"/>
                <w:b/>
                <w:bCs/>
                <w:sz w:val="28"/>
                <w:szCs w:val="28"/>
              </w:rPr>
            </w:pPr>
            <w:r>
              <w:rPr>
                <w:rFonts w:ascii="Times New Roman" w:hAnsi="Times New Roman" w:cs="Times New Roman"/>
                <w:b/>
                <w:bCs/>
                <w:sz w:val="28"/>
                <w:szCs w:val="28"/>
              </w:rPr>
              <w:t>Std. Error</w:t>
            </w:r>
          </w:p>
        </w:tc>
        <w:tc>
          <w:tcPr>
            <w:tcW w:w="0" w:type="auto"/>
            <w:tcBorders>
              <w:bottom w:val="single" w:sz="4" w:space="0" w:color="auto"/>
              <w:right w:val="single" w:sz="4" w:space="0" w:color="auto"/>
            </w:tcBorders>
            <w:vAlign w:val="center"/>
          </w:tcPr>
          <w:p w14:paraId="634174E9" w14:textId="77777777" w:rsidR="006A5329" w:rsidRDefault="006B68FF">
            <w:pPr>
              <w:jc w:val="both"/>
              <w:rPr>
                <w:rFonts w:ascii="Times New Roman" w:hAnsi="Times New Roman" w:cs="Times New Roman"/>
                <w:b/>
                <w:bCs/>
                <w:sz w:val="28"/>
                <w:szCs w:val="28"/>
              </w:rPr>
            </w:pPr>
            <w:r>
              <w:rPr>
                <w:rFonts w:ascii="Times New Roman" w:hAnsi="Times New Roman" w:cs="Times New Roman"/>
                <w:b/>
                <w:bCs/>
                <w:sz w:val="28"/>
                <w:szCs w:val="28"/>
              </w:rPr>
              <w:t>t-Statistic</w:t>
            </w:r>
          </w:p>
        </w:tc>
        <w:tc>
          <w:tcPr>
            <w:tcW w:w="0" w:type="auto"/>
            <w:tcBorders>
              <w:bottom w:val="single" w:sz="4" w:space="0" w:color="auto"/>
            </w:tcBorders>
            <w:vAlign w:val="center"/>
          </w:tcPr>
          <w:p w14:paraId="612EFCF0" w14:textId="77777777" w:rsidR="006A5329" w:rsidRDefault="006B68FF">
            <w:pPr>
              <w:jc w:val="both"/>
              <w:rPr>
                <w:rFonts w:ascii="Times New Roman" w:hAnsi="Times New Roman" w:cs="Times New Roman"/>
                <w:b/>
                <w:bCs/>
                <w:sz w:val="28"/>
                <w:szCs w:val="28"/>
              </w:rPr>
            </w:pPr>
            <w:r>
              <w:rPr>
                <w:rFonts w:ascii="Times New Roman" w:hAnsi="Times New Roman" w:cs="Times New Roman"/>
                <w:b/>
                <w:bCs/>
                <w:sz w:val="28"/>
                <w:szCs w:val="28"/>
              </w:rPr>
              <w:t>Prob.</w:t>
            </w:r>
          </w:p>
        </w:tc>
      </w:tr>
      <w:tr w:rsidR="006A5329" w14:paraId="723EEBBB" w14:textId="77777777">
        <w:trPr>
          <w:tblCellSpacing w:w="15" w:type="dxa"/>
        </w:trPr>
        <w:tc>
          <w:tcPr>
            <w:tcW w:w="0" w:type="auto"/>
            <w:tcBorders>
              <w:right w:val="single" w:sz="4" w:space="0" w:color="auto"/>
            </w:tcBorders>
            <w:vAlign w:val="center"/>
          </w:tcPr>
          <w:p w14:paraId="3EE78E62" w14:textId="77777777" w:rsidR="006A5329" w:rsidRDefault="006B68FF">
            <w:pPr>
              <w:jc w:val="both"/>
              <w:rPr>
                <w:rFonts w:ascii="Times New Roman" w:hAnsi="Times New Roman" w:cs="Times New Roman"/>
                <w:sz w:val="28"/>
                <w:szCs w:val="28"/>
              </w:rPr>
            </w:pPr>
            <w:proofErr w:type="gramStart"/>
            <w:r>
              <w:rPr>
                <w:rFonts w:ascii="Times New Roman" w:hAnsi="Times New Roman" w:cs="Times New Roman"/>
                <w:sz w:val="28"/>
                <w:szCs w:val="28"/>
              </w:rPr>
              <w:t>ETR(</w:t>
            </w:r>
            <w:proofErr w:type="gramEnd"/>
            <w:r>
              <w:rPr>
                <w:rFonts w:ascii="Times New Roman" w:hAnsi="Times New Roman" w:cs="Times New Roman"/>
                <w:sz w:val="28"/>
                <w:szCs w:val="28"/>
              </w:rPr>
              <w:t>-1)</w:t>
            </w:r>
          </w:p>
        </w:tc>
        <w:tc>
          <w:tcPr>
            <w:tcW w:w="0" w:type="auto"/>
            <w:tcBorders>
              <w:right w:val="single" w:sz="4" w:space="0" w:color="auto"/>
            </w:tcBorders>
            <w:vAlign w:val="center"/>
          </w:tcPr>
          <w:p w14:paraId="544E2D60"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0.047***</w:t>
            </w:r>
          </w:p>
        </w:tc>
        <w:tc>
          <w:tcPr>
            <w:tcW w:w="0" w:type="auto"/>
            <w:tcBorders>
              <w:right w:val="single" w:sz="4" w:space="0" w:color="auto"/>
            </w:tcBorders>
            <w:vAlign w:val="center"/>
          </w:tcPr>
          <w:p w14:paraId="562FABAB"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0.003</w:t>
            </w:r>
          </w:p>
        </w:tc>
        <w:tc>
          <w:tcPr>
            <w:tcW w:w="0" w:type="auto"/>
            <w:tcBorders>
              <w:right w:val="single" w:sz="4" w:space="0" w:color="auto"/>
            </w:tcBorders>
            <w:vAlign w:val="center"/>
          </w:tcPr>
          <w:p w14:paraId="7DD99942"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16.873</w:t>
            </w:r>
          </w:p>
        </w:tc>
        <w:tc>
          <w:tcPr>
            <w:tcW w:w="0" w:type="auto"/>
            <w:vAlign w:val="center"/>
          </w:tcPr>
          <w:p w14:paraId="1FD96686"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0.000</w:t>
            </w:r>
          </w:p>
        </w:tc>
      </w:tr>
      <w:tr w:rsidR="006A5329" w14:paraId="0CA49D94" w14:textId="77777777">
        <w:trPr>
          <w:tblCellSpacing w:w="15" w:type="dxa"/>
        </w:trPr>
        <w:tc>
          <w:tcPr>
            <w:tcW w:w="0" w:type="auto"/>
            <w:tcBorders>
              <w:top w:val="single" w:sz="4" w:space="0" w:color="auto"/>
              <w:bottom w:val="single" w:sz="4" w:space="0" w:color="auto"/>
              <w:right w:val="single" w:sz="4" w:space="0" w:color="auto"/>
            </w:tcBorders>
            <w:vAlign w:val="center"/>
          </w:tcPr>
          <w:p w14:paraId="72E668F4"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RMS</w:t>
            </w:r>
          </w:p>
        </w:tc>
        <w:tc>
          <w:tcPr>
            <w:tcW w:w="0" w:type="auto"/>
            <w:tcBorders>
              <w:top w:val="single" w:sz="4" w:space="0" w:color="auto"/>
              <w:bottom w:val="single" w:sz="4" w:space="0" w:color="auto"/>
              <w:right w:val="single" w:sz="4" w:space="0" w:color="auto"/>
            </w:tcBorders>
            <w:vAlign w:val="center"/>
          </w:tcPr>
          <w:p w14:paraId="0C555AF2"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-0.054***</w:t>
            </w:r>
          </w:p>
        </w:tc>
        <w:tc>
          <w:tcPr>
            <w:tcW w:w="0" w:type="auto"/>
            <w:tcBorders>
              <w:top w:val="single" w:sz="4" w:space="0" w:color="auto"/>
              <w:bottom w:val="single" w:sz="4" w:space="0" w:color="auto"/>
              <w:right w:val="single" w:sz="4" w:space="0" w:color="auto"/>
            </w:tcBorders>
            <w:vAlign w:val="center"/>
          </w:tcPr>
          <w:p w14:paraId="418EA498"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0.003</w:t>
            </w:r>
          </w:p>
        </w:tc>
        <w:tc>
          <w:tcPr>
            <w:tcW w:w="0" w:type="auto"/>
            <w:tcBorders>
              <w:top w:val="single" w:sz="4" w:space="0" w:color="auto"/>
              <w:bottom w:val="single" w:sz="4" w:space="0" w:color="auto"/>
              <w:right w:val="single" w:sz="4" w:space="0" w:color="auto"/>
            </w:tcBorders>
            <w:vAlign w:val="center"/>
          </w:tcPr>
          <w:p w14:paraId="184D3B48"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-17.110</w:t>
            </w:r>
          </w:p>
        </w:tc>
        <w:tc>
          <w:tcPr>
            <w:tcW w:w="0" w:type="auto"/>
            <w:tcBorders>
              <w:top w:val="single" w:sz="4" w:space="0" w:color="auto"/>
              <w:bottom w:val="single" w:sz="4" w:space="0" w:color="auto"/>
            </w:tcBorders>
            <w:vAlign w:val="center"/>
          </w:tcPr>
          <w:p w14:paraId="65E7E763"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0.000</w:t>
            </w:r>
          </w:p>
        </w:tc>
      </w:tr>
      <w:tr w:rsidR="006A5329" w14:paraId="04B34C15" w14:textId="77777777">
        <w:trPr>
          <w:tblCellSpacing w:w="15" w:type="dxa"/>
        </w:trPr>
        <w:tc>
          <w:tcPr>
            <w:tcW w:w="0" w:type="auto"/>
            <w:tcBorders>
              <w:top w:val="single" w:sz="4" w:space="0" w:color="auto"/>
              <w:right w:val="single" w:sz="4" w:space="0" w:color="auto"/>
            </w:tcBorders>
            <w:vAlign w:val="center"/>
          </w:tcPr>
          <w:p w14:paraId="223DFDBA"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FS</w:t>
            </w:r>
          </w:p>
        </w:tc>
        <w:tc>
          <w:tcPr>
            <w:tcW w:w="0" w:type="auto"/>
            <w:tcBorders>
              <w:top w:val="single" w:sz="4" w:space="0" w:color="auto"/>
              <w:right w:val="single" w:sz="4" w:space="0" w:color="auto"/>
            </w:tcBorders>
            <w:vAlign w:val="center"/>
          </w:tcPr>
          <w:p w14:paraId="3F3B7C92"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0.022***</w:t>
            </w:r>
          </w:p>
        </w:tc>
        <w:tc>
          <w:tcPr>
            <w:tcW w:w="0" w:type="auto"/>
            <w:tcBorders>
              <w:top w:val="single" w:sz="4" w:space="0" w:color="auto"/>
              <w:right w:val="single" w:sz="4" w:space="0" w:color="auto"/>
            </w:tcBorders>
            <w:vAlign w:val="center"/>
          </w:tcPr>
          <w:p w14:paraId="6826C920"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0.001</w:t>
            </w:r>
          </w:p>
        </w:tc>
        <w:tc>
          <w:tcPr>
            <w:tcW w:w="0" w:type="auto"/>
            <w:tcBorders>
              <w:top w:val="single" w:sz="4" w:space="0" w:color="auto"/>
              <w:right w:val="single" w:sz="4" w:space="0" w:color="auto"/>
            </w:tcBorders>
            <w:vAlign w:val="center"/>
          </w:tcPr>
          <w:p w14:paraId="32FEB388"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15.813</w:t>
            </w:r>
          </w:p>
        </w:tc>
        <w:tc>
          <w:tcPr>
            <w:tcW w:w="0" w:type="auto"/>
            <w:tcBorders>
              <w:top w:val="single" w:sz="4" w:space="0" w:color="auto"/>
            </w:tcBorders>
            <w:vAlign w:val="center"/>
          </w:tcPr>
          <w:p w14:paraId="703A3940"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0.000</w:t>
            </w:r>
          </w:p>
        </w:tc>
      </w:tr>
    </w:tbl>
    <w:p w14:paraId="6D7A709B" w14:textId="77777777" w:rsidR="006A5329" w:rsidRDefault="006B68FF">
      <w:pPr>
        <w:rPr>
          <w:rFonts w:ascii="Times New Roman" w:hAnsi="Times New Roman" w:cs="Times New Roman"/>
          <w:sz w:val="28"/>
          <w:szCs w:val="28"/>
        </w:rPr>
      </w:pPr>
      <w:r>
        <w:rPr>
          <w:rFonts w:ascii="Times New Roman" w:hAnsi="Times New Roman" w:cs="Times New Roman"/>
          <w:b/>
          <w:bCs/>
          <w:sz w:val="28"/>
          <w:szCs w:val="28"/>
        </w:rPr>
        <w:lastRenderedPageBreak/>
        <w:t>Note:</w:t>
      </w:r>
      <w:r>
        <w:rPr>
          <w:rFonts w:ascii="Times New Roman" w:hAnsi="Times New Roman" w:cs="Times New Roman"/>
          <w:sz w:val="28"/>
          <w:szCs w:val="28"/>
        </w:rPr>
        <w:t xml:space="preserve"> *** denotes significance at 5% level</w:t>
      </w:r>
      <w:r>
        <w:rPr>
          <w:rFonts w:ascii="Times New Roman" w:hAnsi="Times New Roman" w:cs="Times New Roman"/>
          <w:sz w:val="28"/>
          <w:szCs w:val="28"/>
        </w:rPr>
        <w:br/>
        <w:t>Source: Author's Computation, 2025</w:t>
      </w:r>
    </w:p>
    <w:p w14:paraId="0D3EE63E"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 xml:space="preserve">Table 3 indicates that Effective Tax Rate lagged (ETR-1) has a coefficient of 0.047 implying that increase of one million naira in the ETR of the previous period increases the current ETR by </w:t>
      </w:r>
      <w:proofErr w:type="gramStart"/>
      <w:r>
        <w:rPr>
          <w:rFonts w:ascii="Times New Roman" w:hAnsi="Times New Roman" w:cs="Times New Roman"/>
          <w:sz w:val="28"/>
          <w:szCs w:val="28"/>
        </w:rPr>
        <w:t>0.047 million naira</w:t>
      </w:r>
      <w:proofErr w:type="gramEnd"/>
      <w:r>
        <w:rPr>
          <w:rFonts w:ascii="Times New Roman" w:hAnsi="Times New Roman" w:cs="Times New Roman"/>
          <w:sz w:val="28"/>
          <w:szCs w:val="28"/>
        </w:rPr>
        <w:t xml:space="preserve">, other </w:t>
      </w:r>
      <w:proofErr w:type="spellStart"/>
      <w:r>
        <w:rPr>
          <w:rFonts w:ascii="Times New Roman" w:hAnsi="Times New Roman" w:cs="Times New Roman"/>
          <w:sz w:val="28"/>
          <w:szCs w:val="28"/>
        </w:rPr>
        <w:t>other</w:t>
      </w:r>
      <w:proofErr w:type="spellEnd"/>
      <w:r>
        <w:rPr>
          <w:rFonts w:ascii="Times New Roman" w:hAnsi="Times New Roman" w:cs="Times New Roman"/>
          <w:sz w:val="28"/>
          <w:szCs w:val="28"/>
        </w:rPr>
        <w:t xml:space="preserve"> factors remaining constant. The existence of this positive relationship shows that previous tax strategies are likely to be prolonged, which has an impact on the current tax rate. The t-statistic of 16.873 and the significance level (p &lt; 0.000) have confirmed that this effect is statistically significant that is, this effect is unlikely to have been as a result of chance and therefore, past tax behaviors play a vital role in the determination of current Tax Strategies. Hone Size (FS) gives positive value of 0.022 which means a single unit in increase of FS will increase ETR by </w:t>
      </w:r>
      <w:proofErr w:type="gramStart"/>
      <w:r>
        <w:rPr>
          <w:rFonts w:ascii="Times New Roman" w:hAnsi="Times New Roman" w:cs="Times New Roman"/>
          <w:sz w:val="28"/>
          <w:szCs w:val="28"/>
        </w:rPr>
        <w:t>0.022 million naira</w:t>
      </w:r>
      <w:proofErr w:type="gramEnd"/>
      <w:r>
        <w:rPr>
          <w:rFonts w:ascii="Times New Roman" w:hAnsi="Times New Roman" w:cs="Times New Roman"/>
          <w:sz w:val="28"/>
          <w:szCs w:val="28"/>
        </w:rPr>
        <w:t xml:space="preserve"> other things being equal. This positive relationship suggests that bigger firms are more likely to have higher ETRs, which may be as a result of complexity and visibility of bigger firms, which results to less aggressive tax planning. The t-statistic of 15.813 and the significance (p &lt; 0.000) indicate that this effect is significant, i.e. Firm Size is a significant ETR determinant in the model.</w:t>
      </w:r>
    </w:p>
    <w:p w14:paraId="41139CC9"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 xml:space="preserve">The analysis indicated that the size of the Risk Committee has a </w:t>
      </w:r>
      <w:proofErr w:type="gramStart"/>
      <w:r>
        <w:rPr>
          <w:rFonts w:ascii="Times New Roman" w:hAnsi="Times New Roman" w:cs="Times New Roman"/>
          <w:sz w:val="28"/>
          <w:szCs w:val="28"/>
        </w:rPr>
        <w:t>negative effects</w:t>
      </w:r>
      <w:proofErr w:type="gramEnd"/>
      <w:r>
        <w:rPr>
          <w:rFonts w:ascii="Times New Roman" w:hAnsi="Times New Roman" w:cs="Times New Roman"/>
          <w:sz w:val="28"/>
          <w:szCs w:val="28"/>
        </w:rPr>
        <w:t xml:space="preserve"> on the Tax Strategies of high magnitude. This implies that there is a decreased Tax Strategies in relation to bigger Risk Committees. These results are consistent with the studies of </w:t>
      </w:r>
      <w:proofErr w:type="spellStart"/>
      <w:r>
        <w:rPr>
          <w:rFonts w:ascii="Times New Roman" w:hAnsi="Times New Roman" w:cs="Times New Roman"/>
          <w:sz w:val="28"/>
          <w:szCs w:val="28"/>
        </w:rPr>
        <w:t>Aronmwan</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Ogbaisi</w:t>
      </w:r>
      <w:proofErr w:type="spellEnd"/>
      <w:r>
        <w:rPr>
          <w:rFonts w:ascii="Times New Roman" w:hAnsi="Times New Roman" w:cs="Times New Roman"/>
          <w:sz w:val="28"/>
          <w:szCs w:val="28"/>
        </w:rPr>
        <w:t xml:space="preserve"> (2022) and </w:t>
      </w:r>
      <w:proofErr w:type="spellStart"/>
      <w:r>
        <w:rPr>
          <w:rFonts w:ascii="Times New Roman" w:hAnsi="Times New Roman" w:cs="Times New Roman"/>
          <w:sz w:val="28"/>
          <w:szCs w:val="28"/>
        </w:rPr>
        <w:t>Alkausar</w:t>
      </w:r>
      <w:proofErr w:type="spellEnd"/>
      <w:r>
        <w:rPr>
          <w:rFonts w:ascii="Times New Roman" w:hAnsi="Times New Roman" w:cs="Times New Roman"/>
          <w:sz w:val="28"/>
          <w:szCs w:val="28"/>
        </w:rPr>
        <w:t xml:space="preserve"> et al. (2023) that also reported the mitigating effect of Risk Committee Size on Tax Strategies. Consequently, the null hypothesis that Risk Committee Size does not play any significant role in Tax Strategies in the Nigerian publicly traded companies was rejected.</w:t>
      </w:r>
    </w:p>
    <w:p w14:paraId="287290B4" w14:textId="77777777" w:rsidR="006A5329" w:rsidRDefault="006B68FF">
      <w:pPr>
        <w:jc w:val="both"/>
        <w:rPr>
          <w:rFonts w:ascii="Times New Roman" w:hAnsi="Times New Roman" w:cs="Times New Roman"/>
          <w:b/>
          <w:bCs/>
          <w:sz w:val="28"/>
          <w:szCs w:val="28"/>
        </w:rPr>
      </w:pPr>
      <w:r>
        <w:rPr>
          <w:rFonts w:ascii="Times New Roman" w:hAnsi="Times New Roman" w:cs="Times New Roman"/>
          <w:b/>
          <w:bCs/>
          <w:sz w:val="28"/>
          <w:szCs w:val="28"/>
        </w:rPr>
        <w:t>Hypothesis 2: Accounting Expertise in the Risk Committee and Tax Strategies.</w:t>
      </w:r>
    </w:p>
    <w:p w14:paraId="4E262062" w14:textId="77777777" w:rsidR="006A5329" w:rsidRDefault="006B68FF">
      <w:pPr>
        <w:jc w:val="both"/>
        <w:rPr>
          <w:rFonts w:ascii="Times New Roman" w:hAnsi="Times New Roman" w:cs="Times New Roman"/>
          <w:sz w:val="28"/>
          <w:szCs w:val="28"/>
        </w:rPr>
      </w:pPr>
      <w:r>
        <w:rPr>
          <w:rFonts w:ascii="Times New Roman" w:hAnsi="Times New Roman" w:cs="Times New Roman"/>
          <w:b/>
          <w:bCs/>
          <w:sz w:val="28"/>
          <w:szCs w:val="28"/>
        </w:rPr>
        <w:t>H</w:t>
      </w:r>
      <w:r>
        <w:rPr>
          <w:rFonts w:ascii="Times New Roman" w:hAnsi="Times New Roman" w:cs="Times New Roman"/>
          <w:b/>
          <w:bCs/>
          <w:sz w:val="28"/>
          <w:szCs w:val="28"/>
          <w:vertAlign w:val="subscript"/>
        </w:rPr>
        <w:t>02</w:t>
      </w:r>
      <w:r>
        <w:rPr>
          <w:rFonts w:ascii="Times New Roman" w:hAnsi="Times New Roman" w:cs="Times New Roman"/>
          <w:b/>
          <w:bCs/>
          <w:sz w:val="28"/>
          <w:szCs w:val="28"/>
        </w:rPr>
        <w:t xml:space="preserve">: </w:t>
      </w:r>
      <w:r>
        <w:rPr>
          <w:rFonts w:ascii="Times New Roman" w:hAnsi="Times New Roman" w:cs="Times New Roman"/>
          <w:sz w:val="28"/>
          <w:szCs w:val="28"/>
        </w:rPr>
        <w:t>Risk committee accounting expertise does not correlate significantly with tax strategies in the Nigerian publicly listed companies.</w:t>
      </w:r>
    </w:p>
    <w:p w14:paraId="27B52506" w14:textId="77777777" w:rsidR="006A5329" w:rsidRDefault="006B68FF">
      <w:pPr>
        <w:jc w:val="both"/>
        <w:rPr>
          <w:rFonts w:ascii="Times New Roman" w:hAnsi="Times New Roman" w:cs="Times New Roman"/>
          <w:sz w:val="28"/>
          <w:szCs w:val="28"/>
        </w:rPr>
      </w:pPr>
      <w:r>
        <w:rPr>
          <w:rFonts w:ascii="Times New Roman" w:hAnsi="Times New Roman" w:cs="Times New Roman"/>
          <w:b/>
          <w:bCs/>
          <w:sz w:val="28"/>
          <w:szCs w:val="28"/>
        </w:rPr>
        <w:t>Table 4: RMAE on Tax Strategies.</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112"/>
        <w:gridCol w:w="1377"/>
        <w:gridCol w:w="1300"/>
        <w:gridCol w:w="1231"/>
        <w:gridCol w:w="741"/>
      </w:tblGrid>
      <w:tr w:rsidR="006A5329" w14:paraId="68FBA576" w14:textId="77777777">
        <w:trPr>
          <w:tblHeader/>
          <w:tblCellSpacing w:w="15" w:type="dxa"/>
        </w:trPr>
        <w:tc>
          <w:tcPr>
            <w:tcW w:w="0" w:type="auto"/>
            <w:tcBorders>
              <w:bottom w:val="single" w:sz="4" w:space="0" w:color="auto"/>
              <w:right w:val="single" w:sz="4" w:space="0" w:color="auto"/>
            </w:tcBorders>
            <w:vAlign w:val="center"/>
          </w:tcPr>
          <w:p w14:paraId="6B5A0D5A" w14:textId="77777777" w:rsidR="006A5329" w:rsidRDefault="006B68FF">
            <w:pPr>
              <w:jc w:val="both"/>
              <w:rPr>
                <w:rFonts w:ascii="Times New Roman" w:hAnsi="Times New Roman" w:cs="Times New Roman"/>
                <w:b/>
                <w:bCs/>
                <w:sz w:val="28"/>
                <w:szCs w:val="28"/>
              </w:rPr>
            </w:pPr>
            <w:r>
              <w:rPr>
                <w:rFonts w:ascii="Times New Roman" w:hAnsi="Times New Roman" w:cs="Times New Roman"/>
                <w:b/>
                <w:bCs/>
                <w:sz w:val="28"/>
                <w:szCs w:val="28"/>
              </w:rPr>
              <w:lastRenderedPageBreak/>
              <w:t>Variable</w:t>
            </w:r>
          </w:p>
        </w:tc>
        <w:tc>
          <w:tcPr>
            <w:tcW w:w="0" w:type="auto"/>
            <w:tcBorders>
              <w:bottom w:val="single" w:sz="4" w:space="0" w:color="auto"/>
              <w:right w:val="single" w:sz="4" w:space="0" w:color="auto"/>
            </w:tcBorders>
            <w:vAlign w:val="center"/>
          </w:tcPr>
          <w:p w14:paraId="78BF1C0B" w14:textId="77777777" w:rsidR="006A5329" w:rsidRDefault="006B68FF">
            <w:pPr>
              <w:jc w:val="both"/>
              <w:rPr>
                <w:rFonts w:ascii="Times New Roman" w:hAnsi="Times New Roman" w:cs="Times New Roman"/>
                <w:b/>
                <w:bCs/>
                <w:sz w:val="28"/>
                <w:szCs w:val="28"/>
              </w:rPr>
            </w:pPr>
            <w:r>
              <w:rPr>
                <w:rFonts w:ascii="Times New Roman" w:hAnsi="Times New Roman" w:cs="Times New Roman"/>
                <w:b/>
                <w:bCs/>
                <w:sz w:val="28"/>
                <w:szCs w:val="28"/>
              </w:rPr>
              <w:t>Coefficient</w:t>
            </w:r>
          </w:p>
        </w:tc>
        <w:tc>
          <w:tcPr>
            <w:tcW w:w="0" w:type="auto"/>
            <w:tcBorders>
              <w:bottom w:val="single" w:sz="4" w:space="0" w:color="auto"/>
            </w:tcBorders>
            <w:vAlign w:val="center"/>
          </w:tcPr>
          <w:p w14:paraId="56A3D6FE" w14:textId="77777777" w:rsidR="006A5329" w:rsidRDefault="006B68FF">
            <w:pPr>
              <w:jc w:val="both"/>
              <w:rPr>
                <w:rFonts w:ascii="Times New Roman" w:hAnsi="Times New Roman" w:cs="Times New Roman"/>
                <w:b/>
                <w:bCs/>
                <w:sz w:val="28"/>
                <w:szCs w:val="28"/>
              </w:rPr>
            </w:pPr>
            <w:r>
              <w:rPr>
                <w:rFonts w:ascii="Times New Roman" w:hAnsi="Times New Roman" w:cs="Times New Roman"/>
                <w:b/>
                <w:bCs/>
                <w:sz w:val="28"/>
                <w:szCs w:val="28"/>
              </w:rPr>
              <w:t>Std. Error</w:t>
            </w:r>
          </w:p>
        </w:tc>
        <w:tc>
          <w:tcPr>
            <w:tcW w:w="0" w:type="auto"/>
            <w:tcBorders>
              <w:left w:val="single" w:sz="4" w:space="0" w:color="auto"/>
              <w:bottom w:val="single" w:sz="4" w:space="0" w:color="auto"/>
              <w:right w:val="single" w:sz="4" w:space="0" w:color="auto"/>
            </w:tcBorders>
            <w:vAlign w:val="center"/>
          </w:tcPr>
          <w:p w14:paraId="667BB7FF" w14:textId="77777777" w:rsidR="006A5329" w:rsidRDefault="006B68FF">
            <w:pPr>
              <w:jc w:val="both"/>
              <w:rPr>
                <w:rFonts w:ascii="Times New Roman" w:hAnsi="Times New Roman" w:cs="Times New Roman"/>
                <w:b/>
                <w:bCs/>
                <w:sz w:val="28"/>
                <w:szCs w:val="28"/>
              </w:rPr>
            </w:pPr>
            <w:r>
              <w:rPr>
                <w:rFonts w:ascii="Times New Roman" w:hAnsi="Times New Roman" w:cs="Times New Roman"/>
                <w:b/>
                <w:bCs/>
                <w:sz w:val="28"/>
                <w:szCs w:val="28"/>
              </w:rPr>
              <w:t>t-Statistic</w:t>
            </w:r>
          </w:p>
        </w:tc>
        <w:tc>
          <w:tcPr>
            <w:tcW w:w="0" w:type="auto"/>
            <w:tcBorders>
              <w:bottom w:val="single" w:sz="4" w:space="0" w:color="auto"/>
            </w:tcBorders>
            <w:vAlign w:val="center"/>
          </w:tcPr>
          <w:p w14:paraId="334E96CA" w14:textId="77777777" w:rsidR="006A5329" w:rsidRDefault="006B68FF">
            <w:pPr>
              <w:jc w:val="both"/>
              <w:rPr>
                <w:rFonts w:ascii="Times New Roman" w:hAnsi="Times New Roman" w:cs="Times New Roman"/>
                <w:b/>
                <w:bCs/>
                <w:sz w:val="28"/>
                <w:szCs w:val="28"/>
              </w:rPr>
            </w:pPr>
            <w:r>
              <w:rPr>
                <w:rFonts w:ascii="Times New Roman" w:hAnsi="Times New Roman" w:cs="Times New Roman"/>
                <w:b/>
                <w:bCs/>
                <w:sz w:val="28"/>
                <w:szCs w:val="28"/>
              </w:rPr>
              <w:t>Prob.</w:t>
            </w:r>
          </w:p>
        </w:tc>
      </w:tr>
      <w:tr w:rsidR="006A5329" w14:paraId="59AB43CD" w14:textId="77777777">
        <w:trPr>
          <w:tblCellSpacing w:w="15" w:type="dxa"/>
        </w:trPr>
        <w:tc>
          <w:tcPr>
            <w:tcW w:w="0" w:type="auto"/>
            <w:tcBorders>
              <w:bottom w:val="single" w:sz="4" w:space="0" w:color="auto"/>
              <w:right w:val="single" w:sz="4" w:space="0" w:color="auto"/>
            </w:tcBorders>
            <w:vAlign w:val="center"/>
          </w:tcPr>
          <w:p w14:paraId="19079728" w14:textId="77777777" w:rsidR="006A5329" w:rsidRDefault="006B68FF">
            <w:pPr>
              <w:jc w:val="both"/>
              <w:rPr>
                <w:rFonts w:ascii="Times New Roman" w:hAnsi="Times New Roman" w:cs="Times New Roman"/>
                <w:sz w:val="28"/>
                <w:szCs w:val="28"/>
              </w:rPr>
            </w:pPr>
            <w:proofErr w:type="gramStart"/>
            <w:r>
              <w:rPr>
                <w:rFonts w:ascii="Times New Roman" w:hAnsi="Times New Roman" w:cs="Times New Roman"/>
                <w:sz w:val="28"/>
                <w:szCs w:val="28"/>
              </w:rPr>
              <w:t>ETR(</w:t>
            </w:r>
            <w:proofErr w:type="gramEnd"/>
            <w:r>
              <w:rPr>
                <w:rFonts w:ascii="Times New Roman" w:hAnsi="Times New Roman" w:cs="Times New Roman"/>
                <w:sz w:val="28"/>
                <w:szCs w:val="28"/>
              </w:rPr>
              <w:t>-1)</w:t>
            </w:r>
          </w:p>
        </w:tc>
        <w:tc>
          <w:tcPr>
            <w:tcW w:w="0" w:type="auto"/>
            <w:tcBorders>
              <w:bottom w:val="single" w:sz="4" w:space="0" w:color="auto"/>
              <w:right w:val="single" w:sz="4" w:space="0" w:color="auto"/>
            </w:tcBorders>
            <w:vAlign w:val="center"/>
          </w:tcPr>
          <w:p w14:paraId="533E939A"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0.058***</w:t>
            </w:r>
          </w:p>
        </w:tc>
        <w:tc>
          <w:tcPr>
            <w:tcW w:w="0" w:type="auto"/>
            <w:tcBorders>
              <w:bottom w:val="single" w:sz="4" w:space="0" w:color="auto"/>
            </w:tcBorders>
            <w:vAlign w:val="center"/>
          </w:tcPr>
          <w:p w14:paraId="22B14C05"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0.002</w:t>
            </w:r>
          </w:p>
        </w:tc>
        <w:tc>
          <w:tcPr>
            <w:tcW w:w="0" w:type="auto"/>
            <w:tcBorders>
              <w:left w:val="single" w:sz="4" w:space="0" w:color="auto"/>
              <w:bottom w:val="single" w:sz="4" w:space="0" w:color="auto"/>
              <w:right w:val="single" w:sz="4" w:space="0" w:color="auto"/>
            </w:tcBorders>
            <w:vAlign w:val="center"/>
          </w:tcPr>
          <w:p w14:paraId="06BE23D4"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36.141</w:t>
            </w:r>
          </w:p>
        </w:tc>
        <w:tc>
          <w:tcPr>
            <w:tcW w:w="0" w:type="auto"/>
            <w:tcBorders>
              <w:bottom w:val="single" w:sz="4" w:space="0" w:color="auto"/>
            </w:tcBorders>
            <w:vAlign w:val="center"/>
          </w:tcPr>
          <w:p w14:paraId="47711E7C"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0.000</w:t>
            </w:r>
          </w:p>
        </w:tc>
      </w:tr>
      <w:tr w:rsidR="006A5329" w14:paraId="01FA9F34" w14:textId="77777777">
        <w:trPr>
          <w:tblCellSpacing w:w="15" w:type="dxa"/>
        </w:trPr>
        <w:tc>
          <w:tcPr>
            <w:tcW w:w="0" w:type="auto"/>
            <w:tcBorders>
              <w:top w:val="single" w:sz="4" w:space="0" w:color="auto"/>
              <w:right w:val="single" w:sz="4" w:space="0" w:color="auto"/>
            </w:tcBorders>
            <w:vAlign w:val="center"/>
          </w:tcPr>
          <w:p w14:paraId="1A54F7A0"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RMAE</w:t>
            </w:r>
          </w:p>
        </w:tc>
        <w:tc>
          <w:tcPr>
            <w:tcW w:w="0" w:type="auto"/>
            <w:tcBorders>
              <w:top w:val="single" w:sz="4" w:space="0" w:color="auto"/>
              <w:right w:val="single" w:sz="4" w:space="0" w:color="auto"/>
            </w:tcBorders>
            <w:vAlign w:val="center"/>
          </w:tcPr>
          <w:p w14:paraId="48AC7B08"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0.034***</w:t>
            </w:r>
          </w:p>
        </w:tc>
        <w:tc>
          <w:tcPr>
            <w:tcW w:w="0" w:type="auto"/>
            <w:tcBorders>
              <w:top w:val="single" w:sz="4" w:space="0" w:color="auto"/>
            </w:tcBorders>
            <w:vAlign w:val="center"/>
          </w:tcPr>
          <w:p w14:paraId="1BF8CDCE"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0.002</w:t>
            </w:r>
          </w:p>
        </w:tc>
        <w:tc>
          <w:tcPr>
            <w:tcW w:w="0" w:type="auto"/>
            <w:tcBorders>
              <w:top w:val="single" w:sz="4" w:space="0" w:color="auto"/>
              <w:left w:val="single" w:sz="4" w:space="0" w:color="auto"/>
              <w:right w:val="single" w:sz="4" w:space="0" w:color="auto"/>
            </w:tcBorders>
            <w:vAlign w:val="center"/>
          </w:tcPr>
          <w:p w14:paraId="32FC20E4"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21.365</w:t>
            </w:r>
          </w:p>
        </w:tc>
        <w:tc>
          <w:tcPr>
            <w:tcW w:w="0" w:type="auto"/>
            <w:tcBorders>
              <w:top w:val="single" w:sz="4" w:space="0" w:color="auto"/>
            </w:tcBorders>
            <w:vAlign w:val="center"/>
          </w:tcPr>
          <w:p w14:paraId="0D86A87E"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0.000</w:t>
            </w:r>
          </w:p>
        </w:tc>
      </w:tr>
      <w:tr w:rsidR="006A5329" w14:paraId="614F58F8" w14:textId="77777777">
        <w:trPr>
          <w:tblCellSpacing w:w="15" w:type="dxa"/>
        </w:trPr>
        <w:tc>
          <w:tcPr>
            <w:tcW w:w="0" w:type="auto"/>
            <w:tcBorders>
              <w:top w:val="single" w:sz="4" w:space="0" w:color="auto"/>
              <w:right w:val="single" w:sz="4" w:space="0" w:color="auto"/>
            </w:tcBorders>
            <w:vAlign w:val="center"/>
          </w:tcPr>
          <w:p w14:paraId="06BA2E90"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FS</w:t>
            </w:r>
          </w:p>
        </w:tc>
        <w:tc>
          <w:tcPr>
            <w:tcW w:w="0" w:type="auto"/>
            <w:tcBorders>
              <w:top w:val="single" w:sz="4" w:space="0" w:color="auto"/>
              <w:right w:val="single" w:sz="4" w:space="0" w:color="auto"/>
            </w:tcBorders>
            <w:vAlign w:val="center"/>
          </w:tcPr>
          <w:p w14:paraId="2F990549"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0.013***</w:t>
            </w:r>
          </w:p>
        </w:tc>
        <w:tc>
          <w:tcPr>
            <w:tcW w:w="0" w:type="auto"/>
            <w:tcBorders>
              <w:top w:val="single" w:sz="4" w:space="0" w:color="auto"/>
            </w:tcBorders>
            <w:vAlign w:val="center"/>
          </w:tcPr>
          <w:p w14:paraId="1C6C8A1E"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0.001</w:t>
            </w:r>
          </w:p>
        </w:tc>
        <w:tc>
          <w:tcPr>
            <w:tcW w:w="0" w:type="auto"/>
            <w:tcBorders>
              <w:top w:val="single" w:sz="4" w:space="0" w:color="auto"/>
              <w:left w:val="single" w:sz="4" w:space="0" w:color="auto"/>
              <w:right w:val="single" w:sz="4" w:space="0" w:color="auto"/>
            </w:tcBorders>
            <w:vAlign w:val="center"/>
          </w:tcPr>
          <w:p w14:paraId="0AFB6BDE"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13.626</w:t>
            </w:r>
          </w:p>
        </w:tc>
        <w:tc>
          <w:tcPr>
            <w:tcW w:w="0" w:type="auto"/>
            <w:tcBorders>
              <w:top w:val="single" w:sz="4" w:space="0" w:color="auto"/>
            </w:tcBorders>
            <w:vAlign w:val="center"/>
          </w:tcPr>
          <w:p w14:paraId="6A65E000"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0.000</w:t>
            </w:r>
          </w:p>
        </w:tc>
      </w:tr>
    </w:tbl>
    <w:p w14:paraId="3C151915" w14:textId="77777777" w:rsidR="006A5329" w:rsidRDefault="006B68FF">
      <w:pPr>
        <w:rPr>
          <w:rFonts w:ascii="Times New Roman" w:hAnsi="Times New Roman" w:cs="Times New Roman"/>
          <w:sz w:val="28"/>
          <w:szCs w:val="28"/>
        </w:rPr>
      </w:pPr>
      <w:r>
        <w:rPr>
          <w:rFonts w:ascii="Times New Roman" w:hAnsi="Times New Roman" w:cs="Times New Roman"/>
          <w:b/>
          <w:bCs/>
          <w:sz w:val="28"/>
          <w:szCs w:val="28"/>
        </w:rPr>
        <w:t>Note:</w:t>
      </w:r>
      <w:r>
        <w:rPr>
          <w:rFonts w:ascii="Times New Roman" w:hAnsi="Times New Roman" w:cs="Times New Roman"/>
          <w:sz w:val="28"/>
          <w:szCs w:val="28"/>
        </w:rPr>
        <w:t xml:space="preserve"> *** denotes significance at 5% level</w:t>
      </w:r>
      <w:r>
        <w:rPr>
          <w:rFonts w:ascii="Times New Roman" w:hAnsi="Times New Roman" w:cs="Times New Roman"/>
          <w:sz w:val="28"/>
          <w:szCs w:val="28"/>
        </w:rPr>
        <w:br/>
        <w:t>Source: Author's Computation, 2025</w:t>
      </w:r>
    </w:p>
    <w:p w14:paraId="106FFF31" w14:textId="77777777" w:rsidR="006A5329" w:rsidRDefault="006B68FF">
      <w:pPr>
        <w:rPr>
          <w:rFonts w:ascii="Times New Roman" w:hAnsi="Times New Roman" w:cs="Times New Roman"/>
          <w:sz w:val="28"/>
          <w:szCs w:val="28"/>
        </w:rPr>
      </w:pPr>
      <w:r>
        <w:rPr>
          <w:rFonts w:ascii="Times New Roman" w:hAnsi="Times New Roman" w:cs="Times New Roman"/>
          <w:sz w:val="28"/>
          <w:szCs w:val="28"/>
        </w:rPr>
        <w:t>Table 4 shows that the coefficient of the lagged effective tax rate, ETR (-1), is 0.058 with t -statistic of 36.141 and a p-value of 0.000, which means that it is very significant. This finding implies that, 1 million Naira increment in the ETR of an earlier period will result in 0.058 million Naira increment in the ETR of the current period, other things remaining constant. The persistence of ETR over time would mean that firms keep on to their tax strategies in the period and period, which would be consistent with the expectation that past tax rates would affect future tax behaviors.</w:t>
      </w:r>
    </w:p>
    <w:p w14:paraId="339DB5FF" w14:textId="77777777" w:rsidR="006A5329" w:rsidRDefault="006B68FF">
      <w:pPr>
        <w:rPr>
          <w:rFonts w:ascii="Times New Roman" w:hAnsi="Times New Roman" w:cs="Times New Roman"/>
          <w:sz w:val="28"/>
          <w:szCs w:val="28"/>
        </w:rPr>
      </w:pPr>
      <w:r>
        <w:rPr>
          <w:rFonts w:ascii="Times New Roman" w:hAnsi="Times New Roman" w:cs="Times New Roman"/>
          <w:sz w:val="28"/>
          <w:szCs w:val="28"/>
        </w:rPr>
        <w:t>RMAE has a coefficient of 0.034 with p-value of 0.000 that is highly significant. This finding means that every 1 million Naira increment in Risk Committee Accounting Expertise would imply 0.034 million Naira increment in ETR other things being equal. The positive correlation implies that those firms that possess greater experience in risk governance accounting would be less aggressive in taxation, which leads to high effective tax rate. This result is expected by priori conformance because the more accounting expertise is in risk governance, the more conservative the tax strategies used, and consequently, the less Tax Strategies and the more ETR.</w:t>
      </w:r>
    </w:p>
    <w:p w14:paraId="445BBE25" w14:textId="77777777" w:rsidR="006A5329" w:rsidRDefault="006A5329">
      <w:pPr>
        <w:jc w:val="both"/>
        <w:rPr>
          <w:rFonts w:ascii="Times New Roman" w:hAnsi="Times New Roman" w:cs="Times New Roman"/>
          <w:sz w:val="28"/>
          <w:szCs w:val="28"/>
        </w:rPr>
      </w:pPr>
    </w:p>
    <w:p w14:paraId="0E9A685D"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The correlation of firm size (FS) has a value of 0.013 and t-statistic of 13.626 and p-value of 0.000, which is statistically significant. It means that the growth of the firm by 1 unit would result in a growth of ETR by 0.013 million Naira, other things being equal. The positive correlation indicates that bigger firms are not so aggressive in taxation, maybe they are more visible and more controlled by tax agencies, and it is expected that bigger firms should have higher effective taxation rates.</w:t>
      </w:r>
    </w:p>
    <w:p w14:paraId="54A25FDF"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lastRenderedPageBreak/>
        <w:t xml:space="preserve">The result implies that the more accounting expertise is represented in Risk Committees of companies, the less aggressive tax practices they use. These results are in line with the studies conducted by </w:t>
      </w:r>
      <w:proofErr w:type="spellStart"/>
      <w:r>
        <w:rPr>
          <w:rFonts w:ascii="Times New Roman" w:hAnsi="Times New Roman" w:cs="Times New Roman"/>
          <w:sz w:val="28"/>
          <w:szCs w:val="28"/>
        </w:rPr>
        <w:t>Uniamikogbo</w:t>
      </w:r>
      <w:proofErr w:type="spellEnd"/>
      <w:r>
        <w:rPr>
          <w:rFonts w:ascii="Times New Roman" w:hAnsi="Times New Roman" w:cs="Times New Roman"/>
          <w:sz w:val="28"/>
          <w:szCs w:val="28"/>
        </w:rPr>
        <w:t xml:space="preserve"> et al. (2019) and </w:t>
      </w:r>
      <w:proofErr w:type="spellStart"/>
      <w:r>
        <w:rPr>
          <w:rFonts w:ascii="Times New Roman" w:hAnsi="Times New Roman" w:cs="Times New Roman"/>
          <w:sz w:val="28"/>
          <w:szCs w:val="28"/>
        </w:rPr>
        <w:t>Aronmwan</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Ogbaisi</w:t>
      </w:r>
      <w:proofErr w:type="spellEnd"/>
      <w:r>
        <w:rPr>
          <w:rFonts w:ascii="Times New Roman" w:hAnsi="Times New Roman" w:cs="Times New Roman"/>
          <w:sz w:val="28"/>
          <w:szCs w:val="28"/>
        </w:rPr>
        <w:t xml:space="preserve"> (2022), all of which also mentioned the mitigating effect of Risk Committee Accounting Expertise on Tax Strategies. As a result, the null hypothesis according to which there seems to be no significant impact on the Tax Strategies of the companies listed on the Nigerian stock market of the Risk Committee Accounting Expertise was rejected.</w:t>
      </w:r>
    </w:p>
    <w:p w14:paraId="7444CEAB" w14:textId="77777777" w:rsidR="006A5329" w:rsidRDefault="006B68FF">
      <w:pPr>
        <w:jc w:val="both"/>
        <w:rPr>
          <w:rFonts w:ascii="Times New Roman" w:hAnsi="Times New Roman" w:cs="Times New Roman"/>
          <w:b/>
          <w:bCs/>
          <w:sz w:val="28"/>
          <w:szCs w:val="28"/>
        </w:rPr>
      </w:pPr>
      <w:r>
        <w:rPr>
          <w:rFonts w:ascii="Times New Roman" w:hAnsi="Times New Roman" w:cs="Times New Roman"/>
          <w:b/>
          <w:bCs/>
          <w:sz w:val="28"/>
          <w:szCs w:val="28"/>
        </w:rPr>
        <w:t>Hypothesis 3: Risk Committee Independence Effect on Tax Strategies.</w:t>
      </w:r>
    </w:p>
    <w:p w14:paraId="0EB95C1A" w14:textId="77777777" w:rsidR="006A5329" w:rsidRDefault="006B68FF">
      <w:pPr>
        <w:jc w:val="both"/>
        <w:rPr>
          <w:rFonts w:ascii="Times New Roman" w:hAnsi="Times New Roman" w:cs="Times New Roman"/>
          <w:sz w:val="28"/>
          <w:szCs w:val="28"/>
        </w:rPr>
      </w:pPr>
      <w:r>
        <w:rPr>
          <w:rFonts w:ascii="Times New Roman" w:hAnsi="Times New Roman" w:cs="Times New Roman"/>
          <w:b/>
          <w:bCs/>
          <w:sz w:val="28"/>
          <w:szCs w:val="28"/>
        </w:rPr>
        <w:t>H</w:t>
      </w:r>
      <w:r>
        <w:rPr>
          <w:rFonts w:ascii="Times New Roman" w:hAnsi="Times New Roman" w:cs="Times New Roman"/>
          <w:b/>
          <w:bCs/>
          <w:sz w:val="28"/>
          <w:szCs w:val="28"/>
          <w:vertAlign w:val="subscript"/>
        </w:rPr>
        <w:t>03:</w:t>
      </w:r>
      <w:r>
        <w:rPr>
          <w:rFonts w:ascii="Times New Roman" w:hAnsi="Times New Roman" w:cs="Times New Roman"/>
          <w:sz w:val="28"/>
          <w:szCs w:val="28"/>
          <w:vertAlign w:val="subscript"/>
        </w:rPr>
        <w:t xml:space="preserve"> </w:t>
      </w:r>
      <w:r>
        <w:rPr>
          <w:rFonts w:ascii="Times New Roman" w:hAnsi="Times New Roman" w:cs="Times New Roman"/>
          <w:sz w:val="28"/>
          <w:szCs w:val="28"/>
        </w:rPr>
        <w:t>The independence of risk committees is not significantly associated with tax strategies in Nigerian publicly traded corporations.</w:t>
      </w:r>
    </w:p>
    <w:p w14:paraId="780F0D29" w14:textId="77777777" w:rsidR="006A5329" w:rsidRDefault="006B68FF">
      <w:pPr>
        <w:jc w:val="both"/>
        <w:rPr>
          <w:rFonts w:ascii="Times New Roman" w:hAnsi="Times New Roman" w:cs="Times New Roman"/>
          <w:b/>
          <w:bCs/>
          <w:sz w:val="28"/>
          <w:szCs w:val="28"/>
        </w:rPr>
      </w:pPr>
      <w:r>
        <w:rPr>
          <w:rFonts w:ascii="Times New Roman" w:hAnsi="Times New Roman" w:cs="Times New Roman"/>
          <w:b/>
          <w:bCs/>
          <w:sz w:val="28"/>
          <w:szCs w:val="28"/>
        </w:rPr>
        <w:t>Table 5: Effect of RMI on ETR</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102"/>
        <w:gridCol w:w="1387"/>
        <w:gridCol w:w="1300"/>
        <w:gridCol w:w="1231"/>
        <w:gridCol w:w="741"/>
      </w:tblGrid>
      <w:tr w:rsidR="006A5329" w14:paraId="1E22E43B" w14:textId="77777777">
        <w:trPr>
          <w:tblHeader/>
          <w:tblCellSpacing w:w="15" w:type="dxa"/>
        </w:trPr>
        <w:tc>
          <w:tcPr>
            <w:tcW w:w="0" w:type="auto"/>
            <w:vAlign w:val="center"/>
          </w:tcPr>
          <w:p w14:paraId="7478D52D" w14:textId="77777777" w:rsidR="006A5329" w:rsidRDefault="006B68FF">
            <w:pPr>
              <w:jc w:val="both"/>
              <w:rPr>
                <w:rFonts w:ascii="Times New Roman" w:hAnsi="Times New Roman" w:cs="Times New Roman"/>
                <w:b/>
                <w:bCs/>
                <w:sz w:val="28"/>
                <w:szCs w:val="28"/>
              </w:rPr>
            </w:pPr>
            <w:r>
              <w:rPr>
                <w:rFonts w:ascii="Times New Roman" w:hAnsi="Times New Roman" w:cs="Times New Roman"/>
                <w:b/>
                <w:bCs/>
                <w:sz w:val="28"/>
                <w:szCs w:val="28"/>
              </w:rPr>
              <w:t>Variable</w:t>
            </w:r>
          </w:p>
        </w:tc>
        <w:tc>
          <w:tcPr>
            <w:tcW w:w="0" w:type="auto"/>
            <w:tcBorders>
              <w:left w:val="single" w:sz="4" w:space="0" w:color="auto"/>
              <w:right w:val="single" w:sz="4" w:space="0" w:color="auto"/>
            </w:tcBorders>
            <w:vAlign w:val="center"/>
          </w:tcPr>
          <w:p w14:paraId="5A972624" w14:textId="77777777" w:rsidR="006A5329" w:rsidRDefault="006B68FF">
            <w:pPr>
              <w:jc w:val="both"/>
              <w:rPr>
                <w:rFonts w:ascii="Times New Roman" w:hAnsi="Times New Roman" w:cs="Times New Roman"/>
                <w:b/>
                <w:bCs/>
                <w:sz w:val="28"/>
                <w:szCs w:val="28"/>
              </w:rPr>
            </w:pPr>
            <w:r>
              <w:rPr>
                <w:rFonts w:ascii="Times New Roman" w:hAnsi="Times New Roman" w:cs="Times New Roman"/>
                <w:b/>
                <w:bCs/>
                <w:sz w:val="28"/>
                <w:szCs w:val="28"/>
              </w:rPr>
              <w:t>Coefficient</w:t>
            </w:r>
          </w:p>
        </w:tc>
        <w:tc>
          <w:tcPr>
            <w:tcW w:w="0" w:type="auto"/>
            <w:vAlign w:val="center"/>
          </w:tcPr>
          <w:p w14:paraId="739F2A96" w14:textId="77777777" w:rsidR="006A5329" w:rsidRDefault="006B68FF">
            <w:pPr>
              <w:jc w:val="both"/>
              <w:rPr>
                <w:rFonts w:ascii="Times New Roman" w:hAnsi="Times New Roman" w:cs="Times New Roman"/>
                <w:b/>
                <w:bCs/>
                <w:sz w:val="28"/>
                <w:szCs w:val="28"/>
              </w:rPr>
            </w:pPr>
            <w:r>
              <w:rPr>
                <w:rFonts w:ascii="Times New Roman" w:hAnsi="Times New Roman" w:cs="Times New Roman"/>
                <w:b/>
                <w:bCs/>
                <w:sz w:val="28"/>
                <w:szCs w:val="28"/>
              </w:rPr>
              <w:t>Std. Error</w:t>
            </w:r>
          </w:p>
        </w:tc>
        <w:tc>
          <w:tcPr>
            <w:tcW w:w="0" w:type="auto"/>
            <w:tcBorders>
              <w:left w:val="single" w:sz="4" w:space="0" w:color="auto"/>
              <w:right w:val="single" w:sz="4" w:space="0" w:color="auto"/>
            </w:tcBorders>
            <w:vAlign w:val="center"/>
          </w:tcPr>
          <w:p w14:paraId="3C31B1D5" w14:textId="77777777" w:rsidR="006A5329" w:rsidRDefault="006B68FF">
            <w:pPr>
              <w:jc w:val="both"/>
              <w:rPr>
                <w:rFonts w:ascii="Times New Roman" w:hAnsi="Times New Roman" w:cs="Times New Roman"/>
                <w:b/>
                <w:bCs/>
                <w:sz w:val="28"/>
                <w:szCs w:val="28"/>
              </w:rPr>
            </w:pPr>
            <w:r>
              <w:rPr>
                <w:rFonts w:ascii="Times New Roman" w:hAnsi="Times New Roman" w:cs="Times New Roman"/>
                <w:b/>
                <w:bCs/>
                <w:sz w:val="28"/>
                <w:szCs w:val="28"/>
              </w:rPr>
              <w:t>t-Statistic</w:t>
            </w:r>
          </w:p>
        </w:tc>
        <w:tc>
          <w:tcPr>
            <w:tcW w:w="0" w:type="auto"/>
            <w:vAlign w:val="center"/>
          </w:tcPr>
          <w:p w14:paraId="597FFD3D" w14:textId="77777777" w:rsidR="006A5329" w:rsidRDefault="006B68FF">
            <w:pPr>
              <w:jc w:val="both"/>
              <w:rPr>
                <w:rFonts w:ascii="Times New Roman" w:hAnsi="Times New Roman" w:cs="Times New Roman"/>
                <w:b/>
                <w:bCs/>
                <w:sz w:val="28"/>
                <w:szCs w:val="28"/>
              </w:rPr>
            </w:pPr>
            <w:r>
              <w:rPr>
                <w:rFonts w:ascii="Times New Roman" w:hAnsi="Times New Roman" w:cs="Times New Roman"/>
                <w:b/>
                <w:bCs/>
                <w:sz w:val="28"/>
                <w:szCs w:val="28"/>
              </w:rPr>
              <w:t>Prob.</w:t>
            </w:r>
          </w:p>
        </w:tc>
      </w:tr>
      <w:tr w:rsidR="006A5329" w14:paraId="31EBD188" w14:textId="77777777">
        <w:trPr>
          <w:tblCellSpacing w:w="15" w:type="dxa"/>
        </w:trPr>
        <w:tc>
          <w:tcPr>
            <w:tcW w:w="0" w:type="auto"/>
            <w:tcBorders>
              <w:top w:val="single" w:sz="4" w:space="0" w:color="auto"/>
            </w:tcBorders>
            <w:vAlign w:val="center"/>
          </w:tcPr>
          <w:p w14:paraId="3B9A6175" w14:textId="77777777" w:rsidR="006A5329" w:rsidRDefault="006B68FF">
            <w:pPr>
              <w:jc w:val="both"/>
              <w:rPr>
                <w:rFonts w:ascii="Times New Roman" w:hAnsi="Times New Roman" w:cs="Times New Roman"/>
                <w:sz w:val="28"/>
                <w:szCs w:val="28"/>
              </w:rPr>
            </w:pPr>
            <w:proofErr w:type="gramStart"/>
            <w:r>
              <w:rPr>
                <w:rFonts w:ascii="Times New Roman" w:hAnsi="Times New Roman" w:cs="Times New Roman"/>
                <w:sz w:val="28"/>
                <w:szCs w:val="28"/>
              </w:rPr>
              <w:t>ETR(</w:t>
            </w:r>
            <w:proofErr w:type="gramEnd"/>
            <w:r>
              <w:rPr>
                <w:rFonts w:ascii="Times New Roman" w:hAnsi="Times New Roman" w:cs="Times New Roman"/>
                <w:sz w:val="28"/>
                <w:szCs w:val="28"/>
              </w:rPr>
              <w:t>-1)</w:t>
            </w:r>
          </w:p>
        </w:tc>
        <w:tc>
          <w:tcPr>
            <w:tcW w:w="0" w:type="auto"/>
            <w:tcBorders>
              <w:top w:val="single" w:sz="4" w:space="0" w:color="auto"/>
              <w:left w:val="single" w:sz="4" w:space="0" w:color="auto"/>
              <w:right w:val="single" w:sz="4" w:space="0" w:color="auto"/>
            </w:tcBorders>
            <w:vAlign w:val="center"/>
          </w:tcPr>
          <w:p w14:paraId="2C999DEC"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0.061***</w:t>
            </w:r>
          </w:p>
        </w:tc>
        <w:tc>
          <w:tcPr>
            <w:tcW w:w="0" w:type="auto"/>
            <w:tcBorders>
              <w:top w:val="single" w:sz="4" w:space="0" w:color="auto"/>
            </w:tcBorders>
            <w:vAlign w:val="center"/>
          </w:tcPr>
          <w:p w14:paraId="1C4C271A"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0.002</w:t>
            </w:r>
          </w:p>
        </w:tc>
        <w:tc>
          <w:tcPr>
            <w:tcW w:w="0" w:type="auto"/>
            <w:tcBorders>
              <w:top w:val="single" w:sz="4" w:space="0" w:color="auto"/>
              <w:left w:val="single" w:sz="4" w:space="0" w:color="auto"/>
              <w:right w:val="single" w:sz="4" w:space="0" w:color="auto"/>
            </w:tcBorders>
            <w:vAlign w:val="center"/>
          </w:tcPr>
          <w:p w14:paraId="3084C50C"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29.901</w:t>
            </w:r>
          </w:p>
        </w:tc>
        <w:tc>
          <w:tcPr>
            <w:tcW w:w="0" w:type="auto"/>
            <w:tcBorders>
              <w:top w:val="single" w:sz="4" w:space="0" w:color="auto"/>
            </w:tcBorders>
            <w:vAlign w:val="center"/>
          </w:tcPr>
          <w:p w14:paraId="70882477"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0.000</w:t>
            </w:r>
          </w:p>
        </w:tc>
      </w:tr>
      <w:tr w:rsidR="006A5329" w14:paraId="155692D1" w14:textId="77777777">
        <w:trPr>
          <w:tblCellSpacing w:w="15" w:type="dxa"/>
        </w:trPr>
        <w:tc>
          <w:tcPr>
            <w:tcW w:w="0" w:type="auto"/>
            <w:tcBorders>
              <w:top w:val="single" w:sz="4" w:space="0" w:color="auto"/>
            </w:tcBorders>
            <w:vAlign w:val="center"/>
          </w:tcPr>
          <w:p w14:paraId="3ED22240"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RMI</w:t>
            </w:r>
          </w:p>
        </w:tc>
        <w:tc>
          <w:tcPr>
            <w:tcW w:w="0" w:type="auto"/>
            <w:tcBorders>
              <w:top w:val="single" w:sz="4" w:space="0" w:color="auto"/>
              <w:left w:val="single" w:sz="4" w:space="0" w:color="auto"/>
              <w:right w:val="single" w:sz="4" w:space="0" w:color="auto"/>
            </w:tcBorders>
            <w:vAlign w:val="center"/>
          </w:tcPr>
          <w:p w14:paraId="1E78D4E8"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0.044***</w:t>
            </w:r>
          </w:p>
        </w:tc>
        <w:tc>
          <w:tcPr>
            <w:tcW w:w="0" w:type="auto"/>
            <w:tcBorders>
              <w:top w:val="single" w:sz="4" w:space="0" w:color="auto"/>
            </w:tcBorders>
            <w:vAlign w:val="center"/>
          </w:tcPr>
          <w:p w14:paraId="1C8C9217"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0.003</w:t>
            </w:r>
          </w:p>
        </w:tc>
        <w:tc>
          <w:tcPr>
            <w:tcW w:w="0" w:type="auto"/>
            <w:tcBorders>
              <w:top w:val="single" w:sz="4" w:space="0" w:color="auto"/>
              <w:left w:val="single" w:sz="4" w:space="0" w:color="auto"/>
              <w:right w:val="single" w:sz="4" w:space="0" w:color="auto"/>
            </w:tcBorders>
            <w:vAlign w:val="center"/>
          </w:tcPr>
          <w:p w14:paraId="57CD2C9C"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16.863</w:t>
            </w:r>
          </w:p>
        </w:tc>
        <w:tc>
          <w:tcPr>
            <w:tcW w:w="0" w:type="auto"/>
            <w:tcBorders>
              <w:top w:val="single" w:sz="4" w:space="0" w:color="auto"/>
            </w:tcBorders>
            <w:vAlign w:val="center"/>
          </w:tcPr>
          <w:p w14:paraId="7535359C"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0.000</w:t>
            </w:r>
          </w:p>
        </w:tc>
      </w:tr>
      <w:tr w:rsidR="006A5329" w14:paraId="2BB07DE4" w14:textId="77777777">
        <w:trPr>
          <w:tblCellSpacing w:w="15" w:type="dxa"/>
        </w:trPr>
        <w:tc>
          <w:tcPr>
            <w:tcW w:w="0" w:type="auto"/>
            <w:tcBorders>
              <w:top w:val="single" w:sz="4" w:space="0" w:color="auto"/>
              <w:bottom w:val="single" w:sz="4" w:space="0" w:color="auto"/>
            </w:tcBorders>
            <w:vAlign w:val="center"/>
          </w:tcPr>
          <w:p w14:paraId="354B1A31"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FS</w:t>
            </w:r>
          </w:p>
        </w:tc>
        <w:tc>
          <w:tcPr>
            <w:tcW w:w="0" w:type="auto"/>
            <w:tcBorders>
              <w:top w:val="single" w:sz="4" w:space="0" w:color="auto"/>
              <w:left w:val="single" w:sz="4" w:space="0" w:color="auto"/>
              <w:bottom w:val="single" w:sz="4" w:space="0" w:color="auto"/>
              <w:right w:val="single" w:sz="4" w:space="0" w:color="auto"/>
            </w:tcBorders>
            <w:vAlign w:val="center"/>
          </w:tcPr>
          <w:p w14:paraId="1D38A178"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0.028***</w:t>
            </w:r>
          </w:p>
        </w:tc>
        <w:tc>
          <w:tcPr>
            <w:tcW w:w="0" w:type="auto"/>
            <w:tcBorders>
              <w:top w:val="single" w:sz="4" w:space="0" w:color="auto"/>
              <w:bottom w:val="single" w:sz="4" w:space="0" w:color="auto"/>
            </w:tcBorders>
            <w:vAlign w:val="center"/>
          </w:tcPr>
          <w:p w14:paraId="20974001"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0.001</w:t>
            </w:r>
          </w:p>
        </w:tc>
        <w:tc>
          <w:tcPr>
            <w:tcW w:w="0" w:type="auto"/>
            <w:tcBorders>
              <w:top w:val="single" w:sz="4" w:space="0" w:color="auto"/>
              <w:left w:val="single" w:sz="4" w:space="0" w:color="auto"/>
              <w:bottom w:val="single" w:sz="4" w:space="0" w:color="auto"/>
              <w:right w:val="single" w:sz="4" w:space="0" w:color="auto"/>
            </w:tcBorders>
            <w:vAlign w:val="center"/>
          </w:tcPr>
          <w:p w14:paraId="657F1DCF"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18.848</w:t>
            </w:r>
          </w:p>
        </w:tc>
        <w:tc>
          <w:tcPr>
            <w:tcW w:w="0" w:type="auto"/>
            <w:tcBorders>
              <w:top w:val="single" w:sz="4" w:space="0" w:color="auto"/>
              <w:bottom w:val="single" w:sz="4" w:space="0" w:color="auto"/>
            </w:tcBorders>
            <w:vAlign w:val="center"/>
          </w:tcPr>
          <w:p w14:paraId="58A777EC"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0.000</w:t>
            </w:r>
          </w:p>
        </w:tc>
      </w:tr>
    </w:tbl>
    <w:p w14:paraId="2CDA4F8C" w14:textId="77777777" w:rsidR="006A5329" w:rsidRDefault="006B68FF">
      <w:pPr>
        <w:rPr>
          <w:rFonts w:ascii="Times New Roman" w:hAnsi="Times New Roman" w:cs="Times New Roman"/>
          <w:sz w:val="28"/>
          <w:szCs w:val="28"/>
        </w:rPr>
      </w:pPr>
      <w:r>
        <w:rPr>
          <w:rFonts w:ascii="Times New Roman" w:hAnsi="Times New Roman" w:cs="Times New Roman"/>
          <w:b/>
          <w:bCs/>
          <w:sz w:val="28"/>
          <w:szCs w:val="28"/>
        </w:rPr>
        <w:t>Note:</w:t>
      </w:r>
      <w:r>
        <w:rPr>
          <w:rFonts w:ascii="Times New Roman" w:hAnsi="Times New Roman" w:cs="Times New Roman"/>
          <w:sz w:val="28"/>
          <w:szCs w:val="28"/>
        </w:rPr>
        <w:t xml:space="preserve"> *** denotes significance at 5% level</w:t>
      </w:r>
      <w:r>
        <w:rPr>
          <w:rFonts w:ascii="Times New Roman" w:hAnsi="Times New Roman" w:cs="Times New Roman"/>
          <w:sz w:val="28"/>
          <w:szCs w:val="28"/>
        </w:rPr>
        <w:br/>
        <w:t>Source: Author's Computation, 2025</w:t>
      </w:r>
    </w:p>
    <w:p w14:paraId="4E2A7EC8"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Table 5 shows Effect of Risk Committee Independence (RMI) on effective Tax rate (ETR). According to the analysis, lagged ETR (-1) has a positive and significant effect on the current ETR, the coefficient of which equals 0.061 and the t-statistic equals 29.901. This means that one unit in increase in the previous year ETR will result in a growth by 0.061 units in current ETR all other things remaining constant. This finding is not surprising according to a priori expectations because ETR is generally persistent in the long run.</w:t>
      </w:r>
    </w:p>
    <w:p w14:paraId="4F4E9F17"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 xml:space="preserve">RMI has a coefficient of 0.044 and t-statistic of 16.863 which means that there is a positive and significant connection between Risk Committee Independence and ETR. It is in this sense that, an increase of one million naira in RMI will result in an increase in ETR by </w:t>
      </w:r>
      <w:proofErr w:type="gramStart"/>
      <w:r>
        <w:rPr>
          <w:rFonts w:ascii="Times New Roman" w:hAnsi="Times New Roman" w:cs="Times New Roman"/>
          <w:sz w:val="28"/>
          <w:szCs w:val="28"/>
        </w:rPr>
        <w:t>0.044 million naira</w:t>
      </w:r>
      <w:proofErr w:type="gramEnd"/>
      <w:r>
        <w:rPr>
          <w:rFonts w:ascii="Times New Roman" w:hAnsi="Times New Roman" w:cs="Times New Roman"/>
          <w:sz w:val="28"/>
          <w:szCs w:val="28"/>
        </w:rPr>
        <w:t xml:space="preserve">, other factors unchanged. This finding is a </w:t>
      </w:r>
      <w:r>
        <w:rPr>
          <w:rFonts w:ascii="Times New Roman" w:hAnsi="Times New Roman" w:cs="Times New Roman"/>
          <w:sz w:val="28"/>
          <w:szCs w:val="28"/>
        </w:rPr>
        <w:lastRenderedPageBreak/>
        <w:t>priori justified since, greater Risk Committee Independence should lead to more conservative tax practices, which result in higher ETR, thus, lowering Tax Strategies.</w:t>
      </w:r>
    </w:p>
    <w:p w14:paraId="163A066E"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Firm size (FS) is also a good and significant factor towards ETR with a coefficient of 0.028 and t-statistic of 18.848. This implies that a one unit increase in firm size causes 0.028 unit increase in ETR, all other factors remaining constant. This result is consistent with a priori predictions, because bigger companies tend to be more obedient in terms of tax laws, and which results in increased ETR.</w:t>
      </w:r>
    </w:p>
    <w:p w14:paraId="4B1571F7"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 xml:space="preserve">This result implies that as the risk governance body of the company is more independent, it is less likely to be involved in aggressive tax policies. These findings are consistent with the already published works by </w:t>
      </w:r>
      <w:proofErr w:type="spellStart"/>
      <w:r>
        <w:rPr>
          <w:rFonts w:ascii="Times New Roman" w:hAnsi="Times New Roman" w:cs="Times New Roman"/>
          <w:sz w:val="28"/>
          <w:szCs w:val="28"/>
        </w:rPr>
        <w:t>Ajube</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Jeroh</w:t>
      </w:r>
      <w:proofErr w:type="spellEnd"/>
      <w:r>
        <w:rPr>
          <w:rFonts w:ascii="Times New Roman" w:hAnsi="Times New Roman" w:cs="Times New Roman"/>
          <w:sz w:val="28"/>
          <w:szCs w:val="28"/>
        </w:rPr>
        <w:t xml:space="preserve"> (2023), as well as </w:t>
      </w:r>
      <w:proofErr w:type="spellStart"/>
      <w:r>
        <w:rPr>
          <w:rFonts w:ascii="Times New Roman" w:hAnsi="Times New Roman" w:cs="Times New Roman"/>
          <w:sz w:val="28"/>
          <w:szCs w:val="28"/>
        </w:rPr>
        <w:t>Uniamikogbo</w:t>
      </w:r>
      <w:proofErr w:type="spellEnd"/>
      <w:r>
        <w:rPr>
          <w:rFonts w:ascii="Times New Roman" w:hAnsi="Times New Roman" w:cs="Times New Roman"/>
          <w:sz w:val="28"/>
          <w:szCs w:val="28"/>
        </w:rPr>
        <w:t xml:space="preserve"> et al. (2019), which also discussed the mitigation of the impact of independent risk governance on Tax Strategies. Consequently, the null hypothesis, which stated that there is no significant impact of the Risk Committee Independence on the Tax Strategies of Nigerian publicly traded companies, was significantly rejected. This is an indication of the need to promote independent oversight in Risk Committees that will enhance ethical financial practices and minimize Tax Strategies.</w:t>
      </w:r>
    </w:p>
    <w:p w14:paraId="10C1FFED" w14:textId="77777777" w:rsidR="006A5329" w:rsidRDefault="006A5329">
      <w:pPr>
        <w:jc w:val="both"/>
        <w:rPr>
          <w:rFonts w:ascii="Times New Roman" w:hAnsi="Times New Roman" w:cs="Times New Roman"/>
          <w:sz w:val="28"/>
          <w:szCs w:val="28"/>
        </w:rPr>
      </w:pPr>
    </w:p>
    <w:p w14:paraId="7D83EFD9" w14:textId="77777777" w:rsidR="006A5329" w:rsidRDefault="006B68FF">
      <w:pPr>
        <w:jc w:val="both"/>
        <w:rPr>
          <w:rFonts w:ascii="Times New Roman" w:hAnsi="Times New Roman" w:cs="Times New Roman"/>
          <w:b/>
          <w:bCs/>
          <w:sz w:val="28"/>
          <w:szCs w:val="28"/>
        </w:rPr>
      </w:pPr>
      <w:r>
        <w:rPr>
          <w:rFonts w:ascii="Times New Roman" w:hAnsi="Times New Roman" w:cs="Times New Roman"/>
          <w:b/>
          <w:bCs/>
          <w:sz w:val="28"/>
          <w:szCs w:val="28"/>
        </w:rPr>
        <w:t>5. CONCLUSION AND RECOMMENDATIONS</w:t>
      </w:r>
    </w:p>
    <w:p w14:paraId="49956658" w14:textId="77777777" w:rsidR="006A5329" w:rsidRDefault="006B68FF">
      <w:pPr>
        <w:jc w:val="both"/>
        <w:rPr>
          <w:rFonts w:ascii="Times New Roman" w:hAnsi="Times New Roman" w:cs="Times New Roman"/>
          <w:b/>
          <w:bCs/>
          <w:sz w:val="28"/>
          <w:szCs w:val="28"/>
        </w:rPr>
      </w:pPr>
      <w:r>
        <w:rPr>
          <w:rFonts w:ascii="Times New Roman" w:hAnsi="Times New Roman" w:cs="Times New Roman"/>
          <w:b/>
          <w:bCs/>
          <w:sz w:val="28"/>
          <w:szCs w:val="28"/>
        </w:rPr>
        <w:t>5.1 Conclusion</w:t>
      </w:r>
    </w:p>
    <w:p w14:paraId="03842A65"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The research came up with a conclusion that Risk Committees are instrumental in deterring Tax Strategies. Particularly, the size of risk governance bodies, accounting skills of the body member and independence were all identified to be associated with strong propensity to Tax Strategies reduction. This suggests that good and informed governance systems are imperative in the process of making sure that businesses practice ethical taxes. Having independent and competent governance members would presumably increase the monitoring and accountability systems in companies and this means that the management can find it harder to develop aggressive tax practices.</w:t>
      </w:r>
    </w:p>
    <w:p w14:paraId="005B11CD" w14:textId="77777777" w:rsidR="006A5329" w:rsidRDefault="006B68FF">
      <w:pPr>
        <w:jc w:val="both"/>
        <w:rPr>
          <w:rFonts w:ascii="Times New Roman" w:hAnsi="Times New Roman" w:cs="Times New Roman"/>
          <w:b/>
          <w:bCs/>
          <w:sz w:val="28"/>
          <w:szCs w:val="28"/>
        </w:rPr>
      </w:pPr>
      <w:r>
        <w:rPr>
          <w:rFonts w:ascii="Times New Roman" w:hAnsi="Times New Roman" w:cs="Times New Roman"/>
          <w:b/>
          <w:bCs/>
          <w:sz w:val="28"/>
          <w:szCs w:val="28"/>
        </w:rPr>
        <w:t>5.2 Recommendations</w:t>
      </w:r>
    </w:p>
    <w:p w14:paraId="40C6A649"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lastRenderedPageBreak/>
        <w:t>On the basis of the conclusions made, the following recommendations can be offered:</w:t>
      </w:r>
    </w:p>
    <w:p w14:paraId="1FE61CEF"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1. Companies must give preference to inclusion of members who possess high accounting skills in their Risk Committees. This knowledge plays a vital role in making sure that the financial strategies are ethical and within the regulatory requirements hence minimizing Tax Strategies.</w:t>
      </w:r>
    </w:p>
    <w:p w14:paraId="59F0B997"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2. The companies should place great emphasis on independence of risk governance members. Independent governance will lead to unbiased decision-making that will be important in curbing Tax Strategies and encouraging transparency.</w:t>
      </w:r>
    </w:p>
    <w:p w14:paraId="030CBB9D"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3. A combination of effective Risk Committees and improved internal controls should be used as the full approach to tax management adopted by companies. Such an integrated approach will guarantee ethical financial behavior and minimized chances of indulging in aggressive tax planning.</w:t>
      </w:r>
    </w:p>
    <w:p w14:paraId="1A861CC7" w14:textId="72BD054C" w:rsidR="006A5329" w:rsidRDefault="00B570E2" w:rsidP="00296084">
      <w:pPr>
        <w:rPr>
          <w:rFonts w:ascii="Times New Roman" w:hAnsi="Times New Roman" w:cs="Times New Roman"/>
          <w:sz w:val="28"/>
          <w:szCs w:val="28"/>
        </w:rPr>
      </w:pPr>
      <w:r w:rsidRPr="00B570E2">
        <w:rPr>
          <w:rFonts w:ascii="Times New Roman" w:hAnsi="Times New Roman" w:cs="Times New Roman"/>
          <w:b/>
          <w:bCs/>
          <w:sz w:val="28"/>
          <w:szCs w:val="28"/>
        </w:rPr>
        <w:t>5.3</w:t>
      </w:r>
      <w:r>
        <w:rPr>
          <w:rFonts w:ascii="Times New Roman" w:hAnsi="Times New Roman" w:cs="Times New Roman"/>
          <w:b/>
          <w:bCs/>
          <w:sz w:val="28"/>
          <w:szCs w:val="28"/>
        </w:rPr>
        <w:t xml:space="preserve"> </w:t>
      </w:r>
      <w:r w:rsidRPr="00B570E2">
        <w:rPr>
          <w:rFonts w:ascii="Times New Roman" w:hAnsi="Times New Roman" w:cs="Times New Roman"/>
          <w:b/>
          <w:bCs/>
          <w:sz w:val="28"/>
          <w:szCs w:val="28"/>
        </w:rPr>
        <w:t>Policy</w:t>
      </w:r>
      <w:r>
        <w:rPr>
          <w:rFonts w:ascii="Times New Roman" w:hAnsi="Times New Roman" w:cs="Times New Roman"/>
          <w:b/>
          <w:bCs/>
          <w:sz w:val="28"/>
          <w:szCs w:val="28"/>
        </w:rPr>
        <w:t xml:space="preserve"> </w:t>
      </w:r>
      <w:r w:rsidRPr="00B570E2">
        <w:rPr>
          <w:rFonts w:ascii="Times New Roman" w:hAnsi="Times New Roman" w:cs="Times New Roman"/>
          <w:b/>
          <w:bCs/>
          <w:sz w:val="28"/>
          <w:szCs w:val="28"/>
        </w:rPr>
        <w:t>Implication</w:t>
      </w:r>
      <w:r w:rsidRPr="00B570E2">
        <w:rPr>
          <w:rFonts w:ascii="Times New Roman" w:hAnsi="Times New Roman" w:cs="Times New Roman"/>
          <w:sz w:val="28"/>
          <w:szCs w:val="28"/>
        </w:rPr>
        <w:br/>
      </w:r>
      <w:r w:rsidR="00296084" w:rsidRPr="00296084">
        <w:rPr>
          <w:rFonts w:ascii="Times New Roman" w:hAnsi="Times New Roman" w:cs="Times New Roman"/>
          <w:sz w:val="28"/>
          <w:szCs w:val="28"/>
        </w:rPr>
        <w:t>The results are significant to the policy makers and regulators in Nigeria especially the Securities and Exchange Commission (SEC). To enhance the Nigerian Code of Corporate Governance, the SEC can spell out the best risk committee structure with respect to their size, financial expertise, and independence. The regulators might also use these insights to determine firms that have poor risk governance to monitor their compliance with taxes closely. Also, ethical governance and sustainable corporate conduct in the Nigerian capital market can be increased by promoting training and awareness on the role played by risk committees in curbing non-financial risks like reputational damage caused by aggressive tax practices.</w:t>
      </w:r>
    </w:p>
    <w:p w14:paraId="6C0CE145" w14:textId="77777777" w:rsidR="00982D82" w:rsidRDefault="00982D82">
      <w:pPr>
        <w:jc w:val="both"/>
        <w:rPr>
          <w:rFonts w:ascii="Times New Roman" w:hAnsi="Times New Roman" w:cs="Times New Roman"/>
          <w:b/>
          <w:bCs/>
          <w:sz w:val="28"/>
          <w:szCs w:val="28"/>
        </w:rPr>
      </w:pPr>
    </w:p>
    <w:p w14:paraId="260AAE40" w14:textId="7D34C23F" w:rsidR="006A5329" w:rsidRDefault="006B68FF">
      <w:pPr>
        <w:jc w:val="both"/>
        <w:rPr>
          <w:rFonts w:ascii="Times New Roman" w:hAnsi="Times New Roman" w:cs="Times New Roman"/>
          <w:b/>
          <w:bCs/>
          <w:sz w:val="28"/>
          <w:szCs w:val="28"/>
        </w:rPr>
      </w:pPr>
      <w:r>
        <w:rPr>
          <w:rFonts w:ascii="Times New Roman" w:hAnsi="Times New Roman" w:cs="Times New Roman"/>
          <w:b/>
          <w:bCs/>
          <w:sz w:val="28"/>
          <w:szCs w:val="28"/>
        </w:rPr>
        <w:t>ETHICAL APPROVAL</w:t>
      </w:r>
    </w:p>
    <w:p w14:paraId="02CBA153"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Concerned departmental research ethics committee approval was obtained with respect to ethics. The research employed secondary data which were accessible in open domain hence fulfilling academic ethical standards, confidentiality and integrity of data.</w:t>
      </w:r>
    </w:p>
    <w:p w14:paraId="20A9ED55" w14:textId="77777777" w:rsidR="00982D82" w:rsidRDefault="00982D82">
      <w:pPr>
        <w:jc w:val="both"/>
        <w:rPr>
          <w:rFonts w:ascii="Times New Roman" w:hAnsi="Times New Roman" w:cs="Times New Roman"/>
          <w:b/>
          <w:bCs/>
          <w:sz w:val="28"/>
          <w:szCs w:val="28"/>
        </w:rPr>
      </w:pPr>
    </w:p>
    <w:p w14:paraId="29CEB207" w14:textId="77777777" w:rsidR="00982D82" w:rsidRDefault="00982D82">
      <w:pPr>
        <w:jc w:val="both"/>
        <w:rPr>
          <w:rFonts w:ascii="Times New Roman" w:hAnsi="Times New Roman" w:cs="Times New Roman"/>
          <w:b/>
          <w:bCs/>
          <w:sz w:val="28"/>
          <w:szCs w:val="28"/>
        </w:rPr>
      </w:pPr>
    </w:p>
    <w:p w14:paraId="58F898FC" w14:textId="3202A05C" w:rsidR="006A5329" w:rsidRDefault="006B68FF">
      <w:pPr>
        <w:jc w:val="both"/>
        <w:rPr>
          <w:rFonts w:ascii="Times New Roman" w:hAnsi="Times New Roman" w:cs="Times New Roman"/>
          <w:b/>
          <w:bCs/>
          <w:sz w:val="28"/>
          <w:szCs w:val="28"/>
        </w:rPr>
      </w:pPr>
      <w:r>
        <w:rPr>
          <w:rFonts w:ascii="Times New Roman" w:hAnsi="Times New Roman" w:cs="Times New Roman"/>
          <w:b/>
          <w:bCs/>
          <w:sz w:val="28"/>
          <w:szCs w:val="28"/>
        </w:rPr>
        <w:lastRenderedPageBreak/>
        <w:t>COMPETING INTERESTS</w:t>
      </w:r>
    </w:p>
    <w:p w14:paraId="5411DF5A" w14:textId="77777777" w:rsidR="006A5329" w:rsidRDefault="006B68FF">
      <w:pPr>
        <w:jc w:val="both"/>
        <w:rPr>
          <w:rFonts w:ascii="Times New Roman" w:hAnsi="Times New Roman" w:cs="Times New Roman"/>
          <w:sz w:val="28"/>
          <w:szCs w:val="28"/>
        </w:rPr>
      </w:pPr>
      <w:r>
        <w:rPr>
          <w:rFonts w:ascii="Times New Roman" w:hAnsi="Times New Roman" w:cs="Times New Roman"/>
          <w:sz w:val="28"/>
          <w:szCs w:val="28"/>
        </w:rPr>
        <w:t>The authors have stated that they cannot assert any known competing financial interest or non-financial interest or personal relationship that might have manifested itself on work that has been reported in this paper.</w:t>
      </w:r>
    </w:p>
    <w:p w14:paraId="4CB26E70" w14:textId="77777777" w:rsidR="002C7859" w:rsidRDefault="002C7859">
      <w:pPr>
        <w:jc w:val="both"/>
        <w:rPr>
          <w:rFonts w:ascii="Times New Roman" w:hAnsi="Times New Roman" w:cs="Times New Roman"/>
          <w:sz w:val="28"/>
          <w:szCs w:val="28"/>
        </w:rPr>
      </w:pPr>
    </w:p>
    <w:p w14:paraId="7BB26BD8" w14:textId="77777777" w:rsidR="002C7859" w:rsidRPr="0005152D" w:rsidRDefault="002C7859" w:rsidP="002C7859">
      <w:pPr>
        <w:pStyle w:val="NoSpacing"/>
        <w:rPr>
          <w:rFonts w:ascii="Arial" w:hAnsi="Arial" w:cs="Arial"/>
          <w:b/>
          <w:bCs/>
          <w:highlight w:val="yellow"/>
        </w:rPr>
      </w:pPr>
      <w:bookmarkStart w:id="0" w:name="_Hlk198031404"/>
      <w:r w:rsidRPr="0005152D">
        <w:rPr>
          <w:rFonts w:ascii="Arial" w:hAnsi="Arial" w:cs="Arial"/>
          <w:b/>
          <w:bCs/>
          <w:highlight w:val="yellow"/>
        </w:rPr>
        <w:t>Disclaimer (Artificial intelligence)</w:t>
      </w:r>
    </w:p>
    <w:p w14:paraId="06E03E80" w14:textId="77777777" w:rsidR="002C7859" w:rsidRPr="0005152D" w:rsidRDefault="002C7859" w:rsidP="002C7859">
      <w:pPr>
        <w:pStyle w:val="NoSpacing"/>
        <w:rPr>
          <w:rFonts w:ascii="Arial" w:hAnsi="Arial" w:cs="Arial"/>
          <w:b/>
          <w:bCs/>
          <w:highlight w:val="yellow"/>
        </w:rPr>
      </w:pPr>
    </w:p>
    <w:p w14:paraId="63CA5FE2" w14:textId="77777777" w:rsidR="002C7859" w:rsidRPr="00005ED1" w:rsidRDefault="002C7859" w:rsidP="002C7859">
      <w:pPr>
        <w:pStyle w:val="NoSpacing"/>
        <w:rPr>
          <w:rFonts w:ascii="Arial" w:hAnsi="Arial" w:cs="Arial"/>
          <w:highlight w:val="yellow"/>
        </w:rPr>
      </w:pPr>
      <w:r w:rsidRPr="00005ED1">
        <w:rPr>
          <w:rFonts w:ascii="Arial" w:hAnsi="Arial" w:cs="Arial"/>
          <w:highlight w:val="yellow"/>
        </w:rPr>
        <w:t xml:space="preserve">Author(s) hereby </w:t>
      </w:r>
      <w:proofErr w:type="gramStart"/>
      <w:r w:rsidRPr="00005ED1">
        <w:rPr>
          <w:rFonts w:ascii="Arial" w:hAnsi="Arial" w:cs="Arial"/>
          <w:highlight w:val="yellow"/>
        </w:rPr>
        <w:t>declare</w:t>
      </w:r>
      <w:proofErr w:type="gramEnd"/>
      <w:r w:rsidRPr="00005ED1">
        <w:rPr>
          <w:rFonts w:ascii="Arial" w:hAnsi="Arial" w:cs="Arial"/>
          <w:highlight w:val="yellow"/>
        </w:rPr>
        <w:t xml:space="preserve"> that NO generative AI technologies such as Large Language Models (ChatGPT, COPILOT, etc.) and text-to-image generators have been used during the writing or editing of this manuscript. </w:t>
      </w:r>
    </w:p>
    <w:bookmarkEnd w:id="0"/>
    <w:p w14:paraId="65CD4175" w14:textId="77777777" w:rsidR="002C7859" w:rsidRDefault="002C7859" w:rsidP="002C7859">
      <w:pPr>
        <w:pStyle w:val="NoSpacing"/>
        <w:rPr>
          <w:rFonts w:ascii="Arial" w:hAnsi="Arial" w:cs="Arial"/>
        </w:rPr>
      </w:pPr>
    </w:p>
    <w:p w14:paraId="0E5515FA" w14:textId="77777777" w:rsidR="002C7859" w:rsidRDefault="002C7859" w:rsidP="002C7859">
      <w:pPr>
        <w:pStyle w:val="NoSpacing"/>
        <w:rPr>
          <w:rFonts w:ascii="Arial" w:hAnsi="Arial" w:cs="Arial"/>
        </w:rPr>
      </w:pPr>
    </w:p>
    <w:p w14:paraId="7138BD95" w14:textId="77777777" w:rsidR="002C7859" w:rsidRPr="00005ED1" w:rsidRDefault="002C7859" w:rsidP="002C7859">
      <w:pPr>
        <w:pStyle w:val="NoSpacing"/>
        <w:rPr>
          <w:rFonts w:ascii="Arial" w:hAnsi="Arial" w:cs="Arial"/>
        </w:rPr>
      </w:pPr>
    </w:p>
    <w:p w14:paraId="2F361EDA" w14:textId="77777777" w:rsidR="006A5329" w:rsidRDefault="006B68FF">
      <w:pPr>
        <w:jc w:val="both"/>
        <w:rPr>
          <w:rFonts w:ascii="Times New Roman" w:hAnsi="Times New Roman" w:cs="Times New Roman"/>
          <w:b/>
          <w:bCs/>
          <w:sz w:val="28"/>
          <w:szCs w:val="28"/>
        </w:rPr>
      </w:pPr>
      <w:r>
        <w:rPr>
          <w:rFonts w:ascii="Times New Roman" w:hAnsi="Times New Roman" w:cs="Times New Roman"/>
          <w:b/>
          <w:bCs/>
          <w:sz w:val="28"/>
          <w:szCs w:val="28"/>
        </w:rPr>
        <w:t>REFERENCES</w:t>
      </w:r>
    </w:p>
    <w:p w14:paraId="4A4A5142" w14:textId="77777777" w:rsidR="006A5329" w:rsidRPr="00754AA7" w:rsidRDefault="006B68FF" w:rsidP="00754AA7">
      <w:pPr>
        <w:pStyle w:val="ListParagraph"/>
        <w:numPr>
          <w:ilvl w:val="0"/>
          <w:numId w:val="1"/>
        </w:numPr>
        <w:jc w:val="both"/>
        <w:rPr>
          <w:rFonts w:ascii="Times New Roman" w:hAnsi="Times New Roman" w:cs="Times New Roman"/>
          <w:sz w:val="28"/>
          <w:szCs w:val="28"/>
        </w:rPr>
      </w:pPr>
      <w:r w:rsidRPr="00754AA7">
        <w:rPr>
          <w:rFonts w:ascii="Times New Roman" w:hAnsi="Times New Roman" w:cs="Times New Roman"/>
          <w:sz w:val="28"/>
          <w:szCs w:val="28"/>
        </w:rPr>
        <w:t>Ahmed, A. E. (2021). Corporate social responsibility and tax avoidance: Egypt evidence. Arab Journal of Administration, 41(4), 395-406. https://doi.org/10.21608/aja.2021.205201</w:t>
      </w:r>
    </w:p>
    <w:p w14:paraId="201C366F" w14:textId="77777777" w:rsidR="006A5329" w:rsidRPr="00754AA7" w:rsidRDefault="006B68FF" w:rsidP="00754AA7">
      <w:pPr>
        <w:pStyle w:val="ListParagraph"/>
        <w:numPr>
          <w:ilvl w:val="0"/>
          <w:numId w:val="1"/>
        </w:numPr>
        <w:jc w:val="both"/>
        <w:rPr>
          <w:rFonts w:ascii="Times New Roman" w:hAnsi="Times New Roman" w:cs="Times New Roman"/>
          <w:sz w:val="28"/>
          <w:szCs w:val="28"/>
        </w:rPr>
      </w:pPr>
      <w:r w:rsidRPr="00754AA7">
        <w:rPr>
          <w:rFonts w:ascii="Times New Roman" w:hAnsi="Times New Roman" w:cs="Times New Roman"/>
          <w:sz w:val="28"/>
          <w:szCs w:val="28"/>
        </w:rPr>
        <w:t>Khaoula, A., &amp; Ali, Z. M. (2012). The board of directors and the corporate tax planning: Empirical Evidence from Tunisia. International Journal of Accounting and Financial Reporting, 2(2), 142. https://doi.org/10.5296/ijafr.v2i2.2525</w:t>
      </w:r>
    </w:p>
    <w:p w14:paraId="7560F18D" w14:textId="77777777" w:rsidR="006A5329" w:rsidRPr="00754AA7" w:rsidRDefault="006B68FF" w:rsidP="00754AA7">
      <w:pPr>
        <w:pStyle w:val="ListParagraph"/>
        <w:numPr>
          <w:ilvl w:val="0"/>
          <w:numId w:val="1"/>
        </w:numPr>
        <w:jc w:val="both"/>
        <w:rPr>
          <w:rFonts w:ascii="Times New Roman" w:hAnsi="Times New Roman" w:cs="Times New Roman"/>
          <w:sz w:val="28"/>
          <w:szCs w:val="28"/>
        </w:rPr>
      </w:pPr>
      <w:proofErr w:type="spellStart"/>
      <w:r w:rsidRPr="00754AA7">
        <w:rPr>
          <w:rFonts w:ascii="Times New Roman" w:hAnsi="Times New Roman" w:cs="Times New Roman"/>
          <w:sz w:val="28"/>
          <w:szCs w:val="28"/>
        </w:rPr>
        <w:t>Ajube</w:t>
      </w:r>
      <w:proofErr w:type="spellEnd"/>
      <w:r w:rsidRPr="00754AA7">
        <w:rPr>
          <w:rFonts w:ascii="Times New Roman" w:hAnsi="Times New Roman" w:cs="Times New Roman"/>
          <w:sz w:val="28"/>
          <w:szCs w:val="28"/>
        </w:rPr>
        <w:t xml:space="preserve">, D. T., &amp; </w:t>
      </w:r>
      <w:proofErr w:type="spellStart"/>
      <w:r w:rsidRPr="00754AA7">
        <w:rPr>
          <w:rFonts w:ascii="Times New Roman" w:hAnsi="Times New Roman" w:cs="Times New Roman"/>
          <w:sz w:val="28"/>
          <w:szCs w:val="28"/>
        </w:rPr>
        <w:t>Jeroh</w:t>
      </w:r>
      <w:proofErr w:type="spellEnd"/>
      <w:r w:rsidRPr="00754AA7">
        <w:rPr>
          <w:rFonts w:ascii="Times New Roman" w:hAnsi="Times New Roman" w:cs="Times New Roman"/>
          <w:sz w:val="28"/>
          <w:szCs w:val="28"/>
        </w:rPr>
        <w:t>, E. (2023). DETERMINANTS OF TAX AGGRESSIVENESS AMONG NON-FINANCIAL LISTED FIRMS IN NIGERIA. International Journal of Applied Research in Social Sciences, 5(7), 207–220. https://doi.org/10.51594/ijarss.v5i7.566</w:t>
      </w:r>
    </w:p>
    <w:p w14:paraId="231F9507" w14:textId="77777777" w:rsidR="006A5329" w:rsidRPr="00754AA7" w:rsidRDefault="006B68FF" w:rsidP="00754AA7">
      <w:pPr>
        <w:pStyle w:val="ListParagraph"/>
        <w:numPr>
          <w:ilvl w:val="0"/>
          <w:numId w:val="1"/>
        </w:numPr>
        <w:jc w:val="both"/>
        <w:rPr>
          <w:rFonts w:ascii="Times New Roman" w:hAnsi="Times New Roman" w:cs="Times New Roman"/>
          <w:sz w:val="28"/>
          <w:szCs w:val="28"/>
        </w:rPr>
      </w:pPr>
      <w:proofErr w:type="spellStart"/>
      <w:r w:rsidRPr="00754AA7">
        <w:rPr>
          <w:rFonts w:ascii="Times New Roman" w:hAnsi="Times New Roman" w:cs="Times New Roman"/>
          <w:sz w:val="28"/>
          <w:szCs w:val="28"/>
        </w:rPr>
        <w:t>Aldhamari</w:t>
      </w:r>
      <w:proofErr w:type="spellEnd"/>
      <w:r w:rsidRPr="00754AA7">
        <w:rPr>
          <w:rFonts w:ascii="Times New Roman" w:hAnsi="Times New Roman" w:cs="Times New Roman"/>
          <w:sz w:val="28"/>
          <w:szCs w:val="28"/>
        </w:rPr>
        <w:t>, R., Nor, M. N. M., Boudiab, M., &amp; Mas’ud, A. (2020). The impact of political connection and risk committee on corporate financial performance: evidence from financial firms in Malaysia. Corporate Governance, 20(7), 1281–1305. https://doi.org/10.1108/cg-04-2020-0122</w:t>
      </w:r>
    </w:p>
    <w:p w14:paraId="0DA4E91D" w14:textId="77777777" w:rsidR="006A5329" w:rsidRPr="00754AA7" w:rsidRDefault="006B68FF" w:rsidP="00754AA7">
      <w:pPr>
        <w:pStyle w:val="ListParagraph"/>
        <w:numPr>
          <w:ilvl w:val="0"/>
          <w:numId w:val="1"/>
        </w:numPr>
        <w:jc w:val="both"/>
        <w:rPr>
          <w:rFonts w:ascii="Times New Roman" w:hAnsi="Times New Roman" w:cs="Times New Roman"/>
          <w:sz w:val="28"/>
          <w:szCs w:val="28"/>
        </w:rPr>
      </w:pPr>
      <w:proofErr w:type="spellStart"/>
      <w:r w:rsidRPr="00754AA7">
        <w:rPr>
          <w:rFonts w:ascii="Times New Roman" w:hAnsi="Times New Roman" w:cs="Times New Roman"/>
          <w:sz w:val="28"/>
          <w:szCs w:val="28"/>
        </w:rPr>
        <w:t>Alduneibat</w:t>
      </w:r>
      <w:proofErr w:type="spellEnd"/>
      <w:r w:rsidRPr="00754AA7">
        <w:rPr>
          <w:rFonts w:ascii="Times New Roman" w:hAnsi="Times New Roman" w:cs="Times New Roman"/>
          <w:sz w:val="28"/>
          <w:szCs w:val="28"/>
        </w:rPr>
        <w:t>, K. A. (2023). The effect of risk management committee characteristics on a company’s performance in an emerging country. Journal of Governance and Regulation, 12(1, special issue), 376–386. https://doi.org/10.22495/jgrv12i1siart16</w:t>
      </w:r>
    </w:p>
    <w:p w14:paraId="0A8FC086" w14:textId="77777777" w:rsidR="006A5329" w:rsidRPr="00754AA7" w:rsidRDefault="006B68FF" w:rsidP="00754AA7">
      <w:pPr>
        <w:pStyle w:val="ListParagraph"/>
        <w:numPr>
          <w:ilvl w:val="0"/>
          <w:numId w:val="1"/>
        </w:numPr>
        <w:jc w:val="both"/>
        <w:rPr>
          <w:rFonts w:ascii="Times New Roman" w:hAnsi="Times New Roman" w:cs="Times New Roman"/>
          <w:sz w:val="28"/>
          <w:szCs w:val="28"/>
        </w:rPr>
      </w:pPr>
      <w:r w:rsidRPr="00754AA7">
        <w:rPr>
          <w:rFonts w:ascii="Times New Roman" w:hAnsi="Times New Roman" w:cs="Times New Roman"/>
          <w:sz w:val="28"/>
          <w:szCs w:val="28"/>
        </w:rPr>
        <w:lastRenderedPageBreak/>
        <w:t>Al‐Hadi, A., Hasan, M. M., &amp; Habib, A. (2015). Risk Committee, firm life cycle, and market risk disclosures. Corporate Governance an International Review, 24(2), 145–170. https://doi.org/10.1111/corg.12115</w:t>
      </w:r>
    </w:p>
    <w:p w14:paraId="47D996FE" w14:textId="77777777" w:rsidR="006A5329" w:rsidRPr="00754AA7" w:rsidRDefault="006B68FF" w:rsidP="00754AA7">
      <w:pPr>
        <w:pStyle w:val="ListParagraph"/>
        <w:numPr>
          <w:ilvl w:val="0"/>
          <w:numId w:val="1"/>
        </w:numPr>
        <w:jc w:val="both"/>
        <w:rPr>
          <w:rFonts w:ascii="Times New Roman" w:hAnsi="Times New Roman" w:cs="Times New Roman"/>
          <w:sz w:val="28"/>
          <w:szCs w:val="28"/>
        </w:rPr>
      </w:pPr>
      <w:r w:rsidRPr="00754AA7">
        <w:rPr>
          <w:rFonts w:ascii="Times New Roman" w:hAnsi="Times New Roman" w:cs="Times New Roman"/>
          <w:sz w:val="28"/>
          <w:szCs w:val="28"/>
        </w:rPr>
        <w:t>Alhassan, I., &amp; Islam, K. M. A. (2021). CREDIT MANAGEMENT STRATEGIES AND FINANCIAL PERFORMANCE OF INDUSTRIAL GOODS SECTOR IN NIGERIA. Indian Journal of Finance and Banking, 59–74. https://doi.org/10.46281/ijfb.v8i1.1495</w:t>
      </w:r>
    </w:p>
    <w:p w14:paraId="01825E9A" w14:textId="77777777" w:rsidR="006A5329" w:rsidRPr="00754AA7" w:rsidRDefault="006B68FF" w:rsidP="00754AA7">
      <w:pPr>
        <w:pStyle w:val="ListParagraph"/>
        <w:numPr>
          <w:ilvl w:val="0"/>
          <w:numId w:val="1"/>
        </w:numPr>
        <w:jc w:val="both"/>
        <w:rPr>
          <w:rFonts w:ascii="Times New Roman" w:hAnsi="Times New Roman" w:cs="Times New Roman"/>
          <w:sz w:val="28"/>
          <w:szCs w:val="28"/>
        </w:rPr>
      </w:pPr>
      <w:r w:rsidRPr="00754AA7">
        <w:rPr>
          <w:rFonts w:ascii="Times New Roman" w:hAnsi="Times New Roman" w:cs="Times New Roman"/>
          <w:sz w:val="28"/>
          <w:szCs w:val="28"/>
        </w:rPr>
        <w:t xml:space="preserve">Alia, B. J., &amp; </w:t>
      </w:r>
      <w:proofErr w:type="spellStart"/>
      <w:r w:rsidRPr="00754AA7">
        <w:rPr>
          <w:rFonts w:ascii="Times New Roman" w:hAnsi="Times New Roman" w:cs="Times New Roman"/>
          <w:sz w:val="28"/>
          <w:szCs w:val="28"/>
        </w:rPr>
        <w:t>Oudatb</w:t>
      </w:r>
      <w:proofErr w:type="spellEnd"/>
      <w:r w:rsidRPr="00754AA7">
        <w:rPr>
          <w:rFonts w:ascii="Times New Roman" w:hAnsi="Times New Roman" w:cs="Times New Roman"/>
          <w:sz w:val="28"/>
          <w:szCs w:val="28"/>
        </w:rPr>
        <w:t xml:space="preserve">, M. S. (2020). Financial risk and the financial performance in listed commercial and investment banks in Bahrain Bourse. International Journal of Innovation, Creativity and Change, 13(12), 160-180. </w:t>
      </w:r>
    </w:p>
    <w:p w14:paraId="0173E2A3" w14:textId="77777777" w:rsidR="006A5329" w:rsidRPr="00754AA7" w:rsidRDefault="006B68FF" w:rsidP="00754AA7">
      <w:pPr>
        <w:pStyle w:val="ListParagraph"/>
        <w:numPr>
          <w:ilvl w:val="0"/>
          <w:numId w:val="1"/>
        </w:numPr>
        <w:jc w:val="both"/>
        <w:rPr>
          <w:rFonts w:ascii="Times New Roman" w:hAnsi="Times New Roman" w:cs="Times New Roman"/>
          <w:sz w:val="28"/>
          <w:szCs w:val="28"/>
        </w:rPr>
      </w:pPr>
      <w:r w:rsidRPr="00754AA7">
        <w:rPr>
          <w:rFonts w:ascii="Times New Roman" w:hAnsi="Times New Roman" w:cs="Times New Roman"/>
          <w:sz w:val="28"/>
          <w:szCs w:val="28"/>
        </w:rPr>
        <w:t>Aliani, K. (2013). Does corporate governance affect tax planning? Evidence from American companies. International Journal of Advanced Research, 1(10), 864-879.</w:t>
      </w:r>
    </w:p>
    <w:p w14:paraId="55CA2C88" w14:textId="77777777" w:rsidR="006A5329" w:rsidRPr="00754AA7" w:rsidRDefault="006B68FF" w:rsidP="00754AA7">
      <w:pPr>
        <w:pStyle w:val="ListParagraph"/>
        <w:numPr>
          <w:ilvl w:val="0"/>
          <w:numId w:val="1"/>
        </w:numPr>
        <w:jc w:val="both"/>
        <w:rPr>
          <w:rFonts w:ascii="Times New Roman" w:hAnsi="Times New Roman" w:cs="Times New Roman"/>
          <w:sz w:val="28"/>
          <w:szCs w:val="28"/>
        </w:rPr>
      </w:pPr>
      <w:proofErr w:type="spellStart"/>
      <w:r w:rsidRPr="00754AA7">
        <w:rPr>
          <w:rFonts w:ascii="Times New Roman" w:hAnsi="Times New Roman" w:cs="Times New Roman"/>
          <w:sz w:val="28"/>
          <w:szCs w:val="28"/>
        </w:rPr>
        <w:t>Alkausar</w:t>
      </w:r>
      <w:proofErr w:type="spellEnd"/>
      <w:r w:rsidRPr="00754AA7">
        <w:rPr>
          <w:rFonts w:ascii="Times New Roman" w:hAnsi="Times New Roman" w:cs="Times New Roman"/>
          <w:sz w:val="28"/>
          <w:szCs w:val="28"/>
        </w:rPr>
        <w:t xml:space="preserve">, B., Nugroho, Y., </w:t>
      </w:r>
      <w:proofErr w:type="spellStart"/>
      <w:r w:rsidRPr="00754AA7">
        <w:rPr>
          <w:rFonts w:ascii="Times New Roman" w:hAnsi="Times New Roman" w:cs="Times New Roman"/>
          <w:sz w:val="28"/>
          <w:szCs w:val="28"/>
        </w:rPr>
        <w:t>Qomariyah</w:t>
      </w:r>
      <w:proofErr w:type="spellEnd"/>
      <w:r w:rsidRPr="00754AA7">
        <w:rPr>
          <w:rFonts w:ascii="Times New Roman" w:hAnsi="Times New Roman" w:cs="Times New Roman"/>
          <w:sz w:val="28"/>
          <w:szCs w:val="28"/>
        </w:rPr>
        <w:t xml:space="preserve">, A., &amp; </w:t>
      </w:r>
      <w:proofErr w:type="spellStart"/>
      <w:r w:rsidRPr="00754AA7">
        <w:rPr>
          <w:rFonts w:ascii="Times New Roman" w:hAnsi="Times New Roman" w:cs="Times New Roman"/>
          <w:sz w:val="28"/>
          <w:szCs w:val="28"/>
        </w:rPr>
        <w:t>Prasetyo</w:t>
      </w:r>
      <w:proofErr w:type="spellEnd"/>
      <w:r w:rsidRPr="00754AA7">
        <w:rPr>
          <w:rFonts w:ascii="Times New Roman" w:hAnsi="Times New Roman" w:cs="Times New Roman"/>
          <w:sz w:val="28"/>
          <w:szCs w:val="28"/>
        </w:rPr>
        <w:t>, A. (2023). Corporate tax aggressiveness: evidence unresolved agency problem captured by theory agency type 3. Cogent Business &amp; Management, 10(2). https://doi.org/10.1080/23311975.2023.2218685</w:t>
      </w:r>
    </w:p>
    <w:p w14:paraId="481B2DEA" w14:textId="77777777" w:rsidR="006A5329" w:rsidRPr="00754AA7" w:rsidRDefault="006B68FF" w:rsidP="00754AA7">
      <w:pPr>
        <w:pStyle w:val="ListParagraph"/>
        <w:numPr>
          <w:ilvl w:val="0"/>
          <w:numId w:val="1"/>
        </w:numPr>
        <w:jc w:val="both"/>
        <w:rPr>
          <w:rFonts w:ascii="Times New Roman" w:hAnsi="Times New Roman" w:cs="Times New Roman"/>
          <w:sz w:val="28"/>
          <w:szCs w:val="28"/>
        </w:rPr>
      </w:pPr>
      <w:r w:rsidRPr="00754AA7">
        <w:rPr>
          <w:rFonts w:ascii="Times New Roman" w:hAnsi="Times New Roman" w:cs="Times New Roman"/>
          <w:sz w:val="28"/>
          <w:szCs w:val="28"/>
        </w:rPr>
        <w:t xml:space="preserve">Anthony, C. E., Peter, I. O., &amp; </w:t>
      </w:r>
      <w:proofErr w:type="spellStart"/>
      <w:r w:rsidRPr="00754AA7">
        <w:rPr>
          <w:rFonts w:ascii="Times New Roman" w:hAnsi="Times New Roman" w:cs="Times New Roman"/>
          <w:sz w:val="28"/>
          <w:szCs w:val="28"/>
        </w:rPr>
        <w:t>Yimka</w:t>
      </w:r>
      <w:proofErr w:type="spellEnd"/>
      <w:r w:rsidRPr="00754AA7">
        <w:rPr>
          <w:rFonts w:ascii="Times New Roman" w:hAnsi="Times New Roman" w:cs="Times New Roman"/>
          <w:sz w:val="28"/>
          <w:szCs w:val="28"/>
        </w:rPr>
        <w:t>, S. A. (2021). Effect of exchange rate volatility on return on assets of consumer goods manufacturing companies listed in Nigeria. International Journal of Research and Innovation in Social Science (IJRISS), 5(6), 462-470. https://doi.org/10.47772/IJRISS.2021.5626</w:t>
      </w:r>
    </w:p>
    <w:p w14:paraId="55BD46B1" w14:textId="77777777" w:rsidR="006A5329" w:rsidRPr="00754AA7" w:rsidRDefault="006B68FF" w:rsidP="00754AA7">
      <w:pPr>
        <w:pStyle w:val="ListParagraph"/>
        <w:numPr>
          <w:ilvl w:val="0"/>
          <w:numId w:val="1"/>
        </w:numPr>
        <w:jc w:val="both"/>
        <w:rPr>
          <w:rFonts w:ascii="Times New Roman" w:hAnsi="Times New Roman" w:cs="Times New Roman"/>
          <w:sz w:val="28"/>
          <w:szCs w:val="28"/>
        </w:rPr>
      </w:pPr>
      <w:proofErr w:type="spellStart"/>
      <w:r w:rsidRPr="00754AA7">
        <w:rPr>
          <w:rFonts w:ascii="Times New Roman" w:hAnsi="Times New Roman" w:cs="Times New Roman"/>
          <w:sz w:val="28"/>
          <w:szCs w:val="28"/>
        </w:rPr>
        <w:t>Aronmwan</w:t>
      </w:r>
      <w:proofErr w:type="spellEnd"/>
      <w:r w:rsidRPr="00754AA7">
        <w:rPr>
          <w:rFonts w:ascii="Times New Roman" w:hAnsi="Times New Roman" w:cs="Times New Roman"/>
          <w:sz w:val="28"/>
          <w:szCs w:val="28"/>
        </w:rPr>
        <w:t xml:space="preserve">, E. J., &amp; </w:t>
      </w:r>
      <w:proofErr w:type="spellStart"/>
      <w:r w:rsidRPr="00754AA7">
        <w:rPr>
          <w:rFonts w:ascii="Times New Roman" w:hAnsi="Times New Roman" w:cs="Times New Roman"/>
          <w:sz w:val="28"/>
          <w:szCs w:val="28"/>
        </w:rPr>
        <w:t>Ogbaisi</w:t>
      </w:r>
      <w:proofErr w:type="spellEnd"/>
      <w:r w:rsidRPr="00754AA7">
        <w:rPr>
          <w:rFonts w:ascii="Times New Roman" w:hAnsi="Times New Roman" w:cs="Times New Roman"/>
          <w:sz w:val="28"/>
          <w:szCs w:val="28"/>
        </w:rPr>
        <w:t>, S. A. (2022). The nexus between standalone risk committees and tax aggressiveness: evidence from Nigeria. Future Business Journal, 8(1). https://doi.org/10.1186/s43093-022-00120-0</w:t>
      </w:r>
    </w:p>
    <w:p w14:paraId="2EF41F5C" w14:textId="6663E92E" w:rsidR="000D7AFE" w:rsidRPr="00754AA7" w:rsidRDefault="006B68FF" w:rsidP="00754AA7">
      <w:pPr>
        <w:pStyle w:val="ListParagraph"/>
        <w:numPr>
          <w:ilvl w:val="0"/>
          <w:numId w:val="1"/>
        </w:numPr>
        <w:jc w:val="both"/>
        <w:rPr>
          <w:rFonts w:ascii="Times New Roman" w:hAnsi="Times New Roman" w:cs="Times New Roman"/>
          <w:sz w:val="28"/>
          <w:szCs w:val="28"/>
        </w:rPr>
      </w:pPr>
      <w:r w:rsidRPr="00754AA7">
        <w:rPr>
          <w:rFonts w:ascii="Times New Roman" w:hAnsi="Times New Roman" w:cs="Times New Roman"/>
          <w:sz w:val="28"/>
          <w:szCs w:val="28"/>
        </w:rPr>
        <w:t xml:space="preserve">Basel, J. A., &amp; Mohammad, S. O. (2020). Financial risk and the financial performance in listed commercial and investment banks in Bahrain Bourse. International Journal of Innovation, Creativity and Change, 13(12), 160-180. </w:t>
      </w:r>
    </w:p>
    <w:p w14:paraId="62FAF037" w14:textId="52E11991" w:rsidR="000D7AFE" w:rsidRPr="00754AA7" w:rsidRDefault="000D7AFE" w:rsidP="00754AA7">
      <w:pPr>
        <w:pStyle w:val="ListParagraph"/>
        <w:numPr>
          <w:ilvl w:val="0"/>
          <w:numId w:val="1"/>
        </w:numPr>
        <w:jc w:val="both"/>
        <w:rPr>
          <w:rFonts w:ascii="Times New Roman" w:hAnsi="Times New Roman" w:cs="Times New Roman"/>
          <w:sz w:val="28"/>
          <w:szCs w:val="28"/>
        </w:rPr>
      </w:pPr>
      <w:proofErr w:type="spellStart"/>
      <w:r w:rsidRPr="00754AA7">
        <w:rPr>
          <w:rFonts w:ascii="Times New Roman" w:hAnsi="Times New Roman" w:cs="Times New Roman"/>
          <w:sz w:val="28"/>
          <w:szCs w:val="28"/>
        </w:rPr>
        <w:t>Bassyouny</w:t>
      </w:r>
      <w:proofErr w:type="spellEnd"/>
      <w:r w:rsidRPr="00754AA7">
        <w:rPr>
          <w:rFonts w:ascii="Times New Roman" w:hAnsi="Times New Roman" w:cs="Times New Roman"/>
          <w:sz w:val="28"/>
          <w:szCs w:val="28"/>
        </w:rPr>
        <w:t xml:space="preserve">, H., &amp; Aboud, A. (2025). Tax avoidance and narrative disclosure tone: an ethical dimension of corporate governance. </w:t>
      </w:r>
      <w:r w:rsidRPr="00754AA7">
        <w:rPr>
          <w:rFonts w:ascii="Times New Roman" w:hAnsi="Times New Roman" w:cs="Times New Roman"/>
          <w:i/>
          <w:iCs/>
          <w:sz w:val="28"/>
          <w:szCs w:val="28"/>
        </w:rPr>
        <w:t>European Journal of Finance</w:t>
      </w:r>
      <w:r w:rsidRPr="00754AA7">
        <w:rPr>
          <w:rFonts w:ascii="Times New Roman" w:hAnsi="Times New Roman" w:cs="Times New Roman"/>
          <w:sz w:val="28"/>
          <w:szCs w:val="28"/>
        </w:rPr>
        <w:t xml:space="preserve">, </w:t>
      </w:r>
      <w:r w:rsidRPr="00754AA7">
        <w:rPr>
          <w:rFonts w:ascii="Times New Roman" w:hAnsi="Times New Roman" w:cs="Times New Roman"/>
          <w:i/>
          <w:iCs/>
          <w:sz w:val="28"/>
          <w:szCs w:val="28"/>
        </w:rPr>
        <w:t>31</w:t>
      </w:r>
      <w:r w:rsidRPr="00754AA7">
        <w:rPr>
          <w:rFonts w:ascii="Times New Roman" w:hAnsi="Times New Roman" w:cs="Times New Roman"/>
          <w:sz w:val="28"/>
          <w:szCs w:val="28"/>
        </w:rPr>
        <w:t>(14), 1713–1738. https://doi.org/10.1080/1351847x.2025.2556916</w:t>
      </w:r>
    </w:p>
    <w:p w14:paraId="1CE0BF1A" w14:textId="77777777" w:rsidR="006A5329" w:rsidRPr="00754AA7" w:rsidRDefault="006B68FF" w:rsidP="00754AA7">
      <w:pPr>
        <w:pStyle w:val="ListParagraph"/>
        <w:numPr>
          <w:ilvl w:val="0"/>
          <w:numId w:val="1"/>
        </w:numPr>
        <w:jc w:val="both"/>
        <w:rPr>
          <w:rFonts w:ascii="Times New Roman" w:hAnsi="Times New Roman" w:cs="Times New Roman"/>
          <w:sz w:val="28"/>
          <w:szCs w:val="28"/>
        </w:rPr>
      </w:pPr>
      <w:proofErr w:type="spellStart"/>
      <w:r w:rsidRPr="00754AA7">
        <w:rPr>
          <w:rFonts w:ascii="Times New Roman" w:hAnsi="Times New Roman" w:cs="Times New Roman"/>
          <w:sz w:val="28"/>
          <w:szCs w:val="28"/>
        </w:rPr>
        <w:t>Be´Dard</w:t>
      </w:r>
      <w:proofErr w:type="spellEnd"/>
      <w:r w:rsidRPr="00754AA7">
        <w:rPr>
          <w:rFonts w:ascii="Times New Roman" w:hAnsi="Times New Roman" w:cs="Times New Roman"/>
          <w:sz w:val="28"/>
          <w:szCs w:val="28"/>
        </w:rPr>
        <w:t xml:space="preserve">, J., </w:t>
      </w:r>
      <w:proofErr w:type="spellStart"/>
      <w:r w:rsidRPr="00754AA7">
        <w:rPr>
          <w:rFonts w:ascii="Times New Roman" w:hAnsi="Times New Roman" w:cs="Times New Roman"/>
          <w:sz w:val="28"/>
          <w:szCs w:val="28"/>
        </w:rPr>
        <w:t>Chtourou</w:t>
      </w:r>
      <w:proofErr w:type="spellEnd"/>
      <w:r w:rsidRPr="00754AA7">
        <w:rPr>
          <w:rFonts w:ascii="Times New Roman" w:hAnsi="Times New Roman" w:cs="Times New Roman"/>
          <w:sz w:val="28"/>
          <w:szCs w:val="28"/>
        </w:rPr>
        <w:t xml:space="preserve">, S. M., &amp; Courteau, L. (2004). The effect of audit committee expertise, independence, and activity on aggressive earnings </w:t>
      </w:r>
      <w:r w:rsidRPr="00754AA7">
        <w:rPr>
          <w:rFonts w:ascii="Times New Roman" w:hAnsi="Times New Roman" w:cs="Times New Roman"/>
          <w:sz w:val="28"/>
          <w:szCs w:val="28"/>
        </w:rPr>
        <w:lastRenderedPageBreak/>
        <w:t>management. Auditing a Journal of Practice &amp; Theory, 23(2), 13–35. https://doi.org/10.2308/aud.2004.23.2.13</w:t>
      </w:r>
    </w:p>
    <w:p w14:paraId="750FFE8A" w14:textId="77777777" w:rsidR="006A5329" w:rsidRPr="00754AA7" w:rsidRDefault="006B68FF" w:rsidP="00754AA7">
      <w:pPr>
        <w:pStyle w:val="ListParagraph"/>
        <w:numPr>
          <w:ilvl w:val="0"/>
          <w:numId w:val="1"/>
        </w:numPr>
        <w:jc w:val="both"/>
        <w:rPr>
          <w:rFonts w:ascii="Times New Roman" w:hAnsi="Times New Roman" w:cs="Times New Roman"/>
          <w:sz w:val="28"/>
          <w:szCs w:val="28"/>
        </w:rPr>
      </w:pPr>
      <w:r w:rsidRPr="00754AA7">
        <w:rPr>
          <w:rFonts w:ascii="Times New Roman" w:hAnsi="Times New Roman" w:cs="Times New Roman"/>
          <w:sz w:val="28"/>
          <w:szCs w:val="28"/>
        </w:rPr>
        <w:t>Bensaid, A., Ishak, S. B., &amp; Mustapa, I. R. B. (2021). Risk Management Committee Attributes: A review of the literature and future directions. Universal Journal of Accounting and Finance, 9(3), 388–395. https://doi.org/10.13189/ujaf.2021.090313</w:t>
      </w:r>
    </w:p>
    <w:p w14:paraId="01A4F9E2" w14:textId="77777777" w:rsidR="006A5329" w:rsidRDefault="006A5329">
      <w:pPr>
        <w:jc w:val="both"/>
        <w:rPr>
          <w:rFonts w:ascii="Times New Roman" w:hAnsi="Times New Roman" w:cs="Times New Roman"/>
          <w:sz w:val="28"/>
          <w:szCs w:val="28"/>
        </w:rPr>
      </w:pPr>
    </w:p>
    <w:p w14:paraId="31130F6C" w14:textId="77777777" w:rsidR="006A5329" w:rsidRPr="00754AA7" w:rsidRDefault="006B68FF" w:rsidP="00754AA7">
      <w:pPr>
        <w:pStyle w:val="ListParagraph"/>
        <w:numPr>
          <w:ilvl w:val="0"/>
          <w:numId w:val="1"/>
        </w:numPr>
        <w:jc w:val="both"/>
        <w:rPr>
          <w:rFonts w:ascii="Times New Roman" w:hAnsi="Times New Roman" w:cs="Times New Roman"/>
          <w:sz w:val="28"/>
          <w:szCs w:val="28"/>
        </w:rPr>
      </w:pPr>
      <w:proofErr w:type="spellStart"/>
      <w:r w:rsidRPr="00754AA7">
        <w:rPr>
          <w:rFonts w:ascii="Times New Roman" w:hAnsi="Times New Roman" w:cs="Times New Roman"/>
          <w:sz w:val="28"/>
          <w:szCs w:val="28"/>
        </w:rPr>
        <w:t>Caraiman</w:t>
      </w:r>
      <w:proofErr w:type="spellEnd"/>
      <w:r w:rsidRPr="00754AA7">
        <w:rPr>
          <w:rFonts w:ascii="Times New Roman" w:hAnsi="Times New Roman" w:cs="Times New Roman"/>
          <w:sz w:val="28"/>
          <w:szCs w:val="28"/>
        </w:rPr>
        <w:t>, A., &amp; Mates, D. (2020). Risk management in corporate governance. Proceedings of the . . . International Conference on Business Excellence, 14(1), 182–201. https://doi.org/10.2478/picbe-2020-0018</w:t>
      </w:r>
    </w:p>
    <w:p w14:paraId="5CCF6C25" w14:textId="7A2A85FC" w:rsidR="00312579" w:rsidRPr="00754AA7" w:rsidRDefault="006B68FF" w:rsidP="00754AA7">
      <w:pPr>
        <w:pStyle w:val="ListParagraph"/>
        <w:numPr>
          <w:ilvl w:val="0"/>
          <w:numId w:val="1"/>
        </w:numPr>
        <w:jc w:val="both"/>
        <w:rPr>
          <w:rFonts w:ascii="Times New Roman" w:hAnsi="Times New Roman" w:cs="Times New Roman"/>
          <w:sz w:val="28"/>
          <w:szCs w:val="28"/>
        </w:rPr>
      </w:pPr>
      <w:r w:rsidRPr="00754AA7">
        <w:rPr>
          <w:rFonts w:ascii="Times New Roman" w:hAnsi="Times New Roman" w:cs="Times New Roman"/>
          <w:sz w:val="28"/>
          <w:szCs w:val="28"/>
        </w:rPr>
        <w:t xml:space="preserve">Chen, S., Chen, X., Cheng, Q., &amp; Shevlin, T. (2010). Are family firms more tax aggressive than non-family firms? Journal of Financial Economics, 95(1), 41–61. </w:t>
      </w:r>
      <w:hyperlink r:id="rId7" w:history="1">
        <w:r w:rsidR="00312579" w:rsidRPr="00754AA7">
          <w:rPr>
            <w:rStyle w:val="Hyperlink"/>
            <w:rFonts w:ascii="Times New Roman" w:hAnsi="Times New Roman" w:cs="Times New Roman"/>
            <w:sz w:val="28"/>
            <w:szCs w:val="28"/>
          </w:rPr>
          <w:t>https://doi.org/10.1016/j.jfineco.2009.02.003</w:t>
        </w:r>
      </w:hyperlink>
    </w:p>
    <w:p w14:paraId="0A80D5AE" w14:textId="77777777" w:rsidR="006A5329" w:rsidRPr="00754AA7" w:rsidRDefault="006B68FF" w:rsidP="00754AA7">
      <w:pPr>
        <w:pStyle w:val="ListParagraph"/>
        <w:numPr>
          <w:ilvl w:val="0"/>
          <w:numId w:val="1"/>
        </w:numPr>
        <w:jc w:val="both"/>
        <w:rPr>
          <w:rFonts w:ascii="Times New Roman" w:hAnsi="Times New Roman" w:cs="Times New Roman"/>
          <w:sz w:val="28"/>
          <w:szCs w:val="28"/>
        </w:rPr>
      </w:pPr>
      <w:r w:rsidRPr="00754AA7">
        <w:rPr>
          <w:rFonts w:ascii="Times New Roman" w:hAnsi="Times New Roman" w:cs="Times New Roman"/>
          <w:sz w:val="28"/>
          <w:szCs w:val="28"/>
        </w:rPr>
        <w:t>Choi, J., &amp; Park, H. (2022). Tax Avoidance, Tax Risk, and Corporate Governance: Evidence from Korea. Sustainability, 14(1), 469. https://doi.org/10.3390/su14010469.</w:t>
      </w:r>
    </w:p>
    <w:p w14:paraId="0B92309B" w14:textId="77777777" w:rsidR="006A5329" w:rsidRPr="00754AA7" w:rsidRDefault="006B68FF" w:rsidP="00754AA7">
      <w:pPr>
        <w:pStyle w:val="ListParagraph"/>
        <w:numPr>
          <w:ilvl w:val="0"/>
          <w:numId w:val="1"/>
        </w:numPr>
        <w:jc w:val="both"/>
        <w:rPr>
          <w:rFonts w:ascii="Times New Roman" w:hAnsi="Times New Roman" w:cs="Times New Roman"/>
          <w:sz w:val="28"/>
          <w:szCs w:val="28"/>
        </w:rPr>
      </w:pPr>
      <w:proofErr w:type="spellStart"/>
      <w:r w:rsidRPr="00754AA7">
        <w:rPr>
          <w:rFonts w:ascii="Times New Roman" w:hAnsi="Times New Roman" w:cs="Times New Roman"/>
          <w:sz w:val="28"/>
          <w:szCs w:val="28"/>
        </w:rPr>
        <w:t>Chouaibi</w:t>
      </w:r>
      <w:proofErr w:type="spellEnd"/>
      <w:r w:rsidRPr="00754AA7">
        <w:rPr>
          <w:rFonts w:ascii="Times New Roman" w:hAnsi="Times New Roman" w:cs="Times New Roman"/>
          <w:sz w:val="28"/>
          <w:szCs w:val="28"/>
        </w:rPr>
        <w:t xml:space="preserve">, J., Rossi, M., &amp; </w:t>
      </w:r>
      <w:proofErr w:type="spellStart"/>
      <w:r w:rsidRPr="00754AA7">
        <w:rPr>
          <w:rFonts w:ascii="Times New Roman" w:hAnsi="Times New Roman" w:cs="Times New Roman"/>
          <w:sz w:val="28"/>
          <w:szCs w:val="28"/>
        </w:rPr>
        <w:t>Abdessamed</w:t>
      </w:r>
      <w:proofErr w:type="spellEnd"/>
      <w:r w:rsidRPr="00754AA7">
        <w:rPr>
          <w:rFonts w:ascii="Times New Roman" w:hAnsi="Times New Roman" w:cs="Times New Roman"/>
          <w:sz w:val="28"/>
          <w:szCs w:val="28"/>
        </w:rPr>
        <w:t>, N. (2021). The effect of corporate social responsibility practices on tax avoidance: an empirical study in the French context. Competitiveness Review an International Business Journal Incorporating Journal of Global Competitiveness, 32(3), 326–349. https://doi.org/10.1108/cr-04-2021-0062.</w:t>
      </w:r>
    </w:p>
    <w:p w14:paraId="025F6D39" w14:textId="77777777" w:rsidR="006A5329" w:rsidRPr="00754AA7" w:rsidRDefault="006B68FF" w:rsidP="00754AA7">
      <w:pPr>
        <w:pStyle w:val="ListParagraph"/>
        <w:numPr>
          <w:ilvl w:val="0"/>
          <w:numId w:val="1"/>
        </w:numPr>
        <w:jc w:val="both"/>
        <w:rPr>
          <w:rFonts w:ascii="Times New Roman" w:hAnsi="Times New Roman" w:cs="Times New Roman"/>
          <w:sz w:val="28"/>
          <w:szCs w:val="28"/>
        </w:rPr>
      </w:pPr>
      <w:r w:rsidRPr="00754AA7">
        <w:rPr>
          <w:rFonts w:ascii="Times New Roman" w:hAnsi="Times New Roman" w:cs="Times New Roman"/>
          <w:sz w:val="28"/>
          <w:szCs w:val="28"/>
        </w:rPr>
        <w:t>Bouaziz, I. B. (2022). Corporate social responsibility and tax avoidance: the effect of ownership structure. International Journal of Applied Research in Management and Economics, 5(3), 25–39. https://doi.org/10.33422/ijarme.v5i3.782</w:t>
      </w:r>
    </w:p>
    <w:p w14:paraId="3D92CA2B" w14:textId="77777777" w:rsidR="006A5329" w:rsidRPr="00754AA7" w:rsidRDefault="006B68FF" w:rsidP="00754AA7">
      <w:pPr>
        <w:pStyle w:val="ListParagraph"/>
        <w:numPr>
          <w:ilvl w:val="0"/>
          <w:numId w:val="1"/>
        </w:numPr>
        <w:jc w:val="both"/>
        <w:rPr>
          <w:rFonts w:ascii="Times New Roman" w:hAnsi="Times New Roman" w:cs="Times New Roman"/>
          <w:sz w:val="28"/>
          <w:szCs w:val="28"/>
        </w:rPr>
      </w:pPr>
      <w:r w:rsidRPr="00754AA7">
        <w:rPr>
          <w:rFonts w:ascii="Times New Roman" w:hAnsi="Times New Roman" w:cs="Times New Roman"/>
          <w:sz w:val="28"/>
          <w:szCs w:val="28"/>
        </w:rPr>
        <w:t>Desai, M. A., &amp; Dharmapala, D. (2006). Corporate tax avoidance and high-powered incentives. Journal of Financial Economics, 79(1), 145–179. https://doi.org/10.1016/j.jfineco.2005.02.002</w:t>
      </w:r>
    </w:p>
    <w:p w14:paraId="4362B94D" w14:textId="77777777" w:rsidR="006A5329" w:rsidRPr="00754AA7" w:rsidRDefault="006B68FF" w:rsidP="00754AA7">
      <w:pPr>
        <w:pStyle w:val="ListParagraph"/>
        <w:numPr>
          <w:ilvl w:val="0"/>
          <w:numId w:val="1"/>
        </w:numPr>
        <w:jc w:val="both"/>
        <w:rPr>
          <w:rFonts w:ascii="Times New Roman" w:hAnsi="Times New Roman" w:cs="Times New Roman"/>
          <w:sz w:val="28"/>
          <w:szCs w:val="28"/>
        </w:rPr>
      </w:pPr>
      <w:r w:rsidRPr="00754AA7">
        <w:rPr>
          <w:rFonts w:ascii="Times New Roman" w:hAnsi="Times New Roman" w:cs="Times New Roman"/>
          <w:sz w:val="28"/>
          <w:szCs w:val="28"/>
        </w:rPr>
        <w:t>Desai, M. A., &amp; Dharmapala, D. (2009). Corporate tax avoidance and firm value. Review of Economics and Statistics, 91(3), 537-546. https://www.jstor.org/stable/25651357</w:t>
      </w:r>
    </w:p>
    <w:p w14:paraId="3D6B851B" w14:textId="503A8376" w:rsidR="006A5329" w:rsidRPr="00754AA7" w:rsidRDefault="006B68FF" w:rsidP="00754AA7">
      <w:pPr>
        <w:pStyle w:val="ListParagraph"/>
        <w:numPr>
          <w:ilvl w:val="0"/>
          <w:numId w:val="1"/>
        </w:numPr>
        <w:jc w:val="both"/>
        <w:rPr>
          <w:rFonts w:ascii="Times New Roman" w:hAnsi="Times New Roman" w:cs="Times New Roman"/>
          <w:sz w:val="28"/>
          <w:szCs w:val="28"/>
        </w:rPr>
      </w:pPr>
      <w:r w:rsidRPr="00754AA7">
        <w:rPr>
          <w:rFonts w:ascii="Times New Roman" w:hAnsi="Times New Roman" w:cs="Times New Roman"/>
          <w:sz w:val="28"/>
          <w:szCs w:val="28"/>
          <w:lang w:val="nl-BE"/>
        </w:rPr>
        <w:t xml:space="preserve">Dyreng, S., Hanlon, M., &amp; Maydew, E. L. (2018). </w:t>
      </w:r>
      <w:r w:rsidRPr="00754AA7">
        <w:rPr>
          <w:rFonts w:ascii="Times New Roman" w:hAnsi="Times New Roman" w:cs="Times New Roman"/>
          <w:sz w:val="28"/>
          <w:szCs w:val="28"/>
        </w:rPr>
        <w:t xml:space="preserve">Rolling the dice: When does tax avoidance result in tax uncertainty? SSRN Electronic Journal. </w:t>
      </w:r>
      <w:hyperlink r:id="rId8" w:history="1">
        <w:r w:rsidR="0038743D" w:rsidRPr="00754AA7">
          <w:rPr>
            <w:rStyle w:val="Hyperlink"/>
            <w:rFonts w:ascii="Times New Roman" w:hAnsi="Times New Roman" w:cs="Times New Roman"/>
            <w:sz w:val="28"/>
            <w:szCs w:val="28"/>
          </w:rPr>
          <w:t>https://doi.org/10.2139/ssrn.2374945</w:t>
        </w:r>
      </w:hyperlink>
    </w:p>
    <w:p w14:paraId="35431DD5" w14:textId="2586E13F" w:rsidR="00312579" w:rsidRPr="00754AA7" w:rsidRDefault="00312579" w:rsidP="00754AA7">
      <w:pPr>
        <w:pStyle w:val="ListParagraph"/>
        <w:numPr>
          <w:ilvl w:val="0"/>
          <w:numId w:val="1"/>
        </w:numPr>
        <w:jc w:val="both"/>
        <w:rPr>
          <w:rFonts w:ascii="Times New Roman" w:hAnsi="Times New Roman" w:cs="Times New Roman"/>
          <w:sz w:val="28"/>
          <w:szCs w:val="28"/>
        </w:rPr>
      </w:pPr>
      <w:proofErr w:type="spellStart"/>
      <w:r w:rsidRPr="00754AA7">
        <w:rPr>
          <w:rFonts w:ascii="Times New Roman" w:hAnsi="Times New Roman" w:cs="Times New Roman"/>
          <w:sz w:val="28"/>
          <w:szCs w:val="28"/>
        </w:rPr>
        <w:lastRenderedPageBreak/>
        <w:t>Eguavoen</w:t>
      </w:r>
      <w:proofErr w:type="spellEnd"/>
      <w:r w:rsidRPr="00754AA7">
        <w:rPr>
          <w:rFonts w:ascii="Times New Roman" w:hAnsi="Times New Roman" w:cs="Times New Roman"/>
          <w:sz w:val="28"/>
          <w:szCs w:val="28"/>
        </w:rPr>
        <w:t xml:space="preserve">, I., </w:t>
      </w:r>
      <w:proofErr w:type="spellStart"/>
      <w:r w:rsidRPr="00754AA7">
        <w:rPr>
          <w:rFonts w:ascii="Times New Roman" w:hAnsi="Times New Roman" w:cs="Times New Roman"/>
          <w:sz w:val="28"/>
          <w:szCs w:val="28"/>
        </w:rPr>
        <w:t>Ukarin</w:t>
      </w:r>
      <w:proofErr w:type="spellEnd"/>
      <w:r w:rsidRPr="00754AA7">
        <w:rPr>
          <w:rFonts w:ascii="Times New Roman" w:hAnsi="Times New Roman" w:cs="Times New Roman"/>
          <w:sz w:val="28"/>
          <w:szCs w:val="28"/>
        </w:rPr>
        <w:t xml:space="preserve">, I., &amp; </w:t>
      </w:r>
      <w:proofErr w:type="spellStart"/>
      <w:r w:rsidRPr="00754AA7">
        <w:rPr>
          <w:rFonts w:ascii="Times New Roman" w:hAnsi="Times New Roman" w:cs="Times New Roman"/>
          <w:sz w:val="28"/>
          <w:szCs w:val="28"/>
        </w:rPr>
        <w:t>Enewerome</w:t>
      </w:r>
      <w:proofErr w:type="spellEnd"/>
      <w:r w:rsidRPr="00754AA7">
        <w:rPr>
          <w:rFonts w:ascii="Times New Roman" w:hAnsi="Times New Roman" w:cs="Times New Roman"/>
          <w:sz w:val="28"/>
          <w:szCs w:val="28"/>
        </w:rPr>
        <w:t xml:space="preserve">, O. T. (2023). Board Attributes and tax planning of </w:t>
      </w:r>
      <w:proofErr w:type="gramStart"/>
      <w:r w:rsidRPr="00754AA7">
        <w:rPr>
          <w:rFonts w:ascii="Times New Roman" w:hAnsi="Times New Roman" w:cs="Times New Roman"/>
          <w:sz w:val="28"/>
          <w:szCs w:val="28"/>
        </w:rPr>
        <w:t>Corporate</w:t>
      </w:r>
      <w:proofErr w:type="gramEnd"/>
      <w:r w:rsidRPr="00754AA7">
        <w:rPr>
          <w:rFonts w:ascii="Times New Roman" w:hAnsi="Times New Roman" w:cs="Times New Roman"/>
          <w:sz w:val="28"/>
          <w:szCs w:val="28"/>
        </w:rPr>
        <w:t xml:space="preserve"> </w:t>
      </w:r>
      <w:proofErr w:type="spellStart"/>
      <w:r w:rsidRPr="00754AA7">
        <w:rPr>
          <w:rFonts w:ascii="Times New Roman" w:hAnsi="Times New Roman" w:cs="Times New Roman"/>
          <w:sz w:val="28"/>
          <w:szCs w:val="28"/>
        </w:rPr>
        <w:t>organisations</w:t>
      </w:r>
      <w:proofErr w:type="spellEnd"/>
      <w:r w:rsidRPr="00754AA7">
        <w:rPr>
          <w:rFonts w:ascii="Times New Roman" w:hAnsi="Times New Roman" w:cs="Times New Roman"/>
          <w:sz w:val="28"/>
          <w:szCs w:val="28"/>
        </w:rPr>
        <w:t xml:space="preserve"> in Nigeria. MANAGEMENT AND ECONOMICS REVIEW, 8(1), 46–57. https://doi.org/10.24818/mer/2023.02-04</w:t>
      </w:r>
      <w:r w:rsidRPr="00312579">
        <w:t xml:space="preserve"> </w:t>
      </w:r>
      <w:r w:rsidRPr="00754AA7">
        <w:rPr>
          <w:rFonts w:ascii="Times New Roman" w:hAnsi="Times New Roman" w:cs="Times New Roman"/>
          <w:sz w:val="28"/>
          <w:szCs w:val="28"/>
        </w:rPr>
        <w:t>rising complexity of risks" and "changing international regulatory demands</w:t>
      </w:r>
    </w:p>
    <w:p w14:paraId="64C868D4" w14:textId="77777777" w:rsidR="0038743D" w:rsidRPr="00754AA7" w:rsidRDefault="0038743D" w:rsidP="00754AA7">
      <w:pPr>
        <w:pStyle w:val="ListParagraph"/>
        <w:numPr>
          <w:ilvl w:val="0"/>
          <w:numId w:val="1"/>
        </w:numPr>
        <w:jc w:val="both"/>
        <w:rPr>
          <w:rFonts w:ascii="Times New Roman" w:hAnsi="Times New Roman" w:cs="Times New Roman"/>
          <w:sz w:val="28"/>
          <w:szCs w:val="28"/>
        </w:rPr>
      </w:pPr>
      <w:proofErr w:type="spellStart"/>
      <w:r w:rsidRPr="00754AA7">
        <w:rPr>
          <w:rFonts w:ascii="Times New Roman" w:hAnsi="Times New Roman" w:cs="Times New Roman"/>
          <w:sz w:val="28"/>
          <w:szCs w:val="28"/>
        </w:rPr>
        <w:t>Eradiri</w:t>
      </w:r>
      <w:proofErr w:type="spellEnd"/>
      <w:r w:rsidRPr="00754AA7">
        <w:rPr>
          <w:rFonts w:ascii="Times New Roman" w:hAnsi="Times New Roman" w:cs="Times New Roman"/>
          <w:sz w:val="28"/>
          <w:szCs w:val="28"/>
        </w:rPr>
        <w:t xml:space="preserve">, B. M. (2025). Balancing Deregulation and Risk: A framework for AI deployment in U.S. municipal governance. </w:t>
      </w:r>
      <w:r w:rsidRPr="00754AA7">
        <w:rPr>
          <w:rFonts w:ascii="Times New Roman" w:hAnsi="Times New Roman" w:cs="Times New Roman"/>
          <w:i/>
          <w:iCs/>
          <w:sz w:val="28"/>
          <w:szCs w:val="28"/>
        </w:rPr>
        <w:t>Asian Journal of Economics Business and Accounting</w:t>
      </w:r>
      <w:r w:rsidRPr="00754AA7">
        <w:rPr>
          <w:rFonts w:ascii="Times New Roman" w:hAnsi="Times New Roman" w:cs="Times New Roman"/>
          <w:sz w:val="28"/>
          <w:szCs w:val="28"/>
        </w:rPr>
        <w:t xml:space="preserve">, </w:t>
      </w:r>
      <w:r w:rsidRPr="00754AA7">
        <w:rPr>
          <w:rFonts w:ascii="Times New Roman" w:hAnsi="Times New Roman" w:cs="Times New Roman"/>
          <w:i/>
          <w:iCs/>
          <w:sz w:val="28"/>
          <w:szCs w:val="28"/>
        </w:rPr>
        <w:t>25</w:t>
      </w:r>
      <w:r w:rsidRPr="00754AA7">
        <w:rPr>
          <w:rFonts w:ascii="Times New Roman" w:hAnsi="Times New Roman" w:cs="Times New Roman"/>
          <w:sz w:val="28"/>
          <w:szCs w:val="28"/>
        </w:rPr>
        <w:t>(11), 222–243. https://doi.org/10.9734/ajeba/2025/v25i112048</w:t>
      </w:r>
    </w:p>
    <w:p w14:paraId="437AA8B2" w14:textId="77777777" w:rsidR="0038743D" w:rsidRDefault="0038743D">
      <w:pPr>
        <w:jc w:val="both"/>
        <w:rPr>
          <w:rFonts w:ascii="Times New Roman" w:hAnsi="Times New Roman" w:cs="Times New Roman"/>
          <w:sz w:val="28"/>
          <w:szCs w:val="28"/>
        </w:rPr>
      </w:pPr>
    </w:p>
    <w:p w14:paraId="60DE373F" w14:textId="77777777" w:rsidR="006A5329" w:rsidRPr="00754AA7" w:rsidRDefault="006B68FF" w:rsidP="00754AA7">
      <w:pPr>
        <w:pStyle w:val="ListParagraph"/>
        <w:numPr>
          <w:ilvl w:val="0"/>
          <w:numId w:val="1"/>
        </w:numPr>
        <w:jc w:val="both"/>
        <w:rPr>
          <w:rFonts w:ascii="Times New Roman" w:hAnsi="Times New Roman" w:cs="Times New Roman"/>
          <w:sz w:val="28"/>
          <w:szCs w:val="28"/>
        </w:rPr>
      </w:pPr>
      <w:proofErr w:type="spellStart"/>
      <w:r w:rsidRPr="00754AA7">
        <w:rPr>
          <w:rFonts w:ascii="Times New Roman" w:hAnsi="Times New Roman" w:cs="Times New Roman"/>
          <w:sz w:val="28"/>
          <w:szCs w:val="28"/>
        </w:rPr>
        <w:t>Fombrun</w:t>
      </w:r>
      <w:proofErr w:type="spellEnd"/>
      <w:r w:rsidRPr="00754AA7">
        <w:rPr>
          <w:rFonts w:ascii="Times New Roman" w:hAnsi="Times New Roman" w:cs="Times New Roman"/>
          <w:sz w:val="28"/>
          <w:szCs w:val="28"/>
        </w:rPr>
        <w:t xml:space="preserve">, C. J., </w:t>
      </w:r>
      <w:proofErr w:type="spellStart"/>
      <w:r w:rsidRPr="00754AA7">
        <w:rPr>
          <w:rFonts w:ascii="Times New Roman" w:hAnsi="Times New Roman" w:cs="Times New Roman"/>
          <w:sz w:val="28"/>
          <w:szCs w:val="28"/>
        </w:rPr>
        <w:t>Gardberg</w:t>
      </w:r>
      <w:proofErr w:type="spellEnd"/>
      <w:r w:rsidRPr="00754AA7">
        <w:rPr>
          <w:rFonts w:ascii="Times New Roman" w:hAnsi="Times New Roman" w:cs="Times New Roman"/>
          <w:sz w:val="28"/>
          <w:szCs w:val="28"/>
        </w:rPr>
        <w:t>, N. A., &amp; Barnett, M. L. (2000). Opportunity platforms and safety nets: corporate citizenship and reputational risk. Business and Society Review, 105(1), 85–106. https://doi.org/10.1111/0045-3609.00066</w:t>
      </w:r>
    </w:p>
    <w:p w14:paraId="47FA4EF1" w14:textId="77777777" w:rsidR="006A5329" w:rsidRPr="00754AA7" w:rsidRDefault="006B68FF" w:rsidP="00754AA7">
      <w:pPr>
        <w:pStyle w:val="ListParagraph"/>
        <w:numPr>
          <w:ilvl w:val="0"/>
          <w:numId w:val="1"/>
        </w:numPr>
        <w:jc w:val="both"/>
        <w:rPr>
          <w:rFonts w:ascii="Times New Roman" w:hAnsi="Times New Roman" w:cs="Times New Roman"/>
          <w:sz w:val="28"/>
          <w:szCs w:val="28"/>
        </w:rPr>
      </w:pPr>
      <w:r w:rsidRPr="00754AA7">
        <w:rPr>
          <w:rFonts w:ascii="Times New Roman" w:hAnsi="Times New Roman" w:cs="Times New Roman"/>
          <w:sz w:val="28"/>
          <w:szCs w:val="28"/>
        </w:rPr>
        <w:t>Frank, M. M., Lynch, L. J., &amp; Rego, S. O. (2008). Does aggressive financial reporting accompany aggressive tax reporting (and vice versa)? SSRN Electronic Journal, 22(12), 1496–1497. https://doi.org/10.2139/ssrn.647604</w:t>
      </w:r>
    </w:p>
    <w:p w14:paraId="68B35255" w14:textId="77777777" w:rsidR="006A5329" w:rsidRPr="00754AA7" w:rsidRDefault="006B68FF" w:rsidP="00754AA7">
      <w:pPr>
        <w:pStyle w:val="ListParagraph"/>
        <w:numPr>
          <w:ilvl w:val="0"/>
          <w:numId w:val="1"/>
        </w:numPr>
        <w:jc w:val="both"/>
        <w:rPr>
          <w:rFonts w:ascii="Times New Roman" w:hAnsi="Times New Roman" w:cs="Times New Roman"/>
          <w:sz w:val="28"/>
          <w:szCs w:val="28"/>
        </w:rPr>
      </w:pPr>
      <w:r w:rsidRPr="00754AA7">
        <w:rPr>
          <w:rFonts w:ascii="Times New Roman" w:hAnsi="Times New Roman" w:cs="Times New Roman"/>
          <w:sz w:val="28"/>
          <w:szCs w:val="28"/>
        </w:rPr>
        <w:t>Godfrey, P. C. (2005). The relationship between corporate philanthropy and shareholder wealth: A Risk Management perspective. Academy of Management Review, 30(4), 777–798. https://doi.org/10.5465/amr.2005.18378878</w:t>
      </w:r>
    </w:p>
    <w:p w14:paraId="426A7E77" w14:textId="77777777" w:rsidR="006A5329" w:rsidRPr="00754AA7" w:rsidRDefault="006B68FF" w:rsidP="00754AA7">
      <w:pPr>
        <w:pStyle w:val="ListParagraph"/>
        <w:numPr>
          <w:ilvl w:val="0"/>
          <w:numId w:val="1"/>
        </w:numPr>
        <w:jc w:val="both"/>
        <w:rPr>
          <w:rFonts w:ascii="Times New Roman" w:hAnsi="Times New Roman" w:cs="Times New Roman"/>
          <w:sz w:val="28"/>
          <w:szCs w:val="28"/>
        </w:rPr>
      </w:pPr>
      <w:r w:rsidRPr="00754AA7">
        <w:rPr>
          <w:rFonts w:ascii="Times New Roman" w:hAnsi="Times New Roman" w:cs="Times New Roman"/>
          <w:sz w:val="28"/>
          <w:szCs w:val="28"/>
        </w:rPr>
        <w:t xml:space="preserve">Hajawiyah, A., Kiswanto, K., </w:t>
      </w:r>
      <w:proofErr w:type="spellStart"/>
      <w:r w:rsidRPr="00754AA7">
        <w:rPr>
          <w:rFonts w:ascii="Times New Roman" w:hAnsi="Times New Roman" w:cs="Times New Roman"/>
          <w:sz w:val="28"/>
          <w:szCs w:val="28"/>
        </w:rPr>
        <w:t>Suryarini</w:t>
      </w:r>
      <w:proofErr w:type="spellEnd"/>
      <w:r w:rsidRPr="00754AA7">
        <w:rPr>
          <w:rFonts w:ascii="Times New Roman" w:hAnsi="Times New Roman" w:cs="Times New Roman"/>
          <w:sz w:val="28"/>
          <w:szCs w:val="28"/>
        </w:rPr>
        <w:t>, T., Yanto, H., &amp; Harjanto, A. P. (2022). The bidirectional relationship of tax aggressiveness and CSR: Evidence from Indonesia. Cogent Business &amp; Management, 9(1). https://doi.org/10.1080/23311975.2022.2090207</w:t>
      </w:r>
    </w:p>
    <w:p w14:paraId="0A82712D" w14:textId="77777777" w:rsidR="006A5329" w:rsidRPr="00754AA7" w:rsidRDefault="006B68FF" w:rsidP="00754AA7">
      <w:pPr>
        <w:pStyle w:val="ListParagraph"/>
        <w:numPr>
          <w:ilvl w:val="0"/>
          <w:numId w:val="1"/>
        </w:numPr>
        <w:jc w:val="both"/>
        <w:rPr>
          <w:rFonts w:ascii="Times New Roman" w:hAnsi="Times New Roman" w:cs="Times New Roman"/>
          <w:sz w:val="28"/>
          <w:szCs w:val="28"/>
        </w:rPr>
      </w:pPr>
      <w:r w:rsidRPr="00754AA7">
        <w:rPr>
          <w:rFonts w:ascii="Times New Roman" w:hAnsi="Times New Roman" w:cs="Times New Roman"/>
          <w:sz w:val="28"/>
          <w:szCs w:val="28"/>
        </w:rPr>
        <w:t>Hanlon, M., &amp; Heitzman, S. (2010). A review of tax research. Journal of Accounting and Economics, 50(2–3), 127–178. https://doi.org/10.1016/j.jacceco.2010.09.002</w:t>
      </w:r>
    </w:p>
    <w:p w14:paraId="493C8BF0" w14:textId="77777777" w:rsidR="006A5329" w:rsidRPr="00754AA7" w:rsidRDefault="006B68FF" w:rsidP="00754AA7">
      <w:pPr>
        <w:pStyle w:val="ListParagraph"/>
        <w:numPr>
          <w:ilvl w:val="0"/>
          <w:numId w:val="1"/>
        </w:numPr>
        <w:jc w:val="both"/>
        <w:rPr>
          <w:rFonts w:ascii="Times New Roman" w:hAnsi="Times New Roman" w:cs="Times New Roman"/>
          <w:sz w:val="28"/>
          <w:szCs w:val="28"/>
        </w:rPr>
      </w:pPr>
      <w:r w:rsidRPr="00754AA7">
        <w:rPr>
          <w:rFonts w:ascii="Times New Roman" w:hAnsi="Times New Roman" w:cs="Times New Roman"/>
          <w:sz w:val="28"/>
          <w:szCs w:val="28"/>
          <w:lang w:val="nl-BE"/>
        </w:rPr>
        <w:t xml:space="preserve">Hoi, C. K., Wu, Q., &amp; Zhang, H. (2013). </w:t>
      </w:r>
      <w:r w:rsidRPr="00754AA7">
        <w:rPr>
          <w:rFonts w:ascii="Times New Roman" w:hAnsi="Times New Roman" w:cs="Times New Roman"/>
          <w:sz w:val="28"/>
          <w:szCs w:val="28"/>
        </w:rPr>
        <w:t>Is Corporate Social Responsibility (CSR) Associated with Tax Avoidance? Evidence from Irresponsible CSR Activities. The Accounting Review, 88(6), 2025–2059. https://doi.org/10.2308/accr-50544</w:t>
      </w:r>
    </w:p>
    <w:p w14:paraId="32D13FB1" w14:textId="77777777" w:rsidR="006A5329" w:rsidRPr="00754AA7" w:rsidRDefault="006B68FF" w:rsidP="00754AA7">
      <w:pPr>
        <w:pStyle w:val="ListParagraph"/>
        <w:numPr>
          <w:ilvl w:val="0"/>
          <w:numId w:val="1"/>
        </w:numPr>
        <w:jc w:val="both"/>
        <w:rPr>
          <w:rFonts w:ascii="Times New Roman" w:hAnsi="Times New Roman" w:cs="Times New Roman"/>
          <w:sz w:val="28"/>
          <w:szCs w:val="28"/>
        </w:rPr>
      </w:pPr>
      <w:r w:rsidRPr="00754AA7">
        <w:rPr>
          <w:rFonts w:ascii="Times New Roman" w:hAnsi="Times New Roman" w:cs="Times New Roman"/>
          <w:sz w:val="28"/>
          <w:szCs w:val="28"/>
        </w:rPr>
        <w:t>Huseynov, F., &amp; Klamm, B. K. (2012). Tax avoidance, tax management and corporate social responsibility. Journal of Corporate Finance, 18(4), 804–827. https://doi.org/10.1016/j.jcorpfin.2012.06.005</w:t>
      </w:r>
    </w:p>
    <w:p w14:paraId="20854A69" w14:textId="77777777" w:rsidR="006A5329" w:rsidRPr="00754AA7" w:rsidRDefault="006B68FF" w:rsidP="00754AA7">
      <w:pPr>
        <w:pStyle w:val="ListParagraph"/>
        <w:numPr>
          <w:ilvl w:val="0"/>
          <w:numId w:val="1"/>
        </w:numPr>
        <w:jc w:val="both"/>
        <w:rPr>
          <w:rFonts w:ascii="Times New Roman" w:hAnsi="Times New Roman" w:cs="Times New Roman"/>
          <w:sz w:val="28"/>
          <w:szCs w:val="28"/>
        </w:rPr>
      </w:pPr>
      <w:r w:rsidRPr="00754AA7">
        <w:rPr>
          <w:rFonts w:ascii="Times New Roman" w:hAnsi="Times New Roman" w:cs="Times New Roman"/>
          <w:sz w:val="28"/>
          <w:szCs w:val="28"/>
        </w:rPr>
        <w:lastRenderedPageBreak/>
        <w:t xml:space="preserve">Johansson, Å., Øystein, B. S., </w:t>
      </w:r>
      <w:proofErr w:type="spellStart"/>
      <w:r w:rsidRPr="00754AA7">
        <w:rPr>
          <w:rFonts w:ascii="Times New Roman" w:hAnsi="Times New Roman" w:cs="Times New Roman"/>
          <w:sz w:val="28"/>
          <w:szCs w:val="28"/>
        </w:rPr>
        <w:t>Sorbe</w:t>
      </w:r>
      <w:proofErr w:type="spellEnd"/>
      <w:r w:rsidRPr="00754AA7">
        <w:rPr>
          <w:rFonts w:ascii="Times New Roman" w:hAnsi="Times New Roman" w:cs="Times New Roman"/>
          <w:sz w:val="28"/>
          <w:szCs w:val="28"/>
        </w:rPr>
        <w:t>, S., &amp; Menon, C. (2017). Tax planning by multinational firms. OECD Economics Department Working Papers. https://doi.org/10.1787/9ea89b4d-en</w:t>
      </w:r>
    </w:p>
    <w:p w14:paraId="34846135" w14:textId="77777777" w:rsidR="006A5329" w:rsidRPr="00754AA7" w:rsidRDefault="006B68FF" w:rsidP="00754AA7">
      <w:pPr>
        <w:pStyle w:val="ListParagraph"/>
        <w:numPr>
          <w:ilvl w:val="0"/>
          <w:numId w:val="1"/>
        </w:numPr>
        <w:jc w:val="both"/>
        <w:rPr>
          <w:rFonts w:ascii="Times New Roman" w:hAnsi="Times New Roman" w:cs="Times New Roman"/>
          <w:sz w:val="28"/>
          <w:szCs w:val="28"/>
        </w:rPr>
      </w:pPr>
      <w:r w:rsidRPr="00754AA7">
        <w:rPr>
          <w:rFonts w:ascii="Times New Roman" w:hAnsi="Times New Roman" w:cs="Times New Roman"/>
          <w:sz w:val="28"/>
          <w:szCs w:val="28"/>
        </w:rPr>
        <w:t xml:space="preserve">Khan, N., Abraham, O. O., Alex, A., </w:t>
      </w:r>
      <w:proofErr w:type="spellStart"/>
      <w:r w:rsidRPr="00754AA7">
        <w:rPr>
          <w:rFonts w:ascii="Times New Roman" w:hAnsi="Times New Roman" w:cs="Times New Roman"/>
          <w:sz w:val="28"/>
          <w:szCs w:val="28"/>
        </w:rPr>
        <w:t>Eluyela</w:t>
      </w:r>
      <w:proofErr w:type="spellEnd"/>
      <w:r w:rsidRPr="00754AA7">
        <w:rPr>
          <w:rFonts w:ascii="Times New Roman" w:hAnsi="Times New Roman" w:cs="Times New Roman"/>
          <w:sz w:val="28"/>
          <w:szCs w:val="28"/>
        </w:rPr>
        <w:t xml:space="preserve">, D. F., &amp; </w:t>
      </w:r>
      <w:proofErr w:type="spellStart"/>
      <w:r w:rsidRPr="00754AA7">
        <w:rPr>
          <w:rFonts w:ascii="Times New Roman" w:hAnsi="Times New Roman" w:cs="Times New Roman"/>
          <w:sz w:val="28"/>
          <w:szCs w:val="28"/>
        </w:rPr>
        <w:t>Odianonsen</w:t>
      </w:r>
      <w:proofErr w:type="spellEnd"/>
      <w:r w:rsidRPr="00754AA7">
        <w:rPr>
          <w:rFonts w:ascii="Times New Roman" w:hAnsi="Times New Roman" w:cs="Times New Roman"/>
          <w:sz w:val="28"/>
          <w:szCs w:val="28"/>
        </w:rPr>
        <w:t>, I. F. (2022). Corporate governance, tax avoidance, and corporate social responsibility: Evidence of emerging market of Nigeria and frontier market of Pakistan. Cogent Economics &amp; Finance, 10(1). https://doi.org/10.1080/23322039.2022.2080898</w:t>
      </w:r>
    </w:p>
    <w:p w14:paraId="5591F788" w14:textId="77777777" w:rsidR="006A5329" w:rsidRPr="00754AA7" w:rsidRDefault="006B68FF" w:rsidP="00754AA7">
      <w:pPr>
        <w:pStyle w:val="ListParagraph"/>
        <w:numPr>
          <w:ilvl w:val="0"/>
          <w:numId w:val="1"/>
        </w:numPr>
        <w:jc w:val="both"/>
        <w:rPr>
          <w:rFonts w:ascii="Times New Roman" w:hAnsi="Times New Roman" w:cs="Times New Roman"/>
          <w:sz w:val="28"/>
          <w:szCs w:val="28"/>
        </w:rPr>
      </w:pPr>
      <w:r w:rsidRPr="00754AA7">
        <w:rPr>
          <w:rFonts w:ascii="Times New Roman" w:hAnsi="Times New Roman" w:cs="Times New Roman"/>
          <w:sz w:val="28"/>
          <w:szCs w:val="28"/>
        </w:rPr>
        <w:t>Khurana, I. K., &amp; Moser, W. J. (2009). Shareholder investment horizons and tax aggressiveness. SSRN Electronic Journal. https://doi.org/10.2139/ssrn.1517913</w:t>
      </w:r>
    </w:p>
    <w:p w14:paraId="5BD20EF8" w14:textId="77777777" w:rsidR="006A5329" w:rsidRPr="00754AA7" w:rsidRDefault="006B68FF" w:rsidP="00754AA7">
      <w:pPr>
        <w:pStyle w:val="ListParagraph"/>
        <w:numPr>
          <w:ilvl w:val="0"/>
          <w:numId w:val="1"/>
        </w:numPr>
        <w:jc w:val="both"/>
        <w:rPr>
          <w:rFonts w:ascii="Times New Roman" w:hAnsi="Times New Roman" w:cs="Times New Roman"/>
          <w:sz w:val="28"/>
          <w:szCs w:val="28"/>
        </w:rPr>
      </w:pPr>
      <w:r w:rsidRPr="00754AA7">
        <w:rPr>
          <w:rFonts w:ascii="Times New Roman" w:hAnsi="Times New Roman" w:cs="Times New Roman"/>
          <w:sz w:val="28"/>
          <w:szCs w:val="28"/>
        </w:rPr>
        <w:t>Tao, N. B., &amp; Hutchinson, M. (2013) Corporate governance and risk management: The role of risk management and compensation committees. Journal of Contemporary Accounting &amp; Economics, 9(1), 83–99. https://doi.org/10.1016/j.jcae.2013.03.003</w:t>
      </w:r>
    </w:p>
    <w:p w14:paraId="249535E2" w14:textId="77777777" w:rsidR="006A5329" w:rsidRPr="00754AA7" w:rsidRDefault="006B68FF" w:rsidP="00754AA7">
      <w:pPr>
        <w:pStyle w:val="ListParagraph"/>
        <w:numPr>
          <w:ilvl w:val="0"/>
          <w:numId w:val="1"/>
        </w:numPr>
        <w:jc w:val="both"/>
        <w:rPr>
          <w:rFonts w:ascii="Times New Roman" w:hAnsi="Times New Roman" w:cs="Times New Roman"/>
          <w:sz w:val="28"/>
          <w:szCs w:val="28"/>
        </w:rPr>
      </w:pPr>
      <w:r w:rsidRPr="00754AA7">
        <w:rPr>
          <w:rFonts w:ascii="Times New Roman" w:hAnsi="Times New Roman" w:cs="Times New Roman"/>
          <w:sz w:val="28"/>
          <w:szCs w:val="28"/>
        </w:rPr>
        <w:t>Moser, D. V., &amp; Martin, P. R. (2012). A broader perspective on corporate social responsibility research in accounting. The Accounting Review. https://doi.org/10.2308/accr-50139</w:t>
      </w:r>
    </w:p>
    <w:p w14:paraId="0B40E743" w14:textId="77777777" w:rsidR="006A5329" w:rsidRPr="00754AA7" w:rsidRDefault="006B68FF" w:rsidP="00754AA7">
      <w:pPr>
        <w:pStyle w:val="ListParagraph"/>
        <w:numPr>
          <w:ilvl w:val="0"/>
          <w:numId w:val="1"/>
        </w:numPr>
        <w:jc w:val="both"/>
        <w:rPr>
          <w:rFonts w:ascii="Times New Roman" w:hAnsi="Times New Roman" w:cs="Times New Roman"/>
          <w:sz w:val="28"/>
          <w:szCs w:val="28"/>
        </w:rPr>
      </w:pPr>
      <w:r w:rsidRPr="00754AA7">
        <w:rPr>
          <w:rFonts w:ascii="Times New Roman" w:hAnsi="Times New Roman" w:cs="Times New Roman"/>
          <w:sz w:val="28"/>
          <w:szCs w:val="28"/>
        </w:rPr>
        <w:t>Richardson, G., Taylor, G., &amp; Lanis, R. (2013). The impact of board of director oversight characteristics on corporate tax aggressiveness: An empirical analysis. Journal of Accounting and Public Policy, 32(3), 68–88. https://doi.org/10.1016/j.jaccpubpol.2013.02.004</w:t>
      </w:r>
    </w:p>
    <w:p w14:paraId="53F4A5BE" w14:textId="77777777" w:rsidR="006A5329" w:rsidRPr="00754AA7" w:rsidRDefault="006B68FF" w:rsidP="00754AA7">
      <w:pPr>
        <w:pStyle w:val="ListParagraph"/>
        <w:numPr>
          <w:ilvl w:val="0"/>
          <w:numId w:val="1"/>
        </w:numPr>
        <w:jc w:val="both"/>
        <w:rPr>
          <w:rFonts w:ascii="Times New Roman" w:hAnsi="Times New Roman" w:cs="Times New Roman"/>
          <w:sz w:val="28"/>
          <w:szCs w:val="28"/>
        </w:rPr>
      </w:pPr>
      <w:r w:rsidRPr="00754AA7">
        <w:rPr>
          <w:rFonts w:ascii="Times New Roman" w:hAnsi="Times New Roman" w:cs="Times New Roman"/>
          <w:sz w:val="28"/>
          <w:szCs w:val="28"/>
        </w:rPr>
        <w:t>Securities and Exchange Commission (SEC). (2011). Code of Corporate Governance for Public Companies in Nigeria. SEC Nigeria.</w:t>
      </w:r>
    </w:p>
    <w:p w14:paraId="6B8750E6" w14:textId="77777777" w:rsidR="006A5329" w:rsidRPr="00754AA7" w:rsidRDefault="006B68FF" w:rsidP="00754AA7">
      <w:pPr>
        <w:pStyle w:val="ListParagraph"/>
        <w:numPr>
          <w:ilvl w:val="0"/>
          <w:numId w:val="1"/>
        </w:numPr>
        <w:jc w:val="both"/>
        <w:rPr>
          <w:rFonts w:ascii="Times New Roman" w:hAnsi="Times New Roman" w:cs="Times New Roman"/>
          <w:sz w:val="28"/>
          <w:szCs w:val="28"/>
        </w:rPr>
      </w:pPr>
      <w:proofErr w:type="spellStart"/>
      <w:r w:rsidRPr="00754AA7">
        <w:rPr>
          <w:rFonts w:ascii="Times New Roman" w:hAnsi="Times New Roman" w:cs="Times New Roman"/>
          <w:sz w:val="28"/>
          <w:szCs w:val="28"/>
        </w:rPr>
        <w:t>Sholikhah</w:t>
      </w:r>
      <w:proofErr w:type="spellEnd"/>
      <w:r w:rsidRPr="00754AA7">
        <w:rPr>
          <w:rFonts w:ascii="Times New Roman" w:hAnsi="Times New Roman" w:cs="Times New Roman"/>
          <w:sz w:val="28"/>
          <w:szCs w:val="28"/>
        </w:rPr>
        <w:t xml:space="preserve">, </w:t>
      </w:r>
      <w:proofErr w:type="gramStart"/>
      <w:r w:rsidRPr="00754AA7">
        <w:rPr>
          <w:rFonts w:ascii="Times New Roman" w:hAnsi="Times New Roman" w:cs="Times New Roman"/>
          <w:sz w:val="28"/>
          <w:szCs w:val="28"/>
        </w:rPr>
        <w:t>M. ’</w:t>
      </w:r>
      <w:proofErr w:type="gramEnd"/>
      <w:r w:rsidRPr="00754AA7">
        <w:rPr>
          <w:rFonts w:ascii="Times New Roman" w:hAnsi="Times New Roman" w:cs="Times New Roman"/>
          <w:sz w:val="28"/>
          <w:szCs w:val="28"/>
        </w:rPr>
        <w:t>., &amp; Nurdin, F. (2022). The effect of good corporate governance on tax avoidance: Empirical study on trade, service and investment company listed on the Indonesia Stock Exchange period of 2016 - 2020. JURNAL PAJAK INDONESIA (Indonesian Tax Review), 6(2), 203–213. https://doi.org/10.31092/jpi.v6i2.1715</w:t>
      </w:r>
    </w:p>
    <w:p w14:paraId="41377074" w14:textId="77777777" w:rsidR="006A5329" w:rsidRPr="00754AA7" w:rsidRDefault="006B68FF" w:rsidP="00754AA7">
      <w:pPr>
        <w:pStyle w:val="ListParagraph"/>
        <w:numPr>
          <w:ilvl w:val="0"/>
          <w:numId w:val="1"/>
        </w:numPr>
        <w:jc w:val="both"/>
        <w:rPr>
          <w:rFonts w:ascii="Times New Roman" w:hAnsi="Times New Roman" w:cs="Times New Roman"/>
          <w:sz w:val="28"/>
          <w:szCs w:val="28"/>
        </w:rPr>
      </w:pPr>
      <w:r w:rsidRPr="00754AA7">
        <w:rPr>
          <w:rFonts w:ascii="Times New Roman" w:hAnsi="Times New Roman" w:cs="Times New Roman"/>
          <w:sz w:val="28"/>
          <w:szCs w:val="28"/>
        </w:rPr>
        <w:t>Tran, T. K., Truong, M. T., Bui, K. T., Duong, P. D., Huynh, M. V., &amp; Nguyen, T. T. H. (2023). Firm risk and tax avoidance in Vietnam: Do good board characteristics interfere effectively? Risks, 11(2), 39. https://doi.org/10.3390/risks11020039</w:t>
      </w:r>
    </w:p>
    <w:p w14:paraId="06E1F75F" w14:textId="77777777" w:rsidR="006A5329" w:rsidRPr="00754AA7" w:rsidRDefault="006B68FF" w:rsidP="00754AA7">
      <w:pPr>
        <w:pStyle w:val="ListParagraph"/>
        <w:numPr>
          <w:ilvl w:val="0"/>
          <w:numId w:val="1"/>
        </w:numPr>
        <w:jc w:val="both"/>
        <w:rPr>
          <w:rFonts w:ascii="Times New Roman" w:hAnsi="Times New Roman" w:cs="Times New Roman"/>
          <w:sz w:val="28"/>
          <w:szCs w:val="28"/>
        </w:rPr>
      </w:pPr>
      <w:r w:rsidRPr="00754AA7">
        <w:rPr>
          <w:rFonts w:ascii="Times New Roman" w:hAnsi="Times New Roman" w:cs="Times New Roman"/>
          <w:sz w:val="28"/>
          <w:szCs w:val="28"/>
          <w:lang w:val="nl-BE"/>
        </w:rPr>
        <w:lastRenderedPageBreak/>
        <w:t xml:space="preserve">Uniamikogbo, E., Bennee, E., &amp; Adeusi, S. A. (2019). </w:t>
      </w:r>
      <w:r w:rsidRPr="00754AA7">
        <w:rPr>
          <w:rFonts w:ascii="Times New Roman" w:hAnsi="Times New Roman" w:cs="Times New Roman"/>
          <w:sz w:val="28"/>
          <w:szCs w:val="28"/>
        </w:rPr>
        <w:t>Corporate governance and tax strategies in Nigeria. AE-FUNAI Journal of Accounting Business and Finance (FJABAF), 4(1), 20-33.</w:t>
      </w:r>
    </w:p>
    <w:sectPr w:rsidR="006A5329" w:rsidRPr="00754AA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9B5C6" w14:textId="77777777" w:rsidR="00784A55" w:rsidRDefault="00784A55">
      <w:pPr>
        <w:spacing w:line="240" w:lineRule="auto"/>
      </w:pPr>
      <w:r>
        <w:separator/>
      </w:r>
    </w:p>
  </w:endnote>
  <w:endnote w:type="continuationSeparator" w:id="0">
    <w:p w14:paraId="4AA07ED4" w14:textId="77777777" w:rsidR="00784A55" w:rsidRDefault="00784A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9F91A" w14:textId="77777777" w:rsidR="00DA4567" w:rsidRDefault="00DA45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FB7D6" w14:textId="77777777" w:rsidR="00DA4567" w:rsidRDefault="00DA45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7DB12" w14:textId="77777777" w:rsidR="00DA4567" w:rsidRDefault="00DA45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2DD11" w14:textId="77777777" w:rsidR="00784A55" w:rsidRDefault="00784A55">
      <w:pPr>
        <w:spacing w:after="0"/>
      </w:pPr>
      <w:r>
        <w:separator/>
      </w:r>
    </w:p>
  </w:footnote>
  <w:footnote w:type="continuationSeparator" w:id="0">
    <w:p w14:paraId="07A6217A" w14:textId="77777777" w:rsidR="00784A55" w:rsidRDefault="00784A5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12EB7" w14:textId="77777777" w:rsidR="00DA4567" w:rsidRDefault="00000000">
    <w:pPr>
      <w:pStyle w:val="Header"/>
    </w:pPr>
    <w:r>
      <w:rPr>
        <w:noProof/>
      </w:rPr>
      <w:pict w14:anchorId="037B99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3608719"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A9C44" w14:textId="77777777" w:rsidR="00DA4567" w:rsidRDefault="00000000">
    <w:pPr>
      <w:pStyle w:val="Header"/>
    </w:pPr>
    <w:r>
      <w:rPr>
        <w:noProof/>
      </w:rPr>
      <w:pict w14:anchorId="37AE89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3608720"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70F89" w14:textId="77777777" w:rsidR="00DA4567" w:rsidRDefault="00000000">
    <w:pPr>
      <w:pStyle w:val="Header"/>
    </w:pPr>
    <w:r>
      <w:rPr>
        <w:noProof/>
      </w:rPr>
      <w:pict w14:anchorId="3DECAF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3608718"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130799"/>
    <w:multiLevelType w:val="hybridMultilevel"/>
    <w:tmpl w:val="648A70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953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329"/>
    <w:rsid w:val="0005152D"/>
    <w:rsid w:val="000A3BE8"/>
    <w:rsid w:val="000D20E9"/>
    <w:rsid w:val="000D7AFE"/>
    <w:rsid w:val="00244E6B"/>
    <w:rsid w:val="00296084"/>
    <w:rsid w:val="002C7859"/>
    <w:rsid w:val="00312579"/>
    <w:rsid w:val="00357565"/>
    <w:rsid w:val="0038743D"/>
    <w:rsid w:val="005918C8"/>
    <w:rsid w:val="005B0EB6"/>
    <w:rsid w:val="006A5329"/>
    <w:rsid w:val="006B68FF"/>
    <w:rsid w:val="00754AA7"/>
    <w:rsid w:val="00780D54"/>
    <w:rsid w:val="00784A55"/>
    <w:rsid w:val="008B5BE7"/>
    <w:rsid w:val="00982D82"/>
    <w:rsid w:val="00A12E66"/>
    <w:rsid w:val="00B570E2"/>
    <w:rsid w:val="00C2181C"/>
    <w:rsid w:val="00C57B46"/>
    <w:rsid w:val="00DA4567"/>
    <w:rsid w:val="00E444D4"/>
    <w:rsid w:val="00F93D80"/>
    <w:rsid w:val="00FF319A"/>
    <w:rsid w:val="1D6002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526EDB"/>
  <w15:docId w15:val="{85E0104C-A1EC-46F8-A9C3-AEC253A8B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semiHidden="1" w:unhideWhenUsed="1" w:qFormat="1"/>
    <w:lsdException w:name="Title" w:uiPriority="10" w:qFormat="1"/>
    <w:lsdException w:name="Default Paragraph Font" w:uiPriority="1"/>
    <w:lsdException w:name="Subtitle" w:uiPriority="11"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78" w:lineRule="auto"/>
    </w:pPr>
    <w:rPr>
      <w:kern w:val="2"/>
      <w:sz w:val="24"/>
      <w:szCs w:val="24"/>
      <w:lang w:val="en-US"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Calibri Light" w:eastAsia="SimSun" w:hAnsi="Calibri Light"/>
      <w:color w:val="2F5496"/>
      <w:sz w:val="40"/>
      <w:szCs w:val="40"/>
    </w:rPr>
  </w:style>
  <w:style w:type="paragraph" w:styleId="Heading2">
    <w:name w:val="heading 2"/>
    <w:basedOn w:val="Normal"/>
    <w:next w:val="Normal"/>
    <w:link w:val="Heading2Char"/>
    <w:uiPriority w:val="9"/>
    <w:qFormat/>
    <w:pPr>
      <w:keepNext/>
      <w:keepLines/>
      <w:spacing w:before="160" w:after="80"/>
      <w:outlineLvl w:val="1"/>
    </w:pPr>
    <w:rPr>
      <w:rFonts w:ascii="Calibri Light" w:eastAsia="SimSun" w:hAnsi="Calibri Light"/>
      <w:color w:val="2F5496"/>
      <w:sz w:val="32"/>
      <w:szCs w:val="32"/>
    </w:rPr>
  </w:style>
  <w:style w:type="paragraph" w:styleId="Heading3">
    <w:name w:val="heading 3"/>
    <w:basedOn w:val="Normal"/>
    <w:next w:val="Normal"/>
    <w:link w:val="Heading3Char"/>
    <w:uiPriority w:val="9"/>
    <w:qFormat/>
    <w:pPr>
      <w:keepNext/>
      <w:keepLines/>
      <w:spacing w:before="160" w:after="80"/>
      <w:outlineLvl w:val="2"/>
    </w:pPr>
    <w:rPr>
      <w:rFonts w:eastAsia="SimSun"/>
      <w:color w:val="2F5496"/>
      <w:sz w:val="28"/>
      <w:szCs w:val="28"/>
    </w:rPr>
  </w:style>
  <w:style w:type="paragraph" w:styleId="Heading4">
    <w:name w:val="heading 4"/>
    <w:basedOn w:val="Normal"/>
    <w:next w:val="Normal"/>
    <w:link w:val="Heading4Char"/>
    <w:uiPriority w:val="9"/>
    <w:qFormat/>
    <w:pPr>
      <w:keepNext/>
      <w:keepLines/>
      <w:spacing w:before="80" w:after="40"/>
      <w:outlineLvl w:val="3"/>
    </w:pPr>
    <w:rPr>
      <w:rFonts w:eastAsia="SimSun"/>
      <w:i/>
      <w:iCs/>
      <w:color w:val="2F5496"/>
    </w:rPr>
  </w:style>
  <w:style w:type="paragraph" w:styleId="Heading5">
    <w:name w:val="heading 5"/>
    <w:basedOn w:val="Normal"/>
    <w:next w:val="Normal"/>
    <w:link w:val="Heading5Char"/>
    <w:uiPriority w:val="9"/>
    <w:qFormat/>
    <w:pPr>
      <w:keepNext/>
      <w:keepLines/>
      <w:spacing w:before="80" w:after="40"/>
      <w:outlineLvl w:val="4"/>
    </w:pPr>
    <w:rPr>
      <w:rFonts w:eastAsia="SimSun"/>
      <w:color w:val="2F5496"/>
    </w:rPr>
  </w:style>
  <w:style w:type="paragraph" w:styleId="Heading6">
    <w:name w:val="heading 6"/>
    <w:basedOn w:val="Normal"/>
    <w:next w:val="Normal"/>
    <w:link w:val="Heading6Char"/>
    <w:uiPriority w:val="9"/>
    <w:qFormat/>
    <w:pPr>
      <w:keepNext/>
      <w:keepLines/>
      <w:spacing w:before="40" w:after="0"/>
      <w:outlineLvl w:val="5"/>
    </w:pPr>
    <w:rPr>
      <w:rFonts w:eastAsia="SimSun"/>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SimSun"/>
      <w:color w:val="595959"/>
    </w:rPr>
  </w:style>
  <w:style w:type="paragraph" w:styleId="Heading8">
    <w:name w:val="heading 8"/>
    <w:basedOn w:val="Normal"/>
    <w:next w:val="Normal"/>
    <w:link w:val="Heading8Char"/>
    <w:uiPriority w:val="9"/>
    <w:qFormat/>
    <w:pPr>
      <w:keepNext/>
      <w:keepLines/>
      <w:spacing w:after="0"/>
      <w:outlineLvl w:val="7"/>
    </w:pPr>
    <w:rPr>
      <w:rFonts w:eastAsia="SimSun"/>
      <w:i/>
      <w:iCs/>
      <w:color w:val="272727"/>
    </w:rPr>
  </w:style>
  <w:style w:type="paragraph" w:styleId="Heading9">
    <w:name w:val="heading 9"/>
    <w:basedOn w:val="Normal"/>
    <w:next w:val="Normal"/>
    <w:link w:val="Heading9Char"/>
    <w:uiPriority w:val="9"/>
    <w:qFormat/>
    <w:pPr>
      <w:keepNext/>
      <w:keepLines/>
      <w:spacing w:after="0"/>
      <w:outlineLvl w:val="8"/>
    </w:pPr>
    <w:rPr>
      <w:rFonts w:eastAsia="SimSu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563C1"/>
      <w:u w:val="single"/>
    </w:rPr>
  </w:style>
  <w:style w:type="paragraph" w:styleId="NormalWeb">
    <w:name w:val="Normal (Web)"/>
    <w:basedOn w:val="Normal"/>
    <w:uiPriority w:val="99"/>
    <w:rPr>
      <w:rFonts w:ascii="Times New Roman" w:hAnsi="Times New Roman" w:cs="Times New Roman"/>
    </w:rPr>
  </w:style>
  <w:style w:type="paragraph" w:styleId="Subtitle">
    <w:name w:val="Subtitle"/>
    <w:basedOn w:val="Normal"/>
    <w:next w:val="Normal"/>
    <w:link w:val="SubtitleChar"/>
    <w:uiPriority w:val="11"/>
    <w:qFormat/>
    <w:pPr>
      <w:numPr>
        <w:ilvl w:val="1"/>
      </w:numPr>
    </w:pPr>
    <w:rPr>
      <w:rFonts w:eastAsia="SimSun"/>
      <w:color w:val="595959"/>
      <w:spacing w:val="15"/>
      <w:sz w:val="28"/>
      <w:szCs w:val="28"/>
    </w:rPr>
  </w:style>
  <w:style w:type="paragraph" w:styleId="Title">
    <w:name w:val="Title"/>
    <w:basedOn w:val="Normal"/>
    <w:next w:val="Normal"/>
    <w:link w:val="TitleChar"/>
    <w:uiPriority w:val="10"/>
    <w:qFormat/>
    <w:pPr>
      <w:spacing w:after="80" w:line="240" w:lineRule="auto"/>
      <w:contextualSpacing/>
    </w:pPr>
    <w:rPr>
      <w:rFonts w:ascii="Calibri Light" w:eastAsia="SimSun" w:hAnsi="Calibri Light"/>
      <w:spacing w:val="-10"/>
      <w:kern w:val="28"/>
      <w:sz w:val="56"/>
      <w:szCs w:val="56"/>
    </w:rPr>
  </w:style>
  <w:style w:type="character" w:customStyle="1" w:styleId="Heading1Char">
    <w:name w:val="Heading 1 Char"/>
    <w:basedOn w:val="DefaultParagraphFont"/>
    <w:link w:val="Heading1"/>
    <w:uiPriority w:val="9"/>
    <w:qFormat/>
    <w:rPr>
      <w:rFonts w:ascii="Calibri Light" w:eastAsia="SimSun" w:hAnsi="Calibri Light" w:cs="SimSun"/>
      <w:color w:val="2F5496"/>
      <w:sz w:val="40"/>
      <w:szCs w:val="40"/>
    </w:rPr>
  </w:style>
  <w:style w:type="character" w:customStyle="1" w:styleId="Heading2Char">
    <w:name w:val="Heading 2 Char"/>
    <w:basedOn w:val="DefaultParagraphFont"/>
    <w:link w:val="Heading2"/>
    <w:uiPriority w:val="9"/>
    <w:qFormat/>
    <w:rPr>
      <w:rFonts w:ascii="Calibri Light" w:eastAsia="SimSun" w:hAnsi="Calibri Light" w:cs="SimSun"/>
      <w:color w:val="2F5496"/>
      <w:sz w:val="32"/>
      <w:szCs w:val="32"/>
    </w:rPr>
  </w:style>
  <w:style w:type="character" w:customStyle="1" w:styleId="Heading3Char">
    <w:name w:val="Heading 3 Char"/>
    <w:basedOn w:val="DefaultParagraphFont"/>
    <w:link w:val="Heading3"/>
    <w:uiPriority w:val="9"/>
    <w:rPr>
      <w:rFonts w:eastAsia="SimSun" w:cs="SimSun"/>
      <w:color w:val="2F5496"/>
      <w:sz w:val="28"/>
      <w:szCs w:val="28"/>
    </w:rPr>
  </w:style>
  <w:style w:type="character" w:customStyle="1" w:styleId="Heading4Char">
    <w:name w:val="Heading 4 Char"/>
    <w:basedOn w:val="DefaultParagraphFont"/>
    <w:link w:val="Heading4"/>
    <w:uiPriority w:val="9"/>
    <w:rPr>
      <w:rFonts w:eastAsia="SimSun" w:cs="SimSun"/>
      <w:i/>
      <w:iCs/>
      <w:color w:val="2F5496"/>
    </w:rPr>
  </w:style>
  <w:style w:type="character" w:customStyle="1" w:styleId="Heading5Char">
    <w:name w:val="Heading 5 Char"/>
    <w:basedOn w:val="DefaultParagraphFont"/>
    <w:link w:val="Heading5"/>
    <w:uiPriority w:val="9"/>
    <w:qFormat/>
    <w:rPr>
      <w:rFonts w:eastAsia="SimSun" w:cs="SimSun"/>
      <w:color w:val="2F5496"/>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character" w:customStyle="1" w:styleId="TitleChar">
    <w:name w:val="Title Char"/>
    <w:basedOn w:val="DefaultParagraphFont"/>
    <w:link w:val="Title"/>
    <w:uiPriority w:val="10"/>
    <w:rPr>
      <w:rFonts w:ascii="Calibri Light" w:eastAsia="SimSun" w:hAnsi="Calibri Light" w:cs="SimSun"/>
      <w:spacing w:val="-10"/>
      <w:kern w:val="28"/>
      <w:sz w:val="56"/>
      <w:szCs w:val="56"/>
    </w:rPr>
  </w:style>
  <w:style w:type="character" w:customStyle="1" w:styleId="SubtitleChar">
    <w:name w:val="Subtitle Char"/>
    <w:basedOn w:val="DefaultParagraphFont"/>
    <w:link w:val="Subtitle"/>
    <w:uiPriority w:val="11"/>
    <w:qFormat/>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Pr>
      <w:i/>
      <w:iCs/>
      <w:color w:val="2F5496"/>
    </w:rPr>
  </w:style>
  <w:style w:type="character" w:customStyle="1" w:styleId="IntenseReference1">
    <w:name w:val="Intense Reference1"/>
    <w:basedOn w:val="DefaultParagraphFont"/>
    <w:uiPriority w:val="32"/>
    <w:qFormat/>
    <w:rPr>
      <w:b/>
      <w:bCs/>
      <w:smallCaps/>
      <w:color w:val="2F5496"/>
      <w:spacing w:val="5"/>
    </w:rPr>
  </w:style>
  <w:style w:type="character" w:customStyle="1" w:styleId="UnresolvedMention1">
    <w:name w:val="Unresolved Mention1"/>
    <w:basedOn w:val="DefaultParagraphFont"/>
    <w:uiPriority w:val="99"/>
    <w:rPr>
      <w:color w:val="605E5C"/>
      <w:shd w:val="clear" w:color="auto" w:fill="E1DFDD"/>
    </w:rPr>
  </w:style>
  <w:style w:type="character" w:styleId="UnresolvedMention">
    <w:name w:val="Unresolved Mention"/>
    <w:basedOn w:val="DefaultParagraphFont"/>
    <w:uiPriority w:val="99"/>
    <w:semiHidden/>
    <w:unhideWhenUsed/>
    <w:rsid w:val="00357565"/>
    <w:rPr>
      <w:color w:val="605E5C"/>
      <w:shd w:val="clear" w:color="auto" w:fill="E1DFDD"/>
    </w:rPr>
  </w:style>
  <w:style w:type="paragraph" w:styleId="Header">
    <w:name w:val="header"/>
    <w:basedOn w:val="Normal"/>
    <w:link w:val="HeaderChar"/>
    <w:rsid w:val="00DA4567"/>
    <w:pPr>
      <w:tabs>
        <w:tab w:val="center" w:pos="4680"/>
        <w:tab w:val="right" w:pos="9360"/>
      </w:tabs>
      <w:spacing w:after="0" w:line="240" w:lineRule="auto"/>
    </w:pPr>
  </w:style>
  <w:style w:type="character" w:customStyle="1" w:styleId="HeaderChar">
    <w:name w:val="Header Char"/>
    <w:basedOn w:val="DefaultParagraphFont"/>
    <w:link w:val="Header"/>
    <w:rsid w:val="00DA4567"/>
    <w:rPr>
      <w:kern w:val="2"/>
      <w:sz w:val="24"/>
      <w:szCs w:val="24"/>
      <w:lang w:val="en-US" w:eastAsia="en-US"/>
      <w14:ligatures w14:val="standardContextual"/>
    </w:rPr>
  </w:style>
  <w:style w:type="paragraph" w:styleId="Footer">
    <w:name w:val="footer"/>
    <w:basedOn w:val="Normal"/>
    <w:link w:val="FooterChar"/>
    <w:rsid w:val="00DA4567"/>
    <w:pPr>
      <w:tabs>
        <w:tab w:val="center" w:pos="4680"/>
        <w:tab w:val="right" w:pos="9360"/>
      </w:tabs>
      <w:spacing w:after="0" w:line="240" w:lineRule="auto"/>
    </w:pPr>
  </w:style>
  <w:style w:type="character" w:customStyle="1" w:styleId="FooterChar">
    <w:name w:val="Footer Char"/>
    <w:basedOn w:val="DefaultParagraphFont"/>
    <w:link w:val="Footer"/>
    <w:rsid w:val="00DA4567"/>
    <w:rPr>
      <w:kern w:val="2"/>
      <w:sz w:val="24"/>
      <w:szCs w:val="24"/>
      <w:lang w:val="en-US" w:eastAsia="en-US"/>
      <w14:ligatures w14:val="standardContextual"/>
    </w:rPr>
  </w:style>
  <w:style w:type="paragraph" w:styleId="NoSpacing">
    <w:name w:val="No Spacing"/>
    <w:uiPriority w:val="1"/>
    <w:qFormat/>
    <w:rsid w:val="002C7859"/>
    <w:rPr>
      <w:rFonts w:asciiTheme="minorHAnsi" w:eastAsiaTheme="minorHAnsi" w:hAnsiTheme="minorHAnsi" w:cstheme="minorBidi"/>
      <w:kern w:val="2"/>
      <w:sz w:val="22"/>
      <w:szCs w:val="22"/>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2139/ssrn.2374945"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i.org/10.1016/j.jfineco.2009.02.003"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344</TotalTime>
  <Pages>25</Pages>
  <Words>7257</Words>
  <Characters>41370</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TAOFIQ YUSUFF</dc:creator>
  <cp:lastModifiedBy>Editor-90</cp:lastModifiedBy>
  <cp:revision>22</cp:revision>
  <dcterms:created xsi:type="dcterms:W3CDTF">2026-01-22T06:26:00Z</dcterms:created>
  <dcterms:modified xsi:type="dcterms:W3CDTF">2026-02-03T05:43:00Z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83F66D1561C54CE1987007C1C95B6DD2_13</vt:lpwstr>
  </property>
  <property fmtid="{D5CDD505-2E9C-101B-9397-08002B2CF9AE}" pid="3" name="KSOProductBuildVer">
    <vt:lpwstr>1033-12.2.0.23196</vt:lpwstr>
  </property>
</Properties>
</file>