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3F4C5" w14:textId="77777777" w:rsidR="00DC35F3" w:rsidRPr="00DC35F3" w:rsidRDefault="00DC35F3" w:rsidP="00F57089">
      <w:pPr>
        <w:spacing w:after="0" w:line="360" w:lineRule="auto"/>
        <w:ind w:firstLine="720"/>
        <w:jc w:val="both"/>
        <w:rPr>
          <w:rFonts w:ascii="Times New Roman" w:eastAsia="Times New Roman" w:hAnsi="Times New Roman" w:cs="Times New Roman"/>
          <w:b/>
          <w:bCs/>
          <w:i/>
          <w:iCs/>
          <w:sz w:val="24"/>
          <w:szCs w:val="24"/>
          <w:u w:val="single"/>
          <w:lang w:val="en-US" w:eastAsia="en-GB"/>
        </w:rPr>
      </w:pPr>
      <w:r w:rsidRPr="00DC35F3">
        <w:rPr>
          <w:rFonts w:ascii="Times New Roman" w:eastAsia="Times New Roman" w:hAnsi="Times New Roman" w:cs="Times New Roman"/>
          <w:b/>
          <w:bCs/>
          <w:i/>
          <w:iCs/>
          <w:sz w:val="24"/>
          <w:szCs w:val="24"/>
          <w:u w:val="single"/>
          <w:lang w:val="en-US" w:eastAsia="en-GB"/>
        </w:rPr>
        <w:t>Review Article</w:t>
      </w:r>
    </w:p>
    <w:p w14:paraId="298976D0" w14:textId="2EE18F5E" w:rsidR="004376D7" w:rsidRPr="00310AE2" w:rsidRDefault="004376D7" w:rsidP="004376D7">
      <w:pPr>
        <w:spacing w:after="0" w:line="360" w:lineRule="auto"/>
        <w:jc w:val="both"/>
        <w:rPr>
          <w:rFonts w:ascii="Times New Roman" w:eastAsia="Times New Roman" w:hAnsi="Times New Roman" w:cs="Times New Roman"/>
          <w:sz w:val="24"/>
          <w:szCs w:val="24"/>
          <w:lang w:val="en-US" w:eastAsia="en-GB"/>
        </w:rPr>
      </w:pPr>
      <w:r w:rsidRPr="004376D7">
        <w:rPr>
          <w:rFonts w:ascii="Times New Roman" w:eastAsia="Times New Roman" w:hAnsi="Times New Roman" w:cs="Times New Roman"/>
          <w:b/>
          <w:bCs/>
          <w:sz w:val="24"/>
          <w:szCs w:val="24"/>
          <w:lang w:val="en-US" w:eastAsia="en-GB"/>
        </w:rPr>
        <w:t>Artificial Intelligence Technologies and Applications in Food Safety and Quality Control in Ghana: A Narrative Review</w:t>
      </w:r>
    </w:p>
    <w:p w14:paraId="11764C74" w14:textId="77777777" w:rsidR="00C67FE3" w:rsidRDefault="00C67FE3" w:rsidP="004376D7">
      <w:pPr>
        <w:spacing w:after="0" w:line="360" w:lineRule="auto"/>
        <w:jc w:val="both"/>
        <w:rPr>
          <w:rFonts w:ascii="Times New Roman" w:eastAsia="Times New Roman" w:hAnsi="Times New Roman" w:cs="Times New Roman"/>
          <w:sz w:val="24"/>
          <w:szCs w:val="24"/>
          <w:lang w:val="en-US" w:eastAsia="en-GB"/>
        </w:rPr>
      </w:pPr>
    </w:p>
    <w:p w14:paraId="73DC166D" w14:textId="70C281D3" w:rsidR="00A115DB" w:rsidRPr="00787C33" w:rsidRDefault="004376D7" w:rsidP="00A115DB">
      <w:pPr>
        <w:spacing w:after="0" w:line="360" w:lineRule="auto"/>
        <w:jc w:val="both"/>
        <w:rPr>
          <w:rFonts w:ascii="Times New Roman" w:eastAsia="Times New Roman" w:hAnsi="Times New Roman" w:cs="Times New Roman"/>
          <w:sz w:val="24"/>
          <w:szCs w:val="24"/>
          <w:lang w:eastAsia="en-GB"/>
        </w:rPr>
      </w:pPr>
      <w:r w:rsidRPr="00310AE2">
        <w:rPr>
          <w:rFonts w:ascii="Times New Roman" w:eastAsia="Times New Roman" w:hAnsi="Times New Roman" w:cs="Times New Roman"/>
          <w:sz w:val="24"/>
          <w:szCs w:val="24"/>
          <w:lang w:val="en-US" w:eastAsia="en-GB"/>
        </w:rPr>
        <w:t xml:space="preserve"> </w:t>
      </w:r>
      <w:r w:rsidRPr="004376D7">
        <w:rPr>
          <w:rFonts w:ascii="Times New Roman" w:eastAsia="Times New Roman" w:hAnsi="Times New Roman" w:cs="Times New Roman"/>
          <w:sz w:val="24"/>
          <w:szCs w:val="24"/>
          <w:lang w:val="en-US" w:eastAsia="en-GB"/>
        </w:rPr>
        <w:t xml:space="preserve"> </w:t>
      </w:r>
      <w:r w:rsidR="00A115DB" w:rsidRPr="00A115DB">
        <w:rPr>
          <w:rFonts w:ascii="Times New Roman" w:eastAsia="Times New Roman" w:hAnsi="Times New Roman" w:cs="Times New Roman"/>
          <w:b/>
          <w:bCs/>
          <w:sz w:val="24"/>
          <w:szCs w:val="24"/>
          <w:lang w:val="en-US" w:eastAsia="en-GB"/>
        </w:rPr>
        <w:t>ABSTRACT</w:t>
      </w:r>
    </w:p>
    <w:p w14:paraId="0EEE5864" w14:textId="77777777" w:rsidR="00787C33" w:rsidRPr="00787C33" w:rsidRDefault="00787C33" w:rsidP="00787C33">
      <w:pPr>
        <w:spacing w:after="0" w:line="360" w:lineRule="auto"/>
        <w:jc w:val="both"/>
        <w:rPr>
          <w:rFonts w:ascii="Times New Roman" w:eastAsia="Times New Roman" w:hAnsi="Times New Roman" w:cs="Times New Roman"/>
          <w:sz w:val="24"/>
          <w:szCs w:val="24"/>
          <w:lang w:val="en-US" w:eastAsia="en-GB"/>
        </w:rPr>
      </w:pPr>
      <w:r w:rsidRPr="00787C33">
        <w:rPr>
          <w:rFonts w:ascii="Times New Roman" w:eastAsia="Times New Roman" w:hAnsi="Times New Roman" w:cs="Times New Roman"/>
          <w:sz w:val="24"/>
          <w:szCs w:val="24"/>
          <w:lang w:val="en-US" w:eastAsia="en-GB"/>
        </w:rPr>
        <w:t>Food safety and quality remain major public health and economic concerns in developing countries such as Ghana, where microbial contamination, chemical hazards, and food fraud persist across food supply chains. The increasing complexity of modern food systems has intensified the need for innovative, efficient, and scalable monitoring approaches. Artificial intelligence (AI) has emerged as a transformative tool capable of enhancing food safety and quality control through data-driven, real-time, and non-destructive assessment techniques. This narrative critical review synthesizes existing literature on the application of AI technologies—particularly machine learning and computer vision—in addressing food safety and quality challenges in Ghana. Machine learning models are increasingly applied for contaminant detection, risk prediction, and supply chain optimization, while computer vision systems enable automated food fraud detection, quality grading, and defect identification in agricultural products. The review also examines the integration of AI with complementary technologies such as blo</w:t>
      </w:r>
      <w:bookmarkStart w:id="0" w:name="_GoBack"/>
      <w:bookmarkEnd w:id="0"/>
      <w:r w:rsidRPr="00787C33">
        <w:rPr>
          <w:rFonts w:ascii="Times New Roman" w:eastAsia="Times New Roman" w:hAnsi="Times New Roman" w:cs="Times New Roman"/>
          <w:sz w:val="24"/>
          <w:szCs w:val="24"/>
          <w:lang w:val="en-US" w:eastAsia="en-GB"/>
        </w:rPr>
        <w:t>ckchain and the Internet of Things to strengthen traceability and transparency across food systems. Despite their demonstrated potential, the adoption of AI technologies in Ghana remains constrained by key challenges, including infrastructure limitations, high implementation costs, limited technical expertise, and sociocultural barriers. Future research should prioritize low-cost, scalable machine learning and computer vision solutions tailored to informal food systems and high-risk commodities in low- and middle-income countries. Overall, this review bridges the gap between technological innovation and practical implementation, offering insights relevant to strengthening food safety systems in Ghana and comparable resource-constrained settings.</w:t>
      </w:r>
    </w:p>
    <w:p w14:paraId="0E43B7FD" w14:textId="08098867" w:rsidR="00A115DB" w:rsidRPr="00787C33" w:rsidRDefault="00A115DB" w:rsidP="00A115DB">
      <w:pPr>
        <w:spacing w:after="0" w:line="360" w:lineRule="auto"/>
        <w:jc w:val="both"/>
        <w:rPr>
          <w:rFonts w:ascii="Times New Roman" w:eastAsia="Times New Roman" w:hAnsi="Times New Roman" w:cs="Times New Roman"/>
          <w:b/>
          <w:bCs/>
          <w:sz w:val="24"/>
          <w:szCs w:val="24"/>
          <w:lang w:val="en-US" w:eastAsia="en-GB"/>
        </w:rPr>
      </w:pPr>
      <w:r w:rsidRPr="00A115DB">
        <w:rPr>
          <w:rFonts w:ascii="Times New Roman" w:eastAsia="Times New Roman" w:hAnsi="Times New Roman" w:cs="Times New Roman"/>
          <w:b/>
          <w:bCs/>
          <w:sz w:val="24"/>
          <w:szCs w:val="24"/>
          <w:lang w:val="en-US" w:eastAsia="en-GB"/>
        </w:rPr>
        <w:t>KEYWORDS</w:t>
      </w:r>
      <w:r w:rsidR="00787C33">
        <w:rPr>
          <w:rFonts w:ascii="Times New Roman" w:eastAsia="Times New Roman" w:hAnsi="Times New Roman" w:cs="Times New Roman"/>
          <w:b/>
          <w:bCs/>
          <w:sz w:val="24"/>
          <w:szCs w:val="24"/>
          <w:lang w:val="en-US" w:eastAsia="en-GB"/>
        </w:rPr>
        <w:t xml:space="preserve">: </w:t>
      </w:r>
      <w:r w:rsidRPr="00A115DB">
        <w:rPr>
          <w:rFonts w:ascii="Times New Roman" w:eastAsia="Times New Roman" w:hAnsi="Times New Roman" w:cs="Times New Roman"/>
          <w:sz w:val="24"/>
          <w:szCs w:val="24"/>
          <w:lang w:val="en-US" w:eastAsia="en-GB"/>
        </w:rPr>
        <w:t>Food safety; Artificial intelligence; Machine learning; Food fraud; Traceability; Ghana</w:t>
      </w:r>
    </w:p>
    <w:p w14:paraId="0495DA8A" w14:textId="77777777" w:rsidR="00124FBF" w:rsidRDefault="00124FBF" w:rsidP="004A707D">
      <w:pPr>
        <w:spacing w:after="0" w:line="360" w:lineRule="auto"/>
        <w:jc w:val="both"/>
        <w:rPr>
          <w:rFonts w:ascii="Times New Roman" w:eastAsia="Times New Roman" w:hAnsi="Times New Roman" w:cs="Times New Roman"/>
          <w:sz w:val="24"/>
          <w:szCs w:val="24"/>
          <w:lang w:eastAsia="en-GB"/>
        </w:rPr>
      </w:pPr>
    </w:p>
    <w:p w14:paraId="4526C616" w14:textId="2BC6CC3C" w:rsidR="004902E3" w:rsidRPr="00124FBF" w:rsidRDefault="00C2148B" w:rsidP="004A707D">
      <w:pPr>
        <w:spacing w:after="0" w:line="360" w:lineRule="auto"/>
        <w:jc w:val="both"/>
        <w:rPr>
          <w:rFonts w:ascii="Times New Roman" w:eastAsia="Times New Roman" w:hAnsi="Times New Roman" w:cs="Times New Roman"/>
          <w:b/>
          <w:bCs/>
          <w:sz w:val="24"/>
          <w:szCs w:val="24"/>
          <w:lang w:eastAsia="en-GB"/>
        </w:rPr>
      </w:pPr>
      <w:r w:rsidRPr="00124FBF">
        <w:rPr>
          <w:rFonts w:ascii="Times New Roman" w:eastAsia="Times New Roman" w:hAnsi="Times New Roman" w:cs="Times New Roman"/>
          <w:b/>
          <w:bCs/>
          <w:sz w:val="24"/>
          <w:szCs w:val="24"/>
          <w:lang w:eastAsia="en-GB"/>
        </w:rPr>
        <w:t>Graphical abstract</w:t>
      </w:r>
    </w:p>
    <w:p w14:paraId="0EFB9E5F" w14:textId="3FDCE740" w:rsidR="00C2148B" w:rsidRPr="008B1A2A" w:rsidRDefault="00124FBF" w:rsidP="004A707D">
      <w:pPr>
        <w:spacing w:after="0"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18A04E88" wp14:editId="46F478B0">
            <wp:extent cx="5731510" cy="3818890"/>
            <wp:effectExtent l="0" t="0" r="2540" b="0"/>
            <wp:docPr id="980065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65929" name="Picture 980065929"/>
                    <pic:cNvPicPr/>
                  </pic:nvPicPr>
                  <pic:blipFill>
                    <a:blip r:embed="rId8">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inline>
        </w:drawing>
      </w:r>
    </w:p>
    <w:p w14:paraId="79223B54" w14:textId="314AEBF2" w:rsidR="004902E3" w:rsidRPr="008B1A2A" w:rsidRDefault="004902E3" w:rsidP="004A707D">
      <w:pPr>
        <w:spacing w:after="0" w:line="360" w:lineRule="auto"/>
        <w:jc w:val="both"/>
        <w:rPr>
          <w:rFonts w:ascii="Times New Roman" w:eastAsia="Times New Roman" w:hAnsi="Times New Roman" w:cs="Times New Roman"/>
          <w:sz w:val="24"/>
          <w:szCs w:val="24"/>
          <w:lang w:eastAsia="en-GB"/>
        </w:rPr>
      </w:pPr>
    </w:p>
    <w:p w14:paraId="677A6B5D" w14:textId="77777777" w:rsidR="004902E3" w:rsidRPr="008B1A2A" w:rsidRDefault="004902E3" w:rsidP="004A707D">
      <w:pPr>
        <w:spacing w:after="0" w:line="360" w:lineRule="auto"/>
        <w:jc w:val="both"/>
        <w:rPr>
          <w:rFonts w:ascii="Times New Roman" w:eastAsia="Times New Roman" w:hAnsi="Times New Roman" w:cs="Times New Roman"/>
          <w:sz w:val="24"/>
          <w:szCs w:val="24"/>
          <w:lang w:eastAsia="en-GB"/>
        </w:rPr>
      </w:pPr>
    </w:p>
    <w:p w14:paraId="2B0064E3" w14:textId="77777777" w:rsidR="009F7006" w:rsidRPr="008B1A2A" w:rsidRDefault="009F7006" w:rsidP="004A707D">
      <w:pPr>
        <w:spacing w:after="0" w:line="360" w:lineRule="auto"/>
        <w:jc w:val="both"/>
        <w:rPr>
          <w:rFonts w:ascii="Times New Roman" w:eastAsia="Times New Roman" w:hAnsi="Times New Roman" w:cs="Times New Roman"/>
          <w:sz w:val="24"/>
          <w:szCs w:val="24"/>
          <w:lang w:eastAsia="en-GB"/>
        </w:rPr>
      </w:pPr>
    </w:p>
    <w:p w14:paraId="18586CF9" w14:textId="77777777" w:rsidR="009F7006" w:rsidRPr="008B1A2A" w:rsidRDefault="009F7006" w:rsidP="004A707D">
      <w:pPr>
        <w:spacing w:after="0" w:line="360" w:lineRule="auto"/>
        <w:jc w:val="both"/>
        <w:rPr>
          <w:rFonts w:ascii="Times New Roman" w:eastAsia="Times New Roman" w:hAnsi="Times New Roman" w:cs="Times New Roman"/>
          <w:sz w:val="24"/>
          <w:szCs w:val="24"/>
          <w:lang w:eastAsia="en-GB"/>
        </w:rPr>
      </w:pPr>
    </w:p>
    <w:p w14:paraId="794E6FBB" w14:textId="492B2C89" w:rsidR="004A707D" w:rsidRPr="008B1A2A" w:rsidRDefault="003F1B7E" w:rsidP="004A707D">
      <w:pPr>
        <w:spacing w:after="0"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INTRODUCTION</w:t>
      </w:r>
    </w:p>
    <w:p w14:paraId="44658FC2" w14:textId="5E64B117" w:rsidR="00665EA1" w:rsidRPr="008B1A2A" w:rsidRDefault="00665EA1" w:rsidP="004A707D">
      <w:pPr>
        <w:spacing w:after="0"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Food is essential for human survival, and the global population has been steadily increasing throughout history. By 2050, it is projected that 70% of the world’s population will live in urban areas, resulting in a total population of around 10 billion. To meet the needs of this growing populace, we will require an additional 70% increase in food production. Moreover, it is important to recognize that agriculture currently accounts for 70% of total freshwater usage on Earth</w:t>
      </w:r>
      <w:r w:rsidR="00D442F0">
        <w:rPr>
          <w:rFonts w:ascii="Times New Roman" w:eastAsia="Times New Roman" w:hAnsi="Times New Roman" w:cs="Times New Roman"/>
          <w:sz w:val="24"/>
          <w:szCs w:val="24"/>
          <w:lang w:eastAsia="en-GB"/>
        </w:rPr>
        <w:t>.</w:t>
      </w:r>
      <w:r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{"citationID":"A2aOnugD","properties":{"formattedCitation":"(Tripathi et al., 2019)","plainCitation":"(Tripathi et al., 2019)","dontUpdate":true,"noteIndex":0},"citationItems":[{"id":117,"uris":["http://zotero.org/users/15399034/items/AUUMJ8V5"],"itemData":{"id":117,"type":"chapter","container-title":"The Role of Functional Food Security in Global Health","ISBN":"978-0-12-813148-0","language":"en","license":"https://www.elsevier.com/tdm/userlicense/1.0/","note":"DOI: 10.1016/B978-0-12-813148-0.00001-3","page":"3-24","publisher":"Elsevier","source":"DOI.org (Crossref)","title":"Estimates for World Population and Global Food Availability for Global Health","URL":"https://linkinghub.elsevier.com/retrieve/pii/B9780128131480000013","author":[{"family":"Tripathi","given":"Abhishek D."},{"family":"Mishra","given":"Richa"},{"family":"Maurya","given":"Kamlesh K."},{"family":"Singh","given":"Ram B."},{"family":"Wilson","given":"Douglas W."}],"accessed":{"date-parts":[["2024",12,23]]},"issued":{"date-parts":[["2019"]]}}}],"schema":"https://github.com/citation-style-language/schema/raw/master/csl-citation.json"}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(Tripathi et al.,2019)</w:t>
      </w:r>
      <w:r w:rsidRPr="008B1A2A">
        <w:rPr>
          <w:rFonts w:ascii="Times New Roman" w:eastAsia="Times New Roman" w:hAnsi="Times New Roman" w:cs="Times New Roman"/>
          <w:sz w:val="24"/>
          <w:szCs w:val="24"/>
          <w:lang w:eastAsia="en-GB"/>
        </w:rPr>
        <w:fldChar w:fldCharType="end"/>
      </w:r>
    </w:p>
    <w:p w14:paraId="7751EDB3" w14:textId="0F74328D" w:rsidR="00E22933" w:rsidRPr="00E22933" w:rsidRDefault="00597AB5" w:rsidP="00E22933">
      <w:pPr>
        <w:spacing w:after="0" w:line="360" w:lineRule="auto"/>
        <w:jc w:val="both"/>
        <w:rPr>
          <w:rFonts w:ascii="Times New Roman" w:hAnsi="Times New Roman" w:cs="Times New Roman"/>
          <w:sz w:val="24"/>
          <w:szCs w:val="24"/>
          <w:lang w:val="en-US"/>
        </w:rPr>
      </w:pPr>
      <w:r w:rsidRPr="008B1A2A">
        <w:rPr>
          <w:rFonts w:ascii="Times New Roman" w:hAnsi="Times New Roman" w:cs="Times New Roman"/>
          <w:sz w:val="24"/>
          <w:szCs w:val="24"/>
        </w:rPr>
        <w:t xml:space="preserve">Food safety and quality </w:t>
      </w:r>
      <w:r w:rsidR="0019520D" w:rsidRPr="008B1A2A">
        <w:rPr>
          <w:rFonts w:ascii="Times New Roman" w:hAnsi="Times New Roman" w:cs="Times New Roman"/>
          <w:sz w:val="24"/>
          <w:szCs w:val="24"/>
        </w:rPr>
        <w:t>standards</w:t>
      </w:r>
      <w:r w:rsidRPr="008B1A2A">
        <w:rPr>
          <w:rFonts w:ascii="Times New Roman" w:hAnsi="Times New Roman" w:cs="Times New Roman"/>
          <w:sz w:val="24"/>
          <w:szCs w:val="24"/>
        </w:rPr>
        <w:t xml:space="preserve"> are</w:t>
      </w:r>
      <w:r w:rsidR="00480DB6" w:rsidRPr="008B1A2A">
        <w:rPr>
          <w:rFonts w:ascii="Times New Roman" w:hAnsi="Times New Roman" w:cs="Times New Roman"/>
          <w:sz w:val="24"/>
          <w:szCs w:val="24"/>
        </w:rPr>
        <w:t xml:space="preserve"> </w:t>
      </w:r>
      <w:r w:rsidR="00D442F0">
        <w:rPr>
          <w:rFonts w:ascii="Times New Roman" w:hAnsi="Times New Roman" w:cs="Times New Roman"/>
          <w:sz w:val="24"/>
          <w:szCs w:val="24"/>
        </w:rPr>
        <w:t xml:space="preserve">a </w:t>
      </w:r>
      <w:r w:rsidR="00480DB6" w:rsidRPr="008B1A2A">
        <w:rPr>
          <w:rFonts w:ascii="Times New Roman" w:hAnsi="Times New Roman" w:cs="Times New Roman"/>
          <w:sz w:val="24"/>
          <w:szCs w:val="24"/>
        </w:rPr>
        <w:t>critical concern that affects individuals, communities, and nations worldwide.</w:t>
      </w:r>
      <w:r w:rsidR="00616F09" w:rsidRPr="008B1A2A">
        <w:rPr>
          <w:rFonts w:ascii="Times New Roman" w:hAnsi="Times New Roman" w:cs="Times New Roman"/>
          <w:sz w:val="24"/>
          <w:szCs w:val="24"/>
        </w:rPr>
        <w:t xml:space="preserve"> </w:t>
      </w:r>
      <w:r w:rsidR="0019520D" w:rsidRPr="008B1A2A">
        <w:rPr>
          <w:rFonts w:ascii="Times New Roman" w:hAnsi="Times New Roman" w:cs="Times New Roman"/>
          <w:sz w:val="24"/>
          <w:szCs w:val="24"/>
        </w:rPr>
        <w:t>This is becoming more important in</w:t>
      </w:r>
      <w:r w:rsidR="0031097A" w:rsidRPr="008B1A2A">
        <w:rPr>
          <w:rFonts w:ascii="Times New Roman" w:hAnsi="Times New Roman" w:cs="Times New Roman"/>
          <w:sz w:val="24"/>
          <w:szCs w:val="24"/>
        </w:rPr>
        <w:t xml:space="preserve"> today’s</w:t>
      </w:r>
      <w:r w:rsidR="0019520D" w:rsidRPr="008B1A2A">
        <w:rPr>
          <w:rFonts w:ascii="Times New Roman" w:hAnsi="Times New Roman" w:cs="Times New Roman"/>
          <w:sz w:val="24"/>
          <w:szCs w:val="24"/>
        </w:rPr>
        <w:t xml:space="preserve"> world because more people are concerned about what they consume, leading to increased scrutiny of food production, processing, and distribution processes.</w:t>
      </w:r>
      <w:r w:rsidR="002C5C52" w:rsidRPr="008B1A2A">
        <w:rPr>
          <w:rFonts w:ascii="Times New Roman" w:hAnsi="Times New Roman" w:cs="Times New Roman"/>
          <w:sz w:val="24"/>
          <w:szCs w:val="24"/>
        </w:rPr>
        <w:t xml:space="preserve"> </w:t>
      </w:r>
      <w:r w:rsidR="0019520D" w:rsidRPr="008B1A2A">
        <w:rPr>
          <w:rFonts w:ascii="Times New Roman" w:hAnsi="Times New Roman" w:cs="Times New Roman"/>
          <w:sz w:val="24"/>
          <w:szCs w:val="24"/>
        </w:rPr>
        <w:t xml:space="preserve"> Food safety refers to the assurance that food will not cause adverse health effects to the consumer when it is prepared and eaten according to its intended use.</w:t>
      </w:r>
      <w:r w:rsidR="00E22933">
        <w:rPr>
          <w:rFonts w:ascii="Times New Roman" w:hAnsi="Times New Roman" w:cs="Times New Roman"/>
          <w:sz w:val="24"/>
          <w:szCs w:val="24"/>
        </w:rPr>
        <w:t xml:space="preserve"> </w:t>
      </w:r>
      <w:r w:rsidR="00E22933" w:rsidRPr="00E22933">
        <w:rPr>
          <w:rFonts w:ascii="Times New Roman" w:hAnsi="Times New Roman" w:cs="Times New Roman"/>
          <w:sz w:val="24"/>
          <w:szCs w:val="24"/>
          <w:lang w:val="en-US"/>
        </w:rPr>
        <w:t>It includes freedom from environmental contaminants and substances injurious to health, while food quality encompasses characteristics related to appearance, sensory attributes, nutritional value, and wholesomeness.</w:t>
      </w:r>
    </w:p>
    <w:p w14:paraId="103FE054" w14:textId="1D18E20B" w:rsidR="00803580" w:rsidRPr="008B1A2A" w:rsidRDefault="0019520D" w:rsidP="004A707D">
      <w:pPr>
        <w:spacing w:after="0"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lastRenderedPageBreak/>
        <w:t>. It is characterized by external attributes like appearance, defects, and feel, internal attributes like odour, taste, and texture, and hidden attributes like nutritive value and wholesomeness</w:t>
      </w:r>
      <w:r w:rsidR="00D442F0">
        <w:rPr>
          <w:rFonts w:ascii="Times New Roman" w:hAnsi="Times New Roman" w:cs="Times New Roman"/>
          <w:sz w:val="24"/>
          <w:szCs w:val="24"/>
        </w:rPr>
        <w:t>.</w:t>
      </w:r>
    </w:p>
    <w:p w14:paraId="3EC988F6" w14:textId="4B175CA8" w:rsidR="00CE1F99" w:rsidRPr="008B1A2A" w:rsidRDefault="00F4029D" w:rsidP="004A707D">
      <w:pPr>
        <w:spacing w:line="360" w:lineRule="auto"/>
        <w:jc w:val="both"/>
        <w:rPr>
          <w:rFonts w:ascii="Times New Roman" w:hAnsi="Times New Roman" w:cs="Times New Roman"/>
          <w:sz w:val="24"/>
          <w:szCs w:val="24"/>
        </w:rPr>
      </w:pPr>
      <w:r w:rsidRPr="008B1A2A">
        <w:rPr>
          <w:rFonts w:ascii="Times New Roman" w:eastAsia="Times New Roman" w:hAnsi="Times New Roman" w:cs="Times New Roman"/>
          <w:sz w:val="24"/>
          <w:szCs w:val="24"/>
          <w:lang w:eastAsia="en-GB"/>
        </w:rPr>
        <w:t xml:space="preserve"> </w:t>
      </w:r>
      <w:r w:rsidRPr="008B1A2A">
        <w:rPr>
          <w:rFonts w:ascii="Times New Roman" w:hAnsi="Times New Roman" w:cs="Times New Roman"/>
          <w:sz w:val="24"/>
          <w:szCs w:val="24"/>
        </w:rPr>
        <w:t>The World Health Organization (WHO) estimate</w:t>
      </w:r>
      <w:r w:rsidR="0022039E" w:rsidRPr="008B1A2A">
        <w:rPr>
          <w:rFonts w:ascii="Times New Roman" w:hAnsi="Times New Roman" w:cs="Times New Roman"/>
          <w:sz w:val="24"/>
          <w:szCs w:val="24"/>
        </w:rPr>
        <w:t>d</w:t>
      </w:r>
      <w:r w:rsidRPr="008B1A2A">
        <w:rPr>
          <w:rFonts w:ascii="Times New Roman" w:hAnsi="Times New Roman" w:cs="Times New Roman"/>
          <w:sz w:val="24"/>
          <w:szCs w:val="24"/>
        </w:rPr>
        <w:t xml:space="preserve"> that approximately 600 million cases of foodborne illnesses occur annually, resulting in 420,000 deaths, with a disproportionate burden on low- and middle-income countries, including those in West Africa</w:t>
      </w:r>
      <w:r w:rsidR="004D7E33" w:rsidRPr="008B1A2A">
        <w:rPr>
          <w:rFonts w:ascii="Times New Roman" w:hAnsi="Times New Roman" w:cs="Times New Roman"/>
          <w:sz w:val="24"/>
          <w:szCs w:val="24"/>
        </w:rPr>
        <w:t xml:space="preserve">. These issues contribute to the spread of unsafe food products, which are linked to over 200 diseases caused by bacteria, viruses, parasites, or harmful chemical substances. </w:t>
      </w:r>
      <w:r w:rsidR="004D7E33"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{"citationID":"mWSMFsDa","properties":{"formattedCitation":"(\\uc0\\u8216{}World Food Safety Day Spotlights Global Health Threat\\uc0\\u8217{}, 2022)","plainCitation":"(‘World Food Safety Day Spotlights Global Health Threat’, 2022)","dontUpdate":true,"noteIndex":0},"citationItems":[{"id":16,"uris":["http://zotero.org/users/15399034/items/K6IVMP5E"],"itemData":{"id":16,"type":"post-weblog","container-title":"Garcia, Jesus","title":"World Food Safety Day Spotlights Global Health Threat","URL":"https://www.usda.gov/about-usda/news/blog/2022/06/07/world-food-safety-day-spotlights-global-health-threat","issued":{"date-parts":[["2022",6,7]]}}}],"schema":"https://github.com/citation-style-language/schema/raw/master/csl-citation.json"} </w:instrText>
      </w:r>
      <w:r w:rsidR="004D7E33" w:rsidRPr="008B1A2A">
        <w:rPr>
          <w:rFonts w:ascii="Times New Roman" w:hAnsi="Times New Roman" w:cs="Times New Roman"/>
          <w:sz w:val="24"/>
          <w:szCs w:val="24"/>
        </w:rPr>
        <w:fldChar w:fldCharType="separate"/>
      </w:r>
      <w:r w:rsidR="004D7E33" w:rsidRPr="008B1A2A">
        <w:rPr>
          <w:rFonts w:ascii="Times New Roman" w:hAnsi="Times New Roman" w:cs="Times New Roman"/>
          <w:sz w:val="24"/>
          <w:szCs w:val="24"/>
        </w:rPr>
        <w:t>(World Food Safety Day Spotlights Global Health Threat,2022)</w:t>
      </w:r>
      <w:r w:rsidR="004D7E33" w:rsidRPr="008B1A2A">
        <w:rPr>
          <w:rFonts w:ascii="Times New Roman" w:hAnsi="Times New Roman" w:cs="Times New Roman"/>
          <w:sz w:val="24"/>
          <w:szCs w:val="24"/>
        </w:rPr>
        <w:fldChar w:fldCharType="end"/>
      </w:r>
      <w:r w:rsidR="00C60A03" w:rsidRPr="008B1A2A">
        <w:rPr>
          <w:rFonts w:ascii="Times New Roman" w:hAnsi="Times New Roman" w:cs="Times New Roman"/>
          <w:sz w:val="24"/>
          <w:szCs w:val="24"/>
        </w:rPr>
        <w:t xml:space="preserve"> </w:t>
      </w:r>
      <w:r w:rsidR="00DC7CC0" w:rsidRPr="008B1A2A">
        <w:rPr>
          <w:rFonts w:ascii="Times New Roman" w:hAnsi="Times New Roman" w:cs="Times New Roman"/>
          <w:sz w:val="24"/>
          <w:szCs w:val="24"/>
        </w:rPr>
        <w:t>. Incidents involving food safety and quality around the world have shown weaknesses in food supply chains and production.</w:t>
      </w:r>
    </w:p>
    <w:p w14:paraId="59C9C220" w14:textId="38D513AD" w:rsidR="00897E17" w:rsidRPr="001B2D0C" w:rsidRDefault="00766C8C" w:rsidP="004A707D">
      <w:pPr>
        <w:spacing w:line="360" w:lineRule="auto"/>
        <w:jc w:val="both"/>
        <w:rPr>
          <w:rFonts w:ascii="Times New Roman" w:hAnsi="Times New Roman" w:cs="Times New Roman"/>
          <w:sz w:val="24"/>
          <w:szCs w:val="24"/>
        </w:rPr>
      </w:pPr>
      <w:r w:rsidRPr="008B1A2A">
        <w:rPr>
          <w:rFonts w:ascii="Times New Roman" w:eastAsia="Times New Roman" w:hAnsi="Times New Roman" w:cs="Times New Roman"/>
          <w:sz w:val="24"/>
          <w:szCs w:val="24"/>
          <w:lang w:eastAsia="en-GB"/>
        </w:rPr>
        <w:t xml:space="preserve">In 2013, Europe faced a significant food scandal when horse meat was discovered in products </w:t>
      </w:r>
      <w:r w:rsidR="00916B16" w:rsidRPr="008B1A2A">
        <w:rPr>
          <w:rFonts w:ascii="Times New Roman" w:eastAsia="Times New Roman" w:hAnsi="Times New Roman" w:cs="Times New Roman"/>
          <w:sz w:val="24"/>
          <w:szCs w:val="24"/>
          <w:lang w:eastAsia="en-GB"/>
        </w:rPr>
        <w:t>labelled</w:t>
      </w:r>
      <w:r w:rsidR="002F75D5"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t>as</w:t>
      </w:r>
      <w:r w:rsidR="00916B16"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t>beef, affecting numerous retailers and food producers across the continent.</w:t>
      </w:r>
      <w:r w:rsidR="00D442F0">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{"citationID":"7PUbGi42","properties":{"formattedCitation":"(Madichie &amp; Yamoah, 2017)","plainCitation":"(Madichie &amp; Yamoah, 2017)","noteIndex":0},"citationItems":[{"id":22,"uris":["http://zotero.org/users/15399034/items/W5S7VRDZ"],"itemData":{"id":22,"type":"article-journal","abstract":"This study explores the role of power asymmetry in the food supply chain, especially in relation to the channel conflict, and ultimate breakdown that culminated in the infamous European horsemeat scandal across Europe. Drawing upon the power‐dependency, and to some extent, social exchange theory, the study posits that mutual dependence between single supplier–multiple buyer relationships where major retailers are the weaker partners, may require a revisitation of risk management practices in that sector. In addition to the fraudulent and unethical practices established from media reporting on the horsemeat scandal, the study argues that the power asymmetry/imbalance may have contributed to a supplier culture that tolerated the unethical decision making leading to the horsemeat scandal. Based on an extensive review of secondary data sources comprising media reports on the scandal and a review of the academic literature on power dependency and social exchange theories, the study attempts to map out the root of the crisis, how to forestall future recurrence, and the managerial and policy implications of these. © 2016 Wiley Periodicals, Inc\n              .","container-title":"Thunderbird International Business Review","DOI":"10.1002/tie.21841","ISSN":"1096-4762, 1520-6874","issue":"6","journalAbbreviation":"Thunderbird Intl Bus Rev","language":"en","license":"http://onlinelibrary.wiley.com/termsAndConditions#vor","page":"663-675","source":"DOI.org (Crossref)","title":"Revisiting the European Horsemeat Scandal: The Role of Power Asymmetry in the Food Supply Chain Crisis","title-short":"Revisiting the European Horsemeat Scandal","volume":"59","author":[{"family":"Madichie","given":"Nnamdi O."},{"family":"Yamoah","given":"Fred A."}],"issued":{"date-parts":[["2017",11]]}}}],"schema":"https://github.com/citation-style-language/schema/raw/master/csl-citation.json"}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(Madichie &amp; Yamoah, 2017)</w:t>
      </w:r>
      <w:r w:rsidRPr="008B1A2A">
        <w:rPr>
          <w:rFonts w:ascii="Times New Roman" w:eastAsia="Times New Roman" w:hAnsi="Times New Roman" w:cs="Times New Roman"/>
          <w:sz w:val="24"/>
          <w:szCs w:val="24"/>
          <w:lang w:eastAsia="en-GB"/>
        </w:rPr>
        <w:fldChar w:fldCharType="end"/>
      </w:r>
      <w:r w:rsidR="002F75D5" w:rsidRPr="008B1A2A">
        <w:rPr>
          <w:rFonts w:ascii="Times New Roman" w:eastAsia="Times New Roman" w:hAnsi="Times New Roman" w:cs="Times New Roman"/>
          <w:sz w:val="24"/>
          <w:szCs w:val="24"/>
          <w:lang w:eastAsia="en-GB"/>
        </w:rPr>
        <w:t xml:space="preserve">. </w:t>
      </w:r>
      <w:r w:rsidR="009526CB" w:rsidRPr="008B1A2A">
        <w:rPr>
          <w:rFonts w:ascii="Times New Roman" w:eastAsia="Times New Roman" w:hAnsi="Times New Roman" w:cs="Times New Roman"/>
          <w:sz w:val="24"/>
          <w:szCs w:val="24"/>
          <w:lang w:eastAsia="en-GB"/>
        </w:rPr>
        <w:t xml:space="preserve">China encountered issues due to the discovery of melamine in </w:t>
      </w:r>
      <w:r w:rsidR="00D442F0">
        <w:rPr>
          <w:rFonts w:ascii="Times New Roman" w:eastAsia="Times New Roman" w:hAnsi="Times New Roman" w:cs="Times New Roman"/>
          <w:sz w:val="24"/>
          <w:szCs w:val="24"/>
          <w:lang w:eastAsia="en-GB"/>
        </w:rPr>
        <w:t>newborn</w:t>
      </w:r>
      <w:r w:rsidR="009526CB" w:rsidRPr="008B1A2A">
        <w:rPr>
          <w:rFonts w:ascii="Times New Roman" w:eastAsia="Times New Roman" w:hAnsi="Times New Roman" w:cs="Times New Roman"/>
          <w:sz w:val="24"/>
          <w:szCs w:val="24"/>
          <w:lang w:eastAsia="en-GB"/>
        </w:rPr>
        <w:t xml:space="preserve"> milk powder in 2008</w:t>
      </w:r>
      <w:r w:rsidR="002F75D5" w:rsidRPr="008B1A2A">
        <w:rPr>
          <w:rFonts w:ascii="Times New Roman" w:eastAsia="Times New Roman" w:hAnsi="Times New Roman" w:cs="Times New Roman"/>
          <w:sz w:val="24"/>
          <w:szCs w:val="24"/>
          <w:lang w:eastAsia="en-GB"/>
        </w:rPr>
        <w:t xml:space="preserve"> </w:t>
      </w:r>
      <w:r w:rsidR="009526CB" w:rsidRPr="008B1A2A">
        <w:rPr>
          <w:rFonts w:ascii="Times New Roman" w:eastAsia="Times New Roman" w:hAnsi="Times New Roman" w:cs="Times New Roman"/>
          <w:sz w:val="24"/>
          <w:szCs w:val="24"/>
          <w:lang w:eastAsia="en-GB"/>
        </w:rPr>
        <w:fldChar w:fldCharType="begin"/>
      </w:r>
      <w:r w:rsidR="009526CB" w:rsidRPr="008B1A2A">
        <w:rPr>
          <w:rFonts w:ascii="Times New Roman" w:eastAsia="Times New Roman" w:hAnsi="Times New Roman" w:cs="Times New Roman"/>
          <w:sz w:val="24"/>
          <w:szCs w:val="24"/>
          <w:lang w:eastAsia="en-GB"/>
        </w:rPr>
        <w:instrText xml:space="preserve"> ADDIN ZOTERO_ITEM CSL_CITATION {"citationID":"DAUD5pie","properties":{"unsorted":true,"formattedCitation":"(Xiu &amp; Klein, 2010)","plainCitation":"(Xiu &amp; Klein, 2010)","noteIndex":0},"citationItems":[{"id":17,"uris":["http://zotero.org/users/15399034/items/VC9CV2PU"],"itemData":{"id":17,"type":"article-journal","container-title":"Food Policy","DOI":"10.1016/j.foodpol.2010.05.001","ISSN":"03069192","issue":"5","journalAbbreviation":"Food Policy","language":"en","license":"https://www.elsevier.com/tdm/userlicense/1.0/","page":"463-470","source":"DOI.org (Crossref)","title":"Melamine in milk products in China: Examining the factors that led to deliberate use of the contaminant","title-short":"Melamine in milk products in China","volume":"35","author":[{"family":"Xiu","given":"Changbai"},{"family":"Klein","given":"K.K."}],"issued":{"date-parts":[["2010",10]]}}}],"schema":"https://github.com/citation-style-language/schema/raw/master/csl-citation.json"} </w:instrText>
      </w:r>
      <w:r w:rsidR="009526CB" w:rsidRPr="008B1A2A">
        <w:rPr>
          <w:rFonts w:ascii="Times New Roman" w:eastAsia="Times New Roman" w:hAnsi="Times New Roman" w:cs="Times New Roman"/>
          <w:sz w:val="24"/>
          <w:szCs w:val="24"/>
          <w:lang w:eastAsia="en-GB"/>
        </w:rPr>
        <w:fldChar w:fldCharType="separate"/>
      </w:r>
      <w:r w:rsidR="009526CB" w:rsidRPr="008B1A2A">
        <w:rPr>
          <w:rFonts w:ascii="Times New Roman" w:hAnsi="Times New Roman" w:cs="Times New Roman"/>
          <w:sz w:val="24"/>
          <w:szCs w:val="24"/>
        </w:rPr>
        <w:t>(Xiu &amp; Klein, 2010)</w:t>
      </w:r>
      <w:r w:rsidR="009526CB" w:rsidRPr="008B1A2A">
        <w:rPr>
          <w:rFonts w:ascii="Times New Roman" w:eastAsia="Times New Roman" w:hAnsi="Times New Roman" w:cs="Times New Roman"/>
          <w:sz w:val="24"/>
          <w:szCs w:val="24"/>
          <w:lang w:eastAsia="en-GB"/>
        </w:rPr>
        <w:fldChar w:fldCharType="end"/>
      </w:r>
      <w:r w:rsidR="009526CB" w:rsidRPr="008B1A2A">
        <w:rPr>
          <w:rFonts w:ascii="Times New Roman" w:eastAsia="Times New Roman" w:hAnsi="Times New Roman" w:cs="Times New Roman"/>
          <w:sz w:val="24"/>
          <w:szCs w:val="24"/>
          <w:lang w:eastAsia="en-GB"/>
        </w:rPr>
        <w:t xml:space="preserve">, </w:t>
      </w:r>
      <w:r w:rsidR="00D442F0">
        <w:rPr>
          <w:rFonts w:ascii="Times New Roman" w:eastAsia="Times New Roman" w:hAnsi="Times New Roman" w:cs="Times New Roman"/>
          <w:sz w:val="24"/>
          <w:szCs w:val="24"/>
          <w:lang w:eastAsia="en-GB"/>
        </w:rPr>
        <w:t>and</w:t>
      </w:r>
      <w:r w:rsidR="009526CB" w:rsidRPr="008B1A2A">
        <w:rPr>
          <w:rFonts w:ascii="Times New Roman" w:eastAsia="Times New Roman" w:hAnsi="Times New Roman" w:cs="Times New Roman"/>
          <w:sz w:val="24"/>
          <w:szCs w:val="24"/>
          <w:lang w:eastAsia="en-GB"/>
        </w:rPr>
        <w:t xml:space="preserve"> clenbuterol, a veterinary medication, was discovered to be excessively utilized in animal food production </w:t>
      </w:r>
      <w:r w:rsidR="00D442F0">
        <w:rPr>
          <w:rFonts w:ascii="Times New Roman" w:eastAsia="Times New Roman" w:hAnsi="Times New Roman" w:cs="Times New Roman"/>
          <w:sz w:val="24"/>
          <w:szCs w:val="24"/>
          <w:lang w:eastAsia="en-GB"/>
        </w:rPr>
        <w:t xml:space="preserve">in </w:t>
      </w:r>
      <w:r w:rsidR="009526CB" w:rsidRPr="008B1A2A">
        <w:rPr>
          <w:rFonts w:ascii="Times New Roman" w:eastAsia="Times New Roman" w:hAnsi="Times New Roman" w:cs="Times New Roman"/>
          <w:sz w:val="24"/>
          <w:szCs w:val="24"/>
          <w:lang w:eastAsia="en-GB"/>
        </w:rPr>
        <w:t>2011</w:t>
      </w:r>
      <w:r w:rsidR="009526CB" w:rsidRPr="008B1A2A">
        <w:rPr>
          <w:rFonts w:ascii="Times New Roman" w:eastAsia="Times New Roman" w:hAnsi="Times New Roman" w:cs="Times New Roman"/>
          <w:sz w:val="24"/>
          <w:szCs w:val="24"/>
          <w:lang w:eastAsia="en-GB"/>
        </w:rPr>
        <w:fldChar w:fldCharType="begin"/>
      </w:r>
      <w:r w:rsidR="009526CB" w:rsidRPr="008B1A2A">
        <w:rPr>
          <w:rFonts w:ascii="Times New Roman" w:eastAsia="Times New Roman" w:hAnsi="Times New Roman" w:cs="Times New Roman"/>
          <w:sz w:val="24"/>
          <w:szCs w:val="24"/>
          <w:lang w:eastAsia="en-GB"/>
        </w:rPr>
        <w:instrText xml:space="preserve"> ADDIN ZOTERO_ITEM CSL_CITATION {"citationID":"pJm8hL0I","properties":{"formattedCitation":"(Xue &amp; Zhang, 2013)","plainCitation":"(Xue &amp; Zhang, 2013)","noteIndex":0},"citationItems":[{"id":18,"uris":["http://zotero.org/users/15399034/items/Z8BGY39I"],"itemData":{"id":18,"type":"article-journal","container-title":"Food Control","DOI":"10.1016/j.foodcont.2012.07.024","ISSN":"09567135","issue":"1","journalAbbreviation":"Food Control","language":"en","license":"https://www.elsevier.com/tdm/userlicense/1.0/","page":"311-317","source":"DOI.org (Crossref)","title":"Understanding China's food safety problem: An analysis of 2387 incidents of acute foodborne illness","title-short":"Understanding China's food safety problem","volume":"30","author":[{"family":"Xue","given":"Jianhong"},{"family":"Zhang","given":"Wenjing"}],"issued":{"date-parts":[["2013",3]]}}}],"schema":"https://github.com/citation-style-language/schema/raw/master/csl-citation.json"} </w:instrText>
      </w:r>
      <w:r w:rsidR="009526CB" w:rsidRPr="008B1A2A">
        <w:rPr>
          <w:rFonts w:ascii="Times New Roman" w:eastAsia="Times New Roman" w:hAnsi="Times New Roman" w:cs="Times New Roman"/>
          <w:sz w:val="24"/>
          <w:szCs w:val="24"/>
          <w:lang w:eastAsia="en-GB"/>
        </w:rPr>
        <w:fldChar w:fldCharType="separate"/>
      </w:r>
      <w:r w:rsidR="009526CB" w:rsidRPr="008B1A2A">
        <w:rPr>
          <w:rFonts w:ascii="Times New Roman" w:hAnsi="Times New Roman" w:cs="Times New Roman"/>
          <w:sz w:val="24"/>
          <w:szCs w:val="24"/>
        </w:rPr>
        <w:t>(Xue &amp; Zhang, 2013)</w:t>
      </w:r>
      <w:r w:rsidR="009526CB" w:rsidRPr="008B1A2A">
        <w:rPr>
          <w:rFonts w:ascii="Times New Roman" w:eastAsia="Times New Roman" w:hAnsi="Times New Roman" w:cs="Times New Roman"/>
          <w:sz w:val="24"/>
          <w:szCs w:val="24"/>
          <w:lang w:eastAsia="en-GB"/>
        </w:rPr>
        <w:fldChar w:fldCharType="end"/>
      </w:r>
      <w:r w:rsidR="00D15DB0" w:rsidRPr="008B1A2A">
        <w:rPr>
          <w:rFonts w:ascii="Times New Roman" w:eastAsia="Times New Roman" w:hAnsi="Times New Roman" w:cs="Times New Roman"/>
          <w:sz w:val="24"/>
          <w:szCs w:val="24"/>
          <w:lang w:eastAsia="en-GB"/>
        </w:rPr>
        <w:t>. In recent years, South Korea has encountered several food-related scandals: lead was detected in crab in 2000, parasites were discovered in kimchi in 2005, and in 2010</w:t>
      </w:r>
      <w:r w:rsidR="00D442F0">
        <w:rPr>
          <w:rFonts w:ascii="Times New Roman" w:eastAsia="Times New Roman" w:hAnsi="Times New Roman" w:cs="Times New Roman"/>
          <w:sz w:val="24"/>
          <w:szCs w:val="24"/>
          <w:lang w:eastAsia="en-GB"/>
        </w:rPr>
        <w:t>,</w:t>
      </w:r>
      <w:r w:rsidR="00D15DB0" w:rsidRPr="008B1A2A">
        <w:rPr>
          <w:rFonts w:ascii="Times New Roman" w:eastAsia="Times New Roman" w:hAnsi="Times New Roman" w:cs="Times New Roman"/>
          <w:sz w:val="24"/>
          <w:szCs w:val="24"/>
          <w:lang w:eastAsia="en-GB"/>
        </w:rPr>
        <w:t xml:space="preserve"> a snack produced by a renowned food company </w:t>
      </w:r>
      <w:r w:rsidR="00D442F0">
        <w:rPr>
          <w:rFonts w:ascii="Times New Roman" w:hAnsi="Times New Roman" w:cs="Times New Roman"/>
          <w:color w:val="1F1F1F"/>
          <w:sz w:val="24"/>
          <w:szCs w:val="24"/>
        </w:rPr>
        <w:t>contained</w:t>
      </w:r>
      <w:r w:rsidR="00D15DB0" w:rsidRPr="008B1A2A">
        <w:rPr>
          <w:rFonts w:ascii="Times New Roman" w:hAnsi="Times New Roman" w:cs="Times New Roman"/>
          <w:color w:val="1F1F1F"/>
          <w:sz w:val="24"/>
          <w:szCs w:val="24"/>
        </w:rPr>
        <w:t xml:space="preserve"> parts of rat carcasses</w:t>
      </w:r>
      <w:r w:rsidR="00C34F35" w:rsidRPr="008B1A2A">
        <w:rPr>
          <w:rFonts w:ascii="Times New Roman" w:hAnsi="Times New Roman" w:cs="Times New Roman"/>
          <w:color w:val="1F1F1F"/>
          <w:sz w:val="24"/>
          <w:szCs w:val="24"/>
        </w:rPr>
        <w:fldChar w:fldCharType="begin"/>
      </w:r>
      <w:r w:rsidR="002C5C52" w:rsidRPr="008B1A2A">
        <w:rPr>
          <w:rFonts w:ascii="Times New Roman" w:hAnsi="Times New Roman" w:cs="Times New Roman"/>
          <w:color w:val="1F1F1F"/>
          <w:sz w:val="24"/>
          <w:szCs w:val="24"/>
        </w:rPr>
        <w:instrText xml:space="preserve"> ADDIN ZOTERO_ITEM CSL_CITATION {"citationID":"bC0ByTeg","properties":{"formattedCitation":"(Yang &amp; &amp; Yang, 2013)","plainCitation":"(Yang &amp; &amp; Yang, 2013)","noteIndex":0},"citationItems":[{"id":20,"uris":["http://zotero.org/users/15399034/items/HD4GJAYG"],"itemData":{"id":20,"type":"article-journal","container-title":"The Korean Journal of Food And Nutrition,","page":"470-475.","title":"A study of the perception and purchase behavior on foreign matters in food.","volume":"26(3),","author":[{"family":"Yang","given":"S. B.","suffix":""},{"family":"&amp; Yang,","given":"S. R."}],"issued":{"date-parts":[["2013"]]}}}],"schema":"https://github.com/citation-style-language/schema/raw/master/csl-citation.json"} </w:instrText>
      </w:r>
      <w:r w:rsidR="00C34F35" w:rsidRPr="008B1A2A">
        <w:rPr>
          <w:rFonts w:ascii="Times New Roman" w:hAnsi="Times New Roman" w:cs="Times New Roman"/>
          <w:color w:val="1F1F1F"/>
          <w:sz w:val="24"/>
          <w:szCs w:val="24"/>
        </w:rPr>
        <w:fldChar w:fldCharType="separate"/>
      </w:r>
      <w:r w:rsidR="002C5C52" w:rsidRPr="008B1A2A">
        <w:rPr>
          <w:rFonts w:ascii="Times New Roman" w:hAnsi="Times New Roman" w:cs="Times New Roman"/>
          <w:sz w:val="24"/>
          <w:szCs w:val="24"/>
        </w:rPr>
        <w:t>(Yang &amp; Yang, 2013)</w:t>
      </w:r>
      <w:r w:rsidR="00C34F35" w:rsidRPr="008B1A2A">
        <w:rPr>
          <w:rFonts w:ascii="Times New Roman" w:hAnsi="Times New Roman" w:cs="Times New Roman"/>
          <w:color w:val="1F1F1F"/>
          <w:sz w:val="24"/>
          <w:szCs w:val="24"/>
        </w:rPr>
        <w:fldChar w:fldCharType="end"/>
      </w:r>
      <w:r w:rsidR="00B13883" w:rsidRPr="008B1A2A">
        <w:rPr>
          <w:rFonts w:ascii="Times New Roman" w:hAnsi="Times New Roman" w:cs="Times New Roman"/>
          <w:color w:val="1F1F1F"/>
          <w:sz w:val="24"/>
          <w:szCs w:val="24"/>
        </w:rPr>
        <w:t xml:space="preserve">. Taiwan encountered notable instances of food adulteration, such as plasticizer additives, maleic anhydride starch products, copper chlorophyll-infused olive oil, recycled cooking oil, and processed soymilk curd from 2011 to 2015. </w:t>
      </w:r>
      <w:r w:rsidR="00B13883" w:rsidRPr="008B1A2A">
        <w:rPr>
          <w:rFonts w:ascii="Times New Roman" w:hAnsi="Times New Roman" w:cs="Times New Roman"/>
          <w:color w:val="1F1F1F"/>
          <w:sz w:val="24"/>
          <w:szCs w:val="24"/>
        </w:rPr>
        <w:fldChar w:fldCharType="begin"/>
      </w:r>
      <w:r w:rsidR="00B13883" w:rsidRPr="008B1A2A">
        <w:rPr>
          <w:rFonts w:ascii="Times New Roman" w:hAnsi="Times New Roman" w:cs="Times New Roman"/>
          <w:color w:val="1F1F1F"/>
          <w:sz w:val="24"/>
          <w:szCs w:val="24"/>
        </w:rPr>
        <w:instrText xml:space="preserve"> ADDIN ZOTERO_ITEM CSL_CITATION {"citationID":"LXWTvmkZ","properties":{"formattedCitation":"(Peng et al., 2017)","plainCitation":"(Peng et al., 2017)","noteIndex":0},"citationItems":[{"id":21,"uris":["http://zotero.org/users/15399034/items/YJFYESDF"],"itemData":{"id":21,"type":"article-journal","container-title":"Food Control","DOI":"10.1016/j.foodcont.2016.07.043","ISSN":"09567135","journalAbbreviation":"Food Control","language":"en","page":"145-152","source":"DOI.org (Crossref)","title":"Incidents of major food adulteration in Taiwan between 2011 and 2015","volume":"72","author":[{"family":"Peng","given":"Guan-Jhih"},{"family":"Chang","given":"Mei-Hua"},{"family":"Fang","given":"Mingchih"},{"family":"Liao","given":"Chia-Ding"},{"family":"Tsai","given":"Chia-Fen"},{"family":"Tseng","given":"Su-Hsiang"},{"family":"Kao","given":"Ya-Min"},{"family":"Chou","given":"Hsiu-Kuan"},{"family":"Cheng","given":"Hwei-Fang"}],"issued":{"date-parts":[["2017",2]]}}}],"schema":"https://github.com/citation-style-language/schema/raw/master/csl-citation.json"} </w:instrText>
      </w:r>
      <w:r w:rsidR="00B13883" w:rsidRPr="008B1A2A">
        <w:rPr>
          <w:rFonts w:ascii="Times New Roman" w:hAnsi="Times New Roman" w:cs="Times New Roman"/>
          <w:color w:val="1F1F1F"/>
          <w:sz w:val="24"/>
          <w:szCs w:val="24"/>
        </w:rPr>
        <w:fldChar w:fldCharType="separate"/>
      </w:r>
      <w:r w:rsidR="00B13883" w:rsidRPr="008B1A2A">
        <w:rPr>
          <w:rFonts w:ascii="Times New Roman" w:hAnsi="Times New Roman" w:cs="Times New Roman"/>
          <w:sz w:val="24"/>
          <w:szCs w:val="24"/>
        </w:rPr>
        <w:t>(Peng et al., 2017)</w:t>
      </w:r>
      <w:r w:rsidR="00B13883" w:rsidRPr="008B1A2A">
        <w:rPr>
          <w:rFonts w:ascii="Times New Roman" w:hAnsi="Times New Roman" w:cs="Times New Roman"/>
          <w:color w:val="1F1F1F"/>
          <w:sz w:val="24"/>
          <w:szCs w:val="24"/>
        </w:rPr>
        <w:fldChar w:fldCharType="end"/>
      </w:r>
      <w:r w:rsidRPr="008B1A2A">
        <w:rPr>
          <w:rFonts w:ascii="Times New Roman" w:hAnsi="Times New Roman" w:cs="Times New Roman"/>
          <w:color w:val="1F1F1F"/>
          <w:sz w:val="24"/>
          <w:szCs w:val="24"/>
        </w:rPr>
        <w:t xml:space="preserve"> </w:t>
      </w:r>
      <w:r w:rsidRPr="008B1A2A">
        <w:rPr>
          <w:rFonts w:ascii="Times New Roman" w:hAnsi="Times New Roman" w:cs="Times New Roman"/>
          <w:sz w:val="24"/>
          <w:szCs w:val="24"/>
        </w:rPr>
        <w:t xml:space="preserve">Commonly affected food items include </w:t>
      </w:r>
      <w:r w:rsidRPr="008B1A2A">
        <w:rPr>
          <w:rFonts w:ascii="Times New Roman" w:hAnsi="Times New Roman" w:cs="Times New Roman"/>
          <w:color w:val="1F1F1F"/>
          <w:sz w:val="24"/>
          <w:szCs w:val="24"/>
        </w:rPr>
        <w:t>meat and meat products</w:t>
      </w:r>
      <w:r w:rsidRPr="008B1A2A">
        <w:rPr>
          <w:rFonts w:ascii="Times New Roman" w:hAnsi="Times New Roman" w:cs="Times New Roman"/>
          <w:sz w:val="24"/>
          <w:szCs w:val="24"/>
        </w:rPr>
        <w:t xml:space="preserve">, dairy products, </w:t>
      </w:r>
      <w:r w:rsidRPr="008B1A2A">
        <w:rPr>
          <w:rFonts w:ascii="Times New Roman" w:hAnsi="Times New Roman" w:cs="Times New Roman"/>
          <w:color w:val="1F1F1F"/>
          <w:sz w:val="24"/>
          <w:szCs w:val="24"/>
        </w:rPr>
        <w:t>fruits and vegetables</w:t>
      </w:r>
      <w:r w:rsidRPr="008B1A2A">
        <w:rPr>
          <w:rFonts w:ascii="Times New Roman" w:hAnsi="Times New Roman" w:cs="Times New Roman"/>
          <w:sz w:val="24"/>
          <w:szCs w:val="24"/>
        </w:rPr>
        <w:t xml:space="preserve">, </w:t>
      </w:r>
      <w:r w:rsidRPr="008B1A2A">
        <w:rPr>
          <w:rFonts w:ascii="Times New Roman" w:hAnsi="Times New Roman" w:cs="Times New Roman"/>
          <w:color w:val="1F1F1F"/>
          <w:sz w:val="24"/>
          <w:szCs w:val="24"/>
        </w:rPr>
        <w:t>fish and fish products</w:t>
      </w:r>
      <w:r w:rsidRPr="008B1A2A">
        <w:rPr>
          <w:rFonts w:ascii="Times New Roman" w:hAnsi="Times New Roman" w:cs="Times New Roman"/>
          <w:sz w:val="24"/>
          <w:szCs w:val="24"/>
        </w:rPr>
        <w:t xml:space="preserve">, </w:t>
      </w:r>
      <w:r w:rsidRPr="008B1A2A">
        <w:rPr>
          <w:rFonts w:ascii="Times New Roman" w:hAnsi="Times New Roman" w:cs="Times New Roman"/>
          <w:color w:val="1F1F1F"/>
          <w:sz w:val="24"/>
          <w:szCs w:val="24"/>
        </w:rPr>
        <w:t>beverages, and confectionery</w:t>
      </w:r>
      <w:r w:rsidR="00D442F0">
        <w:rPr>
          <w:rFonts w:ascii="Times New Roman" w:hAnsi="Times New Roman" w:cs="Times New Roman"/>
          <w:color w:val="1F1F1F"/>
          <w:sz w:val="24"/>
          <w:szCs w:val="24"/>
        </w:rPr>
        <w:t>,</w:t>
      </w:r>
      <w:r w:rsidRPr="008B1A2A">
        <w:rPr>
          <w:rFonts w:ascii="Times New Roman" w:hAnsi="Times New Roman" w:cs="Times New Roman"/>
          <w:sz w:val="24"/>
          <w:szCs w:val="24"/>
        </w:rPr>
        <w:t xml:space="preserve"> which are susceptible to contamination by pathogens, chemical adulterants, or mislabelling.</w:t>
      </w:r>
      <w:r w:rsidR="00D442F0">
        <w:rPr>
          <w:rFonts w:ascii="Times New Roman" w:hAnsi="Times New Roman" w:cs="Times New Roman"/>
          <w:sz w:val="24"/>
          <w:szCs w:val="24"/>
        </w:rPr>
        <w:t xml:space="preserve"> </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{"citationID":"55P32L4a","properties":{"formattedCitation":"(Park et al., 2017)","plainCitation":"(Park et al., 2017)","noteIndex":0},"citationItems":[{"id":19,"uris":["http://zotero.org/users/15399034/items/PMWIF2WJ"],"itemData":{"id":19,"type":"article-journal","container-title":"Food Control","DOI":"10.1016/j.foodcont.2017.06.013","ISSN":"09567135","journalAbbreviation":"Food Control","language":"en","page":"196-199","source":"DOI.org (Crossref)","title":"The analysis of food safety incidents in South Korea, 1998–2016","volume":"81","author":[{"family":"Park","given":"Myoung Su"},{"family":"Kim","given":"Ha Neur"},{"family":"Bahk","given":"Gyung Jin"}],"issued":{"date-parts":[["2017",11]]}}}],"schema":"https://github.com/citation-style-language/schema/raw/master/csl-citation.json"}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(Park et al., 2017)</w:t>
      </w:r>
      <w:r w:rsidRPr="008B1A2A">
        <w:rPr>
          <w:rFonts w:ascii="Times New Roman" w:hAnsi="Times New Roman" w:cs="Times New Roman"/>
          <w:sz w:val="24"/>
          <w:szCs w:val="24"/>
        </w:rPr>
        <w:fldChar w:fldCharType="end"/>
      </w:r>
      <w:r w:rsidR="001B2D0C">
        <w:rPr>
          <w:rFonts w:ascii="Times New Roman" w:hAnsi="Times New Roman" w:cs="Times New Roman"/>
          <w:sz w:val="24"/>
          <w:szCs w:val="24"/>
        </w:rPr>
        <w:t xml:space="preserve">. </w:t>
      </w:r>
      <w:r w:rsidR="001B2D0C" w:rsidRPr="001B2D0C">
        <w:rPr>
          <w:rFonts w:ascii="Times New Roman" w:hAnsi="Times New Roman" w:cs="Times New Roman"/>
          <w:sz w:val="24"/>
          <w:szCs w:val="24"/>
        </w:rPr>
        <w:t>These incidents highlight systemic vulnerabilities in food supply chains and underscore the need for advanced, technology-driven monitoring and detection systems</w:t>
      </w:r>
    </w:p>
    <w:p w14:paraId="415FA07D" w14:textId="77777777" w:rsidR="001B2D0C" w:rsidRPr="001B2D0C" w:rsidRDefault="00A74799" w:rsidP="001B2D0C">
      <w:pPr>
        <w:spacing w:line="360" w:lineRule="auto"/>
        <w:jc w:val="both"/>
        <w:rPr>
          <w:rFonts w:ascii="Times New Roman" w:hAnsi="Times New Roman" w:cs="Times New Roman"/>
          <w:color w:val="1F1F1F"/>
          <w:sz w:val="24"/>
          <w:szCs w:val="24"/>
          <w:lang w:val="en-US"/>
        </w:rPr>
      </w:pPr>
      <w:r w:rsidRPr="008B1A2A">
        <w:rPr>
          <w:rFonts w:ascii="Times New Roman" w:hAnsi="Times New Roman" w:cs="Times New Roman"/>
          <w:color w:val="1F1F1F"/>
          <w:sz w:val="24"/>
          <w:szCs w:val="24"/>
        </w:rPr>
        <w:t xml:space="preserve">Ghana faces significant food safety </w:t>
      </w:r>
      <w:r w:rsidR="008B47BF" w:rsidRPr="008B1A2A">
        <w:rPr>
          <w:rFonts w:ascii="Times New Roman" w:hAnsi="Times New Roman" w:cs="Times New Roman"/>
          <w:color w:val="1F1F1F"/>
          <w:sz w:val="24"/>
          <w:szCs w:val="24"/>
        </w:rPr>
        <w:t xml:space="preserve">and quality </w:t>
      </w:r>
      <w:r w:rsidRPr="008B1A2A">
        <w:rPr>
          <w:rFonts w:ascii="Times New Roman" w:hAnsi="Times New Roman" w:cs="Times New Roman"/>
          <w:color w:val="1F1F1F"/>
          <w:sz w:val="24"/>
          <w:szCs w:val="24"/>
        </w:rPr>
        <w:t>challenges, including microbial contamination and chemical hazards</w:t>
      </w:r>
      <w:r w:rsidR="008B47BF" w:rsidRPr="008B1A2A">
        <w:rPr>
          <w:rFonts w:ascii="Times New Roman" w:hAnsi="Times New Roman" w:cs="Times New Roman"/>
          <w:color w:val="1F1F1F"/>
          <w:sz w:val="24"/>
          <w:szCs w:val="24"/>
        </w:rPr>
        <w:t>. These issues are closely linked to food fraud, adulteration, and mislabelling, which exacerbate health risks and undermine consumer confidence.</w:t>
      </w:r>
      <w:r w:rsidR="001B2D0C">
        <w:rPr>
          <w:rFonts w:ascii="Times New Roman" w:hAnsi="Times New Roman" w:cs="Times New Roman"/>
          <w:color w:val="1F1F1F"/>
          <w:sz w:val="24"/>
          <w:szCs w:val="24"/>
        </w:rPr>
        <w:t xml:space="preserve"> </w:t>
      </w:r>
      <w:r w:rsidR="001B2D0C" w:rsidRPr="001B2D0C">
        <w:rPr>
          <w:rFonts w:ascii="Times New Roman" w:hAnsi="Times New Roman" w:cs="Times New Roman"/>
          <w:color w:val="1F1F1F"/>
          <w:sz w:val="24"/>
          <w:szCs w:val="24"/>
          <w:lang w:val="en-US"/>
        </w:rPr>
        <w:t xml:space="preserve">Food fraud refers to the deliberate adulteration, substitution, tampering, or </w:t>
      </w:r>
      <w:proofErr w:type="spellStart"/>
      <w:r w:rsidR="001B2D0C" w:rsidRPr="001B2D0C">
        <w:rPr>
          <w:rFonts w:ascii="Times New Roman" w:hAnsi="Times New Roman" w:cs="Times New Roman"/>
          <w:color w:val="1F1F1F"/>
          <w:sz w:val="24"/>
          <w:szCs w:val="24"/>
          <w:lang w:val="en-US"/>
        </w:rPr>
        <w:t>mislabelling</w:t>
      </w:r>
      <w:proofErr w:type="spellEnd"/>
      <w:r w:rsidR="001B2D0C" w:rsidRPr="001B2D0C">
        <w:rPr>
          <w:rFonts w:ascii="Times New Roman" w:hAnsi="Times New Roman" w:cs="Times New Roman"/>
          <w:color w:val="1F1F1F"/>
          <w:sz w:val="24"/>
          <w:szCs w:val="24"/>
          <w:lang w:val="en-US"/>
        </w:rPr>
        <w:t xml:space="preserve"> of food products for economic gain.</w:t>
      </w:r>
    </w:p>
    <w:p w14:paraId="4C6BA6D0" w14:textId="65142549" w:rsidR="008B47BF" w:rsidRPr="008B1A2A" w:rsidRDefault="008B47BF" w:rsidP="004A707D">
      <w:pPr>
        <w:spacing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color w:val="1F1F1F"/>
          <w:sz w:val="24"/>
          <w:szCs w:val="24"/>
        </w:rPr>
        <w:t xml:space="preserve"> I</w:t>
      </w:r>
      <w:r w:rsidRPr="008B1A2A">
        <w:rPr>
          <w:rFonts w:ascii="Times New Roman" w:eastAsia="Times New Roman" w:hAnsi="Times New Roman" w:cs="Times New Roman"/>
          <w:sz w:val="24"/>
          <w:szCs w:val="24"/>
          <w:lang w:eastAsia="en-GB"/>
        </w:rPr>
        <w:t xml:space="preserve">n Ghana, common food fraud actions include adulteration, tampering, substitution, and mislabelling. For instance, beverages and juices, fruits and vegetables, spices, oils, meat and </w:t>
      </w:r>
      <w:r w:rsidRPr="008B1A2A">
        <w:rPr>
          <w:rFonts w:ascii="Times New Roman" w:eastAsia="Times New Roman" w:hAnsi="Times New Roman" w:cs="Times New Roman"/>
          <w:sz w:val="24"/>
          <w:szCs w:val="24"/>
          <w:lang w:eastAsia="en-GB"/>
        </w:rPr>
        <w:lastRenderedPageBreak/>
        <w:t xml:space="preserve">fish, baked foods, honey, milk, and semi-processed local foods have been implicated in food fraud cases. Adulteration was identified as the most common food fraud action in a study conducted in Tamale, Ghana.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{"citationID":"fxMuRPLF","properties":{"formattedCitation":"(Lawal et al., 2023)","plainCitation":"(Lawal et al., 2023)","noteIndex":0},"citationItems":[{"id":27,"uris":["http://zotero.org/users/15399034/items/B4CEYWUQ"],"itemData":{"id":27,"type":"article-journal","abstract":"Despite its seriousness, food fraud has not received the necessary attention in Ghana’s discourse on food safety. Food fraud is generally considered as the intentional misrepresentation of the contents or identity of food for economic gain. The study was aimed at assessing the food fraud awareness level of participants as well as the foods most likely to be implicated in food fraud cases in Tamale, Ghana. Data was collected from 385 participants, including food business operators and consumers, via a simple random sampling technique using a structured questionnaire. Most participants (54%) were not aware of food fraud and its related activities before the study. Beverages and juices, fruits and vegetables, spices, oils, meat and fish, baked foods, honey, milk, and semi-processed local foods such as groundnut paste, \"Dawadawa,\" “Kulikuli zim,” and “Agushi powder” were all revealed to be implicated in food fraud by respondents. Adulteration was the most common food fraud action, but tampering, substitution, and mislabeling were also identified as ongoing in the study area. “Moora” (Bixa orellana seeds) was revealed as the key adulterant used in most foods. Food fraud, which is a threat to consumer health and well-being, is active in the region and is predicted to increase without strict regulation and increased sensitization about its dangers. The fight against food fraud should be refocused on making food defense systems like vulnerability analysis and critical control points (VACCP) a key aspect of food safety systems to tackle food fraud.","container-title":"European Journal of Nutrition &amp; Food Safety","DOI":"10.9734/ejnfs/2023/v15i31298","ISSN":"2347-5641","issue":"3","journalAbbreviation":"EJNFS","page":"22-31","source":"DOI.org (Crossref)","title":"The Status and Trends of Food Fraud in Tamale, Ghana","volume":"15","author":[{"family":"Lawal","given":"Mohammed"},{"family":"Yahaya","given":"Damba"},{"family":"Murtala","given":"Shamsiyatu"},{"family":"Sulley","given":"Yahaya Sumara"}],"issued":{"date-parts":[["2023",4,3]]}}}],"schema":"https://github.com/citation-style-language/schema/raw/master/csl-citation.json"}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(Lawal et al., 2023)</w:t>
      </w:r>
      <w:r w:rsidRPr="008B1A2A">
        <w:rPr>
          <w:rFonts w:ascii="Times New Roman" w:eastAsia="Times New Roman" w:hAnsi="Times New Roman" w:cs="Times New Roman"/>
          <w:sz w:val="24"/>
          <w:szCs w:val="24"/>
          <w:lang w:eastAsia="en-GB"/>
        </w:rPr>
        <w:fldChar w:fldCharType="end"/>
      </w:r>
      <w:r w:rsidR="006919AD">
        <w:rPr>
          <w:rFonts w:ascii="Times New Roman" w:eastAsia="Times New Roman" w:hAnsi="Times New Roman" w:cs="Times New Roman"/>
          <w:sz w:val="24"/>
          <w:szCs w:val="24"/>
          <w:lang w:eastAsia="en-GB"/>
        </w:rPr>
        <w:t xml:space="preserve">. </w:t>
      </w:r>
      <w:r w:rsidR="006919AD" w:rsidRPr="006919AD">
        <w:rPr>
          <w:rFonts w:ascii="Times New Roman" w:eastAsia="Times New Roman" w:hAnsi="Times New Roman" w:cs="Times New Roman"/>
          <w:sz w:val="24"/>
          <w:szCs w:val="24"/>
          <w:lang w:eastAsia="en-GB"/>
        </w:rPr>
        <w:t>Figure 1 illustrates the predominant food commodities commonly implicated in food fraud research, highlighting high-risk product categories relevant to the Ghanaian context.</w:t>
      </w:r>
    </w:p>
    <w:p w14:paraId="58EB4E4E" w14:textId="3C2BD07A" w:rsidR="008B47BF" w:rsidRPr="008B1A2A" w:rsidRDefault="000D5D27" w:rsidP="004A707D">
      <w:pPr>
        <w:spacing w:after="0"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6F87A245" wp14:editId="2F07F763">
            <wp:simplePos x="0" y="0"/>
            <wp:positionH relativeFrom="margin">
              <wp:align>left</wp:align>
            </wp:positionH>
            <wp:positionV relativeFrom="paragraph">
              <wp:posOffset>0</wp:posOffset>
            </wp:positionV>
            <wp:extent cx="5397500" cy="2706370"/>
            <wp:effectExtent l="0" t="0" r="0" b="0"/>
            <wp:wrapTight wrapText="bothSides">
              <wp:wrapPolygon edited="0">
                <wp:start x="0" y="0"/>
                <wp:lineTo x="0" y="21438"/>
                <wp:lineTo x="21498" y="21438"/>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3467" cy="2709616"/>
                    </a:xfrm>
                    <a:prstGeom prst="rect">
                      <a:avLst/>
                    </a:prstGeom>
                    <a:noFill/>
                  </pic:spPr>
                </pic:pic>
              </a:graphicData>
            </a:graphic>
            <wp14:sizeRelV relativeFrom="margin">
              <wp14:pctHeight>0</wp14:pctHeight>
            </wp14:sizeRelV>
          </wp:anchor>
        </w:drawing>
      </w:r>
    </w:p>
    <w:p w14:paraId="1EAAA610" w14:textId="5627F0E2" w:rsidR="009526CB" w:rsidRPr="008B1A2A" w:rsidRDefault="009526CB" w:rsidP="004A707D">
      <w:pPr>
        <w:spacing w:line="360" w:lineRule="auto"/>
        <w:jc w:val="both"/>
        <w:rPr>
          <w:rFonts w:ascii="Times New Roman" w:eastAsia="Times New Roman" w:hAnsi="Times New Roman" w:cs="Times New Roman"/>
          <w:sz w:val="24"/>
          <w:szCs w:val="24"/>
          <w:lang w:eastAsia="en-GB"/>
        </w:rPr>
      </w:pPr>
    </w:p>
    <w:p w14:paraId="7E249EEB" w14:textId="77777777" w:rsidR="000D5D27" w:rsidRPr="008B1A2A" w:rsidRDefault="000D5D27" w:rsidP="004A707D">
      <w:pPr>
        <w:spacing w:line="360" w:lineRule="auto"/>
        <w:jc w:val="both"/>
        <w:rPr>
          <w:rFonts w:ascii="Times New Roman" w:hAnsi="Times New Roman" w:cs="Times New Roman"/>
          <w:sz w:val="24"/>
          <w:szCs w:val="24"/>
        </w:rPr>
      </w:pPr>
    </w:p>
    <w:p w14:paraId="191FE330" w14:textId="77777777" w:rsidR="000D5D27" w:rsidRPr="008B1A2A" w:rsidRDefault="000D5D27" w:rsidP="004A707D">
      <w:pPr>
        <w:spacing w:line="360" w:lineRule="auto"/>
        <w:jc w:val="both"/>
        <w:rPr>
          <w:rFonts w:ascii="Times New Roman" w:hAnsi="Times New Roman" w:cs="Times New Roman"/>
          <w:sz w:val="24"/>
          <w:szCs w:val="24"/>
        </w:rPr>
      </w:pPr>
    </w:p>
    <w:p w14:paraId="070D0FBE" w14:textId="77777777" w:rsidR="000D5D27" w:rsidRPr="008B1A2A" w:rsidRDefault="000D5D27" w:rsidP="004A707D">
      <w:pPr>
        <w:spacing w:line="360" w:lineRule="auto"/>
        <w:jc w:val="both"/>
        <w:rPr>
          <w:rFonts w:ascii="Times New Roman" w:hAnsi="Times New Roman" w:cs="Times New Roman"/>
          <w:sz w:val="24"/>
          <w:szCs w:val="24"/>
        </w:rPr>
      </w:pPr>
    </w:p>
    <w:p w14:paraId="761E6A14" w14:textId="77777777" w:rsidR="000D5D27" w:rsidRPr="008B1A2A" w:rsidRDefault="000D5D27" w:rsidP="004A707D">
      <w:pPr>
        <w:spacing w:line="360" w:lineRule="auto"/>
        <w:jc w:val="both"/>
        <w:rPr>
          <w:rFonts w:ascii="Times New Roman" w:hAnsi="Times New Roman" w:cs="Times New Roman"/>
          <w:sz w:val="24"/>
          <w:szCs w:val="24"/>
        </w:rPr>
      </w:pPr>
    </w:p>
    <w:p w14:paraId="18C62084" w14:textId="77777777" w:rsidR="000D5D27" w:rsidRPr="008B1A2A" w:rsidRDefault="000D5D27" w:rsidP="004A707D">
      <w:pPr>
        <w:spacing w:line="360" w:lineRule="auto"/>
        <w:jc w:val="both"/>
        <w:rPr>
          <w:rFonts w:ascii="Times New Roman" w:hAnsi="Times New Roman" w:cs="Times New Roman"/>
          <w:sz w:val="24"/>
          <w:szCs w:val="24"/>
        </w:rPr>
      </w:pPr>
    </w:p>
    <w:p w14:paraId="6163BC3E" w14:textId="77777777" w:rsidR="000D5D27" w:rsidRPr="008B1A2A" w:rsidRDefault="000D5D27" w:rsidP="004A707D">
      <w:pPr>
        <w:spacing w:line="360" w:lineRule="auto"/>
        <w:jc w:val="both"/>
        <w:rPr>
          <w:rFonts w:ascii="Times New Roman" w:hAnsi="Times New Roman" w:cs="Times New Roman"/>
          <w:sz w:val="24"/>
          <w:szCs w:val="24"/>
        </w:rPr>
      </w:pPr>
    </w:p>
    <w:p w14:paraId="1C6CA55C" w14:textId="55DCE022" w:rsidR="000D5D27" w:rsidRPr="008B1A2A" w:rsidRDefault="002D0BB2"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Fig 1</w:t>
      </w:r>
      <w:r w:rsidR="00D442F0">
        <w:rPr>
          <w:rFonts w:ascii="Times New Roman" w:hAnsi="Times New Roman" w:cs="Times New Roman"/>
          <w:sz w:val="24"/>
          <w:szCs w:val="24"/>
        </w:rPr>
        <w:t>:</w:t>
      </w:r>
      <w:r w:rsidRPr="008B1A2A">
        <w:rPr>
          <w:rFonts w:ascii="Times New Roman" w:hAnsi="Times New Roman" w:cs="Times New Roman"/>
          <w:sz w:val="24"/>
          <w:szCs w:val="24"/>
        </w:rPr>
        <w:t xml:space="preserve"> Predominant commodities in food fraud research</w:t>
      </w:r>
      <w:r w:rsidR="008B1A2A">
        <w:rPr>
          <w:rFonts w:ascii="Times New Roman" w:hAnsi="Times New Roman" w:cs="Times New Roman"/>
          <w:sz w:val="24"/>
          <w:szCs w:val="24"/>
        </w:rPr>
        <w:t xml:space="preserve"> </w:t>
      </w:r>
      <w:r w:rsidR="008B1A2A">
        <w:rPr>
          <w:rFonts w:ascii="Times New Roman" w:hAnsi="Times New Roman" w:cs="Times New Roman"/>
          <w:sz w:val="24"/>
          <w:szCs w:val="24"/>
        </w:rPr>
        <w:fldChar w:fldCharType="begin"/>
      </w:r>
      <w:r w:rsidR="008B1A2A">
        <w:rPr>
          <w:rFonts w:ascii="Times New Roman" w:hAnsi="Times New Roman" w:cs="Times New Roman"/>
          <w:sz w:val="24"/>
          <w:szCs w:val="24"/>
        </w:rPr>
        <w:instrText xml:space="preserve"> ADDIN ZOTERO_ITEM CSL_CITATION {"citationID":"Xee1Iven","properties":{"formattedCitation":"(Kwasi Bannor et al., 2023)","plainCitation":"(Kwasi Bannor et al., 2023)","noteIndex":0},"citationItems":[{"id":162,"uris":["http://zotero.org/users/15399034/items/329JST66"],"itemData":{"id":162,"type":"article-journal","container-title":"Journal of Agriculture and Food Research","DOI":"10.1016/j.jafr.2023.100686","ISSN":"26661543","journalAbbreviation":"Journal of Agriculture and Food Research","language":"en","page":"100686","source":"DOI.org (Crossref)","title":"A comprehensive systematic review and bibliometric analysis of food fraud from a global perspective","volume":"14","author":[{"family":"Kwasi Bannor","given":"Richard"},{"family":"Arthur","given":"Kingsley Kofi"},{"family":"Oppong","given":"Dixon"},{"family":"Oppong-Kyeremeh","given":"Helena"}],"issued":{"date-parts":[["2023",12]]}}}],"schema":"https://github.com/citation-style-language/schema/raw/master/csl-citation.json"} </w:instrText>
      </w:r>
      <w:r w:rsidR="008B1A2A">
        <w:rPr>
          <w:rFonts w:ascii="Times New Roman" w:hAnsi="Times New Roman" w:cs="Times New Roman"/>
          <w:sz w:val="24"/>
          <w:szCs w:val="24"/>
        </w:rPr>
        <w:fldChar w:fldCharType="separate"/>
      </w:r>
      <w:r w:rsidR="008B1A2A" w:rsidRPr="008B1A2A">
        <w:rPr>
          <w:rFonts w:ascii="Times New Roman" w:hAnsi="Times New Roman" w:cs="Times New Roman"/>
          <w:sz w:val="24"/>
        </w:rPr>
        <w:t>(Kwasi Bannor et al., 2023)</w:t>
      </w:r>
      <w:r w:rsidR="008B1A2A">
        <w:rPr>
          <w:rFonts w:ascii="Times New Roman" w:hAnsi="Times New Roman" w:cs="Times New Roman"/>
          <w:sz w:val="24"/>
          <w:szCs w:val="24"/>
        </w:rPr>
        <w:fldChar w:fldCharType="end"/>
      </w:r>
    </w:p>
    <w:p w14:paraId="5E65E87D" w14:textId="158F5D35" w:rsidR="00CE1F99" w:rsidRPr="008B1A2A" w:rsidRDefault="009C4437"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Leveraging rapid detection technologies and artificial intelligence can significantly enhance the ability to identify and prevent food fraud, adulteration, and mislabelling, ensuring a more transparent and secure food supply chain. </w:t>
      </w:r>
      <w:r w:rsidR="00CE1F99" w:rsidRPr="008B1A2A">
        <w:rPr>
          <w:rFonts w:ascii="Times New Roman" w:hAnsi="Times New Roman" w:cs="Times New Roman"/>
          <w:sz w:val="24"/>
          <w:szCs w:val="24"/>
        </w:rPr>
        <w:t>The application of artificial intelligence (AI) in food safety and quality control has emerged as a transformative solution to address longstanding challenges in ensuring food security and consumer health.</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{"citationID":"l6BcPtaF","properties":{"formattedCitation":"(Liu et al., 2023)","plainCitation":"(Liu et al., 2023)","noteIndex":0},"citationItems":[{"id":8,"uris":["http://zotero.org/users/15399034/items/XED6A3QM"],"itemData":{"id":8,"type":"article-journal","abstract":"Artificial Intelligence (AI) technologies have been powerful solutions used to improve food yield, quality, and nutrition, increase safety and traceability while decreasing resource consumption, and eliminate food waste. Compared with several qualitative reviews on AI in food safety, we conducted an in-depth quantitative and systematic review based on the Core Collection database of WoS (Web of Science). To discover the historical trajectory and identify future trends, we analysed the literature concerning AI technologies in food safety from 2012 to 2022 by CiteSpace. In this review, we used bibliometric methods to describe the development of AI in food safety, including performance analysis, science mapping, and network analysis by CiteSpace. Among the 1855 selected articles, China and the United States contributed the most literature, and the Chinese Academy of Sciences released the largest number of relevant articles. Among all the journals in this field, PLoS ONE and Computers and Electronics in Agriculture ranked first and second in terms of annual publications and co-citation frequency. The present character, hot spots, and future research trends of AI technologies in food safety research were determined. Furthermore, based on our analyses, we provide researchers, practitioners, and policymakers with the big picture of research on AI in food safety across the whole process, from precision agriculture to precision nutrition, through 28 enlightening articles.","container-title":"Foods","DOI":"10.3390/foods12061242","ISSN":"2304-8158","issue":"6","journalAbbreviation":"Foods","language":"en","license":"https://creativecommons.org/licenses/by/4.0/","page":"1242","source":"DOI.org (Crossref)","title":"Artificial Intelligence in Food Safety: A Decade Review and Bibliometric Analysis","title-short":"Artificial Intelligence in Food Safety","volume":"12","author":[{"family":"Liu","given":"Zhe"},{"family":"Wang","given":"Shuzhe"},{"family":"Zhang","given":"Yudong"},{"family":"Feng","given":"Yichen"},{"family":"Liu","given":"Jiajia"},{"family":"Zhu","given":"Hengde"}],"issued":{"date-parts":[["2023",3,14]]}}}],"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(Liu et al., 2023)</w:t>
      </w:r>
      <w:r w:rsidRPr="008B1A2A">
        <w:rPr>
          <w:rFonts w:ascii="Times New Roman" w:hAnsi="Times New Roman" w:cs="Times New Roman"/>
          <w:sz w:val="24"/>
          <w:szCs w:val="24"/>
        </w:rPr>
        <w:fldChar w:fldCharType="end"/>
      </w:r>
      <w:r w:rsidR="0041687E" w:rsidRPr="008B1A2A">
        <w:rPr>
          <w:rFonts w:ascii="Times New Roman" w:hAnsi="Times New Roman" w:cs="Times New Roman"/>
          <w:sz w:val="24"/>
          <w:szCs w:val="24"/>
        </w:rPr>
        <w:t xml:space="preserve">. </w:t>
      </w:r>
      <w:r w:rsidR="00CE1F99" w:rsidRPr="008B1A2A">
        <w:rPr>
          <w:rFonts w:ascii="Times New Roman" w:hAnsi="Times New Roman" w:cs="Times New Roman"/>
          <w:sz w:val="24"/>
          <w:szCs w:val="24"/>
        </w:rPr>
        <w:t xml:space="preserve">AI has </w:t>
      </w:r>
      <w:r w:rsidR="00E114D8" w:rsidRPr="008B1A2A">
        <w:rPr>
          <w:rFonts w:ascii="Times New Roman" w:hAnsi="Times New Roman" w:cs="Times New Roman"/>
          <w:sz w:val="24"/>
          <w:szCs w:val="24"/>
        </w:rPr>
        <w:t>transformed traditional</w:t>
      </w:r>
      <w:r w:rsidR="00CE1F99" w:rsidRPr="008B1A2A">
        <w:rPr>
          <w:rFonts w:ascii="Times New Roman" w:hAnsi="Times New Roman" w:cs="Times New Roman"/>
          <w:sz w:val="24"/>
          <w:szCs w:val="24"/>
        </w:rPr>
        <w:t xml:space="preserve"> methods</w:t>
      </w:r>
      <w:r w:rsidR="00E114D8" w:rsidRPr="008B1A2A">
        <w:rPr>
          <w:rFonts w:ascii="Times New Roman" w:hAnsi="Times New Roman" w:cs="Times New Roman"/>
          <w:sz w:val="24"/>
          <w:szCs w:val="24"/>
        </w:rPr>
        <w:t xml:space="preserve"> to analyse vast datasets, predict potential risks, and optimize processes across the food supply chain</w:t>
      </w:r>
      <w:r w:rsidR="00CE1F99" w:rsidRPr="008B1A2A">
        <w:rPr>
          <w:rFonts w:ascii="Times New Roman" w:hAnsi="Times New Roman" w:cs="Times New Roman"/>
          <w:sz w:val="24"/>
          <w:szCs w:val="24"/>
        </w:rPr>
        <w:t xml:space="preserve">, offering improved efficiency, precision, and real-time decision-making capabilities. </w:t>
      </w:r>
    </w:p>
    <w:p w14:paraId="04CF7258" w14:textId="77777777" w:rsidR="006919AD" w:rsidRPr="006919AD" w:rsidRDefault="00DE529E" w:rsidP="006919AD">
      <w:pPr>
        <w:spacing w:line="360" w:lineRule="auto"/>
        <w:jc w:val="both"/>
        <w:rPr>
          <w:rFonts w:ascii="Times New Roman" w:hAnsi="Times New Roman" w:cs="Times New Roman"/>
          <w:sz w:val="24"/>
          <w:szCs w:val="24"/>
          <w:lang w:val="en-US"/>
        </w:rPr>
      </w:pPr>
      <w:r w:rsidRPr="008B1A2A">
        <w:rPr>
          <w:rFonts w:ascii="Times New Roman" w:hAnsi="Times New Roman" w:cs="Times New Roman"/>
          <w:sz w:val="24"/>
          <w:szCs w:val="24"/>
        </w:rPr>
        <w:t>In the food industry, artificial intelligence (AI) is frequently combined with external sensors for real-time detection. These sensors include near infrared spectroscopy (NIRS), computer vision systems (CVS), electronic nose (E-nose), electronic tongue (E-tongue), and machine learning (ML). This allows for real-time detection and faster, more accurate results. Over the past few years, the food sectors have demonstrated a number of ways to integrate these sensors with artificial intelligence techniques (Kumar, 2023).</w:t>
      </w:r>
      <w:r w:rsidR="006919AD">
        <w:rPr>
          <w:rFonts w:ascii="Times New Roman" w:hAnsi="Times New Roman" w:cs="Times New Roman"/>
          <w:sz w:val="24"/>
          <w:szCs w:val="24"/>
        </w:rPr>
        <w:t xml:space="preserve"> </w:t>
      </w:r>
      <w:r w:rsidR="006919AD" w:rsidRPr="006919AD">
        <w:rPr>
          <w:rFonts w:ascii="Times New Roman" w:hAnsi="Times New Roman" w:cs="Times New Roman"/>
          <w:sz w:val="24"/>
          <w:szCs w:val="24"/>
          <w:lang w:val="en-US"/>
        </w:rPr>
        <w:t>Figure 2 presents the major artificial intelligence technologies currently adopted in the food industry for safety and quality control applications.</w:t>
      </w:r>
    </w:p>
    <w:p w14:paraId="25B44D72" w14:textId="256253E4" w:rsidR="00DE529E" w:rsidRPr="008B1A2A" w:rsidRDefault="00DE529E" w:rsidP="004A707D">
      <w:pPr>
        <w:spacing w:line="360" w:lineRule="auto"/>
        <w:jc w:val="both"/>
        <w:rPr>
          <w:rFonts w:ascii="Times New Roman" w:hAnsi="Times New Roman" w:cs="Times New Roman"/>
          <w:sz w:val="24"/>
          <w:szCs w:val="24"/>
        </w:rPr>
      </w:pPr>
    </w:p>
    <w:p w14:paraId="7E32B24A" w14:textId="77777777" w:rsidR="00237969" w:rsidRDefault="00237969" w:rsidP="004A707D">
      <w:pPr>
        <w:spacing w:line="360" w:lineRule="auto"/>
        <w:jc w:val="both"/>
        <w:rPr>
          <w:rFonts w:ascii="Times New Roman" w:hAnsi="Times New Roman" w:cs="Times New Roman"/>
          <w:sz w:val="24"/>
          <w:szCs w:val="24"/>
        </w:rPr>
      </w:pPr>
    </w:p>
    <w:p w14:paraId="57193C43" w14:textId="4B84E483" w:rsidR="00D87F07" w:rsidRDefault="00D87F07" w:rsidP="00F41FC3">
      <w:pPr>
        <w:spacing w:line="240" w:lineRule="auto"/>
        <w:jc w:val="both"/>
        <w:rPr>
          <w:rFonts w:ascii="Times New Roman" w:hAnsi="Times New Roman" w:cs="Times New Roman"/>
          <w:sz w:val="24"/>
          <w:szCs w:val="24"/>
        </w:rPr>
      </w:pPr>
      <w:r w:rsidRPr="008B1A2A">
        <w:rPr>
          <w:rFonts w:ascii="Times New Roman" w:hAnsi="Times New Roman" w:cs="Times New Roman"/>
          <w:noProof/>
          <w:sz w:val="24"/>
          <w:szCs w:val="24"/>
        </w:rPr>
        <w:drawing>
          <wp:inline distT="0" distB="0" distL="0" distR="0" wp14:anchorId="53E77C5E" wp14:editId="443F587F">
            <wp:extent cx="5730535" cy="2830982"/>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9410" cy="2835366"/>
                    </a:xfrm>
                    <a:prstGeom prst="rect">
                      <a:avLst/>
                    </a:prstGeom>
                    <a:noFill/>
                  </pic:spPr>
                </pic:pic>
              </a:graphicData>
            </a:graphic>
          </wp:inline>
        </w:drawing>
      </w:r>
    </w:p>
    <w:p w14:paraId="20D47988" w14:textId="37F78076" w:rsidR="00F41FC3" w:rsidRPr="00237969" w:rsidRDefault="00237969" w:rsidP="00F41FC3">
      <w:pPr>
        <w:spacing w:line="240" w:lineRule="auto"/>
      </w:pPr>
      <w:r>
        <w:t xml:space="preserve">Fig. 2 Common AI technologies adopted by </w:t>
      </w:r>
      <w:r w:rsidR="00D442F0">
        <w:t xml:space="preserve">the </w:t>
      </w:r>
      <w:r>
        <w:t xml:space="preserve">food industry </w:t>
      </w:r>
      <w:r>
        <w:fldChar w:fldCharType="begin"/>
      </w:r>
      <w:r>
        <w:instrText xml:space="preserve"> ADDIN ZOTERO_ITEM CSL_CITATION {"citationID":"9gsrcJew","properties":{"formattedCitation":"(Zatsu et al., 2024)","plainCitation":"(Zatsu et al., 2024)","noteIndex":0},"citationItems":[{"id":15,"uris":["http://zotero.org/users/15399034/items/LWAA5QV7"],"itemData":{"id":15,"type":"article-journal","container-title":"Food Chemistry: X","DOI":"10.1016/j.fochx.2024.101867","ISSN":"25901575","journalAbbreviation":"Food Chemistry: X","language":"en","page":"101867","source":"DOI.org (Crossref)","title":"Revolutionizing the food industry: The transformative power of artificial intelligence-a review","title-short":"Revolutionizing the food industry","volume":"24","author":[{"family":"Zatsu","given":"Vilhouphrenuo"},{"family":"Shine","given":"Angel Elizabeth"},{"family":"Tharakan","given":"Joel M."},{"family":"Peter","given":"Dayanand"},{"family":"Ranganathan","given":"Thottiam Vasudevan"},{"family":"Alotaibi","given":"Saqer S."},{"family":"Mugabi","given":"Robert"},{"family":"Muhsinah","given":"Abdullatif Bin"},{"family":"Waseem","given":"Muhammad"},{"family":"Nayik","given":"Gulzar Ahmad"}],"issued":{"date-parts":[["2024",12]]}}}],"schema":"https://github.com/citation-style-language/schema/raw/master/csl-citation.json"} </w:instrText>
      </w:r>
      <w:r>
        <w:fldChar w:fldCharType="separate"/>
      </w:r>
      <w:r w:rsidRPr="00237969">
        <w:rPr>
          <w:rFonts w:ascii="Calibri" w:hAnsi="Calibri" w:cs="Calibri"/>
        </w:rPr>
        <w:t>(Zatsu et al., 2024)</w:t>
      </w:r>
      <w:r>
        <w:fldChar w:fldCharType="end"/>
      </w:r>
    </w:p>
    <w:p w14:paraId="24AB5498" w14:textId="29652C5E" w:rsidR="00D87F07" w:rsidRDefault="009D73F7" w:rsidP="004A707D">
      <w:pPr>
        <w:spacing w:line="360" w:lineRule="auto"/>
        <w:jc w:val="both"/>
        <w:rPr>
          <w:rFonts w:ascii="Times New Roman" w:hAnsi="Times New Roman" w:cs="Times New Roman"/>
          <w:color w:val="1F1F1F"/>
          <w:sz w:val="24"/>
          <w:szCs w:val="24"/>
        </w:rPr>
      </w:pPr>
      <w:r w:rsidRPr="008B1A2A">
        <w:rPr>
          <w:rFonts w:ascii="Times New Roman" w:hAnsi="Times New Roman" w:cs="Times New Roman"/>
          <w:color w:val="1F1F1F"/>
          <w:sz w:val="24"/>
          <w:szCs w:val="24"/>
        </w:rPr>
        <w:t>This research looks at the various types of artificial intelligence technologies and their application in food safety and quality control in Ghana</w:t>
      </w:r>
      <w:r w:rsidR="00D442F0">
        <w:rPr>
          <w:rFonts w:ascii="Times New Roman" w:hAnsi="Times New Roman" w:cs="Times New Roman"/>
          <w:color w:val="1F1F1F"/>
          <w:sz w:val="24"/>
          <w:szCs w:val="24"/>
        </w:rPr>
        <w:t xml:space="preserve">. </w:t>
      </w:r>
      <w:r w:rsidRPr="008B1A2A">
        <w:rPr>
          <w:rFonts w:ascii="Times New Roman" w:hAnsi="Times New Roman" w:cs="Times New Roman"/>
          <w:color w:val="1F1F1F"/>
          <w:sz w:val="24"/>
          <w:szCs w:val="24"/>
        </w:rPr>
        <w:t xml:space="preserve">It further focuses on the challenges with the adoption of these technologies. </w:t>
      </w:r>
    </w:p>
    <w:p w14:paraId="21198438" w14:textId="77777777" w:rsidR="00371F27" w:rsidRPr="00371F27" w:rsidRDefault="00371F27" w:rsidP="00371F27">
      <w:pPr>
        <w:spacing w:line="360" w:lineRule="auto"/>
        <w:jc w:val="both"/>
        <w:rPr>
          <w:rFonts w:ascii="Times New Roman" w:hAnsi="Times New Roman" w:cs="Times New Roman"/>
          <w:sz w:val="24"/>
          <w:szCs w:val="24"/>
          <w:lang w:val="en-US"/>
        </w:rPr>
      </w:pPr>
      <w:r w:rsidRPr="00371F27">
        <w:rPr>
          <w:rFonts w:ascii="Times New Roman" w:hAnsi="Times New Roman" w:cs="Times New Roman"/>
          <w:sz w:val="24"/>
          <w:szCs w:val="24"/>
          <w:lang w:val="en-US"/>
        </w:rPr>
        <w:t>Despite the growing global literature on artificial intelligence applications in food safety, evidence remains fragmented and largely concentrated in high-income settings. This review addresses this gap by synthesizing and contextualizing AI-driven food safety and quality control applications within Ghana, a representative low- and middle-income country. By linking technological capabilities with real-world constraints, the manuscript provides a transferable framework for responsible AI deployment in similar resource-constrained food systems.</w:t>
      </w:r>
    </w:p>
    <w:p w14:paraId="030E5166" w14:textId="77777777" w:rsidR="00371F27" w:rsidRPr="008B1A2A" w:rsidRDefault="00371F27" w:rsidP="004A707D">
      <w:pPr>
        <w:spacing w:line="360" w:lineRule="auto"/>
        <w:jc w:val="both"/>
        <w:rPr>
          <w:rFonts w:ascii="Times New Roman" w:hAnsi="Times New Roman" w:cs="Times New Roman"/>
          <w:sz w:val="24"/>
          <w:szCs w:val="24"/>
        </w:rPr>
      </w:pPr>
    </w:p>
    <w:p w14:paraId="674F937E" w14:textId="6F707B40" w:rsidR="00916B16" w:rsidRPr="008B1A2A" w:rsidRDefault="00916B16" w:rsidP="004A707D">
      <w:pPr>
        <w:spacing w:line="360" w:lineRule="auto"/>
        <w:jc w:val="both"/>
        <w:rPr>
          <w:rFonts w:ascii="Times New Roman" w:hAnsi="Times New Roman" w:cs="Times New Roman"/>
          <w:sz w:val="24"/>
          <w:szCs w:val="24"/>
        </w:rPr>
      </w:pPr>
    </w:p>
    <w:p w14:paraId="5CC98C8A" w14:textId="77777777" w:rsidR="00E62046" w:rsidRPr="00E62046" w:rsidRDefault="00E62046" w:rsidP="00E62046">
      <w:pPr>
        <w:spacing w:line="360" w:lineRule="auto"/>
        <w:jc w:val="both"/>
        <w:rPr>
          <w:rFonts w:ascii="Times New Roman" w:hAnsi="Times New Roman" w:cs="Times New Roman"/>
          <w:sz w:val="24"/>
          <w:szCs w:val="24"/>
          <w:lang w:val="en-US"/>
        </w:rPr>
      </w:pPr>
      <w:r w:rsidRPr="00E62046">
        <w:rPr>
          <w:rFonts w:ascii="Times New Roman" w:hAnsi="Times New Roman" w:cs="Times New Roman"/>
          <w:b/>
          <w:bCs/>
          <w:sz w:val="24"/>
          <w:szCs w:val="24"/>
          <w:lang w:val="en-US"/>
        </w:rPr>
        <w:t>2.0 ARTIFICIAL INTELLIGENCE TECHNOLOGIES IN FOOD SAFETY AND QUALITY</w:t>
      </w:r>
    </w:p>
    <w:p w14:paraId="714C1DAB" w14:textId="7B0D7DEA" w:rsidR="00CF5F10" w:rsidRPr="00CF5F10" w:rsidRDefault="004355FB" w:rsidP="00CF5F10">
      <w:pPr>
        <w:spacing w:line="360" w:lineRule="auto"/>
        <w:jc w:val="both"/>
        <w:rPr>
          <w:rFonts w:ascii="Times New Roman" w:hAnsi="Times New Roman" w:cs="Times New Roman"/>
          <w:sz w:val="24"/>
          <w:szCs w:val="24"/>
          <w:lang w:val="en-US"/>
        </w:rPr>
      </w:pPr>
      <w:r w:rsidRPr="008B1A2A">
        <w:rPr>
          <w:rFonts w:ascii="Times New Roman" w:hAnsi="Times New Roman" w:cs="Times New Roman"/>
          <w:sz w:val="24"/>
          <w:szCs w:val="24"/>
        </w:rPr>
        <w:t xml:space="preserve">Artificial intelligence (AI) has transformed food safety and quality prediction in precision agriculture and food technology. The key obstacles to ensuring food safety and monitoring food item quality and expiration dates include time-consuming examination and sample </w:t>
      </w:r>
      <w:r w:rsidRPr="008B1A2A">
        <w:rPr>
          <w:rFonts w:ascii="Times New Roman" w:hAnsi="Times New Roman" w:cs="Times New Roman"/>
          <w:sz w:val="24"/>
          <w:szCs w:val="24"/>
        </w:rPr>
        <w:lastRenderedPageBreak/>
        <w:t xml:space="preserve">destruction. The process of ensuring food safety and food quality </w:t>
      </w:r>
      <w:r w:rsidR="00D442F0">
        <w:rPr>
          <w:rFonts w:ascii="Times New Roman" w:hAnsi="Times New Roman" w:cs="Times New Roman"/>
          <w:sz w:val="24"/>
          <w:szCs w:val="24"/>
        </w:rPr>
        <w:t>necessitates</w:t>
      </w:r>
      <w:r w:rsidRPr="008B1A2A">
        <w:rPr>
          <w:rFonts w:ascii="Times New Roman" w:hAnsi="Times New Roman" w:cs="Times New Roman"/>
          <w:sz w:val="24"/>
          <w:szCs w:val="24"/>
        </w:rPr>
        <w:t xml:space="preserve"> quick, precise, and efficient analysis. Given the likelihood of redundant and unneeded data in many datasets, data analysis is critical for determining food safety and quality</w:t>
      </w:r>
      <w:r w:rsidR="00D442F0">
        <w:rPr>
          <w:rFonts w:ascii="Times New Roman" w:hAnsi="Times New Roman" w:cs="Times New Roman"/>
          <w:sz w:val="24"/>
          <w:szCs w:val="24"/>
        </w:rPr>
        <w:t>.</w:t>
      </w:r>
      <w:r w:rsidRPr="008B1A2A">
        <w:rPr>
          <w:rFonts w:ascii="Times New Roman" w:hAnsi="Times New Roman" w:cs="Times New Roman"/>
          <w:sz w:val="24"/>
          <w:szCs w:val="24"/>
        </w:rPr>
        <w:t xml:space="preserve"> </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{"citationID":"jURVDJwW","properties":{"formattedCitation":"(Benefo et al., 2022)","plainCitation":"(Benefo et al., 2022)","noteIndex":0},"citationItems":[{"id":120,"uris":["http://zotero.org/users/15399034/items/XHISGIFS"],"itemData":{"id":120,"type":"article-journal","container-title":"Current Opinion in Food Science","DOI":"10.1016/j.cofs.2022.100937","ISSN":"22147993","journalAbbreviation":"Current Opinion in Food Science","language":"en","page":"100937","source":"DOI.org (Crossref)","title":"Applications of advanced data analytic techniques in food safety and risk assessment","volume":"48","author":[{"family":"Benefo","given":"Edmund O"},{"family":"Karanth","given":"Shraddha"},{"family":"Pradhan","given":"Abani K"}],"issued":{"date-parts":[["2022",12]]}}}],"schema":"https://github.com/citation-style-language/schema/raw/master/csl-citation.json"}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(Benefo et al., 2022)</w:t>
      </w:r>
      <w:r w:rsidRPr="008B1A2A">
        <w:rPr>
          <w:rFonts w:ascii="Times New Roman" w:hAnsi="Times New Roman" w:cs="Times New Roman"/>
          <w:sz w:val="24"/>
          <w:szCs w:val="24"/>
        </w:rPr>
        <w:fldChar w:fldCharType="end"/>
      </w:r>
      <w:r w:rsidRPr="008B1A2A">
        <w:rPr>
          <w:rFonts w:ascii="Times New Roman" w:hAnsi="Times New Roman" w:cs="Times New Roman"/>
          <w:sz w:val="24"/>
          <w:szCs w:val="24"/>
        </w:rPr>
        <w:t>. The digital revolution revealed artificial intelligence (AI) as a powerful analytical tool for assessing the quality of various food and agricultural products</w:t>
      </w:r>
      <w:r w:rsidR="0040497A" w:rsidRPr="008B1A2A">
        <w:rPr>
          <w:rFonts w:ascii="Times New Roman" w:hAnsi="Times New Roman" w:cs="Times New Roman"/>
          <w:sz w:val="24"/>
          <w:szCs w:val="24"/>
        </w:rPr>
        <w:t>, offering rapid, non-destructive, and cost-effective solutions</w:t>
      </w:r>
      <w:r w:rsidR="00D442F0">
        <w:rPr>
          <w:rFonts w:ascii="Times New Roman" w:hAnsi="Times New Roman" w:cs="Times New Roman"/>
          <w:sz w:val="24"/>
          <w:szCs w:val="24"/>
        </w:rPr>
        <w:t>.</w:t>
      </w:r>
      <w:r w:rsidR="0040497A" w:rsidRPr="008B1A2A">
        <w:rPr>
          <w:rFonts w:ascii="Times New Roman" w:hAnsi="Times New Roman" w:cs="Times New Roman"/>
          <w:sz w:val="24"/>
          <w:szCs w:val="24"/>
        </w:rPr>
        <w:fldChar w:fldCharType="begin"/>
      </w:r>
      <w:r w:rsidR="0040497A" w:rsidRPr="008B1A2A">
        <w:rPr>
          <w:rFonts w:ascii="Times New Roman" w:hAnsi="Times New Roman" w:cs="Times New Roman"/>
          <w:sz w:val="24"/>
          <w:szCs w:val="24"/>
        </w:rPr>
        <w:instrText xml:space="preserve"> ADDIN ZOTERO_ITEM CSL_CITATION {"citationID":"pzlm6LRi","properties":{"formattedCitation":"(Mohd Ali et al., 2021)","plainCitation":"(Mohd Ali et al., 2021)","noteIndex":0},"citationItems":[{"id":121,"uris":["http://zotero.org/users/15399034/items/GSDTKN79"],"itemData":{"id":121,"type":"article-journal","abstract":"A rising awareness for quality inspection of food and agricultural products has generated a growing effort to develop rapid and non-destructive techniques. Quality detection of food and agricultural products has prime importance in various stages of processing due to the laborious processes and the inability of the system to measure the whole of the food production. The detection of food quality has previously depended on various destructive techniques that require sample destruction and a large amount of postharvest losses. Artificial Intelligence (AI) has emerged with big data technologies and high-performance computation to create new opportunities in the multidisciplinary agri-food domain. This review presents the key concepts of AI comprising an expert system, artificial neural network (ANN), and fuzzy logic. A special focus is laid on the strength of AI applications in determining food quality for producing high and optimum yields. It was demonstrated that ANN provides the best result for modelling and effective in real-time monitoring techniques. The future use of AI for assessing quality inspection is promising which could lead to a real-time as well as rapid evaluation of various food and agricultural products.","container-title":"Advances in Agricultural and Food Research Journal","DOI":"10.36877/aafrj.a0000237","ISSN":"2735-1084","journalAbbreviation":"Adv Agric Food Res J","license":"https://creativecommons.org/licenses/by-nc/4.0","source":"DOI.org (Crossref)","title":"Quality Inspection of Food and Agricultural Products using Artificial Intelligence","URL":"https://journals.hh-publisher.com/index.php/AAFRJ/article/view/380","author":[{"family":"Mohd Ali","given":"Maimunah"},{"family":"Hashim","given":"Norhashila"},{"family":"Abd Aziz","given":"Samsuzana"},{"family":"Lasekan","given":"Ola"}],"accessed":{"date-parts":[["2024",12,23]]},"issued":{"date-parts":[["2021",8,23]]}}}],"schema":"https://github.com/citation-style-language/schema/raw/master/csl-citation.json"} </w:instrText>
      </w:r>
      <w:r w:rsidR="0040497A" w:rsidRPr="008B1A2A">
        <w:rPr>
          <w:rFonts w:ascii="Times New Roman" w:hAnsi="Times New Roman" w:cs="Times New Roman"/>
          <w:sz w:val="24"/>
          <w:szCs w:val="24"/>
        </w:rPr>
        <w:fldChar w:fldCharType="separate"/>
      </w:r>
      <w:r w:rsidR="0040497A" w:rsidRPr="008B1A2A">
        <w:rPr>
          <w:rFonts w:ascii="Times New Roman" w:hAnsi="Times New Roman" w:cs="Times New Roman"/>
          <w:sz w:val="24"/>
          <w:szCs w:val="24"/>
        </w:rPr>
        <w:t>(Mohd Ali et al., 2021)</w:t>
      </w:r>
      <w:r w:rsidR="0040497A" w:rsidRPr="008B1A2A">
        <w:rPr>
          <w:rFonts w:ascii="Times New Roman" w:hAnsi="Times New Roman" w:cs="Times New Roman"/>
          <w:sz w:val="24"/>
          <w:szCs w:val="24"/>
        </w:rPr>
        <w:fldChar w:fldCharType="end"/>
      </w:r>
      <w:r w:rsidR="0040497A" w:rsidRPr="008B1A2A">
        <w:rPr>
          <w:rFonts w:ascii="Times New Roman" w:hAnsi="Times New Roman" w:cs="Times New Roman"/>
          <w:sz w:val="24"/>
          <w:szCs w:val="24"/>
        </w:rPr>
        <w:t xml:space="preserve">. </w:t>
      </w:r>
      <w:r w:rsidR="003E538C" w:rsidRPr="008B1A2A">
        <w:rPr>
          <w:rFonts w:ascii="Times New Roman" w:hAnsi="Times New Roman" w:cs="Times New Roman"/>
          <w:sz w:val="24"/>
          <w:szCs w:val="24"/>
        </w:rPr>
        <w:t xml:space="preserve"> </w:t>
      </w:r>
      <w:r w:rsidR="0040497A" w:rsidRPr="008B1A2A">
        <w:rPr>
          <w:rFonts w:ascii="Times New Roman" w:hAnsi="Times New Roman" w:cs="Times New Roman"/>
          <w:sz w:val="24"/>
          <w:szCs w:val="24"/>
        </w:rPr>
        <w:t>Deep learning and machine learning are fundamental artificial intelligence components</w:t>
      </w:r>
      <w:r w:rsidR="00D442F0">
        <w:rPr>
          <w:rFonts w:ascii="Times New Roman" w:hAnsi="Times New Roman" w:cs="Times New Roman"/>
          <w:sz w:val="24"/>
          <w:szCs w:val="24"/>
        </w:rPr>
        <w:t>.</w:t>
      </w:r>
      <w:r w:rsidR="002D0BB2" w:rsidRPr="008B1A2A">
        <w:rPr>
          <w:rFonts w:ascii="Times New Roman" w:hAnsi="Times New Roman" w:cs="Times New Roman"/>
          <w:sz w:val="24"/>
          <w:szCs w:val="24"/>
        </w:rPr>
        <w:t xml:space="preserve"> </w:t>
      </w:r>
      <w:r w:rsidR="0040497A" w:rsidRPr="008B1A2A">
        <w:rPr>
          <w:rFonts w:ascii="Times New Roman" w:hAnsi="Times New Roman" w:cs="Times New Roman"/>
          <w:sz w:val="24"/>
          <w:szCs w:val="24"/>
        </w:rPr>
        <w:fldChar w:fldCharType="begin"/>
      </w:r>
      <w:r w:rsidR="0040497A" w:rsidRPr="008B1A2A">
        <w:rPr>
          <w:rFonts w:ascii="Times New Roman" w:hAnsi="Times New Roman" w:cs="Times New Roman"/>
          <w:sz w:val="24"/>
          <w:szCs w:val="24"/>
        </w:rPr>
        <w:instrText xml:space="preserve"> ADDIN ZOTERO_ITEM CSL_CITATION {"citationID":"7ycSc9sX","properties":{"formattedCitation":"(Bresilla et al., 2019)","plainCitation":"(Bresilla et al., 2019)","noteIndex":0},"citationItems":[{"id":123,"uris":["http://zotero.org/users/15399034/items/JRTU4J4C"],"itemData":{"id":123,"type":"article-journal","container-title":"Frontiers in Plant Science","DOI":"10.3389/fpls.2019.00611","ISSN":"1664-462X","journalAbbreviation":"Front. Plant Sci.","page":"611","source":"DOI.org (Crossref)","title":"Single-Shot Convolution Neural Networks for Real-Time Fruit Detection Within the Tree","volume":"10","author":[{"family":"Bresilla","given":"Kushtrim"},{"family":"Perulli","given":"Giulio Demetrio"},{"family":"Boini","given":"Alexandra"},{"family":"Morandi","given":"Brunella"},{"family":"Corelli Grappadelli","given":"Luca"},{"family":"Manfrini","given":"Luigi"}],"issued":{"date-parts":[["2019",5,21]]}}}],"schema":"https://github.com/citation-style-language/schema/raw/master/csl-citation.json"} </w:instrText>
      </w:r>
      <w:r w:rsidR="0040497A" w:rsidRPr="008B1A2A">
        <w:rPr>
          <w:rFonts w:ascii="Times New Roman" w:hAnsi="Times New Roman" w:cs="Times New Roman"/>
          <w:sz w:val="24"/>
          <w:szCs w:val="24"/>
        </w:rPr>
        <w:fldChar w:fldCharType="separate"/>
      </w:r>
      <w:r w:rsidR="0040497A" w:rsidRPr="008B1A2A">
        <w:rPr>
          <w:rFonts w:ascii="Times New Roman" w:hAnsi="Times New Roman" w:cs="Times New Roman"/>
          <w:sz w:val="24"/>
          <w:szCs w:val="24"/>
        </w:rPr>
        <w:t>(Bresilla et al., 2019)</w:t>
      </w:r>
      <w:r w:rsidR="0040497A" w:rsidRPr="008B1A2A">
        <w:rPr>
          <w:rFonts w:ascii="Times New Roman" w:hAnsi="Times New Roman" w:cs="Times New Roman"/>
          <w:sz w:val="24"/>
          <w:szCs w:val="24"/>
        </w:rPr>
        <w:fldChar w:fldCharType="end"/>
      </w:r>
      <w:r w:rsidR="0040497A" w:rsidRPr="008B1A2A">
        <w:rPr>
          <w:rFonts w:ascii="Times New Roman" w:hAnsi="Times New Roman" w:cs="Times New Roman"/>
          <w:sz w:val="24"/>
          <w:szCs w:val="24"/>
        </w:rPr>
        <w:t>. Machine learning and deep learning improved food quality estimation. while addressing post-harvest loss, shelf-life prediction, authenticity, and quality management. Machine learning, particularly artificial neural networks (ANN), is widely used to analyse food product quality</w:t>
      </w:r>
      <w:r w:rsidR="00D442F0">
        <w:rPr>
          <w:rFonts w:ascii="Times New Roman" w:hAnsi="Times New Roman" w:cs="Times New Roman"/>
          <w:sz w:val="24"/>
          <w:szCs w:val="24"/>
        </w:rPr>
        <w:t>.</w:t>
      </w:r>
      <w:r w:rsidR="0040497A" w:rsidRPr="008B1A2A">
        <w:rPr>
          <w:rFonts w:ascii="Times New Roman" w:hAnsi="Times New Roman" w:cs="Times New Roman"/>
          <w:sz w:val="24"/>
          <w:szCs w:val="24"/>
        </w:rPr>
        <w:fldChar w:fldCharType="begin"/>
      </w:r>
      <w:r w:rsidR="0040497A" w:rsidRPr="008B1A2A">
        <w:rPr>
          <w:rFonts w:ascii="Times New Roman" w:hAnsi="Times New Roman" w:cs="Times New Roman"/>
          <w:sz w:val="24"/>
          <w:szCs w:val="24"/>
        </w:rPr>
        <w:instrText xml:space="preserve"> ADDIN ZOTERO_ITEM CSL_CITATION {"citationID":"469iC5L0","properties":{"formattedCitation":"(Stasenko et al., 2023)","plainCitation":"(Stasenko et al., 2023)","noteIndex":0},"citationItems":[{"id":125,"uris":["http://zotero.org/users/15399034/items/GZRT5RBA"],"itemData":{"id":125,"type":"article-journal","abstract":"Food quality control is an important task in the agricultural domain at the postharvest stage for avoiding food losses. The latest achievements in image processing with deep learning (DL) and computer vision (CV) approaches provide a number of effective tools based on the image colorization and image-to-image translation for plant quality control at the postharvest stage. In this article, we propose the approach based on Generative Adversarial Network (GAN) and Convolutional Neural Network (CNN) techniques to use synthesized and segmented VNIR imaging data for early postharvest decay and fungal zone predictions as well as the quality assessment of stored apples. The Pix2PixHD model achieved higher results in terms of VNIR images translation from RGB (SSIM = 0.972). Mask R-CNN model was selected as a CNN technique for VNIR images segmentation and achieved 58.861 for postharvest decay zones, 40.968 for fungal zones and 94.800 for both the decayed and fungal zones detection and prediction in stored apples in terms of F1-score metric. In order to verify the effectiveness of this approach, a unique paired dataset containing 1305 RGB and VNIR images of apples of four varieties was obtained. It is further utilized for a GAN model selection. Additionally, we acquired 1029 VNIR images of apples for training and testing a CNN model. We conducted validation on an embedded system equipped with a graphical processing unit. Using Pix2PixHD, 100 VNIR images from RGB images were generated at a rate of 17 frames per second (FPS). Subsequently, these images were segmented using Mask R-CNN at a rate of 0.42 FPS. The achieved results are promising for enhancing the food study and control during the postharvest stage.","container-title":"Entropy","DOI":"10.3390/e25070987","ISSN":"1099-4300","issue":"7","journalAbbreviation":"Entropy","language":"en","license":"https://creativecommons.org/licenses/by/4.0/","page":"987","source":"DOI.org (Crossref)","title":"Deep Learning in Precision Agriculture: Artificially Generated VNIR Images Segmentation for Early Postharvest Decay Prediction in Apples","title-short":"Deep Learning in Precision Agriculture","volume":"25","author":[{"family":"Stasenko","given":"Nikita"},{"family":"Shukhratov","given":"Islomjon"},{"family":"Savinov","given":"Maxim"},{"family":"Shadrin","given":"Dmitrii"},{"family":"Somov","given":"Andrey"}],"issued":{"date-parts":[["2023",6,28]]}}}],"schema":"https://github.com/citation-style-language/schema/raw/master/csl-citation.json"} </w:instrText>
      </w:r>
      <w:r w:rsidR="0040497A" w:rsidRPr="008B1A2A">
        <w:rPr>
          <w:rFonts w:ascii="Times New Roman" w:hAnsi="Times New Roman" w:cs="Times New Roman"/>
          <w:sz w:val="24"/>
          <w:szCs w:val="24"/>
        </w:rPr>
        <w:fldChar w:fldCharType="separate"/>
      </w:r>
      <w:r w:rsidR="0040497A" w:rsidRPr="008B1A2A">
        <w:rPr>
          <w:rFonts w:ascii="Times New Roman" w:hAnsi="Times New Roman" w:cs="Times New Roman"/>
          <w:sz w:val="24"/>
          <w:szCs w:val="24"/>
        </w:rPr>
        <w:t>(Stasenko et al., 2023)</w:t>
      </w:r>
      <w:r w:rsidR="0040497A" w:rsidRPr="008B1A2A">
        <w:rPr>
          <w:rFonts w:ascii="Times New Roman" w:hAnsi="Times New Roman" w:cs="Times New Roman"/>
          <w:sz w:val="24"/>
          <w:szCs w:val="24"/>
        </w:rPr>
        <w:fldChar w:fldCharType="end"/>
      </w:r>
      <w:r w:rsidR="0040497A" w:rsidRPr="008B1A2A">
        <w:rPr>
          <w:rFonts w:ascii="Times New Roman" w:hAnsi="Times New Roman" w:cs="Times New Roman"/>
          <w:sz w:val="24"/>
          <w:szCs w:val="24"/>
        </w:rPr>
        <w:t>.</w:t>
      </w:r>
      <w:r w:rsidR="00CF5F10">
        <w:rPr>
          <w:rFonts w:ascii="Times New Roman" w:hAnsi="Times New Roman" w:cs="Times New Roman"/>
          <w:sz w:val="24"/>
          <w:szCs w:val="24"/>
        </w:rPr>
        <w:t xml:space="preserve"> </w:t>
      </w:r>
      <w:r w:rsidR="00CF5F10" w:rsidRPr="00CF5F10">
        <w:rPr>
          <w:rFonts w:ascii="Times New Roman" w:hAnsi="Times New Roman" w:cs="Times New Roman"/>
          <w:sz w:val="24"/>
          <w:szCs w:val="24"/>
          <w:lang w:val="en-US"/>
        </w:rPr>
        <w:t xml:space="preserve">Table </w:t>
      </w:r>
      <w:proofErr w:type="gramStart"/>
      <w:r w:rsidR="00CF5F10" w:rsidRPr="00CF5F10">
        <w:rPr>
          <w:rFonts w:ascii="Times New Roman" w:hAnsi="Times New Roman" w:cs="Times New Roman"/>
          <w:sz w:val="24"/>
          <w:szCs w:val="24"/>
          <w:lang w:val="en-US"/>
        </w:rPr>
        <w:t>1  provides</w:t>
      </w:r>
      <w:proofErr w:type="gramEnd"/>
      <w:r w:rsidR="00CF5F10" w:rsidRPr="00CF5F10">
        <w:rPr>
          <w:rFonts w:ascii="Times New Roman" w:hAnsi="Times New Roman" w:cs="Times New Roman"/>
          <w:sz w:val="24"/>
          <w:szCs w:val="24"/>
          <w:lang w:val="en-US"/>
        </w:rPr>
        <w:t xml:space="preserve"> a comparative overview of major artificial intelligence techniques applied in food safety and quality control, highlighting their typical applications, key benefits, and main limitations, particularly in low- and middle-income country contexts.</w:t>
      </w:r>
    </w:p>
    <w:p w14:paraId="0585E33B" w14:textId="0A26A13D" w:rsidR="00CF5F10" w:rsidRPr="00CF5F10" w:rsidRDefault="00CF5F10" w:rsidP="00CF5F10">
      <w:pPr>
        <w:spacing w:line="360" w:lineRule="auto"/>
        <w:jc w:val="both"/>
        <w:rPr>
          <w:rFonts w:ascii="Times New Roman" w:hAnsi="Times New Roman" w:cs="Times New Roman"/>
          <w:b/>
          <w:bCs/>
          <w:sz w:val="24"/>
          <w:szCs w:val="24"/>
          <w:lang w:val="en-US"/>
        </w:rPr>
      </w:pPr>
      <w:r w:rsidRPr="00CF5F10">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1</w:t>
      </w:r>
      <w:r w:rsidRPr="00CF5F10">
        <w:rPr>
          <w:rFonts w:ascii="Times New Roman" w:hAnsi="Times New Roman" w:cs="Times New Roman"/>
          <w:b/>
          <w:bCs/>
          <w:sz w:val="24"/>
          <w:szCs w:val="24"/>
          <w:lang w:val="en-US"/>
        </w:rPr>
        <w:t>. Comparison of Artificial Intelligence Techniques Applied in Food Safety and Quality Control</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7"/>
        <w:gridCol w:w="2378"/>
        <w:gridCol w:w="2419"/>
        <w:gridCol w:w="2722"/>
      </w:tblGrid>
      <w:tr w:rsidR="00CF5F10" w:rsidRPr="00CF5F10" w14:paraId="2508B54E" w14:textId="77777777" w:rsidTr="00CF5F10">
        <w:trPr>
          <w:tblHeader/>
          <w:tblCellSpacing w:w="15" w:type="dxa"/>
        </w:trPr>
        <w:tc>
          <w:tcPr>
            <w:tcW w:w="0" w:type="auto"/>
            <w:vAlign w:val="center"/>
            <w:hideMark/>
          </w:tcPr>
          <w:p w14:paraId="7C6AFD56" w14:textId="77777777" w:rsidR="00CF5F10" w:rsidRPr="00CF5F10" w:rsidRDefault="00CF5F10" w:rsidP="00CF5F10">
            <w:pPr>
              <w:spacing w:line="360" w:lineRule="auto"/>
              <w:jc w:val="both"/>
              <w:rPr>
                <w:rFonts w:ascii="Times New Roman" w:hAnsi="Times New Roman" w:cs="Times New Roman"/>
                <w:b/>
                <w:bCs/>
                <w:sz w:val="24"/>
                <w:szCs w:val="24"/>
                <w:lang w:val="en-US"/>
              </w:rPr>
            </w:pPr>
            <w:r w:rsidRPr="00CF5F10">
              <w:rPr>
                <w:rFonts w:ascii="Times New Roman" w:hAnsi="Times New Roman" w:cs="Times New Roman"/>
                <w:b/>
                <w:bCs/>
                <w:sz w:val="24"/>
                <w:szCs w:val="24"/>
                <w:lang w:val="en-US"/>
              </w:rPr>
              <w:t>AI Technique</w:t>
            </w:r>
          </w:p>
        </w:tc>
        <w:tc>
          <w:tcPr>
            <w:tcW w:w="0" w:type="auto"/>
            <w:vAlign w:val="center"/>
            <w:hideMark/>
          </w:tcPr>
          <w:p w14:paraId="2F85C135" w14:textId="77777777" w:rsidR="00CF5F10" w:rsidRPr="00CF5F10" w:rsidRDefault="00CF5F10" w:rsidP="00CF5F10">
            <w:pPr>
              <w:spacing w:line="360" w:lineRule="auto"/>
              <w:jc w:val="both"/>
              <w:rPr>
                <w:rFonts w:ascii="Times New Roman" w:hAnsi="Times New Roman" w:cs="Times New Roman"/>
                <w:b/>
                <w:bCs/>
                <w:sz w:val="24"/>
                <w:szCs w:val="24"/>
                <w:lang w:val="en-US"/>
              </w:rPr>
            </w:pPr>
            <w:r w:rsidRPr="00CF5F10">
              <w:rPr>
                <w:rFonts w:ascii="Times New Roman" w:hAnsi="Times New Roman" w:cs="Times New Roman"/>
                <w:b/>
                <w:bCs/>
                <w:sz w:val="24"/>
                <w:szCs w:val="24"/>
                <w:lang w:val="en-US"/>
              </w:rPr>
              <w:t>Typical Applications in Food Safety &amp; Quality</w:t>
            </w:r>
          </w:p>
        </w:tc>
        <w:tc>
          <w:tcPr>
            <w:tcW w:w="0" w:type="auto"/>
            <w:vAlign w:val="center"/>
            <w:hideMark/>
          </w:tcPr>
          <w:p w14:paraId="3951D68F" w14:textId="77777777" w:rsidR="00CF5F10" w:rsidRPr="00CF5F10" w:rsidRDefault="00CF5F10" w:rsidP="00CF5F10">
            <w:pPr>
              <w:spacing w:line="360" w:lineRule="auto"/>
              <w:jc w:val="both"/>
              <w:rPr>
                <w:rFonts w:ascii="Times New Roman" w:hAnsi="Times New Roman" w:cs="Times New Roman"/>
                <w:b/>
                <w:bCs/>
                <w:sz w:val="24"/>
                <w:szCs w:val="24"/>
                <w:lang w:val="en-US"/>
              </w:rPr>
            </w:pPr>
            <w:r w:rsidRPr="00CF5F10">
              <w:rPr>
                <w:rFonts w:ascii="Times New Roman" w:hAnsi="Times New Roman" w:cs="Times New Roman"/>
                <w:b/>
                <w:bCs/>
                <w:sz w:val="24"/>
                <w:szCs w:val="24"/>
                <w:lang w:val="en-US"/>
              </w:rPr>
              <w:t>Key Benefits</w:t>
            </w:r>
          </w:p>
        </w:tc>
        <w:tc>
          <w:tcPr>
            <w:tcW w:w="0" w:type="auto"/>
            <w:vAlign w:val="center"/>
            <w:hideMark/>
          </w:tcPr>
          <w:p w14:paraId="13A110A8" w14:textId="77777777" w:rsidR="00CF5F10" w:rsidRPr="00CF5F10" w:rsidRDefault="00CF5F10" w:rsidP="00CF5F10">
            <w:pPr>
              <w:spacing w:line="360" w:lineRule="auto"/>
              <w:jc w:val="both"/>
              <w:rPr>
                <w:rFonts w:ascii="Times New Roman" w:hAnsi="Times New Roman" w:cs="Times New Roman"/>
                <w:b/>
                <w:bCs/>
                <w:sz w:val="24"/>
                <w:szCs w:val="24"/>
                <w:lang w:val="en-US"/>
              </w:rPr>
            </w:pPr>
            <w:r w:rsidRPr="00CF5F10">
              <w:rPr>
                <w:rFonts w:ascii="Times New Roman" w:hAnsi="Times New Roman" w:cs="Times New Roman"/>
                <w:b/>
                <w:bCs/>
                <w:sz w:val="24"/>
                <w:szCs w:val="24"/>
                <w:lang w:val="en-US"/>
              </w:rPr>
              <w:t>Main Limitations (Especially in LMICs)</w:t>
            </w:r>
          </w:p>
        </w:tc>
      </w:tr>
      <w:tr w:rsidR="00CF5F10" w:rsidRPr="00CF5F10" w14:paraId="1BF38F5F" w14:textId="77777777" w:rsidTr="00CF5F10">
        <w:trPr>
          <w:tblCellSpacing w:w="15" w:type="dxa"/>
        </w:trPr>
        <w:tc>
          <w:tcPr>
            <w:tcW w:w="0" w:type="auto"/>
            <w:vAlign w:val="center"/>
            <w:hideMark/>
          </w:tcPr>
          <w:p w14:paraId="5A20349F"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b/>
                <w:bCs/>
                <w:sz w:val="24"/>
                <w:szCs w:val="24"/>
                <w:lang w:val="en-US"/>
              </w:rPr>
              <w:t>Machine Learning (ML)</w:t>
            </w:r>
          </w:p>
        </w:tc>
        <w:tc>
          <w:tcPr>
            <w:tcW w:w="0" w:type="auto"/>
            <w:vAlign w:val="center"/>
            <w:hideMark/>
          </w:tcPr>
          <w:p w14:paraId="208F95F3"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Contaminant detection, risk prediction, shelf-life estimation, demand forecasting, food fraud analytics</w:t>
            </w:r>
          </w:p>
        </w:tc>
        <w:tc>
          <w:tcPr>
            <w:tcW w:w="0" w:type="auto"/>
            <w:vAlign w:val="center"/>
            <w:hideMark/>
          </w:tcPr>
          <w:p w14:paraId="3F784B1E"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High predictive accuracy; ability to analyze large and complex datasets; supports early warning systems</w:t>
            </w:r>
          </w:p>
        </w:tc>
        <w:tc>
          <w:tcPr>
            <w:tcW w:w="0" w:type="auto"/>
            <w:vAlign w:val="center"/>
            <w:hideMark/>
          </w:tcPr>
          <w:p w14:paraId="04E68E73"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Requires high-quality and labeled data; limited interpretability; computational and data infrastructure demands</w:t>
            </w:r>
          </w:p>
        </w:tc>
      </w:tr>
      <w:tr w:rsidR="00CF5F10" w:rsidRPr="00CF5F10" w14:paraId="54C5568D" w14:textId="77777777" w:rsidTr="00CF5F10">
        <w:trPr>
          <w:tblCellSpacing w:w="15" w:type="dxa"/>
        </w:trPr>
        <w:tc>
          <w:tcPr>
            <w:tcW w:w="0" w:type="auto"/>
            <w:vAlign w:val="center"/>
            <w:hideMark/>
          </w:tcPr>
          <w:p w14:paraId="69CFEED3"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b/>
                <w:bCs/>
                <w:sz w:val="24"/>
                <w:szCs w:val="24"/>
                <w:lang w:val="en-US"/>
              </w:rPr>
              <w:t>Computer Vision (CV)</w:t>
            </w:r>
          </w:p>
        </w:tc>
        <w:tc>
          <w:tcPr>
            <w:tcW w:w="0" w:type="auto"/>
            <w:vAlign w:val="center"/>
            <w:hideMark/>
          </w:tcPr>
          <w:p w14:paraId="690A0125"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Food fraud detection, quality grading, defect identification, adulteration detection, visual inspection</w:t>
            </w:r>
          </w:p>
        </w:tc>
        <w:tc>
          <w:tcPr>
            <w:tcW w:w="0" w:type="auto"/>
            <w:vAlign w:val="center"/>
            <w:hideMark/>
          </w:tcPr>
          <w:p w14:paraId="3FDAE93E"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Non-destructive and rapid assessment; real-time monitoring; reduces human error</w:t>
            </w:r>
          </w:p>
        </w:tc>
        <w:tc>
          <w:tcPr>
            <w:tcW w:w="0" w:type="auto"/>
            <w:vAlign w:val="center"/>
            <w:hideMark/>
          </w:tcPr>
          <w:p w14:paraId="4C32D294"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Sensitive to lighting and image quality; high initial setup cost; limited performance with poor-quality images</w:t>
            </w:r>
          </w:p>
        </w:tc>
      </w:tr>
      <w:tr w:rsidR="00CF5F10" w:rsidRPr="00CF5F10" w14:paraId="3CAD9554" w14:textId="77777777" w:rsidTr="00CF5F10">
        <w:trPr>
          <w:tblCellSpacing w:w="15" w:type="dxa"/>
        </w:trPr>
        <w:tc>
          <w:tcPr>
            <w:tcW w:w="0" w:type="auto"/>
            <w:vAlign w:val="center"/>
            <w:hideMark/>
          </w:tcPr>
          <w:p w14:paraId="31963072"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b/>
                <w:bCs/>
                <w:sz w:val="24"/>
                <w:szCs w:val="24"/>
                <w:lang w:val="en-US"/>
              </w:rPr>
              <w:t xml:space="preserve">Artificial Neural </w:t>
            </w:r>
            <w:r w:rsidRPr="00CF5F10">
              <w:rPr>
                <w:rFonts w:ascii="Times New Roman" w:hAnsi="Times New Roman" w:cs="Times New Roman"/>
                <w:b/>
                <w:bCs/>
                <w:sz w:val="24"/>
                <w:szCs w:val="24"/>
                <w:lang w:val="en-US"/>
              </w:rPr>
              <w:lastRenderedPageBreak/>
              <w:t>Networks (ANNs)</w:t>
            </w:r>
          </w:p>
        </w:tc>
        <w:tc>
          <w:tcPr>
            <w:tcW w:w="0" w:type="auto"/>
            <w:vAlign w:val="center"/>
            <w:hideMark/>
          </w:tcPr>
          <w:p w14:paraId="69CD5B5B"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lastRenderedPageBreak/>
              <w:t xml:space="preserve">Pattern recognition, classification, process </w:t>
            </w:r>
            <w:r w:rsidRPr="00CF5F10">
              <w:rPr>
                <w:rFonts w:ascii="Times New Roman" w:hAnsi="Times New Roman" w:cs="Times New Roman"/>
                <w:sz w:val="24"/>
                <w:szCs w:val="24"/>
                <w:lang w:val="en-US"/>
              </w:rPr>
              <w:lastRenderedPageBreak/>
              <w:t>optimization, quality prediction</w:t>
            </w:r>
          </w:p>
        </w:tc>
        <w:tc>
          <w:tcPr>
            <w:tcW w:w="0" w:type="auto"/>
            <w:vAlign w:val="center"/>
            <w:hideMark/>
          </w:tcPr>
          <w:p w14:paraId="06369904"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lastRenderedPageBreak/>
              <w:t xml:space="preserve">High accuracy for complex nonlinear </w:t>
            </w:r>
            <w:r w:rsidRPr="00CF5F10">
              <w:rPr>
                <w:rFonts w:ascii="Times New Roman" w:hAnsi="Times New Roman" w:cs="Times New Roman"/>
                <w:sz w:val="24"/>
                <w:szCs w:val="24"/>
                <w:lang w:val="en-US"/>
              </w:rPr>
              <w:lastRenderedPageBreak/>
              <w:t>relationships; adaptable to diverse applications</w:t>
            </w:r>
          </w:p>
        </w:tc>
        <w:tc>
          <w:tcPr>
            <w:tcW w:w="0" w:type="auto"/>
            <w:vAlign w:val="center"/>
            <w:hideMark/>
          </w:tcPr>
          <w:p w14:paraId="7798D197"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lastRenderedPageBreak/>
              <w:t xml:space="preserve">Computationally intensive; “black-box” nature limits </w:t>
            </w:r>
            <w:r w:rsidRPr="00CF5F10">
              <w:rPr>
                <w:rFonts w:ascii="Times New Roman" w:hAnsi="Times New Roman" w:cs="Times New Roman"/>
                <w:sz w:val="24"/>
                <w:szCs w:val="24"/>
                <w:lang w:val="en-US"/>
              </w:rPr>
              <w:lastRenderedPageBreak/>
              <w:t>interpretability; requires technical expertise</w:t>
            </w:r>
          </w:p>
        </w:tc>
      </w:tr>
      <w:tr w:rsidR="00CF5F10" w:rsidRPr="00CF5F10" w14:paraId="4A4CD6D1" w14:textId="77777777" w:rsidTr="00CF5F10">
        <w:trPr>
          <w:tblCellSpacing w:w="15" w:type="dxa"/>
        </w:trPr>
        <w:tc>
          <w:tcPr>
            <w:tcW w:w="0" w:type="auto"/>
            <w:vAlign w:val="center"/>
            <w:hideMark/>
          </w:tcPr>
          <w:p w14:paraId="6A467A93"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b/>
                <w:bCs/>
                <w:sz w:val="24"/>
                <w:szCs w:val="24"/>
                <w:lang w:val="en-US"/>
              </w:rPr>
              <w:lastRenderedPageBreak/>
              <w:t>AI + IoT Systems</w:t>
            </w:r>
          </w:p>
        </w:tc>
        <w:tc>
          <w:tcPr>
            <w:tcW w:w="0" w:type="auto"/>
            <w:vAlign w:val="center"/>
            <w:hideMark/>
          </w:tcPr>
          <w:p w14:paraId="2CD9490C"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Real-time monitoring, temperature and humidity tracking, spoilage detection</w:t>
            </w:r>
          </w:p>
        </w:tc>
        <w:tc>
          <w:tcPr>
            <w:tcW w:w="0" w:type="auto"/>
            <w:vAlign w:val="center"/>
            <w:hideMark/>
          </w:tcPr>
          <w:p w14:paraId="26D41D90"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Continuous data collection; improves traceability and process control</w:t>
            </w:r>
          </w:p>
        </w:tc>
        <w:tc>
          <w:tcPr>
            <w:tcW w:w="0" w:type="auto"/>
            <w:vAlign w:val="center"/>
            <w:hideMark/>
          </w:tcPr>
          <w:p w14:paraId="327EECBD"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Dependence on reliable connectivity and power supply; maintenance costs</w:t>
            </w:r>
          </w:p>
        </w:tc>
      </w:tr>
      <w:tr w:rsidR="00CF5F10" w:rsidRPr="00CF5F10" w14:paraId="6BBF51CC" w14:textId="77777777" w:rsidTr="00CF5F10">
        <w:trPr>
          <w:tblCellSpacing w:w="15" w:type="dxa"/>
        </w:trPr>
        <w:tc>
          <w:tcPr>
            <w:tcW w:w="0" w:type="auto"/>
            <w:vAlign w:val="center"/>
            <w:hideMark/>
          </w:tcPr>
          <w:p w14:paraId="00D9E6B2"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b/>
                <w:bCs/>
                <w:sz w:val="24"/>
                <w:szCs w:val="24"/>
                <w:lang w:val="en-US"/>
              </w:rPr>
              <w:t>AI + Blockchain</w:t>
            </w:r>
          </w:p>
        </w:tc>
        <w:tc>
          <w:tcPr>
            <w:tcW w:w="0" w:type="auto"/>
            <w:vAlign w:val="center"/>
            <w:hideMark/>
          </w:tcPr>
          <w:p w14:paraId="4273FB2D"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Supply chain traceability, fraud prevention, transparency assurance</w:t>
            </w:r>
          </w:p>
        </w:tc>
        <w:tc>
          <w:tcPr>
            <w:tcW w:w="0" w:type="auto"/>
            <w:vAlign w:val="center"/>
            <w:hideMark/>
          </w:tcPr>
          <w:p w14:paraId="7677D63F"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Tamper-proof records; enhanced trust and accountability</w:t>
            </w:r>
          </w:p>
        </w:tc>
        <w:tc>
          <w:tcPr>
            <w:tcW w:w="0" w:type="auto"/>
            <w:vAlign w:val="center"/>
            <w:hideMark/>
          </w:tcPr>
          <w:p w14:paraId="6E631F94" w14:textId="77777777" w:rsidR="00CF5F10" w:rsidRPr="00CF5F10" w:rsidRDefault="00CF5F10" w:rsidP="00CF5F10">
            <w:pPr>
              <w:spacing w:line="360" w:lineRule="auto"/>
              <w:jc w:val="both"/>
              <w:rPr>
                <w:rFonts w:ascii="Times New Roman" w:hAnsi="Times New Roman" w:cs="Times New Roman"/>
                <w:sz w:val="24"/>
                <w:szCs w:val="24"/>
                <w:lang w:val="en-US"/>
              </w:rPr>
            </w:pPr>
            <w:r w:rsidRPr="00CF5F10">
              <w:rPr>
                <w:rFonts w:ascii="Times New Roman" w:hAnsi="Times New Roman" w:cs="Times New Roman"/>
                <w:sz w:val="24"/>
                <w:szCs w:val="24"/>
                <w:lang w:val="en-US"/>
              </w:rPr>
              <w:t>High implementation cost; regulatory and scalability challenges</w:t>
            </w:r>
          </w:p>
        </w:tc>
      </w:tr>
    </w:tbl>
    <w:p w14:paraId="759D8804" w14:textId="77777777" w:rsidR="00CF5F10" w:rsidRDefault="00CF5F10" w:rsidP="004A707D">
      <w:pPr>
        <w:spacing w:line="360" w:lineRule="auto"/>
        <w:jc w:val="both"/>
        <w:rPr>
          <w:rFonts w:ascii="Times New Roman" w:hAnsi="Times New Roman" w:cs="Times New Roman"/>
          <w:sz w:val="24"/>
          <w:szCs w:val="24"/>
        </w:rPr>
      </w:pPr>
    </w:p>
    <w:p w14:paraId="6AD46C08" w14:textId="4FA48560" w:rsidR="0040497A" w:rsidRPr="008B1A2A" w:rsidRDefault="0040497A"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 The most commonly used AI technology for assessing food quality and </w:t>
      </w:r>
      <w:r w:rsidR="000758C8" w:rsidRPr="008B1A2A">
        <w:rPr>
          <w:rFonts w:ascii="Times New Roman" w:hAnsi="Times New Roman" w:cs="Times New Roman"/>
          <w:sz w:val="24"/>
          <w:szCs w:val="24"/>
        </w:rPr>
        <w:t>ensuring</w:t>
      </w:r>
      <w:r w:rsidRPr="008B1A2A">
        <w:rPr>
          <w:rFonts w:ascii="Times New Roman" w:hAnsi="Times New Roman" w:cs="Times New Roman"/>
          <w:sz w:val="24"/>
          <w:szCs w:val="24"/>
        </w:rPr>
        <w:t xml:space="preserve"> food safety </w:t>
      </w:r>
      <w:r w:rsidR="00D442F0">
        <w:rPr>
          <w:rFonts w:ascii="Times New Roman" w:hAnsi="Times New Roman" w:cs="Times New Roman"/>
          <w:sz w:val="24"/>
          <w:szCs w:val="24"/>
        </w:rPr>
        <w:t>includes</w:t>
      </w:r>
      <w:r w:rsidRPr="008B1A2A">
        <w:rPr>
          <w:rFonts w:ascii="Times New Roman" w:hAnsi="Times New Roman" w:cs="Times New Roman"/>
          <w:sz w:val="24"/>
          <w:szCs w:val="24"/>
        </w:rPr>
        <w:t xml:space="preserve"> artificial neural </w:t>
      </w:r>
      <w:r w:rsidR="00D442F0">
        <w:rPr>
          <w:rFonts w:ascii="Times New Roman" w:hAnsi="Times New Roman" w:cs="Times New Roman"/>
          <w:sz w:val="24"/>
          <w:szCs w:val="24"/>
        </w:rPr>
        <w:t>networks</w:t>
      </w:r>
      <w:r w:rsidRPr="008B1A2A">
        <w:rPr>
          <w:rFonts w:ascii="Times New Roman" w:hAnsi="Times New Roman" w:cs="Times New Roman"/>
          <w:sz w:val="24"/>
          <w:szCs w:val="24"/>
        </w:rPr>
        <w:t xml:space="preserve"> (ANN)</w:t>
      </w:r>
      <w:r w:rsidR="003E538C" w:rsidRPr="008B1A2A">
        <w:rPr>
          <w:rFonts w:ascii="Times New Roman" w:hAnsi="Times New Roman" w:cs="Times New Roman"/>
          <w:sz w:val="24"/>
          <w:szCs w:val="24"/>
        </w:rPr>
        <w:t xml:space="preserve">, </w:t>
      </w:r>
      <w:r w:rsidR="000758C8" w:rsidRPr="008B1A2A">
        <w:rPr>
          <w:rFonts w:ascii="Times New Roman" w:hAnsi="Times New Roman" w:cs="Times New Roman"/>
          <w:sz w:val="24"/>
          <w:szCs w:val="24"/>
        </w:rPr>
        <w:t>computer vision</w:t>
      </w:r>
      <w:r w:rsidR="00D442F0">
        <w:rPr>
          <w:rFonts w:ascii="Times New Roman" w:hAnsi="Times New Roman" w:cs="Times New Roman"/>
          <w:sz w:val="24"/>
          <w:szCs w:val="24"/>
        </w:rPr>
        <w:t>,</w:t>
      </w:r>
      <w:r w:rsidR="000758C8" w:rsidRPr="008B1A2A">
        <w:rPr>
          <w:rFonts w:ascii="Times New Roman" w:hAnsi="Times New Roman" w:cs="Times New Roman"/>
          <w:sz w:val="24"/>
          <w:szCs w:val="24"/>
        </w:rPr>
        <w:t xml:space="preserve"> and machine learning.</w:t>
      </w:r>
      <w:r w:rsidRPr="008B1A2A">
        <w:rPr>
          <w:rFonts w:ascii="Times New Roman" w:hAnsi="Times New Roman" w:cs="Times New Roman"/>
          <w:sz w:val="24"/>
          <w:szCs w:val="24"/>
        </w:rPr>
        <w:t xml:space="preserve"> </w:t>
      </w:r>
    </w:p>
    <w:p w14:paraId="108E3896" w14:textId="4CC5CACC" w:rsidR="003E538C" w:rsidRPr="00CF5F10" w:rsidRDefault="003E538C" w:rsidP="004A707D">
      <w:pPr>
        <w:spacing w:line="360" w:lineRule="auto"/>
        <w:jc w:val="both"/>
        <w:rPr>
          <w:rFonts w:ascii="Times New Roman" w:eastAsia="Times New Roman" w:hAnsi="Times New Roman" w:cs="Times New Roman"/>
          <w:b/>
          <w:bCs/>
          <w:sz w:val="24"/>
          <w:szCs w:val="24"/>
          <w:lang w:eastAsia="en-GB"/>
        </w:rPr>
      </w:pPr>
      <w:r w:rsidRPr="00CF5F10">
        <w:rPr>
          <w:rFonts w:ascii="Times New Roman" w:eastAsia="Times New Roman" w:hAnsi="Times New Roman" w:cs="Times New Roman"/>
          <w:b/>
          <w:bCs/>
          <w:sz w:val="24"/>
          <w:szCs w:val="24"/>
          <w:lang w:eastAsia="en-GB"/>
        </w:rPr>
        <w:t xml:space="preserve">Table </w:t>
      </w:r>
      <w:r w:rsidR="00CF5F10" w:rsidRPr="00CF5F10">
        <w:rPr>
          <w:rFonts w:ascii="Times New Roman" w:eastAsia="Times New Roman" w:hAnsi="Times New Roman" w:cs="Times New Roman"/>
          <w:b/>
          <w:bCs/>
          <w:sz w:val="24"/>
          <w:szCs w:val="24"/>
          <w:lang w:eastAsia="en-GB"/>
        </w:rPr>
        <w:t>2</w:t>
      </w:r>
      <w:r w:rsidRPr="00CF5F10">
        <w:rPr>
          <w:rFonts w:ascii="Times New Roman" w:eastAsia="Times New Roman" w:hAnsi="Times New Roman" w:cs="Times New Roman"/>
          <w:b/>
          <w:bCs/>
          <w:sz w:val="24"/>
          <w:szCs w:val="24"/>
          <w:lang w:eastAsia="en-GB"/>
        </w:rPr>
        <w:t xml:space="preserve">: AI application in food processing </w:t>
      </w:r>
    </w:p>
    <w:tbl>
      <w:tblPr>
        <w:tblStyle w:val="PlainTable2"/>
        <w:tblW w:w="9209" w:type="dxa"/>
        <w:tblBorders>
          <w:insideH w:val="single" w:sz="4" w:space="0" w:color="auto"/>
          <w:insideV w:val="single" w:sz="4" w:space="0" w:color="auto"/>
        </w:tblBorders>
        <w:tblLook w:val="04A0" w:firstRow="1" w:lastRow="0" w:firstColumn="1" w:lastColumn="0" w:noHBand="0" w:noVBand="1"/>
      </w:tblPr>
      <w:tblGrid>
        <w:gridCol w:w="2547"/>
        <w:gridCol w:w="4819"/>
        <w:gridCol w:w="1843"/>
      </w:tblGrid>
      <w:tr w:rsidR="003E538C" w:rsidRPr="008B1A2A" w14:paraId="5BF77C36" w14:textId="77777777" w:rsidTr="00CF5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bottom w:val="none" w:sz="0" w:space="0" w:color="auto"/>
            </w:tcBorders>
          </w:tcPr>
          <w:p w14:paraId="73D4ABE3"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 xml:space="preserve">Application </w:t>
            </w:r>
          </w:p>
        </w:tc>
        <w:tc>
          <w:tcPr>
            <w:tcW w:w="4819" w:type="dxa"/>
            <w:tcBorders>
              <w:bottom w:val="none" w:sz="0" w:space="0" w:color="auto"/>
            </w:tcBorders>
          </w:tcPr>
          <w:p w14:paraId="40D30B8A" w14:textId="77777777" w:rsidR="003E538C" w:rsidRPr="008B1A2A" w:rsidRDefault="003E538C" w:rsidP="00B97E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 xml:space="preserve">Description </w:t>
            </w:r>
          </w:p>
        </w:tc>
        <w:tc>
          <w:tcPr>
            <w:tcW w:w="1843" w:type="dxa"/>
            <w:tcBorders>
              <w:bottom w:val="none" w:sz="0" w:space="0" w:color="auto"/>
            </w:tcBorders>
          </w:tcPr>
          <w:p w14:paraId="7B6E9282" w14:textId="77777777" w:rsidR="003E538C" w:rsidRPr="008B1A2A" w:rsidRDefault="003E538C" w:rsidP="00B97E3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 xml:space="preserve">Reference </w:t>
            </w:r>
          </w:p>
        </w:tc>
      </w:tr>
      <w:tr w:rsidR="003E538C" w:rsidRPr="008B1A2A" w14:paraId="51900531" w14:textId="77777777" w:rsidTr="00CF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tcPr>
          <w:p w14:paraId="40650E8A"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Food Yield, Quality, and Nutrition Enhancement</w:t>
            </w:r>
          </w:p>
        </w:tc>
        <w:tc>
          <w:tcPr>
            <w:tcW w:w="4819" w:type="dxa"/>
            <w:tcBorders>
              <w:top w:val="none" w:sz="0" w:space="0" w:color="auto"/>
              <w:bottom w:val="none" w:sz="0" w:space="0" w:color="auto"/>
            </w:tcBorders>
          </w:tcPr>
          <w:p w14:paraId="7FEBA5B0" w14:textId="10ED70E0"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 optimizes food production, ensures high quality, and enhances nutritional content, revolutionizing food processing</w:t>
            </w:r>
            <w:r w:rsidR="00D442F0">
              <w:rPr>
                <w:rFonts w:ascii="Times New Roman" w:hAnsi="Times New Roman" w:cs="Times New Roman"/>
                <w:sz w:val="24"/>
                <w:szCs w:val="24"/>
              </w:rPr>
              <w:t>.</w:t>
            </w:r>
          </w:p>
        </w:tc>
        <w:tc>
          <w:tcPr>
            <w:tcW w:w="1843" w:type="dxa"/>
            <w:tcBorders>
              <w:top w:val="none" w:sz="0" w:space="0" w:color="auto"/>
              <w:bottom w:val="none" w:sz="0" w:space="0" w:color="auto"/>
            </w:tcBorders>
          </w:tcPr>
          <w:p w14:paraId="0E403DD0" w14:textId="011E4794"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{"citationID":"vMu34kT9","properties":{"formattedCitation":"({\\i{}Ahmadi, A. (2023). The AI Food Revolution: Reshaping Food Sciences through Artificial Intelligence. International Journal of BioLife Sciences (IJBLS), 2(1), 62\\uc0\\u8211{}7}, n.d.)","plainCitation":"(Ahmadi, A. (2023). The AI Food Revolution: Reshaping Food Sciences through Artificial Intelligence. International Journal of BioLife Sciences (IJBLS), 2(1), 62–7, n.d.)","dontUpdate":true,"noteIndex":0},"citationItems":[{"id":138,"uris":["http://zotero.org/users/15399034/items/94ZQLWDL"],"itemData":{"id":138,"type":"article-journal","title":"Ahmadi, A. (2023). The AI food revolution: Reshaping food sciences through artificial intelligence. International Journal of BioLife Sciences (IJBLS), 2(1), 62–7"}}],"schema":"https://github.com/citation-style-language/schema/raw/master/csl-citation.json"}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w:t>
            </w:r>
            <w:r w:rsidRPr="008B1A2A">
              <w:rPr>
                <w:rFonts w:ascii="Times New Roman" w:hAnsi="Times New Roman" w:cs="Times New Roman"/>
                <w:i/>
                <w:iCs/>
                <w:sz w:val="24"/>
                <w:szCs w:val="24"/>
              </w:rPr>
              <w:t>Ahmadi, A. (2023)</w:t>
            </w:r>
            <w:r w:rsidRPr="008B1A2A">
              <w:rPr>
                <w:rFonts w:ascii="Times New Roman" w:hAnsi="Times New Roman" w:cs="Times New Roman"/>
                <w:sz w:val="24"/>
                <w:szCs w:val="24"/>
              </w:rPr>
              <w:fldChar w:fldCharType="end"/>
            </w:r>
          </w:p>
        </w:tc>
      </w:tr>
      <w:tr w:rsidR="003E538C" w:rsidRPr="008B1A2A" w14:paraId="2486ECD8" w14:textId="77777777" w:rsidTr="00CF5F10">
        <w:tc>
          <w:tcPr>
            <w:cnfStyle w:val="001000000000" w:firstRow="0" w:lastRow="0" w:firstColumn="1" w:lastColumn="0" w:oddVBand="0" w:evenVBand="0" w:oddHBand="0" w:evenHBand="0" w:firstRowFirstColumn="0" w:firstRowLastColumn="0" w:lastRowFirstColumn="0" w:lastRowLastColumn="0"/>
            <w:tcW w:w="2547" w:type="dxa"/>
          </w:tcPr>
          <w:p w14:paraId="1D23FE39"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Research in Food Chemistry and Molecular Analysis</w:t>
            </w:r>
          </w:p>
        </w:tc>
        <w:tc>
          <w:tcPr>
            <w:tcW w:w="4819" w:type="dxa"/>
          </w:tcPr>
          <w:p w14:paraId="08DC86E2" w14:textId="001001BE"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 methods provide insights into food composition and properties, advancing food chemistry and molecular analysis research</w:t>
            </w:r>
            <w:r w:rsidR="00D442F0">
              <w:rPr>
                <w:rFonts w:ascii="Times New Roman" w:hAnsi="Times New Roman" w:cs="Times New Roman"/>
                <w:sz w:val="24"/>
                <w:szCs w:val="24"/>
              </w:rPr>
              <w:t>.</w:t>
            </w:r>
          </w:p>
        </w:tc>
        <w:tc>
          <w:tcPr>
            <w:tcW w:w="1843" w:type="dxa"/>
          </w:tcPr>
          <w:p w14:paraId="0F2F4C18" w14:textId="77777777"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{"citationID":"t3UBxbWB","properties":{"formattedCitation":"(Tseng et al., 2023)","plainCitation":"(Tseng et al., 2023)","noteIndex":0},"citationItems":[{"id":127,"uris":["http://zotero.org/users/15399034/items/2K33GSQA"],"itemData":{"id":127,"type":"article-journal","container-title":"ACS Omega","DOI":"10.1021/acsomega.2c07722","ISSN":"2470-1343, 2470-1343","issue":"18","journalAbbreviation":"ACS Omega","language":"en","license":"https://creativecommons.org/licenses/by-nc-nd/4.0/","page":"15854-15864","source":"DOI.org (Crossref)","title":"When Machine Learning and Deep Learning Come to the Big Data in Food Chemistry","volume":"8","author":[{"family":"Tseng","given":"Yufeng Jane"},{"family":"Chuang","given":"Pei-Jiun"},{"family":"Appell","given":"Michael"}],"issued":{"date-parts":[["2023",5,9]]}}}],"schema":"https://github.com/citation-style-language/schema/raw/master/csl-citation.json"}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(Tseng et al., 2023)</w:t>
            </w:r>
            <w:r w:rsidRPr="008B1A2A">
              <w:rPr>
                <w:rFonts w:ascii="Times New Roman" w:hAnsi="Times New Roman" w:cs="Times New Roman"/>
                <w:sz w:val="24"/>
                <w:szCs w:val="24"/>
              </w:rPr>
              <w:fldChar w:fldCharType="end"/>
            </w:r>
          </w:p>
        </w:tc>
      </w:tr>
      <w:tr w:rsidR="003E538C" w:rsidRPr="008B1A2A" w14:paraId="24182666" w14:textId="77777777" w:rsidTr="00CF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tcPr>
          <w:p w14:paraId="6738CFD1"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Predictive Analysis for Operational Efficiency</w:t>
            </w:r>
          </w:p>
        </w:tc>
        <w:tc>
          <w:tcPr>
            <w:tcW w:w="4819" w:type="dxa"/>
            <w:tcBorders>
              <w:top w:val="none" w:sz="0" w:space="0" w:color="auto"/>
              <w:bottom w:val="none" w:sz="0" w:space="0" w:color="auto"/>
            </w:tcBorders>
          </w:tcPr>
          <w:p w14:paraId="09896B5B" w14:textId="011F8AA1"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 and big data analytics improve operational efficiency and quality through advanced predictive modelling techniques in the food and beverage industry</w:t>
            </w:r>
            <w:r w:rsidR="00D442F0">
              <w:rPr>
                <w:rFonts w:ascii="Times New Roman" w:hAnsi="Times New Roman" w:cs="Times New Roman"/>
                <w:sz w:val="24"/>
                <w:szCs w:val="24"/>
              </w:rPr>
              <w:t>.</w:t>
            </w:r>
          </w:p>
        </w:tc>
        <w:tc>
          <w:tcPr>
            <w:tcW w:w="1843" w:type="dxa"/>
            <w:tcBorders>
              <w:top w:val="none" w:sz="0" w:space="0" w:color="auto"/>
              <w:bottom w:val="none" w:sz="0" w:space="0" w:color="auto"/>
            </w:tcBorders>
          </w:tcPr>
          <w:p w14:paraId="77E84125" w14:textId="77777777"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{"citationID":"prbi8nEn","properties":{"formattedCitation":"(Sharma et al., 2021)","plainCitation":"(Sharma et al., 2021)","noteIndex":0},"citationItems":[{"id":129,"uris":["http://zotero.org/users/15399034/items/X7JYVZCG"],"itemData":{"id":129,"type":"article-journal","abstract":"The agri-food sector is an endless source of expansion for nourishing a vast population, but there is a considerable need to develop high-standard procedures through intelligent and innovative technologies, such as artificial intelligence (AI) and big data. This paper addresses the research concerning AI and big data analytics in the food industry, including machine learning, artificial neural networks (ANNs), and various algorithms. Logistics, supply chain, marketing, and production patterns are covered along with food sub-sector applications for artificial intelligence techniques. It is found that utilization of AI techniques and the intelligent optimization algorithm also leads to significant process and production management. Thus, digital technologies are a boon for the food industry, where AI and big data have enabled us to achieve optimum results in realtime.","container-title":"Logistics","DOI":"10.3390/logistics5040066","ISSN":"2305-6290","issue":"4","journalAbbreviation":"Logistics","language":"en","license":"https://creativecommons.org/licenses/by/4.0/","page":"66","source":"DOI.org (Crossref)","title":"Sustainable Innovations in the Food Industry through Artificial Intelligence and Big Data Analytics","volume":"5","author":[{"family":"Sharma","given":"Saurabh"},{"family":"Gahlawat","given":"Vijay Kumar"},{"family":"Rahul","given":"Kumar"},{"family":"Mor","given":"Rahul S"},{"family":"Malik","given":"Mohit"}],"issued":{"date-parts":[["2021",9,27]]}}}],"schema":"https://github.com/citation-style-language/schema/raw/master/csl-citation.json"}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(Sharma et al., 2021)</w:t>
            </w:r>
            <w:r w:rsidRPr="008B1A2A">
              <w:rPr>
                <w:rFonts w:ascii="Times New Roman" w:hAnsi="Times New Roman" w:cs="Times New Roman"/>
                <w:sz w:val="24"/>
                <w:szCs w:val="24"/>
              </w:rPr>
              <w:fldChar w:fldCharType="end"/>
            </w:r>
          </w:p>
        </w:tc>
      </w:tr>
      <w:tr w:rsidR="003E538C" w:rsidRPr="008B1A2A" w14:paraId="6BFAF389" w14:textId="77777777" w:rsidTr="00CF5F10">
        <w:tc>
          <w:tcPr>
            <w:cnfStyle w:val="001000000000" w:firstRow="0" w:lastRow="0" w:firstColumn="1" w:lastColumn="0" w:oddVBand="0" w:evenVBand="0" w:oddHBand="0" w:evenHBand="0" w:firstRowFirstColumn="0" w:firstRowLastColumn="0" w:lastRowFirstColumn="0" w:lastRowLastColumn="0"/>
            <w:tcW w:w="2547" w:type="dxa"/>
          </w:tcPr>
          <w:p w14:paraId="4D85D791"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Digitalization and Automation in Food Supply Chains</w:t>
            </w:r>
          </w:p>
        </w:tc>
        <w:tc>
          <w:tcPr>
            <w:tcW w:w="4819" w:type="dxa"/>
          </w:tcPr>
          <w:p w14:paraId="22ABBE94" w14:textId="3215E33C"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 facilitates digitalization and automation, integrating RFID, IoT, and blockchain for enhanced food supply chain efficiency, precision, and traceability</w:t>
            </w:r>
            <w:r w:rsidR="00D442F0">
              <w:rPr>
                <w:rFonts w:ascii="Times New Roman" w:hAnsi="Times New Roman" w:cs="Times New Roman"/>
                <w:sz w:val="24"/>
                <w:szCs w:val="24"/>
              </w:rPr>
              <w:t>.</w:t>
            </w:r>
          </w:p>
        </w:tc>
        <w:tc>
          <w:tcPr>
            <w:tcW w:w="1843" w:type="dxa"/>
          </w:tcPr>
          <w:p w14:paraId="31BAF2A2" w14:textId="77777777"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{"citationID":"hmXQJpjn","properties":{"formattedCitation":"(Abideen et al., 2021)","plainCitation":"(Abideen et al., 2021)","noteIndex":0},"citationItems":[{"id":135,"uris":["http://zotero.org/users/15399034/items/452H684T"],"itemData":{"id":135,"type":"article-journal","abstract":"Background: Digital and smart supply chains are reforming the food chain to help eliminate waste, improve food safety, and reduce the possibility of a global food catastrophe. The globe currently faces numerous food-related issues, ranging from a lack of biodiversity to excessive waste, and from ill health caused by excessive consumption to widespread food insecurity. It is time to look back at how technology has tackled food supply-chain challenges related to quality, safety, and sustainability over the last decade. Moreover, continuous transformations of the food supply chain into a more sustainable business model with utmost resilience is the need of the hour due to COVID-19 disruptions. Method: This study aimed to systematize literature (2010–2021) in the described context and propose a future research direction, with the assistance of a systematic review and bibliometric analysis on the research agenda proposed above. Results: The findings reveal that technological Industry 4.0 (IR 4.0) tools face specific barriers due to the scope and objective of the application. Conclusion: The Internet of Things has received more attention than any other IR 4.0 tool. More integration between the specialized tools is needed to address this issue. Furthermore, the authors have proposed a food supply chain-based operational framework on technological inclusion to facilitate the roadmap for food supply chain 4.0 for more resilience and food supply chain viability.","container-title":"Logistics","DOI":"10.3390/logistics5040083","ISSN":"2305-6290","issue":"4","journalAbbreviation":"Logistics","language":"en","license":"https://creativecommons.org/licenses/by/4.0/","page":"83","source":"DOI.org (Crossref)","title":"Food Supply Chain Transformation through Technology and Future Research Directions—A Systematic Review","volume":"5","author":[{"family":"Abideen","given":"Ahmed Zainul"},{"family":"Sundram","given":"Veera Pandiyan Kaliani"},{"family":"Pyeman","given":"Jaafar"},{"family":"Othman","given":"Abdul Kadir"},{"family":"Sorooshian","given":"Shahryar"}],"issued":{"date-parts":[["2021",11,25]]}}}],"schema":"https://github.com/citation-style-language/schema/raw/master/csl-citation.json"}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(Abideen et al., 2021)</w:t>
            </w:r>
            <w:r w:rsidRPr="008B1A2A">
              <w:rPr>
                <w:rFonts w:ascii="Times New Roman" w:hAnsi="Times New Roman" w:cs="Times New Roman"/>
                <w:sz w:val="24"/>
                <w:szCs w:val="24"/>
              </w:rPr>
              <w:fldChar w:fldCharType="end"/>
            </w:r>
          </w:p>
        </w:tc>
      </w:tr>
      <w:tr w:rsidR="003E538C" w:rsidRPr="008B1A2A" w14:paraId="7E57B512" w14:textId="77777777" w:rsidTr="00CF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tcPr>
          <w:p w14:paraId="155DC1F0"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Smart Production Control Systems Optimization</w:t>
            </w:r>
          </w:p>
        </w:tc>
        <w:tc>
          <w:tcPr>
            <w:tcW w:w="4819" w:type="dxa"/>
            <w:tcBorders>
              <w:top w:val="none" w:sz="0" w:space="0" w:color="auto"/>
              <w:bottom w:val="none" w:sz="0" w:space="0" w:color="auto"/>
            </w:tcBorders>
          </w:tcPr>
          <w:p w14:paraId="48E5CEB5" w14:textId="073B7318"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 xml:space="preserve">AI, machine learning, IoT, and cloud computing combine </w:t>
            </w:r>
            <w:r w:rsidR="00D442F0">
              <w:rPr>
                <w:rFonts w:ascii="Times New Roman" w:hAnsi="Times New Roman" w:cs="Times New Roman"/>
                <w:sz w:val="24"/>
                <w:szCs w:val="24"/>
              </w:rPr>
              <w:t xml:space="preserve">with </w:t>
            </w:r>
            <w:r w:rsidRPr="008B1A2A">
              <w:rPr>
                <w:rFonts w:ascii="Times New Roman" w:hAnsi="Times New Roman" w:cs="Times New Roman"/>
                <w:sz w:val="24"/>
                <w:szCs w:val="24"/>
              </w:rPr>
              <w:t>intelligent production control systems, optimizing food manufacturing processes</w:t>
            </w:r>
            <w:r w:rsidR="00D442F0">
              <w:rPr>
                <w:rFonts w:ascii="Times New Roman" w:hAnsi="Times New Roman" w:cs="Times New Roman"/>
                <w:sz w:val="24"/>
                <w:szCs w:val="24"/>
              </w:rPr>
              <w:t>.</w:t>
            </w:r>
          </w:p>
        </w:tc>
        <w:tc>
          <w:tcPr>
            <w:tcW w:w="1843" w:type="dxa"/>
            <w:tcBorders>
              <w:top w:val="none" w:sz="0" w:space="0" w:color="auto"/>
              <w:bottom w:val="none" w:sz="0" w:space="0" w:color="auto"/>
            </w:tcBorders>
          </w:tcPr>
          <w:p w14:paraId="3337CA46" w14:textId="77777777"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{"citationID":"zYVhCimC","properties":{"formattedCitation":"(Oluyisola et al., 2022)","plainCitation":"(Oluyisola et al., 2022)","noteIndex":0},"citationItems":[{"id":131,"uris":["http://zotero.org/users/15399034/items/P8NLLBFN"],"itemData":{"id":131,"type":"article-journal","abstract":"Abstract\n            In furtherance of emerging research within smart production planning and control (PPC), this paper prescribes a methodology for the design and development of a smart PPC system. A smart PPC system uses emerging technologies such as the internet of things, big-data analytics tools and machine learning running on the cloud or on edge devices to enhance performance of PPC processes. It achieves this by using a wider range of data sources from the production system, capturing and utilizing the experience of production planners, using analytics and machine learning to harness insights from the data and allowing dynamic and near real-time action to the continuously changing production system. The proposed methodology is illustrated with a case study in a sweets and snacks manufacturing company, to highlight the key considerations and challenges production managers might face during its application. The case further demonstrates considerations for scalability and flexibility via a loosely coupled, service-oriented architecture and the selection of fitting algorithms respectively to address a business requirement for a short-term, multi-criteria and event-driven production planning and control solution. Finally, the paper further discusses the challenges of PPC in smart manufacturing and the importance of fitting smart technologies to planning environment characteristics.","container-title":"Journal of Intelligent Manufacturing","DOI":"10.1007/s10845-021-01808-w","ISSN":"0956-5515, 1572-8145","issue":"1","journalAbbreviation":"J Intell Manuf","language":"en","page":"311-332","source":"DOI.org (Crossref)","title":"Designing and developing smart production planning and control systems in the industry 4.0 era: a methodology and case study","title-short":"Designing and developing smart production planning and control systems in the industry 4.0 era","volume":"33","author":[{"family":"Oluyisola","given":"Olumide Emmanuel"},{"family":"Bhalla","given":"Swapnil"},{"family":"Sgarbossa","given":"Fabio"},{"family":"Strandhagen","given":"Jan Ola"}],"issued":{"date-parts":[["2022",1]]}}}],"schema":"https://github.com/citation-style-language/schema/raw/master/csl-citation.json"}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(Oluyisola et al., 2022)</w:t>
            </w:r>
            <w:r w:rsidRPr="008B1A2A">
              <w:rPr>
                <w:rFonts w:ascii="Times New Roman" w:hAnsi="Times New Roman" w:cs="Times New Roman"/>
                <w:sz w:val="24"/>
                <w:szCs w:val="24"/>
              </w:rPr>
              <w:fldChar w:fldCharType="end"/>
            </w:r>
          </w:p>
        </w:tc>
      </w:tr>
      <w:tr w:rsidR="003E538C" w:rsidRPr="008B1A2A" w14:paraId="3DFB0A26" w14:textId="77777777" w:rsidTr="00CF5F10">
        <w:tc>
          <w:tcPr>
            <w:cnfStyle w:val="001000000000" w:firstRow="0" w:lastRow="0" w:firstColumn="1" w:lastColumn="0" w:oddVBand="0" w:evenVBand="0" w:oddHBand="0" w:evenHBand="0" w:firstRowFirstColumn="0" w:firstRowLastColumn="0" w:lastRowFirstColumn="0" w:lastRowLastColumn="0"/>
            <w:tcW w:w="2547" w:type="dxa"/>
          </w:tcPr>
          <w:p w14:paraId="05CA64FC"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lastRenderedPageBreak/>
              <w:t>Food Quality Inspection with Big Data Technologies</w:t>
            </w:r>
          </w:p>
        </w:tc>
        <w:tc>
          <w:tcPr>
            <w:tcW w:w="4819" w:type="dxa"/>
          </w:tcPr>
          <w:p w14:paraId="4090CB53" w14:textId="0EBB0D21"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AI-driven quality inspection uses big data technologies and high-performance computation, opening new opportunities in the agri-food domain</w:t>
            </w:r>
            <w:r w:rsidR="00D442F0">
              <w:rPr>
                <w:rFonts w:ascii="Times New Roman" w:hAnsi="Times New Roman" w:cs="Times New Roman"/>
                <w:sz w:val="24"/>
                <w:szCs w:val="24"/>
              </w:rPr>
              <w:t>.</w:t>
            </w:r>
          </w:p>
        </w:tc>
        <w:tc>
          <w:tcPr>
            <w:tcW w:w="1843" w:type="dxa"/>
          </w:tcPr>
          <w:p w14:paraId="0DD4F656" w14:textId="77777777" w:rsidR="003E538C" w:rsidRPr="008B1A2A" w:rsidRDefault="003E538C" w:rsidP="00B97E3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{"citationID":"1Bsfgg6n","properties":{"formattedCitation":"(Rejeb et al., 2022)","plainCitation":"(Rejeb et al., 2022)","noteIndex":0},"citationItems":[{"id":137,"uris":["http://zotero.org/users/15399034/items/FF75YKGW"],"itemData":{"id":137,"type":"article-journal","container-title":"Artificial Intelligence in Agriculture","DOI":"10.1016/j.aiia.2022.08.002","ISSN":"25897217","journalAbbreviation":"Artificial Intelligence in Agriculture","language":"en","page":"111-128","source":"DOI.org (Crossref)","title":"Examining the interplay between artificial intelligence and the agri-food industry","volume":"6","author":[{"family":"Rejeb","given":"Abderahman"},{"family":"Rejeb","given":"Karim"},{"family":"Zailani","given":"Suhaiza"},{"family":"Keogh","given":"John G."},{"family":"Appolloni","given":"Andrea"}],"issued":{"date-parts":[["2022"]]}}}],"schema":"https://github.com/citation-style-language/schema/raw/master/csl-citation.json"}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(Rejeb et al., 2022)</w:t>
            </w:r>
            <w:r w:rsidRPr="008B1A2A">
              <w:rPr>
                <w:rFonts w:ascii="Times New Roman" w:hAnsi="Times New Roman" w:cs="Times New Roman"/>
                <w:sz w:val="24"/>
                <w:szCs w:val="24"/>
              </w:rPr>
              <w:fldChar w:fldCharType="end"/>
            </w:r>
          </w:p>
        </w:tc>
      </w:tr>
      <w:tr w:rsidR="003E538C" w:rsidRPr="008B1A2A" w14:paraId="4D5CBC73" w14:textId="77777777" w:rsidTr="00CF5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bottom w:val="none" w:sz="0" w:space="0" w:color="auto"/>
            </w:tcBorders>
          </w:tcPr>
          <w:p w14:paraId="62C12387" w14:textId="77777777" w:rsidR="003E538C" w:rsidRPr="008B1A2A" w:rsidRDefault="003E538C" w:rsidP="00B97E37">
            <w:pPr>
              <w:rPr>
                <w:rFonts w:ascii="Times New Roman" w:hAnsi="Times New Roman" w:cs="Times New Roman"/>
                <w:sz w:val="24"/>
                <w:szCs w:val="24"/>
              </w:rPr>
            </w:pPr>
            <w:r w:rsidRPr="008B1A2A">
              <w:rPr>
                <w:rFonts w:ascii="Times New Roman" w:hAnsi="Times New Roman" w:cs="Times New Roman"/>
                <w:sz w:val="24"/>
                <w:szCs w:val="24"/>
              </w:rPr>
              <w:t>Addressing Food Insecurity in Vulnerable Populations</w:t>
            </w:r>
          </w:p>
        </w:tc>
        <w:tc>
          <w:tcPr>
            <w:tcW w:w="4819" w:type="dxa"/>
            <w:tcBorders>
              <w:top w:val="none" w:sz="0" w:space="0" w:color="auto"/>
              <w:bottom w:val="none" w:sz="0" w:space="0" w:color="auto"/>
            </w:tcBorders>
          </w:tcPr>
          <w:p w14:paraId="267CD613" w14:textId="77777777"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t>AI analyses diet and activity patterns, contributing to targeted interventions for improving food security and nutrition among vulnerable populations, such as American Indians and Alaska Natives</w:t>
            </w:r>
          </w:p>
        </w:tc>
        <w:tc>
          <w:tcPr>
            <w:tcW w:w="1843" w:type="dxa"/>
            <w:tcBorders>
              <w:top w:val="none" w:sz="0" w:space="0" w:color="auto"/>
              <w:bottom w:val="none" w:sz="0" w:space="0" w:color="auto"/>
            </w:tcBorders>
          </w:tcPr>
          <w:p w14:paraId="1E2D5D30" w14:textId="77777777" w:rsidR="003E538C" w:rsidRPr="008B1A2A" w:rsidRDefault="003E538C" w:rsidP="00B97E3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{"citationID":"w40wArFG","properties":{"formattedCitation":"(Mechanick et al., 2019)","plainCitation":"(Mechanick et al., 2019)","noteIndex":0},"citationItems":[{"id":134,"uris":["http://zotero.org/users/15399034/items/3WVIUPHZ"],"itemData":{"id":134,"type":"article-journal","container-title":"Endocrine Practice","DOI":"10.4158/PS-2019-0080","ISSN":"1530891X","issue":"7","journalAbbreviation":"Endocrine Practice","language":"en","license":"https://www.elsevier.com/tdm/userlicense/1.0/","page":"729-765","source":"DOI.org (Crossref)","title":"Transcultural Diabetes Care in The United States – A Position Statement by the American Association of Clinical Endocrinologists","volume":"25","author":[{"family":"Mechanick","given":"Jeffrey I."},{"family":"Adams","given":"Stephanie"},{"family":"Davidson","given":"Jaime A."},{"family":"Fergus","given":"Icilma V."},{"family":"Galindo","given":"Rodolfo J."},{"family":"McKinney","given":"Kevin H."},{"family":"Petak","given":"Steven M."},{"family":"Sadhu","given":"Archana R."},{"family":"Samson","given":"Susan L."},{"family":"Vedanthan","given":"Rajesh"},{"family":"Umpierrez","given":"Guillermo E."}],"issued":{"date-parts":[["2019",7]]}}}],"schema":"https://github.com/citation-style-language/schema/raw/master/csl-citation.json"}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(Mechanick et al., 2019)</w:t>
            </w:r>
            <w:r w:rsidRPr="008B1A2A">
              <w:rPr>
                <w:rFonts w:ascii="Times New Roman" w:hAnsi="Times New Roman" w:cs="Times New Roman"/>
                <w:sz w:val="24"/>
                <w:szCs w:val="24"/>
              </w:rPr>
              <w:fldChar w:fldCharType="end"/>
            </w:r>
          </w:p>
        </w:tc>
      </w:tr>
    </w:tbl>
    <w:p w14:paraId="30550344" w14:textId="77777777" w:rsidR="003E538C" w:rsidRPr="008B1A2A" w:rsidRDefault="003E538C" w:rsidP="004A707D">
      <w:pPr>
        <w:spacing w:line="360" w:lineRule="auto"/>
        <w:jc w:val="both"/>
        <w:rPr>
          <w:rFonts w:ascii="Times New Roman" w:hAnsi="Times New Roman" w:cs="Times New Roman"/>
          <w:sz w:val="24"/>
          <w:szCs w:val="24"/>
        </w:rPr>
      </w:pPr>
    </w:p>
    <w:p w14:paraId="05EBB55A" w14:textId="77777777" w:rsidR="00C63CDC" w:rsidRDefault="00C63CDC" w:rsidP="004A707D">
      <w:pPr>
        <w:spacing w:line="360" w:lineRule="auto"/>
        <w:jc w:val="both"/>
        <w:rPr>
          <w:rFonts w:ascii="Times New Roman" w:hAnsi="Times New Roman" w:cs="Times New Roman"/>
          <w:sz w:val="24"/>
          <w:szCs w:val="24"/>
        </w:rPr>
      </w:pPr>
    </w:p>
    <w:p w14:paraId="179983B7" w14:textId="3E98E1D0" w:rsidR="009D73F7" w:rsidRPr="00CF5F10" w:rsidRDefault="00F87D25" w:rsidP="004A707D">
      <w:pPr>
        <w:spacing w:line="360" w:lineRule="auto"/>
        <w:jc w:val="both"/>
        <w:rPr>
          <w:rFonts w:ascii="Times New Roman" w:hAnsi="Times New Roman" w:cs="Times New Roman"/>
          <w:b/>
          <w:bCs/>
          <w:sz w:val="24"/>
          <w:szCs w:val="24"/>
        </w:rPr>
      </w:pPr>
      <w:r w:rsidRPr="00CF5F10">
        <w:rPr>
          <w:rFonts w:ascii="Times New Roman" w:hAnsi="Times New Roman" w:cs="Times New Roman"/>
          <w:b/>
          <w:bCs/>
          <w:sz w:val="24"/>
          <w:szCs w:val="24"/>
        </w:rPr>
        <w:t xml:space="preserve">2.1 </w:t>
      </w:r>
      <w:r w:rsidR="008B06A2" w:rsidRPr="00CF5F10">
        <w:rPr>
          <w:rFonts w:ascii="Times New Roman" w:hAnsi="Times New Roman" w:cs="Times New Roman"/>
          <w:b/>
          <w:bCs/>
          <w:sz w:val="24"/>
          <w:szCs w:val="24"/>
        </w:rPr>
        <w:t xml:space="preserve">Machine </w:t>
      </w:r>
      <w:r w:rsidR="00916B16" w:rsidRPr="00CF5F10">
        <w:rPr>
          <w:rFonts w:ascii="Times New Roman" w:hAnsi="Times New Roman" w:cs="Times New Roman"/>
          <w:b/>
          <w:bCs/>
          <w:sz w:val="24"/>
          <w:szCs w:val="24"/>
        </w:rPr>
        <w:t xml:space="preserve">Learning in </w:t>
      </w:r>
      <w:r w:rsidR="008B06A2" w:rsidRPr="00CF5F10">
        <w:rPr>
          <w:rFonts w:ascii="Times New Roman" w:hAnsi="Times New Roman" w:cs="Times New Roman"/>
          <w:b/>
          <w:bCs/>
          <w:sz w:val="24"/>
          <w:szCs w:val="24"/>
        </w:rPr>
        <w:t xml:space="preserve">Food Safety </w:t>
      </w:r>
    </w:p>
    <w:p w14:paraId="2F8F1351" w14:textId="65E44B27" w:rsidR="002725F6" w:rsidRPr="008B1A2A" w:rsidRDefault="00453986" w:rsidP="004A707D">
      <w:pPr>
        <w:spacing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Machine learning (ML) is an emerging technique demonstrated to effectively integrate diverse data kinds, encompassing both structured and unstructured data</w:t>
      </w:r>
      <w:r w:rsidR="00D442F0">
        <w:rPr>
          <w:rFonts w:ascii="Times New Roman" w:eastAsia="Times New Roman" w:hAnsi="Times New Roman" w:cs="Times New Roman"/>
          <w:sz w:val="24"/>
          <w:szCs w:val="24"/>
          <w:lang w:eastAsia="en-GB"/>
        </w:rPr>
        <w:t>.</w:t>
      </w:r>
      <w:r w:rsidR="002725F6"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{"citationID":"C0gGVhfY","properties":{"formattedCitation":"(Geng et al., 2017)","plainCitation":"(Geng et al., 2017)","noteIndex":0},"citationItems":[{"id":33,"uris":["http://zotero.org/users/15399034/items/BPUILD6U"],"itemData":{"id":33,"type":"article-journal","container-title":"Food Control","DOI":"10.1016/j.foodcont.2017.02.045","ISSN":"09567135","journalAbbreviation":"Food Control","language":"en","page":"33-42","source":"DOI.org (Crossref)","title":"Early warning modeling and analysis based on analytic hierarchy process integrated extreme learning machine (AHP-ELM): Application to food safety","title-short":"Early warning modeling and analysis based on analytic hierarchy process integrated extreme learning machine (AHP-ELM)","volume":"78","author":[{"family":"Geng","given":"ZhiQiang"},{"family":"Zhao","given":"ShanShan"},{"family":"Tao","given":"GuangCan"},{"family":"Han","given":"YongMing"}],"issued":{"date-parts":[["2017",8]]}}}],"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(Geng et al., 2017)</w:t>
      </w:r>
      <w:r w:rsidRPr="008B1A2A">
        <w:rPr>
          <w:rFonts w:ascii="Times New Roman" w:eastAsia="Times New Roman" w:hAnsi="Times New Roman" w:cs="Times New Roman"/>
          <w:sz w:val="24"/>
          <w:szCs w:val="24"/>
          <w:lang w:eastAsia="en-GB"/>
        </w:rPr>
        <w:fldChar w:fldCharType="end"/>
      </w:r>
      <w:r w:rsidR="002725F6" w:rsidRPr="008B1A2A">
        <w:rPr>
          <w:rFonts w:ascii="Times New Roman" w:eastAsia="Times New Roman" w:hAnsi="Times New Roman" w:cs="Times New Roman"/>
          <w:sz w:val="24"/>
          <w:szCs w:val="24"/>
          <w:lang w:eastAsia="en-GB"/>
        </w:rPr>
        <w:t xml:space="preserve"> </w:t>
      </w:r>
      <w:r w:rsidR="002725F6" w:rsidRPr="008B1A2A">
        <w:rPr>
          <w:rFonts w:ascii="Times New Roman" w:hAnsi="Times New Roman" w:cs="Times New Roman"/>
          <w:color w:val="000000"/>
          <w:sz w:val="24"/>
          <w:szCs w:val="24"/>
          <w:shd w:val="clear" w:color="auto" w:fill="FFFFFF"/>
        </w:rPr>
        <w:t xml:space="preserve">relating to the presence of food safety hazards to make predictions about food safety. </w:t>
      </w:r>
      <w:r w:rsidR="002725F6" w:rsidRPr="008B1A2A">
        <w:rPr>
          <w:rFonts w:ascii="Times New Roman" w:eastAsia="Times New Roman" w:hAnsi="Times New Roman" w:cs="Times New Roman"/>
          <w:sz w:val="24"/>
          <w:szCs w:val="24"/>
          <w:lang w:eastAsia="en-GB"/>
        </w:rPr>
        <w:t>In machine learning, computers are designed to learn from the input data provided to them.</w:t>
      </w:r>
      <w:r w:rsidR="00B2166A" w:rsidRPr="008B1A2A">
        <w:rPr>
          <w:rFonts w:ascii="Times New Roman" w:eastAsia="Times New Roman" w:hAnsi="Times New Roman" w:cs="Times New Roman"/>
          <w:sz w:val="24"/>
          <w:szCs w:val="24"/>
          <w:lang w:eastAsia="en-GB"/>
        </w:rPr>
        <w:fldChar w:fldCharType="begin"/>
      </w:r>
      <w:r w:rsidR="00B2166A" w:rsidRPr="008B1A2A">
        <w:rPr>
          <w:rFonts w:ascii="Times New Roman" w:eastAsia="Times New Roman" w:hAnsi="Times New Roman" w:cs="Times New Roman"/>
          <w:sz w:val="24"/>
          <w:szCs w:val="24"/>
          <w:lang w:eastAsia="en-GB"/>
        </w:rPr>
        <w:instrText xml:space="preserve"> ADDIN ZOTERO_ITEM CSL_CITATION {"citationID":"IDz5Th1y","properties":{"formattedCitation":"(Alpaydin, 2020)","plainCitation":"(Alpaydin, 2020)","noteIndex":0},"citationItems":[{"id":35,"uris":["http://zotero.org/users/15399034/items/7AZ352J7"],"itemData":{"id":35,"type":"book","collection-title":"Adaptive computation and machine learning series","edition":"fourth edition","publisher":"MIT press.","title":"Introduction to machine learning.","URL":"https://books.google.ru/books?hl=en&amp;lr=&amp;id=tZnSDwAAQBAJ&amp;oi=fnd&amp;pg=PR7&amp;ots=F4UTc16qvg&amp;sig=JHlWdaBVK4Ylq7I3Gc5aYPhrIsk&amp;redir_esc=y#v=onepage&amp;q&amp;f=false","author":[{"family":"Alpaydin","given":"Ethem"}],"issued":{"date-parts":[["2020"]]}}}],"schema":"https://github.com/citation-style-language/schema/raw/master/csl-citation.json"} </w:instrText>
      </w:r>
      <w:r w:rsidR="00B2166A" w:rsidRPr="008B1A2A">
        <w:rPr>
          <w:rFonts w:ascii="Times New Roman" w:eastAsia="Times New Roman" w:hAnsi="Times New Roman" w:cs="Times New Roman"/>
          <w:sz w:val="24"/>
          <w:szCs w:val="24"/>
          <w:lang w:eastAsia="en-GB"/>
        </w:rPr>
        <w:fldChar w:fldCharType="separate"/>
      </w:r>
      <w:r w:rsidR="00B2166A" w:rsidRPr="008B1A2A">
        <w:rPr>
          <w:rFonts w:ascii="Times New Roman" w:hAnsi="Times New Roman" w:cs="Times New Roman"/>
          <w:sz w:val="24"/>
          <w:szCs w:val="24"/>
        </w:rPr>
        <w:t>(Alpaydin, 2020)</w:t>
      </w:r>
      <w:r w:rsidR="00B2166A" w:rsidRPr="008B1A2A">
        <w:rPr>
          <w:rFonts w:ascii="Times New Roman" w:eastAsia="Times New Roman" w:hAnsi="Times New Roman" w:cs="Times New Roman"/>
          <w:sz w:val="24"/>
          <w:szCs w:val="24"/>
          <w:lang w:eastAsia="en-GB"/>
        </w:rPr>
        <w:fldChar w:fldCharType="end"/>
      </w:r>
      <w:r w:rsidR="00B2166A" w:rsidRPr="008B1A2A">
        <w:rPr>
          <w:rFonts w:ascii="Times New Roman" w:eastAsia="Times New Roman" w:hAnsi="Times New Roman" w:cs="Times New Roman"/>
          <w:sz w:val="24"/>
          <w:szCs w:val="24"/>
          <w:lang w:eastAsia="en-GB"/>
        </w:rPr>
        <w:t xml:space="preserve">.  Machine learning models for monitoring and predicting food safety have been employed in many </w:t>
      </w:r>
      <w:r w:rsidR="00D442F0">
        <w:rPr>
          <w:rFonts w:ascii="Times New Roman" w:eastAsia="Times New Roman" w:hAnsi="Times New Roman" w:cs="Times New Roman"/>
          <w:sz w:val="24"/>
          <w:szCs w:val="24"/>
          <w:lang w:eastAsia="en-GB"/>
        </w:rPr>
        <w:t>studies</w:t>
      </w:r>
      <w:r w:rsidR="00B2166A" w:rsidRPr="008B1A2A">
        <w:rPr>
          <w:rFonts w:ascii="Times New Roman" w:eastAsia="Times New Roman" w:hAnsi="Times New Roman" w:cs="Times New Roman"/>
          <w:sz w:val="24"/>
          <w:szCs w:val="24"/>
          <w:lang w:eastAsia="en-GB"/>
        </w:rPr>
        <w:t>.</w:t>
      </w:r>
      <w:r w:rsidR="007F7BE6" w:rsidRPr="008B1A2A">
        <w:rPr>
          <w:rFonts w:ascii="Times New Roman" w:eastAsia="Times New Roman" w:hAnsi="Times New Roman" w:cs="Times New Roman"/>
          <w:sz w:val="24"/>
          <w:szCs w:val="24"/>
          <w:lang w:eastAsia="en-GB"/>
        </w:rPr>
        <w:fldChar w:fldCharType="begin"/>
      </w:r>
      <w:r w:rsidR="007F7BE6" w:rsidRPr="008B1A2A">
        <w:rPr>
          <w:rFonts w:ascii="Times New Roman" w:eastAsia="Times New Roman" w:hAnsi="Times New Roman" w:cs="Times New Roman"/>
          <w:sz w:val="24"/>
          <w:szCs w:val="24"/>
          <w:lang w:eastAsia="en-GB"/>
        </w:rPr>
        <w:instrText xml:space="preserve"> ADDIN ZOTERO_ITEM CSL_CITATION {"citationID":"Gi1extfG","properties":{"formattedCitation":"(Bouzembrak &amp; Marvin, 2019)","plainCitation":"(Bouzembrak &amp; Marvin, 2019)","noteIndex":0},"citationItems":[{"id":36,"uris":["http://zotero.org/users/15399034/items/ZS876FY7"],"itemData":{"id":36,"type":"article-journal","container-title":"Food Control","DOI":"10.1016/j.foodcont.2018.10.021","ISSN":"09567135","journalAbbreviation":"Food Control","language":"en","page":"67-76","source":"DOI.org (Crossref)","title":"Impact of drivers of change, including climatic factors, on the occurrence of chemical food safety hazards in fruits and vegetables: A Bayesian Network approach","title-short":"Impact of drivers of change, including climatic factors, on the occurrence of chemical food safety hazards in fruits and vegetables","volume":"97","author":[{"family":"Bouzembrak","given":"Yamine"},{"family":"Marvin","given":"Hans J.P."}],"issued":{"date-parts":[["2019",3]]}}}],"schema":"https://github.com/citation-style-language/schema/raw/master/csl-citation.json"} </w:instrText>
      </w:r>
      <w:r w:rsidR="007F7BE6" w:rsidRPr="008B1A2A">
        <w:rPr>
          <w:rFonts w:ascii="Times New Roman" w:eastAsia="Times New Roman" w:hAnsi="Times New Roman" w:cs="Times New Roman"/>
          <w:sz w:val="24"/>
          <w:szCs w:val="24"/>
          <w:lang w:eastAsia="en-GB"/>
        </w:rPr>
        <w:fldChar w:fldCharType="separate"/>
      </w:r>
      <w:r w:rsidR="007F7BE6" w:rsidRPr="008B1A2A">
        <w:rPr>
          <w:rFonts w:ascii="Times New Roman" w:hAnsi="Times New Roman" w:cs="Times New Roman"/>
          <w:sz w:val="24"/>
          <w:szCs w:val="24"/>
        </w:rPr>
        <w:t>(Bouzembrak &amp; Marvin, 2019)</w:t>
      </w:r>
      <w:r w:rsidR="007F7BE6" w:rsidRPr="008B1A2A">
        <w:rPr>
          <w:rFonts w:ascii="Times New Roman" w:eastAsia="Times New Roman" w:hAnsi="Times New Roman" w:cs="Times New Roman"/>
          <w:sz w:val="24"/>
          <w:szCs w:val="24"/>
          <w:lang w:eastAsia="en-GB"/>
        </w:rPr>
        <w:fldChar w:fldCharType="end"/>
      </w:r>
      <w:r w:rsidR="00513449" w:rsidRPr="008B1A2A">
        <w:rPr>
          <w:rFonts w:ascii="Times New Roman" w:eastAsia="Times New Roman" w:hAnsi="Times New Roman" w:cs="Times New Roman"/>
          <w:sz w:val="24"/>
          <w:szCs w:val="24"/>
          <w:lang w:eastAsia="en-GB"/>
        </w:rPr>
        <w:t xml:space="preserve">. </w:t>
      </w:r>
      <w:r w:rsidR="00513449" w:rsidRPr="008B1A2A">
        <w:rPr>
          <w:rFonts w:ascii="Times New Roman" w:hAnsi="Times New Roman" w:cs="Times New Roman"/>
          <w:sz w:val="24"/>
          <w:szCs w:val="24"/>
          <w:shd w:val="clear" w:color="auto" w:fill="FFFFFF"/>
        </w:rPr>
        <w:t xml:space="preserve">ML algorithms, such as convolutional and recurrent neural networks, are commonly used to </w:t>
      </w:r>
      <w:r w:rsidR="0041687E" w:rsidRPr="008B1A2A">
        <w:rPr>
          <w:rFonts w:ascii="Times New Roman" w:hAnsi="Times New Roman" w:cs="Times New Roman"/>
          <w:sz w:val="24"/>
          <w:szCs w:val="24"/>
          <w:shd w:val="clear" w:color="auto" w:fill="FFFFFF"/>
        </w:rPr>
        <w:t>analyse</w:t>
      </w:r>
      <w:r w:rsidR="00513449" w:rsidRPr="008B1A2A">
        <w:rPr>
          <w:rFonts w:ascii="Times New Roman" w:hAnsi="Times New Roman" w:cs="Times New Roman"/>
          <w:sz w:val="24"/>
          <w:szCs w:val="24"/>
          <w:shd w:val="clear" w:color="auto" w:fill="FFFFFF"/>
        </w:rPr>
        <w:t xml:space="preserve"> unstructured data, such as image and text data, particularly in food safety analysis, as reviewed by </w:t>
      </w:r>
      <w:r w:rsidR="00513449" w:rsidRPr="008B1A2A">
        <w:rPr>
          <w:rFonts w:ascii="Times New Roman" w:hAnsi="Times New Roman" w:cs="Times New Roman"/>
          <w:sz w:val="24"/>
          <w:szCs w:val="24"/>
          <w:shd w:val="clear" w:color="auto" w:fill="FFFFFF"/>
        </w:rPr>
        <w:fldChar w:fldCharType="begin"/>
      </w:r>
      <w:r w:rsidR="00CF0888" w:rsidRPr="008B1A2A">
        <w:rPr>
          <w:rFonts w:ascii="Times New Roman" w:hAnsi="Times New Roman" w:cs="Times New Roman"/>
          <w:sz w:val="24"/>
          <w:szCs w:val="24"/>
          <w:shd w:val="clear" w:color="auto" w:fill="FFFFFF"/>
        </w:rPr>
        <w:instrText xml:space="preserve"> ADDIN ZOTERO_ITEM CSL_CITATION {"citationID":"nCHDb1lq","properties":{"formattedCitation":"(Zhou et al., 2019)","plainCitation":"(Zhou et al., 2019)","dontUpdate":true,"noteIndex":0},"citationItems":[{"id":46,"uris":["http://zotero.org/users/15399034/items/FQIMFFNK"],"itemData":{"id":46,"type":"article-journal","abstract":"Abstract\n            Deep learning has been proved to be an advanced technology for big data analysis with a large number of successful cases in image processing, speech recognition, object detection, and so on. Recently, it has also been introduced in food science and engineering. To our knowledge, this review is the first in the food domain. In this paper, we provided a brief introduction of deep learning and detailedly described the structure of some popular architectures of deep neural networks and the approaches for training a model. We surveyed dozens of articles that used deep learning as the data analysis tool to solve the problems and challenges in food domain, including food recognition, calories estimation, quality detection of fruits, vegetables, meat and aquatic products, food supply chain, and food contamination. The specific problems, the datasets, the preprocessing methods, the networks and frameworks used, the performance achieved, and the comparison with other popular solutions of each research were investigated. We also analyzed the potential of deep learning to be used as an advanced data mining tool in food sensory and consume researches. The result of our survey indicates that deep learning outperforms other methods such as manual feature extractors, conventional machine learning algorithms, and deep learning as a promising tool in food quality and safety inspection. The encouraging results in classification and regression problems achieved by deep learning will attract more research efforts to apply deep learning into the field of food in the future.","container-title":"Comprehensive Reviews in Food Science and Food Safety","DOI":"10.1111/1541-4337.12492","ISSN":"1541-4337, 1541-4337","issue":"6","journalAbbreviation":"Comp Rev Food Sci Food Safe","language":"en","page":"1793-1811","source":"DOI.org (Crossref)","title":"Application of Deep Learning in Food: A Review","title-short":"Application of Deep Learning in Food","volume":"18","author":[{"family":"Zhou","given":"Lei"},{"family":"Zhang","given":"Chu"},{"family":"Liu","given":"Fei"},{"family":"Qiu","given":"Zhengjun"},{"family":"He","given":"Yong"}],"issued":{"date-parts":[["2019",11]]}}}],"schema":"https://github.com/citation-style-language/schema/raw/master/csl-citation.json"} </w:instrText>
      </w:r>
      <w:r w:rsidR="00513449" w:rsidRPr="008B1A2A">
        <w:rPr>
          <w:rFonts w:ascii="Times New Roman" w:hAnsi="Times New Roman" w:cs="Times New Roman"/>
          <w:sz w:val="24"/>
          <w:szCs w:val="24"/>
          <w:shd w:val="clear" w:color="auto" w:fill="FFFFFF"/>
        </w:rPr>
        <w:fldChar w:fldCharType="separate"/>
      </w:r>
      <w:r w:rsidR="00513449" w:rsidRPr="008B1A2A">
        <w:rPr>
          <w:rFonts w:ascii="Times New Roman" w:hAnsi="Times New Roman" w:cs="Times New Roman"/>
          <w:sz w:val="24"/>
          <w:szCs w:val="24"/>
        </w:rPr>
        <w:t>Zhou et al, (2019)</w:t>
      </w:r>
      <w:r w:rsidR="00513449" w:rsidRPr="008B1A2A">
        <w:rPr>
          <w:rFonts w:ascii="Times New Roman" w:hAnsi="Times New Roman" w:cs="Times New Roman"/>
          <w:sz w:val="24"/>
          <w:szCs w:val="24"/>
          <w:shd w:val="clear" w:color="auto" w:fill="FFFFFF"/>
        </w:rPr>
        <w:fldChar w:fldCharType="end"/>
      </w:r>
      <w:r w:rsidR="00897E17" w:rsidRPr="008B1A2A">
        <w:rPr>
          <w:rFonts w:ascii="Times New Roman" w:hAnsi="Times New Roman" w:cs="Times New Roman"/>
          <w:sz w:val="24"/>
          <w:szCs w:val="24"/>
          <w:shd w:val="clear" w:color="auto" w:fill="FFFFFF"/>
        </w:rPr>
        <w:t xml:space="preserve">. </w:t>
      </w:r>
      <w:r w:rsidR="00897E17" w:rsidRPr="008B1A2A">
        <w:rPr>
          <w:rFonts w:ascii="Times New Roman" w:eastAsia="Times New Roman" w:hAnsi="Times New Roman" w:cs="Times New Roman"/>
          <w:sz w:val="24"/>
          <w:szCs w:val="24"/>
          <w:lang w:eastAsia="en-GB"/>
        </w:rPr>
        <w:t>ML methods, including Bayesian Networks (BN), Neural Networks (NN), Support Vector Machines (SVM), and Decision Trees (DT), along with other combinations of these fundamental models (e.g., Principal Component Analysis [PCA] combined with NN), ensemble models (e.g., Random Forest [RF]), or other derived model types (</w:t>
      </w:r>
      <w:r w:rsidR="00916B16" w:rsidRPr="008B1A2A">
        <w:rPr>
          <w:rFonts w:ascii="Times New Roman" w:eastAsia="Times New Roman" w:hAnsi="Times New Roman" w:cs="Times New Roman"/>
          <w:sz w:val="24"/>
          <w:szCs w:val="24"/>
          <w:lang w:eastAsia="en-GB"/>
        </w:rPr>
        <w:t xml:space="preserve">e.g., </w:t>
      </w:r>
      <w:r w:rsidR="00897E17" w:rsidRPr="008B1A2A">
        <w:rPr>
          <w:rFonts w:ascii="Times New Roman" w:eastAsia="Times New Roman" w:hAnsi="Times New Roman" w:cs="Times New Roman"/>
          <w:sz w:val="24"/>
          <w:szCs w:val="24"/>
          <w:lang w:eastAsia="en-GB"/>
        </w:rPr>
        <w:t xml:space="preserve">Extreme Learning Machine [ELM]), can be employed to evaluate structured data. </w:t>
      </w:r>
      <w:r w:rsidR="00897E17" w:rsidRPr="008B1A2A">
        <w:rPr>
          <w:rFonts w:ascii="Times New Roman" w:eastAsia="Times New Roman" w:hAnsi="Times New Roman" w:cs="Times New Roman"/>
          <w:sz w:val="24"/>
          <w:szCs w:val="24"/>
          <w:lang w:eastAsia="en-GB"/>
        </w:rPr>
        <w:fldChar w:fldCharType="begin"/>
      </w:r>
      <w:r w:rsidR="00EF465E" w:rsidRPr="008B1A2A">
        <w:rPr>
          <w:rFonts w:ascii="Times New Roman" w:eastAsia="Times New Roman" w:hAnsi="Times New Roman" w:cs="Times New Roman"/>
          <w:sz w:val="24"/>
          <w:szCs w:val="24"/>
          <w:lang w:eastAsia="en-GB"/>
        </w:rPr>
        <w:instrText xml:space="preserve"> ADDIN ZOTERO_ITEM CSL_CITATION {"citationID":"rEhHEJ1p","properties":{"formattedCitation":"(Wang, Bouzembrak, et al., 2022)","plainCitation":"(Wang, Bouzembrak, et al., 2022)","noteIndex":0},"citationItems":[{"id":39,"uris":["http://zotero.org/users/15399034/items/QKI8JNU3"],"itemData":{"id":39,"type":"article-journal","abstract":"Abstract\n            Machine learning (ML) has proven to be a useful technology for data analysis and modeling in a wide variety of domains, including food science and engineering. The use of ML models for the monitoring and prediction of food safety is growing in recent years. Currently, several studies have reviewed ML applications on foodborne disease and deep learning applications on food. This article presents a literature review on ML applications for monitoring and predicting food safety. The paper summarizes and categorizes ML applications in this domain, categorizes and discusses data types used for ML modeling, and provides suggestions for data sources and input variables for future ML applications. The review is based on three scientific literature databases: Scopus, CAB Abstracts, and IEEE. It includes studies that were published in English in the period from January 1, 2011 to April 1, 2021. Results show that most studies applied Bayesian networks, Neural networks, or Support vector machines. Of the various ML models reviewed, all relevant studies showed high prediction accuracy by the validation process. Based on the ML applications, this article identifies several avenues for future studies applying ML models for the monitoring and prediction of food safety, in addition to providing suggestions for data sources and input variables.","container-title":"Comprehensive Reviews in Food Science and Food Safety","DOI":"10.1111/1541-4337.12868","ISSN":"1541-4337, 1541-4337","issue":"1","journalAbbreviation":"Comp Rev Food Sci Food Safe","language":"en","page":"416-434","source":"DOI.org (Crossref)","title":"Application of machine learning to the monitoring and prediction of food safety: A review","title-short":"Application of machine learning to the monitoring and prediction of food safety","volume":"21","author":[{"family":"Wang","given":"Xinxin"},{"family":"Bouzembrak","given":"Yamine"},{"family":"Lansink","given":"Agjm Oude"},{"family":"Van Der Fels‐Klerx","given":"H. J."}],"issued":{"date-parts":[["2022",1]]}}}],"schema":"https://github.com/citation-style-language/schema/raw/master/csl-citation.json"} </w:instrText>
      </w:r>
      <w:r w:rsidR="00897E17" w:rsidRPr="008B1A2A">
        <w:rPr>
          <w:rFonts w:ascii="Times New Roman" w:eastAsia="Times New Roman" w:hAnsi="Times New Roman" w:cs="Times New Roman"/>
          <w:sz w:val="24"/>
          <w:szCs w:val="24"/>
          <w:lang w:eastAsia="en-GB"/>
        </w:rPr>
        <w:fldChar w:fldCharType="separate"/>
      </w:r>
      <w:r w:rsidR="00EF465E" w:rsidRPr="008B1A2A">
        <w:rPr>
          <w:rFonts w:ascii="Times New Roman" w:hAnsi="Times New Roman" w:cs="Times New Roman"/>
          <w:sz w:val="24"/>
          <w:szCs w:val="24"/>
        </w:rPr>
        <w:t>(Wang, Bouzembrak, et al., 2022)</w:t>
      </w:r>
      <w:r w:rsidR="00897E17" w:rsidRPr="008B1A2A">
        <w:rPr>
          <w:rFonts w:ascii="Times New Roman" w:eastAsia="Times New Roman" w:hAnsi="Times New Roman" w:cs="Times New Roman"/>
          <w:sz w:val="24"/>
          <w:szCs w:val="24"/>
          <w:lang w:eastAsia="en-GB"/>
        </w:rPr>
        <w:fldChar w:fldCharType="end"/>
      </w:r>
    </w:p>
    <w:p w14:paraId="0C3230FA" w14:textId="0223F3B5" w:rsidR="00E94CBB" w:rsidRPr="008B1A2A" w:rsidRDefault="00B2166A" w:rsidP="004A707D">
      <w:pPr>
        <w:spacing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ML models, such as Bayesian networks, neural networks, and support vector machines, have been employed to monitor and predict the presence of biological, chemical, and physical hazards in food products.</w:t>
      </w:r>
      <w:r w:rsidR="007F7BE6" w:rsidRPr="008B1A2A">
        <w:rPr>
          <w:rFonts w:ascii="Times New Roman" w:hAnsi="Times New Roman" w:cs="Times New Roman"/>
          <w:sz w:val="24"/>
          <w:szCs w:val="24"/>
        </w:rPr>
        <w:t xml:space="preserve"> </w:t>
      </w:r>
      <w:r w:rsidR="007F7BE6" w:rsidRPr="008B1A2A">
        <w:rPr>
          <w:rFonts w:ascii="Times New Roman" w:hAnsi="Times New Roman" w:cs="Times New Roman"/>
          <w:sz w:val="24"/>
          <w:szCs w:val="24"/>
        </w:rPr>
        <w:fldChar w:fldCharType="begin"/>
      </w:r>
      <w:r w:rsidR="00EF465E" w:rsidRPr="008B1A2A">
        <w:rPr>
          <w:rFonts w:ascii="Times New Roman" w:hAnsi="Times New Roman" w:cs="Times New Roman"/>
          <w:sz w:val="24"/>
          <w:szCs w:val="24"/>
        </w:rPr>
        <w:instrText xml:space="preserve"> ADDIN ZOTERO_ITEM CSL_CITATION {"citationID":"rcG7O4k9","properties":{"formattedCitation":"(Wang, Bouzembrak, et al., 2022)","plainCitation":"(Wang, Bouzembrak, et al., 2022)","noteIndex":0},"citationItems":[{"id":39,"uris":["http://zotero.org/users/15399034/items/QKI8JNU3"],"itemData":{"id":39,"type":"article-journal","abstract":"Abstract\n            Machine learning (ML) has proven to be a useful technology for data analysis and modeling in a wide variety of domains, including food science and engineering. The use of ML models for the monitoring and prediction of food safety is growing in recent years. Currently, several studies have reviewed ML applications on foodborne disease and deep learning applications on food. This article presents a literature review on ML applications for monitoring and predicting food safety. The paper summarizes and categorizes ML applications in this domain, categorizes and discusses data types used for ML modeling, and provides suggestions for data sources and input variables for future ML applications. The review is based on three scientific literature databases: Scopus, CAB Abstracts, and IEEE. It includes studies that were published in English in the period from January 1, 2011 to April 1, 2021. Results show that most studies applied Bayesian networks, Neural networks, or Support vector machines. Of the various ML models reviewed, all relevant studies showed high prediction accuracy by the validation process. Based on the ML applications, this article identifies several avenues for future studies applying ML models for the monitoring and prediction of food safety, in addition to providing suggestions for data sources and input variables.","container-title":"Comprehensive Reviews in Food Science and Food Safety","DOI":"10.1111/1541-4337.12868","ISSN":"1541-4337, 1541-4337","issue":"1","journalAbbreviation":"Comp Rev Food Sci Food Safe","language":"en","page":"416-434","source":"DOI.org (Crossref)","title":"Application of machine learning to the monitoring and prediction of food safety: A review","title-short":"Application of machine learning to the monitoring and prediction of food safety","volume":"21","author":[{"family":"Wang","given":"Xinxin"},{"family":"Bouzembrak","given":"Yamine"},{"family":"Lansink","given":"Agjm Oude"},{"family":"Van Der Fels‐Klerx","given":"H. J."}],"issued":{"date-parts":[["2022",1]]}}}],"schema":"https://github.com/citation-style-language/schema/raw/master/csl-citation.json"} </w:instrText>
      </w:r>
      <w:r w:rsidR="007F7BE6" w:rsidRPr="008B1A2A">
        <w:rPr>
          <w:rFonts w:ascii="Times New Roman" w:hAnsi="Times New Roman" w:cs="Times New Roman"/>
          <w:sz w:val="24"/>
          <w:szCs w:val="24"/>
        </w:rPr>
        <w:fldChar w:fldCharType="separate"/>
      </w:r>
      <w:r w:rsidR="00EF465E" w:rsidRPr="008B1A2A">
        <w:rPr>
          <w:rFonts w:ascii="Times New Roman" w:hAnsi="Times New Roman" w:cs="Times New Roman"/>
          <w:sz w:val="24"/>
          <w:szCs w:val="24"/>
        </w:rPr>
        <w:t>(Wang, Bouzembrak, et al., 2022)</w:t>
      </w:r>
      <w:r w:rsidR="007F7BE6"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Th</w:t>
      </w:r>
      <w:r w:rsidR="007F7BE6" w:rsidRPr="008B1A2A">
        <w:rPr>
          <w:rFonts w:ascii="Times New Roman" w:hAnsi="Times New Roman" w:cs="Times New Roman"/>
          <w:sz w:val="24"/>
          <w:szCs w:val="24"/>
        </w:rPr>
        <w:t xml:space="preserve">is </w:t>
      </w:r>
      <w:r w:rsidRPr="008B1A2A">
        <w:rPr>
          <w:rFonts w:ascii="Times New Roman" w:eastAsia="Times New Roman" w:hAnsi="Times New Roman" w:cs="Times New Roman"/>
          <w:sz w:val="24"/>
          <w:szCs w:val="24"/>
          <w:lang w:eastAsia="en-GB"/>
        </w:rPr>
        <w:t xml:space="preserve">indicates that </w:t>
      </w:r>
      <w:r w:rsidR="00D442F0">
        <w:rPr>
          <w:rFonts w:ascii="Times New Roman" w:eastAsia="Times New Roman" w:hAnsi="Times New Roman" w:cs="Times New Roman"/>
          <w:sz w:val="24"/>
          <w:szCs w:val="24"/>
          <w:lang w:eastAsia="en-GB"/>
        </w:rPr>
        <w:t xml:space="preserve">a </w:t>
      </w:r>
      <w:r w:rsidRPr="008B1A2A">
        <w:rPr>
          <w:rFonts w:ascii="Times New Roman" w:eastAsia="Times New Roman" w:hAnsi="Times New Roman" w:cs="Times New Roman"/>
          <w:sz w:val="24"/>
          <w:szCs w:val="24"/>
          <w:lang w:eastAsia="en-GB"/>
        </w:rPr>
        <w:t>machine learning mode</w:t>
      </w:r>
      <w:r w:rsidR="007F7BE6" w:rsidRPr="008B1A2A">
        <w:rPr>
          <w:rFonts w:ascii="Times New Roman" w:eastAsia="Times New Roman" w:hAnsi="Times New Roman" w:cs="Times New Roman"/>
          <w:sz w:val="24"/>
          <w:szCs w:val="24"/>
          <w:lang w:eastAsia="en-GB"/>
        </w:rPr>
        <w:t>l</w:t>
      </w:r>
      <w:r w:rsidRPr="008B1A2A">
        <w:rPr>
          <w:rFonts w:ascii="Times New Roman" w:eastAsia="Times New Roman" w:hAnsi="Times New Roman" w:cs="Times New Roman"/>
          <w:sz w:val="24"/>
          <w:szCs w:val="24"/>
          <w:lang w:eastAsia="en-GB"/>
        </w:rPr>
        <w:t xml:space="preserve"> is a promising instrument for tackling the challenges of food safety oversight and forecasting</w:t>
      </w:r>
      <w:r w:rsidRPr="008B1A2A">
        <w:rPr>
          <w:rFonts w:ascii="Times New Roman" w:hAnsi="Times New Roman" w:cs="Times New Roman"/>
          <w:sz w:val="24"/>
          <w:szCs w:val="24"/>
        </w:rPr>
        <w:t>.</w:t>
      </w:r>
      <w:r w:rsidR="00897E17" w:rsidRPr="008B1A2A">
        <w:rPr>
          <w:rFonts w:ascii="Times New Roman" w:hAnsi="Times New Roman" w:cs="Times New Roman"/>
          <w:sz w:val="24"/>
          <w:szCs w:val="24"/>
        </w:rPr>
        <w:t xml:space="preserve"> </w:t>
      </w:r>
      <w:r w:rsidR="007F7BE6" w:rsidRPr="008B1A2A">
        <w:rPr>
          <w:rFonts w:ascii="Times New Roman" w:eastAsia="Times New Roman" w:hAnsi="Times New Roman" w:cs="Times New Roman"/>
          <w:sz w:val="24"/>
          <w:szCs w:val="24"/>
          <w:lang w:eastAsia="en-GB"/>
        </w:rPr>
        <w:t>ML algorithms predict plant growth and yield, optimize energy consumption in food retail refrigeration, and verify food expiration dates, thereby ensuring food quality and safety</w:t>
      </w:r>
      <w:r w:rsidR="007F7BE6" w:rsidRPr="008B1A2A">
        <w:rPr>
          <w:rFonts w:ascii="Times New Roman" w:eastAsia="Times New Roman" w:hAnsi="Times New Roman" w:cs="Times New Roman"/>
          <w:sz w:val="24"/>
          <w:szCs w:val="24"/>
          <w:lang w:eastAsia="en-GB"/>
        </w:rPr>
        <w:fldChar w:fldCharType="begin"/>
      </w:r>
      <w:r w:rsidR="007F7BE6" w:rsidRPr="008B1A2A">
        <w:rPr>
          <w:rFonts w:ascii="Times New Roman" w:eastAsia="Times New Roman" w:hAnsi="Times New Roman" w:cs="Times New Roman"/>
          <w:sz w:val="24"/>
          <w:szCs w:val="24"/>
          <w:lang w:eastAsia="en-GB"/>
        </w:rPr>
        <w:instrText xml:space="preserve"> ADDIN ZOTERO_ITEM CSL_CITATION {"citationID":"EyI1DVWt","properties":{"formattedCitation":"(Kollia et al., 2021)","plainCitation":"(Kollia et al., 2021)","noteIndex":0},"citationItems":[{"id":40,"uris":["http://zotero.org/users/15399034/items/KGUDIBCJ"],"itemData":{"id":40,"type":"article","abstract":"This paper provides a review of an emerging field in the food processing sector, referring to efficient and safe food supply chains, from farm to fork, as enabled by Artificial Intelligence (AI). Recent advances in machine and deep learning are used for effective food production, energy management and food labeling. Appropriate deep neural architectures are adopted and used for this purpose, including Fully Convolutional Networks, Long Short-Term Memories and Recurrent Neural Networks, Auto-Encoders and Attention mechanisms, Latent Variable extraction and clustering, as well as Domain Adaptation. Three experimental studies are presented, illustrating the ability of these AI methodologies to produce state-of-the-art performance in the whole food supply chain. In particular, these concern: (i) predicting plant growth and tomato yield in greenhouses, thus matching food production to market needs and reducing food waste or food unavailability; (ii) optimizing energy consumption across large networks of food retail refrigeration systems, through optimal selection of systems that can get shut-down and through prediction of the respective food de-freezing times, during peaks of power demand load; (iii) optical recognition and verification of food consumption expiry date in automatic inspection of retail packaged food, thus ensuring safety of food and people's health.","DOI":"10.48550/arXiv.2105.00333","note":"arXiv:2105.00333 [cs]","number":"arXiv:2105.00333","publisher":"arXiv","source":"arXiv.org","title":"AI-enabled Efficient and Safe Food Supply Chain","URL":"http://arxiv.org/abs/2105.00333","author":[{"family":"Kollia","given":"Ilianna"},{"family":"Stevenson","given":"Jack"},{"family":"Kollias","given":"Stefanos"}],"accessed":{"date-parts":[["2024",12,21]]},"issued":{"date-parts":[["2021",5,1]]}}}],"schema":"https://github.com/citation-style-language/schema/raw/master/csl-citation.json"} </w:instrText>
      </w:r>
      <w:r w:rsidR="007F7BE6" w:rsidRPr="008B1A2A">
        <w:rPr>
          <w:rFonts w:ascii="Times New Roman" w:eastAsia="Times New Roman" w:hAnsi="Times New Roman" w:cs="Times New Roman"/>
          <w:sz w:val="24"/>
          <w:szCs w:val="24"/>
          <w:lang w:eastAsia="en-GB"/>
        </w:rPr>
        <w:fldChar w:fldCharType="separate"/>
      </w:r>
      <w:r w:rsidR="007F7BE6" w:rsidRPr="008B1A2A">
        <w:rPr>
          <w:rFonts w:ascii="Times New Roman" w:hAnsi="Times New Roman" w:cs="Times New Roman"/>
          <w:sz w:val="24"/>
          <w:szCs w:val="24"/>
        </w:rPr>
        <w:t>(Kollia et al., 2021)</w:t>
      </w:r>
      <w:r w:rsidR="007F7BE6" w:rsidRPr="008B1A2A">
        <w:rPr>
          <w:rFonts w:ascii="Times New Roman" w:eastAsia="Times New Roman" w:hAnsi="Times New Roman" w:cs="Times New Roman"/>
          <w:sz w:val="24"/>
          <w:szCs w:val="24"/>
          <w:lang w:eastAsia="en-GB"/>
        </w:rPr>
        <w:fldChar w:fldCharType="end"/>
      </w:r>
      <w:r w:rsidR="007F7BE6" w:rsidRPr="008B1A2A">
        <w:rPr>
          <w:rFonts w:ascii="Times New Roman" w:eastAsia="Times New Roman" w:hAnsi="Times New Roman" w:cs="Times New Roman"/>
          <w:sz w:val="24"/>
          <w:szCs w:val="24"/>
          <w:lang w:eastAsia="en-GB"/>
        </w:rPr>
        <w:t xml:space="preserve">. Also, ML algorithms have been developed to track shelf life and expiration dates, helping to reduce food waste and prevent foodborne illnesses. By correlating sensory observations with spoilage data, these systems provide consumers with accurate information on food freshness </w:t>
      </w:r>
      <w:r w:rsidR="007F7BE6" w:rsidRPr="008B1A2A">
        <w:rPr>
          <w:rFonts w:ascii="Times New Roman" w:eastAsia="Times New Roman" w:hAnsi="Times New Roman" w:cs="Times New Roman"/>
          <w:sz w:val="24"/>
          <w:szCs w:val="24"/>
          <w:lang w:eastAsia="en-GB"/>
        </w:rPr>
        <w:fldChar w:fldCharType="begin"/>
      </w:r>
      <w:r w:rsidR="007F7BE6" w:rsidRPr="008B1A2A">
        <w:rPr>
          <w:rFonts w:ascii="Times New Roman" w:eastAsia="Times New Roman" w:hAnsi="Times New Roman" w:cs="Times New Roman"/>
          <w:sz w:val="24"/>
          <w:szCs w:val="24"/>
          <w:lang w:eastAsia="en-GB"/>
        </w:rPr>
        <w:instrText xml:space="preserve"> ADDIN ZOTERO_ITEM CSL_CITATION {"citationID":"M0uxaxmH","properties":{"formattedCitation":"(Mamidala, 2023)","plainCitation":"(Mamidala, 2023)","noteIndex":0},"citationItems":[{"id":43,"uris":["http://zotero.org/users/15399034/items/L7JDU9NI"],"itemData":{"id":43,"type":"article","abstract":"The issue of food waste is a major problem contributing to the emission of greenhouse gases into the environment in addition to causing illness in humans. This research aimed to develop a correlation between the amount of time until a food spoiled and dates on food labels in conjunction with sensory observations. Sensory observations are more accurate as they are immediate observations that are specific to the food. This experiment observed bananas, bread, milk, eggs, and leafy greens over a period of time using characteristics specific to the food to quantify food spoilage. It was shown that the actual time until spoilage for all foods was longer than that of the best by date and that sensory observations proved to be a more accurate factor in determining spoilage. From this data, a machine learning algorithm was trained to predict if food was spoiled or not, in addition to the number of days until spoilage. This was presented to the consumer as an app, where the user can track foods and are reminded to check on them to prevent wastage. In addition, the experimental procedures were incorporated into a test kit for the consumer to take instructed observations to assess the spoilage of their food, which are then entered into the app to improve the algorithm. This paper discusses the individual effects of sensorial observations on each food and examines the shifting of consumer habits through an app and test kit to combat environmental consequences of food waste.","DOI":"10.48550/arXiv.2309.02598","note":"arXiv:2309.02598 [q-bio]","number":"arXiv:2309.02598","publisher":"arXiv","source":"arXiv.org","title":"The SLED (Shelf Life Expiration Date) Tracking System: Using Machine Learning Algorithms to Combat Food Waste and Food Borne Illnesses","title-short":"The SLED (Shelf Life Expiration Date) Tracking System","URL":"http://arxiv.org/abs/2309.02598","author":[{"family":"Mamidala","given":"Srilekha"}],"accessed":{"date-parts":[["2024",12,21]]},"issued":{"date-parts":[["2023",9,5]]}}}],"schema":"https://github.com/citation-style-language/schema/raw/master/csl-citation.json"} </w:instrText>
      </w:r>
      <w:r w:rsidR="007F7BE6" w:rsidRPr="008B1A2A">
        <w:rPr>
          <w:rFonts w:ascii="Times New Roman" w:eastAsia="Times New Roman" w:hAnsi="Times New Roman" w:cs="Times New Roman"/>
          <w:sz w:val="24"/>
          <w:szCs w:val="24"/>
          <w:lang w:eastAsia="en-GB"/>
        </w:rPr>
        <w:fldChar w:fldCharType="separate"/>
      </w:r>
      <w:r w:rsidR="007F7BE6" w:rsidRPr="008B1A2A">
        <w:rPr>
          <w:rFonts w:ascii="Times New Roman" w:hAnsi="Times New Roman" w:cs="Times New Roman"/>
          <w:sz w:val="24"/>
          <w:szCs w:val="24"/>
        </w:rPr>
        <w:t>(Mamidala, 2023)</w:t>
      </w:r>
      <w:r w:rsidR="007F7BE6" w:rsidRPr="008B1A2A">
        <w:rPr>
          <w:rFonts w:ascii="Times New Roman" w:eastAsia="Times New Roman" w:hAnsi="Times New Roman" w:cs="Times New Roman"/>
          <w:sz w:val="24"/>
          <w:szCs w:val="24"/>
          <w:lang w:eastAsia="en-GB"/>
        </w:rPr>
        <w:fldChar w:fldCharType="end"/>
      </w:r>
    </w:p>
    <w:p w14:paraId="75EABCD7" w14:textId="77777777" w:rsidR="00132772" w:rsidRPr="00132772" w:rsidRDefault="004902E3" w:rsidP="00132772">
      <w:pPr>
        <w:spacing w:line="360" w:lineRule="auto"/>
        <w:jc w:val="both"/>
        <w:rPr>
          <w:rFonts w:ascii="Times New Roman" w:hAnsi="Times New Roman" w:cs="Times New Roman"/>
          <w:sz w:val="24"/>
          <w:szCs w:val="24"/>
          <w:lang w:val="en-US"/>
        </w:rPr>
      </w:pPr>
      <w:r w:rsidRPr="008B1A2A">
        <w:rPr>
          <w:rFonts w:ascii="Times New Roman" w:hAnsi="Times New Roman" w:cs="Times New Roman"/>
          <w:sz w:val="24"/>
          <w:szCs w:val="24"/>
        </w:rPr>
        <w:lastRenderedPageBreak/>
        <w:t>The application of machine learning (ML) and artificial intelligence (AI) in food safety and quality management is gaining traction in Ghana, offering innovative solutions to longstanding challenges. In Ghana, where food safety and quality management are critical to public health and economic development, these technologies offer promising solutions to longstanding challenges. ML and AI have demonstrated the ability to predict and monitor food contamination, optimize production processes, and improve compliance with safety regulations.</w:t>
      </w:r>
      <w:r w:rsidRPr="00132772">
        <w:rPr>
          <w:rFonts w:ascii="Times New Roman" w:hAnsi="Times New Roman" w:cs="Times New Roman"/>
          <w:sz w:val="24"/>
          <w:szCs w:val="24"/>
        </w:rPr>
        <w:t xml:space="preserve"> </w:t>
      </w:r>
      <w:r w:rsidR="00132772" w:rsidRPr="00132772">
        <w:rPr>
          <w:rFonts w:ascii="Times New Roman" w:hAnsi="Times New Roman" w:cs="Times New Roman"/>
          <w:sz w:val="24"/>
          <w:szCs w:val="24"/>
          <w:lang w:val="en-US"/>
        </w:rPr>
        <w:t>Figure 3 summarizes the key functional roles of machine learning models in food safety and quality management.</w:t>
      </w:r>
    </w:p>
    <w:p w14:paraId="52FC526D" w14:textId="495B88CE" w:rsidR="00F87D25" w:rsidRPr="008B1A2A" w:rsidRDefault="00F87D25" w:rsidP="004A707D">
      <w:pPr>
        <w:spacing w:line="360" w:lineRule="auto"/>
        <w:jc w:val="both"/>
        <w:rPr>
          <w:rFonts w:ascii="Times New Roman" w:hAnsi="Times New Roman" w:cs="Times New Roman"/>
          <w:sz w:val="24"/>
          <w:szCs w:val="24"/>
        </w:rPr>
      </w:pPr>
    </w:p>
    <w:p w14:paraId="724F6431" w14:textId="49D0679F" w:rsidR="003E538C" w:rsidRPr="008B1A2A" w:rsidRDefault="009A378F" w:rsidP="004A707D">
      <w:pPr>
        <w:spacing w:line="360" w:lineRule="auto"/>
        <w:jc w:val="both"/>
        <w:rPr>
          <w:rFonts w:ascii="Times New Roman" w:hAnsi="Times New Roman" w:cs="Times New Roman"/>
          <w:sz w:val="24"/>
          <w:szCs w:val="24"/>
        </w:rPr>
      </w:pPr>
      <w:r w:rsidRPr="008B1A2A">
        <w:rPr>
          <w:rFonts w:ascii="Times New Roman" w:hAnsi="Times New Roman" w:cs="Times New Roman"/>
          <w:noProof/>
          <w:sz w:val="24"/>
          <w:szCs w:val="24"/>
        </w:rPr>
        <w:drawing>
          <wp:inline distT="0" distB="0" distL="0" distR="0" wp14:anchorId="3F620F3F" wp14:editId="19D0EF03">
            <wp:extent cx="4762500" cy="4333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4333875"/>
                    </a:xfrm>
                    <a:prstGeom prst="rect">
                      <a:avLst/>
                    </a:prstGeom>
                    <a:noFill/>
                  </pic:spPr>
                </pic:pic>
              </a:graphicData>
            </a:graphic>
          </wp:inline>
        </w:drawing>
      </w:r>
    </w:p>
    <w:p w14:paraId="7D69EDF0" w14:textId="02C4644B" w:rsidR="009A378F" w:rsidRPr="008B1A2A" w:rsidRDefault="00F771C3" w:rsidP="009A378F">
      <w:pPr>
        <w:rPr>
          <w:rFonts w:ascii="Times New Roman" w:hAnsi="Times New Roman" w:cs="Times New Roman"/>
          <w:sz w:val="24"/>
          <w:szCs w:val="24"/>
        </w:rPr>
      </w:pPr>
      <w:r>
        <w:rPr>
          <w:rFonts w:ascii="Times New Roman" w:hAnsi="Times New Roman" w:cs="Times New Roman"/>
          <w:sz w:val="24"/>
          <w:szCs w:val="24"/>
        </w:rPr>
        <w:t>Fig. 3</w:t>
      </w:r>
      <w:r w:rsidR="00D442F0">
        <w:rPr>
          <w:rFonts w:ascii="Times New Roman" w:hAnsi="Times New Roman" w:cs="Times New Roman"/>
          <w:sz w:val="24"/>
          <w:szCs w:val="24"/>
        </w:rPr>
        <w:t>:</w:t>
      </w:r>
      <w:r w:rsidR="009A378F" w:rsidRPr="008B1A2A">
        <w:rPr>
          <w:rFonts w:ascii="Times New Roman" w:hAnsi="Times New Roman" w:cs="Times New Roman"/>
          <w:sz w:val="24"/>
          <w:szCs w:val="24"/>
        </w:rPr>
        <w:t xml:space="preserve"> Machine learning (ML) key roles.</w:t>
      </w:r>
      <w:r w:rsidR="00237969">
        <w:rPr>
          <w:rFonts w:ascii="Times New Roman" w:hAnsi="Times New Roman" w:cs="Times New Roman"/>
          <w:sz w:val="24"/>
          <w:szCs w:val="24"/>
        </w:rPr>
        <w:fldChar w:fldCharType="begin"/>
      </w:r>
      <w:r w:rsidR="00237969">
        <w:rPr>
          <w:rFonts w:ascii="Times New Roman" w:hAnsi="Times New Roman" w:cs="Times New Roman"/>
          <w:sz w:val="24"/>
          <w:szCs w:val="24"/>
        </w:rPr>
        <w:instrText xml:space="preserve"> ADDIN ZOTERO_ITEM CSL_CITATION {"citationID":"vMnK8Pjy","properties":{"formattedCitation":"(Ikram et al., 2024b)","plainCitation":"(Ikram et al., 2024b)","noteIndex":0},"citationItems":[{"id":"KH4aRv85/PdmZhOeP","uris":["http://zotero.org/users/15399034/items/FPURHEXF"],"itemData":{"id":"KH4aRv85/PdmZhOeP","type":"article-journal","container-title":"CyTA - Journal of Food","DOI":"10.1080/19476337.2024.2393287","ISSN":"1947-6337, 1947-6345","issue":"1","journalAbbreviation":"CyTA - Journal of Food","language":"en","page":"2393287","source":"DOI.org (Crossref)","title":"Applications of artificial intelligence (AI) in managing food quality and ensuring global food security","volume":"22","author":[{"family":"Ikram","given":"Ali"},{"family":"Mehmood","given":"Hassan"},{"family":"Arshad","given":"Muhammad Tayyab"},{"family":"Rasheed","given":"Areeba"},{"family":"Noreen","given":"Sana"},{"family":"Gnedeka","given":"Kodjo Théodore"}],"issued":{"date-parts":[["2024",12,31]]}}}],"schema":"https://github.com/citation-style-language/schema/raw/master/csl-citation.json"} </w:instrText>
      </w:r>
      <w:r w:rsidR="00237969">
        <w:rPr>
          <w:rFonts w:ascii="Times New Roman" w:hAnsi="Times New Roman" w:cs="Times New Roman"/>
          <w:sz w:val="24"/>
          <w:szCs w:val="24"/>
        </w:rPr>
        <w:fldChar w:fldCharType="separate"/>
      </w:r>
      <w:r w:rsidR="00237969" w:rsidRPr="00237969">
        <w:rPr>
          <w:rFonts w:ascii="Times New Roman" w:hAnsi="Times New Roman" w:cs="Times New Roman"/>
          <w:sz w:val="24"/>
        </w:rPr>
        <w:t>(Ikram et al., 2024b)</w:t>
      </w:r>
      <w:r w:rsidR="00237969">
        <w:rPr>
          <w:rFonts w:ascii="Times New Roman" w:hAnsi="Times New Roman" w:cs="Times New Roman"/>
          <w:sz w:val="24"/>
          <w:szCs w:val="24"/>
        </w:rPr>
        <w:fldChar w:fldCharType="end"/>
      </w:r>
    </w:p>
    <w:p w14:paraId="5B242CE8" w14:textId="63DA1436" w:rsidR="009A378F" w:rsidRPr="008B1A2A" w:rsidRDefault="009A378F" w:rsidP="004A707D">
      <w:pPr>
        <w:spacing w:line="360" w:lineRule="auto"/>
        <w:jc w:val="both"/>
        <w:rPr>
          <w:rFonts w:ascii="Times New Roman" w:hAnsi="Times New Roman" w:cs="Times New Roman"/>
          <w:sz w:val="24"/>
          <w:szCs w:val="24"/>
        </w:rPr>
      </w:pPr>
    </w:p>
    <w:p w14:paraId="5F98530A" w14:textId="68F3F6C9" w:rsidR="00E94CBB" w:rsidRPr="00893C59" w:rsidRDefault="00F87D25" w:rsidP="004A707D">
      <w:pPr>
        <w:spacing w:line="360" w:lineRule="auto"/>
        <w:jc w:val="both"/>
        <w:rPr>
          <w:rFonts w:ascii="Times New Roman" w:hAnsi="Times New Roman" w:cs="Times New Roman"/>
          <w:b/>
          <w:bCs/>
          <w:sz w:val="24"/>
          <w:szCs w:val="24"/>
        </w:rPr>
      </w:pPr>
      <w:r w:rsidRPr="00893C59">
        <w:rPr>
          <w:rFonts w:ascii="Times New Roman" w:hAnsi="Times New Roman" w:cs="Times New Roman"/>
          <w:b/>
          <w:bCs/>
          <w:sz w:val="24"/>
          <w:szCs w:val="24"/>
        </w:rPr>
        <w:t xml:space="preserve">2.2 </w:t>
      </w:r>
      <w:r w:rsidR="00916B16" w:rsidRPr="00893C59">
        <w:rPr>
          <w:rFonts w:ascii="Times New Roman" w:hAnsi="Times New Roman" w:cs="Times New Roman"/>
          <w:b/>
          <w:bCs/>
          <w:sz w:val="24"/>
          <w:szCs w:val="24"/>
        </w:rPr>
        <w:t xml:space="preserve">Computer Vision Models </w:t>
      </w:r>
    </w:p>
    <w:p w14:paraId="4DA7E2C4" w14:textId="288BDEF2" w:rsidR="00F0174A" w:rsidRPr="008B1A2A" w:rsidRDefault="00323B9C"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Computer vision tries to mirror the human visual system, enabling computers to see, observe, and understand the world through digital images and videos. This capacity extends beyond merely acquiring visual information. It involves interpreting and making decisions based on </w:t>
      </w:r>
      <w:r w:rsidRPr="008B1A2A">
        <w:rPr>
          <w:rFonts w:ascii="Times New Roman" w:hAnsi="Times New Roman" w:cs="Times New Roman"/>
          <w:sz w:val="24"/>
          <w:szCs w:val="24"/>
        </w:rPr>
        <w:lastRenderedPageBreak/>
        <w:t xml:space="preserve">that data, opening up myriad applications that span from autonomous driving and facial recognition to medical imaging, </w:t>
      </w:r>
      <w:proofErr w:type="spellStart"/>
      <w:r w:rsidRPr="008B1A2A">
        <w:rPr>
          <w:rFonts w:ascii="Times New Roman" w:hAnsi="Times New Roman" w:cs="Times New Roman"/>
          <w:sz w:val="24"/>
          <w:szCs w:val="24"/>
        </w:rPr>
        <w:t>agri</w:t>
      </w:r>
      <w:proofErr w:type="spellEnd"/>
      <w:r w:rsidRPr="008B1A2A">
        <w:rPr>
          <w:rFonts w:ascii="Times New Roman" w:hAnsi="Times New Roman" w:cs="Times New Roman"/>
          <w:sz w:val="24"/>
          <w:szCs w:val="24"/>
        </w:rPr>
        <w:t>-technology, precision farming</w:t>
      </w:r>
      <w:r w:rsidR="00D442F0">
        <w:rPr>
          <w:rFonts w:ascii="Times New Roman" w:hAnsi="Times New Roman" w:cs="Times New Roman"/>
          <w:sz w:val="24"/>
          <w:szCs w:val="24"/>
        </w:rPr>
        <w:t>,</w:t>
      </w:r>
      <w:r w:rsidRPr="008B1A2A">
        <w:rPr>
          <w:rFonts w:ascii="Times New Roman" w:hAnsi="Times New Roman" w:cs="Times New Roman"/>
          <w:sz w:val="24"/>
          <w:szCs w:val="24"/>
        </w:rPr>
        <w:t xml:space="preserve"> and beyond.</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{"citationID":"wxoKhBIz","properties":{"formattedCitation":"(Zhu &amp; Spachos, 2021)","plainCitation":"(Zhu &amp; Spachos, 2021)","noteIndex":0},"citationItems":[{"id":56,"uris":["http://zotero.org/users/15399034/items/JXUXGBXH"],"itemData":{"id":56,"type":"article-journal","abstract":"Food quality and safety are of great concern to society since it is an essential guarantee not only for human health but also for social development, and stability. Ensuring food quality and safety is a complex process. All food processing stages should be considered, from cultivating, harvesting and storage to preparation and consumption. Grading is one of the essential processes to control food quality. This paper proposed a mobile visual-based system to evaluate food grading. Specifically, the proposed system acquires images of bananas when they are on moving conveyors. A two-layer image processing system based on machine learning is used to grade bananas, and these two layers are allocated on edge devices and cloud servers, respectively. Support Vector Machine (SVM) is the first layer to classify bananas based on an extracted feature vector composed of color and texture features. Then, the a You Only Look Once (YOLO) v3 model further locating the peel's defected area and determining if the inputs belong to the mid-ripened or well-ripened class. According to experimental results, the first layer's performance achieved an accuracy of 98.5% while the accuracy of the second layer is 85.7%, and the overall accuracy is 96.4%.","container-title":"Internet of Things","DOI":"10.1016/j.iot.2021.100359","ISSN":"25426605","journalAbbreviation":"Internet of Things","note":"arXiv:2101.01418 [cs]","page":"100359","source":"arXiv.org","title":"Support Vector Machine and YOLO for a Mobile Food Grading System","volume":"13","author":[{"family":"Zhu","given":"Lili"},{"family":"Spachos","given":"Petros"}],"issued":{"date-parts":[["2021",3]]}}}],"schema":"https://github.com/citation-style-language/schema/raw/master/csl-citation.json"}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(Zhu &amp; Spachos, 2021)</w:t>
      </w:r>
      <w:r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It </w:t>
      </w:r>
      <w:r w:rsidR="00D10151" w:rsidRPr="008B1A2A">
        <w:rPr>
          <w:rFonts w:ascii="Times New Roman" w:hAnsi="Times New Roman" w:cs="Times New Roman"/>
          <w:sz w:val="24"/>
          <w:szCs w:val="24"/>
        </w:rPr>
        <w:t>integrates with MVS and utilizes data-intensive methods to achieve high agricultural yields while reducing environmental impact</w:t>
      </w:r>
      <w:r w:rsidRPr="008B1A2A">
        <w:rPr>
          <w:rFonts w:ascii="Times New Roman" w:hAnsi="Times New Roman" w:cs="Times New Roman"/>
          <w:sz w:val="24"/>
          <w:szCs w:val="24"/>
        </w:rPr>
        <w:t>.</w:t>
      </w:r>
      <w:r w:rsidR="00F0174A" w:rsidRPr="008B1A2A">
        <w:rPr>
          <w:rFonts w:ascii="Times New Roman" w:hAnsi="Times New Roman" w:cs="Times New Roman"/>
          <w:sz w:val="24"/>
          <w:szCs w:val="24"/>
        </w:rPr>
        <w:t xml:space="preserve"> </w:t>
      </w:r>
    </w:p>
    <w:p w14:paraId="0F0C021B" w14:textId="7BCDF0EB" w:rsidR="00132772" w:rsidRPr="00132772" w:rsidRDefault="00513575" w:rsidP="00132772">
      <w:pPr>
        <w:spacing w:line="360" w:lineRule="auto"/>
        <w:jc w:val="both"/>
        <w:rPr>
          <w:rFonts w:ascii="Times New Roman" w:hAnsi="Times New Roman" w:cs="Times New Roman"/>
          <w:sz w:val="24"/>
          <w:szCs w:val="24"/>
          <w:lang w:val="en-US"/>
        </w:rPr>
      </w:pPr>
      <w:r w:rsidRPr="008B1A2A">
        <w:rPr>
          <w:rFonts w:ascii="Times New Roman" w:eastAsia="Times New Roman" w:hAnsi="Times New Roman" w:cs="Times New Roman"/>
          <w:sz w:val="24"/>
          <w:szCs w:val="24"/>
          <w:lang w:eastAsia="en-GB"/>
        </w:rPr>
        <w:t xml:space="preserve">In food processing, a machine vision system may collect a variety of information, including the size, weight, shape, texture, and </w:t>
      </w:r>
      <w:r w:rsidR="0041687E" w:rsidRPr="008B1A2A">
        <w:rPr>
          <w:rFonts w:ascii="Times New Roman" w:eastAsia="Times New Roman" w:hAnsi="Times New Roman" w:cs="Times New Roman"/>
          <w:sz w:val="24"/>
          <w:szCs w:val="24"/>
          <w:lang w:eastAsia="en-GB"/>
        </w:rPr>
        <w:t>colour</w:t>
      </w:r>
      <w:r w:rsidRPr="008B1A2A">
        <w:rPr>
          <w:rFonts w:ascii="Times New Roman" w:eastAsia="Times New Roman" w:hAnsi="Times New Roman" w:cs="Times New Roman"/>
          <w:sz w:val="24"/>
          <w:szCs w:val="24"/>
          <w:lang w:eastAsia="en-GB"/>
        </w:rPr>
        <w:t xml:space="preserve"> of the food, as well as numerous minutiae that the human eye cannot see, with the purpose of monitoring and controlling the process. This prevents human errors due to </w:t>
      </w:r>
      <w:r w:rsidR="00D442F0">
        <w:rPr>
          <w:rFonts w:ascii="Times New Roman" w:eastAsia="Times New Roman" w:hAnsi="Times New Roman" w:cs="Times New Roman"/>
          <w:sz w:val="24"/>
          <w:szCs w:val="24"/>
          <w:lang w:eastAsia="en-GB"/>
        </w:rPr>
        <w:t>repetitive</w:t>
      </w:r>
      <w:r w:rsidRPr="008B1A2A">
        <w:rPr>
          <w:rFonts w:ascii="Times New Roman" w:eastAsia="Times New Roman" w:hAnsi="Times New Roman" w:cs="Times New Roman"/>
          <w:sz w:val="24"/>
          <w:szCs w:val="24"/>
          <w:lang w:eastAsia="en-GB"/>
        </w:rPr>
        <w:t xml:space="preserve"> effort.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{"citationID":"3XgUeJd9","properties":{"formattedCitation":"(Cubero et al., 2011)","plainCitation":"(Cubero et al., 2011)","noteIndex":0},"citationItems":[{"id":60,"uris":["http://zotero.org/users/15399034/items/U9Z9TI2T"],"itemData":{"id":60,"type":"article-journal","container-title":"Food and Bioprocess Technology","DOI":"10.1007/s11947-010-0411-8","ISSN":"1935-5130, 1935-5149","issue":"4","journalAbbreviation":"Food Bioprocess Technol","language":"en","license":"http://www.springer.com/tdm","page":"487-504","source":"DOI.org (Crossref)","title":"Advances in Machine Vision Applications for Automatic Inspection and Quality Evaluation of Fruits and Vegetables","volume":"4","author":[{"family":"Cubero","given":"Sergio"},{"family":"Aleixos","given":"Nuria"},{"family":"Moltó","given":"Enrique"},{"family":"Gómez-Sanchis","given":"Juan"},{"family":"Blasco","given":"Jose"}],"issued":{"date-parts":[["2011",5]]}}}],"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(Cubero et al., 2011)</w:t>
      </w:r>
      <w:r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xml:space="preserve"> </w:t>
      </w:r>
      <w:r w:rsidR="00D731AE" w:rsidRPr="008B1A2A">
        <w:rPr>
          <w:rFonts w:ascii="Times New Roman" w:eastAsia="Times New Roman" w:hAnsi="Times New Roman" w:cs="Times New Roman"/>
          <w:sz w:val="24"/>
          <w:szCs w:val="24"/>
          <w:lang w:eastAsia="en-GB"/>
        </w:rPr>
        <w:t>. Image processing generates new images to improve ROI characterization, a digital signal processing process. It includes low, intermediate, and high levels, with different levels focusing on different aspects of the image.</w:t>
      </w:r>
      <w:r w:rsidR="00132772" w:rsidRPr="00132772">
        <w:rPr>
          <w:rFonts w:ascii="Times New Roman" w:eastAsia="Times New Roman" w:hAnsi="Times New Roman" w:cs="Times New Roman"/>
          <w:sz w:val="24"/>
          <w:szCs w:val="24"/>
          <w:lang w:eastAsia="en-GB"/>
        </w:rPr>
        <w:t xml:space="preserve"> </w:t>
      </w:r>
      <w:r w:rsidR="00132772" w:rsidRPr="00132772">
        <w:rPr>
          <w:rFonts w:ascii="Times New Roman" w:hAnsi="Times New Roman" w:cs="Times New Roman"/>
          <w:sz w:val="24"/>
          <w:szCs w:val="24"/>
          <w:lang w:val="en-US"/>
        </w:rPr>
        <w:t>Figure 4 illustrates the core components of a machine vision system used in food quality inspection and process monitoring.</w:t>
      </w:r>
    </w:p>
    <w:p w14:paraId="75D7016C" w14:textId="5AB97C6E" w:rsidR="00D731AE" w:rsidRPr="008B1A2A" w:rsidRDefault="00D731AE" w:rsidP="004A707D">
      <w:pPr>
        <w:spacing w:line="360" w:lineRule="auto"/>
        <w:jc w:val="both"/>
        <w:rPr>
          <w:rFonts w:ascii="Times New Roman" w:eastAsia="Times New Roman" w:hAnsi="Times New Roman" w:cs="Times New Roman"/>
          <w:sz w:val="24"/>
          <w:szCs w:val="24"/>
          <w:lang w:eastAsia="en-GB"/>
        </w:rPr>
      </w:pPr>
    </w:p>
    <w:p w14:paraId="2DB73860" w14:textId="545E7F66" w:rsidR="00513575" w:rsidRPr="008B1A2A" w:rsidRDefault="00513575" w:rsidP="004A707D">
      <w:pPr>
        <w:spacing w:after="0" w:line="360" w:lineRule="auto"/>
        <w:jc w:val="both"/>
        <w:rPr>
          <w:rFonts w:ascii="Times New Roman" w:eastAsia="Times New Roman" w:hAnsi="Times New Roman" w:cs="Times New Roman"/>
          <w:sz w:val="24"/>
          <w:szCs w:val="24"/>
          <w:lang w:eastAsia="en-GB"/>
        </w:rPr>
      </w:pPr>
    </w:p>
    <w:p w14:paraId="4C9DA415" w14:textId="77777777" w:rsidR="00C63CDC" w:rsidRDefault="00C63CDC" w:rsidP="004A707D">
      <w:pPr>
        <w:spacing w:line="360" w:lineRule="auto"/>
        <w:jc w:val="both"/>
        <w:rPr>
          <w:rFonts w:ascii="Times New Roman" w:hAnsi="Times New Roman" w:cs="Times New Roman"/>
          <w:sz w:val="24"/>
          <w:szCs w:val="24"/>
        </w:rPr>
      </w:pPr>
    </w:p>
    <w:p w14:paraId="439F5DAB" w14:textId="650E232C" w:rsidR="00D10151" w:rsidRDefault="003530B4" w:rsidP="00C63CDC">
      <w:pPr>
        <w:tabs>
          <w:tab w:val="right" w:pos="9026"/>
        </w:tabs>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 </w:t>
      </w:r>
      <w:r w:rsidR="00D10151" w:rsidRPr="008B1A2A">
        <w:rPr>
          <w:rFonts w:ascii="Times New Roman" w:hAnsi="Times New Roman" w:cs="Times New Roman"/>
          <w:noProof/>
          <w:sz w:val="24"/>
          <w:szCs w:val="24"/>
        </w:rPr>
        <w:drawing>
          <wp:inline distT="0" distB="0" distL="0" distR="0" wp14:anchorId="6539E8B1" wp14:editId="006CBBE1">
            <wp:extent cx="5436147" cy="3053301"/>
            <wp:effectExtent l="0" t="0" r="0" b="0"/>
            <wp:docPr id="1" name="Picture 1" descr="Main components of a machine vis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components of a machine vision system."/>
                    <pic:cNvPicPr>
                      <a:picLocks noChangeAspect="1" noChangeArrowheads="1"/>
                    </pic:cNvPicPr>
                  </pic:nvPicPr>
                  <pic:blipFill>
                    <a:blip r:embed="rId12">
                      <a:alphaModFix amt="85000"/>
                      <a:extLst>
                        <a:ext uri="{28A0092B-C50C-407E-A947-70E740481C1C}">
                          <a14:useLocalDpi xmlns:a14="http://schemas.microsoft.com/office/drawing/2010/main" val="0"/>
                        </a:ext>
                      </a:extLst>
                    </a:blip>
                    <a:srcRect/>
                    <a:stretch>
                      <a:fillRect/>
                    </a:stretch>
                  </pic:blipFill>
                  <pic:spPr bwMode="auto">
                    <a:xfrm>
                      <a:off x="0" y="0"/>
                      <a:ext cx="5436147" cy="3053301"/>
                    </a:xfrm>
                    <a:prstGeom prst="rect">
                      <a:avLst/>
                    </a:prstGeom>
                    <a:noFill/>
                    <a:ln>
                      <a:noFill/>
                    </a:ln>
                  </pic:spPr>
                </pic:pic>
              </a:graphicData>
            </a:graphic>
          </wp:inline>
        </w:drawing>
      </w:r>
      <w:r w:rsidR="00C63CDC">
        <w:rPr>
          <w:rFonts w:ascii="Times New Roman" w:hAnsi="Times New Roman" w:cs="Times New Roman"/>
          <w:sz w:val="24"/>
          <w:szCs w:val="24"/>
        </w:rPr>
        <w:tab/>
      </w:r>
    </w:p>
    <w:p w14:paraId="3C2ED314" w14:textId="43484FE3" w:rsidR="00C63CDC" w:rsidRPr="00B372F2" w:rsidRDefault="00C63CDC" w:rsidP="00C63CDC">
      <w:pPr>
        <w:rPr>
          <w:lang w:val="en-US"/>
        </w:rPr>
      </w:pPr>
      <w:r>
        <w:rPr>
          <w:lang w:val="en-US"/>
        </w:rPr>
        <w:t>Fig 4</w:t>
      </w:r>
      <w:r w:rsidR="00D442F0">
        <w:rPr>
          <w:lang w:val="en-US"/>
        </w:rPr>
        <w:t xml:space="preserve">: </w:t>
      </w:r>
      <w:r>
        <w:rPr>
          <w:lang w:val="en-US"/>
        </w:rPr>
        <w:t xml:space="preserve">major components of </w:t>
      </w:r>
      <w:r w:rsidR="00F771C3">
        <w:rPr>
          <w:lang w:val="en-US"/>
        </w:rPr>
        <w:t xml:space="preserve">the </w:t>
      </w:r>
      <w:r>
        <w:rPr>
          <w:lang w:val="en-US"/>
        </w:rPr>
        <w:t xml:space="preserve">machine vision system </w:t>
      </w:r>
      <w:r>
        <w:rPr>
          <w:lang w:val="en-US"/>
        </w:rPr>
        <w:fldChar w:fldCharType="begin"/>
      </w:r>
      <w:r>
        <w:rPr>
          <w:lang w:val="en-US"/>
        </w:rPr>
        <w:instrText xml:space="preserve"> ADDIN ZOTERO_ITEM CSL_CITATION {"citationID":"8j8Gj071","properties":{"formattedCitation":"(Zhu et al., 2021)","plainCitation":"(Zhu et al., 2021)","noteIndex":0},"citationItems":[{"id":69,"uris":["http://zotero.org/users/15399034/items/92T3GWJL"],"itemData":{"id":69,"type":"article","abstract":"The quality and safety of food is an important issue to the whole society, since it is at the basis of human health, social development and stability. Ensuring food quality and safety is a complex process, and all stages of food processing must be considered, from cultivating, harvesting and storage to preparation and consumption. However, these processes are often labour-intensive. Nowadays, the development of machine vision can greatly assist researchers and industries in improving the efficiency of food processing. As a result, machine vision has been widely used in all aspects of food processing. At the same time, image processing is an important component of machine vision. Image processing can take advantage of machine learning and deep learning models to effectively identify the type and quality of food. Subsequently, follow-up design in the machine vision system can address tasks such as food grading, detecting locations of defective spots or foreign objects, and removing impurities. In this paper, we provide an overview on the traditional machine learning and deep learning methods, as well as the machine vision techniques that can be applied to the field of food processing. We present the current approaches and challenges, and the future trends.","DOI":"10.48550/arXiv.2103.16106","note":"arXiv:2103.16106 [cs]","number":"arXiv:2103.16106","publisher":"arXiv","source":"arXiv.org","title":"Deep Learning and Machine Vision for Food Processing: A Survey","title-short":"Deep Learning and Machine Vision for Food Processing","URL":"http://arxiv.org/abs/2103.16106","author":[{"family":"Zhu","given":"Lili"},{"family":"Spachos","given":"Petros"},{"family":"Pensini","given":"Erica"},{"family":"Plataniotis","given":"Konstantinos"}],"accessed":{"date-parts":[["2024",12,22]]},"issued":{"date-parts":[["2021",3,30]]}}}],"schema":"https://github.com/citation-style-language/schema/raw/master/csl-citation.json"} </w:instrText>
      </w:r>
      <w:r>
        <w:rPr>
          <w:lang w:val="en-US"/>
        </w:rPr>
        <w:fldChar w:fldCharType="separate"/>
      </w:r>
      <w:r w:rsidRPr="00C63CDC">
        <w:rPr>
          <w:rFonts w:ascii="Calibri" w:hAnsi="Calibri" w:cs="Calibri"/>
        </w:rPr>
        <w:t>(Zhu et al., 2021)</w:t>
      </w:r>
      <w:r>
        <w:rPr>
          <w:lang w:val="en-US"/>
        </w:rPr>
        <w:fldChar w:fldCharType="end"/>
      </w:r>
    </w:p>
    <w:p w14:paraId="6A683E67" w14:textId="77777777" w:rsidR="00C63CDC" w:rsidRPr="008B1A2A" w:rsidRDefault="00C63CDC" w:rsidP="00C63CDC">
      <w:pPr>
        <w:tabs>
          <w:tab w:val="right" w:pos="9026"/>
        </w:tabs>
        <w:spacing w:line="360" w:lineRule="auto"/>
        <w:jc w:val="both"/>
        <w:rPr>
          <w:rFonts w:ascii="Times New Roman" w:hAnsi="Times New Roman" w:cs="Times New Roman"/>
          <w:sz w:val="24"/>
          <w:szCs w:val="24"/>
        </w:rPr>
      </w:pPr>
    </w:p>
    <w:p w14:paraId="6AED779F" w14:textId="6A5A2261" w:rsidR="004A707D" w:rsidRPr="008B1A2A" w:rsidRDefault="00213224" w:rsidP="004A707D">
      <w:pPr>
        <w:spacing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 xml:space="preserve">Computer vision systems play a pivotal role in the detection of defects, including bruises, discoloration, and the presence of foreign materials, as well as the classification of food </w:t>
      </w:r>
      <w:r w:rsidRPr="008B1A2A">
        <w:rPr>
          <w:rFonts w:ascii="Times New Roman" w:hAnsi="Times New Roman" w:cs="Times New Roman"/>
          <w:sz w:val="24"/>
          <w:szCs w:val="24"/>
        </w:rPr>
        <w:lastRenderedPageBreak/>
        <w:t>products. For example, a mobile food grading system employing Support Vector Machine (SVM) and YOLO models has been successfully developed to evaluate banana ripeness and identify peel defects, demonstrating an impressive overall accuracy of 96.4%</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{"citationID":"RfDnp7Va","properties":{"formattedCitation":"(Zhu &amp; Spachos, 2021)","plainCitation":"(Zhu &amp; Spachos, 2021)","noteIndex":0},"citationItems":[{"id":56,"uris":["http://zotero.org/users/15399034/items/JXUXGBXH"],"itemData":{"id":56,"type":"article-journal","abstract":"Food quality and safety are of great concern to society since it is an essential guarantee not only for human health but also for social development, and stability. Ensuring food quality and safety is a complex process. All food processing stages should be considered, from cultivating, harvesting and storage to preparation and consumption. Grading is one of the essential processes to control food quality. This paper proposed a mobile visual-based system to evaluate food grading. Specifically, the proposed system acquires images of bananas when they are on moving conveyors. A two-layer image processing system based on machine learning is used to grade bananas, and these two layers are allocated on edge devices and cloud servers, respectively. Support Vector Machine (SVM) is the first layer to classify bananas based on an extracted feature vector composed of color and texture features. Then, the a You Only Look Once (YOLO) v3 model further locating the peel's defected area and determining if the inputs belong to the mid-ripened or well-ripened class. According to experimental results, the first layer's performance achieved an accuracy of 98.5% while the accuracy of the second layer is 85.7%, and the overall accuracy is 96.4%.","container-title":"Internet of Things","DOI":"10.1016/j.iot.2021.100359","ISSN":"25426605","journalAbbreviation":"Internet of Things","note":"arXiv:2101.01418 [cs]","page":"100359","source":"arXiv.org","title":"Support Vector Machine and YOLO for a Mobile Food Grading System","volume":"13","author":[{"family":"Zhu","given":"Lili"},{"family":"Spachos","given":"Petros"}],"issued":{"date-parts":[["2021",3]]}}}],"schema":"https://github.com/citation-style-language/schema/raw/master/csl-citation.json"}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(Zhu &amp; Spachos, 2021)</w:t>
      </w:r>
      <w:r w:rsidRPr="008B1A2A">
        <w:rPr>
          <w:rFonts w:ascii="Times New Roman" w:hAnsi="Times New Roman" w:cs="Times New Roman"/>
          <w:sz w:val="24"/>
          <w:szCs w:val="24"/>
        </w:rPr>
        <w:fldChar w:fldCharType="end"/>
      </w:r>
      <w:r w:rsidRPr="008B1A2A">
        <w:rPr>
          <w:rFonts w:ascii="Times New Roman" w:hAnsi="Times New Roman" w:cs="Times New Roman"/>
          <w:sz w:val="24"/>
          <w:szCs w:val="24"/>
        </w:rPr>
        <w:t>. They have been</w:t>
      </w:r>
      <w:r w:rsidRPr="008B1A2A">
        <w:rPr>
          <w:rFonts w:ascii="Times New Roman" w:eastAsia="Times New Roman" w:hAnsi="Times New Roman" w:cs="Times New Roman"/>
          <w:sz w:val="24"/>
          <w:szCs w:val="24"/>
          <w:lang w:eastAsia="en-GB"/>
        </w:rPr>
        <w:t xml:space="preserve"> used for quality assessment, food grading, and process monitoring in food processing.</w:t>
      </w:r>
      <w:r w:rsidR="00EF465E" w:rsidRPr="008B1A2A">
        <w:rPr>
          <w:rFonts w:ascii="Times New Roman" w:eastAsia="Times New Roman" w:hAnsi="Times New Roman" w:cs="Times New Roman"/>
          <w:sz w:val="24"/>
          <w:szCs w:val="24"/>
          <w:lang w:eastAsia="en-GB"/>
        </w:rPr>
        <w:fldChar w:fldCharType="begin"/>
      </w:r>
      <w:r w:rsidR="00EF465E" w:rsidRPr="008B1A2A">
        <w:rPr>
          <w:rFonts w:ascii="Times New Roman" w:eastAsia="Times New Roman" w:hAnsi="Times New Roman" w:cs="Times New Roman"/>
          <w:sz w:val="24"/>
          <w:szCs w:val="24"/>
          <w:lang w:eastAsia="en-GB"/>
        </w:rPr>
        <w:instrText xml:space="preserve"> ADDIN ZOTERO_ITEM CSL_CITATION {"citationID":"fTA4lNRm","properties":{"formattedCitation":"(Udayanga et al., 2023)","plainCitation":"(Udayanga et al., 2023)","noteIndex":0},"citationItems":[{"id":61,"uris":["http://zotero.org/users/15399034/items/QJ3YKA43"],"itemData":{"id":61,"type":"article","abstract":"Multispectral imaging coupled with Artificial Intelligence, Machine Learning and Signal Processing techniques work as a feasible alternative for laboratory testing, especially in food quality control. Most of the recent related research has been focused on reflectance multispectral imaging but a system with both reflectance, transmittance capabilities would be ideal for a wide array of specimen types including solid and liquid samples. In this paper, a device which includes a dedicated reflectance mode and a dedicated transmittance mode is proposed. Dual mode operation where fast switching between two modes is facilitated. An innovative merged mode is introduced in which both reflectance and transmittance information of a specimen are combined to form a higher dimensional dataset with more features. Spatial and temporal variations of measurements are analyzed to ensure the quality of measurements. The concept is validated using a standard color palette and specific case studies are done for standard food samples such as turmeric powder and coconut oil proving the validity of proposed contributions. The classification accuracy of standard color palette testing was over 90% and the accuracy of coconut oil adulteration was over 95%. while the merged mode was able to provide the best accuracy of 99% for the turmeric adulteration. A linear functional mapping was done for coconut oil adulteration with an R2 value of 0.9558.","DOI":"10.48550/arXiv.2310.03110","note":"arXiv:2310.03110 [eess]","number":"arXiv:2310.03110","publisher":"arXiv","source":"arXiv.org","title":"Dual mode multispectral imaging system for food and agricultural product quality estimation","URL":"http://arxiv.org/abs/2310.03110","author":[{"family":"Udayanga","given":"Darsha"},{"family":"Serasinghe","given":"Ashan"},{"family":"Dassanayake","given":"Supun"},{"family":"Godaliyadda","given":"Roshan"},{"family":"Herath","given":"H. M. V. R."},{"family":"Ekanayake","given":"M. P. B."},{"family":"Malshan","given":"H. L. P."}],"accessed":{"date-parts":[["2024",12,22]]},"issued":{"date-parts":[["2023",10,4]]}}}],"schema":"https://github.com/citation-style-language/schema/raw/master/csl-citation.json"} </w:instrText>
      </w:r>
      <w:r w:rsidR="00EF465E" w:rsidRPr="008B1A2A">
        <w:rPr>
          <w:rFonts w:ascii="Times New Roman" w:eastAsia="Times New Roman" w:hAnsi="Times New Roman" w:cs="Times New Roman"/>
          <w:sz w:val="24"/>
          <w:szCs w:val="24"/>
          <w:lang w:eastAsia="en-GB"/>
        </w:rPr>
        <w:fldChar w:fldCharType="separate"/>
      </w:r>
      <w:r w:rsidR="00EF465E" w:rsidRPr="008B1A2A">
        <w:rPr>
          <w:rFonts w:ascii="Times New Roman" w:hAnsi="Times New Roman" w:cs="Times New Roman"/>
          <w:sz w:val="24"/>
          <w:szCs w:val="24"/>
        </w:rPr>
        <w:t>(Udayanga et al., 2023)</w:t>
      </w:r>
      <w:r w:rsidR="00EF465E"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xml:space="preserve"> They assess attributes like </w:t>
      </w:r>
      <w:r w:rsidR="00916B16" w:rsidRPr="008B1A2A">
        <w:rPr>
          <w:rFonts w:ascii="Times New Roman" w:eastAsia="Times New Roman" w:hAnsi="Times New Roman" w:cs="Times New Roman"/>
          <w:sz w:val="24"/>
          <w:szCs w:val="24"/>
          <w:lang w:eastAsia="en-GB"/>
        </w:rPr>
        <w:t>colour</w:t>
      </w:r>
      <w:r w:rsidRPr="008B1A2A">
        <w:rPr>
          <w:rFonts w:ascii="Times New Roman" w:eastAsia="Times New Roman" w:hAnsi="Times New Roman" w:cs="Times New Roman"/>
          <w:sz w:val="24"/>
          <w:szCs w:val="24"/>
          <w:lang w:eastAsia="en-GB"/>
        </w:rPr>
        <w:t xml:space="preserve">, size, and shape, detect adulteration, and aid in quality control processes. </w:t>
      </w:r>
      <w:r w:rsidR="00EF465E"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{"citationID":"bdQfwd3p","properties":{"formattedCitation":"(Wang, Wang, et al., 2022)","plainCitation":"(Wang, Wang, et al., 2022)","dontUpdate":true,"noteIndex":0},"citationItems":[{"id":65,"uris":["http://zotero.org/users/15399034/items/A69DWFK4"],"itemData":{"id":65,"type":"article","abstract":"Rice is one of the main staple food in many areas of the world. The quality estimation of rice kernels are crucial in terms of both food safety and socio-economic impact. This was usually carried out by quality inspectors in the past, which may result in both objective and subjective inaccuracies. In this paper, we present an automatic visual quality estimation system of rice kernels, to classify the sampled rice kernels according to their types of flaws, and evaluate their quality via the weight ratios of the perspective kernel types. To compensate for the imbalance of different kernel numbers and classify kernels with multiple flaws accurately, we propose a multi-stage workflow which is able to locate the kernels in the captured image and classify their properties. We define a novel metric to measure the relative weight of each kernel in the image from its area, such that the relative weight of each type of kernels with regard to the all samples can be computed and used as the basis for rice quality estimation. Various experiments are carried out to show that our system is able to output precise results in a contactless way and replace tedious and error-prone manual works.","DOI":"10.1109/ACCESS.2017.DOI","note":"arXiv:2210.02665 [cs]","source":"arXiv.org","title":"Vision-Based Defect Classification and Weight Estimation of Rice Kernels","URL":"http://arxiv.org/abs/2210.02665","author":[{"family":"Wang","given":"Xiang"},{"family":"Wang","given":"Kai"},{"family":"Li","given":"Xiaohong"},{"family":"Lian","given":"Shiguo"}],"accessed":{"date-parts":[["2024",12,22]]},"issued":{"date-parts":[["2022",10,6]]}}}],"schema":"https://github.com/citation-style-language/schema/raw/master/csl-citation.json"} </w:instrText>
      </w:r>
      <w:r w:rsidR="00EF465E" w:rsidRPr="008B1A2A">
        <w:rPr>
          <w:rFonts w:ascii="Times New Roman" w:eastAsia="Times New Roman" w:hAnsi="Times New Roman" w:cs="Times New Roman"/>
          <w:sz w:val="24"/>
          <w:szCs w:val="24"/>
          <w:lang w:eastAsia="en-GB"/>
        </w:rPr>
        <w:fldChar w:fldCharType="separate"/>
      </w:r>
      <w:r w:rsidR="00EF465E" w:rsidRPr="008B1A2A">
        <w:rPr>
          <w:rFonts w:ascii="Times New Roman" w:hAnsi="Times New Roman" w:cs="Times New Roman"/>
          <w:sz w:val="24"/>
          <w:szCs w:val="24"/>
        </w:rPr>
        <w:t>(Wang, et al., 2022)</w:t>
      </w:r>
      <w:r w:rsidR="00EF465E"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They also help monitor operations, ensuring safety standards and enhancing efficiency, with deep learning and machine vision techniques being effective in various applications.</w:t>
      </w:r>
      <w:r w:rsidR="00EF465E" w:rsidRPr="008B1A2A">
        <w:rPr>
          <w:rFonts w:ascii="Times New Roman" w:eastAsia="Times New Roman" w:hAnsi="Times New Roman" w:cs="Times New Roman"/>
          <w:sz w:val="24"/>
          <w:szCs w:val="24"/>
          <w:lang w:eastAsia="en-GB"/>
        </w:rPr>
        <w:fldChar w:fldCharType="begin"/>
      </w:r>
      <w:r w:rsidR="00EF465E" w:rsidRPr="008B1A2A">
        <w:rPr>
          <w:rFonts w:ascii="Times New Roman" w:eastAsia="Times New Roman" w:hAnsi="Times New Roman" w:cs="Times New Roman"/>
          <w:sz w:val="24"/>
          <w:szCs w:val="24"/>
          <w:lang w:eastAsia="en-GB"/>
        </w:rPr>
        <w:instrText xml:space="preserve"> ADDIN ZOTERO_ITEM CSL_CITATION {"citationID":"bshy0sHT","properties":{"formattedCitation":"(Zhu et al., 2021)","plainCitation":"(Zhu et al., 2021)","noteIndex":0},"citationItems":[{"id":69,"uris":["http://zotero.org/users/15399034/items/92T3GWJL"],"itemData":{"id":69,"type":"article","abstract":"The quality and safety of food is an important issue to the whole society, since it is at the basis of human health, social development and stability. Ensuring food quality and safety is a complex process, and all stages of food processing must be considered, from cultivating, harvesting and storage to preparation and consumption. However, these processes are often labour-intensive. Nowadays, the development of machine vision can greatly assist researchers and industries in improving the efficiency of food processing. As a result, machine vision has been widely used in all aspects of food processing. At the same time, image processing is an important component of machine vision. Image processing can take advantage of machine learning and deep learning models to effectively identify the type and quality of food. Subsequently, follow-up design in the machine vision system can address tasks such as food grading, detecting locations of defective spots or foreign objects, and removing impurities. In this paper, we provide an overview on the traditional machine learning and deep learning methods, as well as the machine vision techniques that can be applied to the field of food processing. We present the current approaches and challenges, and the future trends.","DOI":"10.48550/arXiv.2103.16106","note":"arXiv:2103.16106 [cs]","number":"arXiv:2103.16106","publisher":"arXiv","source":"arXiv.org","title":"Deep Learning and Machine Vision for Food Processing: A Survey","title-short":"Deep Learning and Machine Vision for Food Processing","URL":"http://arxiv.org/abs/2103.16106","author":[{"family":"Zhu","given":"Lili"},{"family":"Spachos","given":"Petros"},{"family":"Pensini","given":"Erica"},{"family":"Plataniotis","given":"Konstantinos"}],"accessed":{"date-parts":[["2024",12,22]]},"issued":{"date-parts":[["2021",3,30]]}}}],"schema":"https://github.com/citation-style-language/schema/raw/master/csl-citation.json"} </w:instrText>
      </w:r>
      <w:r w:rsidR="00EF465E" w:rsidRPr="008B1A2A">
        <w:rPr>
          <w:rFonts w:ascii="Times New Roman" w:eastAsia="Times New Roman" w:hAnsi="Times New Roman" w:cs="Times New Roman"/>
          <w:sz w:val="24"/>
          <w:szCs w:val="24"/>
          <w:lang w:eastAsia="en-GB"/>
        </w:rPr>
        <w:fldChar w:fldCharType="separate"/>
      </w:r>
      <w:r w:rsidR="00EF465E" w:rsidRPr="008B1A2A">
        <w:rPr>
          <w:rFonts w:ascii="Times New Roman" w:hAnsi="Times New Roman" w:cs="Times New Roman"/>
          <w:sz w:val="24"/>
          <w:szCs w:val="24"/>
        </w:rPr>
        <w:t>(Zhu et al., 2021)</w:t>
      </w:r>
      <w:r w:rsidR="00EF465E" w:rsidRPr="008B1A2A">
        <w:rPr>
          <w:rFonts w:ascii="Times New Roman" w:eastAsia="Times New Roman" w:hAnsi="Times New Roman" w:cs="Times New Roman"/>
          <w:sz w:val="24"/>
          <w:szCs w:val="24"/>
          <w:lang w:eastAsia="en-GB"/>
        </w:rPr>
        <w:fldChar w:fldCharType="end"/>
      </w:r>
    </w:p>
    <w:p w14:paraId="3EBC17E5" w14:textId="77777777" w:rsidR="00C63CDC" w:rsidRDefault="00C63CDC" w:rsidP="004A707D">
      <w:pPr>
        <w:spacing w:line="360" w:lineRule="auto"/>
        <w:jc w:val="both"/>
        <w:rPr>
          <w:rFonts w:ascii="Times New Roman" w:eastAsia="Times New Roman" w:hAnsi="Times New Roman" w:cs="Times New Roman"/>
          <w:sz w:val="24"/>
          <w:szCs w:val="24"/>
          <w:lang w:eastAsia="en-GB"/>
        </w:rPr>
      </w:pPr>
    </w:p>
    <w:p w14:paraId="349D68BC" w14:textId="636898D5" w:rsidR="00EF465E" w:rsidRPr="00764B1E" w:rsidRDefault="00F87D25" w:rsidP="004A707D">
      <w:pPr>
        <w:spacing w:line="360" w:lineRule="auto"/>
        <w:jc w:val="both"/>
        <w:rPr>
          <w:rFonts w:ascii="Times New Roman" w:eastAsia="Times New Roman" w:hAnsi="Times New Roman" w:cs="Times New Roman"/>
          <w:b/>
          <w:bCs/>
          <w:sz w:val="24"/>
          <w:szCs w:val="24"/>
          <w:lang w:eastAsia="en-GB"/>
        </w:rPr>
      </w:pPr>
      <w:r w:rsidRPr="00764B1E">
        <w:rPr>
          <w:rFonts w:ascii="Times New Roman" w:eastAsia="Times New Roman" w:hAnsi="Times New Roman" w:cs="Times New Roman"/>
          <w:b/>
          <w:bCs/>
          <w:sz w:val="24"/>
          <w:szCs w:val="24"/>
          <w:lang w:eastAsia="en-GB"/>
        </w:rPr>
        <w:t xml:space="preserve">2.3 </w:t>
      </w:r>
      <w:r w:rsidR="00EF465E" w:rsidRPr="00764B1E">
        <w:rPr>
          <w:rFonts w:ascii="Times New Roman" w:eastAsia="Times New Roman" w:hAnsi="Times New Roman" w:cs="Times New Roman"/>
          <w:b/>
          <w:bCs/>
          <w:sz w:val="24"/>
          <w:szCs w:val="24"/>
          <w:lang w:eastAsia="en-GB"/>
        </w:rPr>
        <w:t>ANN T</w:t>
      </w:r>
      <w:r w:rsidR="00916B16" w:rsidRPr="00764B1E">
        <w:rPr>
          <w:rFonts w:ascii="Times New Roman" w:eastAsia="Times New Roman" w:hAnsi="Times New Roman" w:cs="Times New Roman"/>
          <w:b/>
          <w:bCs/>
          <w:sz w:val="24"/>
          <w:szCs w:val="24"/>
          <w:lang w:eastAsia="en-GB"/>
        </w:rPr>
        <w:t>echniques</w:t>
      </w:r>
    </w:p>
    <w:p w14:paraId="173DBA88" w14:textId="5B9F41B9" w:rsidR="00EF465E" w:rsidRPr="008B1A2A" w:rsidRDefault="00EF465E" w:rsidP="004A707D">
      <w:pPr>
        <w:spacing w:line="360" w:lineRule="auto"/>
        <w:jc w:val="both"/>
        <w:rPr>
          <w:rFonts w:ascii="Times New Roman" w:hAnsi="Times New Roman" w:cs="Times New Roman"/>
          <w:sz w:val="24"/>
          <w:szCs w:val="24"/>
        </w:rPr>
      </w:pPr>
      <w:r w:rsidRPr="008B1A2A">
        <w:rPr>
          <w:rFonts w:ascii="Times New Roman" w:eastAsia="Times New Roman" w:hAnsi="Times New Roman" w:cs="Times New Roman"/>
          <w:sz w:val="24"/>
          <w:szCs w:val="24"/>
          <w:lang w:eastAsia="en-GB"/>
        </w:rPr>
        <w:t xml:space="preserve">The most commonly used AI technology for assessing food quality is the artificial </w:t>
      </w:r>
      <w:r w:rsidR="006B3CEB" w:rsidRPr="008B1A2A">
        <w:rPr>
          <w:rFonts w:ascii="Times New Roman" w:eastAsia="Times New Roman" w:hAnsi="Times New Roman" w:cs="Times New Roman"/>
          <w:sz w:val="24"/>
          <w:szCs w:val="24"/>
          <w:lang w:eastAsia="en-GB"/>
        </w:rPr>
        <w:t>neural network</w:t>
      </w:r>
      <w:r w:rsidRPr="008B1A2A">
        <w:rPr>
          <w:rFonts w:ascii="Times New Roman" w:eastAsia="Times New Roman" w:hAnsi="Times New Roman" w:cs="Times New Roman"/>
          <w:sz w:val="24"/>
          <w:szCs w:val="24"/>
          <w:lang w:eastAsia="en-GB"/>
        </w:rPr>
        <w:t xml:space="preserve"> (ANN). An artificial neural network (ANN) is a mathematical model based on nodes or linear or nonlinear processing features. </w:t>
      </w:r>
      <w:r w:rsidR="00426821"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{"citationID":"RNSqbQZH","properties":{"formattedCitation":"(D\\uc0\\u281{}bska &amp; Guzowska-\\uc0\\u346{}wider, 2011)","plainCitation":"(Dębska &amp; Guzowska-Świder, 2011)","dontUpdate":true,"noteIndex":0},"citationItems":[{"id":72,"uris":["http://zotero.org/users/15399034/items/4EM8PNWN"],"itemData":{"id":72,"type":"article-journal","container-title":"Analytica Chimica Acta","DOI":"10.1016/j.aca.2011.06.033","ISSN":"00032670","issue":"1-2","journalAbbreviation":"Analytica Chimica Acta","language":"en","license":"https://www.elsevier.com/tdm/userlicense/1.0/","page":"283-291","source":"DOI.org (Crossref)","title":"Application of artificial neural network in food classification","volume":"705","author":[{"family":"Dębska","given":"B."},{"family":"Guzowska-Świder","given":"B."}],"issued":{"date-parts":[["2011",10]]}}}],"schema":"https://github.com/citation-style-language/schema/raw/master/csl-citation.json"} </w:instrText>
      </w:r>
      <w:r w:rsidR="00426821" w:rsidRPr="008B1A2A">
        <w:rPr>
          <w:rFonts w:ascii="Times New Roman" w:eastAsia="Times New Roman" w:hAnsi="Times New Roman" w:cs="Times New Roman"/>
          <w:sz w:val="24"/>
          <w:szCs w:val="24"/>
          <w:lang w:eastAsia="en-GB"/>
        </w:rPr>
        <w:fldChar w:fldCharType="separate"/>
      </w:r>
      <w:r w:rsidR="00426821" w:rsidRPr="008B1A2A">
        <w:rPr>
          <w:rFonts w:ascii="Times New Roman" w:hAnsi="Times New Roman" w:cs="Times New Roman"/>
          <w:sz w:val="24"/>
          <w:szCs w:val="24"/>
        </w:rPr>
        <w:t>Dębska &amp; Guzowska-Świder (2011)</w:t>
      </w:r>
      <w:r w:rsidR="00426821" w:rsidRPr="008B1A2A">
        <w:rPr>
          <w:rFonts w:ascii="Times New Roman" w:eastAsia="Times New Roman" w:hAnsi="Times New Roman" w:cs="Times New Roman"/>
          <w:sz w:val="24"/>
          <w:szCs w:val="24"/>
          <w:lang w:eastAsia="en-GB"/>
        </w:rPr>
        <w:fldChar w:fldCharType="end"/>
      </w:r>
      <w:r w:rsidR="00426821" w:rsidRPr="008B1A2A">
        <w:rPr>
          <w:rFonts w:ascii="Times New Roman" w:hAnsi="Times New Roman" w:cs="Times New Roman"/>
          <w:sz w:val="24"/>
          <w:szCs w:val="24"/>
        </w:rPr>
        <w:t xml:space="preserve"> suggested that a connected neural network, where synapses are located at the terminals of each node, facilitates the transmission of electrical signals between neurons through axons. An artificial neural network (ANN) emulates the human brain by encouraging the system to perform internal tasks rather than conventional computational activities. Its fundamental architecture comprises three primary layers: input, hidden, and output. The input layer acquires data from the system and directs it to the hidden layer, which processes the raw information </w:t>
      </w:r>
      <w:r w:rsidR="00426821" w:rsidRPr="008B1A2A">
        <w:rPr>
          <w:rFonts w:ascii="Times New Roman" w:hAnsi="Times New Roman" w:cs="Times New Roman"/>
          <w:sz w:val="24"/>
          <w:szCs w:val="24"/>
        </w:rPr>
        <w:fldChar w:fldCharType="begin"/>
      </w:r>
      <w:r w:rsidR="00B06053" w:rsidRPr="008B1A2A">
        <w:rPr>
          <w:rFonts w:ascii="Times New Roman" w:hAnsi="Times New Roman" w:cs="Times New Roman"/>
          <w:sz w:val="24"/>
          <w:szCs w:val="24"/>
        </w:rPr>
        <w:instrText xml:space="preserve"> ADDIN ZOTERO_ITEM CSL_CITATION {"citationID":"eMHbX8q4","properties":{"formattedCitation":"(Ikram et al., 2024a)","plainCitation":"(Ikram et al., 2024a)","noteIndex":0},"citationItems":[{"id":73,"uris":["http://zotero.org/users/15399034/items/VL8FSC3N"],"itemData":{"id":73,"type":"article-journal","container-title":"CyTA - Journal of Food","DOI":"10.1080/19476337.2024.2393287","ISSN":"1947-6337, 1947-6345","issue":"1","journalAbbreviation":"CyTA - Journal of Food","language":"en","page":"2393287","source":"DOI.org (Crossref)","title":"Applications of artificial intelligence (AI) in managing food quality and ensuring global food security","volume":"22","author":[{"family":"Ikram","given":"Ali"},{"family":"Mehmood","given":"Hassan"},{"family":"Arshad","given":"Muhammad Tayyab"},{"family":"Rasheed","given":"Areeba"},{"family":"Noreen","given":"Sana"},{"family":"Gnedeka","given":"Kodjo Théodore"}],"issued":{"date-parts":[["2024",12,31]]}}}],"schema":"https://github.com/citation-style-language/schema/raw/master/csl-citation.json"} </w:instrText>
      </w:r>
      <w:r w:rsidR="00426821" w:rsidRPr="008B1A2A">
        <w:rPr>
          <w:rFonts w:ascii="Times New Roman" w:hAnsi="Times New Roman" w:cs="Times New Roman"/>
          <w:sz w:val="24"/>
          <w:szCs w:val="24"/>
        </w:rPr>
        <w:fldChar w:fldCharType="separate"/>
      </w:r>
      <w:r w:rsidR="00B06053" w:rsidRPr="008B1A2A">
        <w:rPr>
          <w:rFonts w:ascii="Times New Roman" w:hAnsi="Times New Roman" w:cs="Times New Roman"/>
          <w:sz w:val="24"/>
          <w:szCs w:val="24"/>
        </w:rPr>
        <w:t>(Ikram et al., 2024a)</w:t>
      </w:r>
      <w:r w:rsidR="00426821" w:rsidRPr="008B1A2A">
        <w:rPr>
          <w:rFonts w:ascii="Times New Roman" w:hAnsi="Times New Roman" w:cs="Times New Roman"/>
          <w:sz w:val="24"/>
          <w:szCs w:val="24"/>
        </w:rPr>
        <w:fldChar w:fldCharType="end"/>
      </w:r>
      <w:r w:rsidR="00426821" w:rsidRPr="008B1A2A">
        <w:rPr>
          <w:rFonts w:ascii="Times New Roman" w:hAnsi="Times New Roman" w:cs="Times New Roman"/>
          <w:sz w:val="24"/>
          <w:szCs w:val="24"/>
        </w:rPr>
        <w:t xml:space="preserve">. Subsequently, the processed data is transmitted to the output layer, interconnected through nodes, to generate the final result. The principal benefits of ANN layers include their capacity to predict based on parallel reasoning and to train neural networks efficiently </w:t>
      </w:r>
      <w:r w:rsidR="00D93FB1" w:rsidRPr="008B1A2A">
        <w:rPr>
          <w:rFonts w:ascii="Times New Roman" w:hAnsi="Times New Roman" w:cs="Times New Roman"/>
          <w:sz w:val="24"/>
          <w:szCs w:val="24"/>
        </w:rPr>
        <w:fldChar w:fldCharType="begin"/>
      </w:r>
      <w:r w:rsidR="00D93FB1" w:rsidRPr="008B1A2A">
        <w:rPr>
          <w:rFonts w:ascii="Times New Roman" w:hAnsi="Times New Roman" w:cs="Times New Roman"/>
          <w:sz w:val="24"/>
          <w:szCs w:val="24"/>
        </w:rPr>
        <w:instrText xml:space="preserve"> ADDIN ZOTERO_ITEM CSL_CITATION {"citationID":"wXedmAQ6","properties":{"formattedCitation":"(Prieto et al., 2016)","plainCitation":"(Prieto et al., 2016)","noteIndex":0},"citationItems":[{"id":74,"uris":["http://zotero.org/users/15399034/items/BY5QRVBJ"],"itemData":{"id":74,"type":"article-journal","container-title":"Neurocomputing","DOI":"10.1016/j.neucom.2016.06.014","ISSN":"09252312","journalAbbreviation":"Neurocomputing","language":"en","page":"242-268","source":"DOI.org (Crossref)","title":"Neural networks: An overview of early research, current frameworks and new challenges","title-short":"Neural networks","volume":"214","author":[{"family":"Prieto","given":"Alberto"},{"family":"Prieto","given":"Beatriz"},{"family":"Ortigosa","given":"Eva Martinez"},{"family":"Ros","given":"Eduardo"},{"family":"Pelayo","given":"Francisco"},{"family":"Ortega","given":"Julio"},{"family":"Rojas","given":"Ignacio"}],"issued":{"date-parts":[["2016",11]]}}}],"schema":"https://github.com/citation-style-language/schema/raw/master/csl-citation.json"} </w:instrText>
      </w:r>
      <w:r w:rsidR="00D93FB1" w:rsidRPr="008B1A2A">
        <w:rPr>
          <w:rFonts w:ascii="Times New Roman" w:hAnsi="Times New Roman" w:cs="Times New Roman"/>
          <w:sz w:val="24"/>
          <w:szCs w:val="24"/>
        </w:rPr>
        <w:fldChar w:fldCharType="separate"/>
      </w:r>
      <w:r w:rsidR="00D93FB1" w:rsidRPr="008B1A2A">
        <w:rPr>
          <w:rFonts w:ascii="Times New Roman" w:hAnsi="Times New Roman" w:cs="Times New Roman"/>
          <w:sz w:val="24"/>
          <w:szCs w:val="24"/>
        </w:rPr>
        <w:t>(Prieto et al., 2016)</w:t>
      </w:r>
      <w:r w:rsidR="00D93FB1" w:rsidRPr="008B1A2A">
        <w:rPr>
          <w:rFonts w:ascii="Times New Roman" w:hAnsi="Times New Roman" w:cs="Times New Roman"/>
          <w:sz w:val="24"/>
          <w:szCs w:val="24"/>
        </w:rPr>
        <w:fldChar w:fldCharType="end"/>
      </w:r>
      <w:r w:rsidR="00F771C3">
        <w:rPr>
          <w:rFonts w:ascii="Times New Roman" w:hAnsi="Times New Roman" w:cs="Times New Roman"/>
          <w:sz w:val="24"/>
          <w:szCs w:val="24"/>
        </w:rPr>
        <w:t>.</w:t>
      </w:r>
      <w:r w:rsidR="00D93FB1" w:rsidRPr="008B1A2A">
        <w:rPr>
          <w:rFonts w:ascii="Times New Roman" w:hAnsi="Times New Roman" w:cs="Times New Roman"/>
          <w:sz w:val="24"/>
          <w:szCs w:val="24"/>
        </w:rPr>
        <w:t xml:space="preserve"> </w:t>
      </w:r>
      <w:r w:rsidR="00426821" w:rsidRPr="008B1A2A">
        <w:rPr>
          <w:rFonts w:ascii="Times New Roman" w:hAnsi="Times New Roman" w:cs="Times New Roman"/>
          <w:sz w:val="24"/>
          <w:szCs w:val="24"/>
        </w:rPr>
        <w:t>Generally, ANNs can be characterized by a learning approach, a neuron model, and an architecture that defines the interaction patterns between neurons across various layers.</w:t>
      </w:r>
    </w:p>
    <w:p w14:paraId="4F4B07A4" w14:textId="2C54C967" w:rsidR="00540122" w:rsidRPr="008B1A2A" w:rsidRDefault="00540122"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The following examples illustrate the adaptability and effectiveness of artificial neural networks (ANNs) in advancing food safety and quality across diverse applications. A detailed review underscored the application of ANNs in </w:t>
      </w:r>
      <w:r w:rsidR="00076AF8" w:rsidRPr="008B1A2A">
        <w:rPr>
          <w:rFonts w:ascii="Times New Roman" w:hAnsi="Times New Roman" w:cs="Times New Roman"/>
          <w:sz w:val="24"/>
          <w:szCs w:val="24"/>
        </w:rPr>
        <w:t>modelling</w:t>
      </w:r>
      <w:r w:rsidRPr="008B1A2A">
        <w:rPr>
          <w:rFonts w:ascii="Times New Roman" w:hAnsi="Times New Roman" w:cs="Times New Roman"/>
          <w:sz w:val="24"/>
          <w:szCs w:val="24"/>
        </w:rPr>
        <w:t xml:space="preserve"> and optimizing various processes within the food industry, highlighting their contribution to enhancing both process efficiency and product quality</w:t>
      </w:r>
      <w:r w:rsidR="00F771C3">
        <w:rPr>
          <w:rFonts w:ascii="Times New Roman" w:hAnsi="Times New Roman" w:cs="Times New Roman"/>
          <w:sz w:val="24"/>
          <w:szCs w:val="24"/>
        </w:rPr>
        <w:t>.</w:t>
      </w:r>
      <w:r w:rsidR="00076AF8" w:rsidRPr="008B1A2A">
        <w:rPr>
          <w:rFonts w:ascii="Times New Roman" w:hAnsi="Times New Roman" w:cs="Times New Roman"/>
          <w:sz w:val="24"/>
          <w:szCs w:val="24"/>
        </w:rPr>
        <w:t xml:space="preserve"> </w:t>
      </w:r>
      <w:r w:rsidR="00076AF8" w:rsidRPr="008B1A2A">
        <w:rPr>
          <w:rFonts w:ascii="Times New Roman" w:hAnsi="Times New Roman" w:cs="Times New Roman"/>
          <w:sz w:val="24"/>
          <w:szCs w:val="24"/>
        </w:rPr>
        <w:fldChar w:fldCharType="begin"/>
      </w:r>
      <w:r w:rsidR="00076AF8" w:rsidRPr="008B1A2A">
        <w:rPr>
          <w:rFonts w:ascii="Times New Roman" w:hAnsi="Times New Roman" w:cs="Times New Roman"/>
          <w:sz w:val="24"/>
          <w:szCs w:val="24"/>
        </w:rPr>
        <w:instrText xml:space="preserve"> ADDIN ZOTERO_ITEM CSL_CITATION {"citationID":"W2e2uJv0","properties":{"formattedCitation":"(Funes et al., 2015)","plainCitation":"(Funes et al., 2015)","noteIndex":0},"citationItems":[{"id":91,"uris":["http://zotero.org/users/15399034/items/VYU8VV6U"],"itemData":{"id":91,"type":"article-journal","container-title":"Journal of Sensor Technology","DOI":"10.4236/jst.2015.51004","ISSN":"2161-122X, 2161-1238","issue":"01","journalAbbreviation":"JST","license":"http://creativecommons.org/licenses/by/4.0/","page":"28-43","source":"DOI.org (Crossref)","title":"A Review: Artificial Neural Networks as Tool for Control Food Industry Process","title-short":"A Review","volume":"05","author":[{"family":"Funes","given":"Estrella"},{"family":"Allouche","given":"Yosra"},{"family":"Beltrán","given":"Gabriel"},{"family":"Jiménez","given":"Antonio"}],"issued":{"date-parts":[["2015"]]}}}],"schema":"https://github.com/citation-style-language/schema/raw/master/csl-citation.json"} </w:instrText>
      </w:r>
      <w:r w:rsidR="00076AF8" w:rsidRPr="008B1A2A">
        <w:rPr>
          <w:rFonts w:ascii="Times New Roman" w:hAnsi="Times New Roman" w:cs="Times New Roman"/>
          <w:sz w:val="24"/>
          <w:szCs w:val="24"/>
        </w:rPr>
        <w:fldChar w:fldCharType="separate"/>
      </w:r>
      <w:r w:rsidR="00076AF8" w:rsidRPr="008B1A2A">
        <w:rPr>
          <w:rFonts w:ascii="Times New Roman" w:hAnsi="Times New Roman" w:cs="Times New Roman"/>
          <w:sz w:val="24"/>
          <w:szCs w:val="24"/>
        </w:rPr>
        <w:t>(Funes et al., 2015)</w:t>
      </w:r>
      <w:r w:rsidR="00076AF8"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In one study, convolutional neural networks (CNNs), a subset of ANNs, were utilized to </w:t>
      </w:r>
      <w:r w:rsidR="004E01A8" w:rsidRPr="008B1A2A">
        <w:rPr>
          <w:rFonts w:ascii="Times New Roman" w:hAnsi="Times New Roman" w:cs="Times New Roman"/>
          <w:sz w:val="24"/>
          <w:szCs w:val="24"/>
        </w:rPr>
        <w:t>analyse</w:t>
      </w:r>
      <w:r w:rsidRPr="008B1A2A">
        <w:rPr>
          <w:rFonts w:ascii="Times New Roman" w:hAnsi="Times New Roman" w:cs="Times New Roman"/>
          <w:sz w:val="24"/>
          <w:szCs w:val="24"/>
        </w:rPr>
        <w:t xml:space="preserve"> thermal images for detecting adulterated honey, demonstrating high accuracy in ensuring quality</w:t>
      </w:r>
      <w:r w:rsidR="00F771C3">
        <w:rPr>
          <w:rFonts w:ascii="Times New Roman" w:hAnsi="Times New Roman" w:cs="Times New Roman"/>
          <w:sz w:val="24"/>
          <w:szCs w:val="24"/>
        </w:rPr>
        <w:t>.</w:t>
      </w:r>
      <w:r w:rsidR="00076AF8" w:rsidRPr="008B1A2A">
        <w:rPr>
          <w:rFonts w:ascii="Times New Roman" w:hAnsi="Times New Roman" w:cs="Times New Roman"/>
          <w:sz w:val="24"/>
          <w:szCs w:val="24"/>
        </w:rPr>
        <w:t xml:space="preserve"> </w:t>
      </w:r>
      <w:r w:rsidR="00076AF8" w:rsidRPr="008B1A2A">
        <w:rPr>
          <w:rFonts w:ascii="Times New Roman" w:hAnsi="Times New Roman" w:cs="Times New Roman"/>
          <w:sz w:val="24"/>
          <w:szCs w:val="24"/>
        </w:rPr>
        <w:fldChar w:fldCharType="begin"/>
      </w:r>
      <w:r w:rsidR="00076AF8" w:rsidRPr="008B1A2A">
        <w:rPr>
          <w:rFonts w:ascii="Times New Roman" w:hAnsi="Times New Roman" w:cs="Times New Roman"/>
          <w:sz w:val="24"/>
          <w:szCs w:val="24"/>
        </w:rPr>
        <w:instrText xml:space="preserve"> ADDIN ZOTERO_ITEM CSL_CITATION {"citationID":"3mv5VXBc","properties":{"formattedCitation":"(Boulbarj et al., 2024)","plainCitation":"(Boulbarj et al., 2024)","noteIndex":0},"citationItems":[{"id":75,"uris":["http://zotero.org/users/15399034/items/8Q8ESLQF"],"itemData":{"id":75,"type":"article","abstract":"Honey, a natural product generated from organic sources, is widely recognized for its revered reputation. Nevertheless, honey is susceptible to adulteration, a situation that has substantial consequences for both the well-being of the general population and the financial well-being of a country. Conventional approaches for detecting honey adulteration are often associated with extensive time requirements and restricted sensitivity. This paper presents a novel approach to address the aforementioned issue by employing Convolutional Neural Networks (CNNs) for the classification of honey samples based on thermal images. The use of thermal imaging technique offers a significant advantage in detecting adulterants, as it can reveal differences in temperature in honey samples caused by variations in sugar composition, moisture levels, and other substances used for adulteration. To establish a meticulous approach to categorizing honey, a thorough dataset comprising thermal images of authentic and tainted honey samples was collected. Several state-of-the-art Convolutional Neural Network (CNN) models were trained and optimized using the dataset that was gathered. Within this set of models, there exist pre-trained models such as InceptionV3, Xception, VGG19, and ResNet that have exhibited exceptional performance, achieving classification accuracies ranging from 88% to 98%. Furthermore, we have implemented a more streamlined and less complex convolutional neural network (CNN) model, outperforming comparable models with an outstanding accuracy rate of 99%. This simplification offers not only the sole advantage of the model, but it also concurrently offers a more efficient solution in terms of resources and time. This approach offers a viable way to implement quality control measures in the honey business, so guaranteeing the genuineness and safety of this valuable organic commodity.","DOI":"10.48550/arXiv.2402.08122","note":"arXiv:2402.08122 [cs]","number":"arXiv:2402.08122","publisher":"arXiv","source":"arXiv.org","title":"Unmasking honey adulteration : a breakthrough in quality assurance through cutting-edge convolutional neural network analysis of thermal images","title-short":"Unmasking honey adulteration","URL":"http://arxiv.org/abs/2402.08122","author":[{"family":"Boulbarj","given":"Ilias"},{"family":"Abdelaziz","given":"Bouklouze"},{"family":"Alami","given":"Yousra El"},{"family":"Samira","given":"Douzi"},{"family":"Hassan","given":"Douzi"}],"accessed":{"date-parts":[["2024",12,22]]},"issued":{"date-parts":[["2024",2,12]]}}}],"schema":"https://github.com/citation-style-language/schema/raw/master/csl-citation.json"} </w:instrText>
      </w:r>
      <w:r w:rsidR="00076AF8" w:rsidRPr="008B1A2A">
        <w:rPr>
          <w:rFonts w:ascii="Times New Roman" w:hAnsi="Times New Roman" w:cs="Times New Roman"/>
          <w:sz w:val="24"/>
          <w:szCs w:val="24"/>
        </w:rPr>
        <w:fldChar w:fldCharType="separate"/>
      </w:r>
      <w:r w:rsidR="00076AF8" w:rsidRPr="008B1A2A">
        <w:rPr>
          <w:rFonts w:ascii="Times New Roman" w:hAnsi="Times New Roman" w:cs="Times New Roman"/>
          <w:sz w:val="24"/>
          <w:szCs w:val="24"/>
        </w:rPr>
        <w:t>(Boulbarj et al., 2024)</w:t>
      </w:r>
      <w:r w:rsidR="00076AF8"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Additionally, ANNs have been employed to predict food safety risks by </w:t>
      </w:r>
      <w:r w:rsidR="00076AF8" w:rsidRPr="008B1A2A">
        <w:rPr>
          <w:rFonts w:ascii="Times New Roman" w:hAnsi="Times New Roman" w:cs="Times New Roman"/>
          <w:sz w:val="24"/>
          <w:szCs w:val="24"/>
        </w:rPr>
        <w:t>analysing</w:t>
      </w:r>
      <w:r w:rsidRPr="008B1A2A">
        <w:rPr>
          <w:rFonts w:ascii="Times New Roman" w:hAnsi="Times New Roman" w:cs="Times New Roman"/>
          <w:sz w:val="24"/>
          <w:szCs w:val="24"/>
        </w:rPr>
        <w:t xml:space="preserve"> data from the European Union, </w:t>
      </w:r>
      <w:r w:rsidRPr="008B1A2A">
        <w:rPr>
          <w:rFonts w:ascii="Times New Roman" w:hAnsi="Times New Roman" w:cs="Times New Roman"/>
          <w:sz w:val="24"/>
          <w:szCs w:val="24"/>
        </w:rPr>
        <w:lastRenderedPageBreak/>
        <w:t xml:space="preserve">facilitating proactive management of potential hazards within the food supply chain. </w:t>
      </w:r>
      <w:r w:rsidR="00076AF8"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{"citationID":"MM3XWIkM","properties":{"formattedCitation":"(Morshed et al., 2022)","plainCitation":"(Morshed et al., 2022)","dontUpdate":true,"noteIndex":0},"citationItems":[{"id":79,"uris":["http://zotero.org/users/15399034/items/PL6S7F7K"],"itemData":{"id":79,"type":"article","abstract":"Accurate recognition of food items along with quality assessment is of paramount importance in the agricultural industry. Such automated systems can speed up the wheel of the food processing sector and save tons of manual labor. In this connection, the recent advancement of Deep learning-based architectures has introduced a wide variety of solutions offering remarkable performance in several classification tasks. In this work, we have exploited the concept of Densely Connected Convolutional Neural Networks (DenseNets) for fruit quality assessment. The feature propagation towards the deeper layers has enabled the network to tackle the vanishing gradient problems and ensured the reuse of features to learn meaningful insights. Evaluating on a dataset of 19,526 images containing six fruits having three quality grades for each, the proposed pipeline achieved a remarkable accuracy of 99.67%. The robustness of the model was further tested for fruit classification and quality assessment tasks where the model produced a similar performance, which makes it suitable for real-life applications.","DOI":"10.48550/arXiv.2212.04255","note":"arXiv:2212.04255 [cs]","number":"arXiv:2212.04255","publisher":"arXiv","source":"arXiv.org","title":"Fruit Quality Assessment with Densely Connected Convolutional Neural Network","URL":"http://arxiv.org/abs/2212.04255","author":[{"family":"Morshed","given":"Md Samin"},{"family":"Ahmed","given":"Sabbir"},{"family":"Ahmed","given":"Tasnim"},{"family":"Islam","given":"Muhammad Usama"},{"family":"Rahman","given":"A. B. M. Ashikur"}],"accessed":{"date-parts":[["2024",12,22]]},"issued":{"date-parts":[["2022",12,24]]}}}],"schema":"https://github.com/citation-style-language/schema/raw/master/csl-citation.json"} </w:instrText>
      </w:r>
      <w:r w:rsidR="00076AF8" w:rsidRPr="008B1A2A">
        <w:rPr>
          <w:rFonts w:ascii="Times New Roman" w:hAnsi="Times New Roman" w:cs="Times New Roman"/>
          <w:sz w:val="24"/>
          <w:szCs w:val="24"/>
        </w:rPr>
        <w:fldChar w:fldCharType="separate"/>
      </w:r>
      <w:r w:rsidR="00076AF8" w:rsidRPr="008B1A2A">
        <w:rPr>
          <w:rFonts w:ascii="Times New Roman" w:hAnsi="Times New Roman" w:cs="Times New Roman"/>
          <w:sz w:val="24"/>
          <w:szCs w:val="24"/>
        </w:rPr>
        <w:t>Morshed et al, (2022)</w:t>
      </w:r>
      <w:r w:rsidR="00076AF8"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w:t>
      </w:r>
      <w:r w:rsidR="00F771C3">
        <w:rPr>
          <w:rFonts w:ascii="Times New Roman" w:hAnsi="Times New Roman" w:cs="Times New Roman"/>
          <w:sz w:val="24"/>
          <w:szCs w:val="24"/>
        </w:rPr>
        <w:t>Implemented</w:t>
      </w:r>
      <w:r w:rsidRPr="008B1A2A">
        <w:rPr>
          <w:rFonts w:ascii="Times New Roman" w:hAnsi="Times New Roman" w:cs="Times New Roman"/>
          <w:sz w:val="24"/>
          <w:szCs w:val="24"/>
        </w:rPr>
        <w:t xml:space="preserve"> a densely connected convolutional neural network to assess fruit quality, achieving an impressive accuracy of 99.67% in classifying fruits based on their quality grades.</w:t>
      </w:r>
    </w:p>
    <w:p w14:paraId="53436C68" w14:textId="5885FB71" w:rsidR="0030082F" w:rsidRPr="00764B1E" w:rsidRDefault="00F87D25" w:rsidP="0030082F">
      <w:pPr>
        <w:spacing w:line="360" w:lineRule="auto"/>
        <w:jc w:val="both"/>
        <w:rPr>
          <w:rFonts w:ascii="Times New Roman" w:eastAsia="Times New Roman" w:hAnsi="Times New Roman" w:cs="Times New Roman"/>
          <w:b/>
          <w:bCs/>
          <w:sz w:val="24"/>
          <w:szCs w:val="24"/>
          <w:lang w:eastAsia="en-GB"/>
        </w:rPr>
      </w:pPr>
      <w:r w:rsidRPr="00764B1E">
        <w:rPr>
          <w:rFonts w:ascii="Times New Roman" w:eastAsia="Times New Roman" w:hAnsi="Times New Roman" w:cs="Times New Roman"/>
          <w:b/>
          <w:bCs/>
          <w:sz w:val="24"/>
          <w:szCs w:val="24"/>
          <w:lang w:eastAsia="en-GB"/>
        </w:rPr>
        <w:t>3.0</w:t>
      </w:r>
      <w:r w:rsidR="0030082F" w:rsidRPr="00764B1E">
        <w:rPr>
          <w:b/>
          <w:bCs/>
        </w:rPr>
        <w:t xml:space="preserve"> </w:t>
      </w:r>
      <w:r w:rsidR="0030082F" w:rsidRPr="00764B1E">
        <w:rPr>
          <w:rFonts w:ascii="Times New Roman" w:eastAsia="Times New Roman" w:hAnsi="Times New Roman" w:cs="Times New Roman"/>
          <w:b/>
          <w:bCs/>
          <w:sz w:val="24"/>
          <w:szCs w:val="24"/>
          <w:lang w:eastAsia="en-GB"/>
        </w:rPr>
        <w:t>METHODOLOGY</w:t>
      </w:r>
    </w:p>
    <w:p w14:paraId="7E14BBE0" w14:textId="77777777" w:rsidR="00961843" w:rsidRPr="00746854" w:rsidRDefault="0030082F" w:rsidP="0030082F">
      <w:pPr>
        <w:spacing w:line="360" w:lineRule="auto"/>
        <w:jc w:val="both"/>
        <w:rPr>
          <w:rFonts w:ascii="Times New Roman" w:eastAsia="Times New Roman" w:hAnsi="Times New Roman" w:cs="Times New Roman"/>
          <w:sz w:val="24"/>
          <w:szCs w:val="24"/>
          <w:lang w:eastAsia="en-GB"/>
        </w:rPr>
      </w:pPr>
      <w:r w:rsidRPr="00746854">
        <w:rPr>
          <w:rFonts w:ascii="Times New Roman" w:eastAsia="Times New Roman" w:hAnsi="Times New Roman" w:cs="Times New Roman"/>
          <w:sz w:val="24"/>
          <w:szCs w:val="24"/>
          <w:lang w:eastAsia="en-GB"/>
        </w:rPr>
        <w:t>This study adopts a narrative critical review approach to synthesize existing literature on the application of artificial intelligence in food safety and quality control, with emphasis on developing countries and Ghana. A comprehensive literature search was conducted using Scopus, Web of Science, PubMed, ScienceDirect, and Google Scholar.</w:t>
      </w:r>
    </w:p>
    <w:p w14:paraId="7458C1A1" w14:textId="1287C81D" w:rsidR="0030082F" w:rsidRPr="00746854" w:rsidRDefault="0030082F" w:rsidP="0030082F">
      <w:pPr>
        <w:spacing w:line="360" w:lineRule="auto"/>
        <w:jc w:val="both"/>
        <w:rPr>
          <w:rFonts w:ascii="Times New Roman" w:eastAsia="Times New Roman" w:hAnsi="Times New Roman" w:cs="Times New Roman"/>
          <w:sz w:val="24"/>
          <w:szCs w:val="24"/>
          <w:lang w:eastAsia="en-GB"/>
        </w:rPr>
      </w:pPr>
      <w:r w:rsidRPr="00746854">
        <w:rPr>
          <w:rFonts w:ascii="Times New Roman" w:eastAsia="Times New Roman" w:hAnsi="Times New Roman" w:cs="Times New Roman"/>
          <w:sz w:val="24"/>
          <w:szCs w:val="24"/>
          <w:lang w:eastAsia="en-GB"/>
        </w:rPr>
        <w:t>Search terms included combinations of: “artificial intelligence,” “machine learning,” “computer vision,” “neural networks,” “food safety,” “food quality,” “food fraud,” “traceability,” “supply chain,” “developing countries,” and “Ghana.” Peer-reviewed articles published between 2015 and 2024 were prioritized to capture recent technological developments.</w:t>
      </w:r>
    </w:p>
    <w:p w14:paraId="703E4994" w14:textId="4BBF4F91" w:rsidR="00B47961" w:rsidRPr="00B47961" w:rsidRDefault="0030082F" w:rsidP="00B47961">
      <w:pPr>
        <w:spacing w:line="360" w:lineRule="auto"/>
        <w:jc w:val="both"/>
        <w:rPr>
          <w:rFonts w:ascii="Times New Roman" w:eastAsia="Times New Roman" w:hAnsi="Times New Roman" w:cs="Times New Roman"/>
          <w:sz w:val="24"/>
          <w:szCs w:val="24"/>
          <w:lang w:eastAsia="en-GB"/>
        </w:rPr>
      </w:pPr>
      <w:r w:rsidRPr="00746854">
        <w:rPr>
          <w:rFonts w:ascii="Times New Roman" w:eastAsia="Times New Roman" w:hAnsi="Times New Roman" w:cs="Times New Roman"/>
          <w:sz w:val="24"/>
          <w:szCs w:val="24"/>
          <w:lang w:eastAsia="en-GB"/>
        </w:rPr>
        <w:t>Studies were included if they (</w:t>
      </w:r>
      <w:proofErr w:type="spellStart"/>
      <w:r w:rsidRPr="00746854">
        <w:rPr>
          <w:rFonts w:ascii="Times New Roman" w:eastAsia="Times New Roman" w:hAnsi="Times New Roman" w:cs="Times New Roman"/>
          <w:sz w:val="24"/>
          <w:szCs w:val="24"/>
          <w:lang w:eastAsia="en-GB"/>
        </w:rPr>
        <w:t>i</w:t>
      </w:r>
      <w:proofErr w:type="spellEnd"/>
      <w:r w:rsidRPr="00746854">
        <w:rPr>
          <w:rFonts w:ascii="Times New Roman" w:eastAsia="Times New Roman" w:hAnsi="Times New Roman" w:cs="Times New Roman"/>
          <w:sz w:val="24"/>
          <w:szCs w:val="24"/>
          <w:lang w:eastAsia="en-GB"/>
        </w:rPr>
        <w:t xml:space="preserve">) examined AI-based methods applied to food safety, quality control, or food supply chains, and (ii) provided empirical, review, or policy-relevant insights applicable to </w:t>
      </w:r>
      <w:r w:rsidR="0003564A" w:rsidRPr="00746854">
        <w:rPr>
          <w:rFonts w:ascii="Times New Roman" w:eastAsia="Times New Roman" w:hAnsi="Times New Roman" w:cs="Times New Roman"/>
          <w:sz w:val="24"/>
          <w:szCs w:val="24"/>
          <w:lang w:eastAsia="en-GB"/>
        </w:rPr>
        <w:t xml:space="preserve">low- and middle-income </w:t>
      </w:r>
      <w:r w:rsidRPr="00746854">
        <w:rPr>
          <w:rFonts w:ascii="Times New Roman" w:eastAsia="Times New Roman" w:hAnsi="Times New Roman" w:cs="Times New Roman"/>
          <w:sz w:val="24"/>
          <w:szCs w:val="24"/>
          <w:lang w:eastAsia="en-GB"/>
        </w:rPr>
        <w:t xml:space="preserve">contexts. Articles focusing solely on </w:t>
      </w:r>
      <w:r w:rsidR="00961843" w:rsidRPr="00746854">
        <w:rPr>
          <w:rFonts w:ascii="Times New Roman" w:eastAsia="Times New Roman" w:hAnsi="Times New Roman" w:cs="Times New Roman"/>
          <w:sz w:val="24"/>
          <w:szCs w:val="24"/>
          <w:lang w:eastAsia="en-GB"/>
        </w:rPr>
        <w:t>non-food</w:t>
      </w:r>
      <w:r w:rsidRPr="00746854">
        <w:rPr>
          <w:rFonts w:ascii="Times New Roman" w:eastAsia="Times New Roman" w:hAnsi="Times New Roman" w:cs="Times New Roman"/>
          <w:sz w:val="24"/>
          <w:szCs w:val="24"/>
          <w:lang w:eastAsia="en-GB"/>
        </w:rPr>
        <w:t xml:space="preserve"> applications of AI or lacking relevance to safety or quality assurance were excluded. Selected studies were thematically </w:t>
      </w:r>
      <w:proofErr w:type="spellStart"/>
      <w:r w:rsidRPr="00746854">
        <w:rPr>
          <w:rFonts w:ascii="Times New Roman" w:eastAsia="Times New Roman" w:hAnsi="Times New Roman" w:cs="Times New Roman"/>
          <w:sz w:val="24"/>
          <w:szCs w:val="24"/>
          <w:lang w:eastAsia="en-GB"/>
        </w:rPr>
        <w:t>analyzed</w:t>
      </w:r>
      <w:proofErr w:type="spellEnd"/>
      <w:r w:rsidRPr="00746854">
        <w:rPr>
          <w:rFonts w:ascii="Times New Roman" w:eastAsia="Times New Roman" w:hAnsi="Times New Roman" w:cs="Times New Roman"/>
          <w:sz w:val="24"/>
          <w:szCs w:val="24"/>
          <w:lang w:eastAsia="en-GB"/>
        </w:rPr>
        <w:t xml:space="preserve"> and synthesized into key application domains relevant to Ghana’s food systems.</w:t>
      </w:r>
      <w:r w:rsidR="00F771C3">
        <w:rPr>
          <w:rFonts w:ascii="Times New Roman" w:eastAsia="Times New Roman" w:hAnsi="Times New Roman" w:cs="Times New Roman"/>
          <w:sz w:val="24"/>
          <w:szCs w:val="24"/>
          <w:lang w:eastAsia="en-GB"/>
        </w:rPr>
        <w:t xml:space="preserve"> </w:t>
      </w:r>
      <w:r w:rsidR="00B47961" w:rsidRPr="00B47961">
        <w:rPr>
          <w:rFonts w:ascii="Times New Roman" w:eastAsia="Times New Roman" w:hAnsi="Times New Roman" w:cs="Times New Roman"/>
          <w:sz w:val="24"/>
          <w:szCs w:val="24"/>
          <w:lang w:val="en-US" w:eastAsia="en-GB"/>
        </w:rPr>
        <w:t>This review follows a narrative critical synthesis approach and does not involve quantitative meta-analysis.</w:t>
      </w:r>
    </w:p>
    <w:p w14:paraId="661C071E" w14:textId="77777777" w:rsidR="00B47961" w:rsidRPr="00B47961" w:rsidRDefault="00B47961" w:rsidP="0030082F">
      <w:pPr>
        <w:spacing w:line="360" w:lineRule="auto"/>
        <w:jc w:val="both"/>
        <w:rPr>
          <w:rFonts w:ascii="Times New Roman" w:eastAsia="Times New Roman" w:hAnsi="Times New Roman" w:cs="Times New Roman"/>
          <w:sz w:val="24"/>
          <w:szCs w:val="24"/>
          <w:lang w:eastAsia="en-GB"/>
        </w:rPr>
      </w:pPr>
    </w:p>
    <w:p w14:paraId="6B3FDB14" w14:textId="236C1904" w:rsidR="00897E17" w:rsidRPr="00764B1E" w:rsidRDefault="0030082F" w:rsidP="004A707D">
      <w:pPr>
        <w:spacing w:line="360" w:lineRule="auto"/>
        <w:jc w:val="both"/>
        <w:rPr>
          <w:rFonts w:ascii="Times New Roman" w:eastAsia="Times New Roman" w:hAnsi="Times New Roman" w:cs="Times New Roman"/>
          <w:b/>
          <w:bCs/>
          <w:sz w:val="24"/>
          <w:szCs w:val="24"/>
          <w:lang w:eastAsia="en-GB"/>
        </w:rPr>
      </w:pPr>
      <w:r w:rsidRPr="00764B1E">
        <w:rPr>
          <w:rFonts w:ascii="Times New Roman" w:eastAsia="Times New Roman" w:hAnsi="Times New Roman" w:cs="Times New Roman"/>
          <w:b/>
          <w:bCs/>
          <w:sz w:val="24"/>
          <w:szCs w:val="24"/>
          <w:lang w:eastAsia="en-GB"/>
        </w:rPr>
        <w:t>4.0</w:t>
      </w:r>
      <w:r w:rsidR="00F87D25" w:rsidRPr="00764B1E">
        <w:rPr>
          <w:rFonts w:ascii="Times New Roman" w:eastAsia="Times New Roman" w:hAnsi="Times New Roman" w:cs="Times New Roman"/>
          <w:b/>
          <w:bCs/>
          <w:sz w:val="24"/>
          <w:szCs w:val="24"/>
          <w:lang w:eastAsia="en-GB"/>
        </w:rPr>
        <w:t xml:space="preserve"> </w:t>
      </w:r>
      <w:r w:rsidR="00897E17" w:rsidRPr="00764B1E">
        <w:rPr>
          <w:rFonts w:ascii="Times New Roman" w:eastAsia="Times New Roman" w:hAnsi="Times New Roman" w:cs="Times New Roman"/>
          <w:b/>
          <w:bCs/>
          <w:sz w:val="24"/>
          <w:szCs w:val="24"/>
          <w:lang w:eastAsia="en-GB"/>
        </w:rPr>
        <w:t xml:space="preserve">APPLICATION OF </w:t>
      </w:r>
      <w:r w:rsidR="00E94CBB" w:rsidRPr="00764B1E">
        <w:rPr>
          <w:rFonts w:ascii="Times New Roman" w:eastAsia="Times New Roman" w:hAnsi="Times New Roman" w:cs="Times New Roman"/>
          <w:b/>
          <w:bCs/>
          <w:sz w:val="24"/>
          <w:szCs w:val="24"/>
          <w:lang w:eastAsia="en-GB"/>
        </w:rPr>
        <w:t xml:space="preserve">AI MODELS </w:t>
      </w:r>
      <w:r w:rsidR="00897E17" w:rsidRPr="00764B1E">
        <w:rPr>
          <w:rFonts w:ascii="Times New Roman" w:eastAsia="Times New Roman" w:hAnsi="Times New Roman" w:cs="Times New Roman"/>
          <w:b/>
          <w:bCs/>
          <w:sz w:val="24"/>
          <w:szCs w:val="24"/>
          <w:lang w:eastAsia="en-GB"/>
        </w:rPr>
        <w:t>IN FOOD SAFE</w:t>
      </w:r>
      <w:r w:rsidR="00DA4B88" w:rsidRPr="00764B1E">
        <w:rPr>
          <w:rFonts w:ascii="Times New Roman" w:eastAsia="Times New Roman" w:hAnsi="Times New Roman" w:cs="Times New Roman"/>
          <w:b/>
          <w:bCs/>
          <w:sz w:val="24"/>
          <w:szCs w:val="24"/>
          <w:lang w:eastAsia="en-GB"/>
        </w:rPr>
        <w:t>TY AND QUALITY</w:t>
      </w:r>
      <w:r w:rsidR="00E17C87" w:rsidRPr="00764B1E">
        <w:rPr>
          <w:rFonts w:ascii="Times New Roman" w:eastAsia="Times New Roman" w:hAnsi="Times New Roman" w:cs="Times New Roman"/>
          <w:b/>
          <w:bCs/>
          <w:sz w:val="24"/>
          <w:szCs w:val="24"/>
          <w:lang w:eastAsia="en-GB"/>
        </w:rPr>
        <w:t>,</w:t>
      </w:r>
      <w:r w:rsidR="004902E3" w:rsidRPr="00764B1E">
        <w:rPr>
          <w:rFonts w:ascii="Times New Roman" w:eastAsia="Times New Roman" w:hAnsi="Times New Roman" w:cs="Times New Roman"/>
          <w:b/>
          <w:bCs/>
          <w:sz w:val="24"/>
          <w:szCs w:val="24"/>
          <w:lang w:eastAsia="en-GB"/>
        </w:rPr>
        <w:t xml:space="preserve"> GHANA </w:t>
      </w:r>
    </w:p>
    <w:p w14:paraId="12D30645" w14:textId="1F234ADF" w:rsidR="00DA4B88" w:rsidRPr="008B1A2A" w:rsidRDefault="00DA4B88" w:rsidP="004A707D">
      <w:pPr>
        <w:spacing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Food safety and quality </w:t>
      </w:r>
      <w:r w:rsidR="00F771C3">
        <w:rPr>
          <w:rFonts w:ascii="Times New Roman" w:eastAsia="Times New Roman" w:hAnsi="Times New Roman" w:cs="Times New Roman"/>
          <w:sz w:val="24"/>
          <w:szCs w:val="24"/>
          <w:lang w:eastAsia="en-GB"/>
        </w:rPr>
        <w:t>remain</w:t>
      </w:r>
      <w:r w:rsidRPr="008B1A2A">
        <w:rPr>
          <w:rFonts w:ascii="Times New Roman" w:eastAsia="Times New Roman" w:hAnsi="Times New Roman" w:cs="Times New Roman"/>
          <w:sz w:val="24"/>
          <w:szCs w:val="24"/>
          <w:lang w:eastAsia="en-GB"/>
        </w:rPr>
        <w:t xml:space="preserve"> a critical public health concern in Ghana, where traditional monitoring systems face significant challenges in ensuring consistent quality control across the food supply chain. The integration of AI models presents a promising frontier in revolutionizing food safety management in the country, offering potential solutions for rapid detection of contaminants, predictive analytics for foodborne illness outbreaks, and automated quality assessment systems</w:t>
      </w:r>
      <w:r w:rsidR="00F771C3">
        <w:rPr>
          <w:rFonts w:ascii="Times New Roman" w:eastAsia="Times New Roman" w:hAnsi="Times New Roman" w:cs="Times New Roman"/>
          <w:sz w:val="24"/>
          <w:szCs w:val="24"/>
          <w:lang w:eastAsia="en-GB"/>
        </w:rPr>
        <w:t>.</w:t>
      </w:r>
      <w:r w:rsidR="008F7682" w:rsidRPr="008B1A2A">
        <w:rPr>
          <w:rFonts w:ascii="Times New Roman" w:eastAsia="Times New Roman" w:hAnsi="Times New Roman" w:cs="Times New Roman"/>
          <w:sz w:val="24"/>
          <w:szCs w:val="24"/>
          <w:lang w:eastAsia="en-GB"/>
        </w:rPr>
        <w:t xml:space="preserve"> </w:t>
      </w:r>
      <w:r w:rsidR="008F7682" w:rsidRPr="008B1A2A">
        <w:rPr>
          <w:rFonts w:ascii="Times New Roman" w:eastAsia="Times New Roman" w:hAnsi="Times New Roman" w:cs="Times New Roman"/>
          <w:sz w:val="24"/>
          <w:szCs w:val="24"/>
          <w:lang w:eastAsia="en-GB"/>
        </w:rPr>
        <w:fldChar w:fldCharType="begin"/>
      </w:r>
      <w:r w:rsidR="008F7682" w:rsidRPr="008B1A2A">
        <w:rPr>
          <w:rFonts w:ascii="Times New Roman" w:eastAsia="Times New Roman" w:hAnsi="Times New Roman" w:cs="Times New Roman"/>
          <w:sz w:val="24"/>
          <w:szCs w:val="24"/>
          <w:lang w:eastAsia="en-GB"/>
        </w:rPr>
        <w:instrText xml:space="preserve"> ADDIN ZOTERO_ITEM CSL_CITATION {"citationID":"7xLBDlQF","properties":{"formattedCitation":"(Qian et al., 2023)","plainCitation":"(Qian et al., 2023)","noteIndex":0},"citationItems":[{"id":139,"uris":["http://zotero.org/users/15399034/items/Z4G59CKB"],"itemData":{"id":139,"type":"article-journal","abstract":"With advances in artificial intelligence (AI) technologies, the development and implementation of digital food systems are becoming increasingly possible. There is tremendous interest in using different AI applications, such as machine learning models, natural language processing, and computer vision to improve food safety. Possible AI applications are broad and include, but are not limited to, ( a) food safety risk prediction and monitoring as well as food safety optimization throughout the supply chain, ( b) improved public health systems (e.g., by providing early warning of outbreaks and source attribution), and ( c) detection, identification, and characterization of foodborne pathogens. However, AI technologies in food safety lag behind in commercial development because of obstacles such as limited data sharing and limited collaborative research and development efforts. Future actions should be directed toward applying data privacy protection methods, improving data standardization, and developing a collaborative ecosystem to drive innovations in AI applications to food safety.","container-title":"Annual Review of Food Science and Technology","DOI":"10.1146/annurev-food-060721-013815","ISSN":"1941-1413, 1941-1421","issue":"1","journalAbbreviation":"Annu. Rev. Food Sci. Technol.","language":"en","license":"http://creativecommons.org/licenses/by/4.0/","page":"517-538","source":"DOI.org (Crossref)","title":"How Can AI Help Improve Food Safety?","volume":"14","author":[{"family":"Qian","given":"C."},{"family":"Murphy","given":"S.I."},{"family":"Orsi","given":"R.H."},{"family":"Wiedmann","given":"M."}],"issued":{"date-parts":[["2023",3,27]]}}}],"schema":"https://github.com/citation-style-language/schema/raw/master/csl-citation.json"} </w:instrText>
      </w:r>
      <w:r w:rsidR="008F7682" w:rsidRPr="008B1A2A">
        <w:rPr>
          <w:rFonts w:ascii="Times New Roman" w:eastAsia="Times New Roman" w:hAnsi="Times New Roman" w:cs="Times New Roman"/>
          <w:sz w:val="24"/>
          <w:szCs w:val="24"/>
          <w:lang w:eastAsia="en-GB"/>
        </w:rPr>
        <w:fldChar w:fldCharType="separate"/>
      </w:r>
      <w:r w:rsidR="008F7682" w:rsidRPr="008B1A2A">
        <w:rPr>
          <w:rFonts w:ascii="Times New Roman" w:hAnsi="Times New Roman" w:cs="Times New Roman"/>
          <w:sz w:val="24"/>
          <w:szCs w:val="24"/>
        </w:rPr>
        <w:t>(Qian et al., 2023)</w:t>
      </w:r>
      <w:r w:rsidR="008F7682"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xml:space="preserve">. AI and ML models can scrutinize ingredient information, supply chain records, and consumer feedback to identify patterns and anomalies and detect risky features that indicate potential fraud in the food industry. Not only can AI and </w:t>
      </w:r>
      <w:r w:rsidRPr="008B1A2A">
        <w:rPr>
          <w:rFonts w:ascii="Times New Roman" w:eastAsia="Times New Roman" w:hAnsi="Times New Roman" w:cs="Times New Roman"/>
          <w:sz w:val="24"/>
          <w:szCs w:val="24"/>
          <w:lang w:eastAsia="en-GB"/>
        </w:rPr>
        <w:lastRenderedPageBreak/>
        <w:t>ML technology aid in the detection of food fraud</w:t>
      </w:r>
      <w:r w:rsidR="00F771C3">
        <w:rPr>
          <w:rFonts w:ascii="Times New Roman" w:eastAsia="Times New Roman" w:hAnsi="Times New Roman" w:cs="Times New Roman"/>
          <w:sz w:val="24"/>
          <w:szCs w:val="24"/>
          <w:lang w:eastAsia="en-GB"/>
        </w:rPr>
        <w:t>,</w:t>
      </w:r>
      <w:r w:rsidRPr="008B1A2A">
        <w:rPr>
          <w:rFonts w:ascii="Times New Roman" w:eastAsia="Times New Roman" w:hAnsi="Times New Roman" w:cs="Times New Roman"/>
          <w:sz w:val="24"/>
          <w:szCs w:val="24"/>
          <w:lang w:eastAsia="en-GB"/>
        </w:rPr>
        <w:t xml:space="preserve"> but it can also contribute to prevention efforts. This chapter examines the current landscape of AI applications in Ghana's food safety sector</w:t>
      </w:r>
      <w:r w:rsidR="003E538C" w:rsidRPr="008B1A2A">
        <w:rPr>
          <w:rFonts w:ascii="Times New Roman" w:eastAsia="Times New Roman" w:hAnsi="Times New Roman" w:cs="Times New Roman"/>
          <w:sz w:val="24"/>
          <w:szCs w:val="24"/>
          <w:lang w:eastAsia="en-GB"/>
        </w:rPr>
        <w:t>.</w:t>
      </w:r>
    </w:p>
    <w:p w14:paraId="6A6DF3A4" w14:textId="77777777" w:rsidR="000758C8" w:rsidRPr="008B1A2A" w:rsidRDefault="000758C8" w:rsidP="004A707D">
      <w:pPr>
        <w:spacing w:line="360" w:lineRule="auto"/>
        <w:jc w:val="both"/>
        <w:rPr>
          <w:rFonts w:ascii="Times New Roman" w:eastAsia="Times New Roman" w:hAnsi="Times New Roman" w:cs="Times New Roman"/>
          <w:sz w:val="24"/>
          <w:szCs w:val="24"/>
          <w:lang w:eastAsia="en-GB"/>
        </w:rPr>
      </w:pPr>
    </w:p>
    <w:p w14:paraId="52A07D38" w14:textId="1B240152" w:rsidR="004902E3" w:rsidRPr="00764B1E" w:rsidRDefault="00961843" w:rsidP="004A707D">
      <w:pPr>
        <w:spacing w:line="360" w:lineRule="auto"/>
        <w:jc w:val="both"/>
        <w:rPr>
          <w:rFonts w:ascii="Times New Roman" w:eastAsia="Times New Roman" w:hAnsi="Times New Roman" w:cs="Times New Roman"/>
          <w:b/>
          <w:bCs/>
          <w:sz w:val="24"/>
          <w:szCs w:val="24"/>
          <w:lang w:eastAsia="en-GB"/>
        </w:rPr>
      </w:pPr>
      <w:r w:rsidRPr="00764B1E">
        <w:rPr>
          <w:rFonts w:ascii="Times New Roman" w:eastAsia="Times New Roman" w:hAnsi="Times New Roman" w:cs="Times New Roman"/>
          <w:b/>
          <w:bCs/>
          <w:sz w:val="24"/>
          <w:szCs w:val="24"/>
          <w:lang w:eastAsia="en-GB"/>
        </w:rPr>
        <w:t>4</w:t>
      </w:r>
      <w:r w:rsidR="00F87D25" w:rsidRPr="00764B1E">
        <w:rPr>
          <w:rFonts w:ascii="Times New Roman" w:eastAsia="Times New Roman" w:hAnsi="Times New Roman" w:cs="Times New Roman"/>
          <w:b/>
          <w:bCs/>
          <w:sz w:val="24"/>
          <w:szCs w:val="24"/>
          <w:lang w:eastAsia="en-GB"/>
        </w:rPr>
        <w:t xml:space="preserve">.1 </w:t>
      </w:r>
      <w:r w:rsidR="008F7682" w:rsidRPr="00764B1E">
        <w:rPr>
          <w:rFonts w:ascii="Times New Roman" w:eastAsia="Times New Roman" w:hAnsi="Times New Roman" w:cs="Times New Roman"/>
          <w:b/>
          <w:bCs/>
          <w:sz w:val="24"/>
          <w:szCs w:val="24"/>
          <w:lang w:eastAsia="en-GB"/>
        </w:rPr>
        <w:t xml:space="preserve">AI in </w:t>
      </w:r>
      <w:r w:rsidR="00F771C3" w:rsidRPr="00764B1E">
        <w:rPr>
          <w:rFonts w:ascii="Times New Roman" w:eastAsia="Times New Roman" w:hAnsi="Times New Roman" w:cs="Times New Roman"/>
          <w:b/>
          <w:bCs/>
          <w:sz w:val="24"/>
          <w:szCs w:val="24"/>
          <w:lang w:eastAsia="en-GB"/>
        </w:rPr>
        <w:t xml:space="preserve">the </w:t>
      </w:r>
      <w:r w:rsidR="008F7682" w:rsidRPr="00764B1E">
        <w:rPr>
          <w:rFonts w:ascii="Times New Roman" w:eastAsia="Times New Roman" w:hAnsi="Times New Roman" w:cs="Times New Roman"/>
          <w:b/>
          <w:bCs/>
          <w:sz w:val="24"/>
          <w:szCs w:val="24"/>
          <w:lang w:eastAsia="en-GB"/>
        </w:rPr>
        <w:t>d</w:t>
      </w:r>
      <w:r w:rsidR="006B3CEB" w:rsidRPr="00764B1E">
        <w:rPr>
          <w:rFonts w:ascii="Times New Roman" w:eastAsia="Times New Roman" w:hAnsi="Times New Roman" w:cs="Times New Roman"/>
          <w:b/>
          <w:bCs/>
          <w:sz w:val="24"/>
          <w:szCs w:val="24"/>
          <w:lang w:eastAsia="en-GB"/>
        </w:rPr>
        <w:t xml:space="preserve">etection of </w:t>
      </w:r>
      <w:r w:rsidR="00F771C3" w:rsidRPr="00764B1E">
        <w:rPr>
          <w:rFonts w:ascii="Times New Roman" w:eastAsia="Times New Roman" w:hAnsi="Times New Roman" w:cs="Times New Roman"/>
          <w:b/>
          <w:bCs/>
          <w:sz w:val="24"/>
          <w:szCs w:val="24"/>
          <w:lang w:eastAsia="en-GB"/>
        </w:rPr>
        <w:t>contaminants</w:t>
      </w:r>
      <w:r w:rsidR="006B3CEB" w:rsidRPr="00764B1E">
        <w:rPr>
          <w:rFonts w:ascii="Times New Roman" w:eastAsia="Times New Roman" w:hAnsi="Times New Roman" w:cs="Times New Roman"/>
          <w:b/>
          <w:bCs/>
          <w:sz w:val="24"/>
          <w:szCs w:val="24"/>
          <w:lang w:eastAsia="en-GB"/>
        </w:rPr>
        <w:t xml:space="preserve"> </w:t>
      </w:r>
    </w:p>
    <w:p w14:paraId="642FBC15" w14:textId="59D57B0A" w:rsidR="001B28A5" w:rsidRPr="006C0843" w:rsidRDefault="006C0843" w:rsidP="004A707D">
      <w:pPr>
        <w:spacing w:before="100" w:beforeAutospacing="1" w:after="100" w:afterAutospacing="1" w:line="360" w:lineRule="auto"/>
        <w:jc w:val="both"/>
        <w:rPr>
          <w:rFonts w:ascii="Times New Roman" w:hAnsi="Times New Roman" w:cs="Times New Roman"/>
          <w:sz w:val="24"/>
          <w:szCs w:val="24"/>
          <w:lang w:val="en-US"/>
        </w:rPr>
      </w:pPr>
      <w:r w:rsidRPr="006C0843">
        <w:rPr>
          <w:rFonts w:ascii="Times New Roman" w:hAnsi="Times New Roman" w:cs="Times New Roman"/>
          <w:sz w:val="24"/>
          <w:szCs w:val="24"/>
          <w:lang w:val="en-US"/>
        </w:rPr>
        <w:t>In the Ghanaian context, the detection of food contaminants remains a critical public health priority.</w:t>
      </w:r>
      <w:r>
        <w:rPr>
          <w:rFonts w:ascii="Times New Roman" w:hAnsi="Times New Roman" w:cs="Times New Roman"/>
          <w:sz w:val="24"/>
          <w:szCs w:val="24"/>
          <w:lang w:val="en-US"/>
        </w:rPr>
        <w:t xml:space="preserve"> </w:t>
      </w:r>
      <w:r w:rsidR="00067AA1" w:rsidRPr="008B1A2A">
        <w:rPr>
          <w:rFonts w:ascii="Times New Roman" w:hAnsi="Times New Roman" w:cs="Times New Roman"/>
          <w:sz w:val="24"/>
          <w:szCs w:val="24"/>
        </w:rPr>
        <w:t xml:space="preserve">The identification and quantification of foodborne pathogens and contaminants are vital to ensuring food safety. </w:t>
      </w:r>
      <w:r w:rsidR="001B28A5" w:rsidRPr="008B1A2A">
        <w:rPr>
          <w:rFonts w:ascii="Times New Roman" w:hAnsi="Times New Roman" w:cs="Times New Roman"/>
          <w:sz w:val="24"/>
          <w:szCs w:val="24"/>
        </w:rPr>
        <w:t>The application of AI techniques, such as machine learning, image recognition, and predictive modelling, has shown immense potential in detecting contaminants in food systems</w:t>
      </w:r>
      <w:r w:rsidR="004E01A8" w:rsidRPr="008B1A2A">
        <w:rPr>
          <w:rFonts w:ascii="Times New Roman" w:hAnsi="Times New Roman" w:cs="Times New Roman"/>
          <w:sz w:val="24"/>
          <w:szCs w:val="24"/>
        </w:rPr>
        <w:t xml:space="preserve">. </w:t>
      </w:r>
      <w:r w:rsidR="0031097A" w:rsidRPr="008B1A2A">
        <w:rPr>
          <w:rFonts w:ascii="Times New Roman" w:hAnsi="Times New Roman" w:cs="Times New Roman"/>
          <w:sz w:val="24"/>
          <w:szCs w:val="24"/>
        </w:rPr>
        <w:t>These contaminants</w:t>
      </w:r>
      <w:r w:rsidR="001B28A5" w:rsidRPr="008B1A2A">
        <w:rPr>
          <w:rFonts w:ascii="Times New Roman" w:hAnsi="Times New Roman" w:cs="Times New Roman"/>
          <w:sz w:val="24"/>
          <w:szCs w:val="24"/>
        </w:rPr>
        <w:t xml:space="preserve"> include aflatoxins, mycotoxins, adulterant and residues</w:t>
      </w:r>
      <w:r w:rsidR="00845F6B" w:rsidRPr="008B1A2A">
        <w:rPr>
          <w:rFonts w:ascii="Times New Roman" w:eastAsia="Times New Roman" w:hAnsi="Times New Roman" w:cs="Times New Roman"/>
          <w:sz w:val="24"/>
          <w:szCs w:val="24"/>
          <w:lang w:eastAsia="en-GB"/>
        </w:rPr>
        <w:t xml:space="preserve">. These toxic compounds are cancer-causing, teratogenic, and mutagenic and pose a serious threat to the health of humans. </w:t>
      </w:r>
      <w:r w:rsidR="00845F6B" w:rsidRPr="008B1A2A">
        <w:rPr>
          <w:rFonts w:ascii="Times New Roman" w:hAnsi="Times New Roman" w:cs="Times New Roman"/>
          <w:sz w:val="24"/>
          <w:szCs w:val="24"/>
        </w:rPr>
        <w:t>Studies have shown that a substantial percentage of maize and groundnut samples in Ghana are contaminated with aflatoxins, with some exceeding the regulatory limits set by the Ghana Standards Authority</w:t>
      </w:r>
      <w:r w:rsidR="00845F6B" w:rsidRPr="008B1A2A">
        <w:rPr>
          <w:rFonts w:ascii="Times New Roman" w:hAnsi="Times New Roman" w:cs="Times New Roman"/>
          <w:sz w:val="24"/>
          <w:szCs w:val="24"/>
        </w:rPr>
        <w:fldChar w:fldCharType="begin"/>
      </w:r>
      <w:r w:rsidR="00845F6B" w:rsidRPr="008B1A2A">
        <w:rPr>
          <w:rFonts w:ascii="Times New Roman" w:hAnsi="Times New Roman" w:cs="Times New Roman"/>
          <w:sz w:val="24"/>
          <w:szCs w:val="24"/>
        </w:rPr>
        <w:instrText xml:space="preserve"> ADDIN ZOTERO_ITEM CSL_CITATION {"citationID":"rYjLmkIS","properties":{"formattedCitation":"(Agbetiameh et al., 2018)","plainCitation":"(Agbetiameh et al., 2018)","noteIndex":0},"citationItems":[{"id":52,"uris":["http://zotero.org/users/15399034/items/L59CPXQG"],"itemData":{"id":52,"type":"article-journal","abstract":"Aflatoxin contamination in maize and groundnut is perennial in Ghana with substantial health and economic burden on the population. The present study examined for the first time the prevalence of aflatoxin contamination in maize and groundnut in major producing regions across three agroecological zones (AEZs) in Ghana. Furthermore, the distribution and aflatoxin-producing potential of Aspergillus species associated with both crops were studied. Out of 509 samples (326 of maize and 183 of groundnut), 35% had detectable levels of aflatoxins. Over 15% of maize and 11% of groundnut samples exceeded the aflatoxin threshold limits set by the Ghana Standards Authority of 15 and 20 ppb, respectively. Mycoflora analyses revealed various species and morphotypes within the Aspergillus section Flavi. A total of 5,083 isolates were recovered from both crops. The L morphotype of Aspergillus flavus dominated communities with 93.3% of the population, followed by Aspergillus spp. with S morphotype (6%), A. tamarii (0.4%), and A. parasiticus (0.3%). Within the L morphotype, the proportion of toxigenic members was significantly (P &lt; 0.05) higher than that of atoxigenic members across AEZs. Observed and potential aflatoxin concentrations indicate that on-field aflatoxin management strategies need to be implemented throughout Ghana. The recovered atoxigenic L morphotype fungi are genetic resources that can be employed as biocontrol agents to limit aflatoxin contamination of maize and groundnut in Ghana.\n            [Formula: see text] Copyright © 2018 The Author(s). This is an open access article distributed under the CC BY 4.0 International license .","container-title":"Plant Disease","DOI":"10.1094/PDIS-05-17-0749-RE","ISSN":"0191-2917, 1943-7692","issue":"4","journalAbbreviation":"Plant Disease","language":"en","page":"764-772","source":"DOI.org (Crossref)","title":"Prevalence of Aflatoxin Contamination in Maize and Groundnut in Ghana: Population Structure, Distribution, and Toxigenicity of the Causal Agents","title-short":"Prevalence of Aflatoxin Contamination in Maize and Groundnut in Ghana","volume":"102","author":[{"family":"Agbetiameh","given":"D."},{"family":"Ortega-Beltran","given":"A."},{"family":"Awuah","given":"R. T."},{"family":"Atehnkeng","given":"J."},{"family":"Cotty","given":"P. J."},{"family":"Bandyopadhyay","given":"R."}],"issued":{"date-parts":[["2018",4]]}}}],"schema":"https://github.com/citation-style-language/schema/raw/master/csl-citation.json"} </w:instrText>
      </w:r>
      <w:r w:rsidR="00845F6B" w:rsidRPr="008B1A2A">
        <w:rPr>
          <w:rFonts w:ascii="Times New Roman" w:hAnsi="Times New Roman" w:cs="Times New Roman"/>
          <w:sz w:val="24"/>
          <w:szCs w:val="24"/>
        </w:rPr>
        <w:fldChar w:fldCharType="separate"/>
      </w:r>
      <w:r w:rsidR="00845F6B" w:rsidRPr="008B1A2A">
        <w:rPr>
          <w:rFonts w:ascii="Times New Roman" w:hAnsi="Times New Roman" w:cs="Times New Roman"/>
          <w:sz w:val="24"/>
          <w:szCs w:val="24"/>
        </w:rPr>
        <w:t>(Agbetiameh et al., 2018)</w:t>
      </w:r>
      <w:r w:rsidR="00845F6B" w:rsidRPr="008B1A2A">
        <w:rPr>
          <w:rFonts w:ascii="Times New Roman" w:hAnsi="Times New Roman" w:cs="Times New Roman"/>
          <w:sz w:val="24"/>
          <w:szCs w:val="24"/>
        </w:rPr>
        <w:fldChar w:fldCharType="end"/>
      </w:r>
      <w:r w:rsidR="001B28A5" w:rsidRPr="008B1A2A">
        <w:rPr>
          <w:rFonts w:ascii="Times New Roman" w:hAnsi="Times New Roman" w:cs="Times New Roman"/>
          <w:sz w:val="24"/>
          <w:szCs w:val="24"/>
        </w:rPr>
        <w:t xml:space="preserve">. </w:t>
      </w:r>
    </w:p>
    <w:p w14:paraId="464F8DFF" w14:textId="2D2771B5" w:rsidR="00D44098" w:rsidRPr="008B1A2A" w:rsidRDefault="003C4EB1" w:rsidP="004A707D">
      <w:pPr>
        <w:spacing w:before="100" w:beforeAutospacing="1" w:after="100" w:afterAutospacing="1" w:line="360" w:lineRule="auto"/>
        <w:jc w:val="both"/>
        <w:rPr>
          <w:rFonts w:ascii="Times New Roman" w:hAnsi="Times New Roman" w:cs="Times New Roman"/>
          <w:sz w:val="24"/>
          <w:szCs w:val="24"/>
        </w:rPr>
      </w:pPr>
      <w:r w:rsidRPr="008B1A2A">
        <w:rPr>
          <w:rFonts w:ascii="Times New Roman" w:hAnsi="Times New Roman" w:cs="Times New Roman"/>
          <w:sz w:val="24"/>
          <w:szCs w:val="24"/>
        </w:rPr>
        <w:t>Machine learning algorithms, such as Classification and Regression Trees (CART), have been employed to assess safety knowledge and awareness among market women in the Greater Accra Region</w:t>
      </w:r>
      <w:r w:rsidR="00F771C3">
        <w:rPr>
          <w:rFonts w:ascii="Times New Roman" w:hAnsi="Times New Roman" w:cs="Times New Roman"/>
          <w:sz w:val="24"/>
          <w:szCs w:val="24"/>
        </w:rPr>
        <w:t>.</w:t>
      </w:r>
      <w:r w:rsidRPr="008B1A2A">
        <w:rPr>
          <w:rFonts w:ascii="Times New Roman" w:hAnsi="Times New Roman" w:cs="Times New Roman"/>
          <w:sz w:val="24"/>
          <w:szCs w:val="24"/>
        </w:rPr>
        <w:t xml:space="preserve"> </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{"citationID":"u3CvTdLd","properties":{"formattedCitation":"(Kyei-Baffour et al., 2023)","plainCitation":"(Kyei-Baffour et al., 2023)","noteIndex":0},"citationItems":[{"id":47,"uris":["http://zotero.org/users/15399034/items/G5V642W9"],"itemData":{"id":47,"type":"article-journal","abstract":"Studies have established high prevalence of aflatoxin contamination in grains and cereals produced in Ghana. Mitigation strategies have focused mainly on capacity building for farmers, agricultural extension officers, bulk distributors and processors to the detriment of the market women who act as the final link between consumers and producers. This study used supervised machine learning algorithms by means of Classification and Regression Trees (CART) to investigate aflatoxin knowledge and awareness of market women in Greater Accra Region of Ghana. A cross-sectional survey and probability sampling methods were employed for data collection. Ninety-two (92%) of participants had never heard about aflatoxins and yet, 62% reported that they usually observe mould growth in their cereals/grains. Unsurprisingly, 97% of participants indicated that they had no knowledge of the aflatoxin bill passed by the government of Ghana parliament. Despite participants not being aware of aflatoxin menace, the percent correctness of their aflatoxin safety measure score was 40%. A regression tree algorithm showed that, participant's ethnic group was the most significant parameter to consider regarding their aflatoxin safety knowledge. Their educational background and age were 95.5% and 72.5% as significant as their ethnic group. A classification tree algorithm showed that, educational level was the most significant parameter to consider when it comes to sorting of grains/cereals. Their ethnic group and marital status were 92.4% and 89.3% as important as educational level. It is therefore imperative for the Ghana government to extend sensitization and awareness programs to these market women, targeting the uneducated and specific age and ethnic groups.","container-title":"Heliyon","DOI":"10.1016/j.heliyon.2023.e18320","ISSN":"2405-8440","issue":"7","journalAbbreviation":"Heliyon","language":"eng","note":"PMID: 37519649\nPMCID: PMC10372392","page":"e18320","source":"PubMed","title":"Assessing aflatoxin safety awareness among grain and cereal sellers in greater Accra region of Ghana: A machine learning approach","title-short":"Assessing aflatoxin safety awareness among grain and cereal sellers in greater Accra region of Ghana","volume":"9","author":[{"family":"Kyei-Baffour","given":"Vincent Owusu"},{"family":"Ketemepi","given":"Hilary Kwesi"},{"family":"Brew-Sam","given":"Nancy Nelly"},{"family":"Asiamah","given":"Ebenezer"},{"family":"Baffour Gyasi","given":"Leonora Charlotte"},{"family":"Amoa-Awua","given":"Wisdom Kofi"}],"issued":{"date-parts":[["2023",7]]}}}],"schema":"https://github.com/citation-style-language/schema/raw/master/csl-citation.json"}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(Kyei-Baffour et al., 2023)</w:t>
      </w:r>
      <w:r w:rsidRPr="008B1A2A">
        <w:rPr>
          <w:rFonts w:ascii="Times New Roman" w:hAnsi="Times New Roman" w:cs="Times New Roman"/>
          <w:sz w:val="24"/>
          <w:szCs w:val="24"/>
        </w:rPr>
        <w:fldChar w:fldCharType="end"/>
      </w:r>
      <w:r w:rsidR="001B28A5" w:rsidRPr="008B1A2A">
        <w:rPr>
          <w:rFonts w:ascii="Times New Roman" w:hAnsi="Times New Roman" w:cs="Times New Roman"/>
          <w:sz w:val="24"/>
          <w:szCs w:val="24"/>
        </w:rPr>
        <w:t xml:space="preserve">. </w:t>
      </w:r>
      <w:r w:rsidR="00BA7BA0"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{"citationID":"43nRhg0X","properties":{"formattedCitation":"(Teye et al., 2024)","plainCitation":"(Teye et al., 2024)","dontUpdate":true,"noteIndex":0},"citationItems":[{"id":93,"uris":["http://zotero.org/users/15399034/items/JGX4759R"],"itemData":{"id":93,"type":"article-journal","container-title":"Smart Agricultural Technology","DOI":"10.1016/j.atech.2024.100453","ISSN":"27723755","journalAbbreviation":"Smart Agricultural Technology","language":"en","page":"100453","source":"DOI.org (Crossref)","title":"Artificial intelligence for honey integrity in Ghana: A feasibility study on the use of smartphone images coupled with multivariate algorithms","title-short":"Artificial intelligence for honey integrity in Ghana","volume":"8","author":[{"family":"Teye","given":"Ernest"},{"family":"Amuah","given":"Charles L.Y."},{"family":"Lamptey","given":"Francis Padi"},{"family":"Obeng","given":"Francisca"},{"family":"Nyorkeh","given":"Regina"}],"issued":{"date-parts":[["2024",8]]}}}],"schema":"https://github.com/citation-style-language/schema/raw/master/csl-citation.json"} </w:instrText>
      </w:r>
      <w:r w:rsidR="00BA7BA0" w:rsidRPr="008B1A2A">
        <w:rPr>
          <w:rFonts w:ascii="Times New Roman" w:hAnsi="Times New Roman" w:cs="Times New Roman"/>
          <w:sz w:val="24"/>
          <w:szCs w:val="24"/>
        </w:rPr>
        <w:fldChar w:fldCharType="separate"/>
      </w:r>
      <w:r w:rsidR="00BA7BA0" w:rsidRPr="008B1A2A">
        <w:rPr>
          <w:rFonts w:ascii="Times New Roman" w:hAnsi="Times New Roman" w:cs="Times New Roman"/>
          <w:sz w:val="24"/>
          <w:szCs w:val="24"/>
        </w:rPr>
        <w:t>Teye et al</w:t>
      </w:r>
      <w:r w:rsidR="00A27C2B" w:rsidRPr="008B1A2A">
        <w:rPr>
          <w:rFonts w:ascii="Times New Roman" w:hAnsi="Times New Roman" w:cs="Times New Roman"/>
          <w:sz w:val="24"/>
          <w:szCs w:val="24"/>
        </w:rPr>
        <w:t xml:space="preserve">. </w:t>
      </w:r>
      <w:r w:rsidR="00BA7BA0" w:rsidRPr="008B1A2A">
        <w:rPr>
          <w:rFonts w:ascii="Times New Roman" w:hAnsi="Times New Roman" w:cs="Times New Roman"/>
          <w:sz w:val="24"/>
          <w:szCs w:val="24"/>
        </w:rPr>
        <w:t>(2024)</w:t>
      </w:r>
      <w:r w:rsidR="00BA7BA0" w:rsidRPr="008B1A2A">
        <w:rPr>
          <w:rFonts w:ascii="Times New Roman" w:hAnsi="Times New Roman" w:cs="Times New Roman"/>
          <w:sz w:val="24"/>
          <w:szCs w:val="24"/>
        </w:rPr>
        <w:fldChar w:fldCharType="end"/>
      </w:r>
      <w:r w:rsidR="00A27C2B" w:rsidRPr="008B1A2A">
        <w:rPr>
          <w:rFonts w:ascii="Times New Roman" w:hAnsi="Times New Roman" w:cs="Times New Roman"/>
          <w:sz w:val="24"/>
          <w:szCs w:val="24"/>
        </w:rPr>
        <w:t>,</w:t>
      </w:r>
      <w:r w:rsidR="00BA7BA0" w:rsidRPr="008B1A2A">
        <w:rPr>
          <w:rFonts w:ascii="Times New Roman" w:hAnsi="Times New Roman" w:cs="Times New Roman"/>
          <w:sz w:val="24"/>
          <w:szCs w:val="24"/>
        </w:rPr>
        <w:t xml:space="preserve"> </w:t>
      </w:r>
      <w:r w:rsidR="00F771C3">
        <w:rPr>
          <w:rFonts w:ascii="Times New Roman" w:hAnsi="Times New Roman" w:cs="Times New Roman"/>
          <w:sz w:val="24"/>
          <w:szCs w:val="24"/>
        </w:rPr>
        <w:t>Feasibility</w:t>
      </w:r>
      <w:r w:rsidR="00BA7BA0" w:rsidRPr="008B1A2A">
        <w:rPr>
          <w:rFonts w:ascii="Times New Roman" w:hAnsi="Times New Roman" w:cs="Times New Roman"/>
          <w:sz w:val="24"/>
          <w:szCs w:val="24"/>
        </w:rPr>
        <w:t xml:space="preserve"> study on the use of smartphone images coupled with multivariate algorithms" explores the application of AI in assessing honey authenticity in Ghana. </w:t>
      </w:r>
      <w:r w:rsidR="00BA7BA0" w:rsidRPr="008B1A2A">
        <w:rPr>
          <w:rFonts w:ascii="Times New Roman" w:eastAsia="Times New Roman" w:hAnsi="Times New Roman" w:cs="Times New Roman"/>
          <w:sz w:val="24"/>
          <w:szCs w:val="24"/>
          <w:lang w:eastAsia="en-GB"/>
        </w:rPr>
        <w:t>The study used smartphone-acquired honey images and multivariate algorithms to detect honey adulteration patterns, using machine learning techniques to distinguish pure and adulterated honey</w:t>
      </w:r>
      <w:r w:rsidR="001B28A5" w:rsidRPr="008B1A2A">
        <w:rPr>
          <w:rFonts w:ascii="Times New Roman" w:hAnsi="Times New Roman" w:cs="Times New Roman"/>
          <w:sz w:val="24"/>
          <w:szCs w:val="24"/>
        </w:rPr>
        <w:t xml:space="preserve">. </w:t>
      </w:r>
      <w:r w:rsidR="00A27C2B" w:rsidRPr="008B1A2A">
        <w:rPr>
          <w:rFonts w:ascii="Times New Roman" w:hAnsi="Times New Roman" w:cs="Times New Roman"/>
          <w:sz w:val="24"/>
          <w:szCs w:val="24"/>
        </w:rPr>
        <w:t xml:space="preserve">A study by </w:t>
      </w:r>
      <w:r w:rsidR="00A27C2B"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{"citationID":"hC7ETgrg","properties":{"formattedCitation":"(MacArthur et al., 2020)","plainCitation":"(MacArthur et al., 2020)","dontUpdate":true,"noteIndex":0},"citationItems":[{"id":99,"uris":["http://zotero.org/users/15399034/items/M36UWANM"],"itemData":{"id":99,"type":"article-journal","container-title":"Vibrational Spectroscopy","DOI":"10.1016/j.vibspec.2020.103129","ISSN":"09242031","journalAbbreviation":"Vibrational Spectroscopy","language":"en","page":"103129","source":"DOI.org (Crossref)","title":"Predicting adulteration of Palm oil with Sudan IV dye using shortwave handheld spectroscopy and comparative analysis of models","volume":"110","author":[{"family":"MacArthur","given":"Roseline Love"},{"family":"Teye","given":"Ernest"},{"family":"Darkwa","given":"Sarah"}],"issued":{"date-parts":[["2020",9]]}}}],"schema":"https://github.com/citation-style-language/schema/raw/master/csl-citation.json"} </w:instrText>
      </w:r>
      <w:r w:rsidR="00A27C2B" w:rsidRPr="008B1A2A">
        <w:rPr>
          <w:rFonts w:ascii="Times New Roman" w:hAnsi="Times New Roman" w:cs="Times New Roman"/>
          <w:sz w:val="24"/>
          <w:szCs w:val="24"/>
        </w:rPr>
        <w:fldChar w:fldCharType="separate"/>
      </w:r>
      <w:r w:rsidR="00A27C2B" w:rsidRPr="008B1A2A">
        <w:rPr>
          <w:rFonts w:ascii="Times New Roman" w:hAnsi="Times New Roman" w:cs="Times New Roman"/>
          <w:sz w:val="24"/>
          <w:szCs w:val="24"/>
        </w:rPr>
        <w:t>MacArthur et al. (2020)</w:t>
      </w:r>
      <w:r w:rsidR="00A27C2B" w:rsidRPr="008B1A2A">
        <w:rPr>
          <w:rFonts w:ascii="Times New Roman" w:hAnsi="Times New Roman" w:cs="Times New Roman"/>
          <w:sz w:val="24"/>
          <w:szCs w:val="24"/>
        </w:rPr>
        <w:fldChar w:fldCharType="end"/>
      </w:r>
      <w:r w:rsidR="00A27C2B" w:rsidRPr="008B1A2A">
        <w:rPr>
          <w:rFonts w:ascii="Times New Roman" w:hAnsi="Times New Roman" w:cs="Times New Roman"/>
          <w:sz w:val="24"/>
          <w:szCs w:val="24"/>
        </w:rPr>
        <w:t xml:space="preserve">  employed shortwave handheld spectroscopy combined with chemometric modelling to detect the adulteration of palm oil with Sudan IV dye. They compared various models, including partial least squares (PLS) regression and support vector machines (SVM), to determine the most effective approach. The findings indicated that the SVM model outperformed others, achieving higher accuracy in identifying adulterated samples. This research underscores the potential of integrating handheld spectroscopic devices with advanced chemometric techniques for rapid, non-destructive detection of food adulteration, offering a practical solution for quality assurance in the food industry.</w:t>
      </w:r>
    </w:p>
    <w:p w14:paraId="06A1FFCE" w14:textId="77777777" w:rsidR="00C63CDC" w:rsidRDefault="00C63CDC" w:rsidP="004A707D">
      <w:pPr>
        <w:spacing w:line="360" w:lineRule="auto"/>
        <w:rPr>
          <w:rFonts w:ascii="Times New Roman" w:hAnsi="Times New Roman" w:cs="Times New Roman"/>
          <w:sz w:val="24"/>
          <w:szCs w:val="24"/>
        </w:rPr>
      </w:pPr>
    </w:p>
    <w:p w14:paraId="33CE5CAA" w14:textId="4B74BCFC" w:rsidR="00D44098" w:rsidRPr="00862EF1" w:rsidRDefault="00961843" w:rsidP="004A707D">
      <w:pPr>
        <w:spacing w:line="360" w:lineRule="auto"/>
        <w:rPr>
          <w:rFonts w:ascii="Times New Roman" w:hAnsi="Times New Roman" w:cs="Times New Roman"/>
          <w:b/>
          <w:bCs/>
          <w:sz w:val="24"/>
          <w:szCs w:val="24"/>
        </w:rPr>
      </w:pPr>
      <w:r w:rsidRPr="00862EF1">
        <w:rPr>
          <w:rFonts w:ascii="Times New Roman" w:hAnsi="Times New Roman" w:cs="Times New Roman"/>
          <w:b/>
          <w:bCs/>
          <w:sz w:val="24"/>
          <w:szCs w:val="24"/>
        </w:rPr>
        <w:lastRenderedPageBreak/>
        <w:t>4</w:t>
      </w:r>
      <w:r w:rsidR="00F87D25" w:rsidRPr="00862EF1">
        <w:rPr>
          <w:rFonts w:ascii="Times New Roman" w:hAnsi="Times New Roman" w:cs="Times New Roman"/>
          <w:b/>
          <w:bCs/>
          <w:sz w:val="24"/>
          <w:szCs w:val="24"/>
        </w:rPr>
        <w:t xml:space="preserve">.2 </w:t>
      </w:r>
      <w:r w:rsidR="008F7682" w:rsidRPr="00862EF1">
        <w:rPr>
          <w:rFonts w:ascii="Times New Roman" w:hAnsi="Times New Roman" w:cs="Times New Roman"/>
          <w:b/>
          <w:bCs/>
          <w:sz w:val="24"/>
          <w:szCs w:val="24"/>
        </w:rPr>
        <w:t xml:space="preserve">AI in </w:t>
      </w:r>
      <w:r w:rsidR="00D44098" w:rsidRPr="00862EF1">
        <w:rPr>
          <w:rFonts w:ascii="Times New Roman" w:hAnsi="Times New Roman" w:cs="Times New Roman"/>
          <w:b/>
          <w:bCs/>
          <w:sz w:val="24"/>
          <w:szCs w:val="24"/>
        </w:rPr>
        <w:t>Traceability and Monitoring</w:t>
      </w:r>
    </w:p>
    <w:p w14:paraId="5FA41A48" w14:textId="77777777" w:rsidR="00224C9B" w:rsidRPr="00224C9B" w:rsidRDefault="00224C9B" w:rsidP="00224C9B">
      <w:pPr>
        <w:spacing w:line="360" w:lineRule="auto"/>
        <w:rPr>
          <w:rFonts w:ascii="Times New Roman" w:hAnsi="Times New Roman" w:cs="Times New Roman"/>
          <w:sz w:val="24"/>
          <w:szCs w:val="24"/>
          <w:lang w:val="en-US"/>
        </w:rPr>
      </w:pPr>
      <w:r w:rsidRPr="00224C9B">
        <w:rPr>
          <w:rFonts w:ascii="Times New Roman" w:hAnsi="Times New Roman" w:cs="Times New Roman"/>
          <w:sz w:val="24"/>
          <w:szCs w:val="24"/>
          <w:lang w:val="en-US"/>
        </w:rPr>
        <w:t>Within Ghana’s food supply chains, traceability and monitoring remain essential for ensuring food safety and consumer confidence.</w:t>
      </w:r>
    </w:p>
    <w:p w14:paraId="001556B7" w14:textId="5D41EB18" w:rsidR="007D56EB" w:rsidRPr="008B1A2A" w:rsidRDefault="007D56EB" w:rsidP="004A707D">
      <w:pPr>
        <w:spacing w:line="360" w:lineRule="auto"/>
        <w:rPr>
          <w:rFonts w:ascii="Times New Roman" w:hAnsi="Times New Roman" w:cs="Times New Roman"/>
          <w:sz w:val="24"/>
          <w:szCs w:val="24"/>
        </w:rPr>
      </w:pPr>
      <w:r w:rsidRPr="008B1A2A">
        <w:rPr>
          <w:rFonts w:ascii="Times New Roman" w:hAnsi="Times New Roman" w:cs="Times New Roman"/>
          <w:sz w:val="24"/>
          <w:szCs w:val="24"/>
        </w:rPr>
        <w:t xml:space="preserve">As food systems become increasingly complex, ensuring traceability and maintaining quality standards have become essential for food security and public health </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{"citationID":"77cGz3GD","properties":{"formattedCitation":"(Kumper\\uc0\\u353{}\\uc0\\u269{}ak et al., 2019)","plainCitation":"(Kumperščak et al., 2019)","noteIndex":0},"citationItems":[{"id":100,"uris":["http://zotero.org/users/15399034/items/8PN7KP4U"],"itemData":{"id":100,"type":"article-journal","abstract":"Abstract\n            Billions of people in the world are at risk of getting unsafe food. There is an urgent need to improve efficiency and effectiveness of food supply chains. The global population is expected to reach at least 9 billion by the year 2050, requiring up to 70% more food than nowadays and demanding food production and distribution to become much more sustainable. Today, food safety is a worldwide concern due to a number of food safety scandals. As supply chains become more globalized and complex, the ability to track and trace products from fork to farm becomes more difficult but remains equally important. Good traceability may minimize the production and distribution of unsafe or poor quality products. It allows targeting the product affected by a food safety problem, minimizing disruption to trade and any potential public health risks. The objective of this paper is therefore to conduct a comprehensive analysis of traceability methods and technologies in food supply chains.","container-title":"Quality Production Improvement - QPI","DOI":"10.2478/cqpi-2019-0076","ISSN":"2657-8603","issue":"1","language":"en","license":"http://creativecommons.org/licenses/by-nc-nd/3.0","page":"567-574","source":"DOI.org (Crossref)","title":"Traceability Systems and Technologies for Better Food Supply Chain Management","volume":"1","author":[{"family":"Kumperščak","given":"Samo"},{"family":"Medved","given":"Mihael"},{"family":"Terglav","given":"Melanie"},{"family":"Wrzalik","given":"Aleksandra"},{"family":"Obrecht","given":"Matevž"}],"issued":{"date-parts":[["2019",7,1]]}}}],"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(Kumperščak et al., 2019)</w:t>
      </w:r>
      <w:r w:rsidRPr="008B1A2A">
        <w:rPr>
          <w:rFonts w:ascii="Times New Roman" w:hAnsi="Times New Roman" w:cs="Times New Roman"/>
          <w:sz w:val="24"/>
          <w:szCs w:val="24"/>
        </w:rPr>
        <w:fldChar w:fldCharType="end"/>
      </w:r>
      <w:r w:rsidRPr="008B1A2A">
        <w:rPr>
          <w:rFonts w:ascii="Times New Roman" w:hAnsi="Times New Roman" w:cs="Times New Roman"/>
          <w:sz w:val="24"/>
          <w:szCs w:val="24"/>
        </w:rPr>
        <w:t>. AI technologies such as machine learning, blockchain, and sensor integration have been applied to improve transparency and efficiency across the supply chain. For instance, blockchain-powered AI systems enable the tracking of food products from farm to fork, ensuring that every stage of the supply chain complies with safety and quality standards</w:t>
      </w:r>
      <w:r w:rsidR="00F771C3">
        <w:rPr>
          <w:rFonts w:ascii="Times New Roman" w:hAnsi="Times New Roman" w:cs="Times New Roman"/>
          <w:sz w:val="24"/>
          <w:szCs w:val="24"/>
        </w:rPr>
        <w:t>.</w:t>
      </w:r>
      <w:r w:rsidRPr="008B1A2A">
        <w:rPr>
          <w:rFonts w:ascii="Times New Roman" w:hAnsi="Times New Roman" w:cs="Times New Roman"/>
          <w:sz w:val="24"/>
          <w:szCs w:val="24"/>
        </w:rPr>
        <w:t xml:space="preserve"> </w:t>
      </w:r>
      <w:r w:rsidRPr="008B1A2A">
        <w:rPr>
          <w:rFonts w:ascii="Times New Roman" w:hAnsi="Times New Roman" w:cs="Times New Roman"/>
          <w:sz w:val="24"/>
          <w:szCs w:val="24"/>
        </w:rPr>
        <w:fldChar w:fldCharType="begin"/>
      </w:r>
      <w:r w:rsidRPr="008B1A2A">
        <w:rPr>
          <w:rFonts w:ascii="Times New Roman" w:hAnsi="Times New Roman" w:cs="Times New Roman"/>
          <w:sz w:val="24"/>
          <w:szCs w:val="24"/>
        </w:rPr>
        <w:instrText xml:space="preserve"> ADDIN ZOTERO_ITEM CSL_CITATION {"citationID":"lHQ9S7ZY","properties":{"formattedCitation":"(Temilade Abass et al., 2024)","plainCitation":"(Temilade Abass et al., 2024)","noteIndex":0},"citationItems":[{"id":102,"uris":["http://zotero.org/users/15399034/items/BA68PQ8M"],"itemData":{"id":102,"type":"article-journal","abstract":"The concept paper explores the potential of artificial intelligence (AI) and machine learning (ML) in revolutionizing food quality control processes. In response to the growing challenges faced by the food industry in ensuring consistent quality and safety standards, this paper proposes leveraging advanced technologies to enhance predictive analysis. The traditional methods of food quality control are often reactive and time-consuming, leading to inefficiencies and increased risks of contamination or spoilage. By harnessing AI and ML algorithms, businesses can shift towards proactive strategies, predicting potential issues before they arise and implementing preventive measures accordingly. Key components of the proposed approach include data collection from various sources such as sensors, supply chain records, and historical quality data. Through sophisticated data analysis techniques, AI systems can identify patterns, anomalies, and correlations that might indicate deviations from expected quality standards. Moreover, ML models can continuously learn and adapt based on new data, improving prediction accuracy over time. Implementation of AI-driven predictive analysis in food quality control offers several benefits. Automation of quality control processes reduces manual effort and enables real-time monitoring, enabling timely interventions to maintain product quality. By minimizing the likelihood of product recalls, waste, and rework, businesses can achieve significant cost savings associated with quality control measures. Consistently delivering high-quality products strengthens consumer trust and loyalty, leading to increased market competitiveness and brand reputation. AI-powered systems can assist in ensuring compliance with stringent food safety regulations by providing comprehensive documentation of quality control measures and outcomes. However, successful adoption of AI and ML technologies in food quality control requires overcoming various challenges, including data privacy concerns, integration with existing systems, and ensuring the reliability and interpretability of AI-driven insights. the integration of AI and ML for predictive analysis represents a transformative opportunity for the food industry to modernize quality control practices and uphold the highest standards of safety and excellence. Embracing innovation in this domain is essential for staying competitive in a rapidly evolving market landscape and meeting the evolving expectations of consumers and regulatory bodies alike.","container-title":"World Journal of Advanced Research and Reviews","DOI":"10.30574/wjarr.2024.21.3.0719","ISSN":"25819615","issue":"3","journalAbbreviation":"World J. Adv. Res. Rev.","page":"823-828","source":"DOI.org (Crossref)","title":"Concept paper: Innovative approaches to food quality control: AI and machine learning for predictive analysis","title-short":"Concept paper","volume":"21","author":[{"literal":"Temilade Abass"},{"literal":"Esther Oleiye Itua"},{"literal":"Tabat Bature"},{"literal":"Michael Alurame Eruaga"}],"issued":{"date-parts":[["2024",3,30]]}}}],"schema":"https://github.com/citation-style-language/schema/raw/master/csl-citation.json"} </w:instrText>
      </w:r>
      <w:r w:rsidRPr="008B1A2A">
        <w:rPr>
          <w:rFonts w:ascii="Times New Roman" w:hAnsi="Times New Roman" w:cs="Times New Roman"/>
          <w:sz w:val="24"/>
          <w:szCs w:val="24"/>
        </w:rPr>
        <w:fldChar w:fldCharType="separate"/>
      </w:r>
      <w:r w:rsidRPr="008B1A2A">
        <w:rPr>
          <w:rFonts w:ascii="Times New Roman" w:hAnsi="Times New Roman" w:cs="Times New Roman"/>
          <w:sz w:val="24"/>
          <w:szCs w:val="24"/>
        </w:rPr>
        <w:t>(Temilade Abass et al., 2024)</w:t>
      </w:r>
      <w:r w:rsidRPr="008B1A2A">
        <w:rPr>
          <w:rFonts w:ascii="Times New Roman" w:hAnsi="Times New Roman" w:cs="Times New Roman"/>
          <w:sz w:val="24"/>
          <w:szCs w:val="24"/>
        </w:rPr>
        <w:fldChar w:fldCharType="end"/>
      </w:r>
      <w:r w:rsidRPr="008B1A2A">
        <w:rPr>
          <w:rFonts w:ascii="Times New Roman" w:hAnsi="Times New Roman" w:cs="Times New Roman"/>
          <w:sz w:val="24"/>
          <w:szCs w:val="24"/>
        </w:rPr>
        <w:t xml:space="preserve">. Similarly, AI-driven predictive analytics help in identifying potential contamination risks and mitigating them before they escalate. </w:t>
      </w:r>
    </w:p>
    <w:p w14:paraId="6B2442F2" w14:textId="44E4D65A" w:rsidR="00BA7BA0" w:rsidRPr="008B1A2A" w:rsidRDefault="007829C7" w:rsidP="004A707D">
      <w:pPr>
        <w:spacing w:before="100" w:beforeAutospacing="1" w:after="100" w:afterAutospacing="1" w:line="360" w:lineRule="auto"/>
        <w:jc w:val="both"/>
        <w:rPr>
          <w:rFonts w:ascii="Times New Roman" w:hAnsi="Times New Roman" w:cs="Times New Roman"/>
          <w:sz w:val="24"/>
          <w:szCs w:val="24"/>
        </w:rPr>
      </w:pPr>
      <w:r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{"citationID":"wpGXzeec","properties":{"formattedCitation":"(Hefft &amp; Adetunji, 2023)","plainCitation":"(Hefft &amp; Adetunji, 2023)","dontUpdate":true,"noteIndex":0},"citationItems":[{"id":94,"uris":["http://zotero.org/users/15399034/items/GYFWX3MV"],"itemData":{"id":94,"type":"book","abstract":"\"This book gives readers a practical introduction into machine learning and sensing techniques, their design and ultimately specific applications that could improve food production. It shows how these sensing and computing systems are suitable for process implementation in food factories. This book starts by giving the reader an overview of the historic structures of food manufacturing standards and how they defined today's manufacturing. It is followed by a topical introduction for professionals in the food industries in topics such as AI, machine learning, and neural networks. It also includes an explanation of the different sensor systems and their basic principles. It shows how these sensing and computing systems are suitable for process implementation in food factories and what types of sensing systems have already been proven to deliver benefit to the food manufacturing industries. The authors also discuss issues around food safety, labelling and traceability and how sensing and AI can help to resolve issues. They also use case studies and specific examples that can show the benefit of such technologies compared to current approaches\"--","edition":"First edition","event-place":"Boca Raton, FL","ISBN":"978-1-00-320795-5","language":"eng","number-of-pages":"1","publisher":"CRC Press","publisher-place":"Boca Raton, FL","source":"K10plus ISBN","title":"Sensing and artificial Intelligence solutions for food manufacturing","editor":[{"family":"Hefft","given":"Daniel"},{"family":"Adetunji","given":"Charles Oluwaseun"}],"issued":{"date-parts":[["2023"]]}}}],"schema":"https://github.com/citation-style-language/schema/raw/master/csl-citation.json"}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Hefft &amp; Adetunji, (2023)</w:t>
      </w:r>
      <w:r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xml:space="preserve"> </w:t>
      </w:r>
      <w:r w:rsidRPr="008B1A2A">
        <w:rPr>
          <w:rFonts w:ascii="Times New Roman" w:hAnsi="Times New Roman" w:cs="Times New Roman"/>
          <w:sz w:val="24"/>
          <w:szCs w:val="24"/>
        </w:rPr>
        <w:t>explore</w:t>
      </w:r>
      <w:r w:rsidR="0073717C" w:rsidRPr="008B1A2A">
        <w:rPr>
          <w:rFonts w:ascii="Times New Roman" w:hAnsi="Times New Roman" w:cs="Times New Roman"/>
          <w:sz w:val="24"/>
          <w:szCs w:val="24"/>
        </w:rPr>
        <w:t xml:space="preserve">d </w:t>
      </w:r>
      <w:r w:rsidRPr="008B1A2A">
        <w:rPr>
          <w:rFonts w:ascii="Times New Roman" w:hAnsi="Times New Roman" w:cs="Times New Roman"/>
          <w:sz w:val="24"/>
          <w:szCs w:val="24"/>
        </w:rPr>
        <w:t>the role of AI in detecting food fraud and improving traceability within the supply chain, ensuring product authenticity and safety</w:t>
      </w:r>
      <w:r w:rsidRPr="008B1A2A">
        <w:rPr>
          <w:rFonts w:ascii="Times New Roman" w:hAnsi="Times New Roman" w:cs="Times New Roman"/>
          <w:color w:val="15383D"/>
          <w:sz w:val="24"/>
          <w:szCs w:val="24"/>
          <w:shd w:val="clear" w:color="auto" w:fill="FFFFFF"/>
        </w:rPr>
        <w:t xml:space="preserve">. </w:t>
      </w:r>
      <w:r w:rsidR="00D44098" w:rsidRPr="008B1A2A">
        <w:rPr>
          <w:rFonts w:ascii="Times New Roman" w:eastAsia="Times New Roman" w:hAnsi="Times New Roman" w:cs="Times New Roman"/>
          <w:sz w:val="24"/>
          <w:szCs w:val="24"/>
          <w:lang w:eastAsia="en-GB"/>
        </w:rPr>
        <w:t>AI models coupled with blockchain technology ensure transparency and traceability in food supply chains, especially for exports like cocoa and cashew</w:t>
      </w:r>
      <w:r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{"citationID":"8UAgwBkX","properties":{"formattedCitation":"(Musah et al., 2019)","plainCitation":"(Musah et al., 2019)","noteIndex":0},"citationItems":[{"id":97,"uris":["http://zotero.org/users/15399034/items/Y6JALX9B"],"itemData":{"id":97,"type":"paper-conference","container-title":"2019 3rd International Symposium on Multidisciplinary Studies and Innovative Technologies (ISMSIT)","DOI":"10.1109/ISMSIT.2019.8932936","event-place":"Ankara, Turkey","event-title":"2019 3rd International Symposium on Multidisciplinary Studies and Innovative Technologies (ISMSIT)","ISBN":"978-1-72813-789-6","license":"https://ieeexplore.ieee.org/Xplorehelp/downloads/license-information/IEEE.html","page":"1-12","publisher":"IEEE","publisher-place":"Ankara, Turkey","source":"DOI.org (Crossref)","title":"Assessment of Role of Innovative Technology through Blockchain Technology in Ghana’s Cocoa Beans Food Supply Chains","URL":"https://ieeexplore.ieee.org/document/8932936/","author":[{"family":"Musah","given":"Salisu"},{"family":"Medeni","given":"Tunc Durmus"},{"family":"Soylu","given":"Demet"}],"accessed":{"date-parts":[["2024",12,22]]},"issued":{"date-parts":[["2019",10]]}}}],"schema":"https://github.com/citation-style-language/schema/raw/master/csl-citation.json"}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(Musah et al., 2019)</w:t>
      </w:r>
      <w:r w:rsidRPr="008B1A2A">
        <w:rPr>
          <w:rFonts w:ascii="Times New Roman" w:eastAsia="Times New Roman" w:hAnsi="Times New Roman" w:cs="Times New Roman"/>
          <w:sz w:val="24"/>
          <w:szCs w:val="24"/>
          <w:lang w:eastAsia="en-GB"/>
        </w:rPr>
        <w:fldChar w:fldCharType="end"/>
      </w:r>
      <w:r w:rsidR="00D44098" w:rsidRPr="008B1A2A">
        <w:rPr>
          <w:rFonts w:ascii="Times New Roman" w:eastAsia="Times New Roman" w:hAnsi="Times New Roman" w:cs="Times New Roman"/>
          <w:sz w:val="24"/>
          <w:szCs w:val="24"/>
          <w:lang w:eastAsia="en-GB"/>
        </w:rPr>
        <w:t>.</w:t>
      </w:r>
      <w:r w:rsidR="0073717C" w:rsidRPr="008B1A2A">
        <w:rPr>
          <w:rFonts w:ascii="Times New Roman" w:eastAsia="Times New Roman" w:hAnsi="Times New Roman" w:cs="Times New Roman"/>
          <w:sz w:val="24"/>
          <w:szCs w:val="24"/>
          <w:lang w:eastAsia="en-GB"/>
        </w:rPr>
        <w:t xml:space="preserve"> </w:t>
      </w:r>
      <w:r w:rsidR="0073717C" w:rsidRPr="008B1A2A">
        <w:rPr>
          <w:rFonts w:ascii="Times New Roman" w:hAnsi="Times New Roman" w:cs="Times New Roman"/>
          <w:sz w:val="24"/>
          <w:szCs w:val="24"/>
        </w:rPr>
        <w:t>The integration of AI-based packaging technologies, such as RFID, barcoding, and QR codes, significantly enhances the security and traceability of packaged foods. These methods help detect and prevent food fraud by ensuring that products are accurately tracked from manufacturing to the end consumer</w:t>
      </w:r>
      <w:r w:rsidR="00F771C3">
        <w:rPr>
          <w:rFonts w:ascii="Times New Roman" w:hAnsi="Times New Roman" w:cs="Times New Roman"/>
          <w:sz w:val="24"/>
          <w:szCs w:val="24"/>
        </w:rPr>
        <w:t>.</w:t>
      </w:r>
      <w:r w:rsidR="00A27C2B" w:rsidRPr="008B1A2A">
        <w:rPr>
          <w:rFonts w:ascii="Times New Roman" w:hAnsi="Times New Roman" w:cs="Times New Roman"/>
          <w:sz w:val="24"/>
          <w:szCs w:val="24"/>
        </w:rPr>
        <w:t xml:space="preserve"> </w:t>
      </w:r>
      <w:r w:rsidR="00A27C2B" w:rsidRPr="008B1A2A">
        <w:rPr>
          <w:rFonts w:ascii="Times New Roman" w:hAnsi="Times New Roman" w:cs="Times New Roman"/>
          <w:sz w:val="24"/>
          <w:szCs w:val="24"/>
        </w:rPr>
        <w:fldChar w:fldCharType="begin"/>
      </w:r>
      <w:r w:rsidR="00A27C2B" w:rsidRPr="008B1A2A">
        <w:rPr>
          <w:rFonts w:ascii="Times New Roman" w:hAnsi="Times New Roman" w:cs="Times New Roman"/>
          <w:sz w:val="24"/>
          <w:szCs w:val="24"/>
        </w:rPr>
        <w:instrText xml:space="preserve"> ADDIN ZOTERO_ITEM CSL_CITATION {"citationID":"i0KbIMxl","properties":{"formattedCitation":"(Frank Abimbola et al., 2023)","plainCitation":"(Frank Abimbola et al., 2023)","noteIndex":0},"citationItems":[{"id":98,"uris":["http://zotero.org/users/15399034/items/W9Z5Y37B"],"itemData":{"id":98,"type":"chapter","container-title":"Sensing and Artificial Intelligence Solutions for Food Manufacturing","edition":"1","event-place":"New York","ISBN":"978-1-00-320795-5","language":"en","note":"DOI: 10.1201/9781003207955-8","page":"117-130","publisher":"CRC Press","publisher-place":"New York","source":"DOI.org (Crossref)","title":"Artificial Intelligence in Food Fraud and Traceability","URL":"https://www.taylorfrancis.com/books/9781003207955/chapters/10.1201/9781003207955-8","container-author":[{"family":"Hefft","given":"Daniel"},{"family":"Adetunji","given":"Charles Oluwaseun"}],"author":[{"family":"Frank Abimbola","given":"Ogundolie"},{"family":"Okpara","given":"Michael O."},{"family":"Jacqueline Njikam","given":"Manjia"},{"family":"Christiana Elejo","given":"Aruwa"}],"accessed":{"date-parts":[["2024",12,22]]},"issued":{"date-parts":[["2023",3,20]]}}}],"schema":"https://github.com/citation-style-language/schema/raw/master/csl-citation.json"} </w:instrText>
      </w:r>
      <w:r w:rsidR="00A27C2B" w:rsidRPr="008B1A2A">
        <w:rPr>
          <w:rFonts w:ascii="Times New Roman" w:hAnsi="Times New Roman" w:cs="Times New Roman"/>
          <w:sz w:val="24"/>
          <w:szCs w:val="24"/>
        </w:rPr>
        <w:fldChar w:fldCharType="separate"/>
      </w:r>
      <w:r w:rsidR="00A27C2B" w:rsidRPr="008B1A2A">
        <w:rPr>
          <w:rFonts w:ascii="Times New Roman" w:hAnsi="Times New Roman" w:cs="Times New Roman"/>
          <w:sz w:val="24"/>
          <w:szCs w:val="24"/>
        </w:rPr>
        <w:t>(Frank Abimbola et al., 2023)</w:t>
      </w:r>
      <w:r w:rsidR="00A27C2B" w:rsidRPr="008B1A2A">
        <w:rPr>
          <w:rFonts w:ascii="Times New Roman" w:hAnsi="Times New Roman" w:cs="Times New Roman"/>
          <w:sz w:val="24"/>
          <w:szCs w:val="24"/>
        </w:rPr>
        <w:fldChar w:fldCharType="end"/>
      </w:r>
      <w:r w:rsidR="0073717C" w:rsidRPr="008B1A2A">
        <w:rPr>
          <w:rFonts w:ascii="Times New Roman" w:hAnsi="Times New Roman" w:cs="Times New Roman"/>
          <w:sz w:val="24"/>
          <w:szCs w:val="24"/>
        </w:rPr>
        <w:t>.</w:t>
      </w:r>
      <w:r w:rsidR="004E01A8" w:rsidRPr="008B1A2A">
        <w:rPr>
          <w:rFonts w:ascii="Times New Roman" w:hAnsi="Times New Roman" w:cs="Times New Roman"/>
          <w:sz w:val="24"/>
          <w:szCs w:val="24"/>
        </w:rPr>
        <w:t xml:space="preserve"> The study by </w:t>
      </w:r>
      <w:r w:rsidR="004E01A8"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{"citationID":"9Xvz10ew","properties":{"formattedCitation":"(Tang et al., 2024)","plainCitation":"(Tang et al., 2024)","dontUpdate":true,"noteIndex":0},"citationItems":[{"id":104,"uris":["http://zotero.org/users/15399034/items/CJ3VPAFP"],"itemData":{"id":104,"type":"article-journal","container-title":"Heliyon","DOI":"10.1016/j.heliyon.2024.e34584","ISSN":"24058440","issue":"15","journalAbbreviation":"Heliyon","language":"en","page":"e34584","source":"DOI.org (Crossref)","title":"Assessing blockchain and IoT technologies for agricultural food supply chains in Africa: A feasibility analysis","title-short":"Assessing blockchain and IoT technologies for agricultural food supply chains in Africa","volume":"10","author":[{"family":"Tang","given":"Andrews"},{"family":"Tchao","given":"Eric Tutu"},{"family":"Agbemenu","given":"Andrew Selasi"},{"family":"Keelson","given":"Eliel"},{"family":"Klogo","given":"Griffith Selorm"},{"family":"Kponyo","given":"Jerry John"}],"issued":{"date-parts":[["2024",8]]}}}],"schema":"https://github.com/citation-style-language/schema/raw/master/csl-citation.json"} </w:instrText>
      </w:r>
      <w:r w:rsidR="004E01A8" w:rsidRPr="008B1A2A">
        <w:rPr>
          <w:rFonts w:ascii="Times New Roman" w:hAnsi="Times New Roman" w:cs="Times New Roman"/>
          <w:sz w:val="24"/>
          <w:szCs w:val="24"/>
        </w:rPr>
        <w:fldChar w:fldCharType="separate"/>
      </w:r>
      <w:r w:rsidR="004E01A8" w:rsidRPr="008B1A2A">
        <w:rPr>
          <w:rFonts w:ascii="Times New Roman" w:hAnsi="Times New Roman" w:cs="Times New Roman"/>
          <w:sz w:val="24"/>
          <w:szCs w:val="24"/>
        </w:rPr>
        <w:t xml:space="preserve">Tang et al. </w:t>
      </w:r>
      <w:r w:rsidR="0031097A" w:rsidRPr="008B1A2A">
        <w:rPr>
          <w:rFonts w:ascii="Times New Roman" w:hAnsi="Times New Roman" w:cs="Times New Roman"/>
          <w:sz w:val="24"/>
          <w:szCs w:val="24"/>
        </w:rPr>
        <w:t>(</w:t>
      </w:r>
      <w:r w:rsidR="004E01A8" w:rsidRPr="008B1A2A">
        <w:rPr>
          <w:rFonts w:ascii="Times New Roman" w:hAnsi="Times New Roman" w:cs="Times New Roman"/>
          <w:sz w:val="24"/>
          <w:szCs w:val="24"/>
        </w:rPr>
        <w:t>2024)</w:t>
      </w:r>
      <w:r w:rsidR="004E01A8" w:rsidRPr="008B1A2A">
        <w:rPr>
          <w:rFonts w:ascii="Times New Roman" w:hAnsi="Times New Roman" w:cs="Times New Roman"/>
          <w:sz w:val="24"/>
          <w:szCs w:val="24"/>
        </w:rPr>
        <w:fldChar w:fldCharType="end"/>
      </w:r>
      <w:r w:rsidR="0031097A" w:rsidRPr="008B1A2A">
        <w:rPr>
          <w:rFonts w:ascii="Times New Roman" w:hAnsi="Times New Roman" w:cs="Times New Roman"/>
          <w:sz w:val="24"/>
          <w:szCs w:val="24"/>
        </w:rPr>
        <w:t xml:space="preserve"> </w:t>
      </w:r>
      <w:r w:rsidR="004E01A8" w:rsidRPr="008B1A2A">
        <w:rPr>
          <w:rFonts w:ascii="Times New Roman" w:hAnsi="Times New Roman" w:cs="Times New Roman"/>
          <w:sz w:val="24"/>
          <w:szCs w:val="24"/>
        </w:rPr>
        <w:t>evaluates the feasibility of implementing blockchain and Internet of Things (IoT) technologies to enhance food traceability within African agricultural supply chains, with a particular focus on Ghana. The authors identify significant potential for these technologies to improve food safety and transparency.</w:t>
      </w:r>
    </w:p>
    <w:p w14:paraId="1B6B216D" w14:textId="33BE6FED" w:rsidR="0031097A" w:rsidRPr="00862EF1" w:rsidRDefault="00961843" w:rsidP="004A707D">
      <w:pPr>
        <w:spacing w:before="100" w:beforeAutospacing="1" w:after="100" w:afterAutospacing="1" w:line="360" w:lineRule="auto"/>
        <w:jc w:val="both"/>
        <w:rPr>
          <w:rFonts w:ascii="Times New Roman" w:eastAsia="Times New Roman" w:hAnsi="Times New Roman" w:cs="Times New Roman"/>
          <w:b/>
          <w:bCs/>
          <w:sz w:val="24"/>
          <w:szCs w:val="24"/>
          <w:lang w:eastAsia="en-GB"/>
        </w:rPr>
      </w:pPr>
      <w:r w:rsidRPr="00862EF1">
        <w:rPr>
          <w:rFonts w:ascii="Times New Roman" w:eastAsia="Times New Roman" w:hAnsi="Times New Roman" w:cs="Times New Roman"/>
          <w:b/>
          <w:bCs/>
          <w:sz w:val="24"/>
          <w:szCs w:val="24"/>
          <w:lang w:eastAsia="en-GB"/>
        </w:rPr>
        <w:t>4</w:t>
      </w:r>
      <w:r w:rsidR="00F87D25" w:rsidRPr="00862EF1">
        <w:rPr>
          <w:rFonts w:ascii="Times New Roman" w:eastAsia="Times New Roman" w:hAnsi="Times New Roman" w:cs="Times New Roman"/>
          <w:b/>
          <w:bCs/>
          <w:sz w:val="24"/>
          <w:szCs w:val="24"/>
          <w:lang w:eastAsia="en-GB"/>
        </w:rPr>
        <w:t>.</w:t>
      </w:r>
      <w:r w:rsidR="008F7682" w:rsidRPr="00862EF1">
        <w:rPr>
          <w:rFonts w:ascii="Times New Roman" w:eastAsia="Times New Roman" w:hAnsi="Times New Roman" w:cs="Times New Roman"/>
          <w:b/>
          <w:bCs/>
          <w:sz w:val="24"/>
          <w:szCs w:val="24"/>
          <w:lang w:eastAsia="en-GB"/>
        </w:rPr>
        <w:t>3 AI in food q</w:t>
      </w:r>
      <w:r w:rsidR="0031097A" w:rsidRPr="00862EF1">
        <w:rPr>
          <w:rFonts w:ascii="Times New Roman" w:eastAsia="Times New Roman" w:hAnsi="Times New Roman" w:cs="Times New Roman"/>
          <w:b/>
          <w:bCs/>
          <w:sz w:val="24"/>
          <w:szCs w:val="24"/>
          <w:lang w:eastAsia="en-GB"/>
        </w:rPr>
        <w:t>uality</w:t>
      </w:r>
      <w:r w:rsidR="005E6002" w:rsidRPr="00862EF1">
        <w:rPr>
          <w:rFonts w:ascii="Times New Roman" w:eastAsia="Times New Roman" w:hAnsi="Times New Roman" w:cs="Times New Roman"/>
          <w:b/>
          <w:bCs/>
          <w:sz w:val="24"/>
          <w:szCs w:val="24"/>
          <w:lang w:eastAsia="en-GB"/>
        </w:rPr>
        <w:t xml:space="preserve"> management and </w:t>
      </w:r>
      <w:r w:rsidR="0031097A" w:rsidRPr="00862EF1">
        <w:rPr>
          <w:rFonts w:ascii="Times New Roman" w:eastAsia="Times New Roman" w:hAnsi="Times New Roman" w:cs="Times New Roman"/>
          <w:b/>
          <w:bCs/>
          <w:sz w:val="24"/>
          <w:szCs w:val="24"/>
          <w:lang w:eastAsia="en-GB"/>
        </w:rPr>
        <w:t xml:space="preserve">Grading </w:t>
      </w:r>
    </w:p>
    <w:p w14:paraId="1DA9F6A9" w14:textId="1A002459" w:rsidR="00D435DD" w:rsidRPr="00D435DD" w:rsidRDefault="00D435DD" w:rsidP="00D435DD">
      <w:pPr>
        <w:spacing w:before="100" w:beforeAutospacing="1" w:after="100" w:afterAutospacing="1" w:line="360" w:lineRule="auto"/>
        <w:jc w:val="both"/>
        <w:rPr>
          <w:rFonts w:ascii="Times New Roman" w:eastAsia="Times New Roman" w:hAnsi="Times New Roman" w:cs="Times New Roman"/>
          <w:sz w:val="24"/>
          <w:szCs w:val="24"/>
          <w:lang w:val="en-US" w:eastAsia="en-GB"/>
        </w:rPr>
      </w:pPr>
      <w:r w:rsidRPr="00D435DD">
        <w:rPr>
          <w:rFonts w:ascii="Times New Roman" w:eastAsia="Times New Roman" w:hAnsi="Times New Roman" w:cs="Times New Roman"/>
          <w:sz w:val="24"/>
          <w:szCs w:val="24"/>
          <w:lang w:val="en-US" w:eastAsia="en-GB"/>
        </w:rPr>
        <w:t xml:space="preserve">In Ghana, artificial intelligence is increasingly applied to food quality management and </w:t>
      </w:r>
      <w:r w:rsidR="00F771C3">
        <w:rPr>
          <w:rFonts w:ascii="Times New Roman" w:eastAsia="Times New Roman" w:hAnsi="Times New Roman" w:cs="Times New Roman"/>
          <w:sz w:val="24"/>
          <w:szCs w:val="24"/>
          <w:lang w:val="en-US" w:eastAsia="en-GB"/>
        </w:rPr>
        <w:t xml:space="preserve">the </w:t>
      </w:r>
      <w:r w:rsidRPr="00D435DD">
        <w:rPr>
          <w:rFonts w:ascii="Times New Roman" w:eastAsia="Times New Roman" w:hAnsi="Times New Roman" w:cs="Times New Roman"/>
          <w:sz w:val="24"/>
          <w:szCs w:val="24"/>
          <w:lang w:val="en-US" w:eastAsia="en-GB"/>
        </w:rPr>
        <w:t>grading of agricultural produce.</w:t>
      </w:r>
    </w:p>
    <w:p w14:paraId="271071B9" w14:textId="19FA784F" w:rsidR="005E6002" w:rsidRPr="008B1A2A" w:rsidRDefault="005E6002"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Artificial intelligence (AI) has transformed food quality prediction in precision agriculture and food technology. The key obstacles to monitoring food item quality and expiration dates include time-consuming examination and sample destruction.</w:t>
      </w:r>
    </w:p>
    <w:p w14:paraId="52FF55D6" w14:textId="7909C50E" w:rsidR="0031097A" w:rsidRPr="008B1A2A" w:rsidRDefault="00DE4932"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lastRenderedPageBreak/>
        <w:t>Machine learning algorithms, computer vision systems, and neural networks are applied to assess and grade agricultural produce such as cocoa, cashew, and other staple crops</w:t>
      </w:r>
      <w:r w:rsidR="00F771C3">
        <w:rPr>
          <w:rFonts w:ascii="Times New Roman" w:eastAsia="Times New Roman" w:hAnsi="Times New Roman" w:cs="Times New Roman"/>
          <w:sz w:val="24"/>
          <w:szCs w:val="24"/>
          <w:lang w:eastAsia="en-GB"/>
        </w:rPr>
        <w:t>.</w:t>
      </w:r>
      <w:r w:rsidRPr="008B1A2A">
        <w:rPr>
          <w:rFonts w:ascii="Times New Roman" w:eastAsia="Times New Roman" w:hAnsi="Times New Roman" w:cs="Times New Roman"/>
          <w:sz w:val="24"/>
          <w:szCs w:val="24"/>
          <w:lang w:eastAsia="en-GB"/>
        </w:rPr>
        <w:t xml:space="preserve"> </w:t>
      </w: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{"citationID":"xWpAAG1m","properties":{"formattedCitation":"(Aran et al., 2016)","plainCitation":"(Aran et al., 2016)","noteIndex":0},"citationItems":[{"id":105,"uris":["http://zotero.org/users/15399034/items/IAQE2GN9"],"itemData":{"id":105,"type":"paper-conference","container-title":"2016 International Conference on Next Generation Intelligent Systems (ICNGIS)","DOI":"10.1109/ICNGIS.2016.7854063","event-place":"Kottayam, India","event-title":"2016 International Conference on Next Generation Intelligent Systems (ICNGIS)","ISBN":"978-1-5090-0870-4","page":"1-5","publisher":"IEEE","publisher-place":"Kottayam, India","source":"DOI.org (Crossref)","title":"Automated cashew kernel grading using machine vision","URL":"http://ieeexplore.ieee.org/document/7854063/","author":[{"family":"Aran","given":"M O"},{"family":"Nath","given":"Aneesh G"},{"family":"Shyna","given":"A"}],"accessed":{"date-parts":[["2024",12,22]]},"issued":{"date-parts":[["2016",9]]}}}],"schema":"https://github.com/citation-style-language/schema/raw/master/csl-citation.json"}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(Aran et al., 2016)</w:t>
      </w:r>
      <w:r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xml:space="preserve">. </w:t>
      </w:r>
      <w:r w:rsidR="005D1687" w:rsidRPr="008B1A2A">
        <w:rPr>
          <w:rFonts w:ascii="Times New Roman" w:hAnsi="Times New Roman" w:cs="Times New Roman"/>
          <w:sz w:val="24"/>
          <w:szCs w:val="24"/>
        </w:rPr>
        <w:t xml:space="preserve">These systems employ various techniques, including image segmentation, machine learning, and morphological feature analysis, to assess crop characteristics such as size, </w:t>
      </w:r>
      <w:r w:rsidR="00626436" w:rsidRPr="008B1A2A">
        <w:rPr>
          <w:rFonts w:ascii="Times New Roman" w:hAnsi="Times New Roman" w:cs="Times New Roman"/>
          <w:sz w:val="24"/>
          <w:szCs w:val="24"/>
        </w:rPr>
        <w:t>colour</w:t>
      </w:r>
      <w:r w:rsidR="005D1687" w:rsidRPr="008B1A2A">
        <w:rPr>
          <w:rFonts w:ascii="Times New Roman" w:hAnsi="Times New Roman" w:cs="Times New Roman"/>
          <w:sz w:val="24"/>
          <w:szCs w:val="24"/>
        </w:rPr>
        <w:t>, and surface texture</w:t>
      </w:r>
      <w:r w:rsidR="00F771C3">
        <w:rPr>
          <w:rFonts w:ascii="Times New Roman" w:hAnsi="Times New Roman" w:cs="Times New Roman"/>
          <w:sz w:val="24"/>
          <w:szCs w:val="24"/>
        </w:rPr>
        <w:t>.</w:t>
      </w:r>
      <w:r w:rsidR="005D1687" w:rsidRPr="008B1A2A">
        <w:rPr>
          <w:rFonts w:ascii="Times New Roman" w:hAnsi="Times New Roman" w:cs="Times New Roman"/>
          <w:sz w:val="24"/>
          <w:szCs w:val="24"/>
        </w:rPr>
        <w:fldChar w:fldCharType="begin"/>
      </w:r>
      <w:r w:rsidR="005D1687" w:rsidRPr="008B1A2A">
        <w:rPr>
          <w:rFonts w:ascii="Times New Roman" w:hAnsi="Times New Roman" w:cs="Times New Roman"/>
          <w:sz w:val="24"/>
          <w:szCs w:val="24"/>
        </w:rPr>
        <w:instrText xml:space="preserve"> ADDIN ZOTERO_ITEM CSL_CITATION {"citationID":"zlG9Dy2X","properties":{"formattedCitation":"(Shandookh et al., 2022)","plainCitation":"(Shandookh et al., 2022)","noteIndex":0},"citationItems":[{"id":106,"uris":["http://zotero.org/users/15399034/items/UWCM9HJR"],"itemData":{"id":106,"type":"paper-conference","container-title":"2022 Fifth College of Science International Conference of Recent Trends in Information Technology (CSCTIT)","DOI":"10.1109/CSCTIT56299.2022.10145693","event-place":"Baghdad, Iraq","event-title":"2022 Fifth College of Science International Conference of Recent Trends in Information Technology (CSCTIT)","ISBN":"9798350334920","license":"https://doi.org/10.15223/policy-029","page":"118-124","publisher":"IEEE","publisher-place":"Baghdad, Iraq","source":"DOI.org (Crossref)","title":"Crop Sorting Using Image Segmentation and Artificial Intelligence: A Review","title-short":"Crop Sorting Using Image Segmentation and Artificial Intelligence","URL":"https://ieeexplore.ieee.org/document/10145693/","author":[{"family":"Shandookh","given":"Rafah Adnan"},{"family":"Salman","given":"Tariq M."},{"family":"Miry","given":"Abbas H."}],"accessed":{"date-parts":[["2024",12,22]]},"issued":{"date-parts":[["2022",11,15]]}}}],"schema":"https://github.com/citation-style-language/schema/raw/master/csl-citation.json"} </w:instrText>
      </w:r>
      <w:r w:rsidR="005D1687" w:rsidRPr="008B1A2A">
        <w:rPr>
          <w:rFonts w:ascii="Times New Roman" w:hAnsi="Times New Roman" w:cs="Times New Roman"/>
          <w:sz w:val="24"/>
          <w:szCs w:val="24"/>
        </w:rPr>
        <w:fldChar w:fldCharType="separate"/>
      </w:r>
      <w:r w:rsidR="005D1687" w:rsidRPr="008B1A2A">
        <w:rPr>
          <w:rFonts w:ascii="Times New Roman" w:hAnsi="Times New Roman" w:cs="Times New Roman"/>
          <w:sz w:val="24"/>
          <w:szCs w:val="24"/>
        </w:rPr>
        <w:t>(Shandookh et al., 2022)</w:t>
      </w:r>
      <w:r w:rsidR="005D1687" w:rsidRPr="008B1A2A">
        <w:rPr>
          <w:rFonts w:ascii="Times New Roman" w:hAnsi="Times New Roman" w:cs="Times New Roman"/>
          <w:sz w:val="24"/>
          <w:szCs w:val="24"/>
        </w:rPr>
        <w:fldChar w:fldCharType="end"/>
      </w:r>
      <w:r w:rsidR="005D1687" w:rsidRPr="008B1A2A">
        <w:rPr>
          <w:rFonts w:ascii="Times New Roman" w:hAnsi="Times New Roman" w:cs="Times New Roman"/>
          <w:sz w:val="24"/>
          <w:szCs w:val="24"/>
        </w:rPr>
        <w:t xml:space="preserve">. Recent studies by </w:t>
      </w:r>
      <w:r w:rsidR="005D1687"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{"citationID":"M0hAN6qa","properties":{"formattedCitation":"(\\uc0\\u199{}\\uc0\\u305{}narer et al., 2024)","plainCitation":"(Çınarer et al., 2024)","dontUpdate":true,"noteIndex":0},"citationItems":[{"id":107,"uris":["http://zotero.org/users/15399034/items/JWLWAJC4"],"itemData":{"id":107,"type":"article-journal","container-title":"Brazilian Archives of Biology and Technology","DOI":"10.1590/1678-4324-2024220754","ISSN":"1678-4324, 1516-8913","journalAbbreviation":"Braz. arch. biol. technol.","license":"http://creativecommons.org/licenses/by-nc/4.0/","page":"e24220754","source":"DOI.org (Crossref)","title":"Rice Classification and Quality Detection Success with Artificial Intelligence Technologies","volume":"67","author":[{"family":"Çınarer","given":"Gökalp"},{"family":"Erbaş","given":"Nizamettin"},{"family":"Öcal","given":"Abdurrahman"}],"issued":{"date-parts":[["2024"]]}}}],"schema":"https://github.com/citation-style-language/schema/raw/master/csl-citation.json"} </w:instrText>
      </w:r>
      <w:r w:rsidR="005D1687" w:rsidRPr="008B1A2A">
        <w:rPr>
          <w:rFonts w:ascii="Times New Roman" w:hAnsi="Times New Roman" w:cs="Times New Roman"/>
          <w:sz w:val="24"/>
          <w:szCs w:val="24"/>
        </w:rPr>
        <w:fldChar w:fldCharType="separate"/>
      </w:r>
      <w:r w:rsidR="005D1687" w:rsidRPr="008B1A2A">
        <w:rPr>
          <w:rFonts w:ascii="Times New Roman" w:hAnsi="Times New Roman" w:cs="Times New Roman"/>
          <w:sz w:val="24"/>
          <w:szCs w:val="24"/>
        </w:rPr>
        <w:t>Çınarer et al. (2024)</w:t>
      </w:r>
      <w:r w:rsidR="005D1687" w:rsidRPr="008B1A2A">
        <w:rPr>
          <w:rFonts w:ascii="Times New Roman" w:hAnsi="Times New Roman" w:cs="Times New Roman"/>
          <w:sz w:val="24"/>
          <w:szCs w:val="24"/>
        </w:rPr>
        <w:fldChar w:fldCharType="end"/>
      </w:r>
      <w:r w:rsidR="005D1687" w:rsidRPr="008B1A2A">
        <w:rPr>
          <w:rFonts w:ascii="Times New Roman" w:hAnsi="Times New Roman" w:cs="Times New Roman"/>
          <w:sz w:val="24"/>
          <w:szCs w:val="24"/>
        </w:rPr>
        <w:t xml:space="preserve"> demonstrated high accuracy rates in crop classification, with some methods achieving up to 99% accuracy</w:t>
      </w:r>
      <w:r w:rsidR="00277044" w:rsidRPr="008B1A2A">
        <w:rPr>
          <w:rFonts w:ascii="Times New Roman" w:hAnsi="Times New Roman" w:cs="Times New Roman"/>
          <w:sz w:val="24"/>
          <w:szCs w:val="24"/>
        </w:rPr>
        <w:t xml:space="preserve">. </w:t>
      </w:r>
      <w:r w:rsidR="00626436" w:rsidRPr="008B1A2A">
        <w:rPr>
          <w:rFonts w:ascii="Times New Roman" w:hAnsi="Times New Roman" w:cs="Times New Roman"/>
          <w:sz w:val="24"/>
          <w:szCs w:val="24"/>
        </w:rPr>
        <w:t xml:space="preserve"> AI enhances food safety by creating a more transparent supply chain management system. By optimizing delivery routes and ensuring efficient distribution of fresh meals, AI helps maintain food quality and safety standards.</w:t>
      </w:r>
      <w:r w:rsidR="00B06053"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{"citationID":"qRoUWmdZ","properties":{"formattedCitation":"(Ikram et al., 2024b)","plainCitation":"(Ikram et al., 2024b)","dontUpdate":true,"noteIndex":0},"citationItems":[{"id":"KH4aRv85/PdmZhOeP","uris":["http://zotero.org/users/15399034/items/FPURHEXF"],"itemData":{"id":110,"type":"article-journal","container-title":"CyTA - Journal of Food","DOI":"10.1080/19476337.2024.2393287","ISSN":"1947-6337, 1947-6345","issue":"1","journalAbbreviation":"CyTA - Journal of Food","language":"en","page":"2393287","source":"DOI.org (Crossref)","title":"Applications of artificial intelligence (AI) in managing food quality and ensuring global food security","volume":"22","author":[{"family":"Ikram","given":"Ali"},{"family":"Mehmood","given":"Hassan"},{"family":"Arshad","given":"Muhammad Tayyab"},{"family":"Rasheed","given":"Areeba"},{"family":"Noreen","given":"Sana"},{"family":"Gnedeka","given":"Kodjo Théodore"}],"issued":{"date-parts":[["2024",12,31]]}}}],"schema":"https://github.com/citation-style-language/schema/raw/master/csl-citation.json"} </w:instrText>
      </w:r>
      <w:r w:rsidR="00B06053" w:rsidRPr="008B1A2A">
        <w:rPr>
          <w:rFonts w:ascii="Times New Roman" w:hAnsi="Times New Roman" w:cs="Times New Roman"/>
          <w:sz w:val="24"/>
          <w:szCs w:val="24"/>
        </w:rPr>
        <w:fldChar w:fldCharType="separate"/>
      </w:r>
      <w:r w:rsidR="00B06053" w:rsidRPr="008B1A2A">
        <w:rPr>
          <w:rFonts w:ascii="Times New Roman" w:hAnsi="Times New Roman" w:cs="Times New Roman"/>
          <w:sz w:val="24"/>
          <w:szCs w:val="24"/>
        </w:rPr>
        <w:t>(Ikram et al., 2024)</w:t>
      </w:r>
      <w:r w:rsidR="00B06053" w:rsidRPr="008B1A2A">
        <w:rPr>
          <w:rFonts w:ascii="Times New Roman" w:hAnsi="Times New Roman" w:cs="Times New Roman"/>
          <w:sz w:val="24"/>
          <w:szCs w:val="24"/>
        </w:rPr>
        <w:fldChar w:fldCharType="end"/>
      </w:r>
    </w:p>
    <w:p w14:paraId="7F59EBBC" w14:textId="21CB737D" w:rsidR="00277044" w:rsidRPr="008B1A2A" w:rsidRDefault="0027704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A study conducted by </w:t>
      </w:r>
      <w:r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{"citationID":"1Iejdc3C","properties":{"formattedCitation":"(Nogales et al., 2022)","plainCitation":"(Nogales et al., 2022)","dontUpdate":true,"noteIndex":0},"citationItems":[{"id":87,"uris":["http://zotero.org/users/15399034/items/6SPRVLNM"],"itemData":{"id":87,"type":"article-journal","abstract":"The world is becoming more globalized every day and people can buy products from almost every country in the world in their local stores. Given the different food and feed safety laws from country to country, the European Union began to register in 1977 all irregularities related to traded products to ensure cross-border monitoring of information and a quick reaction when risks to public health are detected in the food chain. This information has also an enormous potential as a preventive tool, in order to warn actors involved in food safety and optimize their resources. In this paper, a set of data related to food issues was scraped and analysed with Machine Learning techniques to predict some features of future notifications, so that pre-emptive measures can be taken. The novelty of the work relies on two points: the use of categorical embeddings with Deep Learning models (Multilayer Perceptron and 1-Dimension Convolutional Neural Networks) and its application to solve the problem of predicting food issues in the European Union. The models allow several features to be predicted: product category, hazard category and finally the proper action to be taken. Results show that the system can predict these features with an accuracy ranging from 74.08% to 93.06%.","container-title":"Food Control","DOI":"10.1016/j.foodcont.2021.108697","ISSN":"09567135","journalAbbreviation":"Food Control","note":"arXiv:2009.06704 [cs]","page":"108697","source":"arXiv.org","title":"Food safety risk prediction with Deep Learning models using categorical embeddings on European Union data","volume":"134","author":[{"family":"Nogales","given":"Alberto"},{"family":"Morón","given":"Rodrigo Díaz"},{"family":"García-Tejedor","given":"Álvaro J."}],"issued":{"date-parts":[["2022",4]]}}}],"schema":"https://github.com/citation-style-language/schema/raw/master/csl-citation.json"}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Nogales et al.</w:t>
      </w:r>
      <w:r w:rsidR="00626436" w:rsidRPr="008B1A2A">
        <w:rPr>
          <w:rFonts w:ascii="Times New Roman" w:hAnsi="Times New Roman" w:cs="Times New Roman"/>
          <w:sz w:val="24"/>
          <w:szCs w:val="24"/>
        </w:rPr>
        <w:t>(</w:t>
      </w:r>
      <w:r w:rsidRPr="008B1A2A">
        <w:rPr>
          <w:rFonts w:ascii="Times New Roman" w:hAnsi="Times New Roman" w:cs="Times New Roman"/>
          <w:sz w:val="24"/>
          <w:szCs w:val="24"/>
        </w:rPr>
        <w:t>2022)</w:t>
      </w:r>
      <w:r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xml:space="preserve"> investigate</w:t>
      </w:r>
      <w:r w:rsidR="00626436" w:rsidRPr="008B1A2A">
        <w:rPr>
          <w:rFonts w:ascii="Times New Roman" w:eastAsia="Times New Roman" w:hAnsi="Times New Roman" w:cs="Times New Roman"/>
          <w:sz w:val="24"/>
          <w:szCs w:val="24"/>
          <w:lang w:eastAsia="en-GB"/>
        </w:rPr>
        <w:t xml:space="preserve">d </w:t>
      </w:r>
      <w:r w:rsidRPr="008B1A2A">
        <w:rPr>
          <w:rFonts w:ascii="Times New Roman" w:eastAsia="Times New Roman" w:hAnsi="Times New Roman" w:cs="Times New Roman"/>
          <w:sz w:val="24"/>
          <w:szCs w:val="24"/>
          <w:lang w:eastAsia="en-GB"/>
        </w:rPr>
        <w:t xml:space="preserve">the application of AI in mitigating risks associated with extreme weather events in the cocoa supply chain. The authors employ a resource-based view framework to </w:t>
      </w:r>
      <w:r w:rsidR="00626436" w:rsidRPr="008B1A2A">
        <w:rPr>
          <w:rFonts w:ascii="Times New Roman" w:eastAsia="Times New Roman" w:hAnsi="Times New Roman" w:cs="Times New Roman"/>
          <w:sz w:val="24"/>
          <w:szCs w:val="24"/>
          <w:lang w:eastAsia="en-GB"/>
        </w:rPr>
        <w:t>analyse</w:t>
      </w:r>
      <w:r w:rsidRPr="008B1A2A">
        <w:rPr>
          <w:rFonts w:ascii="Times New Roman" w:eastAsia="Times New Roman" w:hAnsi="Times New Roman" w:cs="Times New Roman"/>
          <w:sz w:val="24"/>
          <w:szCs w:val="24"/>
          <w:lang w:eastAsia="en-GB"/>
        </w:rPr>
        <w:t xml:space="preserve"> how AI technologies can enhance the resilience of cocoa supply chains by improving risk management practices. Their findings suggest that AI can effectively identify and manage risks arising from extreme weather conditions, thereby contributing to the sustainability and stability of the cocoa industry. </w:t>
      </w:r>
    </w:p>
    <w:p w14:paraId="6D0141E4" w14:textId="0FD179F6" w:rsidR="007E56D6" w:rsidRPr="008B1A2A" w:rsidRDefault="007E56D6"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AI</w:t>
      </w:r>
      <w:r w:rsidR="00F771C3">
        <w:rPr>
          <w:rFonts w:ascii="Times New Roman" w:hAnsi="Times New Roman" w:cs="Times New Roman"/>
          <w:sz w:val="24"/>
          <w:szCs w:val="24"/>
        </w:rPr>
        <w:t>,</w:t>
      </w:r>
      <w:r w:rsidRPr="008B1A2A">
        <w:rPr>
          <w:rFonts w:ascii="Times New Roman" w:hAnsi="Times New Roman" w:cs="Times New Roman"/>
          <w:sz w:val="24"/>
          <w:szCs w:val="24"/>
        </w:rPr>
        <w:t xml:space="preserve"> in conjunction with big data and the Internet of Things (IoT), develo</w:t>
      </w:r>
      <w:r w:rsidR="00B926A1" w:rsidRPr="008B1A2A">
        <w:rPr>
          <w:rFonts w:ascii="Times New Roman" w:hAnsi="Times New Roman" w:cs="Times New Roman"/>
          <w:sz w:val="24"/>
          <w:szCs w:val="24"/>
        </w:rPr>
        <w:t>ps</w:t>
      </w:r>
      <w:r w:rsidRPr="008B1A2A">
        <w:rPr>
          <w:rFonts w:ascii="Times New Roman" w:hAnsi="Times New Roman" w:cs="Times New Roman"/>
          <w:sz w:val="24"/>
          <w:szCs w:val="24"/>
        </w:rPr>
        <w:t xml:space="preserve"> early warning systems and </w:t>
      </w:r>
      <w:r w:rsidR="00F771C3">
        <w:rPr>
          <w:rFonts w:ascii="Times New Roman" w:hAnsi="Times New Roman" w:cs="Times New Roman"/>
          <w:sz w:val="24"/>
          <w:szCs w:val="24"/>
        </w:rPr>
        <w:t>identifies</w:t>
      </w:r>
      <w:r w:rsidRPr="008B1A2A">
        <w:rPr>
          <w:rFonts w:ascii="Times New Roman" w:hAnsi="Times New Roman" w:cs="Times New Roman"/>
          <w:sz w:val="24"/>
          <w:szCs w:val="24"/>
        </w:rPr>
        <w:t xml:space="preserve"> emerging food safety risks. </w:t>
      </w:r>
      <w:r w:rsidR="00B926A1" w:rsidRPr="008B1A2A">
        <w:rPr>
          <w:rFonts w:ascii="Times New Roman" w:hAnsi="Times New Roman" w:cs="Times New Roman"/>
          <w:sz w:val="24"/>
          <w:szCs w:val="24"/>
        </w:rPr>
        <w:fldChar w:fldCharType="begin"/>
      </w:r>
      <w:r w:rsidR="00CF0888" w:rsidRPr="008B1A2A">
        <w:rPr>
          <w:rFonts w:ascii="Times New Roman" w:hAnsi="Times New Roman" w:cs="Times New Roman"/>
          <w:sz w:val="24"/>
          <w:szCs w:val="24"/>
        </w:rPr>
        <w:instrText xml:space="preserve"> ADDIN ZOTERO_ITEM CSL_CITATION {"citationID":"HiXdgJ3F","properties":{"formattedCitation":"(Mu et al., 2024)","plainCitation":"(Mu et al., 2024)","dontUpdate":true,"noteIndex":0},"citationItems":[{"id":111,"uris":["http://zotero.org/users/15399034/items/UMLX2FRL"],"itemData":{"id":111,"type":"article-journal","abstract":"Abstract\n            To enhance the resilience of food systems to food safety risks, it is vitally important for national authorities and international organizations to be able to identify emerging food safety risks and to provide early warning signals in a timely manner. This review provides an overview of existing and experimental applications of artificial intelligence (AI), big data, and internet of things as part of early warning and emerging risk identification tools and methods in the food safety domain. There is an ongoing rapid development of systems fed by numerous, real‐time, and diverse data with the aim of early warning and identification of emerging food safety risks. The suitability of big data and AI to support such systems is illustrated by two cases in which climate change drives the emergence of risks, namely, harmful algal blooms affecting seafood and fungal growth and mycotoxin formation in crops. Automation and machine learning are crucial for the development of future real‐time food safety risk early warning systems. Although these developments increase the feasibility and effectiveness of prospective early warning and emerging risk identification tools, their implementation may prove challenging, particularly for low‐ and middle‐income countries due to low connectivity and data availability. It is advocated to overcome these challenges by improving the capability and capacity of national authorities, as well as by enhancing their collaboration with the private sector and international organizations.","container-title":"Comprehensive Reviews in Food Science and Food Safety","DOI":"10.1111/1541-4337.13296","ISSN":"1541-4337, 1541-4337","issue":"1","journalAbbreviation":"Comp Rev Food Sci Food Safe","language":"en","page":"e13296","source":"DOI.org (Crossref)","title":"Making food systems more resilient to food safety risks by including artificial intelligence, big data, and internet of things into food safety early warning and emerging risk identification tools","volume":"23","author":[{"family":"Mu","given":"Wenjuan"},{"family":"Kleter","given":"Gijs A."},{"family":"Bouzembrak","given":"Yamine"},{"family":"Dupouy","given":"Eleonora"},{"family":"Frewer","given":"Lynn J."},{"family":"Radwan Al Natour","given":"Fadi Naser"},{"family":"Marvin","given":"H. J. P."}],"issued":{"date-parts":[["2024",1]]}}}],"schema":"https://github.com/citation-style-language/schema/raw/master/csl-citation.json"} </w:instrText>
      </w:r>
      <w:r w:rsidR="00B926A1" w:rsidRPr="008B1A2A">
        <w:rPr>
          <w:rFonts w:ascii="Times New Roman" w:hAnsi="Times New Roman" w:cs="Times New Roman"/>
          <w:sz w:val="24"/>
          <w:szCs w:val="24"/>
        </w:rPr>
        <w:fldChar w:fldCharType="separate"/>
      </w:r>
      <w:r w:rsidR="00B926A1" w:rsidRPr="008B1A2A">
        <w:rPr>
          <w:rFonts w:ascii="Times New Roman" w:hAnsi="Times New Roman" w:cs="Times New Roman"/>
          <w:sz w:val="24"/>
          <w:szCs w:val="24"/>
        </w:rPr>
        <w:t>Mu et al. (2024)</w:t>
      </w:r>
      <w:r w:rsidR="00B926A1" w:rsidRPr="008B1A2A">
        <w:rPr>
          <w:rFonts w:ascii="Times New Roman" w:hAnsi="Times New Roman" w:cs="Times New Roman"/>
          <w:sz w:val="24"/>
          <w:szCs w:val="24"/>
        </w:rPr>
        <w:fldChar w:fldCharType="end"/>
      </w:r>
      <w:r w:rsidR="00B926A1" w:rsidRPr="008B1A2A">
        <w:rPr>
          <w:rFonts w:ascii="Times New Roman" w:hAnsi="Times New Roman" w:cs="Times New Roman"/>
          <w:sz w:val="24"/>
          <w:szCs w:val="24"/>
        </w:rPr>
        <w:t xml:space="preserve"> </w:t>
      </w:r>
      <w:r w:rsidRPr="008B1A2A">
        <w:rPr>
          <w:rFonts w:ascii="Times New Roman" w:hAnsi="Times New Roman" w:cs="Times New Roman"/>
          <w:sz w:val="24"/>
          <w:szCs w:val="24"/>
        </w:rPr>
        <w:t>discuss</w:t>
      </w:r>
      <w:r w:rsidR="00B926A1" w:rsidRPr="008B1A2A">
        <w:rPr>
          <w:rFonts w:ascii="Times New Roman" w:hAnsi="Times New Roman" w:cs="Times New Roman"/>
          <w:sz w:val="24"/>
          <w:szCs w:val="24"/>
        </w:rPr>
        <w:t>ed</w:t>
      </w:r>
      <w:r w:rsidRPr="008B1A2A">
        <w:rPr>
          <w:rFonts w:ascii="Times New Roman" w:hAnsi="Times New Roman" w:cs="Times New Roman"/>
          <w:sz w:val="24"/>
          <w:szCs w:val="24"/>
        </w:rPr>
        <w:t xml:space="preserve"> how AI technologies, particularly machine learning algorithms, are utilized to </w:t>
      </w:r>
      <w:r w:rsidR="00B926A1" w:rsidRPr="008B1A2A">
        <w:rPr>
          <w:rFonts w:ascii="Times New Roman" w:hAnsi="Times New Roman" w:cs="Times New Roman"/>
          <w:sz w:val="24"/>
          <w:szCs w:val="24"/>
        </w:rPr>
        <w:t>analyse</w:t>
      </w:r>
      <w:r w:rsidRPr="008B1A2A">
        <w:rPr>
          <w:rFonts w:ascii="Times New Roman" w:hAnsi="Times New Roman" w:cs="Times New Roman"/>
          <w:sz w:val="24"/>
          <w:szCs w:val="24"/>
        </w:rPr>
        <w:t xml:space="preserve"> real-time, diverse data streams, enabling proactive detection and mitigation of potential hazards. The review underscores the necessity of integrating AI into food safety management to improve resilience against risks, especially in the context of climate change and global food supply chain complexities.</w:t>
      </w:r>
    </w:p>
    <w:p w14:paraId="704198AF" w14:textId="33D7AF8D" w:rsidR="00277044" w:rsidRPr="00893C59" w:rsidRDefault="00961843" w:rsidP="004A707D">
      <w:pPr>
        <w:spacing w:before="100" w:beforeAutospacing="1" w:after="100" w:afterAutospacing="1" w:line="360" w:lineRule="auto"/>
        <w:jc w:val="both"/>
        <w:rPr>
          <w:rFonts w:ascii="Times New Roman" w:eastAsia="Times New Roman" w:hAnsi="Times New Roman" w:cs="Times New Roman"/>
          <w:b/>
          <w:bCs/>
          <w:sz w:val="24"/>
          <w:szCs w:val="24"/>
          <w:lang w:eastAsia="en-GB"/>
        </w:rPr>
      </w:pPr>
      <w:r w:rsidRPr="00893C59">
        <w:rPr>
          <w:rFonts w:ascii="Times New Roman" w:eastAsia="Times New Roman" w:hAnsi="Times New Roman" w:cs="Times New Roman"/>
          <w:b/>
          <w:bCs/>
          <w:sz w:val="24"/>
          <w:szCs w:val="24"/>
          <w:lang w:eastAsia="en-GB"/>
        </w:rPr>
        <w:t>4</w:t>
      </w:r>
      <w:r w:rsidR="008F7682" w:rsidRPr="00893C59">
        <w:rPr>
          <w:rFonts w:ascii="Times New Roman" w:eastAsia="Times New Roman" w:hAnsi="Times New Roman" w:cs="Times New Roman"/>
          <w:b/>
          <w:bCs/>
          <w:sz w:val="24"/>
          <w:szCs w:val="24"/>
          <w:lang w:eastAsia="en-GB"/>
        </w:rPr>
        <w:t>.4 AI in food s</w:t>
      </w:r>
      <w:r w:rsidR="005E6002" w:rsidRPr="00893C59">
        <w:rPr>
          <w:rFonts w:ascii="Times New Roman" w:eastAsia="Times New Roman" w:hAnsi="Times New Roman" w:cs="Times New Roman"/>
          <w:b/>
          <w:bCs/>
          <w:sz w:val="24"/>
          <w:szCs w:val="24"/>
          <w:lang w:eastAsia="en-GB"/>
        </w:rPr>
        <w:t xml:space="preserve">upply chain </w:t>
      </w:r>
      <w:r w:rsidR="008F7682" w:rsidRPr="00893C59">
        <w:rPr>
          <w:rFonts w:ascii="Times New Roman" w:eastAsia="Times New Roman" w:hAnsi="Times New Roman" w:cs="Times New Roman"/>
          <w:b/>
          <w:bCs/>
          <w:sz w:val="24"/>
          <w:szCs w:val="24"/>
          <w:lang w:eastAsia="en-GB"/>
        </w:rPr>
        <w:t>optim</w:t>
      </w:r>
      <w:r w:rsidR="009E2DB3" w:rsidRPr="00893C59">
        <w:rPr>
          <w:rFonts w:ascii="Times New Roman" w:eastAsia="Times New Roman" w:hAnsi="Times New Roman" w:cs="Times New Roman"/>
          <w:b/>
          <w:bCs/>
          <w:sz w:val="24"/>
          <w:szCs w:val="24"/>
          <w:lang w:eastAsia="en-GB"/>
        </w:rPr>
        <w:t xml:space="preserve">ization </w:t>
      </w:r>
      <w:r w:rsidR="008F7682" w:rsidRPr="00893C59">
        <w:rPr>
          <w:rFonts w:ascii="Times New Roman" w:eastAsia="Times New Roman" w:hAnsi="Times New Roman" w:cs="Times New Roman"/>
          <w:b/>
          <w:bCs/>
          <w:sz w:val="24"/>
          <w:szCs w:val="24"/>
          <w:lang w:eastAsia="en-GB"/>
        </w:rPr>
        <w:t xml:space="preserve"> </w:t>
      </w:r>
    </w:p>
    <w:p w14:paraId="63584F57" w14:textId="2F364E55" w:rsidR="002D0BB2" w:rsidRPr="007A262F" w:rsidRDefault="007A262F" w:rsidP="004A707D">
      <w:pPr>
        <w:spacing w:before="100" w:beforeAutospacing="1" w:after="100" w:afterAutospacing="1" w:line="360" w:lineRule="auto"/>
        <w:jc w:val="both"/>
        <w:rPr>
          <w:rFonts w:ascii="Times New Roman" w:eastAsia="Times New Roman" w:hAnsi="Times New Roman" w:cs="Times New Roman"/>
          <w:sz w:val="24"/>
          <w:szCs w:val="24"/>
          <w:lang w:val="en-US" w:eastAsia="en-GB"/>
        </w:rPr>
      </w:pPr>
      <w:r w:rsidRPr="007A262F">
        <w:rPr>
          <w:rFonts w:ascii="Times New Roman" w:eastAsia="Times New Roman" w:hAnsi="Times New Roman" w:cs="Times New Roman"/>
          <w:sz w:val="24"/>
          <w:szCs w:val="24"/>
          <w:lang w:val="en-US" w:eastAsia="en-GB"/>
        </w:rPr>
        <w:t>AI-driven optimization of food supply chains is particularly relevant in Ghana, where logistical inefficiencies contribute to food quality losses.</w:t>
      </w:r>
      <w:r>
        <w:rPr>
          <w:rFonts w:ascii="Times New Roman" w:eastAsia="Times New Roman" w:hAnsi="Times New Roman" w:cs="Times New Roman"/>
          <w:sz w:val="24"/>
          <w:szCs w:val="24"/>
          <w:lang w:val="en-US" w:eastAsia="en-GB"/>
        </w:rPr>
        <w:t xml:space="preserve"> </w:t>
      </w:r>
      <w:r w:rsidR="008F7682" w:rsidRPr="008B1A2A">
        <w:rPr>
          <w:rFonts w:ascii="Times New Roman" w:eastAsia="Times New Roman" w:hAnsi="Times New Roman" w:cs="Times New Roman"/>
          <w:sz w:val="24"/>
          <w:szCs w:val="24"/>
          <w:lang w:eastAsia="en-GB"/>
        </w:rPr>
        <w:t>Artificial intelligence (AI) is crucial in improving delivery and optimizing operations in the food supply chain, as seen in Table 2. Incorporating AI technologies such as RFID and the Internet of Things (IoT) has enhanced the effectiveness and productivity of food supply chains</w:t>
      </w:r>
      <w:r w:rsidR="00BB57A2" w:rsidRPr="008B1A2A">
        <w:rPr>
          <w:rFonts w:ascii="Times New Roman" w:eastAsia="Times New Roman" w:hAnsi="Times New Roman" w:cs="Times New Roman"/>
          <w:sz w:val="24"/>
          <w:szCs w:val="24"/>
          <w:lang w:eastAsia="en-GB"/>
        </w:rPr>
        <w:t xml:space="preserve"> </w:t>
      </w:r>
      <w:r w:rsidR="00BB57A2" w:rsidRPr="008B1A2A">
        <w:rPr>
          <w:rFonts w:ascii="Times New Roman" w:eastAsia="Times New Roman" w:hAnsi="Times New Roman" w:cs="Times New Roman"/>
          <w:sz w:val="24"/>
          <w:szCs w:val="24"/>
          <w:lang w:eastAsia="en-GB"/>
        </w:rPr>
        <w:fldChar w:fldCharType="begin"/>
      </w:r>
      <w:r w:rsidR="00CF0888" w:rsidRPr="008B1A2A">
        <w:rPr>
          <w:rFonts w:ascii="Times New Roman" w:eastAsia="Times New Roman" w:hAnsi="Times New Roman" w:cs="Times New Roman"/>
          <w:sz w:val="24"/>
          <w:szCs w:val="24"/>
          <w:lang w:eastAsia="en-GB"/>
        </w:rPr>
        <w:instrText xml:space="preserve"> ADDIN ZOTERO_ITEM CSL_CITATION {"citationID":"DArcxVgw","properties":{"formattedCitation":"(Japan Advanced Institute of Science and Technology et al., 2021)","plainCitation":"(Japan Advanced Institute of Science and Technology et al., 2021)","dontUpdate":true,"noteIndex":0},"citationItems":[{"id":141,"uris":["http://zotero.org/users/15399034/items/A6V2EK8E"],"itemData":{"id":141,"type":"article-journal","abstract":"This study aims to analyze the use of the Internet of Things (IoT) in supporting the management of food supply chains (FSCs) in the food industry. This research used qualitative research methods. The results obtained from this study are increasing the effectiveness and efficiency of the existing food supply chain in the food industry by applying the IoT concept to food supply chain management. These results can be obtained because the IoT concept is supported by various systems and technologies that can be implemented and developed so that IoT can help identify and deal with existing problems more quickly while being able to assist in the decision-making process with information obtained through IoT technology so that it will support development food supply chain management in the food industry. This study was conducted to see how much influence the internet of things (IoT) has on food supply chain management in the food industry.","container-title":"International Journal of Informatics, Information System and Computer Engineering (INJIISCOM)","DOI":"10.34010/injiiscom.v2i1.5457","ISSN":"27755584","issue":"1","journalAbbreviation":"INJIISCOM","page":"103-112","source":"DOI.org (Crossref)","title":"Utilization of Internet of Things on Food Supply Chains in Food Industry","volume":"2","author":[{"literal":"Japan Advanced Institute of Science and Technology"},{"family":"Maulana","given":"Hanhan"},{"family":"Lorena Br Ginting","given":"Selvia"},{"literal":"Center for Artificial Intelligence Technology, Universitas Kebangsaan Malaysia, Malaysia"},{"family":"Aryan","given":"Pramanda"},{"literal":"Departemen Sistem Informasi, Universitas Komputer Indonesia, Indonesia"},{"family":"Restu Fadillah","given":"Muhamad"},{"literal":"Departemen Sistem Informasi, Universitas Komputer Indonesia, Indonesia"},{"family":"Nurajmi Kamal","given":"Rubi"},{"literal":"Departemen Sistem Informasi, Universitas Komputer Indonesia, Indonesia"}],"issued":{"date-parts":[["2021",6,25]]}}}],"schema":"https://github.com/citation-style-language/schema/raw/master/csl-citation.json"} </w:instrText>
      </w:r>
      <w:r w:rsidR="00BB57A2" w:rsidRPr="008B1A2A">
        <w:rPr>
          <w:rFonts w:ascii="Times New Roman" w:eastAsia="Times New Roman" w:hAnsi="Times New Roman" w:cs="Times New Roman"/>
          <w:sz w:val="24"/>
          <w:szCs w:val="24"/>
          <w:lang w:eastAsia="en-GB"/>
        </w:rPr>
        <w:fldChar w:fldCharType="separate"/>
      </w:r>
      <w:r w:rsidR="00BB57A2" w:rsidRPr="008B1A2A">
        <w:rPr>
          <w:rFonts w:ascii="Times New Roman" w:hAnsi="Times New Roman" w:cs="Times New Roman"/>
          <w:sz w:val="24"/>
          <w:szCs w:val="24"/>
        </w:rPr>
        <w:t>( Maulana, H. et al., 2021)</w:t>
      </w:r>
      <w:r w:rsidR="00BB57A2" w:rsidRPr="008B1A2A">
        <w:rPr>
          <w:rFonts w:ascii="Times New Roman" w:eastAsia="Times New Roman" w:hAnsi="Times New Roman" w:cs="Times New Roman"/>
          <w:sz w:val="24"/>
          <w:szCs w:val="24"/>
          <w:lang w:eastAsia="en-GB"/>
        </w:rPr>
        <w:fldChar w:fldCharType="end"/>
      </w:r>
      <w:r w:rsidR="008F7682" w:rsidRPr="008B1A2A">
        <w:rPr>
          <w:rFonts w:ascii="Times New Roman" w:eastAsia="Times New Roman" w:hAnsi="Times New Roman" w:cs="Times New Roman"/>
          <w:sz w:val="24"/>
          <w:szCs w:val="24"/>
          <w:lang w:eastAsia="en-GB"/>
        </w:rPr>
        <w:t xml:space="preserve">AI significantly affects the halal status of food items across the supply chain by implementing procedures to avoid and safeguard against any compromise of integrity (Díaz-Rodríguez et al., Citation2023). In addition, artificial intelligence (AI) can enhance supply chain operations by addressing </w:t>
      </w:r>
      <w:r w:rsidR="008F7682" w:rsidRPr="008B1A2A">
        <w:rPr>
          <w:rFonts w:ascii="Times New Roman" w:eastAsia="Times New Roman" w:hAnsi="Times New Roman" w:cs="Times New Roman"/>
          <w:sz w:val="24"/>
          <w:szCs w:val="24"/>
          <w:lang w:eastAsia="en-GB"/>
        </w:rPr>
        <w:lastRenderedPageBreak/>
        <w:t>product quality and cost concerns. This, in turn, impacts pricing and coordination mechanisms, ultimately leading to improved supply chain profitability (Belhadi et al., Citation2024)</w:t>
      </w:r>
    </w:p>
    <w:p w14:paraId="50152A18" w14:textId="1506244D" w:rsidR="002D0BB2" w:rsidRPr="008B1A2A" w:rsidRDefault="002D0BB2"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Table </w:t>
      </w:r>
      <w:r w:rsidR="00862EF1">
        <w:rPr>
          <w:rFonts w:ascii="Times New Roman" w:eastAsia="Times New Roman" w:hAnsi="Times New Roman" w:cs="Times New Roman"/>
          <w:sz w:val="24"/>
          <w:szCs w:val="24"/>
          <w:lang w:eastAsia="en-GB"/>
        </w:rPr>
        <w:t>3</w:t>
      </w:r>
      <w:r w:rsidRPr="008B1A2A">
        <w:rPr>
          <w:rFonts w:ascii="Times New Roman" w:eastAsia="Times New Roman" w:hAnsi="Times New Roman" w:cs="Times New Roman"/>
          <w:sz w:val="24"/>
          <w:szCs w:val="24"/>
          <w:lang w:eastAsia="en-GB"/>
        </w:rPr>
        <w:t xml:space="preserve">: AI in supply chain optimization </w:t>
      </w:r>
    </w:p>
    <w:tbl>
      <w:tblPr>
        <w:tblStyle w:val="PlainTable2"/>
        <w:tblW w:w="9634" w:type="dxa"/>
        <w:tblBorders>
          <w:insideH w:val="single" w:sz="4" w:space="0" w:color="auto"/>
          <w:insideV w:val="single" w:sz="4" w:space="0" w:color="auto"/>
        </w:tblBorders>
        <w:tblLook w:val="04A0" w:firstRow="1" w:lastRow="0" w:firstColumn="1" w:lastColumn="0" w:noHBand="0" w:noVBand="1"/>
      </w:tblPr>
      <w:tblGrid>
        <w:gridCol w:w="1790"/>
        <w:gridCol w:w="5735"/>
        <w:gridCol w:w="2109"/>
      </w:tblGrid>
      <w:tr w:rsidR="006950C0" w:rsidRPr="008B1A2A" w14:paraId="4C8C7C7F" w14:textId="77777777" w:rsidTr="00893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tcBorders>
          </w:tcPr>
          <w:p w14:paraId="57DD7FCA" w14:textId="599090E8" w:rsidR="006950C0" w:rsidRPr="008B1A2A" w:rsidRDefault="006950C0"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Application </w:t>
            </w:r>
          </w:p>
        </w:tc>
        <w:tc>
          <w:tcPr>
            <w:tcW w:w="5812" w:type="dxa"/>
            <w:tcBorders>
              <w:bottom w:val="none" w:sz="0" w:space="0" w:color="auto"/>
            </w:tcBorders>
          </w:tcPr>
          <w:p w14:paraId="677C5421" w14:textId="68496B2D" w:rsidR="006950C0" w:rsidRPr="008B1A2A" w:rsidRDefault="006950C0" w:rsidP="004A707D">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Description </w:t>
            </w:r>
          </w:p>
        </w:tc>
        <w:tc>
          <w:tcPr>
            <w:tcW w:w="2126" w:type="dxa"/>
            <w:tcBorders>
              <w:bottom w:val="none" w:sz="0" w:space="0" w:color="auto"/>
            </w:tcBorders>
          </w:tcPr>
          <w:p w14:paraId="27B45779" w14:textId="098EEE5C" w:rsidR="006950C0" w:rsidRPr="008B1A2A" w:rsidRDefault="006950C0" w:rsidP="004A707D">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Reference </w:t>
            </w:r>
          </w:p>
        </w:tc>
      </w:tr>
      <w:tr w:rsidR="006950C0" w:rsidRPr="008B1A2A" w14:paraId="78C034B9" w14:textId="77777777" w:rsidTr="00893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4490EF2D" w14:textId="3618C673" w:rsidR="006950C0" w:rsidRPr="008B1A2A" w:rsidRDefault="006950C0"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Demand Forecasting</w:t>
            </w:r>
          </w:p>
        </w:tc>
        <w:tc>
          <w:tcPr>
            <w:tcW w:w="5812" w:type="dxa"/>
            <w:tcBorders>
              <w:top w:val="none" w:sz="0" w:space="0" w:color="auto"/>
              <w:bottom w:val="none" w:sz="0" w:space="0" w:color="auto"/>
            </w:tcBorders>
          </w:tcPr>
          <w:p w14:paraId="07345F6D" w14:textId="5167EA9F" w:rsidR="006950C0" w:rsidRPr="008B1A2A" w:rsidRDefault="006950C0"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 xml:space="preserve">AI </w:t>
            </w:r>
            <w:r w:rsidRPr="008B1A2A">
              <w:rPr>
                <w:rFonts w:ascii="Times New Roman" w:hAnsi="Times New Roman" w:cs="Times New Roman"/>
                <w:sz w:val="24"/>
                <w:szCs w:val="24"/>
              </w:rPr>
              <w:t>can accurately evaluate past data, customer behaviour, and market trends to estimate demand, improving production and inventory control</w:t>
            </w:r>
            <w:r w:rsidR="00F771C3">
              <w:rPr>
                <w:rFonts w:ascii="Times New Roman" w:hAnsi="Times New Roman" w:cs="Times New Roman"/>
                <w:sz w:val="24"/>
                <w:szCs w:val="24"/>
              </w:rPr>
              <w:t>.</w:t>
            </w:r>
          </w:p>
        </w:tc>
        <w:tc>
          <w:tcPr>
            <w:tcW w:w="2126" w:type="dxa"/>
            <w:tcBorders>
              <w:top w:val="none" w:sz="0" w:space="0" w:color="auto"/>
              <w:bottom w:val="none" w:sz="0" w:space="0" w:color="auto"/>
            </w:tcBorders>
          </w:tcPr>
          <w:p w14:paraId="7F3D9669" w14:textId="0DAA2ADF" w:rsidR="006950C0" w:rsidRPr="008B1A2A" w:rsidRDefault="006E3A5E"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{"citationID":"4Slb4s73","properties":{"formattedCitation":"(Javaid et al., 2023)","plainCitation":"(Javaid et al., 2023)","noteIndex":0},"citationItems":[{"id":149,"uris":["http://zotero.org/users/15399034/items/CFLFT8UE"],"itemData":{"id":149,"type":"article-journal","container-title":"Advanced Agrochem","DOI":"10.1016/j.aac.2022.10.001","ISSN":"27732371","issue":"1","journalAbbreviation":"Advanced Agrochem","language":"en","page":"15-30","source":"DOI.org (Crossref)","title":"Understanding the potential applications of Artificial Intelligence in Agriculture Sector","volume":"2","author":[{"family":"Javaid","given":"Mohd"},{"family":"Haleem","given":"Abid"},{"family":"Khan","given":"Ibrahim Haleem"},{"family":"Suman","given":"Rajiv"}],"issued":{"date-parts":[["2023",3]]}}}],"schema":"https://github.com/citation-style-language/schema/raw/master/csl-citation.json"}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(Javaid et al., 2023)</w:t>
            </w:r>
            <w:r w:rsidRPr="008B1A2A">
              <w:rPr>
                <w:rFonts w:ascii="Times New Roman" w:eastAsia="Times New Roman" w:hAnsi="Times New Roman" w:cs="Times New Roman"/>
                <w:sz w:val="24"/>
                <w:szCs w:val="24"/>
                <w:lang w:eastAsia="en-GB"/>
              </w:rPr>
              <w:fldChar w:fldCharType="end"/>
            </w:r>
          </w:p>
        </w:tc>
      </w:tr>
      <w:tr w:rsidR="006950C0" w:rsidRPr="008B1A2A" w14:paraId="59851D12" w14:textId="77777777" w:rsidTr="00893C59">
        <w:tc>
          <w:tcPr>
            <w:cnfStyle w:val="001000000000" w:firstRow="0" w:lastRow="0" w:firstColumn="1" w:lastColumn="0" w:oddVBand="0" w:evenVBand="0" w:oddHBand="0" w:evenHBand="0" w:firstRowFirstColumn="0" w:firstRowLastColumn="0" w:lastRowFirstColumn="0" w:lastRowLastColumn="0"/>
            <w:tcW w:w="1696" w:type="dxa"/>
          </w:tcPr>
          <w:p w14:paraId="00B3A3B5" w14:textId="0CA13BD6" w:rsidR="006950C0" w:rsidRPr="008B1A2A" w:rsidRDefault="00EC275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 xml:space="preserve">Inventory Management </w:t>
            </w:r>
          </w:p>
        </w:tc>
        <w:tc>
          <w:tcPr>
            <w:tcW w:w="5812" w:type="dxa"/>
          </w:tcPr>
          <w:p w14:paraId="069C0C08" w14:textId="1AA0A424" w:rsidR="006950C0" w:rsidRPr="008B1A2A" w:rsidRDefault="009E2DB3"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AI</w:t>
            </w:r>
            <w:r w:rsidR="00EC2754" w:rsidRPr="008B1A2A">
              <w:rPr>
                <w:rFonts w:ascii="Times New Roman" w:hAnsi="Times New Roman" w:cs="Times New Roman"/>
                <w:sz w:val="24"/>
                <w:szCs w:val="24"/>
              </w:rPr>
              <w:t xml:space="preserve"> algorithms can optimize inventory levels by considering demand variations, shelf life, and seasonality. This reduces waste and increases efficiency</w:t>
            </w:r>
            <w:r w:rsidR="00F771C3">
              <w:rPr>
                <w:rFonts w:ascii="Times New Roman" w:hAnsi="Times New Roman" w:cs="Times New Roman"/>
                <w:sz w:val="24"/>
                <w:szCs w:val="24"/>
              </w:rPr>
              <w:t>.</w:t>
            </w:r>
          </w:p>
        </w:tc>
        <w:tc>
          <w:tcPr>
            <w:tcW w:w="2126" w:type="dxa"/>
          </w:tcPr>
          <w:p w14:paraId="2B864801" w14:textId="7F3CBC69" w:rsidR="006950C0" w:rsidRPr="008B1A2A" w:rsidRDefault="002D0BB2"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{"citationID":"oyZWpkWM","properties":{"formattedCitation":"(D\\uc0\\u237{}az-Rodr\\uc0\\u237{}guez et al., 2023)","plainCitation":"(Díaz-Rodríguez et al., 2023)","noteIndex":0},"citationItems":[{"id":157,"uris":["http://zotero.org/users/15399034/items/LK8LUZFD"],"itemData":{"id":157,"type":"article-journal","container-title":"Information Fusion","DOI":"10.1016/j.inffus.2023.101896","ISSN":"15662535","journalAbbreviation":"Information Fusion","language":"en","page":"101896","source":"DOI.org (Crossref)","title":"Connecting the dots in trustworthy Artificial Intelligence: From AI principles, ethics, and key requirements to responsible AI systems and regulation","title-short":"Connecting the dots in trustworthy Artificial Intelligence","volume":"99","author":[{"family":"Díaz-Rodríguez","given":"Natalia"},{"family":"Del Ser","given":"Javier"},{"family":"Coeckelbergh","given":"Mark"},{"family":"López De Prado","given":"Marcos"},{"family":"Herrera-Viedma","given":"Enrique"},{"family":"Herrera","given":"Francisco"}],"issued":{"date-parts":[["2023",11]]}}}],"schema":"https://github.com/citation-style-language/schema/raw/master/csl-citation.json"}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(Díaz-Rodríguez et al., 2023)</w:t>
            </w:r>
            <w:r w:rsidRPr="008B1A2A">
              <w:rPr>
                <w:rFonts w:ascii="Times New Roman" w:eastAsia="Times New Roman" w:hAnsi="Times New Roman" w:cs="Times New Roman"/>
                <w:sz w:val="24"/>
                <w:szCs w:val="24"/>
                <w:lang w:eastAsia="en-GB"/>
              </w:rPr>
              <w:fldChar w:fldCharType="end"/>
            </w:r>
          </w:p>
        </w:tc>
      </w:tr>
      <w:tr w:rsidR="006950C0" w:rsidRPr="008B1A2A" w14:paraId="513E8D7C" w14:textId="77777777" w:rsidTr="00893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62B919C2" w14:textId="27253D76" w:rsidR="006950C0" w:rsidRPr="008B1A2A" w:rsidRDefault="00EC275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Supply Chain Coordination</w:t>
            </w:r>
          </w:p>
        </w:tc>
        <w:tc>
          <w:tcPr>
            <w:tcW w:w="5812" w:type="dxa"/>
            <w:tcBorders>
              <w:top w:val="none" w:sz="0" w:space="0" w:color="auto"/>
              <w:bottom w:val="none" w:sz="0" w:space="0" w:color="auto"/>
            </w:tcBorders>
          </w:tcPr>
          <w:p w14:paraId="721E244E" w14:textId="38288D47" w:rsidR="006950C0" w:rsidRPr="008B1A2A" w:rsidRDefault="00EC2754"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AI technologies can facilitate better coordination among various stakeholders in the supply chain, leading to improved communication, collaboration, and overall efficiency.</w:t>
            </w:r>
          </w:p>
        </w:tc>
        <w:tc>
          <w:tcPr>
            <w:tcW w:w="2126" w:type="dxa"/>
            <w:tcBorders>
              <w:top w:val="none" w:sz="0" w:space="0" w:color="auto"/>
              <w:bottom w:val="none" w:sz="0" w:space="0" w:color="auto"/>
            </w:tcBorders>
          </w:tcPr>
          <w:p w14:paraId="0963B5B5" w14:textId="65B454DC" w:rsidR="006950C0" w:rsidRPr="008B1A2A" w:rsidRDefault="006E3A5E"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{"citationID":"LFoBeUbY","properties":{"formattedCitation":"(Modgil et al., 2022)","plainCitation":"(Modgil et al., 2022)","noteIndex":0},"citationItems":[{"id":150,"uris":["http://zotero.org/users/15399034/items/PCNZMF2Z"],"itemData":{"id":150,"type":"article-journal","abstract":"Purpose\n              Many supply chains have faced disruption during Covid-19. Artificial intelligence (AI) is one mechanism that can be used to improve supply chain resilience by developing business continuity capabilities. This study examines how firms employ AI and consider the opportunities for AI to enhance supply chain resilience by developing visibility, risk, sourcing and distribution capabilities.\n            \n            \n              Design/methodology/approach\n              The authors have gathered rich data by conducting semistructured interviews with 35 experts from the e-commerce supply chain. The authors have adopted a systematic approach of coding using open, axial and selective methods to map and identify the themes that represent the critical elements of AI-enabled supply chain resilience.\n            \n            \n              Findings\n              The results of the study highlight the emergence of five critical areas where AI can contribute to enhanced supply chain resilience; (1) transparency, (2) ensuring last-mile delivery, (3) offering personalized solutions to both upstream and downstream supply chain stakeholders, (4) minimizing the impact of disruption and (5) facilitating an agile procurement strategy.\n            \n            \n              Research limitations/implications\n              The study offers interesting implications for bridging the theory–practice gap by drawing on contemporary empirical data to demonstrate how enhancing dynamic capabilities via AI technologies further strengthens supply chain resilience. The study also offers suggestions for utilizing the findings and proposes a framework to strengthen supply chain resilience through AI.\n            \n            \n              Originality/value\n              The study presents the dynamic capabilities for supply chain resilience through the employment of AI. AI can contribute to readying supply chains to reduce their risk of disruption through enhanced resilience.","container-title":"The International Journal of Logistics Management","DOI":"10.1108/IJLM-02-2021-0094","ISSN":"0957-4093","issue":"4","journalAbbreviation":"IJLM","language":"en","license":"https://www.emerald.com/insight/site-policies","page":"1246-1268","source":"DOI.org (Crossref)","title":"Artificial intelligence for supply chain resilience: learning from Covid-19","title-short":"Artificial intelligence for supply chain resilience","volume":"33","author":[{"family":"Modgil","given":"Sachin"},{"family":"Singh","given":"Rohit Kumar"},{"family":"Hannibal","given":"Claire"}],"issued":{"date-parts":[["2022",10,17]]}}}],"schema":"https://github.com/citation-style-language/schema/raw/master/csl-citation.json"}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(Modgil et al., 2022)</w:t>
            </w:r>
            <w:r w:rsidRPr="008B1A2A">
              <w:rPr>
                <w:rFonts w:ascii="Times New Roman" w:eastAsia="Times New Roman" w:hAnsi="Times New Roman" w:cs="Times New Roman"/>
                <w:sz w:val="24"/>
                <w:szCs w:val="24"/>
                <w:lang w:eastAsia="en-GB"/>
              </w:rPr>
              <w:fldChar w:fldCharType="end"/>
            </w:r>
          </w:p>
        </w:tc>
      </w:tr>
      <w:tr w:rsidR="006950C0" w:rsidRPr="008B1A2A" w14:paraId="7A6358A7" w14:textId="77777777" w:rsidTr="00893C59">
        <w:tc>
          <w:tcPr>
            <w:cnfStyle w:val="001000000000" w:firstRow="0" w:lastRow="0" w:firstColumn="1" w:lastColumn="0" w:oddVBand="0" w:evenVBand="0" w:oddHBand="0" w:evenHBand="0" w:firstRowFirstColumn="0" w:firstRowLastColumn="0" w:lastRowFirstColumn="0" w:lastRowLastColumn="0"/>
            <w:tcW w:w="1696" w:type="dxa"/>
          </w:tcPr>
          <w:p w14:paraId="67C6B8BE" w14:textId="411D6E90" w:rsidR="006950C0" w:rsidRPr="008B1A2A" w:rsidRDefault="00EC275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Quality and Transportation Optimization</w:t>
            </w:r>
          </w:p>
        </w:tc>
        <w:tc>
          <w:tcPr>
            <w:tcW w:w="5812" w:type="dxa"/>
          </w:tcPr>
          <w:p w14:paraId="4DAA440A" w14:textId="1FC5AC68" w:rsidR="006950C0" w:rsidRPr="008B1A2A" w:rsidRDefault="00EC2754"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Artificial intelligence (AI) can minimize expenses while preserving quality by optimizing transportation routes and circumstances to guarantee the quality of fresh food goods throughout transit</w:t>
            </w:r>
            <w:r w:rsidR="00F771C3">
              <w:rPr>
                <w:rFonts w:ascii="Times New Roman" w:hAnsi="Times New Roman" w:cs="Times New Roman"/>
                <w:sz w:val="24"/>
                <w:szCs w:val="24"/>
              </w:rPr>
              <w:t>.</w:t>
            </w:r>
          </w:p>
        </w:tc>
        <w:tc>
          <w:tcPr>
            <w:tcW w:w="2126" w:type="dxa"/>
          </w:tcPr>
          <w:p w14:paraId="18010682" w14:textId="23A7AD32" w:rsidR="006950C0" w:rsidRPr="008B1A2A" w:rsidRDefault="006E3A5E"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{"citationID":"RtLhfABm","properties":{"formattedCitation":"(Jagtap et al., 2020)","plainCitation":"(Jagtap et al., 2020)","noteIndex":0},"citationItems":[{"id":147,"uris":["http://zotero.org/users/15399034/items/F5QICHU5"],"itemData":{"id":147,"type":"article-journal","abstract":"Food Logistics 4.0 is a term derived from Industry 4.0 focusing on all the aspects of food logistics management based on cyber-physical systems. It states that real-time information and the interconnectivity of things, supplemented with novel technologies will revolutionise and improve the way food logistics is carried out. It has tremendous potential in terms of bringing transparency, swift delivery of food at reduced cost, flexibility, and capability to deliver the right quality product at the right place and at the right time. This paper discusses the vital technologies within Food Logistics 4.0 and the opportunities and challenges in this regard. It focuses primarily on food logistics, including resource planning, warehouse management, transportation management, predictive maintenance, and data security. Internet of Things, Blockchain, Robotics and Automation and artificial intelligence are some of the technologies discussed.","container-title":"Logistics","DOI":"10.3390/logistics5010002","ISSN":"2305-6290","issue":"1","journalAbbreviation":"Logistics","language":"en","license":"https://creativecommons.org/licenses/by/4.0/","page":"2","source":"DOI.org (Crossref)","title":"Food Logistics 4.0: Opportunities and Challenges","title-short":"Food Logistics 4.0","volume":"5","author":[{"family":"Jagtap","given":"Sandeep"},{"family":"Bader","given":"Farah"},{"family":"Garcia-Garcia","given":"Guillermo"},{"family":"Trollman","given":"Hana"},{"family":"Fadiji","given":"Tobi"},{"family":"Salonitis","given":"Konstantinos"}],"issued":{"date-parts":[["2020",12,30]]}}}],"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(Jagtap et al., 2020)</w:t>
            </w:r>
            <w:r w:rsidRPr="008B1A2A">
              <w:rPr>
                <w:rFonts w:ascii="Times New Roman" w:eastAsia="Times New Roman" w:hAnsi="Times New Roman" w:cs="Times New Roman"/>
                <w:sz w:val="24"/>
                <w:szCs w:val="24"/>
                <w:lang w:eastAsia="en-GB"/>
              </w:rPr>
              <w:fldChar w:fldCharType="end"/>
            </w:r>
          </w:p>
        </w:tc>
      </w:tr>
      <w:tr w:rsidR="006950C0" w:rsidRPr="008B1A2A" w14:paraId="7051FBB9" w14:textId="77777777" w:rsidTr="00893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bottom w:val="none" w:sz="0" w:space="0" w:color="auto"/>
            </w:tcBorders>
          </w:tcPr>
          <w:p w14:paraId="504CFE0C" w14:textId="5BC9E73E" w:rsidR="006950C0" w:rsidRPr="008B1A2A" w:rsidRDefault="00EC275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 xml:space="preserve">Risk Management </w:t>
            </w:r>
          </w:p>
        </w:tc>
        <w:tc>
          <w:tcPr>
            <w:tcW w:w="5812" w:type="dxa"/>
            <w:tcBorders>
              <w:top w:val="none" w:sz="0" w:space="0" w:color="auto"/>
              <w:bottom w:val="none" w:sz="0" w:space="0" w:color="auto"/>
            </w:tcBorders>
          </w:tcPr>
          <w:p w14:paraId="34BAE41B" w14:textId="7D73D583" w:rsidR="006950C0" w:rsidRPr="008B1A2A" w:rsidRDefault="00EC2754"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AI can assess a range of supply chain risk indicators, including interruptions, quality problems, and market volatility, to facilitate proactive risk mitigation plans</w:t>
            </w:r>
            <w:r w:rsidR="00F771C3">
              <w:rPr>
                <w:rFonts w:ascii="Times New Roman" w:hAnsi="Times New Roman" w:cs="Times New Roman"/>
                <w:sz w:val="24"/>
                <w:szCs w:val="24"/>
              </w:rPr>
              <w:t>.</w:t>
            </w:r>
          </w:p>
        </w:tc>
        <w:tc>
          <w:tcPr>
            <w:tcW w:w="2126" w:type="dxa"/>
            <w:tcBorders>
              <w:top w:val="none" w:sz="0" w:space="0" w:color="auto"/>
              <w:bottom w:val="none" w:sz="0" w:space="0" w:color="auto"/>
            </w:tcBorders>
          </w:tcPr>
          <w:p w14:paraId="00CDC02C" w14:textId="38F16ABC" w:rsidR="006950C0" w:rsidRPr="008B1A2A" w:rsidRDefault="006E3A5E" w:rsidP="004A707D">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Pr="008B1A2A">
              <w:rPr>
                <w:rFonts w:ascii="Times New Roman" w:eastAsia="Times New Roman" w:hAnsi="Times New Roman" w:cs="Times New Roman"/>
                <w:sz w:val="24"/>
                <w:szCs w:val="24"/>
                <w:lang w:eastAsia="en-GB"/>
              </w:rPr>
              <w:instrText xml:space="preserve"> ADDIN ZOTERO_ITEM CSL_CITATION {"citationID":"VDQVSlpd","properties":{"formattedCitation":"(Aljohani, 2023)","plainCitation":"(Aljohani, 2023)","noteIndex":0},"citationItems":[{"id":153,"uris":["http://zotero.org/users/15399034/items/2M3MBU47"],"itemData":{"id":153,"type":"article-journal","abstract":"Supply chain agility has become a key success factor for businesses trying to handle upheavals and uncertainty in today’s quickly changing business environment. Proactive risk reduction is essential for achieving this agility. To facilitate real-time risk prevention and improve agility, this research study proposes an innovative strategy that makes use of machine learning as well as predictive analytics approaches. Traditional supply chain risk management frequently uses post-event analysis as well as historical data, which restricts its ability to address real-time interruptions. This research, on the other hand, promotes a futuristic methodology that uses predictive analytics to foresee possible disruptions. Based on contextual and historical data, machine learning models can be trained to find patterns and correlations as well as anomalies that point to imminent dangers. Organizations can identify risks as they arise and take preventative measures by incorporating these models into a real-time monitoring system. This study examines numerous predictive analytics methods, showing how they can be used to spot supply chain risks. These methods include time series analysis and anomaly detection as well as natural language processing. Additionally, risk assessment models are continuously improved and optimized using machine learning algorithms, assuring their accuracy and adaptability in changing contexts. This research clarifies the symbiotic relationship among predictive analytics and machine learning as well as supply chain agility using a synthesis of theoretical discourse and practical evidence. Case studies from various sectors highlight the usefulness and advantages of the suggested strategy. The advantages of this novel technique include improved risk visibility and quicker response times as well as the capacity to quickly modify operations. The development of a holistic framework that incorporates predictive analytics and machine learning into risk management procedures, setting the path for real-time risk identification as well as mitigation, is one of the theoretical contributions. On the practical side, the case studies offered in this paper show the actual benefits as well as the adaptability of the proposed approach across a wide range of businesses.","container-title":"Sustainability","DOI":"10.3390/su152015088","ISSN":"2071-1050","issue":"20","journalAbbreviation":"Sustainability","language":"en","license":"https://creativecommons.org/licenses/by/4.0/","page":"15088","source":"DOI.org (Crossref)","title":"Predictive Analytics and Machine Learning for Real-Time Supply Chain Risk Mitigation and Agility","volume":"15","author":[{"family":"Aljohani","given":"Abeer"}],"issued":{"date-parts":[["2023",10,20]]}}}],"schema":"https://github.com/citation-style-language/schema/raw/master/csl-citation.json"}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(Aljohani, 2023)</w:t>
            </w:r>
            <w:r w:rsidRPr="008B1A2A">
              <w:rPr>
                <w:rFonts w:ascii="Times New Roman" w:eastAsia="Times New Roman" w:hAnsi="Times New Roman" w:cs="Times New Roman"/>
                <w:sz w:val="24"/>
                <w:szCs w:val="24"/>
                <w:lang w:eastAsia="en-GB"/>
              </w:rPr>
              <w:fldChar w:fldCharType="end"/>
            </w:r>
          </w:p>
        </w:tc>
      </w:tr>
      <w:tr w:rsidR="00EC2754" w:rsidRPr="008B1A2A" w14:paraId="1C4C7712" w14:textId="77777777" w:rsidTr="00893C59">
        <w:tc>
          <w:tcPr>
            <w:cnfStyle w:val="001000000000" w:firstRow="0" w:lastRow="0" w:firstColumn="1" w:lastColumn="0" w:oddVBand="0" w:evenVBand="0" w:oddHBand="0" w:evenHBand="0" w:firstRowFirstColumn="0" w:firstRowLastColumn="0" w:lastRowFirstColumn="0" w:lastRowLastColumn="0"/>
            <w:tcW w:w="1696" w:type="dxa"/>
          </w:tcPr>
          <w:p w14:paraId="4A027F18" w14:textId="5634E863" w:rsidR="00EC2754" w:rsidRPr="008B1A2A" w:rsidRDefault="00EC2754" w:rsidP="004A707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Sustainability Management</w:t>
            </w:r>
          </w:p>
        </w:tc>
        <w:tc>
          <w:tcPr>
            <w:tcW w:w="5812" w:type="dxa"/>
          </w:tcPr>
          <w:p w14:paraId="5CD28D64" w14:textId="5FD30A95" w:rsidR="00EC2754" w:rsidRPr="008B1A2A" w:rsidRDefault="00EC2754"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hAnsi="Times New Roman" w:cs="Times New Roman"/>
                <w:sz w:val="24"/>
                <w:szCs w:val="24"/>
              </w:rPr>
              <w:t>AI can be used to enhance sustainability management in the design of the food supply chain, allowing for the adoption of sustainable practices</w:t>
            </w:r>
            <w:r w:rsidR="00F771C3">
              <w:rPr>
                <w:rFonts w:ascii="Times New Roman" w:hAnsi="Times New Roman" w:cs="Times New Roman"/>
                <w:sz w:val="24"/>
                <w:szCs w:val="24"/>
              </w:rPr>
              <w:t>.</w:t>
            </w:r>
          </w:p>
        </w:tc>
        <w:tc>
          <w:tcPr>
            <w:tcW w:w="2126" w:type="dxa"/>
          </w:tcPr>
          <w:p w14:paraId="14870EB8" w14:textId="48F0427F" w:rsidR="00EC2754" w:rsidRPr="008B1A2A" w:rsidRDefault="002D0BB2" w:rsidP="004A707D">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fldChar w:fldCharType="begin"/>
            </w:r>
            <w:r w:rsidR="004B2A39" w:rsidRPr="008B1A2A">
              <w:rPr>
                <w:rFonts w:ascii="Times New Roman" w:eastAsia="Times New Roman" w:hAnsi="Times New Roman" w:cs="Times New Roman"/>
                <w:sz w:val="24"/>
                <w:szCs w:val="24"/>
                <w:lang w:eastAsia="en-GB"/>
              </w:rPr>
              <w:instrText xml:space="preserve"> ADDIN ZOTERO_ITEM CSL_CITATION {"citationID":"rmzGFNVF","properties":{"formattedCitation":"(Di Vaio et al., 2020)","plainCitation":"(Di Vaio et al., 2020)","dontUpdate":true,"noteIndex":0},"citationItems":[{"id":155,"uris":["http://zotero.org/users/15399034/items/ZPWIJAIY"],"itemData":{"id":155,"type":"article-journal","abstract":"The aim of the paper is to investigate the artificial intelligence (AI) function in agri-food industry, as well as the role of stakeholders in its supply chain. Above all, from the beginning of the new millennium, scholars and practitioners have paid an increasing attention to artificial intelligence (AI) technologies in operational processes management and challenges for new business models, in a sustainable and socially responsible perspective. Thus, the stakeholders can assume a proactive or marginal role in the value creation for business, according to their own environmental awareness. These issues appear still “open” in some industries, such as the agri-food system, where the adoption of new technologies requires rethinking and redesigning the whole business model. Methodologically, we brought forward an in-depth review of the literature about major articles in this field. Especially, the study has been conducted following two phases: firstly, we extracted from scientific databases (Web of Science, Scopus, and Google Scholar) and studied relevant articles; secondly, we analyzed the selected articles. The findings highlight interesting issues about AI towards a “space economy” to achieve sustainable and responsible business models, also in the perspective of the COVID-19 pandemic scenario. Theoretical and managerial implications are discussed.","container-title":"Sustainability","DOI":"10.3390/su12124851","ISSN":"2071-1050","issue":"12","journalAbbreviation":"Sustainability","language":"en","license":"https://creativecommons.org/licenses/by/4.0/","page":"4851","source":"DOI.org (Crossref)","title":"Artificial Intelligence in the Agri-Food System: Rethinking Sustainable Business Models in the COVID-19 Scenario","title-short":"Artificial Intelligence in the Agri-Food System","volume":"12","author":[{"family":"Di Vaio","given":"Assunta"},{"family":"Boccia","given":"Flavio"},{"family":"Landriani","given":"Loris"},{"family":"Palladino","given":"Rosa"}],"issued":{"date-parts":[["2020",6,14]]}}}],"schema":"https://github.com/citation-style-language/schema/raw/master/csl-citation.json"} </w:instrText>
            </w:r>
            <w:r w:rsidRPr="008B1A2A">
              <w:rPr>
                <w:rFonts w:ascii="Times New Roman" w:eastAsia="Times New Roman" w:hAnsi="Times New Roman" w:cs="Times New Roman"/>
                <w:sz w:val="24"/>
                <w:szCs w:val="24"/>
                <w:lang w:eastAsia="en-GB"/>
              </w:rPr>
              <w:fldChar w:fldCharType="separate"/>
            </w:r>
            <w:r w:rsidRPr="008B1A2A">
              <w:rPr>
                <w:rFonts w:ascii="Times New Roman" w:hAnsi="Times New Roman" w:cs="Times New Roman"/>
                <w:sz w:val="24"/>
                <w:szCs w:val="24"/>
              </w:rPr>
              <w:t>(DiVaio et al., 2020)</w:t>
            </w:r>
            <w:r w:rsidRPr="008B1A2A">
              <w:rPr>
                <w:rFonts w:ascii="Times New Roman" w:eastAsia="Times New Roman" w:hAnsi="Times New Roman" w:cs="Times New Roman"/>
                <w:sz w:val="24"/>
                <w:szCs w:val="24"/>
                <w:lang w:eastAsia="en-GB"/>
              </w:rPr>
              <w:fldChar w:fldCharType="end"/>
            </w:r>
          </w:p>
        </w:tc>
      </w:tr>
    </w:tbl>
    <w:p w14:paraId="2A34C2DE" w14:textId="26CAD488" w:rsidR="00EE4BE0" w:rsidRPr="00893C59" w:rsidRDefault="00961843" w:rsidP="00FB6FCD">
      <w:pPr>
        <w:spacing w:before="100" w:beforeAutospacing="1" w:after="100" w:afterAutospacing="1" w:line="360" w:lineRule="auto"/>
        <w:jc w:val="both"/>
        <w:rPr>
          <w:rFonts w:ascii="Times New Roman" w:eastAsia="Times New Roman" w:hAnsi="Times New Roman" w:cs="Times New Roman"/>
          <w:b/>
          <w:bCs/>
          <w:sz w:val="24"/>
          <w:szCs w:val="24"/>
          <w:lang w:eastAsia="en-GB"/>
        </w:rPr>
      </w:pPr>
      <w:r w:rsidRPr="00893C59">
        <w:rPr>
          <w:rFonts w:ascii="Times New Roman" w:eastAsia="Times New Roman" w:hAnsi="Times New Roman" w:cs="Times New Roman"/>
          <w:b/>
          <w:bCs/>
          <w:sz w:val="24"/>
          <w:szCs w:val="24"/>
          <w:lang w:eastAsia="en-GB"/>
        </w:rPr>
        <w:t>5.0</w:t>
      </w:r>
      <w:r w:rsidR="00F87D25" w:rsidRPr="00893C59">
        <w:rPr>
          <w:rFonts w:ascii="Times New Roman" w:eastAsia="Times New Roman" w:hAnsi="Times New Roman" w:cs="Times New Roman"/>
          <w:b/>
          <w:bCs/>
          <w:sz w:val="24"/>
          <w:szCs w:val="24"/>
          <w:lang w:eastAsia="en-GB"/>
        </w:rPr>
        <w:t xml:space="preserve">. </w:t>
      </w:r>
      <w:r w:rsidR="00EE4BE0" w:rsidRPr="00893C59">
        <w:rPr>
          <w:rFonts w:ascii="Times New Roman" w:eastAsia="Times New Roman" w:hAnsi="Times New Roman" w:cs="Times New Roman"/>
          <w:b/>
          <w:bCs/>
          <w:sz w:val="24"/>
          <w:szCs w:val="24"/>
          <w:lang w:eastAsia="en-GB"/>
        </w:rPr>
        <w:t>Challenges to the adoption of artificial intelligence technology in the food industry</w:t>
      </w:r>
    </w:p>
    <w:p w14:paraId="60DF79B3" w14:textId="3E49EA0B" w:rsidR="00C63CDC" w:rsidRDefault="00FB6FCD" w:rsidP="001E42C3">
      <w:pPr>
        <w:spacing w:before="100" w:beforeAutospacing="1" w:after="100" w:afterAutospacing="1" w:line="360" w:lineRule="auto"/>
        <w:jc w:val="both"/>
        <w:rPr>
          <w:rFonts w:ascii="Times New Roman" w:hAnsi="Times New Roman" w:cs="Times New Roman"/>
          <w:sz w:val="24"/>
          <w:szCs w:val="24"/>
          <w:shd w:val="clear" w:color="auto" w:fill="FFFFFF"/>
        </w:rPr>
      </w:pPr>
      <w:r w:rsidRPr="008B1A2A">
        <w:rPr>
          <w:rFonts w:ascii="Times New Roman" w:eastAsia="Times New Roman" w:hAnsi="Times New Roman" w:cs="Times New Roman"/>
          <w:sz w:val="24"/>
          <w:szCs w:val="24"/>
          <w:lang w:eastAsia="en-GB"/>
        </w:rPr>
        <w:t>Integrating artificial intelligence (AI) into food safety and quality control represents a significant advancement in enhancing food security and public health</w:t>
      </w:r>
      <w:r w:rsidR="009D4F77" w:rsidRPr="008B1A2A">
        <w:rPr>
          <w:rFonts w:ascii="Times New Roman" w:eastAsia="Times New Roman" w:hAnsi="Times New Roman" w:cs="Times New Roman"/>
          <w:sz w:val="24"/>
          <w:szCs w:val="24"/>
          <w:lang w:eastAsia="en-GB"/>
        </w:rPr>
        <w:t xml:space="preserve">, despite certain </w:t>
      </w:r>
      <w:r w:rsidR="009E2DB3" w:rsidRPr="008B1A2A">
        <w:rPr>
          <w:rFonts w:ascii="Times New Roman" w:eastAsia="Times New Roman" w:hAnsi="Times New Roman" w:cs="Times New Roman"/>
          <w:sz w:val="24"/>
          <w:szCs w:val="24"/>
          <w:lang w:eastAsia="en-GB"/>
        </w:rPr>
        <w:t>challenges.</w:t>
      </w:r>
      <w:r w:rsidRPr="008B1A2A">
        <w:rPr>
          <w:rFonts w:ascii="Times New Roman" w:eastAsia="Times New Roman" w:hAnsi="Times New Roman" w:cs="Times New Roman"/>
          <w:sz w:val="24"/>
          <w:szCs w:val="24"/>
          <w:lang w:eastAsia="en-GB"/>
        </w:rPr>
        <w:t xml:space="preserve"> AI technology can streamline the monitoring of food safety standards, allowing for quicker detection of contaminants and more efficient tracking of supply chains.</w:t>
      </w:r>
      <w:r w:rsidR="00A17E00" w:rsidRPr="008B1A2A">
        <w:rPr>
          <w:rFonts w:ascii="Times New Roman" w:eastAsia="Times New Roman" w:hAnsi="Times New Roman" w:cs="Times New Roman"/>
          <w:sz w:val="24"/>
          <w:szCs w:val="24"/>
          <w:lang w:eastAsia="en-GB"/>
        </w:rPr>
        <w:fldChar w:fldCharType="begin"/>
      </w:r>
      <w:r w:rsidR="00A17E00" w:rsidRPr="008B1A2A">
        <w:rPr>
          <w:rFonts w:ascii="Times New Roman" w:eastAsia="Times New Roman" w:hAnsi="Times New Roman" w:cs="Times New Roman"/>
          <w:sz w:val="24"/>
          <w:szCs w:val="24"/>
          <w:lang w:eastAsia="en-GB"/>
        </w:rPr>
        <w:instrText xml:space="preserve"> ADDIN ZOTERO_ITEM CSL_CITATION {"citationID":"IteoTkOQ","properties":{"formattedCitation":"(Gbashi &amp; Njobeh, 2024)","plainCitation":"(Gbashi &amp; Njobeh, 2024)","noteIndex":0},"citationItems":[{"id":113,"uris":["http://zotero.org/users/15399034/items/X7XAGU74"],"itemData":{"id":113,"type":"article-journal","abstract":"Herein, we examined the transformative potential of artificial intelligence (AI) and machine learning (ML) as new fronts in addressing some of the pertinent challenges posed by food integrity to human and animal health. In recent times, AI and ML, along with other Industry 4.0 technologies such as big data, blockchain, virtual reality, and the internet of things (IoT), have found profound applications within nearly all dimensions of the food industry with a key focus on enhancing food safety and quality and improving the resilience of the food supply chain. This paper provides an accessible scrutiny of these technologies (in particular, AI and ML) in relation to food integrity and gives a summary of their current advancements and applications within the field. Key areas of emphasis include the application of AI and ML in quality control and inspection, food fraud detection, process control, risk assessments, prediction, and management, and supply chain traceability, amongst other critical issues addressed. Based on the literature reviewed herein, the utilization of AI and ML in the food industry has unequivocally led to improved standards of food integrity and consequently enhanced public health and consumer trust, as well as boosting the resilience of the food supply chain. While these applications demonstrate significant promise, the paper also acknowledges some of the challenges associated with the domain-specific implementation of AI in the field of food integrity. The paper further examines the prospects and orientations, underscoring the significance of overcoming the obstacles in order to fully harness the capabilities of AI and ML in safeguarding the integrity of the food system.","container-title":"Applied Sciences","DOI":"10.3390/app14083421","ISSN":"2076-3417","issue":"8","journalAbbreviation":"Applied Sciences","language":"en","license":"https://creativecommons.org/licenses/by/4.0/","page":"3421","source":"DOI.org (Crossref)","title":"Enhancing Food Integrity through Artificial Intelligence and Machine Learning: A Comprehensive Review","title-short":"Enhancing Food Integrity through Artificial Intelligence and Machine Learning","volume":"14","author":[{"family":"Gbashi","given":"Sefater"},{"family":"Njobeh","given":"Patrick Berka"}],"issued":{"date-parts":[["2024",4,18]]}}}],"schema":"https://github.com/citation-style-language/schema/raw/master/csl-citation.json"} </w:instrText>
      </w:r>
      <w:r w:rsidR="00A17E00" w:rsidRPr="008B1A2A">
        <w:rPr>
          <w:rFonts w:ascii="Times New Roman" w:eastAsia="Times New Roman" w:hAnsi="Times New Roman" w:cs="Times New Roman"/>
          <w:sz w:val="24"/>
          <w:szCs w:val="24"/>
          <w:lang w:eastAsia="en-GB"/>
        </w:rPr>
        <w:fldChar w:fldCharType="separate"/>
      </w:r>
      <w:r w:rsidR="00A17E00" w:rsidRPr="008B1A2A">
        <w:rPr>
          <w:rFonts w:ascii="Times New Roman" w:hAnsi="Times New Roman" w:cs="Times New Roman"/>
          <w:sz w:val="24"/>
          <w:szCs w:val="24"/>
        </w:rPr>
        <w:t>(Gbashi &amp; Njobeh, 2024)</w:t>
      </w:r>
      <w:r w:rsidR="00A17E00" w:rsidRPr="008B1A2A">
        <w:rPr>
          <w:rFonts w:ascii="Times New Roman" w:eastAsia="Times New Roman" w:hAnsi="Times New Roman" w:cs="Times New Roman"/>
          <w:sz w:val="24"/>
          <w:szCs w:val="24"/>
          <w:lang w:eastAsia="en-GB"/>
        </w:rPr>
        <w:fldChar w:fldCharType="end"/>
      </w:r>
      <w:r w:rsidR="009D4F77" w:rsidRPr="008B1A2A">
        <w:rPr>
          <w:rFonts w:ascii="Times New Roman" w:eastAsia="Times New Roman" w:hAnsi="Times New Roman" w:cs="Times New Roman"/>
          <w:sz w:val="24"/>
          <w:szCs w:val="24"/>
          <w:lang w:eastAsia="en-GB"/>
        </w:rPr>
        <w:t xml:space="preserve">. </w:t>
      </w:r>
      <w:r w:rsidR="00EE4BE0" w:rsidRPr="00C63CDC">
        <w:rPr>
          <w:rFonts w:ascii="Times New Roman" w:hAnsi="Times New Roman" w:cs="Times New Roman"/>
          <w:sz w:val="24"/>
          <w:szCs w:val="24"/>
          <w:shd w:val="clear" w:color="auto" w:fill="FFFFFF"/>
        </w:rPr>
        <w:t>One important consideration is the high initial cost of AI deployment, which may limit access for smaller businesses</w:t>
      </w:r>
      <w:r w:rsidR="00F771C3">
        <w:rPr>
          <w:rFonts w:ascii="Times New Roman" w:hAnsi="Times New Roman" w:cs="Times New Roman"/>
          <w:sz w:val="24"/>
          <w:szCs w:val="24"/>
          <w:shd w:val="clear" w:color="auto" w:fill="FFFFFF"/>
        </w:rPr>
        <w:t>.</w:t>
      </w:r>
      <w:r w:rsidR="009D4F77" w:rsidRPr="00C63CDC">
        <w:rPr>
          <w:rFonts w:ascii="Times New Roman" w:hAnsi="Times New Roman" w:cs="Times New Roman"/>
          <w:sz w:val="24"/>
          <w:szCs w:val="24"/>
          <w:shd w:val="clear" w:color="auto" w:fill="FFFFFF"/>
        </w:rPr>
        <w:fldChar w:fldCharType="begin"/>
      </w:r>
      <w:r w:rsidR="009D4F77" w:rsidRPr="00C63CDC">
        <w:rPr>
          <w:rFonts w:ascii="Times New Roman" w:hAnsi="Times New Roman" w:cs="Times New Roman"/>
          <w:sz w:val="24"/>
          <w:szCs w:val="24"/>
          <w:shd w:val="clear" w:color="auto" w:fill="FFFFFF"/>
        </w:rPr>
        <w:instrText xml:space="preserve"> ADDIN ZOTERO_ITEM CSL_CITATION {"citationID":"FNj5quCK","properties":{"formattedCitation":"(Tishtykbayeva et al., 2023)","plainCitation":"(Tishtykbayeva et al., 2023)","noteIndex":0},"citationItems":[{"id":143,"uris":["http://zotero.org/users/15399034/items/VNKTBU3U"],"itemData":{"id":143,"type":"article-journal","abstract":"Object: The main purpose of the paper is to make an overview on AI implementation in small businesses and to figure out if small businesses should use AI for their operations. The AI tools became extremely popular within the last decade; however, most businesses do not recognize its potential benefits.Methods: A SWOT analysis that is supported by secondary research and dedicated survey among 32 business owners that incorporated AI tools.Findings: Most survey participants indicated the high value of AI tools in enhancing business efficiency while the initial implementation cost being low due to the fact most participants use common AI solutions that are free or require minimal monetary investments, while the SWOT analysis illustrated high implementation and maintenance cost for uncommon AI solutions. However, common AI comes with more potential threats that can be eliminated by personalized AI tools.Conclusions: AI can be a powerful boost for small businesses to operate more efficiently and to reduce unnecessary costs. However, small businesses should consider their own business needs and potential threats to fully utilize AI.","container-title":"Bulletin of the Karaganda university Economy series","DOI":"10.31489/2023ec3/125-132","ISSN":"2663-5097, 2518-1998","issue":"3","journalAbbreviation":"EC","page":"125-132","source":"DOI.org (Crossref)","title":"Artificial Intelligence Implementation in Small Businesses","volume":"111","author":[{"family":"Tishtykbayeva","given":"А.Z."},{"family":"Gelashvili","given":"N.N."},{"family":"Тurusbekov","given":"А.Е."}],"issued":{"date-parts":[["2023",9,30]]}}}],"schema":"https://github.com/citation-style-language/schema/raw/master/csl-citation.json"} </w:instrText>
      </w:r>
      <w:r w:rsidR="009D4F77" w:rsidRPr="00C63CDC">
        <w:rPr>
          <w:rFonts w:ascii="Times New Roman" w:hAnsi="Times New Roman" w:cs="Times New Roman"/>
          <w:sz w:val="24"/>
          <w:szCs w:val="24"/>
          <w:shd w:val="clear" w:color="auto" w:fill="FFFFFF"/>
        </w:rPr>
        <w:fldChar w:fldCharType="separate"/>
      </w:r>
      <w:r w:rsidR="009D4F77" w:rsidRPr="00C63CDC">
        <w:rPr>
          <w:rFonts w:ascii="Times New Roman" w:hAnsi="Times New Roman" w:cs="Times New Roman"/>
          <w:sz w:val="24"/>
          <w:szCs w:val="24"/>
        </w:rPr>
        <w:t>(Tishtykbayeva et al., 2023)</w:t>
      </w:r>
      <w:r w:rsidR="009D4F77" w:rsidRPr="00C63CDC">
        <w:rPr>
          <w:rFonts w:ascii="Times New Roman" w:hAnsi="Times New Roman" w:cs="Times New Roman"/>
          <w:sz w:val="24"/>
          <w:szCs w:val="24"/>
          <w:shd w:val="clear" w:color="auto" w:fill="FFFFFF"/>
        </w:rPr>
        <w:fldChar w:fldCharType="end"/>
      </w:r>
      <w:r w:rsidR="00EE4BE0" w:rsidRPr="00C63CDC">
        <w:rPr>
          <w:rFonts w:ascii="Times New Roman" w:hAnsi="Times New Roman" w:cs="Times New Roman"/>
          <w:sz w:val="24"/>
          <w:szCs w:val="24"/>
          <w:shd w:val="clear" w:color="auto" w:fill="FFFFFF"/>
        </w:rPr>
        <w:t xml:space="preserve">. However, as technology </w:t>
      </w:r>
      <w:r w:rsidR="00EE4BE0" w:rsidRPr="00C63CDC">
        <w:rPr>
          <w:rFonts w:ascii="Times New Roman" w:hAnsi="Times New Roman" w:cs="Times New Roman"/>
          <w:sz w:val="24"/>
          <w:szCs w:val="24"/>
          <w:shd w:val="clear" w:color="auto" w:fill="FFFFFF"/>
        </w:rPr>
        <w:lastRenderedPageBreak/>
        <w:t xml:space="preserve">evolves and becomes more affordable, innovative solutions are likely to emerge for companies of all sizes. </w:t>
      </w:r>
    </w:p>
    <w:p w14:paraId="21380769" w14:textId="78623FA8" w:rsidR="00EE4BE0" w:rsidRPr="000B1899" w:rsidRDefault="00EE4BE0" w:rsidP="000B1899">
      <w:pPr>
        <w:spacing w:line="360" w:lineRule="auto"/>
        <w:jc w:val="both"/>
        <w:rPr>
          <w:shd w:val="clear" w:color="auto" w:fill="FFFFFF"/>
          <w:lang w:val="en-US"/>
        </w:rPr>
      </w:pPr>
      <w:r w:rsidRPr="00C63CDC">
        <w:rPr>
          <w:rFonts w:ascii="Times New Roman" w:hAnsi="Times New Roman" w:cs="Times New Roman"/>
          <w:sz w:val="24"/>
          <w:szCs w:val="24"/>
          <w:shd w:val="clear" w:color="auto" w:fill="FFFFFF"/>
        </w:rPr>
        <w:t>Cultural challenges, including concerns about job displacement and misuse of AI</w:t>
      </w:r>
      <w:r w:rsidR="009D4F77" w:rsidRPr="00C63CDC">
        <w:rPr>
          <w:rFonts w:ascii="Times New Roman" w:hAnsi="Times New Roman" w:cs="Times New Roman"/>
          <w:sz w:val="24"/>
          <w:szCs w:val="24"/>
          <w:shd w:val="clear" w:color="auto" w:fill="FFFFFF"/>
        </w:rPr>
        <w:t xml:space="preserve"> is another challenge in the adoption of AI</w:t>
      </w:r>
      <w:r w:rsidR="002D0BB2" w:rsidRPr="00C63CDC">
        <w:rPr>
          <w:rFonts w:ascii="Times New Roman" w:hAnsi="Times New Roman" w:cs="Times New Roman"/>
          <w:sz w:val="24"/>
          <w:szCs w:val="24"/>
          <w:shd w:val="clear" w:color="auto" w:fill="FFFFFF"/>
        </w:rPr>
        <w:t>. T</w:t>
      </w:r>
      <w:r w:rsidR="001E42C3" w:rsidRPr="00C63CDC">
        <w:rPr>
          <w:rFonts w:ascii="Times New Roman" w:hAnsi="Times New Roman" w:cs="Times New Roman"/>
          <w:sz w:val="24"/>
          <w:szCs w:val="24"/>
          <w:shd w:val="clear" w:color="auto" w:fill="FFFFFF"/>
        </w:rPr>
        <w:t>his displacement come</w:t>
      </w:r>
      <w:r w:rsidR="002D0BB2" w:rsidRPr="00C63CDC">
        <w:rPr>
          <w:rFonts w:ascii="Times New Roman" w:hAnsi="Times New Roman" w:cs="Times New Roman"/>
          <w:sz w:val="24"/>
          <w:szCs w:val="24"/>
          <w:shd w:val="clear" w:color="auto" w:fill="FFFFFF"/>
        </w:rPr>
        <w:t>s</w:t>
      </w:r>
      <w:r w:rsidR="001E42C3" w:rsidRPr="00C63CDC">
        <w:rPr>
          <w:rFonts w:ascii="Times New Roman" w:hAnsi="Times New Roman" w:cs="Times New Roman"/>
          <w:sz w:val="24"/>
          <w:szCs w:val="24"/>
          <w:shd w:val="clear" w:color="auto" w:fill="FFFFFF"/>
        </w:rPr>
        <w:t xml:space="preserve"> with fear</w:t>
      </w:r>
      <w:r w:rsidRPr="00C63CDC">
        <w:rPr>
          <w:rFonts w:ascii="Times New Roman" w:hAnsi="Times New Roman" w:cs="Times New Roman"/>
          <w:sz w:val="24"/>
          <w:szCs w:val="24"/>
          <w:shd w:val="clear" w:color="auto" w:fill="FFFFFF"/>
        </w:rPr>
        <w:t>.</w:t>
      </w:r>
      <w:r w:rsidR="001E42C3" w:rsidRPr="00C63CDC">
        <w:rPr>
          <w:rFonts w:ascii="Times New Roman" w:hAnsi="Times New Roman" w:cs="Times New Roman"/>
          <w:sz w:val="24"/>
          <w:szCs w:val="24"/>
          <w:shd w:val="clear" w:color="auto" w:fill="FFFFFF"/>
        </w:rPr>
        <w:t xml:space="preserve"> </w:t>
      </w:r>
      <w:r w:rsidR="000B1899" w:rsidRPr="000B1899">
        <w:rPr>
          <w:rFonts w:ascii="Times New Roman" w:hAnsi="Times New Roman" w:cs="Times New Roman"/>
          <w:sz w:val="24"/>
          <w:szCs w:val="24"/>
          <w:shd w:val="clear" w:color="auto" w:fill="FFFFFF"/>
          <w:lang w:val="en-US"/>
        </w:rPr>
        <w:t xml:space="preserve">Concerns include fears of job displacement and the potential misuse or manipulation of AI technologies in the </w:t>
      </w:r>
      <w:proofErr w:type="gramStart"/>
      <w:r w:rsidR="000B1899" w:rsidRPr="000B1899">
        <w:rPr>
          <w:rFonts w:ascii="Times New Roman" w:hAnsi="Times New Roman" w:cs="Times New Roman"/>
          <w:sz w:val="24"/>
          <w:szCs w:val="24"/>
          <w:shd w:val="clear" w:color="auto" w:fill="FFFFFF"/>
          <w:lang w:val="en-US"/>
        </w:rPr>
        <w:t xml:space="preserve">future </w:t>
      </w:r>
      <w:r w:rsidRPr="000B1899">
        <w:rPr>
          <w:rFonts w:ascii="Times New Roman" w:hAnsi="Times New Roman" w:cs="Times New Roman"/>
          <w:sz w:val="24"/>
          <w:szCs w:val="24"/>
          <w:shd w:val="clear" w:color="auto" w:fill="FFFFFF"/>
        </w:rPr>
        <w:t xml:space="preserve"> </w:t>
      </w:r>
      <w:r w:rsidRPr="00C63CDC">
        <w:rPr>
          <w:rFonts w:ascii="Times New Roman" w:hAnsi="Times New Roman" w:cs="Times New Roman"/>
          <w:sz w:val="24"/>
          <w:szCs w:val="24"/>
          <w:shd w:val="clear" w:color="auto" w:fill="FFFFFF"/>
        </w:rPr>
        <w:t>(</w:t>
      </w:r>
      <w:proofErr w:type="spellStart"/>
      <w:proofErr w:type="gramEnd"/>
      <w:r w:rsidRPr="00C63CDC">
        <w:rPr>
          <w:rFonts w:ascii="Times New Roman" w:hAnsi="Times New Roman" w:cs="Times New Roman"/>
          <w:sz w:val="24"/>
          <w:szCs w:val="24"/>
          <w:shd w:val="clear" w:color="auto" w:fill="FFFFFF"/>
        </w:rPr>
        <w:t>Hammerkopf</w:t>
      </w:r>
      <w:proofErr w:type="spellEnd"/>
      <w:r w:rsidRPr="00C63CDC">
        <w:rPr>
          <w:rFonts w:ascii="Times New Roman" w:hAnsi="Times New Roman" w:cs="Times New Roman"/>
          <w:sz w:val="24"/>
          <w:szCs w:val="24"/>
          <w:shd w:val="clear" w:color="auto" w:fill="FFFFFF"/>
        </w:rPr>
        <w:t>, 2019).</w:t>
      </w:r>
    </w:p>
    <w:p w14:paraId="50C497B7" w14:textId="74BF5603" w:rsidR="00272D3A" w:rsidRPr="008B1A2A" w:rsidRDefault="00272D3A" w:rsidP="00272D3A">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One significant impediment to the effective implementation of AI in developing countries lies in infrastructure limitations. Reliable access to high-speed internet, robust computing resources, and advanced data storage facilities are often prerequisites for optimal</w:t>
      </w:r>
      <w:r w:rsidR="00C6617E">
        <w:rPr>
          <w:rFonts w:ascii="Times New Roman" w:eastAsia="Times New Roman" w:hAnsi="Times New Roman" w:cs="Times New Roman"/>
          <w:sz w:val="24"/>
          <w:szCs w:val="24"/>
          <w:lang w:eastAsia="en-GB"/>
        </w:rPr>
        <w:t xml:space="preserve"> performance</w:t>
      </w:r>
      <w:r w:rsidRPr="008B1A2A">
        <w:rPr>
          <w:rFonts w:ascii="Times New Roman" w:eastAsia="Times New Roman" w:hAnsi="Times New Roman" w:cs="Times New Roman"/>
          <w:sz w:val="24"/>
          <w:szCs w:val="24"/>
          <w:lang w:eastAsia="en-GB"/>
        </w:rPr>
        <w:t>. AI deployment. However, many developing regions face infrastructural challenges, hindering the seamless integration of AI technologies</w:t>
      </w:r>
      <w:r w:rsidR="00C6617E">
        <w:rPr>
          <w:rFonts w:ascii="Times New Roman" w:eastAsia="Times New Roman" w:hAnsi="Times New Roman" w:cs="Times New Roman"/>
          <w:sz w:val="24"/>
          <w:szCs w:val="24"/>
          <w:lang w:eastAsia="en-GB"/>
        </w:rPr>
        <w:t>.</w:t>
      </w:r>
      <w:r w:rsidR="006950C0" w:rsidRPr="008B1A2A">
        <w:rPr>
          <w:rFonts w:ascii="Times New Roman" w:eastAsia="Times New Roman" w:hAnsi="Times New Roman" w:cs="Times New Roman"/>
          <w:sz w:val="24"/>
          <w:szCs w:val="24"/>
          <w:lang w:eastAsia="en-GB"/>
        </w:rPr>
        <w:fldChar w:fldCharType="begin"/>
      </w:r>
      <w:r w:rsidR="006950C0" w:rsidRPr="008B1A2A">
        <w:rPr>
          <w:rFonts w:ascii="Times New Roman" w:eastAsia="Times New Roman" w:hAnsi="Times New Roman" w:cs="Times New Roman"/>
          <w:sz w:val="24"/>
          <w:szCs w:val="24"/>
          <w:lang w:eastAsia="en-GB"/>
        </w:rPr>
        <w:instrText xml:space="preserve"> ADDIN ZOTERO_ITEM CSL_CITATION {"citationID":"rcLG0qfb","properties":{"formattedCitation":"(Adebayo Olusegun Aderibigbe et al., 2023; Barsha &amp; Munshi, 2024)","plainCitation":"(Adebayo Olusegun Aderibigbe et al., 2023; Barsha &amp; Munshi, 2024)","noteIndex":0},"citationItems":[{"id":144,"uris":["http://zotero.org/users/15399034/items/BD75U7ZC"],"itemData":{"id":144,"type":"article-journal","abstract":"This paper examines the role of Artificial Intelligence (AI) in developing countries, focusing on bridging the gap between its vast potential and effective implementation. As AI technologies advance globally, their impact on socio-economic development becomes increasingly critical, particularly in regions with diverse challenges and opportunities. The study investigates the current landscape of AI adoption in developing countries, analyzing the potential benefits, challenges, and ethical considerations. Through a comprehensive review of literature and case studies, the paper explores strategies and solutions for harnessing AI's transformative power in diverse sectors such as healthcare, agriculture, and education. The findings emphasize the importance of capacity building, public-private partnerships, and tailored policy frameworks to address infrastructure limitations and skill gaps. The research contributes to a nuanced understanding of the opportunities and complexities surrounding AI implementation in developing countries, providing insights for policymakers, practitioners, and scholars seeking to navigate this evolving technological landscape \nKeywords: Artificial Intelligence; Global Connectivity; Emerging Technologies; Organizational Resilience; Sustainable Growth; Developing Country.","container-title":"Computer Science &amp; IT Research Journal","DOI":"10.51594/csitrj.v4i3.629","ISSN":"2709-0051, 2709-0043","issue":"3","journalAbbreviation":"Comput. sci. IT res. j.","license":"https://creativecommons.org/licenses/by-nc/4.0","page":"185-199","source":"DOI.org (Crossref)","title":"ARTIFICIAL INTELLIGENCE IN DEVELOPING COUNTRIES: BRIDGING THE GAP BETWEEN POTENTIAL AND IMPLEMENTATION","title-short":"ARTIFICIAL INTELLIGENCE IN DEVELOPING COUNTRIES","volume":"4","author":[{"literal":"Adebayo Olusegun Aderibigbe"},{"literal":"Peter Efosa Ohenhen"},{"literal":"Nwabueze Kelvin Nwaobia"},{"literal":"Joachim Osheyor Gidiagba"},{"literal":"Emmanuel Chigozie Ani"}],"issued":{"date-parts":[["2023",12,3]]}}},{"id":146,"uris":["http://zotero.org/users/15399034/items/8Y5MYHTX"],"itemData":{"id":146,"type":"article-journal","abstract":"Purpose\n              Artificial intelligence (AI) is one of today’s rising technologies. AI is a commonly used technology in library services that have the potential to revolutionise the best offerings in the information age. With AI in libraries, users can explore the world of knowledge like never before with smart recommendations tailored to their needs. Overall, AI can enhance the library experience of both the users and library professionals with innovation and smart decisions. Hence, there is no doubt that AI and libraries have a close relationship; nonetheless, the usage and understanding of AI in library services continue to raise concerns, especially in the developing countries which this paper addresses. The purpose of this research paper is to review the current prospects and challenges of implementing AI in library services in developing countries. The primary objective of the study is to discern the pivotal predicaments and obstacles these nations face while implementing AI-based solutions and to propose pragmatic solutions.\n            \n            \n              Design/methodology/approach\n              The present study adopts a qualitative approach, using content analysis techniques to glean meaningful insights. An extensive review of the extant literature on the subject was conducted, which was meticulously analysed to furnish the findings of this study. The review is limited to English language sources, and searches were conducted using various online academic databases.\n            \n            \n              Findings\n              The review reveals that the prospects of implementing AI in library services in developing countries are significant, with potential benefits including improved access to information, increased efficiency and productivity and enhanced user experience. However, the review also identifies several challenges, including the lack of infrastructure and resources, the shortage of skilled personnel, the absence of data privacy regulations, digital divide and the high cost of implementing AI-based solutions.\n            \n            \n              Practical implications\n              The review suggests several practical solutions to overcome the challenges faced by developing countries in implementing AI in library services. These include partnerships between libraries and technology firms, investment in infrastructure and resources, training and capacity building for library staff and the development of regulatory frameworks to protect user data.\n            \n            \n              Originality/value\n              This research paper provides a comprehensive review of the prospects and challenges of implementing AI in library services in developing countries. The study is original in its focus on the perspectives of developing countries, their problems and obstacles. The study also provides practical recommendations that can be used by library managers, policymakers and technology firms to support the implementation of AI-based solutions in developing countries.","container-title":"Library Hi Tech News","DOI":"10.1108/LHTN-07-2023-0126","ISSN":"0741-9058, 0741-9058","issue":"1","journalAbbreviation":"LHTN","language":"en","license":"https://www.emerald.com/insight/site-policies","page":"7-10","source":"DOI.org (Crossref)","title":"Implementing artificial intelligence in library services: a review of current prospects and challenges of developing countries","title-short":"Implementing artificial intelligence in library services","volume":"41","author":[{"family":"Barsha","given":"Sayantoni"},{"family":"Munshi","given":"Shamim Aktar"}],"issued":{"date-parts":[["2024",1,18]]}}}],"schema":"https://github.com/citation-style-language/schema/raw/master/csl-citation.json"} </w:instrText>
      </w:r>
      <w:r w:rsidR="006950C0" w:rsidRPr="008B1A2A">
        <w:rPr>
          <w:rFonts w:ascii="Times New Roman" w:eastAsia="Times New Roman" w:hAnsi="Times New Roman" w:cs="Times New Roman"/>
          <w:sz w:val="24"/>
          <w:szCs w:val="24"/>
          <w:lang w:eastAsia="en-GB"/>
        </w:rPr>
        <w:fldChar w:fldCharType="separate"/>
      </w:r>
      <w:r w:rsidR="006950C0" w:rsidRPr="008B1A2A">
        <w:rPr>
          <w:rFonts w:ascii="Times New Roman" w:hAnsi="Times New Roman" w:cs="Times New Roman"/>
          <w:sz w:val="24"/>
          <w:szCs w:val="24"/>
        </w:rPr>
        <w:t>(Adebayo Olusegun Aderibigbe et al., 2023; Barsha &amp; Munshi, 2024)</w:t>
      </w:r>
      <w:r w:rsidR="006950C0" w:rsidRPr="008B1A2A">
        <w:rPr>
          <w:rFonts w:ascii="Times New Roman" w:eastAsia="Times New Roman" w:hAnsi="Times New Roman" w:cs="Times New Roman"/>
          <w:sz w:val="24"/>
          <w:szCs w:val="24"/>
          <w:lang w:eastAsia="en-GB"/>
        </w:rPr>
        <w:fldChar w:fldCharType="end"/>
      </w:r>
      <w:r w:rsidRPr="008B1A2A">
        <w:rPr>
          <w:rFonts w:ascii="Times New Roman" w:eastAsia="Times New Roman" w:hAnsi="Times New Roman" w:cs="Times New Roman"/>
          <w:sz w:val="24"/>
          <w:szCs w:val="24"/>
          <w:lang w:eastAsia="en-GB"/>
        </w:rPr>
        <w:t>. Insufficient connectivity and inadequate power supply can impede the real-time processing demands of AI applications, creating a digital divide between regions with and without adequate infrastructure</w:t>
      </w:r>
      <w:r w:rsidR="006950C0" w:rsidRPr="008B1A2A">
        <w:rPr>
          <w:rFonts w:ascii="Times New Roman" w:eastAsia="Times New Roman" w:hAnsi="Times New Roman" w:cs="Times New Roman"/>
          <w:sz w:val="24"/>
          <w:szCs w:val="24"/>
          <w:lang w:eastAsia="en-GB"/>
        </w:rPr>
        <w:t>.</w:t>
      </w:r>
      <w:r w:rsidRPr="008B1A2A">
        <w:rPr>
          <w:rFonts w:ascii="Times New Roman" w:eastAsia="Times New Roman" w:hAnsi="Times New Roman" w:cs="Times New Roman"/>
          <w:sz w:val="24"/>
          <w:szCs w:val="24"/>
          <w:lang w:eastAsia="en-GB"/>
        </w:rPr>
        <w:t> </w:t>
      </w:r>
    </w:p>
    <w:p w14:paraId="6FFA0679" w14:textId="059FD22B" w:rsidR="00453986" w:rsidRPr="00C63CDC" w:rsidRDefault="006123BC" w:rsidP="009D4F77">
      <w:pPr>
        <w:spacing w:before="100" w:beforeAutospacing="1" w:after="100" w:afterAutospacing="1" w:line="360" w:lineRule="auto"/>
        <w:jc w:val="both"/>
        <w:rPr>
          <w:rFonts w:ascii="Times New Roman" w:hAnsi="Times New Roman" w:cs="Times New Roman"/>
          <w:sz w:val="24"/>
          <w:szCs w:val="24"/>
          <w:shd w:val="clear" w:color="auto" w:fill="FFFFFF"/>
        </w:rPr>
      </w:pPr>
      <w:r w:rsidRPr="00C63CDC">
        <w:rPr>
          <w:rFonts w:ascii="Times New Roman" w:hAnsi="Times New Roman" w:cs="Times New Roman"/>
          <w:sz w:val="24"/>
          <w:szCs w:val="24"/>
          <w:shd w:val="clear" w:color="auto" w:fill="FFFFFF"/>
        </w:rPr>
        <w:fldChar w:fldCharType="begin"/>
      </w:r>
      <w:r w:rsidR="00A050DD" w:rsidRPr="00C63CDC">
        <w:rPr>
          <w:rFonts w:ascii="Times New Roman" w:hAnsi="Times New Roman" w:cs="Times New Roman"/>
          <w:sz w:val="24"/>
          <w:szCs w:val="24"/>
          <w:shd w:val="clear" w:color="auto" w:fill="FFFFFF"/>
        </w:rPr>
        <w:instrText xml:space="preserve"> ADDIN ZOTERO_ITEM CSL_CITATION {"citationID":"MJYtKqsh","properties":{"formattedCitation":"(Almgerbi et al., 2022)","plainCitation":"(Almgerbi et al., 2022)","dontUpdate":true,"noteIndex":0},"citationItems":[{"id":159,"uris":["http://zotero.org/users/15399034/items/483T7TSJ"],"itemData":{"id":159,"type":"article-journal","container-title":"Journal of Computer Information Systems","DOI":"10.1080/08874417.2021.1971579","ISSN":"0887-4417, 2380-2057","issue":"2","journalAbbreviation":"Journal of Computer Information Systems","language":"en","page":"422-434","source":"DOI.org (Crossref)","title":"A Systematic Review of Data Analytics Job Requirements and Online-Courses","volume":"62","author":[{"family":"Almgerbi","given":"Mohamad"},{"family":"De Mauro","given":"Andrea"},{"family":"Kahlawi","given":"Adham"},{"family":"Poggioni","given":"Valentina"}],"issued":{"date-parts":[["2022",3,4]]}}}],"schema":"https://github.com/citation-style-language/schema/raw/master/csl-citation.json"} </w:instrText>
      </w:r>
      <w:r w:rsidRPr="00C63CDC">
        <w:rPr>
          <w:rFonts w:ascii="Times New Roman" w:hAnsi="Times New Roman" w:cs="Times New Roman"/>
          <w:sz w:val="24"/>
          <w:szCs w:val="24"/>
          <w:shd w:val="clear" w:color="auto" w:fill="FFFFFF"/>
        </w:rPr>
        <w:fldChar w:fldCharType="separate"/>
      </w:r>
      <w:r w:rsidRPr="00C63CDC">
        <w:rPr>
          <w:rFonts w:ascii="Times New Roman" w:hAnsi="Times New Roman" w:cs="Times New Roman"/>
          <w:sz w:val="24"/>
          <w:szCs w:val="24"/>
        </w:rPr>
        <w:t>Almgerbi et al., (2022)</w:t>
      </w:r>
      <w:r w:rsidRPr="00C63CDC">
        <w:rPr>
          <w:rFonts w:ascii="Times New Roman" w:hAnsi="Times New Roman" w:cs="Times New Roman"/>
          <w:sz w:val="24"/>
          <w:szCs w:val="24"/>
          <w:shd w:val="clear" w:color="auto" w:fill="FFFFFF"/>
        </w:rPr>
        <w:fldChar w:fldCharType="end"/>
      </w:r>
      <w:r w:rsidRPr="00C63CDC">
        <w:rPr>
          <w:rFonts w:ascii="Times New Roman" w:hAnsi="Times New Roman" w:cs="Times New Roman"/>
          <w:sz w:val="24"/>
          <w:szCs w:val="24"/>
          <w:shd w:val="clear" w:color="auto" w:fill="FFFFFF"/>
        </w:rPr>
        <w:t xml:space="preserve"> stated that t</w:t>
      </w:r>
      <w:r w:rsidR="00EE4BE0" w:rsidRPr="00C63CDC">
        <w:rPr>
          <w:rFonts w:ascii="Times New Roman" w:hAnsi="Times New Roman" w:cs="Times New Roman"/>
          <w:sz w:val="24"/>
          <w:szCs w:val="24"/>
          <w:shd w:val="clear" w:color="auto" w:fill="FFFFFF"/>
        </w:rPr>
        <w:t>he growing demand for specialized skills in data analysis presents an opportunity for companies to invest in training programs. Additionally, increased transparency and consumer involvement in decision-making can foster trust and loyalty. By embracing a culture of openness regarding AI, companies can strengthen consumer relationships</w:t>
      </w:r>
      <w:r w:rsidR="00C6617E">
        <w:rPr>
          <w:rFonts w:ascii="Times New Roman" w:hAnsi="Times New Roman" w:cs="Times New Roman"/>
          <w:sz w:val="24"/>
          <w:szCs w:val="24"/>
          <w:shd w:val="clear" w:color="auto" w:fill="FFFFFF"/>
        </w:rPr>
        <w:t>.</w:t>
      </w:r>
      <w:r w:rsidR="00EE4BE0" w:rsidRPr="00C63CDC">
        <w:rPr>
          <w:rFonts w:ascii="Times New Roman" w:hAnsi="Times New Roman" w:cs="Times New Roman"/>
          <w:sz w:val="24"/>
          <w:szCs w:val="24"/>
          <w:shd w:val="clear" w:color="auto" w:fill="FFFFFF"/>
        </w:rPr>
        <w:t xml:space="preserve"> </w:t>
      </w:r>
      <w:r w:rsidR="008F77E7" w:rsidRPr="00C63CDC">
        <w:rPr>
          <w:rFonts w:ascii="Times New Roman" w:hAnsi="Times New Roman" w:cs="Times New Roman"/>
          <w:sz w:val="24"/>
          <w:szCs w:val="24"/>
          <w:shd w:val="clear" w:color="auto" w:fill="FFFFFF"/>
        </w:rPr>
        <w:t>Many</w:t>
      </w:r>
      <w:r w:rsidR="00EE4BE0" w:rsidRPr="00C63CDC">
        <w:rPr>
          <w:rFonts w:ascii="Times New Roman" w:hAnsi="Times New Roman" w:cs="Times New Roman"/>
          <w:sz w:val="24"/>
          <w:szCs w:val="24"/>
          <w:shd w:val="clear" w:color="auto" w:fill="FFFFFF"/>
        </w:rPr>
        <w:t xml:space="preserve"> current AI applications focus on specific tasks, allowing for performance optimization. As AI capabilities advance, broader applications will likely emerge, transforming various aspects of the food industry</w:t>
      </w:r>
      <w:r w:rsidR="00C6617E">
        <w:rPr>
          <w:rFonts w:ascii="Times New Roman" w:hAnsi="Times New Roman" w:cs="Times New Roman"/>
          <w:sz w:val="24"/>
          <w:szCs w:val="24"/>
          <w:shd w:val="clear" w:color="auto" w:fill="FFFFFF"/>
        </w:rPr>
        <w:t>.</w:t>
      </w:r>
      <w:r w:rsidR="00EE4BE0" w:rsidRPr="00C63CDC">
        <w:rPr>
          <w:rFonts w:ascii="Times New Roman" w:hAnsi="Times New Roman" w:cs="Times New Roman"/>
          <w:sz w:val="24"/>
          <w:szCs w:val="24"/>
          <w:shd w:val="clear" w:color="auto" w:fill="FFFFFF"/>
        </w:rPr>
        <w:t xml:space="preserve"> </w:t>
      </w:r>
      <w:r w:rsidRPr="00C63CDC">
        <w:rPr>
          <w:rFonts w:ascii="Times New Roman" w:hAnsi="Times New Roman" w:cs="Times New Roman"/>
          <w:sz w:val="24"/>
          <w:szCs w:val="24"/>
          <w:shd w:val="clear" w:color="auto" w:fill="FFFFFF"/>
        </w:rPr>
        <w:fldChar w:fldCharType="begin"/>
      </w:r>
      <w:r w:rsidRPr="00C63CDC">
        <w:rPr>
          <w:rFonts w:ascii="Times New Roman" w:hAnsi="Times New Roman" w:cs="Times New Roman"/>
          <w:sz w:val="24"/>
          <w:szCs w:val="24"/>
          <w:shd w:val="clear" w:color="auto" w:fill="FFFFFF"/>
        </w:rPr>
        <w:instrText xml:space="preserve"> ADDIN ZOTERO_ITEM CSL_CITATION {"citationID":"4p6eLTHc","properties":{"formattedCitation":"(Chidinma-Mary-Agbai, 2020)","plainCitation":"(Chidinma-Mary-Agbai, 2020)","noteIndex":0},"citationItems":[{"id":160,"uris":["http://zotero.org/users/15399034/items/R2FVS5B5"],"itemData":{"id":160,"type":"article-journal","abstract":"Artificial intelligence (AI) is the theory and development of computer systems able to perform tasks normally requiring human intelligence. With teeming competition and increasing demand in the food industry, the industry has begun to embrace AI technologies in a bid to maximize profits and explore new ways to reach and serve the consumers. AI has been successfully deployed for applications such as sorting fresh produce, managing supply chain, food safety compliance monitoring, effective cleaning in place systems, anticipating consumer preference and new product development with greater efficiency and savings on time and resources. However, there are challenges to adoption of AI technologies which include cost, cultural changes, expert skill requirements, transparency issues and one track minds. Despite these challenges, researches are on-going on optimized production process using AI but it is important to note that the benefits of AI application in food industry greatly outweigh its challenges.","container-title":"GSC Biological and Pharmaceutical Sciences","DOI":"10.30574/gscbps.2020.13.1.0320","ISSN":"25813250","issue":"1","journalAbbreviation":"GSC Biol. and Pharm. Sci.","page":"171-178","source":"DOI.org (Crossref)","title":"Application of artificial intelligence (AI) in food industry","volume":"13","author":[{"literal":"Chidinma-Mary-Agbai"}],"issued":{"date-parts":[["2020",10,30]]}}}],"schema":"https://github.com/citation-style-language/schema/raw/master/csl-citation.json"} </w:instrText>
      </w:r>
      <w:r w:rsidRPr="00C63CDC">
        <w:rPr>
          <w:rFonts w:ascii="Times New Roman" w:hAnsi="Times New Roman" w:cs="Times New Roman"/>
          <w:sz w:val="24"/>
          <w:szCs w:val="24"/>
          <w:shd w:val="clear" w:color="auto" w:fill="FFFFFF"/>
        </w:rPr>
        <w:fldChar w:fldCharType="separate"/>
      </w:r>
      <w:r w:rsidRPr="00C63CDC">
        <w:rPr>
          <w:rFonts w:ascii="Times New Roman" w:hAnsi="Times New Roman" w:cs="Times New Roman"/>
          <w:sz w:val="24"/>
          <w:szCs w:val="24"/>
        </w:rPr>
        <w:t>(Chidinma-Mary-Agbai, 2020)</w:t>
      </w:r>
      <w:r w:rsidRPr="00C63CDC">
        <w:rPr>
          <w:rFonts w:ascii="Times New Roman" w:hAnsi="Times New Roman" w:cs="Times New Roman"/>
          <w:sz w:val="24"/>
          <w:szCs w:val="24"/>
          <w:shd w:val="clear" w:color="auto" w:fill="FFFFFF"/>
        </w:rPr>
        <w:fldChar w:fldCharType="end"/>
      </w:r>
    </w:p>
    <w:p w14:paraId="5D8E59B6" w14:textId="77777777" w:rsidR="009D4F77" w:rsidRDefault="009D4F77" w:rsidP="009D4F77">
      <w:pPr>
        <w:spacing w:before="100" w:beforeAutospacing="1" w:after="100" w:afterAutospacing="1" w:line="360" w:lineRule="auto"/>
        <w:jc w:val="both"/>
        <w:rPr>
          <w:rFonts w:ascii="Times New Roman" w:eastAsia="Times New Roman" w:hAnsi="Times New Roman" w:cs="Times New Roman"/>
          <w:sz w:val="24"/>
          <w:szCs w:val="24"/>
          <w:lang w:eastAsia="en-GB"/>
        </w:rPr>
      </w:pPr>
      <w:r w:rsidRPr="008B1A2A">
        <w:rPr>
          <w:rFonts w:ascii="Times New Roman" w:eastAsia="Times New Roman" w:hAnsi="Times New Roman" w:cs="Times New Roman"/>
          <w:sz w:val="24"/>
          <w:szCs w:val="24"/>
          <w:lang w:eastAsia="en-GB"/>
        </w:rPr>
        <w:t>To fully realize the benefits of AI in ensuring food safety, a focused approach that combines technological innovation with education and infrastructure improvements is essential to overcoming these challenges in Ghana.</w:t>
      </w:r>
    </w:p>
    <w:p w14:paraId="3DB78671" w14:textId="77777777" w:rsidR="008D365C" w:rsidRPr="008D365C" w:rsidRDefault="008D365C" w:rsidP="008D365C">
      <w:pPr>
        <w:spacing w:before="100" w:beforeAutospacing="1" w:after="100" w:afterAutospacing="1" w:line="360" w:lineRule="auto"/>
        <w:jc w:val="both"/>
        <w:rPr>
          <w:rFonts w:ascii="Times New Roman" w:eastAsia="Times New Roman" w:hAnsi="Times New Roman" w:cs="Times New Roman"/>
          <w:sz w:val="24"/>
          <w:szCs w:val="24"/>
          <w:lang w:val="en-US" w:eastAsia="en-GB"/>
        </w:rPr>
      </w:pPr>
      <w:r w:rsidRPr="008D365C">
        <w:rPr>
          <w:rFonts w:ascii="Times New Roman" w:eastAsia="Times New Roman" w:hAnsi="Times New Roman" w:cs="Times New Roman"/>
          <w:sz w:val="24"/>
          <w:szCs w:val="24"/>
          <w:lang w:val="en-US" w:eastAsia="en-GB"/>
        </w:rPr>
        <w:t>These challenges can be addressed through targeted capacity-building initiatives, infrastructure investment, and public–private partnerships tailored to Ghana’s food systems.</w:t>
      </w:r>
    </w:p>
    <w:p w14:paraId="51497AE5" w14:textId="77777777" w:rsidR="008D365C" w:rsidRPr="008B1A2A" w:rsidRDefault="008D365C" w:rsidP="009D4F77">
      <w:pPr>
        <w:spacing w:before="100" w:beforeAutospacing="1" w:after="100" w:afterAutospacing="1" w:line="360" w:lineRule="auto"/>
        <w:jc w:val="both"/>
        <w:rPr>
          <w:rFonts w:ascii="Times New Roman" w:eastAsia="Times New Roman" w:hAnsi="Times New Roman" w:cs="Times New Roman"/>
          <w:sz w:val="24"/>
          <w:szCs w:val="24"/>
          <w:lang w:eastAsia="en-GB"/>
        </w:rPr>
      </w:pPr>
    </w:p>
    <w:p w14:paraId="1B711DBB" w14:textId="77777777" w:rsidR="009D4F77" w:rsidRPr="008B1A2A" w:rsidRDefault="009D4F77" w:rsidP="009D4F77">
      <w:pPr>
        <w:spacing w:before="100" w:beforeAutospacing="1" w:after="100" w:afterAutospacing="1" w:line="360" w:lineRule="auto"/>
        <w:jc w:val="both"/>
        <w:rPr>
          <w:rFonts w:ascii="Times New Roman" w:hAnsi="Times New Roman" w:cs="Times New Roman"/>
          <w:color w:val="15383D"/>
          <w:sz w:val="24"/>
          <w:szCs w:val="24"/>
          <w:shd w:val="clear" w:color="auto" w:fill="FFFFFF"/>
        </w:rPr>
      </w:pPr>
    </w:p>
    <w:p w14:paraId="10A87B67" w14:textId="6B638BE4" w:rsidR="00862EF1" w:rsidRPr="00862EF1" w:rsidRDefault="00862EF1" w:rsidP="00862EF1">
      <w:pPr>
        <w:spacing w:line="360" w:lineRule="auto"/>
        <w:jc w:val="both"/>
        <w:rPr>
          <w:rFonts w:ascii="Times New Roman" w:hAnsi="Times New Roman" w:cs="Times New Roman"/>
          <w:b/>
          <w:bCs/>
          <w:sz w:val="24"/>
          <w:szCs w:val="24"/>
          <w:lang w:val="en-US"/>
        </w:rPr>
      </w:pPr>
      <w:r w:rsidRPr="00862EF1">
        <w:rPr>
          <w:rFonts w:ascii="Times New Roman" w:hAnsi="Times New Roman" w:cs="Times New Roman"/>
          <w:b/>
          <w:bCs/>
          <w:sz w:val="24"/>
          <w:szCs w:val="24"/>
          <w:lang w:val="en-US"/>
        </w:rPr>
        <w:lastRenderedPageBreak/>
        <w:t>5.</w:t>
      </w:r>
      <w:r w:rsidR="00893C59">
        <w:rPr>
          <w:rFonts w:ascii="Times New Roman" w:hAnsi="Times New Roman" w:cs="Times New Roman"/>
          <w:b/>
          <w:bCs/>
          <w:sz w:val="24"/>
          <w:szCs w:val="24"/>
          <w:lang w:val="en-US"/>
        </w:rPr>
        <w:t>1</w:t>
      </w:r>
      <w:r w:rsidRPr="00862EF1">
        <w:rPr>
          <w:rFonts w:ascii="Times New Roman" w:hAnsi="Times New Roman" w:cs="Times New Roman"/>
          <w:b/>
          <w:bCs/>
          <w:sz w:val="24"/>
          <w:szCs w:val="24"/>
          <w:lang w:val="en-US"/>
        </w:rPr>
        <w:t xml:space="preserve"> Global Practices and Local Implementation Challenges in AI-Enabled Food Safety</w:t>
      </w:r>
    </w:p>
    <w:p w14:paraId="2A92E29B" w14:textId="77777777" w:rsidR="00862EF1" w:rsidRPr="00862EF1" w:rsidRDefault="00862EF1" w:rsidP="00862EF1">
      <w:pPr>
        <w:spacing w:line="360" w:lineRule="auto"/>
        <w:jc w:val="both"/>
        <w:rPr>
          <w:rFonts w:ascii="Times New Roman" w:hAnsi="Times New Roman" w:cs="Times New Roman"/>
          <w:sz w:val="24"/>
          <w:szCs w:val="24"/>
          <w:lang w:val="en-US"/>
        </w:rPr>
      </w:pPr>
      <w:r w:rsidRPr="00862EF1">
        <w:rPr>
          <w:rFonts w:ascii="Times New Roman" w:hAnsi="Times New Roman" w:cs="Times New Roman"/>
          <w:sz w:val="24"/>
          <w:szCs w:val="24"/>
          <w:lang w:val="en-US"/>
        </w:rPr>
        <w:t>Globally, the application of artificial intelligence in food safety and quality control has advanced rapidly, particularly in high-income countries where robust digital infrastructure, harmonized regulatory frameworks, and strong public–private partnerships support large-scale deployment. In these settings, machine learning models are routinely integrated into national surveillance systems for predictive risk assessment, while computer vision systems are widely used for automated inspection, grading, and fraud detection in industrial food processing environments. The availability of high-quality datasets, standardized reporting systems, and skilled technical personnel has enabled continuous model refinement and real-time decision support across food supply chains.</w:t>
      </w:r>
    </w:p>
    <w:p w14:paraId="600C1306" w14:textId="77777777" w:rsidR="00862EF1" w:rsidRPr="00862EF1" w:rsidRDefault="00862EF1" w:rsidP="00862EF1">
      <w:pPr>
        <w:spacing w:line="360" w:lineRule="auto"/>
        <w:jc w:val="both"/>
        <w:rPr>
          <w:rFonts w:ascii="Times New Roman" w:hAnsi="Times New Roman" w:cs="Times New Roman"/>
          <w:sz w:val="24"/>
          <w:szCs w:val="24"/>
          <w:lang w:val="en-US"/>
        </w:rPr>
      </w:pPr>
      <w:r w:rsidRPr="00862EF1">
        <w:rPr>
          <w:rFonts w:ascii="Times New Roman" w:hAnsi="Times New Roman" w:cs="Times New Roman"/>
          <w:sz w:val="24"/>
          <w:szCs w:val="24"/>
          <w:lang w:val="en-US"/>
        </w:rPr>
        <w:t>In contrast, the implementation of similar AI-driven solutions in Ghana and other low- and middle-income countries is constrained by structural and contextual challenges. Food systems are often characterized by a high degree of informality, fragmented supply chains, limited digitization, and inconsistent data availability. These conditions reduce the effectiveness of data-intensive machine learning models and limit the scalability of computer vision systems that rely on controlled imaging environments. In addition, infrastructure limitations—including unreliable electricity, limited internet connectivity, and high deployment costs—further hinder sustained AI adoption.</w:t>
      </w:r>
    </w:p>
    <w:p w14:paraId="4A42A84B" w14:textId="77777777" w:rsidR="00862EF1" w:rsidRPr="00862EF1" w:rsidRDefault="00862EF1" w:rsidP="00862EF1">
      <w:pPr>
        <w:spacing w:line="360" w:lineRule="auto"/>
        <w:jc w:val="both"/>
        <w:rPr>
          <w:rFonts w:ascii="Times New Roman" w:hAnsi="Times New Roman" w:cs="Times New Roman"/>
          <w:sz w:val="24"/>
          <w:szCs w:val="24"/>
          <w:lang w:val="en-US"/>
        </w:rPr>
      </w:pPr>
      <w:r w:rsidRPr="00862EF1">
        <w:rPr>
          <w:rFonts w:ascii="Times New Roman" w:hAnsi="Times New Roman" w:cs="Times New Roman"/>
          <w:sz w:val="24"/>
          <w:szCs w:val="24"/>
          <w:lang w:val="en-US"/>
        </w:rPr>
        <w:t>Regulatory and governance gaps also contribute to the disparity between global practices and local implementation. While international best practices emphasize data governance, algorithm transparency, and interoperability, many developing contexts lack clear regulatory guidance specific to AI applications in food safety. Consequently, direct transfer of AI models developed in high-income settings often proves impractical without substantial adaptation. Addressing this gap requires context-sensitive approaches that prioritize low-cost, scalable, and interpretable AI solutions, capacity building, and alignment with local food safety priorities. Bridging global innovation with local realities is therefore essential for achieving equitable and effective AI-enabled food safety systems.</w:t>
      </w:r>
    </w:p>
    <w:p w14:paraId="14E93822" w14:textId="110A5E7B" w:rsidR="00A01F1B" w:rsidRPr="00065BCD" w:rsidRDefault="00F00E31" w:rsidP="00A01F1B">
      <w:pPr>
        <w:spacing w:line="360" w:lineRule="auto"/>
        <w:jc w:val="both"/>
        <w:rPr>
          <w:rFonts w:ascii="Times New Roman" w:hAnsi="Times New Roman" w:cs="Times New Roman"/>
          <w:b/>
          <w:bCs/>
          <w:sz w:val="24"/>
          <w:szCs w:val="24"/>
        </w:rPr>
      </w:pPr>
      <w:r w:rsidRPr="00065BCD">
        <w:rPr>
          <w:rFonts w:ascii="Times New Roman" w:hAnsi="Times New Roman" w:cs="Times New Roman"/>
          <w:b/>
          <w:bCs/>
          <w:sz w:val="24"/>
          <w:szCs w:val="24"/>
        </w:rPr>
        <w:t xml:space="preserve">CONCLUSION </w:t>
      </w:r>
    </w:p>
    <w:p w14:paraId="215739DF" w14:textId="60336E95" w:rsidR="00A01F1B" w:rsidRPr="008B1A2A" w:rsidRDefault="00A01F1B" w:rsidP="004A707D">
      <w:pPr>
        <w:spacing w:line="360" w:lineRule="auto"/>
        <w:jc w:val="both"/>
        <w:rPr>
          <w:rFonts w:ascii="Times New Roman" w:hAnsi="Times New Roman" w:cs="Times New Roman"/>
          <w:sz w:val="24"/>
          <w:szCs w:val="24"/>
        </w:rPr>
      </w:pPr>
      <w:r w:rsidRPr="008B1A2A">
        <w:rPr>
          <w:rFonts w:ascii="Times New Roman" w:hAnsi="Times New Roman" w:cs="Times New Roman"/>
          <w:sz w:val="24"/>
          <w:szCs w:val="24"/>
        </w:rPr>
        <w:t xml:space="preserve">The integration of artificial intelligence technologies in food safety and quality control represents a significant advancement in Ghana's food security landscape. </w:t>
      </w:r>
      <w:r w:rsidR="00404ADA" w:rsidRPr="008B1A2A">
        <w:rPr>
          <w:rFonts w:ascii="Times New Roman" w:hAnsi="Times New Roman" w:cs="Times New Roman"/>
          <w:sz w:val="24"/>
          <w:szCs w:val="24"/>
        </w:rPr>
        <w:t xml:space="preserve">Studies across various regions have demonstrated that AI applications are reshaping traditional approaches to food safety management through enhanced detection capabilities, predictive analytics, and </w:t>
      </w:r>
      <w:r w:rsidR="00404ADA" w:rsidRPr="008B1A2A">
        <w:rPr>
          <w:rFonts w:ascii="Times New Roman" w:hAnsi="Times New Roman" w:cs="Times New Roman"/>
          <w:sz w:val="24"/>
          <w:szCs w:val="24"/>
        </w:rPr>
        <w:lastRenderedPageBreak/>
        <w:t xml:space="preserve">automated monitoring systems. </w:t>
      </w:r>
      <w:r w:rsidRPr="008B1A2A">
        <w:rPr>
          <w:rFonts w:ascii="Times New Roman" w:hAnsi="Times New Roman" w:cs="Times New Roman"/>
          <w:sz w:val="24"/>
          <w:szCs w:val="24"/>
        </w:rPr>
        <w:t>This review has demonstrated that various AI technologies</w:t>
      </w:r>
      <w:r w:rsidR="00C6617E">
        <w:rPr>
          <w:rFonts w:ascii="Times New Roman" w:hAnsi="Times New Roman" w:cs="Times New Roman"/>
          <w:sz w:val="24"/>
          <w:szCs w:val="24"/>
        </w:rPr>
        <w:t>,</w:t>
      </w:r>
      <w:r w:rsidRPr="008B1A2A">
        <w:rPr>
          <w:rFonts w:ascii="Times New Roman" w:hAnsi="Times New Roman" w:cs="Times New Roman"/>
          <w:sz w:val="24"/>
          <w:szCs w:val="24"/>
        </w:rPr>
        <w:t xml:space="preserve"> including machine learning, computer vision systems, and artificial neural networks</w:t>
      </w:r>
      <w:r w:rsidR="00C6617E">
        <w:rPr>
          <w:rFonts w:ascii="Times New Roman" w:hAnsi="Times New Roman" w:cs="Times New Roman"/>
          <w:sz w:val="24"/>
          <w:szCs w:val="24"/>
        </w:rPr>
        <w:t>,</w:t>
      </w:r>
      <w:r w:rsidRPr="008B1A2A">
        <w:rPr>
          <w:rFonts w:ascii="Times New Roman" w:hAnsi="Times New Roman" w:cs="Times New Roman"/>
          <w:sz w:val="24"/>
          <w:szCs w:val="24"/>
        </w:rPr>
        <w:t xml:space="preserve"> are being successfully applied to address critical challenges in food safety and quality control. These applications span multiple areas, from contaminant detection and supply chain traceability to quality grading of agricultural products. The implementation of machine learning algorithms has shown particular promise in detecting food adulterants, assessing product authenticity, and monitoring safety compliance. Computer vision systems have proven effective in quality grading and defect detection, while artificial neural networks have demonstrated high accuracy in classification tasks and process optimization. The integration of these technologies with blockchain and IoT systems has further enhanced traceability and transparency across food supply chains. However, </w:t>
      </w:r>
      <w:r w:rsidR="00C6617E">
        <w:rPr>
          <w:rFonts w:ascii="Times New Roman" w:hAnsi="Times New Roman" w:cs="Times New Roman"/>
          <w:sz w:val="24"/>
          <w:szCs w:val="24"/>
        </w:rPr>
        <w:t>despite</w:t>
      </w:r>
      <w:r w:rsidR="00404ADA" w:rsidRPr="008B1A2A">
        <w:rPr>
          <w:rFonts w:ascii="Times New Roman" w:hAnsi="Times New Roman" w:cs="Times New Roman"/>
          <w:sz w:val="24"/>
          <w:szCs w:val="24"/>
        </w:rPr>
        <w:t xml:space="preserve"> the remarkable potential of AI technologies in food safety and quality control, several significant challenges persist in their adoption and implementation in Ghana</w:t>
      </w:r>
      <w:r w:rsidR="00C6617E">
        <w:rPr>
          <w:rFonts w:ascii="Times New Roman" w:hAnsi="Times New Roman" w:cs="Times New Roman"/>
          <w:sz w:val="24"/>
          <w:szCs w:val="24"/>
        </w:rPr>
        <w:t>.</w:t>
      </w:r>
      <w:r w:rsidR="00404ADA" w:rsidRPr="008B1A2A">
        <w:rPr>
          <w:rFonts w:ascii="Times New Roman" w:hAnsi="Times New Roman" w:cs="Times New Roman"/>
          <w:sz w:val="24"/>
          <w:szCs w:val="24"/>
        </w:rPr>
        <w:t xml:space="preserve"> </w:t>
      </w:r>
    </w:p>
    <w:p w14:paraId="69DAFCF4" w14:textId="06AE3A9B" w:rsidR="00C8092F" w:rsidRDefault="001D6FB6" w:rsidP="00C8092F">
      <w:pPr>
        <w:spacing w:line="360" w:lineRule="auto"/>
        <w:jc w:val="both"/>
        <w:rPr>
          <w:rFonts w:ascii="Times New Roman" w:hAnsi="Times New Roman" w:cs="Times New Roman"/>
          <w:sz w:val="24"/>
          <w:szCs w:val="24"/>
          <w:lang w:val="en-US"/>
        </w:rPr>
      </w:pPr>
      <w:r w:rsidRPr="00746854">
        <w:rPr>
          <w:rFonts w:ascii="Times New Roman" w:hAnsi="Times New Roman" w:cs="Times New Roman"/>
          <w:sz w:val="24"/>
          <w:szCs w:val="24"/>
        </w:rPr>
        <w:t>Future research should prioritize low-cost, scalable AI applications tailored to informal food systems and high-risk commodities. Policymakers, researchers, and industry stakeholders must collaborate to develop data infrastructure, regulatory guidelines, and pilot programs that facilitate responsible AI adoption. With coordinated efforts, AI can play a pivotal role in improving food safety, consumer confidence, and food security in Ghana and similar developing economies.</w:t>
      </w:r>
      <w:r w:rsidR="004961D3">
        <w:rPr>
          <w:rFonts w:ascii="Times New Roman" w:hAnsi="Times New Roman" w:cs="Times New Roman"/>
          <w:sz w:val="24"/>
          <w:szCs w:val="24"/>
        </w:rPr>
        <w:t xml:space="preserve"> </w:t>
      </w:r>
      <w:r w:rsidR="00C8092F" w:rsidRPr="00C8092F">
        <w:rPr>
          <w:rFonts w:ascii="Times New Roman" w:hAnsi="Times New Roman" w:cs="Times New Roman"/>
          <w:sz w:val="24"/>
          <w:szCs w:val="24"/>
          <w:lang w:val="en-US"/>
        </w:rPr>
        <w:t>These findings support the development of scalable, low-cost AI pilot programs aligned with Ghana’s food safety regulatory framework and informal food systems.</w:t>
      </w:r>
    </w:p>
    <w:p w14:paraId="13FEDD17" w14:textId="77777777" w:rsidR="009A21A5" w:rsidRPr="00CA3906" w:rsidRDefault="009A21A5" w:rsidP="009A21A5">
      <w:pPr>
        <w:rPr>
          <w:b/>
          <w:highlight w:val="yellow"/>
        </w:rPr>
      </w:pPr>
      <w:r w:rsidRPr="00CA3906">
        <w:rPr>
          <w:b/>
          <w:highlight w:val="yellow"/>
        </w:rPr>
        <w:t>Disclaimer (Artificial intelligence)</w:t>
      </w:r>
    </w:p>
    <w:p w14:paraId="337485E9" w14:textId="77777777" w:rsidR="009A21A5" w:rsidRPr="00740879" w:rsidRDefault="009A21A5" w:rsidP="009A21A5">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650AF3CB" w14:textId="77777777" w:rsidR="009A21A5" w:rsidRPr="00C8092F" w:rsidRDefault="009A21A5" w:rsidP="00C8092F">
      <w:pPr>
        <w:spacing w:line="360" w:lineRule="auto"/>
        <w:jc w:val="both"/>
        <w:rPr>
          <w:rFonts w:ascii="Times New Roman" w:hAnsi="Times New Roman" w:cs="Times New Roman"/>
          <w:sz w:val="24"/>
          <w:szCs w:val="24"/>
        </w:rPr>
      </w:pPr>
    </w:p>
    <w:p w14:paraId="2FEBDB48" w14:textId="4248186A" w:rsidR="00453986" w:rsidRPr="00202680" w:rsidRDefault="00404ADA" w:rsidP="00202680">
      <w:pPr>
        <w:spacing w:line="360" w:lineRule="auto"/>
        <w:jc w:val="both"/>
        <w:rPr>
          <w:rFonts w:ascii="Times New Roman" w:hAnsi="Times New Roman" w:cs="Times New Roman"/>
          <w:b/>
          <w:bCs/>
          <w:sz w:val="24"/>
          <w:szCs w:val="24"/>
        </w:rPr>
      </w:pPr>
      <w:r w:rsidRPr="00202680">
        <w:rPr>
          <w:rFonts w:ascii="Times New Roman" w:hAnsi="Times New Roman" w:cs="Times New Roman"/>
          <w:b/>
          <w:bCs/>
          <w:sz w:val="24"/>
          <w:szCs w:val="24"/>
        </w:rPr>
        <w:t>REFERENC</w:t>
      </w:r>
      <w:r w:rsidR="00CF0888" w:rsidRPr="00202680">
        <w:rPr>
          <w:rFonts w:ascii="Times New Roman" w:hAnsi="Times New Roman" w:cs="Times New Roman"/>
          <w:b/>
          <w:bCs/>
          <w:sz w:val="24"/>
          <w:szCs w:val="24"/>
        </w:rPr>
        <w:t>ES</w:t>
      </w:r>
    </w:p>
    <w:p w14:paraId="7ACF703A" w14:textId="77777777" w:rsidR="00C63CDC" w:rsidRPr="00EE5B28" w:rsidRDefault="00995873"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fldChar w:fldCharType="begin"/>
      </w:r>
      <w:r w:rsidR="00A050DD" w:rsidRPr="00EE5B28">
        <w:rPr>
          <w:rFonts w:ascii="Times New Roman" w:hAnsi="Times New Roman" w:cs="Times New Roman"/>
          <w:sz w:val="24"/>
          <w:szCs w:val="24"/>
        </w:rPr>
        <w:instrText xml:space="preserve"> ADDIN ZOTERO_BIBL {"uncited":[],"omitted":[],"custom":[]} CSL_BIBLIOGRAPHY </w:instrText>
      </w:r>
      <w:r w:rsidRPr="00EE5B28">
        <w:rPr>
          <w:rFonts w:ascii="Times New Roman" w:hAnsi="Times New Roman" w:cs="Times New Roman"/>
          <w:sz w:val="24"/>
          <w:szCs w:val="24"/>
        </w:rPr>
        <w:fldChar w:fldCharType="separate"/>
      </w:r>
      <w:r w:rsidR="00C63CDC" w:rsidRPr="00EE5B28">
        <w:rPr>
          <w:rFonts w:ascii="Times New Roman" w:hAnsi="Times New Roman" w:cs="Times New Roman"/>
          <w:sz w:val="24"/>
          <w:szCs w:val="24"/>
        </w:rPr>
        <w:t xml:space="preserve">Abideen, A. Z., Sundram, V. P. K., Pyeman, J., Othman, A. K., &amp; Sorooshian, S. (2021). Food Supply Chain Transformation through Technology and Future Research Directions—A Systematic Review. </w:t>
      </w:r>
      <w:r w:rsidR="00C63CDC" w:rsidRPr="00EE5B28">
        <w:rPr>
          <w:rFonts w:ascii="Times New Roman" w:hAnsi="Times New Roman" w:cs="Times New Roman"/>
          <w:i/>
          <w:iCs/>
          <w:sz w:val="24"/>
          <w:szCs w:val="24"/>
        </w:rPr>
        <w:t>Logistics</w:t>
      </w:r>
      <w:r w:rsidR="00C63CDC" w:rsidRPr="00EE5B28">
        <w:rPr>
          <w:rFonts w:ascii="Times New Roman" w:hAnsi="Times New Roman" w:cs="Times New Roman"/>
          <w:sz w:val="24"/>
          <w:szCs w:val="24"/>
        </w:rPr>
        <w:t xml:space="preserve">, </w:t>
      </w:r>
      <w:r w:rsidR="00C63CDC" w:rsidRPr="00EE5B28">
        <w:rPr>
          <w:rFonts w:ascii="Times New Roman" w:hAnsi="Times New Roman" w:cs="Times New Roman"/>
          <w:i/>
          <w:iCs/>
          <w:sz w:val="24"/>
          <w:szCs w:val="24"/>
        </w:rPr>
        <w:t>5</w:t>
      </w:r>
      <w:r w:rsidR="00C63CDC" w:rsidRPr="00EE5B28">
        <w:rPr>
          <w:rFonts w:ascii="Times New Roman" w:hAnsi="Times New Roman" w:cs="Times New Roman"/>
          <w:sz w:val="24"/>
          <w:szCs w:val="24"/>
        </w:rPr>
        <w:t>(4), 83. https://doi.org/10.3390/logistics5040083</w:t>
      </w:r>
    </w:p>
    <w:p w14:paraId="03114B3F"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Adebayo Olusegun Aderibigbe, Peter Efosa Ohenhen, Nwabueze Kelvin Nwaobia, Joachim Osheyor Gidiagba, &amp; Emmanuel Chigozie Ani. (2023). ARTIFICIAL INTELLIGENCE IN DEVELOPING COUNTRIES: BRIDGING THE GAP BETWEEN POTENTIAL AND IMPLEMENTATION. </w:t>
      </w:r>
      <w:r w:rsidRPr="00EE5B28">
        <w:rPr>
          <w:rFonts w:ascii="Times New Roman" w:hAnsi="Times New Roman" w:cs="Times New Roman"/>
          <w:i/>
          <w:iCs/>
          <w:sz w:val="24"/>
          <w:szCs w:val="24"/>
        </w:rPr>
        <w:t>Computer Science &amp; IT Research Journal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4</w:t>
      </w:r>
      <w:r w:rsidRPr="00EE5B28">
        <w:rPr>
          <w:rFonts w:ascii="Times New Roman" w:hAnsi="Times New Roman" w:cs="Times New Roman"/>
          <w:sz w:val="24"/>
          <w:szCs w:val="24"/>
        </w:rPr>
        <w:t>(3), 185–199. https://doi.org/10.51594/csitrj.v4i3.629</w:t>
      </w:r>
    </w:p>
    <w:p w14:paraId="49807233"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lastRenderedPageBreak/>
        <w:t xml:space="preserve">Agbetiameh, D., Ortega-Beltran, A., Awuah, R. T., Atehnkeng, J., Cotty, P. J., &amp; Bandyopadhyay, R. (2018). Prevalence of Aflatoxin Contamination in Maize and Groundnut in Ghana: Population Structure, Distribution, and Toxigenicity of the Causal Agents. </w:t>
      </w:r>
      <w:r w:rsidRPr="00EE5B28">
        <w:rPr>
          <w:rFonts w:ascii="Times New Roman" w:hAnsi="Times New Roman" w:cs="Times New Roman"/>
          <w:i/>
          <w:iCs/>
          <w:sz w:val="24"/>
          <w:szCs w:val="24"/>
        </w:rPr>
        <w:t>Plant Disease</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102</w:t>
      </w:r>
      <w:r w:rsidRPr="00EE5B28">
        <w:rPr>
          <w:rFonts w:ascii="Times New Roman" w:hAnsi="Times New Roman" w:cs="Times New Roman"/>
          <w:sz w:val="24"/>
          <w:szCs w:val="24"/>
        </w:rPr>
        <w:t>(4), 764–772. https://doi.org/10.1094/PDIS-05-17-0749-RE</w:t>
      </w:r>
    </w:p>
    <w:p w14:paraId="5FA9DED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i/>
          <w:iCs/>
          <w:sz w:val="24"/>
          <w:szCs w:val="24"/>
        </w:rPr>
        <w:t>Ahmadi, A. (2023). The AI food revolution: Reshaping food sciences through artificial intelligence. International Journal of BioLife Sciences (IJBLS), 2(1), 62–7</w:t>
      </w:r>
      <w:r w:rsidRPr="00EE5B28">
        <w:rPr>
          <w:rFonts w:ascii="Times New Roman" w:hAnsi="Times New Roman" w:cs="Times New Roman"/>
          <w:sz w:val="24"/>
          <w:szCs w:val="24"/>
        </w:rPr>
        <w:t>. (n.d.).</w:t>
      </w:r>
    </w:p>
    <w:p w14:paraId="12D73740" w14:textId="77777777" w:rsidR="00C63CDC" w:rsidRPr="0030082F" w:rsidRDefault="00C63CDC" w:rsidP="00C63CDC">
      <w:pPr>
        <w:pStyle w:val="Bibliography"/>
        <w:rPr>
          <w:rFonts w:ascii="Times New Roman" w:hAnsi="Times New Roman" w:cs="Times New Roman"/>
          <w:sz w:val="24"/>
          <w:szCs w:val="24"/>
          <w:lang w:val="it-IT"/>
        </w:rPr>
      </w:pPr>
      <w:r w:rsidRPr="00EE5B28">
        <w:rPr>
          <w:rFonts w:ascii="Times New Roman" w:hAnsi="Times New Roman" w:cs="Times New Roman"/>
          <w:sz w:val="24"/>
          <w:szCs w:val="24"/>
        </w:rPr>
        <w:t xml:space="preserve">Aljohani, A. (2023). Predictive Analytics and Machine Learning for Real-Time Supply Chain Risk Mitigation and Agility. </w:t>
      </w:r>
      <w:r w:rsidRPr="0030082F">
        <w:rPr>
          <w:rFonts w:ascii="Times New Roman" w:hAnsi="Times New Roman" w:cs="Times New Roman"/>
          <w:i/>
          <w:iCs/>
          <w:sz w:val="24"/>
          <w:szCs w:val="24"/>
          <w:lang w:val="it-IT"/>
        </w:rPr>
        <w:t>Sustainability</w:t>
      </w:r>
      <w:r w:rsidRPr="0030082F">
        <w:rPr>
          <w:rFonts w:ascii="Times New Roman" w:hAnsi="Times New Roman" w:cs="Times New Roman"/>
          <w:sz w:val="24"/>
          <w:szCs w:val="24"/>
          <w:lang w:val="it-IT"/>
        </w:rPr>
        <w:t xml:space="preserve">, </w:t>
      </w:r>
      <w:r w:rsidRPr="0030082F">
        <w:rPr>
          <w:rFonts w:ascii="Times New Roman" w:hAnsi="Times New Roman" w:cs="Times New Roman"/>
          <w:i/>
          <w:iCs/>
          <w:sz w:val="24"/>
          <w:szCs w:val="24"/>
          <w:lang w:val="it-IT"/>
        </w:rPr>
        <w:t>15</w:t>
      </w:r>
      <w:r w:rsidRPr="0030082F">
        <w:rPr>
          <w:rFonts w:ascii="Times New Roman" w:hAnsi="Times New Roman" w:cs="Times New Roman"/>
          <w:sz w:val="24"/>
          <w:szCs w:val="24"/>
          <w:lang w:val="it-IT"/>
        </w:rPr>
        <w:t>(20), 15088. https://doi.org/10.3390/su152015088</w:t>
      </w:r>
    </w:p>
    <w:p w14:paraId="656F54DC"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Almgerbi, M., De Mauro, A., Kahlawi, A., &amp; Poggioni, V. (2022). </w:t>
      </w:r>
      <w:r w:rsidRPr="00EE5B28">
        <w:rPr>
          <w:rFonts w:ascii="Times New Roman" w:hAnsi="Times New Roman" w:cs="Times New Roman"/>
          <w:sz w:val="24"/>
          <w:szCs w:val="24"/>
        </w:rPr>
        <w:t xml:space="preserve">A Systematic Review of Data Analytics Job Requirements and Online-Courses. </w:t>
      </w:r>
      <w:r w:rsidRPr="00EE5B28">
        <w:rPr>
          <w:rFonts w:ascii="Times New Roman" w:hAnsi="Times New Roman" w:cs="Times New Roman"/>
          <w:i/>
          <w:iCs/>
          <w:sz w:val="24"/>
          <w:szCs w:val="24"/>
        </w:rPr>
        <w:t>Journal of Computer Information Systems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62</w:t>
      </w:r>
      <w:r w:rsidRPr="00EE5B28">
        <w:rPr>
          <w:rFonts w:ascii="Times New Roman" w:hAnsi="Times New Roman" w:cs="Times New Roman"/>
          <w:sz w:val="24"/>
          <w:szCs w:val="24"/>
        </w:rPr>
        <w:t>(2), 422–434. https://doi.org/10.1080/08874417.2021.1971579</w:t>
      </w:r>
    </w:p>
    <w:p w14:paraId="7B17681D" w14:textId="4510324E"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Alpaydin, E. (2020). </w:t>
      </w:r>
      <w:r w:rsidRPr="00EE5B28">
        <w:rPr>
          <w:rFonts w:ascii="Times New Roman" w:hAnsi="Times New Roman" w:cs="Times New Roman"/>
          <w:i/>
          <w:iCs/>
          <w:sz w:val="24"/>
          <w:szCs w:val="24"/>
        </w:rPr>
        <w:t>Introduction to machine learning.</w:t>
      </w:r>
      <w:r w:rsidRPr="00EE5B28">
        <w:rPr>
          <w:rFonts w:ascii="Times New Roman" w:hAnsi="Times New Roman" w:cs="Times New Roman"/>
          <w:sz w:val="24"/>
          <w:szCs w:val="24"/>
        </w:rPr>
        <w:t xml:space="preserve"> (fourth edition). MIT </w:t>
      </w:r>
      <w:r w:rsidR="00C6617E">
        <w:rPr>
          <w:rFonts w:ascii="Times New Roman" w:hAnsi="Times New Roman" w:cs="Times New Roman"/>
          <w:sz w:val="24"/>
          <w:szCs w:val="24"/>
        </w:rPr>
        <w:t>Press</w:t>
      </w:r>
      <w:r w:rsidRPr="00EE5B28">
        <w:rPr>
          <w:rFonts w:ascii="Times New Roman" w:hAnsi="Times New Roman" w:cs="Times New Roman"/>
          <w:sz w:val="24"/>
          <w:szCs w:val="24"/>
        </w:rPr>
        <w:t>. https://books.google.ru/books?hl=en&amp;lr=&amp;id=tZnSDwAAQBAJ&amp;oi=fnd&amp;pg=PR7&amp;ots=F4UTc16qvg&amp;sig=JHlWdaBVK4Ylq7I3Gc5aYPhrIsk&amp;redir_esc=y#v=onepage&amp;q&amp;f=false</w:t>
      </w:r>
    </w:p>
    <w:p w14:paraId="4C022BD4"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Aran, M. O., Nath, A. G., &amp; Shyna, A. (2016). Automated cashew kernel grading using machine vision. </w:t>
      </w:r>
      <w:r w:rsidRPr="00EE5B28">
        <w:rPr>
          <w:rFonts w:ascii="Times New Roman" w:hAnsi="Times New Roman" w:cs="Times New Roman"/>
          <w:i/>
          <w:iCs/>
          <w:sz w:val="24"/>
          <w:szCs w:val="24"/>
        </w:rPr>
        <w:t>2016 International Conference on Next Generation Intelligent Systems (ICNGIS)</w:t>
      </w:r>
      <w:r w:rsidRPr="00EE5B28">
        <w:rPr>
          <w:rFonts w:ascii="Times New Roman" w:hAnsi="Times New Roman" w:cs="Times New Roman"/>
          <w:sz w:val="24"/>
          <w:szCs w:val="24"/>
        </w:rPr>
        <w:t>, 1–5. https://doi.org/10.1109/ICNGIS.2016.7854063</w:t>
      </w:r>
    </w:p>
    <w:p w14:paraId="0A58314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Barsha, S., &amp; Munshi, S. A. (2024). Implementing artificial intelligence in library services: A review of current prospects and challenges of developing countries. </w:t>
      </w:r>
      <w:r w:rsidRPr="00EE5B28">
        <w:rPr>
          <w:rFonts w:ascii="Times New Roman" w:hAnsi="Times New Roman" w:cs="Times New Roman"/>
          <w:i/>
          <w:iCs/>
          <w:sz w:val="24"/>
          <w:szCs w:val="24"/>
        </w:rPr>
        <w:t>Library Hi Tech News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41</w:t>
      </w:r>
      <w:r w:rsidRPr="00EE5B28">
        <w:rPr>
          <w:rFonts w:ascii="Times New Roman" w:hAnsi="Times New Roman" w:cs="Times New Roman"/>
          <w:sz w:val="24"/>
          <w:szCs w:val="24"/>
        </w:rPr>
        <w:t>(1), 7–10. https://doi.org/10.1108/LHTN-07-2023-0126</w:t>
      </w:r>
    </w:p>
    <w:p w14:paraId="7466E1F4"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Benefo, E. O., Karanth, S., &amp; Pradhan, A. K. (2022). Applications of advanced data analytic techniques in food safety and risk assessment. </w:t>
      </w:r>
      <w:r w:rsidRPr="00EE5B28">
        <w:rPr>
          <w:rFonts w:ascii="Times New Roman" w:hAnsi="Times New Roman" w:cs="Times New Roman"/>
          <w:i/>
          <w:iCs/>
          <w:sz w:val="24"/>
          <w:szCs w:val="24"/>
        </w:rPr>
        <w:t>Current Opinion in Food Science</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48</w:t>
      </w:r>
      <w:r w:rsidRPr="00EE5B28">
        <w:rPr>
          <w:rFonts w:ascii="Times New Roman" w:hAnsi="Times New Roman" w:cs="Times New Roman"/>
          <w:sz w:val="24"/>
          <w:szCs w:val="24"/>
        </w:rPr>
        <w:t>, 100937. https://doi.org/10.1016/j.cofs.2022.100937</w:t>
      </w:r>
    </w:p>
    <w:p w14:paraId="29F74F31"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Boulbarj, I., Abdelaziz, B., Alami, Y. E., Samira, D., &amp; Hassan, D. (2024). </w:t>
      </w:r>
      <w:r w:rsidRPr="00EE5B28">
        <w:rPr>
          <w:rFonts w:ascii="Times New Roman" w:hAnsi="Times New Roman" w:cs="Times New Roman"/>
          <w:i/>
          <w:iCs/>
          <w:sz w:val="24"/>
          <w:szCs w:val="24"/>
        </w:rPr>
        <w:t>Unmasking honey adulteration: A breakthrough in quality assurance through cutting-edge convolutional neural network analysis of thermal images</w:t>
      </w:r>
      <w:r w:rsidRPr="00EE5B28">
        <w:rPr>
          <w:rFonts w:ascii="Times New Roman" w:hAnsi="Times New Roman" w:cs="Times New Roman"/>
          <w:sz w:val="24"/>
          <w:szCs w:val="24"/>
        </w:rPr>
        <w:t xml:space="preserve"> (No. arXiv:2402.08122). arXiv. https://doi.org/10.48550/arXiv.2402.08122</w:t>
      </w:r>
    </w:p>
    <w:p w14:paraId="0FA5E6E4" w14:textId="77777777" w:rsidR="00C63CDC" w:rsidRPr="0030082F" w:rsidRDefault="00C63CDC" w:rsidP="00C63CDC">
      <w:pPr>
        <w:pStyle w:val="Bibliography"/>
        <w:rPr>
          <w:rFonts w:ascii="Times New Roman" w:hAnsi="Times New Roman" w:cs="Times New Roman"/>
          <w:sz w:val="24"/>
          <w:szCs w:val="24"/>
          <w:lang w:val="it-IT"/>
        </w:rPr>
      </w:pPr>
      <w:r w:rsidRPr="00EE5B28">
        <w:rPr>
          <w:rFonts w:ascii="Times New Roman" w:hAnsi="Times New Roman" w:cs="Times New Roman"/>
          <w:sz w:val="24"/>
          <w:szCs w:val="24"/>
        </w:rPr>
        <w:t xml:space="preserve">Bouzembrak, Y., &amp; Marvin, H. J. P. (2019). Impact of drivers of change, including climatic factors, on the occurrence of chemical food safety hazards in fruits and vegetables: A Bayesian Network approach. </w:t>
      </w:r>
      <w:r w:rsidRPr="0030082F">
        <w:rPr>
          <w:rFonts w:ascii="Times New Roman" w:hAnsi="Times New Roman" w:cs="Times New Roman"/>
          <w:i/>
          <w:iCs/>
          <w:sz w:val="24"/>
          <w:szCs w:val="24"/>
          <w:lang w:val="it-IT"/>
        </w:rPr>
        <w:t>Food Control</w:t>
      </w:r>
      <w:r w:rsidRPr="0030082F">
        <w:rPr>
          <w:rFonts w:ascii="Times New Roman" w:hAnsi="Times New Roman" w:cs="Times New Roman"/>
          <w:sz w:val="24"/>
          <w:szCs w:val="24"/>
          <w:lang w:val="it-IT"/>
        </w:rPr>
        <w:t xml:space="preserve">, </w:t>
      </w:r>
      <w:r w:rsidRPr="0030082F">
        <w:rPr>
          <w:rFonts w:ascii="Times New Roman" w:hAnsi="Times New Roman" w:cs="Times New Roman"/>
          <w:i/>
          <w:iCs/>
          <w:sz w:val="24"/>
          <w:szCs w:val="24"/>
          <w:lang w:val="it-IT"/>
        </w:rPr>
        <w:t>97</w:t>
      </w:r>
      <w:r w:rsidRPr="0030082F">
        <w:rPr>
          <w:rFonts w:ascii="Times New Roman" w:hAnsi="Times New Roman" w:cs="Times New Roman"/>
          <w:sz w:val="24"/>
          <w:szCs w:val="24"/>
          <w:lang w:val="it-IT"/>
        </w:rPr>
        <w:t>, 67–76. https://doi.org/10.1016/j.foodcont.2018.10.021</w:t>
      </w:r>
    </w:p>
    <w:p w14:paraId="6A97755E"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Bresilla, K., Perulli, G. D., Boini, A., Morandi, B., Corelli Grappadelli, L., &amp; Manfrini, L. (2019). </w:t>
      </w:r>
      <w:r w:rsidRPr="00EE5B28">
        <w:rPr>
          <w:rFonts w:ascii="Times New Roman" w:hAnsi="Times New Roman" w:cs="Times New Roman"/>
          <w:sz w:val="24"/>
          <w:szCs w:val="24"/>
        </w:rPr>
        <w:t xml:space="preserve">Single-Shot Convolution Neural Networks for Real-Time Fruit Detection Within the Tree. </w:t>
      </w:r>
      <w:r w:rsidRPr="00EE5B28">
        <w:rPr>
          <w:rFonts w:ascii="Times New Roman" w:hAnsi="Times New Roman" w:cs="Times New Roman"/>
          <w:i/>
          <w:iCs/>
          <w:sz w:val="24"/>
          <w:szCs w:val="24"/>
        </w:rPr>
        <w:t>Frontiers in Plant Science</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10</w:t>
      </w:r>
      <w:r w:rsidRPr="00EE5B28">
        <w:rPr>
          <w:rFonts w:ascii="Times New Roman" w:hAnsi="Times New Roman" w:cs="Times New Roman"/>
          <w:sz w:val="24"/>
          <w:szCs w:val="24"/>
        </w:rPr>
        <w:t>, 611. https://doi.org/10.3389/fpls.2019.00611</w:t>
      </w:r>
    </w:p>
    <w:p w14:paraId="4F7E8E5C" w14:textId="1966B52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Chidinma-Mary-Agbai. (2020). Application of artificial intelligence (AI) in </w:t>
      </w:r>
      <w:r w:rsidR="00C6617E">
        <w:rPr>
          <w:rFonts w:ascii="Times New Roman" w:hAnsi="Times New Roman" w:cs="Times New Roman"/>
          <w:sz w:val="24"/>
          <w:szCs w:val="24"/>
        </w:rPr>
        <w:t xml:space="preserve">the </w:t>
      </w:r>
      <w:r w:rsidRPr="00EE5B28">
        <w:rPr>
          <w:rFonts w:ascii="Times New Roman" w:hAnsi="Times New Roman" w:cs="Times New Roman"/>
          <w:sz w:val="24"/>
          <w:szCs w:val="24"/>
        </w:rPr>
        <w:t xml:space="preserve">food industry. </w:t>
      </w:r>
      <w:r w:rsidRPr="00EE5B28">
        <w:rPr>
          <w:rFonts w:ascii="Times New Roman" w:hAnsi="Times New Roman" w:cs="Times New Roman"/>
          <w:i/>
          <w:iCs/>
          <w:sz w:val="24"/>
          <w:szCs w:val="24"/>
        </w:rPr>
        <w:t>GSC Biological and Pharmaceutical Sciences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13</w:t>
      </w:r>
      <w:r w:rsidRPr="00EE5B28">
        <w:rPr>
          <w:rFonts w:ascii="Times New Roman" w:hAnsi="Times New Roman" w:cs="Times New Roman"/>
          <w:sz w:val="24"/>
          <w:szCs w:val="24"/>
        </w:rPr>
        <w:t>(1), 171–178. https://doi.org/10.30574/gscbps.2020.13.1.0320</w:t>
      </w:r>
    </w:p>
    <w:p w14:paraId="452838E3"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lastRenderedPageBreak/>
        <w:t xml:space="preserve">Çınarer, G., Erbaş, N., &amp; Öcal, A. (2024). Rice Classification and Quality Detection Success with Artificial Intelligence Technologies. </w:t>
      </w:r>
      <w:r w:rsidRPr="00EE5B28">
        <w:rPr>
          <w:rFonts w:ascii="Times New Roman" w:hAnsi="Times New Roman" w:cs="Times New Roman"/>
          <w:i/>
          <w:iCs/>
          <w:sz w:val="24"/>
          <w:szCs w:val="24"/>
        </w:rPr>
        <w:t>Brazilian Archives of Biology and Technology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67</w:t>
      </w:r>
      <w:r w:rsidRPr="00EE5B28">
        <w:rPr>
          <w:rFonts w:ascii="Times New Roman" w:hAnsi="Times New Roman" w:cs="Times New Roman"/>
          <w:sz w:val="24"/>
          <w:szCs w:val="24"/>
        </w:rPr>
        <w:t>, e24220754. https://doi.org/10.1590/1678-4324-2024220754</w:t>
      </w:r>
    </w:p>
    <w:p w14:paraId="331B31A9"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Cubero, S., Aleixos, N., Moltó, E., Gómez-Sanchis, J., &amp; Blasco, J. (2011). </w:t>
      </w:r>
      <w:r w:rsidRPr="00EE5B28">
        <w:rPr>
          <w:rFonts w:ascii="Times New Roman" w:hAnsi="Times New Roman" w:cs="Times New Roman"/>
          <w:sz w:val="24"/>
          <w:szCs w:val="24"/>
        </w:rPr>
        <w:t xml:space="preserve">Advances in Machine Vision Applications for Automatic Inspection and Quality Evaluation of Fruits and Vegetables. </w:t>
      </w:r>
      <w:r w:rsidRPr="00EE5B28">
        <w:rPr>
          <w:rFonts w:ascii="Times New Roman" w:hAnsi="Times New Roman" w:cs="Times New Roman"/>
          <w:i/>
          <w:iCs/>
          <w:sz w:val="24"/>
          <w:szCs w:val="24"/>
        </w:rPr>
        <w:t>Food and Bioprocess Technology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4</w:t>
      </w:r>
      <w:r w:rsidRPr="00EE5B28">
        <w:rPr>
          <w:rFonts w:ascii="Times New Roman" w:hAnsi="Times New Roman" w:cs="Times New Roman"/>
          <w:sz w:val="24"/>
          <w:szCs w:val="24"/>
        </w:rPr>
        <w:t>(4), 487–504. https://doi.org/10.1007/s11947-010-0411-8</w:t>
      </w:r>
    </w:p>
    <w:p w14:paraId="354CE807" w14:textId="14405257" w:rsidR="00C63CDC" w:rsidRPr="0030082F" w:rsidRDefault="00C63CDC" w:rsidP="00C63CDC">
      <w:pPr>
        <w:pStyle w:val="Bibliography"/>
        <w:rPr>
          <w:rFonts w:ascii="Times New Roman" w:hAnsi="Times New Roman" w:cs="Times New Roman"/>
          <w:sz w:val="24"/>
          <w:szCs w:val="24"/>
          <w:lang w:val="it-IT"/>
        </w:rPr>
      </w:pPr>
      <w:r w:rsidRPr="00EE5B28">
        <w:rPr>
          <w:rFonts w:ascii="Times New Roman" w:hAnsi="Times New Roman" w:cs="Times New Roman"/>
          <w:sz w:val="24"/>
          <w:szCs w:val="24"/>
        </w:rPr>
        <w:t xml:space="preserve">Dębska, B., &amp; Guzowska-Świder, B. (2011). Application of </w:t>
      </w:r>
      <w:r w:rsidR="00C6617E">
        <w:rPr>
          <w:rFonts w:ascii="Times New Roman" w:hAnsi="Times New Roman" w:cs="Times New Roman"/>
          <w:sz w:val="24"/>
          <w:szCs w:val="24"/>
        </w:rPr>
        <w:t xml:space="preserve">an </w:t>
      </w:r>
      <w:r w:rsidRPr="00EE5B28">
        <w:rPr>
          <w:rFonts w:ascii="Times New Roman" w:hAnsi="Times New Roman" w:cs="Times New Roman"/>
          <w:sz w:val="24"/>
          <w:szCs w:val="24"/>
        </w:rPr>
        <w:t xml:space="preserve">artificial neural network in food classification. </w:t>
      </w:r>
      <w:r w:rsidRPr="0030082F">
        <w:rPr>
          <w:rFonts w:ascii="Times New Roman" w:hAnsi="Times New Roman" w:cs="Times New Roman"/>
          <w:i/>
          <w:iCs/>
          <w:sz w:val="24"/>
          <w:szCs w:val="24"/>
          <w:lang w:val="it-IT"/>
        </w:rPr>
        <w:t>Analytica Chimica Acta</w:t>
      </w:r>
      <w:r w:rsidRPr="0030082F">
        <w:rPr>
          <w:rFonts w:ascii="Times New Roman" w:hAnsi="Times New Roman" w:cs="Times New Roman"/>
          <w:sz w:val="24"/>
          <w:szCs w:val="24"/>
          <w:lang w:val="it-IT"/>
        </w:rPr>
        <w:t xml:space="preserve">, </w:t>
      </w:r>
      <w:r w:rsidRPr="0030082F">
        <w:rPr>
          <w:rFonts w:ascii="Times New Roman" w:hAnsi="Times New Roman" w:cs="Times New Roman"/>
          <w:i/>
          <w:iCs/>
          <w:sz w:val="24"/>
          <w:szCs w:val="24"/>
          <w:lang w:val="it-IT"/>
        </w:rPr>
        <w:t>705</w:t>
      </w:r>
      <w:r w:rsidRPr="0030082F">
        <w:rPr>
          <w:rFonts w:ascii="Times New Roman" w:hAnsi="Times New Roman" w:cs="Times New Roman"/>
          <w:sz w:val="24"/>
          <w:szCs w:val="24"/>
          <w:lang w:val="it-IT"/>
        </w:rPr>
        <w:t>(1–2), 283–291. https://doi.org/10.1016/j.aca.2011.06.033</w:t>
      </w:r>
    </w:p>
    <w:p w14:paraId="626E20E5"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Di Vaio, A., Boccia, F., Landriani, L., &amp; Palladino, R. (2020). </w:t>
      </w:r>
      <w:r w:rsidRPr="00EE5B28">
        <w:rPr>
          <w:rFonts w:ascii="Times New Roman" w:hAnsi="Times New Roman" w:cs="Times New Roman"/>
          <w:sz w:val="24"/>
          <w:szCs w:val="24"/>
        </w:rPr>
        <w:t xml:space="preserve">Artificial Intelligence in the Agri-Food System: Rethinking Sustainable Business Models in the COVID-19 Scenario. </w:t>
      </w:r>
      <w:r w:rsidRPr="00EE5B28">
        <w:rPr>
          <w:rFonts w:ascii="Times New Roman" w:hAnsi="Times New Roman" w:cs="Times New Roman"/>
          <w:i/>
          <w:iCs/>
          <w:sz w:val="24"/>
          <w:szCs w:val="24"/>
        </w:rPr>
        <w:t>Sustainability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12</w:t>
      </w:r>
      <w:r w:rsidRPr="00EE5B28">
        <w:rPr>
          <w:rFonts w:ascii="Times New Roman" w:hAnsi="Times New Roman" w:cs="Times New Roman"/>
          <w:sz w:val="24"/>
          <w:szCs w:val="24"/>
        </w:rPr>
        <w:t>(12), 4851. https://doi.org/10.3390/su12124851</w:t>
      </w:r>
    </w:p>
    <w:p w14:paraId="35F0CE8E"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Díaz-Rodríguez, N., Del Ser, J., Coeckelbergh, M., López De Prado, M., Herrera-Viedma, E., &amp; Herrera, F. (2023). Connecting the dots in trustworthy Artificial Intelligence: From AI principles, ethics, and key requirements to responsible AI systems and regulation. </w:t>
      </w:r>
      <w:r w:rsidRPr="00EE5B28">
        <w:rPr>
          <w:rFonts w:ascii="Times New Roman" w:hAnsi="Times New Roman" w:cs="Times New Roman"/>
          <w:i/>
          <w:iCs/>
          <w:sz w:val="24"/>
          <w:szCs w:val="24"/>
        </w:rPr>
        <w:t>Information Fusion</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99</w:t>
      </w:r>
      <w:r w:rsidRPr="00EE5B28">
        <w:rPr>
          <w:rFonts w:ascii="Times New Roman" w:hAnsi="Times New Roman" w:cs="Times New Roman"/>
          <w:sz w:val="24"/>
          <w:szCs w:val="24"/>
        </w:rPr>
        <w:t>, 101896. https://doi.org/10.1016/j.inffus.2023.101896</w:t>
      </w:r>
    </w:p>
    <w:p w14:paraId="7230DD7F"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Frank Abimbola, O., Okpara, M. O., Jacqueline Njikam, M., &amp; Christiana Elejo, A. (2023). Artificial Intelligence in Food Fraud and Traceability. In D. Hefft &amp; C. O. Adetunji, </w:t>
      </w:r>
      <w:r w:rsidRPr="00EE5B28">
        <w:rPr>
          <w:rFonts w:ascii="Times New Roman" w:hAnsi="Times New Roman" w:cs="Times New Roman"/>
          <w:i/>
          <w:iCs/>
          <w:sz w:val="24"/>
          <w:szCs w:val="24"/>
        </w:rPr>
        <w:t>Sensing and Artificial Intelligence Solutions for Food Manufacturing</w:t>
      </w:r>
      <w:r w:rsidRPr="00EE5B28">
        <w:rPr>
          <w:rFonts w:ascii="Times New Roman" w:hAnsi="Times New Roman" w:cs="Times New Roman"/>
          <w:sz w:val="24"/>
          <w:szCs w:val="24"/>
        </w:rPr>
        <w:t xml:space="preserve"> (1st ed., pp. 117–130). CRC Press. https://doi.org/10.1201/9781003207955-8</w:t>
      </w:r>
    </w:p>
    <w:p w14:paraId="57AE4F04" w14:textId="59E8FB1D"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Funes, E., Allouche, Y., Beltrán, G., &amp; Jiménez, A. (2015). A Review: Artificial Neural Networks as </w:t>
      </w:r>
      <w:r w:rsidR="00C6617E">
        <w:rPr>
          <w:rFonts w:ascii="Times New Roman" w:hAnsi="Times New Roman" w:cs="Times New Roman"/>
          <w:sz w:val="24"/>
          <w:szCs w:val="24"/>
        </w:rPr>
        <w:t xml:space="preserve">a </w:t>
      </w:r>
      <w:r w:rsidRPr="00EE5B28">
        <w:rPr>
          <w:rFonts w:ascii="Times New Roman" w:hAnsi="Times New Roman" w:cs="Times New Roman"/>
          <w:sz w:val="24"/>
          <w:szCs w:val="24"/>
        </w:rPr>
        <w:t xml:space="preserve">Tool for Control </w:t>
      </w:r>
      <w:r w:rsidR="00C6617E">
        <w:rPr>
          <w:rFonts w:ascii="Times New Roman" w:hAnsi="Times New Roman" w:cs="Times New Roman"/>
          <w:sz w:val="24"/>
          <w:szCs w:val="24"/>
        </w:rPr>
        <w:t xml:space="preserve">of </w:t>
      </w:r>
      <w:r w:rsidRPr="00EE5B28">
        <w:rPr>
          <w:rFonts w:ascii="Times New Roman" w:hAnsi="Times New Roman" w:cs="Times New Roman"/>
          <w:sz w:val="24"/>
          <w:szCs w:val="24"/>
        </w:rPr>
        <w:t xml:space="preserve">Food Industry Process. </w:t>
      </w:r>
      <w:r w:rsidRPr="00EE5B28">
        <w:rPr>
          <w:rFonts w:ascii="Times New Roman" w:hAnsi="Times New Roman" w:cs="Times New Roman"/>
          <w:i/>
          <w:iCs/>
          <w:sz w:val="24"/>
          <w:szCs w:val="24"/>
        </w:rPr>
        <w:t>Journal of Sensor Technology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05</w:t>
      </w:r>
      <w:r w:rsidRPr="00EE5B28">
        <w:rPr>
          <w:rFonts w:ascii="Times New Roman" w:hAnsi="Times New Roman" w:cs="Times New Roman"/>
          <w:sz w:val="24"/>
          <w:szCs w:val="24"/>
        </w:rPr>
        <w:t>(01), 28–43. https://doi.org/10.4236/jst.2015.51004</w:t>
      </w:r>
    </w:p>
    <w:p w14:paraId="551A2C49"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Gbashi, S., &amp; Njobeh, P. B. (2024). Enhancing Food Integrity through Artificial Intelligence and Machine Learning: A Comprehensive Review. </w:t>
      </w:r>
      <w:r w:rsidRPr="00EE5B28">
        <w:rPr>
          <w:rFonts w:ascii="Times New Roman" w:hAnsi="Times New Roman" w:cs="Times New Roman"/>
          <w:i/>
          <w:iCs/>
          <w:sz w:val="24"/>
          <w:szCs w:val="24"/>
        </w:rPr>
        <w:t>Applied Sciences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14</w:t>
      </w:r>
      <w:r w:rsidRPr="00EE5B28">
        <w:rPr>
          <w:rFonts w:ascii="Times New Roman" w:hAnsi="Times New Roman" w:cs="Times New Roman"/>
          <w:sz w:val="24"/>
          <w:szCs w:val="24"/>
        </w:rPr>
        <w:t>(8), 3421. https://doi.org/10.3390/app14083421</w:t>
      </w:r>
    </w:p>
    <w:p w14:paraId="6821D292"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Geng, Z., Zhao, S., Tao, G., &amp; Han, Y. (2017). Early warning modeling and analysis based on analytic hierarchy process integrated extreme learning machine (AHP-ELM): Application to food safety. </w:t>
      </w:r>
      <w:r w:rsidRPr="00EE5B28">
        <w:rPr>
          <w:rFonts w:ascii="Times New Roman" w:hAnsi="Times New Roman" w:cs="Times New Roman"/>
          <w:i/>
          <w:iCs/>
          <w:sz w:val="24"/>
          <w:szCs w:val="24"/>
        </w:rPr>
        <w:t>Food Control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78</w:t>
      </w:r>
      <w:r w:rsidRPr="00EE5B28">
        <w:rPr>
          <w:rFonts w:ascii="Times New Roman" w:hAnsi="Times New Roman" w:cs="Times New Roman"/>
          <w:sz w:val="24"/>
          <w:szCs w:val="24"/>
        </w:rPr>
        <w:t>, 33–42. https://doi.org/10.1016/j.foodcont.2017.02.045</w:t>
      </w:r>
    </w:p>
    <w:p w14:paraId="74981403"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Hefft, D., &amp; Adetunji, C. O. (Eds.). (2023). </w:t>
      </w:r>
      <w:r w:rsidRPr="00EE5B28">
        <w:rPr>
          <w:rFonts w:ascii="Times New Roman" w:hAnsi="Times New Roman" w:cs="Times New Roman"/>
          <w:i/>
          <w:iCs/>
          <w:sz w:val="24"/>
          <w:szCs w:val="24"/>
        </w:rPr>
        <w:t>Sensing and artificial Intelligence solutions for food manufacturing</w:t>
      </w:r>
      <w:r w:rsidRPr="00EE5B28">
        <w:rPr>
          <w:rFonts w:ascii="Times New Roman" w:hAnsi="Times New Roman" w:cs="Times New Roman"/>
          <w:sz w:val="24"/>
          <w:szCs w:val="24"/>
        </w:rPr>
        <w:t xml:space="preserve"> (First edition). CRC Press.</w:t>
      </w:r>
    </w:p>
    <w:p w14:paraId="0944A34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Ikram, A., Mehmood, H., Arshad, M. T., Rasheed, A., Noreen, S., &amp; Gnedeka, K. T. (2024a). Applications of artificial intelligence (AI) in managing food quality and ensuring global food security. </w:t>
      </w:r>
      <w:r w:rsidRPr="00EE5B28">
        <w:rPr>
          <w:rFonts w:ascii="Times New Roman" w:hAnsi="Times New Roman" w:cs="Times New Roman"/>
          <w:i/>
          <w:iCs/>
          <w:sz w:val="24"/>
          <w:szCs w:val="24"/>
        </w:rPr>
        <w:t>CyTA - Journal of Food</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22</w:t>
      </w:r>
      <w:r w:rsidRPr="00EE5B28">
        <w:rPr>
          <w:rFonts w:ascii="Times New Roman" w:hAnsi="Times New Roman" w:cs="Times New Roman"/>
          <w:sz w:val="24"/>
          <w:szCs w:val="24"/>
        </w:rPr>
        <w:t>(1), 2393287. https://doi.org/10.1080/19476337.2024.2393287</w:t>
      </w:r>
    </w:p>
    <w:p w14:paraId="29390C73"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Ikram, A., Mehmood, H., Arshad, M. T., Rasheed, A., Noreen, S., &amp; Gnedeka, K. T. (2024b). Applications of artificial intelligence (AI) in managing food quality and ensuring global food security. </w:t>
      </w:r>
      <w:r w:rsidRPr="00EE5B28">
        <w:rPr>
          <w:rFonts w:ascii="Times New Roman" w:hAnsi="Times New Roman" w:cs="Times New Roman"/>
          <w:i/>
          <w:iCs/>
          <w:sz w:val="24"/>
          <w:szCs w:val="24"/>
        </w:rPr>
        <w:t>CyTA - Journal of Food</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22</w:t>
      </w:r>
      <w:r w:rsidRPr="00EE5B28">
        <w:rPr>
          <w:rFonts w:ascii="Times New Roman" w:hAnsi="Times New Roman" w:cs="Times New Roman"/>
          <w:sz w:val="24"/>
          <w:szCs w:val="24"/>
        </w:rPr>
        <w:t>(1), 2393287. https://doi.org/10.1080/19476337.2024.2393287</w:t>
      </w:r>
    </w:p>
    <w:p w14:paraId="0C9F64F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lastRenderedPageBreak/>
        <w:t xml:space="preserve">Jagtap, S., Bader, F., Garcia-Garcia, G., Trollman, H., Fadiji, T., &amp; Salonitis, K. (2020). Food Logistics 4.0: Opportunities and Challenges. </w:t>
      </w:r>
      <w:r w:rsidRPr="00EE5B28">
        <w:rPr>
          <w:rFonts w:ascii="Times New Roman" w:hAnsi="Times New Roman" w:cs="Times New Roman"/>
          <w:i/>
          <w:iCs/>
          <w:sz w:val="24"/>
          <w:szCs w:val="24"/>
        </w:rPr>
        <w:t>Logistics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5</w:t>
      </w:r>
      <w:r w:rsidRPr="00EE5B28">
        <w:rPr>
          <w:rFonts w:ascii="Times New Roman" w:hAnsi="Times New Roman" w:cs="Times New Roman"/>
          <w:sz w:val="24"/>
          <w:szCs w:val="24"/>
        </w:rPr>
        <w:t>(1), 2. https://doi.org/10.3390/logistics5010002</w:t>
      </w:r>
    </w:p>
    <w:p w14:paraId="59F0C1ED" w14:textId="59F6723C"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Japan Advanced Institute of Science and Technology, Maulana, H., Lorena Br Ginting, S., Center for Artificial Intelligence Technology, Universitas Kebangsaan Malaysia, Malaysia, Aryan, P., Departemen Sistem Informasi, Universitas Komputer Indonesia, Indonesia, Restu Fadillah, M., Departemen Sistem Informasi, Universitas Komputer Indonesia, Indonesia, Nurajmi Kamal, R., &amp; Departemen Sistem Informasi, Universitas Komputer Indonesia, Indonesia. (2021). Utilization of Internet of Things on Food Supply Chains in </w:t>
      </w:r>
      <w:r w:rsidR="00C6617E">
        <w:rPr>
          <w:rFonts w:ascii="Times New Roman" w:hAnsi="Times New Roman" w:cs="Times New Roman"/>
          <w:sz w:val="24"/>
          <w:szCs w:val="24"/>
        </w:rPr>
        <w:t xml:space="preserve">the </w:t>
      </w:r>
      <w:r w:rsidRPr="00EE5B28">
        <w:rPr>
          <w:rFonts w:ascii="Times New Roman" w:hAnsi="Times New Roman" w:cs="Times New Roman"/>
          <w:sz w:val="24"/>
          <w:szCs w:val="24"/>
        </w:rPr>
        <w:t xml:space="preserve">Food Industry. </w:t>
      </w:r>
      <w:r w:rsidRPr="00EE5B28">
        <w:rPr>
          <w:rFonts w:ascii="Times New Roman" w:hAnsi="Times New Roman" w:cs="Times New Roman"/>
          <w:i/>
          <w:iCs/>
          <w:sz w:val="24"/>
          <w:szCs w:val="24"/>
        </w:rPr>
        <w:t>International Journal of Informatics, Information System and Computer Engineering (INJIISCOM)</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w:t>
      </w:r>
      <w:r w:rsidRPr="00EE5B28">
        <w:rPr>
          <w:rFonts w:ascii="Times New Roman" w:hAnsi="Times New Roman" w:cs="Times New Roman"/>
          <w:sz w:val="24"/>
          <w:szCs w:val="24"/>
        </w:rPr>
        <w:t>(1), 103–112. https://doi.org/10.34010/injiiscom.v2i1.5457</w:t>
      </w:r>
    </w:p>
    <w:p w14:paraId="044C8069" w14:textId="5E894B73"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Javaid, M., Haleem, A., Khan, I. H., &amp; Suman, R. (2023). Understanding the potential applications of Artificial Intelligence in </w:t>
      </w:r>
      <w:r w:rsidR="00C6617E">
        <w:rPr>
          <w:rFonts w:ascii="Times New Roman" w:hAnsi="Times New Roman" w:cs="Times New Roman"/>
          <w:sz w:val="24"/>
          <w:szCs w:val="24"/>
        </w:rPr>
        <w:t xml:space="preserve">the </w:t>
      </w:r>
      <w:r w:rsidRPr="00EE5B28">
        <w:rPr>
          <w:rFonts w:ascii="Times New Roman" w:hAnsi="Times New Roman" w:cs="Times New Roman"/>
          <w:sz w:val="24"/>
          <w:szCs w:val="24"/>
        </w:rPr>
        <w:t xml:space="preserve">Agriculture Sector. </w:t>
      </w:r>
      <w:r w:rsidRPr="00EE5B28">
        <w:rPr>
          <w:rFonts w:ascii="Times New Roman" w:hAnsi="Times New Roman" w:cs="Times New Roman"/>
          <w:i/>
          <w:iCs/>
          <w:sz w:val="24"/>
          <w:szCs w:val="24"/>
        </w:rPr>
        <w:t>Advanced Agrochem</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w:t>
      </w:r>
      <w:r w:rsidRPr="00EE5B28">
        <w:rPr>
          <w:rFonts w:ascii="Times New Roman" w:hAnsi="Times New Roman" w:cs="Times New Roman"/>
          <w:sz w:val="24"/>
          <w:szCs w:val="24"/>
        </w:rPr>
        <w:t>(1), 15–30. https://doi.org/10.1016/j.aac.2022.10.001</w:t>
      </w:r>
    </w:p>
    <w:p w14:paraId="05E6F16C"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Kollia, I., Stevenson, J., &amp; Kollias, S. (2021). </w:t>
      </w:r>
      <w:r w:rsidRPr="00EE5B28">
        <w:rPr>
          <w:rFonts w:ascii="Times New Roman" w:hAnsi="Times New Roman" w:cs="Times New Roman"/>
          <w:i/>
          <w:iCs/>
          <w:sz w:val="24"/>
          <w:szCs w:val="24"/>
        </w:rPr>
        <w:t>AI-enabled Efficient and Safe Food Supply Chain</w:t>
      </w:r>
      <w:r w:rsidRPr="00EE5B28">
        <w:rPr>
          <w:rFonts w:ascii="Times New Roman" w:hAnsi="Times New Roman" w:cs="Times New Roman"/>
          <w:sz w:val="24"/>
          <w:szCs w:val="24"/>
        </w:rPr>
        <w:t xml:space="preserve"> (No. arXiv:2105.00333). arXiv. https://doi.org/10.48550/arXiv.2105.00333</w:t>
      </w:r>
    </w:p>
    <w:p w14:paraId="07C8755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Kumperščak, S., Medved, M., Terglav, M., Wrzalik, A., &amp; Obrecht, M. (2019). Traceability Systems and Technologies for Better Food Supply Chain Management. </w:t>
      </w:r>
      <w:r w:rsidRPr="00EE5B28">
        <w:rPr>
          <w:rFonts w:ascii="Times New Roman" w:hAnsi="Times New Roman" w:cs="Times New Roman"/>
          <w:i/>
          <w:iCs/>
          <w:sz w:val="24"/>
          <w:szCs w:val="24"/>
        </w:rPr>
        <w:t>Quality Production Improvement - QPI</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w:t>
      </w:r>
      <w:r w:rsidRPr="00EE5B28">
        <w:rPr>
          <w:rFonts w:ascii="Times New Roman" w:hAnsi="Times New Roman" w:cs="Times New Roman"/>
          <w:sz w:val="24"/>
          <w:szCs w:val="24"/>
        </w:rPr>
        <w:t>(1), 567–574. https://doi.org/10.2478/cqpi-2019-0076</w:t>
      </w:r>
    </w:p>
    <w:p w14:paraId="304A0117"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Kwasi Bannor, R., Arthur, K. K., Oppong, D., &amp; Oppong-Kyeremeh, H. (2023). A comprehensive systematic review and bibliometric analysis of food fraud from a global perspective. </w:t>
      </w:r>
      <w:r w:rsidRPr="00EE5B28">
        <w:rPr>
          <w:rFonts w:ascii="Times New Roman" w:hAnsi="Times New Roman" w:cs="Times New Roman"/>
          <w:i/>
          <w:iCs/>
          <w:sz w:val="24"/>
          <w:szCs w:val="24"/>
        </w:rPr>
        <w:t>Journal of Agriculture and Food Research</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14</w:t>
      </w:r>
      <w:r w:rsidRPr="00EE5B28">
        <w:rPr>
          <w:rFonts w:ascii="Times New Roman" w:hAnsi="Times New Roman" w:cs="Times New Roman"/>
          <w:sz w:val="24"/>
          <w:szCs w:val="24"/>
        </w:rPr>
        <w:t>, 100686. https://doi.org/10.1016/j.jafr.2023.100686</w:t>
      </w:r>
    </w:p>
    <w:p w14:paraId="2218A693" w14:textId="7AB39C87" w:rsidR="00C63CDC" w:rsidRPr="0030082F" w:rsidRDefault="00C63CDC" w:rsidP="00C63CDC">
      <w:pPr>
        <w:pStyle w:val="Bibliography"/>
        <w:rPr>
          <w:rFonts w:ascii="Times New Roman" w:hAnsi="Times New Roman" w:cs="Times New Roman"/>
          <w:sz w:val="24"/>
          <w:szCs w:val="24"/>
          <w:lang w:val="it-IT"/>
        </w:rPr>
      </w:pPr>
      <w:r w:rsidRPr="00EE5B28">
        <w:rPr>
          <w:rFonts w:ascii="Times New Roman" w:hAnsi="Times New Roman" w:cs="Times New Roman"/>
          <w:sz w:val="24"/>
          <w:szCs w:val="24"/>
        </w:rPr>
        <w:t xml:space="preserve">Kyei-Baffour, V. O., Ketemepi, H. K., Brew-Sam, N. N., Asiamah, E., Baffour Gyasi, L. C., &amp; Amoa-Awua, W. K. (2023). Assessing aflatoxin safety awareness among grain and cereal sellers in </w:t>
      </w:r>
      <w:r w:rsidR="00C6617E">
        <w:rPr>
          <w:rFonts w:ascii="Times New Roman" w:hAnsi="Times New Roman" w:cs="Times New Roman"/>
          <w:sz w:val="24"/>
          <w:szCs w:val="24"/>
        </w:rPr>
        <w:t>the Greater</w:t>
      </w:r>
      <w:r w:rsidRPr="00EE5B28">
        <w:rPr>
          <w:rFonts w:ascii="Times New Roman" w:hAnsi="Times New Roman" w:cs="Times New Roman"/>
          <w:sz w:val="24"/>
          <w:szCs w:val="24"/>
        </w:rPr>
        <w:t xml:space="preserve"> Accra region of Ghana: A machine learning approach. </w:t>
      </w:r>
      <w:r w:rsidRPr="0030082F">
        <w:rPr>
          <w:rFonts w:ascii="Times New Roman" w:hAnsi="Times New Roman" w:cs="Times New Roman"/>
          <w:i/>
          <w:iCs/>
          <w:sz w:val="24"/>
          <w:szCs w:val="24"/>
          <w:lang w:val="it-IT"/>
        </w:rPr>
        <w:t>Heliyon</w:t>
      </w:r>
      <w:r w:rsidRPr="0030082F">
        <w:rPr>
          <w:rFonts w:ascii="Times New Roman" w:hAnsi="Times New Roman" w:cs="Times New Roman"/>
          <w:sz w:val="24"/>
          <w:szCs w:val="24"/>
          <w:lang w:val="it-IT"/>
        </w:rPr>
        <w:t xml:space="preserve">, </w:t>
      </w:r>
      <w:r w:rsidRPr="0030082F">
        <w:rPr>
          <w:rFonts w:ascii="Times New Roman" w:hAnsi="Times New Roman" w:cs="Times New Roman"/>
          <w:i/>
          <w:iCs/>
          <w:sz w:val="24"/>
          <w:szCs w:val="24"/>
          <w:lang w:val="it-IT"/>
        </w:rPr>
        <w:t>9</w:t>
      </w:r>
      <w:r w:rsidRPr="0030082F">
        <w:rPr>
          <w:rFonts w:ascii="Times New Roman" w:hAnsi="Times New Roman" w:cs="Times New Roman"/>
          <w:sz w:val="24"/>
          <w:szCs w:val="24"/>
          <w:lang w:val="it-IT"/>
        </w:rPr>
        <w:t>(7), e18320. https://doi.org/10.1016/j.heliyon.2023.e18320</w:t>
      </w:r>
    </w:p>
    <w:p w14:paraId="26BB195D" w14:textId="77777777"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t xml:space="preserve">Lawal, M., Yahaya, D., Murtala, S., &amp; Sulley, Y. S. (2023). </w:t>
      </w:r>
      <w:r w:rsidRPr="00EE5B28">
        <w:rPr>
          <w:rFonts w:ascii="Times New Roman" w:hAnsi="Times New Roman" w:cs="Times New Roman"/>
          <w:sz w:val="24"/>
          <w:szCs w:val="24"/>
        </w:rPr>
        <w:t xml:space="preserve">The Status and Trends of Food Fraud in Tamale, Ghana. </w:t>
      </w:r>
      <w:r w:rsidRPr="00EE5B28">
        <w:rPr>
          <w:rFonts w:ascii="Times New Roman" w:hAnsi="Times New Roman" w:cs="Times New Roman"/>
          <w:i/>
          <w:iCs/>
          <w:sz w:val="24"/>
          <w:szCs w:val="24"/>
        </w:rPr>
        <w:t>European Journal of Nutrition &amp; Food Safety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15</w:t>
      </w:r>
      <w:r w:rsidRPr="00EE5B28">
        <w:rPr>
          <w:rFonts w:ascii="Times New Roman" w:hAnsi="Times New Roman" w:cs="Times New Roman"/>
          <w:sz w:val="24"/>
          <w:szCs w:val="24"/>
        </w:rPr>
        <w:t>(3), 22–31. https://doi.org/10.9734/ejnfs/2023/v15i31298</w:t>
      </w:r>
    </w:p>
    <w:p w14:paraId="72C8D4F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Liu, Z., Wang, S., Zhang, Y., Feng, Y., Liu, J., &amp; Zhu, H. (2023). Artificial Intelligence in Food Safety: A Decade Review and Bibliometric Analysis. </w:t>
      </w:r>
      <w:r w:rsidRPr="00EE5B28">
        <w:rPr>
          <w:rFonts w:ascii="Times New Roman" w:hAnsi="Times New Roman" w:cs="Times New Roman"/>
          <w:i/>
          <w:iCs/>
          <w:sz w:val="24"/>
          <w:szCs w:val="24"/>
        </w:rPr>
        <w:t>Foods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12</w:t>
      </w:r>
      <w:r w:rsidRPr="00EE5B28">
        <w:rPr>
          <w:rFonts w:ascii="Times New Roman" w:hAnsi="Times New Roman" w:cs="Times New Roman"/>
          <w:sz w:val="24"/>
          <w:szCs w:val="24"/>
        </w:rPr>
        <w:t>(6), 1242. https://doi.org/10.3390/foods12061242</w:t>
      </w:r>
    </w:p>
    <w:p w14:paraId="1D9EA27B"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MacArthur, R. L., Teye, E., &amp; Darkwa, S. (2020). Predicting adulteration of Palm oil with Sudan IV dye using shortwave handheld spectroscopy and comparative analysis of models. </w:t>
      </w:r>
      <w:r w:rsidRPr="00EE5B28">
        <w:rPr>
          <w:rFonts w:ascii="Times New Roman" w:hAnsi="Times New Roman" w:cs="Times New Roman"/>
          <w:i/>
          <w:iCs/>
          <w:sz w:val="24"/>
          <w:szCs w:val="24"/>
        </w:rPr>
        <w:t>Vibrational Spectroscopy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110</w:t>
      </w:r>
      <w:r w:rsidRPr="00EE5B28">
        <w:rPr>
          <w:rFonts w:ascii="Times New Roman" w:hAnsi="Times New Roman" w:cs="Times New Roman"/>
          <w:sz w:val="24"/>
          <w:szCs w:val="24"/>
        </w:rPr>
        <w:t>, 103129. https://doi.org/10.1016/j.vibspec.2020.103129</w:t>
      </w:r>
    </w:p>
    <w:p w14:paraId="69CC1CAD"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Madichie, N. O., &amp; Yamoah, F. A. (2017). Revisiting the European Horsemeat Scandal: The Role of Power Asymmetry in the Food Supply Chain Crisis. </w:t>
      </w:r>
      <w:r w:rsidRPr="00EE5B28">
        <w:rPr>
          <w:rFonts w:ascii="Times New Roman" w:hAnsi="Times New Roman" w:cs="Times New Roman"/>
          <w:i/>
          <w:iCs/>
          <w:sz w:val="24"/>
          <w:szCs w:val="24"/>
        </w:rPr>
        <w:t>Thunderbird International Business Review</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59</w:t>
      </w:r>
      <w:r w:rsidRPr="00EE5B28">
        <w:rPr>
          <w:rFonts w:ascii="Times New Roman" w:hAnsi="Times New Roman" w:cs="Times New Roman"/>
          <w:sz w:val="24"/>
          <w:szCs w:val="24"/>
        </w:rPr>
        <w:t>(6), 663–675. https://doi.org/10.1002/tie.21841</w:t>
      </w:r>
    </w:p>
    <w:p w14:paraId="56750A70" w14:textId="39F9AF30"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lastRenderedPageBreak/>
        <w:t xml:space="preserve">Mamidala, S. (2023). </w:t>
      </w:r>
      <w:r w:rsidRPr="00EE5B28">
        <w:rPr>
          <w:rFonts w:ascii="Times New Roman" w:hAnsi="Times New Roman" w:cs="Times New Roman"/>
          <w:i/>
          <w:iCs/>
          <w:sz w:val="24"/>
          <w:szCs w:val="24"/>
        </w:rPr>
        <w:t xml:space="preserve">The SLED (Shelf Life Expiration Date) Tracking System: Using Machine Learning Algorithms to Combat Food Waste and </w:t>
      </w:r>
      <w:r w:rsidR="00C6617E">
        <w:rPr>
          <w:rFonts w:ascii="Times New Roman" w:hAnsi="Times New Roman" w:cs="Times New Roman"/>
          <w:i/>
          <w:iCs/>
          <w:sz w:val="24"/>
          <w:szCs w:val="24"/>
        </w:rPr>
        <w:t>Food-Borne</w:t>
      </w:r>
      <w:r w:rsidRPr="00EE5B28">
        <w:rPr>
          <w:rFonts w:ascii="Times New Roman" w:hAnsi="Times New Roman" w:cs="Times New Roman"/>
          <w:i/>
          <w:iCs/>
          <w:sz w:val="24"/>
          <w:szCs w:val="24"/>
        </w:rPr>
        <w:t xml:space="preserve"> Illnesses</w:t>
      </w:r>
      <w:r w:rsidRPr="00EE5B28">
        <w:rPr>
          <w:rFonts w:ascii="Times New Roman" w:hAnsi="Times New Roman" w:cs="Times New Roman"/>
          <w:sz w:val="24"/>
          <w:szCs w:val="24"/>
        </w:rPr>
        <w:t xml:space="preserve"> (No. arXiv:2309.02598). arXiv. https://doi.org/10.48550/arXiv.2309.02598</w:t>
      </w:r>
    </w:p>
    <w:p w14:paraId="631E529C"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Mechanick, J. I., Adams, S., Davidson, J. A., Fergus, I. V., Galindo, R. J., McKinney, K. H., Petak, S. M., Sadhu, A. R., Samson, S. L., Vedanthan, R., &amp; Umpierrez, G. E. (2019). Transcultural Diabetes Care in The United States – A Position Statement by the American Association of Clinical Endocrinologists. </w:t>
      </w:r>
      <w:r w:rsidRPr="00EE5B28">
        <w:rPr>
          <w:rFonts w:ascii="Times New Roman" w:hAnsi="Times New Roman" w:cs="Times New Roman"/>
          <w:i/>
          <w:iCs/>
          <w:sz w:val="24"/>
          <w:szCs w:val="24"/>
        </w:rPr>
        <w:t>Endocrine Practice</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25</w:t>
      </w:r>
      <w:r w:rsidRPr="00EE5B28">
        <w:rPr>
          <w:rFonts w:ascii="Times New Roman" w:hAnsi="Times New Roman" w:cs="Times New Roman"/>
          <w:sz w:val="24"/>
          <w:szCs w:val="24"/>
        </w:rPr>
        <w:t>(7), 729–765. https://doi.org/10.4158/PS-2019-0080</w:t>
      </w:r>
    </w:p>
    <w:p w14:paraId="1D542867"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Modgil, S., Singh, R. K., &amp; Hannibal, C. (2022). Artificial intelligence for supply chain resilience: Learning from Covid-19. </w:t>
      </w:r>
      <w:r w:rsidRPr="00EE5B28">
        <w:rPr>
          <w:rFonts w:ascii="Times New Roman" w:hAnsi="Times New Roman" w:cs="Times New Roman"/>
          <w:i/>
          <w:iCs/>
          <w:sz w:val="24"/>
          <w:szCs w:val="24"/>
        </w:rPr>
        <w:t>The International Journal of Logistics Management</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33</w:t>
      </w:r>
      <w:r w:rsidRPr="00EE5B28">
        <w:rPr>
          <w:rFonts w:ascii="Times New Roman" w:hAnsi="Times New Roman" w:cs="Times New Roman"/>
          <w:sz w:val="24"/>
          <w:szCs w:val="24"/>
        </w:rPr>
        <w:t>(4), 1246–1268. https://doi.org/10.1108/IJLM-02-2021-0094</w:t>
      </w:r>
    </w:p>
    <w:p w14:paraId="409EC951"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Mohd Ali, M., Hashim, N., Abd Aziz, S., &amp; Lasekan, O. (2021). Quality Inspection of Food and Agricultural Products using Artificial Intelligence. </w:t>
      </w:r>
      <w:r w:rsidRPr="00EE5B28">
        <w:rPr>
          <w:rFonts w:ascii="Times New Roman" w:hAnsi="Times New Roman" w:cs="Times New Roman"/>
          <w:i/>
          <w:iCs/>
          <w:sz w:val="24"/>
          <w:szCs w:val="24"/>
        </w:rPr>
        <w:t>Advances in Agricultural and Food Research Journal</w:t>
      </w:r>
      <w:r w:rsidRPr="00EE5B28">
        <w:rPr>
          <w:rFonts w:ascii="Times New Roman" w:hAnsi="Times New Roman" w:cs="Times New Roman"/>
          <w:sz w:val="24"/>
          <w:szCs w:val="24"/>
        </w:rPr>
        <w:t>. https://doi.org/10.36877/aafrj.a0000237</w:t>
      </w:r>
    </w:p>
    <w:p w14:paraId="269DF05C"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Morshed, M. S., Ahmed, S., Ahmed, T., Islam, M. U., &amp; Rahman, A. B. M. A. (2022). </w:t>
      </w:r>
      <w:r w:rsidRPr="00EE5B28">
        <w:rPr>
          <w:rFonts w:ascii="Times New Roman" w:hAnsi="Times New Roman" w:cs="Times New Roman"/>
          <w:i/>
          <w:iCs/>
          <w:sz w:val="24"/>
          <w:szCs w:val="24"/>
        </w:rPr>
        <w:t>Fruit Quality Assessment with Densely Connected Convolutional Neural Network</w:t>
      </w:r>
      <w:r w:rsidRPr="00EE5B28">
        <w:rPr>
          <w:rFonts w:ascii="Times New Roman" w:hAnsi="Times New Roman" w:cs="Times New Roman"/>
          <w:sz w:val="24"/>
          <w:szCs w:val="24"/>
        </w:rPr>
        <w:t xml:space="preserve"> (No. arXiv:2212.04255). arXiv. https://doi.org/10.48550/arXiv.2212.04255</w:t>
      </w:r>
    </w:p>
    <w:p w14:paraId="141ABB49" w14:textId="54229F4A"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Mu, W., Kleter, G. A., Bouzembrak, Y., Dupouy, E., Frewer, L. J., Radwan Al Natour, F. N., &amp; Marvin, H. J. P. (2024). Making food systems more resilient to food safety risks by including artificial intelligence, big data, and internet of </w:t>
      </w:r>
      <w:r w:rsidR="00C6617E">
        <w:rPr>
          <w:rFonts w:ascii="Times New Roman" w:hAnsi="Times New Roman" w:cs="Times New Roman"/>
          <w:sz w:val="24"/>
          <w:szCs w:val="24"/>
        </w:rPr>
        <w:t>Things</w:t>
      </w:r>
      <w:r w:rsidRPr="00EE5B28">
        <w:rPr>
          <w:rFonts w:ascii="Times New Roman" w:hAnsi="Times New Roman" w:cs="Times New Roman"/>
          <w:sz w:val="24"/>
          <w:szCs w:val="24"/>
        </w:rPr>
        <w:t xml:space="preserve"> into food safety early warning and emerging risk identification tools. </w:t>
      </w:r>
      <w:r w:rsidRPr="00EE5B28">
        <w:rPr>
          <w:rFonts w:ascii="Times New Roman" w:hAnsi="Times New Roman" w:cs="Times New Roman"/>
          <w:i/>
          <w:iCs/>
          <w:sz w:val="24"/>
          <w:szCs w:val="24"/>
        </w:rPr>
        <w:t>Comprehensive Reviews in Food Science and Food Safety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23</w:t>
      </w:r>
      <w:r w:rsidRPr="00EE5B28">
        <w:rPr>
          <w:rFonts w:ascii="Times New Roman" w:hAnsi="Times New Roman" w:cs="Times New Roman"/>
          <w:sz w:val="24"/>
          <w:szCs w:val="24"/>
        </w:rPr>
        <w:t>(1), e13296. https://doi.org/10.1111/1541-4337.13296</w:t>
      </w:r>
    </w:p>
    <w:p w14:paraId="608FAC65" w14:textId="4F3D0E73"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Musah, S., Medeni, T. D., &amp; Soylu, D. (2019). Assessment of </w:t>
      </w:r>
      <w:r w:rsidR="00C6617E">
        <w:rPr>
          <w:rFonts w:ascii="Times New Roman" w:hAnsi="Times New Roman" w:cs="Times New Roman"/>
          <w:sz w:val="24"/>
          <w:szCs w:val="24"/>
        </w:rPr>
        <w:t xml:space="preserve">the </w:t>
      </w:r>
      <w:r w:rsidRPr="00EE5B28">
        <w:rPr>
          <w:rFonts w:ascii="Times New Roman" w:hAnsi="Times New Roman" w:cs="Times New Roman"/>
          <w:sz w:val="24"/>
          <w:szCs w:val="24"/>
        </w:rPr>
        <w:t xml:space="preserve">Role of Innovative Technology through Blockchain Technology in Ghana’s Cocoa </w:t>
      </w:r>
      <w:r w:rsidR="00C6617E">
        <w:rPr>
          <w:rFonts w:ascii="Times New Roman" w:hAnsi="Times New Roman" w:cs="Times New Roman"/>
          <w:sz w:val="24"/>
          <w:szCs w:val="24"/>
        </w:rPr>
        <w:t>Bean</w:t>
      </w:r>
      <w:r w:rsidRPr="00EE5B28">
        <w:rPr>
          <w:rFonts w:ascii="Times New Roman" w:hAnsi="Times New Roman" w:cs="Times New Roman"/>
          <w:sz w:val="24"/>
          <w:szCs w:val="24"/>
        </w:rPr>
        <w:t xml:space="preserve"> Food Supply Chains. </w:t>
      </w:r>
      <w:r w:rsidRPr="00EE5B28">
        <w:rPr>
          <w:rFonts w:ascii="Times New Roman" w:hAnsi="Times New Roman" w:cs="Times New Roman"/>
          <w:i/>
          <w:iCs/>
          <w:sz w:val="24"/>
          <w:szCs w:val="24"/>
        </w:rPr>
        <w:t>2019 3rd International Symposium on Multidisciplinary Studies and Innovative Technologies (ISMSIT)</w:t>
      </w:r>
      <w:r w:rsidRPr="00EE5B28">
        <w:rPr>
          <w:rFonts w:ascii="Times New Roman" w:hAnsi="Times New Roman" w:cs="Times New Roman"/>
          <w:sz w:val="24"/>
          <w:szCs w:val="24"/>
        </w:rPr>
        <w:t>, 1–12. https://doi.org/10.1109/ISMSIT.2019.8932936</w:t>
      </w:r>
    </w:p>
    <w:p w14:paraId="02D58679"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Nogales, A., Morón, R. D., &amp; García-Tejedor, Á. J. (2022). Food safety risk prediction with Deep Learning models using categorical embeddings on European Union data. </w:t>
      </w:r>
      <w:r w:rsidRPr="00EE5B28">
        <w:rPr>
          <w:rFonts w:ascii="Times New Roman" w:hAnsi="Times New Roman" w:cs="Times New Roman"/>
          <w:i/>
          <w:iCs/>
          <w:sz w:val="24"/>
          <w:szCs w:val="24"/>
        </w:rPr>
        <w:t>Food Control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134</w:t>
      </w:r>
      <w:r w:rsidRPr="00EE5B28">
        <w:rPr>
          <w:rFonts w:ascii="Times New Roman" w:hAnsi="Times New Roman" w:cs="Times New Roman"/>
          <w:sz w:val="24"/>
          <w:szCs w:val="24"/>
        </w:rPr>
        <w:t>, 108697. https://doi.org/10.1016/j.foodcont.2021.108697</w:t>
      </w:r>
    </w:p>
    <w:p w14:paraId="54947306" w14:textId="2ADD4265"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Oluyisola, O. E., Bhalla, S., Sgarbossa, F., &amp; Strandhagen, J. O. (2022). Designing and developing smart production planning and control systems in the </w:t>
      </w:r>
      <w:r w:rsidR="00C6617E">
        <w:rPr>
          <w:rFonts w:ascii="Times New Roman" w:hAnsi="Times New Roman" w:cs="Times New Roman"/>
          <w:sz w:val="24"/>
          <w:szCs w:val="24"/>
        </w:rPr>
        <w:t>Industry</w:t>
      </w:r>
      <w:r w:rsidRPr="00EE5B28">
        <w:rPr>
          <w:rFonts w:ascii="Times New Roman" w:hAnsi="Times New Roman" w:cs="Times New Roman"/>
          <w:sz w:val="24"/>
          <w:szCs w:val="24"/>
        </w:rPr>
        <w:t xml:space="preserve"> 4.0 era: A methodology and case study. </w:t>
      </w:r>
      <w:r w:rsidRPr="00EE5B28">
        <w:rPr>
          <w:rFonts w:ascii="Times New Roman" w:hAnsi="Times New Roman" w:cs="Times New Roman"/>
          <w:i/>
          <w:iCs/>
          <w:sz w:val="24"/>
          <w:szCs w:val="24"/>
        </w:rPr>
        <w:t>Journal of Intelligent Manufacturing</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33</w:t>
      </w:r>
      <w:r w:rsidRPr="00EE5B28">
        <w:rPr>
          <w:rFonts w:ascii="Times New Roman" w:hAnsi="Times New Roman" w:cs="Times New Roman"/>
          <w:sz w:val="24"/>
          <w:szCs w:val="24"/>
        </w:rPr>
        <w:t>(1), 311–332. https://doi.org/10.1007/s10845-021-01808-w</w:t>
      </w:r>
    </w:p>
    <w:p w14:paraId="5E0D8752"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Park, M. S., Kim, H. N., &amp; Bahk, G. J. (2017). The analysis of food safety incidents in South Korea, 1998–2016. </w:t>
      </w:r>
      <w:r w:rsidRPr="00EE5B28">
        <w:rPr>
          <w:rFonts w:ascii="Times New Roman" w:hAnsi="Times New Roman" w:cs="Times New Roman"/>
          <w:i/>
          <w:iCs/>
          <w:sz w:val="24"/>
          <w:szCs w:val="24"/>
        </w:rPr>
        <w:t>Food Control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81</w:t>
      </w:r>
      <w:r w:rsidRPr="00EE5B28">
        <w:rPr>
          <w:rFonts w:ascii="Times New Roman" w:hAnsi="Times New Roman" w:cs="Times New Roman"/>
          <w:sz w:val="24"/>
          <w:szCs w:val="24"/>
        </w:rPr>
        <w:t>, 196–199. https://doi.org/10.1016/j.foodcont.2017.06.013</w:t>
      </w:r>
    </w:p>
    <w:p w14:paraId="480D32F9"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Peng, G.-J., Chang, M.-H., Fang, M., Liao, C.-D., Tsai, C.-F., Tseng, S.-H., Kao, Y.-M., Chou, H.-K., &amp; Cheng, H.-F. (2017). Incidents of major food adulteration in Taiwan between 2011 and 2015. </w:t>
      </w:r>
      <w:r w:rsidRPr="00EE5B28">
        <w:rPr>
          <w:rFonts w:ascii="Times New Roman" w:hAnsi="Times New Roman" w:cs="Times New Roman"/>
          <w:i/>
          <w:iCs/>
          <w:sz w:val="24"/>
          <w:szCs w:val="24"/>
        </w:rPr>
        <w:t>Food Control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72</w:t>
      </w:r>
      <w:r w:rsidRPr="00EE5B28">
        <w:rPr>
          <w:rFonts w:ascii="Times New Roman" w:hAnsi="Times New Roman" w:cs="Times New Roman"/>
          <w:sz w:val="24"/>
          <w:szCs w:val="24"/>
        </w:rPr>
        <w:t>, 145–152. https://doi.org/10.1016/j.foodcont.2016.07.043</w:t>
      </w:r>
    </w:p>
    <w:p w14:paraId="3D6960A9" w14:textId="0548F689" w:rsidR="00C63CDC" w:rsidRPr="00EE5B28" w:rsidRDefault="00C63CDC" w:rsidP="00C63CDC">
      <w:pPr>
        <w:pStyle w:val="Bibliography"/>
        <w:rPr>
          <w:rFonts w:ascii="Times New Roman" w:hAnsi="Times New Roman" w:cs="Times New Roman"/>
          <w:sz w:val="24"/>
          <w:szCs w:val="24"/>
        </w:rPr>
      </w:pPr>
      <w:r w:rsidRPr="0030082F">
        <w:rPr>
          <w:rFonts w:ascii="Times New Roman" w:hAnsi="Times New Roman" w:cs="Times New Roman"/>
          <w:sz w:val="24"/>
          <w:szCs w:val="24"/>
          <w:lang w:val="it-IT"/>
        </w:rPr>
        <w:lastRenderedPageBreak/>
        <w:t xml:space="preserve">Prieto, A., Prieto, B., Ortigosa, E. M., Ros, E., Pelayo, F., Ortega, J., &amp; Rojas, I. (2016). </w:t>
      </w:r>
      <w:r w:rsidRPr="00EE5B28">
        <w:rPr>
          <w:rFonts w:ascii="Times New Roman" w:hAnsi="Times New Roman" w:cs="Times New Roman"/>
          <w:sz w:val="24"/>
          <w:szCs w:val="24"/>
        </w:rPr>
        <w:t>Neural networks: An overview of early research, current frameworks</w:t>
      </w:r>
      <w:r w:rsidR="00C6617E">
        <w:rPr>
          <w:rFonts w:ascii="Times New Roman" w:hAnsi="Times New Roman" w:cs="Times New Roman"/>
          <w:sz w:val="24"/>
          <w:szCs w:val="24"/>
        </w:rPr>
        <w:t>,</w:t>
      </w:r>
      <w:r w:rsidRPr="00EE5B28">
        <w:rPr>
          <w:rFonts w:ascii="Times New Roman" w:hAnsi="Times New Roman" w:cs="Times New Roman"/>
          <w:sz w:val="24"/>
          <w:szCs w:val="24"/>
        </w:rPr>
        <w:t xml:space="preserve"> and new challenges. </w:t>
      </w:r>
      <w:r w:rsidRPr="00EE5B28">
        <w:rPr>
          <w:rFonts w:ascii="Times New Roman" w:hAnsi="Times New Roman" w:cs="Times New Roman"/>
          <w:i/>
          <w:iCs/>
          <w:sz w:val="24"/>
          <w:szCs w:val="24"/>
        </w:rPr>
        <w:t>Neurocomputing</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214</w:t>
      </w:r>
      <w:r w:rsidRPr="00EE5B28">
        <w:rPr>
          <w:rFonts w:ascii="Times New Roman" w:hAnsi="Times New Roman" w:cs="Times New Roman"/>
          <w:sz w:val="24"/>
          <w:szCs w:val="24"/>
        </w:rPr>
        <w:t>, 242–268. https://doi.org/10.1016/j.neucom.2016.06.014</w:t>
      </w:r>
    </w:p>
    <w:p w14:paraId="0EAE03F2"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Qian, C., Murphy, S. I., Orsi, R. H., &amp; Wiedmann, M. (2023). How Can AI Help Improve Food Safety? </w:t>
      </w:r>
      <w:r w:rsidRPr="00EE5B28">
        <w:rPr>
          <w:rFonts w:ascii="Times New Roman" w:hAnsi="Times New Roman" w:cs="Times New Roman"/>
          <w:i/>
          <w:iCs/>
          <w:sz w:val="24"/>
          <w:szCs w:val="24"/>
        </w:rPr>
        <w:t>Annual Review of Food Science and Technology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14</w:t>
      </w:r>
      <w:r w:rsidRPr="00EE5B28">
        <w:rPr>
          <w:rFonts w:ascii="Times New Roman" w:hAnsi="Times New Roman" w:cs="Times New Roman"/>
          <w:sz w:val="24"/>
          <w:szCs w:val="24"/>
        </w:rPr>
        <w:t>(1), 517–538. https://doi.org/10.1146/annurev-food-060721-013815</w:t>
      </w:r>
    </w:p>
    <w:p w14:paraId="44DA1881"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Rejeb, A., Rejeb, K., Zailani, S., Keogh, J. G., &amp; Appolloni, A. (2022). Examining the interplay between artificial intelligence and the agri-food industry. </w:t>
      </w:r>
      <w:r w:rsidRPr="00EE5B28">
        <w:rPr>
          <w:rFonts w:ascii="Times New Roman" w:hAnsi="Times New Roman" w:cs="Times New Roman"/>
          <w:i/>
          <w:iCs/>
          <w:sz w:val="24"/>
          <w:szCs w:val="24"/>
        </w:rPr>
        <w:t>Artificial Intelligence in Agriculture</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6</w:t>
      </w:r>
      <w:r w:rsidRPr="00EE5B28">
        <w:rPr>
          <w:rFonts w:ascii="Times New Roman" w:hAnsi="Times New Roman" w:cs="Times New Roman"/>
          <w:sz w:val="24"/>
          <w:szCs w:val="24"/>
        </w:rPr>
        <w:t>, 111–128. https://doi.org/10.1016/j.aiia.2022.08.002</w:t>
      </w:r>
    </w:p>
    <w:p w14:paraId="7DEAF28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Shandookh, R. A., Salman, T. M., &amp; Miry, A. H. (2022). Crop Sorting Using Image Segmentation and Artificial Intelligence: A Review. </w:t>
      </w:r>
      <w:r w:rsidRPr="00EE5B28">
        <w:rPr>
          <w:rFonts w:ascii="Times New Roman" w:hAnsi="Times New Roman" w:cs="Times New Roman"/>
          <w:i/>
          <w:iCs/>
          <w:sz w:val="24"/>
          <w:szCs w:val="24"/>
        </w:rPr>
        <w:t>2022 Fifth College of Science International Conference of Recent Trends in Information Technology (CSCTIT)</w:t>
      </w:r>
      <w:r w:rsidRPr="00EE5B28">
        <w:rPr>
          <w:rFonts w:ascii="Times New Roman" w:hAnsi="Times New Roman" w:cs="Times New Roman"/>
          <w:sz w:val="24"/>
          <w:szCs w:val="24"/>
        </w:rPr>
        <w:t>, 118–124. https://doi.org/10.1109/CSCTIT56299.2022.10145693</w:t>
      </w:r>
    </w:p>
    <w:p w14:paraId="396784A1"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Sharma, S., Gahlawat, V. K., Rahul, K., Mor, R. S., &amp; Malik, M. (2021). Sustainable Innovations in the Food Industry through Artificial Intelligence and Big Data Analytics. </w:t>
      </w:r>
      <w:r w:rsidRPr="00EE5B28">
        <w:rPr>
          <w:rFonts w:ascii="Times New Roman" w:hAnsi="Times New Roman" w:cs="Times New Roman"/>
          <w:i/>
          <w:iCs/>
          <w:sz w:val="24"/>
          <w:szCs w:val="24"/>
        </w:rPr>
        <w:t>Logistics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5</w:t>
      </w:r>
      <w:r w:rsidRPr="00EE5B28">
        <w:rPr>
          <w:rFonts w:ascii="Times New Roman" w:hAnsi="Times New Roman" w:cs="Times New Roman"/>
          <w:sz w:val="24"/>
          <w:szCs w:val="24"/>
        </w:rPr>
        <w:t>(4), 66. https://doi.org/10.3390/logistics5040066</w:t>
      </w:r>
    </w:p>
    <w:p w14:paraId="5357EEED"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Stasenko, N., Shukhratov, I., Savinov, M., Shadrin, D., &amp; Somov, A. (2023). Deep Learning in Precision Agriculture: Artificially Generated VNIR Images Segmentation for Early Postharvest Decay Prediction in Apples. </w:t>
      </w:r>
      <w:r w:rsidRPr="00EE5B28">
        <w:rPr>
          <w:rFonts w:ascii="Times New Roman" w:hAnsi="Times New Roman" w:cs="Times New Roman"/>
          <w:i/>
          <w:iCs/>
          <w:sz w:val="24"/>
          <w:szCs w:val="24"/>
        </w:rPr>
        <w:t>Entropy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25</w:t>
      </w:r>
      <w:r w:rsidRPr="00EE5B28">
        <w:rPr>
          <w:rFonts w:ascii="Times New Roman" w:hAnsi="Times New Roman" w:cs="Times New Roman"/>
          <w:sz w:val="24"/>
          <w:szCs w:val="24"/>
        </w:rPr>
        <w:t>(7), 987. https://doi.org/10.3390/e25070987</w:t>
      </w:r>
    </w:p>
    <w:p w14:paraId="6F75DD26"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Tang, A., Tchao, E. T., Agbemenu, A. S., Keelson, E., Klogo, G. S., &amp; Kponyo, J. J. (2024). Assessing blockchain and IoT technologies for agricultural food supply chains in Africa: A feasibility analysis. </w:t>
      </w:r>
      <w:r w:rsidRPr="00EE5B28">
        <w:rPr>
          <w:rFonts w:ascii="Times New Roman" w:hAnsi="Times New Roman" w:cs="Times New Roman"/>
          <w:i/>
          <w:iCs/>
          <w:sz w:val="24"/>
          <w:szCs w:val="24"/>
        </w:rPr>
        <w:t>Heliyon</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10</w:t>
      </w:r>
      <w:r w:rsidRPr="00EE5B28">
        <w:rPr>
          <w:rFonts w:ascii="Times New Roman" w:hAnsi="Times New Roman" w:cs="Times New Roman"/>
          <w:sz w:val="24"/>
          <w:szCs w:val="24"/>
        </w:rPr>
        <w:t>(15), e34584. https://doi.org/10.1016/j.heliyon.2024.e34584</w:t>
      </w:r>
    </w:p>
    <w:p w14:paraId="17B1FFF4"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Temilade Abass, Esther Oleiye Itua, Tabat Bature, &amp; Michael Alurame Eruaga. (2024). Concept paper: Innovative approaches to food quality control: AI and machine learning for predictive analysis. </w:t>
      </w:r>
      <w:r w:rsidRPr="00EE5B28">
        <w:rPr>
          <w:rFonts w:ascii="Times New Roman" w:hAnsi="Times New Roman" w:cs="Times New Roman"/>
          <w:i/>
          <w:iCs/>
          <w:sz w:val="24"/>
          <w:szCs w:val="24"/>
        </w:rPr>
        <w:t>World Journal of Advanced Research and Reviews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21</w:t>
      </w:r>
      <w:r w:rsidRPr="00EE5B28">
        <w:rPr>
          <w:rFonts w:ascii="Times New Roman" w:hAnsi="Times New Roman" w:cs="Times New Roman"/>
          <w:sz w:val="24"/>
          <w:szCs w:val="24"/>
        </w:rPr>
        <w:t>(3), 823–828. https://doi.org/10.30574/wjarr.2024.21.3.0719</w:t>
      </w:r>
    </w:p>
    <w:p w14:paraId="22B504F1"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Teye, E., Amuah, C. L. Y., Lamptey, F. P., Obeng, F., &amp; Nyorkeh, R. (2024). Artificial intelligence for honey integrity in Ghana: A feasibility study on the use of smartphone images coupled with multivariate algorithms. </w:t>
      </w:r>
      <w:r w:rsidRPr="00EE5B28">
        <w:rPr>
          <w:rFonts w:ascii="Times New Roman" w:hAnsi="Times New Roman" w:cs="Times New Roman"/>
          <w:i/>
          <w:iCs/>
          <w:sz w:val="24"/>
          <w:szCs w:val="24"/>
        </w:rPr>
        <w:t>Smart Agricultural Technology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8</w:t>
      </w:r>
      <w:r w:rsidRPr="00EE5B28">
        <w:rPr>
          <w:rFonts w:ascii="Times New Roman" w:hAnsi="Times New Roman" w:cs="Times New Roman"/>
          <w:sz w:val="24"/>
          <w:szCs w:val="24"/>
        </w:rPr>
        <w:t>, 100453. https://doi.org/10.1016/j.atech.2024.100453</w:t>
      </w:r>
    </w:p>
    <w:p w14:paraId="158B481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Tishtykbayeva, А. Z., Gelashvili, N. N., &amp; Тurusbekov, А. Е. (2023). Artificial Intelligence Implementation in Small Businesses. </w:t>
      </w:r>
      <w:r w:rsidRPr="00EE5B28">
        <w:rPr>
          <w:rFonts w:ascii="Times New Roman" w:hAnsi="Times New Roman" w:cs="Times New Roman"/>
          <w:i/>
          <w:iCs/>
          <w:sz w:val="24"/>
          <w:szCs w:val="24"/>
        </w:rPr>
        <w:t>Bulletin of the Karaganda University Economy Series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111</w:t>
      </w:r>
      <w:r w:rsidRPr="00EE5B28">
        <w:rPr>
          <w:rFonts w:ascii="Times New Roman" w:hAnsi="Times New Roman" w:cs="Times New Roman"/>
          <w:sz w:val="24"/>
          <w:szCs w:val="24"/>
        </w:rPr>
        <w:t>(3), 125–132. https://doi.org/10.31489/2023ec3/125-132</w:t>
      </w:r>
    </w:p>
    <w:p w14:paraId="1B59C9E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Tripathi, A. D., Mishra, R., Maurya, K. K., Singh, R. B., &amp; Wilson, D. W. (2019). Estimates for World Population and Global Food Availability for Global Health. In </w:t>
      </w:r>
      <w:r w:rsidRPr="00EE5B28">
        <w:rPr>
          <w:rFonts w:ascii="Times New Roman" w:hAnsi="Times New Roman" w:cs="Times New Roman"/>
          <w:i/>
          <w:iCs/>
          <w:sz w:val="24"/>
          <w:szCs w:val="24"/>
        </w:rPr>
        <w:t>The Role of Functional Food Security in Global Health</w:t>
      </w:r>
      <w:r w:rsidRPr="00EE5B28">
        <w:rPr>
          <w:rFonts w:ascii="Times New Roman" w:hAnsi="Times New Roman" w:cs="Times New Roman"/>
          <w:sz w:val="24"/>
          <w:szCs w:val="24"/>
        </w:rPr>
        <w:t xml:space="preserve"> (pp. 3–24). Elsevier. https://doi.org/10.1016/B978-0-12-813148-0.00001-3</w:t>
      </w:r>
    </w:p>
    <w:p w14:paraId="5EA3DFE3"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Tseng, Y. J., Chuang, P.-J., &amp; Appell, M. (2023). When Machine Learning and Deep Learning Come to the Big Data in Food Chemistry. </w:t>
      </w:r>
      <w:r w:rsidRPr="00EE5B28">
        <w:rPr>
          <w:rFonts w:ascii="Times New Roman" w:hAnsi="Times New Roman" w:cs="Times New Roman"/>
          <w:i/>
          <w:iCs/>
          <w:sz w:val="24"/>
          <w:szCs w:val="24"/>
        </w:rPr>
        <w:t>ACS Omega</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8</w:t>
      </w:r>
      <w:r w:rsidRPr="00EE5B28">
        <w:rPr>
          <w:rFonts w:ascii="Times New Roman" w:hAnsi="Times New Roman" w:cs="Times New Roman"/>
          <w:sz w:val="24"/>
          <w:szCs w:val="24"/>
        </w:rPr>
        <w:t>(18), 15854–15864. https://doi.org/10.1021/acsomega.2c07722</w:t>
      </w:r>
    </w:p>
    <w:p w14:paraId="4FD0E50D"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lastRenderedPageBreak/>
        <w:t xml:space="preserve">Udayanga, D., Serasinghe, A., Dassanayake, S., Godaliyadda, R., Herath, H. M. V. R., Ekanayake, M. P. B., &amp; Malshan, H. L. P. (2023). </w:t>
      </w:r>
      <w:r w:rsidRPr="00EE5B28">
        <w:rPr>
          <w:rFonts w:ascii="Times New Roman" w:hAnsi="Times New Roman" w:cs="Times New Roman"/>
          <w:i/>
          <w:iCs/>
          <w:sz w:val="24"/>
          <w:szCs w:val="24"/>
        </w:rPr>
        <w:t>Dual mode multispectral imaging system for food and agricultural product quality estimation</w:t>
      </w:r>
      <w:r w:rsidRPr="00EE5B28">
        <w:rPr>
          <w:rFonts w:ascii="Times New Roman" w:hAnsi="Times New Roman" w:cs="Times New Roman"/>
          <w:sz w:val="24"/>
          <w:szCs w:val="24"/>
        </w:rPr>
        <w:t xml:space="preserve"> (No. arXiv:2310.03110). arXiv. https://doi.org/10.48550/arXiv.2310.03110</w:t>
      </w:r>
    </w:p>
    <w:p w14:paraId="1BEFF88B"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Wang, X., Bouzembrak, Y., Lansink, A. O., &amp; Van Der Fels‐Klerx, H. J. (2022). Application of machine learning to the monitoring and prediction of food safety: A review. </w:t>
      </w:r>
      <w:r w:rsidRPr="00EE5B28">
        <w:rPr>
          <w:rFonts w:ascii="Times New Roman" w:hAnsi="Times New Roman" w:cs="Times New Roman"/>
          <w:i/>
          <w:iCs/>
          <w:sz w:val="24"/>
          <w:szCs w:val="24"/>
        </w:rPr>
        <w:t>Comprehensive Reviews in Food Science and Food Safety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21</w:t>
      </w:r>
      <w:r w:rsidRPr="00EE5B28">
        <w:rPr>
          <w:rFonts w:ascii="Times New Roman" w:hAnsi="Times New Roman" w:cs="Times New Roman"/>
          <w:sz w:val="24"/>
          <w:szCs w:val="24"/>
        </w:rPr>
        <w:t>(1), 416–434. https://doi.org/10.1111/1541-4337.12868</w:t>
      </w:r>
    </w:p>
    <w:p w14:paraId="601EB7A6"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Wang, X., Wang, K., Li, X., &amp; Lian, S. (2022). </w:t>
      </w:r>
      <w:r w:rsidRPr="00EE5B28">
        <w:rPr>
          <w:rFonts w:ascii="Times New Roman" w:hAnsi="Times New Roman" w:cs="Times New Roman"/>
          <w:i/>
          <w:iCs/>
          <w:sz w:val="24"/>
          <w:szCs w:val="24"/>
        </w:rPr>
        <w:t>Vision-Based Defect Classification and Weight Estimation of Rice Kernels</w:t>
      </w:r>
      <w:r w:rsidRPr="00EE5B28">
        <w:rPr>
          <w:rFonts w:ascii="Times New Roman" w:hAnsi="Times New Roman" w:cs="Times New Roman"/>
          <w:sz w:val="24"/>
          <w:szCs w:val="24"/>
        </w:rPr>
        <w:t>. https://doi.org/10.1109/ACCESS.2017.DOI</w:t>
      </w:r>
    </w:p>
    <w:p w14:paraId="15783C44" w14:textId="77777777" w:rsidR="00C63CDC" w:rsidRPr="0030082F" w:rsidRDefault="00C63CDC" w:rsidP="00C63CDC">
      <w:pPr>
        <w:pStyle w:val="Bibliography"/>
        <w:rPr>
          <w:rFonts w:ascii="Times New Roman" w:hAnsi="Times New Roman" w:cs="Times New Roman"/>
          <w:sz w:val="24"/>
          <w:szCs w:val="24"/>
          <w:lang w:val="it-IT"/>
        </w:rPr>
      </w:pPr>
      <w:r w:rsidRPr="00EE5B28">
        <w:rPr>
          <w:rFonts w:ascii="Times New Roman" w:hAnsi="Times New Roman" w:cs="Times New Roman"/>
          <w:sz w:val="24"/>
          <w:szCs w:val="24"/>
        </w:rPr>
        <w:t xml:space="preserve">World Food Safety Day Spotlights Global Health Threat. </w:t>
      </w:r>
      <w:r w:rsidRPr="0030082F">
        <w:rPr>
          <w:rFonts w:ascii="Times New Roman" w:hAnsi="Times New Roman" w:cs="Times New Roman"/>
          <w:sz w:val="24"/>
          <w:szCs w:val="24"/>
          <w:lang w:val="it-IT"/>
        </w:rPr>
        <w:t xml:space="preserve">(2022, June 7). </w:t>
      </w:r>
      <w:r w:rsidRPr="0030082F">
        <w:rPr>
          <w:rFonts w:ascii="Times New Roman" w:hAnsi="Times New Roman" w:cs="Times New Roman"/>
          <w:i/>
          <w:iCs/>
          <w:sz w:val="24"/>
          <w:szCs w:val="24"/>
          <w:lang w:val="it-IT"/>
        </w:rPr>
        <w:t>Garcia, Jesus</w:t>
      </w:r>
      <w:r w:rsidRPr="0030082F">
        <w:rPr>
          <w:rFonts w:ascii="Times New Roman" w:hAnsi="Times New Roman" w:cs="Times New Roman"/>
          <w:sz w:val="24"/>
          <w:szCs w:val="24"/>
          <w:lang w:val="it-IT"/>
        </w:rPr>
        <w:t>. https://www.usda.gov/about-usda/news/blog/2022/06/07/world-food-safety-day-spotlights-global-health-threat</w:t>
      </w:r>
    </w:p>
    <w:p w14:paraId="40ACB1D4"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Xiu, C., &amp; Klein, K. K. (2010). Melamine in milk products in China: Examining the factors that led to deliberate use of the contaminant. </w:t>
      </w:r>
      <w:r w:rsidRPr="00EE5B28">
        <w:rPr>
          <w:rFonts w:ascii="Times New Roman" w:hAnsi="Times New Roman" w:cs="Times New Roman"/>
          <w:i/>
          <w:iCs/>
          <w:sz w:val="24"/>
          <w:szCs w:val="24"/>
        </w:rPr>
        <w:t>Food Policy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35</w:t>
      </w:r>
      <w:r w:rsidRPr="00EE5B28">
        <w:rPr>
          <w:rFonts w:ascii="Times New Roman" w:hAnsi="Times New Roman" w:cs="Times New Roman"/>
          <w:sz w:val="24"/>
          <w:szCs w:val="24"/>
        </w:rPr>
        <w:t>(5), 463–470. https://doi.org/10.1016/j.foodpol.2010.05.001</w:t>
      </w:r>
    </w:p>
    <w:p w14:paraId="3C2EE38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Xue, J., &amp; Zhang, W. (2013). Understanding China’s food safety problem: An analysis of 2387 incidents of acute foodborne illness. </w:t>
      </w:r>
      <w:r w:rsidRPr="00EE5B28">
        <w:rPr>
          <w:rFonts w:ascii="Times New Roman" w:hAnsi="Times New Roman" w:cs="Times New Roman"/>
          <w:i/>
          <w:iCs/>
          <w:sz w:val="24"/>
          <w:szCs w:val="24"/>
        </w:rPr>
        <w:t>Food Control</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30</w:t>
      </w:r>
      <w:r w:rsidRPr="00EE5B28">
        <w:rPr>
          <w:rFonts w:ascii="Times New Roman" w:hAnsi="Times New Roman" w:cs="Times New Roman"/>
          <w:sz w:val="24"/>
          <w:szCs w:val="24"/>
        </w:rPr>
        <w:t>(1), 311–317. https://doi.org/10.1016/j.foodcont.2012.07.024</w:t>
      </w:r>
    </w:p>
    <w:p w14:paraId="6DDBF09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Yang, S. B., &amp; &amp; Yang, S. R. (2013). A study of the perception and purchase behavior on foreign matters in food. </w:t>
      </w:r>
      <w:r w:rsidRPr="00EE5B28">
        <w:rPr>
          <w:rFonts w:ascii="Times New Roman" w:hAnsi="Times New Roman" w:cs="Times New Roman"/>
          <w:i/>
          <w:iCs/>
          <w:sz w:val="24"/>
          <w:szCs w:val="24"/>
        </w:rPr>
        <w:t>The Korean Journal of Food And Nutrition,</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26(3),</w:t>
      </w:r>
      <w:r w:rsidRPr="00EE5B28">
        <w:rPr>
          <w:rFonts w:ascii="Times New Roman" w:hAnsi="Times New Roman" w:cs="Times New Roman"/>
          <w:sz w:val="24"/>
          <w:szCs w:val="24"/>
        </w:rPr>
        <w:t xml:space="preserve"> 470-475.</w:t>
      </w:r>
    </w:p>
    <w:p w14:paraId="29A980F6"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Zatsu, V., Shine, A. E., Tharakan, J. M., Peter, D., Ranganathan, T. V., Alotaibi, S. S., Mugabi, R., Muhsinah, A. B., Waseem, M., &amp; Nayik, G. A. (2024). Revolutionizing the food industry: The transformative power of artificial intelligence-a review. </w:t>
      </w:r>
      <w:r w:rsidRPr="00EE5B28">
        <w:rPr>
          <w:rFonts w:ascii="Times New Roman" w:hAnsi="Times New Roman" w:cs="Times New Roman"/>
          <w:i/>
          <w:iCs/>
          <w:sz w:val="24"/>
          <w:szCs w:val="24"/>
        </w:rPr>
        <w:t>Food Chemistry: X</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24</w:t>
      </w:r>
      <w:r w:rsidRPr="00EE5B28">
        <w:rPr>
          <w:rFonts w:ascii="Times New Roman" w:hAnsi="Times New Roman" w:cs="Times New Roman"/>
          <w:sz w:val="24"/>
          <w:szCs w:val="24"/>
        </w:rPr>
        <w:t>, 101867. https://doi.org/10.1016/j.fochx.2024.101867</w:t>
      </w:r>
    </w:p>
    <w:p w14:paraId="66C52885"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Zhou, L., Zhang, C., Liu, F., Qiu, Z., &amp; He, Y. (2019). Application of Deep Learning in Food: A Review. </w:t>
      </w:r>
      <w:r w:rsidRPr="00EE5B28">
        <w:rPr>
          <w:rFonts w:ascii="Times New Roman" w:hAnsi="Times New Roman" w:cs="Times New Roman"/>
          <w:i/>
          <w:iCs/>
          <w:sz w:val="24"/>
          <w:szCs w:val="24"/>
        </w:rPr>
        <w:t>Comprehensive Reviews in Food Science and Food Safety</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18</w:t>
      </w:r>
      <w:r w:rsidRPr="00EE5B28">
        <w:rPr>
          <w:rFonts w:ascii="Times New Roman" w:hAnsi="Times New Roman" w:cs="Times New Roman"/>
          <w:sz w:val="24"/>
          <w:szCs w:val="24"/>
        </w:rPr>
        <w:t>(6), 1793–1811. https://doi.org/10.1111/1541-4337.12492</w:t>
      </w:r>
    </w:p>
    <w:p w14:paraId="34B05746"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Zhu, L., &amp; Spachos, P. (2021). Support Vector Machine and YOLO for a Mobile Food Grading System. </w:t>
      </w:r>
      <w:r w:rsidRPr="00EE5B28">
        <w:rPr>
          <w:rFonts w:ascii="Times New Roman" w:hAnsi="Times New Roman" w:cs="Times New Roman"/>
          <w:i/>
          <w:iCs/>
          <w:sz w:val="24"/>
          <w:szCs w:val="24"/>
        </w:rPr>
        <w:t>Internet of Things</w:t>
      </w:r>
      <w:r w:rsidRPr="00EE5B28">
        <w:rPr>
          <w:rFonts w:ascii="Times New Roman" w:hAnsi="Times New Roman" w:cs="Times New Roman"/>
          <w:sz w:val="24"/>
          <w:szCs w:val="24"/>
        </w:rPr>
        <w:t xml:space="preserve">, </w:t>
      </w:r>
      <w:r w:rsidRPr="00EE5B28">
        <w:rPr>
          <w:rFonts w:ascii="Times New Roman" w:hAnsi="Times New Roman" w:cs="Times New Roman"/>
          <w:i/>
          <w:iCs/>
          <w:sz w:val="24"/>
          <w:szCs w:val="24"/>
        </w:rPr>
        <w:t>13</w:t>
      </w:r>
      <w:r w:rsidRPr="00EE5B28">
        <w:rPr>
          <w:rFonts w:ascii="Times New Roman" w:hAnsi="Times New Roman" w:cs="Times New Roman"/>
          <w:sz w:val="24"/>
          <w:szCs w:val="24"/>
        </w:rPr>
        <w:t>, 100359. https://doi.org/10.1016/j.iot.2021.100359</w:t>
      </w:r>
    </w:p>
    <w:p w14:paraId="6C10F3EA" w14:textId="77777777" w:rsidR="00C63CDC" w:rsidRPr="00EE5B28" w:rsidRDefault="00C63CDC" w:rsidP="00C63CDC">
      <w:pPr>
        <w:pStyle w:val="Bibliography"/>
        <w:rPr>
          <w:rFonts w:ascii="Times New Roman" w:hAnsi="Times New Roman" w:cs="Times New Roman"/>
          <w:sz w:val="24"/>
          <w:szCs w:val="24"/>
        </w:rPr>
      </w:pPr>
      <w:r w:rsidRPr="00EE5B28">
        <w:rPr>
          <w:rFonts w:ascii="Times New Roman" w:hAnsi="Times New Roman" w:cs="Times New Roman"/>
          <w:sz w:val="24"/>
          <w:szCs w:val="24"/>
        </w:rPr>
        <w:t xml:space="preserve">Zhu, L., Spachos, P., Pensini, E., &amp; Plataniotis, K. (2021). </w:t>
      </w:r>
      <w:r w:rsidRPr="00EE5B28">
        <w:rPr>
          <w:rFonts w:ascii="Times New Roman" w:hAnsi="Times New Roman" w:cs="Times New Roman"/>
          <w:i/>
          <w:iCs/>
          <w:sz w:val="24"/>
          <w:szCs w:val="24"/>
        </w:rPr>
        <w:t>Deep Learning and Machine Vision for Food Processing: A Survey</w:t>
      </w:r>
      <w:r w:rsidRPr="00EE5B28">
        <w:rPr>
          <w:rFonts w:ascii="Times New Roman" w:hAnsi="Times New Roman" w:cs="Times New Roman"/>
          <w:sz w:val="24"/>
          <w:szCs w:val="24"/>
        </w:rPr>
        <w:t xml:space="preserve"> (No. arXiv:2103.16106). arXiv. https://doi.org/10.48550/arXiv.2103.16106</w:t>
      </w:r>
    </w:p>
    <w:p w14:paraId="4FC80D36" w14:textId="6335C368" w:rsidR="00995873" w:rsidRPr="00EE5B28" w:rsidRDefault="00995873" w:rsidP="004A707D">
      <w:pPr>
        <w:spacing w:line="360" w:lineRule="auto"/>
        <w:jc w:val="both"/>
        <w:rPr>
          <w:rFonts w:ascii="Times New Roman" w:hAnsi="Times New Roman" w:cs="Times New Roman"/>
          <w:sz w:val="24"/>
          <w:szCs w:val="24"/>
        </w:rPr>
      </w:pPr>
      <w:r w:rsidRPr="00EE5B28">
        <w:rPr>
          <w:rFonts w:ascii="Times New Roman" w:hAnsi="Times New Roman" w:cs="Times New Roman"/>
          <w:sz w:val="24"/>
          <w:szCs w:val="24"/>
        </w:rPr>
        <w:fldChar w:fldCharType="end"/>
      </w:r>
    </w:p>
    <w:p w14:paraId="09C04D3C" w14:textId="4626A923" w:rsidR="00D4200D" w:rsidRPr="00EE5B28" w:rsidRDefault="00D4200D" w:rsidP="00CF0888">
      <w:pPr>
        <w:spacing w:line="360" w:lineRule="auto"/>
        <w:ind w:firstLine="60"/>
        <w:jc w:val="both"/>
        <w:rPr>
          <w:rFonts w:ascii="Times New Roman" w:hAnsi="Times New Roman" w:cs="Times New Roman"/>
          <w:sz w:val="24"/>
          <w:szCs w:val="24"/>
        </w:rPr>
      </w:pPr>
    </w:p>
    <w:p w14:paraId="074BDFC1" w14:textId="77777777" w:rsidR="00D4200D" w:rsidRPr="00EE5B28" w:rsidRDefault="00D4200D" w:rsidP="004A707D">
      <w:pPr>
        <w:spacing w:line="360" w:lineRule="auto"/>
        <w:jc w:val="both"/>
        <w:rPr>
          <w:rFonts w:ascii="Times New Roman" w:hAnsi="Times New Roman" w:cs="Times New Roman"/>
          <w:sz w:val="24"/>
          <w:szCs w:val="24"/>
        </w:rPr>
      </w:pPr>
    </w:p>
    <w:sectPr w:rsidR="00D4200D" w:rsidRPr="00EE5B2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8C224" w14:textId="77777777" w:rsidR="00B85763" w:rsidRDefault="00B85763" w:rsidP="00C67FE3">
      <w:pPr>
        <w:spacing w:after="0" w:line="240" w:lineRule="auto"/>
      </w:pPr>
      <w:r>
        <w:separator/>
      </w:r>
    </w:p>
  </w:endnote>
  <w:endnote w:type="continuationSeparator" w:id="0">
    <w:p w14:paraId="10ABFB19" w14:textId="77777777" w:rsidR="00B85763" w:rsidRDefault="00B85763" w:rsidP="00C67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430B6" w14:textId="77777777" w:rsidR="00C67FE3" w:rsidRDefault="00C67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999CB" w14:textId="77777777" w:rsidR="00C67FE3" w:rsidRDefault="00C67F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0A04E" w14:textId="77777777" w:rsidR="00C67FE3" w:rsidRDefault="00C67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67417" w14:textId="77777777" w:rsidR="00B85763" w:rsidRDefault="00B85763" w:rsidP="00C67FE3">
      <w:pPr>
        <w:spacing w:after="0" w:line="240" w:lineRule="auto"/>
      </w:pPr>
      <w:r>
        <w:separator/>
      </w:r>
    </w:p>
  </w:footnote>
  <w:footnote w:type="continuationSeparator" w:id="0">
    <w:p w14:paraId="268AF984" w14:textId="77777777" w:rsidR="00B85763" w:rsidRDefault="00B85763" w:rsidP="00C67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18008" w14:textId="16E3685D" w:rsidR="00C67FE3" w:rsidRDefault="00B85763">
    <w:pPr>
      <w:pStyle w:val="Header"/>
    </w:pPr>
    <w:r>
      <w:rPr>
        <w:noProof/>
      </w:rPr>
      <w:pict w14:anchorId="3F5AB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325BF" w14:textId="3C33AD0F" w:rsidR="00C67FE3" w:rsidRDefault="00B85763">
    <w:pPr>
      <w:pStyle w:val="Header"/>
    </w:pPr>
    <w:r>
      <w:rPr>
        <w:noProof/>
      </w:rPr>
      <w:pict w14:anchorId="441D89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18883" w14:textId="615E83CD" w:rsidR="00C67FE3" w:rsidRDefault="00B85763">
    <w:pPr>
      <w:pStyle w:val="Header"/>
    </w:pPr>
    <w:r>
      <w:rPr>
        <w:noProof/>
      </w:rPr>
      <w:pict w14:anchorId="3228C6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A3DF7"/>
    <w:multiLevelType w:val="hybridMultilevel"/>
    <w:tmpl w:val="D68079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F61F11"/>
    <w:multiLevelType w:val="hybridMultilevel"/>
    <w:tmpl w:val="57AE0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1274E0"/>
    <w:multiLevelType w:val="multilevel"/>
    <w:tmpl w:val="2768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0B1799"/>
    <w:multiLevelType w:val="multilevel"/>
    <w:tmpl w:val="F89E5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B13E04"/>
    <w:multiLevelType w:val="multilevel"/>
    <w:tmpl w:val="BC220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AA3A05"/>
    <w:multiLevelType w:val="hybridMultilevel"/>
    <w:tmpl w:val="15D87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F02ADF"/>
    <w:multiLevelType w:val="multilevel"/>
    <w:tmpl w:val="D0B41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6B633B"/>
    <w:multiLevelType w:val="multilevel"/>
    <w:tmpl w:val="191A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7D2626"/>
    <w:multiLevelType w:val="multilevel"/>
    <w:tmpl w:val="5BB2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1"/>
  </w:num>
  <w:num w:numId="5">
    <w:abstractNumId w:val="4"/>
  </w:num>
  <w:num w:numId="6">
    <w:abstractNumId w:val="3"/>
  </w:num>
  <w:num w:numId="7">
    <w:abstractNumId w:val="7"/>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AB5"/>
    <w:rsid w:val="00013711"/>
    <w:rsid w:val="00022004"/>
    <w:rsid w:val="0003564A"/>
    <w:rsid w:val="00065BCD"/>
    <w:rsid w:val="00067AA1"/>
    <w:rsid w:val="000758C8"/>
    <w:rsid w:val="00076AF8"/>
    <w:rsid w:val="00094D77"/>
    <w:rsid w:val="000A529E"/>
    <w:rsid w:val="000B1899"/>
    <w:rsid w:val="000D5D27"/>
    <w:rsid w:val="000F1813"/>
    <w:rsid w:val="000F223B"/>
    <w:rsid w:val="00124FBF"/>
    <w:rsid w:val="00132772"/>
    <w:rsid w:val="0019520D"/>
    <w:rsid w:val="001B28A5"/>
    <w:rsid w:val="001B2D0C"/>
    <w:rsid w:val="001C64AB"/>
    <w:rsid w:val="001D6FB6"/>
    <w:rsid w:val="001E42C3"/>
    <w:rsid w:val="00202680"/>
    <w:rsid w:val="00213224"/>
    <w:rsid w:val="0022039E"/>
    <w:rsid w:val="00224C9B"/>
    <w:rsid w:val="00237969"/>
    <w:rsid w:val="00243A61"/>
    <w:rsid w:val="002725F6"/>
    <w:rsid w:val="00272D3A"/>
    <w:rsid w:val="00277044"/>
    <w:rsid w:val="002C4A07"/>
    <w:rsid w:val="002C5C52"/>
    <w:rsid w:val="002D0BB2"/>
    <w:rsid w:val="002F75D5"/>
    <w:rsid w:val="0030082F"/>
    <w:rsid w:val="00304F3F"/>
    <w:rsid w:val="0031097A"/>
    <w:rsid w:val="00310AE2"/>
    <w:rsid w:val="00323B9C"/>
    <w:rsid w:val="003530B4"/>
    <w:rsid w:val="00371F27"/>
    <w:rsid w:val="003A4220"/>
    <w:rsid w:val="003C4EB1"/>
    <w:rsid w:val="003E4EE2"/>
    <w:rsid w:val="003E538C"/>
    <w:rsid w:val="003F1B7E"/>
    <w:rsid w:val="0040497A"/>
    <w:rsid w:val="00404ADA"/>
    <w:rsid w:val="0041687E"/>
    <w:rsid w:val="00426821"/>
    <w:rsid w:val="004355FB"/>
    <w:rsid w:val="004376D7"/>
    <w:rsid w:val="00453986"/>
    <w:rsid w:val="00480DB6"/>
    <w:rsid w:val="00482220"/>
    <w:rsid w:val="004902E3"/>
    <w:rsid w:val="004961D3"/>
    <w:rsid w:val="00497E3D"/>
    <w:rsid w:val="004A707D"/>
    <w:rsid w:val="004B089F"/>
    <w:rsid w:val="004B2A39"/>
    <w:rsid w:val="004D7E33"/>
    <w:rsid w:val="004E01A8"/>
    <w:rsid w:val="00513449"/>
    <w:rsid w:val="00513575"/>
    <w:rsid w:val="00540122"/>
    <w:rsid w:val="005931DE"/>
    <w:rsid w:val="0059537E"/>
    <w:rsid w:val="00597AB5"/>
    <w:rsid w:val="005D1687"/>
    <w:rsid w:val="005E6002"/>
    <w:rsid w:val="005F5DA2"/>
    <w:rsid w:val="006123BC"/>
    <w:rsid w:val="00616F09"/>
    <w:rsid w:val="00626436"/>
    <w:rsid w:val="00664381"/>
    <w:rsid w:val="00665EA1"/>
    <w:rsid w:val="006919AD"/>
    <w:rsid w:val="006950C0"/>
    <w:rsid w:val="00697C24"/>
    <w:rsid w:val="006B3CEB"/>
    <w:rsid w:val="006B4A3F"/>
    <w:rsid w:val="006C0843"/>
    <w:rsid w:val="006E1F41"/>
    <w:rsid w:val="006E3A5E"/>
    <w:rsid w:val="0073717C"/>
    <w:rsid w:val="00746854"/>
    <w:rsid w:val="00764B1E"/>
    <w:rsid w:val="00766C8C"/>
    <w:rsid w:val="007829C7"/>
    <w:rsid w:val="00787C33"/>
    <w:rsid w:val="007A262F"/>
    <w:rsid w:val="007A4376"/>
    <w:rsid w:val="007D0DA1"/>
    <w:rsid w:val="007D56EB"/>
    <w:rsid w:val="007D6130"/>
    <w:rsid w:val="007E56D6"/>
    <w:rsid w:val="007F7BE6"/>
    <w:rsid w:val="00803580"/>
    <w:rsid w:val="008163CB"/>
    <w:rsid w:val="00840876"/>
    <w:rsid w:val="00845F6B"/>
    <w:rsid w:val="00862EF1"/>
    <w:rsid w:val="00893C59"/>
    <w:rsid w:val="00897E17"/>
    <w:rsid w:val="008B06A2"/>
    <w:rsid w:val="008B1A2A"/>
    <w:rsid w:val="008B47BF"/>
    <w:rsid w:val="008D365C"/>
    <w:rsid w:val="008E4240"/>
    <w:rsid w:val="008F7682"/>
    <w:rsid w:val="008F77E7"/>
    <w:rsid w:val="00916B16"/>
    <w:rsid w:val="009526CB"/>
    <w:rsid w:val="00961843"/>
    <w:rsid w:val="00995873"/>
    <w:rsid w:val="009A21A5"/>
    <w:rsid w:val="009A378F"/>
    <w:rsid w:val="009C3D56"/>
    <w:rsid w:val="009C4437"/>
    <w:rsid w:val="009D4F77"/>
    <w:rsid w:val="009D73F7"/>
    <w:rsid w:val="009E2DB3"/>
    <w:rsid w:val="009F7006"/>
    <w:rsid w:val="00A01F1B"/>
    <w:rsid w:val="00A050DD"/>
    <w:rsid w:val="00A115DB"/>
    <w:rsid w:val="00A17E00"/>
    <w:rsid w:val="00A27C2B"/>
    <w:rsid w:val="00A565CD"/>
    <w:rsid w:val="00A74799"/>
    <w:rsid w:val="00AE09F8"/>
    <w:rsid w:val="00B06053"/>
    <w:rsid w:val="00B13883"/>
    <w:rsid w:val="00B2166A"/>
    <w:rsid w:val="00B372F2"/>
    <w:rsid w:val="00B47961"/>
    <w:rsid w:val="00B505D5"/>
    <w:rsid w:val="00B85763"/>
    <w:rsid w:val="00B866F9"/>
    <w:rsid w:val="00B926A1"/>
    <w:rsid w:val="00BA7BA0"/>
    <w:rsid w:val="00BB57A2"/>
    <w:rsid w:val="00BF0A8C"/>
    <w:rsid w:val="00C2148B"/>
    <w:rsid w:val="00C34F35"/>
    <w:rsid w:val="00C4270E"/>
    <w:rsid w:val="00C60A03"/>
    <w:rsid w:val="00C63CDC"/>
    <w:rsid w:val="00C6617E"/>
    <w:rsid w:val="00C67FE3"/>
    <w:rsid w:val="00C74B71"/>
    <w:rsid w:val="00C8092F"/>
    <w:rsid w:val="00C975BB"/>
    <w:rsid w:val="00CC398E"/>
    <w:rsid w:val="00CE1F99"/>
    <w:rsid w:val="00CF0888"/>
    <w:rsid w:val="00CF5F10"/>
    <w:rsid w:val="00D10151"/>
    <w:rsid w:val="00D15DB0"/>
    <w:rsid w:val="00D4200D"/>
    <w:rsid w:val="00D435DD"/>
    <w:rsid w:val="00D44098"/>
    <w:rsid w:val="00D442F0"/>
    <w:rsid w:val="00D637C8"/>
    <w:rsid w:val="00D65050"/>
    <w:rsid w:val="00D721D3"/>
    <w:rsid w:val="00D731AE"/>
    <w:rsid w:val="00D74A5D"/>
    <w:rsid w:val="00D87F07"/>
    <w:rsid w:val="00D93FB1"/>
    <w:rsid w:val="00DA4B88"/>
    <w:rsid w:val="00DC35F3"/>
    <w:rsid w:val="00DC7CC0"/>
    <w:rsid w:val="00DE4932"/>
    <w:rsid w:val="00DE529E"/>
    <w:rsid w:val="00DF1F6B"/>
    <w:rsid w:val="00DF3113"/>
    <w:rsid w:val="00E114D8"/>
    <w:rsid w:val="00E17C87"/>
    <w:rsid w:val="00E22933"/>
    <w:rsid w:val="00E47C4A"/>
    <w:rsid w:val="00E62046"/>
    <w:rsid w:val="00E6546F"/>
    <w:rsid w:val="00E94CBB"/>
    <w:rsid w:val="00EA746B"/>
    <w:rsid w:val="00EB209A"/>
    <w:rsid w:val="00EC2754"/>
    <w:rsid w:val="00EE4BE0"/>
    <w:rsid w:val="00EE5B28"/>
    <w:rsid w:val="00EF465E"/>
    <w:rsid w:val="00F00E31"/>
    <w:rsid w:val="00F0174A"/>
    <w:rsid w:val="00F4029D"/>
    <w:rsid w:val="00F41FC3"/>
    <w:rsid w:val="00F57089"/>
    <w:rsid w:val="00F771C3"/>
    <w:rsid w:val="00F87D25"/>
    <w:rsid w:val="00FB6F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C344E7"/>
  <w15:chartTrackingRefBased/>
  <w15:docId w15:val="{9A14765D-08B6-413A-9C7D-2D1F0FA6A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9526CB"/>
  </w:style>
  <w:style w:type="paragraph" w:styleId="NormalWeb">
    <w:name w:val="Normal (Web)"/>
    <w:basedOn w:val="Normal"/>
    <w:uiPriority w:val="99"/>
    <w:unhideWhenUsed/>
    <w:rsid w:val="00480D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66C8C"/>
    <w:rPr>
      <w:color w:val="0000FF"/>
      <w:u w:val="single"/>
    </w:rPr>
  </w:style>
  <w:style w:type="character" w:customStyle="1" w:styleId="truncate">
    <w:name w:val="truncate"/>
    <w:basedOn w:val="DefaultParagraphFont"/>
    <w:rsid w:val="008B47BF"/>
  </w:style>
  <w:style w:type="paragraph" w:customStyle="1" w:styleId="whitespace-pre-wrap">
    <w:name w:val="whitespace-pre-wrap"/>
    <w:basedOn w:val="Normal"/>
    <w:rsid w:val="00A01F1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95873"/>
    <w:pPr>
      <w:ind w:left="720"/>
      <w:contextualSpacing/>
    </w:pPr>
  </w:style>
  <w:style w:type="table" w:styleId="TableGrid">
    <w:name w:val="Table Grid"/>
    <w:basedOn w:val="TableNormal"/>
    <w:uiPriority w:val="39"/>
    <w:rsid w:val="00697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lnk">
    <w:name w:val="ref-lnk"/>
    <w:basedOn w:val="DefaultParagraphFont"/>
    <w:rsid w:val="006950C0"/>
  </w:style>
  <w:style w:type="character" w:customStyle="1" w:styleId="off-screen">
    <w:name w:val="off-screen"/>
    <w:basedOn w:val="DefaultParagraphFont"/>
    <w:rsid w:val="006950C0"/>
  </w:style>
  <w:style w:type="table" w:styleId="PlainTable2">
    <w:name w:val="Plain Table 2"/>
    <w:basedOn w:val="TableNormal"/>
    <w:uiPriority w:val="42"/>
    <w:rsid w:val="00C63C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40876"/>
    <w:pPr>
      <w:spacing w:after="0" w:line="240" w:lineRule="auto"/>
    </w:pPr>
  </w:style>
  <w:style w:type="character" w:styleId="CommentReference">
    <w:name w:val="annotation reference"/>
    <w:basedOn w:val="DefaultParagraphFont"/>
    <w:uiPriority w:val="99"/>
    <w:semiHidden/>
    <w:unhideWhenUsed/>
    <w:rsid w:val="00840876"/>
    <w:rPr>
      <w:sz w:val="16"/>
      <w:szCs w:val="16"/>
    </w:rPr>
  </w:style>
  <w:style w:type="paragraph" w:styleId="CommentText">
    <w:name w:val="annotation text"/>
    <w:basedOn w:val="Normal"/>
    <w:link w:val="CommentTextChar"/>
    <w:uiPriority w:val="99"/>
    <w:unhideWhenUsed/>
    <w:rsid w:val="00840876"/>
    <w:pPr>
      <w:spacing w:line="240" w:lineRule="auto"/>
    </w:pPr>
    <w:rPr>
      <w:sz w:val="20"/>
      <w:szCs w:val="20"/>
    </w:rPr>
  </w:style>
  <w:style w:type="character" w:customStyle="1" w:styleId="CommentTextChar">
    <w:name w:val="Comment Text Char"/>
    <w:basedOn w:val="DefaultParagraphFont"/>
    <w:link w:val="CommentText"/>
    <w:uiPriority w:val="99"/>
    <w:rsid w:val="00840876"/>
    <w:rPr>
      <w:sz w:val="20"/>
      <w:szCs w:val="20"/>
    </w:rPr>
  </w:style>
  <w:style w:type="paragraph" w:styleId="CommentSubject">
    <w:name w:val="annotation subject"/>
    <w:basedOn w:val="CommentText"/>
    <w:next w:val="CommentText"/>
    <w:link w:val="CommentSubjectChar"/>
    <w:uiPriority w:val="99"/>
    <w:semiHidden/>
    <w:unhideWhenUsed/>
    <w:rsid w:val="00840876"/>
    <w:rPr>
      <w:b/>
      <w:bCs/>
    </w:rPr>
  </w:style>
  <w:style w:type="character" w:customStyle="1" w:styleId="CommentSubjectChar">
    <w:name w:val="Comment Subject Char"/>
    <w:basedOn w:val="CommentTextChar"/>
    <w:link w:val="CommentSubject"/>
    <w:uiPriority w:val="99"/>
    <w:semiHidden/>
    <w:rsid w:val="00840876"/>
    <w:rPr>
      <w:b/>
      <w:bCs/>
      <w:sz w:val="20"/>
      <w:szCs w:val="20"/>
    </w:rPr>
  </w:style>
  <w:style w:type="character" w:styleId="UnresolvedMention">
    <w:name w:val="Unresolved Mention"/>
    <w:basedOn w:val="DefaultParagraphFont"/>
    <w:uiPriority w:val="99"/>
    <w:semiHidden/>
    <w:unhideWhenUsed/>
    <w:rsid w:val="000F1813"/>
    <w:rPr>
      <w:color w:val="605E5C"/>
      <w:shd w:val="clear" w:color="auto" w:fill="E1DFDD"/>
    </w:rPr>
  </w:style>
  <w:style w:type="paragraph" w:styleId="Header">
    <w:name w:val="header"/>
    <w:basedOn w:val="Normal"/>
    <w:link w:val="HeaderChar"/>
    <w:uiPriority w:val="99"/>
    <w:unhideWhenUsed/>
    <w:rsid w:val="00C67F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7FE3"/>
  </w:style>
  <w:style w:type="paragraph" w:styleId="Footer">
    <w:name w:val="footer"/>
    <w:basedOn w:val="Normal"/>
    <w:link w:val="FooterChar"/>
    <w:uiPriority w:val="99"/>
    <w:unhideWhenUsed/>
    <w:rsid w:val="00C67F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7F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8321">
      <w:bodyDiv w:val="1"/>
      <w:marLeft w:val="0"/>
      <w:marRight w:val="0"/>
      <w:marTop w:val="0"/>
      <w:marBottom w:val="0"/>
      <w:divBdr>
        <w:top w:val="none" w:sz="0" w:space="0" w:color="auto"/>
        <w:left w:val="none" w:sz="0" w:space="0" w:color="auto"/>
        <w:bottom w:val="none" w:sz="0" w:space="0" w:color="auto"/>
        <w:right w:val="none" w:sz="0" w:space="0" w:color="auto"/>
      </w:divBdr>
    </w:div>
    <w:div w:id="138348897">
      <w:bodyDiv w:val="1"/>
      <w:marLeft w:val="0"/>
      <w:marRight w:val="0"/>
      <w:marTop w:val="0"/>
      <w:marBottom w:val="0"/>
      <w:divBdr>
        <w:top w:val="none" w:sz="0" w:space="0" w:color="auto"/>
        <w:left w:val="none" w:sz="0" w:space="0" w:color="auto"/>
        <w:bottom w:val="none" w:sz="0" w:space="0" w:color="auto"/>
        <w:right w:val="none" w:sz="0" w:space="0" w:color="auto"/>
      </w:divBdr>
    </w:div>
    <w:div w:id="254214299">
      <w:bodyDiv w:val="1"/>
      <w:marLeft w:val="0"/>
      <w:marRight w:val="0"/>
      <w:marTop w:val="0"/>
      <w:marBottom w:val="0"/>
      <w:divBdr>
        <w:top w:val="none" w:sz="0" w:space="0" w:color="auto"/>
        <w:left w:val="none" w:sz="0" w:space="0" w:color="auto"/>
        <w:bottom w:val="none" w:sz="0" w:space="0" w:color="auto"/>
        <w:right w:val="none" w:sz="0" w:space="0" w:color="auto"/>
      </w:divBdr>
    </w:div>
    <w:div w:id="404642155">
      <w:bodyDiv w:val="1"/>
      <w:marLeft w:val="0"/>
      <w:marRight w:val="0"/>
      <w:marTop w:val="0"/>
      <w:marBottom w:val="0"/>
      <w:divBdr>
        <w:top w:val="none" w:sz="0" w:space="0" w:color="auto"/>
        <w:left w:val="none" w:sz="0" w:space="0" w:color="auto"/>
        <w:bottom w:val="none" w:sz="0" w:space="0" w:color="auto"/>
        <w:right w:val="none" w:sz="0" w:space="0" w:color="auto"/>
      </w:divBdr>
    </w:div>
    <w:div w:id="424493884">
      <w:bodyDiv w:val="1"/>
      <w:marLeft w:val="0"/>
      <w:marRight w:val="0"/>
      <w:marTop w:val="0"/>
      <w:marBottom w:val="0"/>
      <w:divBdr>
        <w:top w:val="none" w:sz="0" w:space="0" w:color="auto"/>
        <w:left w:val="none" w:sz="0" w:space="0" w:color="auto"/>
        <w:bottom w:val="none" w:sz="0" w:space="0" w:color="auto"/>
        <w:right w:val="none" w:sz="0" w:space="0" w:color="auto"/>
      </w:divBdr>
    </w:div>
    <w:div w:id="443233465">
      <w:bodyDiv w:val="1"/>
      <w:marLeft w:val="0"/>
      <w:marRight w:val="0"/>
      <w:marTop w:val="0"/>
      <w:marBottom w:val="0"/>
      <w:divBdr>
        <w:top w:val="none" w:sz="0" w:space="0" w:color="auto"/>
        <w:left w:val="none" w:sz="0" w:space="0" w:color="auto"/>
        <w:bottom w:val="none" w:sz="0" w:space="0" w:color="auto"/>
        <w:right w:val="none" w:sz="0" w:space="0" w:color="auto"/>
      </w:divBdr>
    </w:div>
    <w:div w:id="620385104">
      <w:bodyDiv w:val="1"/>
      <w:marLeft w:val="0"/>
      <w:marRight w:val="0"/>
      <w:marTop w:val="0"/>
      <w:marBottom w:val="0"/>
      <w:divBdr>
        <w:top w:val="none" w:sz="0" w:space="0" w:color="auto"/>
        <w:left w:val="none" w:sz="0" w:space="0" w:color="auto"/>
        <w:bottom w:val="none" w:sz="0" w:space="0" w:color="auto"/>
        <w:right w:val="none" w:sz="0" w:space="0" w:color="auto"/>
      </w:divBdr>
    </w:div>
    <w:div w:id="818613548">
      <w:bodyDiv w:val="1"/>
      <w:marLeft w:val="0"/>
      <w:marRight w:val="0"/>
      <w:marTop w:val="0"/>
      <w:marBottom w:val="0"/>
      <w:divBdr>
        <w:top w:val="none" w:sz="0" w:space="0" w:color="auto"/>
        <w:left w:val="none" w:sz="0" w:space="0" w:color="auto"/>
        <w:bottom w:val="none" w:sz="0" w:space="0" w:color="auto"/>
        <w:right w:val="none" w:sz="0" w:space="0" w:color="auto"/>
      </w:divBdr>
    </w:div>
    <w:div w:id="850222310">
      <w:bodyDiv w:val="1"/>
      <w:marLeft w:val="0"/>
      <w:marRight w:val="0"/>
      <w:marTop w:val="0"/>
      <w:marBottom w:val="0"/>
      <w:divBdr>
        <w:top w:val="none" w:sz="0" w:space="0" w:color="auto"/>
        <w:left w:val="none" w:sz="0" w:space="0" w:color="auto"/>
        <w:bottom w:val="none" w:sz="0" w:space="0" w:color="auto"/>
        <w:right w:val="none" w:sz="0" w:space="0" w:color="auto"/>
      </w:divBdr>
    </w:div>
    <w:div w:id="850951781">
      <w:bodyDiv w:val="1"/>
      <w:marLeft w:val="0"/>
      <w:marRight w:val="0"/>
      <w:marTop w:val="0"/>
      <w:marBottom w:val="0"/>
      <w:divBdr>
        <w:top w:val="none" w:sz="0" w:space="0" w:color="auto"/>
        <w:left w:val="none" w:sz="0" w:space="0" w:color="auto"/>
        <w:bottom w:val="none" w:sz="0" w:space="0" w:color="auto"/>
        <w:right w:val="none" w:sz="0" w:space="0" w:color="auto"/>
      </w:divBdr>
    </w:div>
    <w:div w:id="876890114">
      <w:bodyDiv w:val="1"/>
      <w:marLeft w:val="0"/>
      <w:marRight w:val="0"/>
      <w:marTop w:val="0"/>
      <w:marBottom w:val="0"/>
      <w:divBdr>
        <w:top w:val="none" w:sz="0" w:space="0" w:color="auto"/>
        <w:left w:val="none" w:sz="0" w:space="0" w:color="auto"/>
        <w:bottom w:val="none" w:sz="0" w:space="0" w:color="auto"/>
        <w:right w:val="none" w:sz="0" w:space="0" w:color="auto"/>
      </w:divBdr>
    </w:div>
    <w:div w:id="1047296797">
      <w:bodyDiv w:val="1"/>
      <w:marLeft w:val="0"/>
      <w:marRight w:val="0"/>
      <w:marTop w:val="0"/>
      <w:marBottom w:val="0"/>
      <w:divBdr>
        <w:top w:val="none" w:sz="0" w:space="0" w:color="auto"/>
        <w:left w:val="none" w:sz="0" w:space="0" w:color="auto"/>
        <w:bottom w:val="none" w:sz="0" w:space="0" w:color="auto"/>
        <w:right w:val="none" w:sz="0" w:space="0" w:color="auto"/>
      </w:divBdr>
    </w:div>
    <w:div w:id="1177157751">
      <w:bodyDiv w:val="1"/>
      <w:marLeft w:val="0"/>
      <w:marRight w:val="0"/>
      <w:marTop w:val="0"/>
      <w:marBottom w:val="0"/>
      <w:divBdr>
        <w:top w:val="none" w:sz="0" w:space="0" w:color="auto"/>
        <w:left w:val="none" w:sz="0" w:space="0" w:color="auto"/>
        <w:bottom w:val="none" w:sz="0" w:space="0" w:color="auto"/>
        <w:right w:val="none" w:sz="0" w:space="0" w:color="auto"/>
      </w:divBdr>
    </w:div>
    <w:div w:id="1182933396">
      <w:bodyDiv w:val="1"/>
      <w:marLeft w:val="0"/>
      <w:marRight w:val="0"/>
      <w:marTop w:val="0"/>
      <w:marBottom w:val="0"/>
      <w:divBdr>
        <w:top w:val="none" w:sz="0" w:space="0" w:color="auto"/>
        <w:left w:val="none" w:sz="0" w:space="0" w:color="auto"/>
        <w:bottom w:val="none" w:sz="0" w:space="0" w:color="auto"/>
        <w:right w:val="none" w:sz="0" w:space="0" w:color="auto"/>
      </w:divBdr>
    </w:div>
    <w:div w:id="1249728376">
      <w:bodyDiv w:val="1"/>
      <w:marLeft w:val="0"/>
      <w:marRight w:val="0"/>
      <w:marTop w:val="0"/>
      <w:marBottom w:val="0"/>
      <w:divBdr>
        <w:top w:val="none" w:sz="0" w:space="0" w:color="auto"/>
        <w:left w:val="none" w:sz="0" w:space="0" w:color="auto"/>
        <w:bottom w:val="none" w:sz="0" w:space="0" w:color="auto"/>
        <w:right w:val="none" w:sz="0" w:space="0" w:color="auto"/>
      </w:divBdr>
    </w:div>
    <w:div w:id="1332365539">
      <w:bodyDiv w:val="1"/>
      <w:marLeft w:val="0"/>
      <w:marRight w:val="0"/>
      <w:marTop w:val="0"/>
      <w:marBottom w:val="0"/>
      <w:divBdr>
        <w:top w:val="none" w:sz="0" w:space="0" w:color="auto"/>
        <w:left w:val="none" w:sz="0" w:space="0" w:color="auto"/>
        <w:bottom w:val="none" w:sz="0" w:space="0" w:color="auto"/>
        <w:right w:val="none" w:sz="0" w:space="0" w:color="auto"/>
      </w:divBdr>
    </w:div>
    <w:div w:id="1381400512">
      <w:bodyDiv w:val="1"/>
      <w:marLeft w:val="0"/>
      <w:marRight w:val="0"/>
      <w:marTop w:val="0"/>
      <w:marBottom w:val="0"/>
      <w:divBdr>
        <w:top w:val="none" w:sz="0" w:space="0" w:color="auto"/>
        <w:left w:val="none" w:sz="0" w:space="0" w:color="auto"/>
        <w:bottom w:val="none" w:sz="0" w:space="0" w:color="auto"/>
        <w:right w:val="none" w:sz="0" w:space="0" w:color="auto"/>
      </w:divBdr>
      <w:divsChild>
        <w:div w:id="1542127935">
          <w:marLeft w:val="0"/>
          <w:marRight w:val="0"/>
          <w:marTop w:val="0"/>
          <w:marBottom w:val="0"/>
          <w:divBdr>
            <w:top w:val="none" w:sz="0" w:space="0" w:color="auto"/>
            <w:left w:val="none" w:sz="0" w:space="0" w:color="auto"/>
            <w:bottom w:val="none" w:sz="0" w:space="0" w:color="auto"/>
            <w:right w:val="none" w:sz="0" w:space="0" w:color="auto"/>
          </w:divBdr>
        </w:div>
      </w:divsChild>
    </w:div>
    <w:div w:id="1518159870">
      <w:bodyDiv w:val="1"/>
      <w:marLeft w:val="0"/>
      <w:marRight w:val="0"/>
      <w:marTop w:val="0"/>
      <w:marBottom w:val="0"/>
      <w:divBdr>
        <w:top w:val="none" w:sz="0" w:space="0" w:color="auto"/>
        <w:left w:val="none" w:sz="0" w:space="0" w:color="auto"/>
        <w:bottom w:val="none" w:sz="0" w:space="0" w:color="auto"/>
        <w:right w:val="none" w:sz="0" w:space="0" w:color="auto"/>
      </w:divBdr>
      <w:divsChild>
        <w:div w:id="1369378449">
          <w:marLeft w:val="0"/>
          <w:marRight w:val="0"/>
          <w:marTop w:val="0"/>
          <w:marBottom w:val="0"/>
          <w:divBdr>
            <w:top w:val="none" w:sz="0" w:space="0" w:color="auto"/>
            <w:left w:val="none" w:sz="0" w:space="0" w:color="auto"/>
            <w:bottom w:val="none" w:sz="0" w:space="0" w:color="auto"/>
            <w:right w:val="none" w:sz="0" w:space="0" w:color="auto"/>
          </w:divBdr>
          <w:divsChild>
            <w:div w:id="1756585566">
              <w:marLeft w:val="0"/>
              <w:marRight w:val="0"/>
              <w:marTop w:val="0"/>
              <w:marBottom w:val="0"/>
              <w:divBdr>
                <w:top w:val="none" w:sz="0" w:space="0" w:color="auto"/>
                <w:left w:val="none" w:sz="0" w:space="0" w:color="auto"/>
                <w:bottom w:val="none" w:sz="0" w:space="0" w:color="auto"/>
                <w:right w:val="none" w:sz="0" w:space="0" w:color="auto"/>
              </w:divBdr>
              <w:divsChild>
                <w:div w:id="654379251">
                  <w:marLeft w:val="0"/>
                  <w:marRight w:val="0"/>
                  <w:marTop w:val="0"/>
                  <w:marBottom w:val="0"/>
                  <w:divBdr>
                    <w:top w:val="none" w:sz="0" w:space="0" w:color="auto"/>
                    <w:left w:val="none" w:sz="0" w:space="0" w:color="auto"/>
                    <w:bottom w:val="none" w:sz="0" w:space="0" w:color="auto"/>
                    <w:right w:val="none" w:sz="0" w:space="0" w:color="auto"/>
                  </w:divBdr>
                  <w:divsChild>
                    <w:div w:id="46344906">
                      <w:marLeft w:val="0"/>
                      <w:marRight w:val="0"/>
                      <w:marTop w:val="0"/>
                      <w:marBottom w:val="0"/>
                      <w:divBdr>
                        <w:top w:val="none" w:sz="0" w:space="0" w:color="auto"/>
                        <w:left w:val="none" w:sz="0" w:space="0" w:color="auto"/>
                        <w:bottom w:val="none" w:sz="0" w:space="0" w:color="auto"/>
                        <w:right w:val="none" w:sz="0" w:space="0" w:color="auto"/>
                      </w:divBdr>
                      <w:divsChild>
                        <w:div w:id="717359298">
                          <w:marLeft w:val="0"/>
                          <w:marRight w:val="0"/>
                          <w:marTop w:val="0"/>
                          <w:marBottom w:val="0"/>
                          <w:divBdr>
                            <w:top w:val="none" w:sz="0" w:space="0" w:color="auto"/>
                            <w:left w:val="none" w:sz="0" w:space="0" w:color="auto"/>
                            <w:bottom w:val="none" w:sz="0" w:space="0" w:color="auto"/>
                            <w:right w:val="none" w:sz="0" w:space="0" w:color="auto"/>
                          </w:divBdr>
                          <w:divsChild>
                            <w:div w:id="6502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631929">
      <w:bodyDiv w:val="1"/>
      <w:marLeft w:val="0"/>
      <w:marRight w:val="0"/>
      <w:marTop w:val="0"/>
      <w:marBottom w:val="0"/>
      <w:divBdr>
        <w:top w:val="none" w:sz="0" w:space="0" w:color="auto"/>
        <w:left w:val="none" w:sz="0" w:space="0" w:color="auto"/>
        <w:bottom w:val="none" w:sz="0" w:space="0" w:color="auto"/>
        <w:right w:val="none" w:sz="0" w:space="0" w:color="auto"/>
      </w:divBdr>
    </w:div>
    <w:div w:id="1596207767">
      <w:bodyDiv w:val="1"/>
      <w:marLeft w:val="0"/>
      <w:marRight w:val="0"/>
      <w:marTop w:val="0"/>
      <w:marBottom w:val="0"/>
      <w:divBdr>
        <w:top w:val="none" w:sz="0" w:space="0" w:color="auto"/>
        <w:left w:val="none" w:sz="0" w:space="0" w:color="auto"/>
        <w:bottom w:val="none" w:sz="0" w:space="0" w:color="auto"/>
        <w:right w:val="none" w:sz="0" w:space="0" w:color="auto"/>
      </w:divBdr>
    </w:div>
    <w:div w:id="1665158800">
      <w:bodyDiv w:val="1"/>
      <w:marLeft w:val="0"/>
      <w:marRight w:val="0"/>
      <w:marTop w:val="0"/>
      <w:marBottom w:val="0"/>
      <w:divBdr>
        <w:top w:val="none" w:sz="0" w:space="0" w:color="auto"/>
        <w:left w:val="none" w:sz="0" w:space="0" w:color="auto"/>
        <w:bottom w:val="none" w:sz="0" w:space="0" w:color="auto"/>
        <w:right w:val="none" w:sz="0" w:space="0" w:color="auto"/>
      </w:divBdr>
    </w:div>
    <w:div w:id="1802259100">
      <w:bodyDiv w:val="1"/>
      <w:marLeft w:val="0"/>
      <w:marRight w:val="0"/>
      <w:marTop w:val="0"/>
      <w:marBottom w:val="0"/>
      <w:divBdr>
        <w:top w:val="none" w:sz="0" w:space="0" w:color="auto"/>
        <w:left w:val="none" w:sz="0" w:space="0" w:color="auto"/>
        <w:bottom w:val="none" w:sz="0" w:space="0" w:color="auto"/>
        <w:right w:val="none" w:sz="0" w:space="0" w:color="auto"/>
      </w:divBdr>
    </w:div>
    <w:div w:id="1891646255">
      <w:bodyDiv w:val="1"/>
      <w:marLeft w:val="0"/>
      <w:marRight w:val="0"/>
      <w:marTop w:val="0"/>
      <w:marBottom w:val="0"/>
      <w:divBdr>
        <w:top w:val="none" w:sz="0" w:space="0" w:color="auto"/>
        <w:left w:val="none" w:sz="0" w:space="0" w:color="auto"/>
        <w:bottom w:val="none" w:sz="0" w:space="0" w:color="auto"/>
        <w:right w:val="none" w:sz="0" w:space="0" w:color="auto"/>
      </w:divBdr>
    </w:div>
    <w:div w:id="1963534141">
      <w:bodyDiv w:val="1"/>
      <w:marLeft w:val="0"/>
      <w:marRight w:val="0"/>
      <w:marTop w:val="0"/>
      <w:marBottom w:val="0"/>
      <w:divBdr>
        <w:top w:val="none" w:sz="0" w:space="0" w:color="auto"/>
        <w:left w:val="none" w:sz="0" w:space="0" w:color="auto"/>
        <w:bottom w:val="none" w:sz="0" w:space="0" w:color="auto"/>
        <w:right w:val="none" w:sz="0" w:space="0" w:color="auto"/>
      </w:divBdr>
      <w:divsChild>
        <w:div w:id="2016878721">
          <w:marLeft w:val="0"/>
          <w:marRight w:val="0"/>
          <w:marTop w:val="0"/>
          <w:marBottom w:val="0"/>
          <w:divBdr>
            <w:top w:val="single" w:sz="6" w:space="0" w:color="F0F0F0"/>
            <w:left w:val="single" w:sz="6" w:space="0" w:color="F0F0F0"/>
            <w:bottom w:val="single" w:sz="6" w:space="0" w:color="F0F0F0"/>
            <w:right w:val="single" w:sz="6" w:space="0" w:color="F0F0F0"/>
          </w:divBdr>
        </w:div>
      </w:divsChild>
    </w:div>
    <w:div w:id="2008245702">
      <w:bodyDiv w:val="1"/>
      <w:marLeft w:val="0"/>
      <w:marRight w:val="0"/>
      <w:marTop w:val="0"/>
      <w:marBottom w:val="0"/>
      <w:divBdr>
        <w:top w:val="none" w:sz="0" w:space="0" w:color="auto"/>
        <w:left w:val="none" w:sz="0" w:space="0" w:color="auto"/>
        <w:bottom w:val="none" w:sz="0" w:space="0" w:color="auto"/>
        <w:right w:val="none" w:sz="0" w:space="0" w:color="auto"/>
      </w:divBdr>
    </w:div>
    <w:div w:id="2030906378">
      <w:bodyDiv w:val="1"/>
      <w:marLeft w:val="0"/>
      <w:marRight w:val="0"/>
      <w:marTop w:val="0"/>
      <w:marBottom w:val="0"/>
      <w:divBdr>
        <w:top w:val="none" w:sz="0" w:space="0" w:color="auto"/>
        <w:left w:val="none" w:sz="0" w:space="0" w:color="auto"/>
        <w:bottom w:val="none" w:sz="0" w:space="0" w:color="auto"/>
        <w:right w:val="none" w:sz="0" w:space="0" w:color="auto"/>
      </w:divBdr>
    </w:div>
    <w:div w:id="2048095646">
      <w:bodyDiv w:val="1"/>
      <w:marLeft w:val="0"/>
      <w:marRight w:val="0"/>
      <w:marTop w:val="0"/>
      <w:marBottom w:val="0"/>
      <w:divBdr>
        <w:top w:val="none" w:sz="0" w:space="0" w:color="auto"/>
        <w:left w:val="none" w:sz="0" w:space="0" w:color="auto"/>
        <w:bottom w:val="none" w:sz="0" w:space="0" w:color="auto"/>
        <w:right w:val="none" w:sz="0" w:space="0" w:color="auto"/>
      </w:divBdr>
    </w:div>
    <w:div w:id="209744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3FA43-FAA4-40DE-A917-301E67FE1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25</Pages>
  <Words>28583</Words>
  <Characters>162928</Characters>
  <Application>Microsoft Office Word</Application>
  <DocSecurity>0</DocSecurity>
  <Lines>1357</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Fosua Buabeng</dc:creator>
  <cp:keywords/>
  <dc:description/>
  <cp:lastModifiedBy>SDI 1022</cp:lastModifiedBy>
  <cp:revision>53</cp:revision>
  <dcterms:created xsi:type="dcterms:W3CDTF">2026-01-23T03:45:00Z</dcterms:created>
  <dcterms:modified xsi:type="dcterms:W3CDTF">2026-02-07T12:13:00Z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zotero-version="7.0.7"&gt;&lt;session id="KH4aRv85"/&gt;&lt;style id="http://www.zotero.org/styles/apa" locale="en-GB"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y fmtid="{D5CDD505-2E9C-101B-9397-08002B2CF9AE}" pid="4" name="GrammarlyDocumentId">
    <vt:lpwstr>6b450de2-483b-4ed8-b137-3feb36d8f38b</vt:lpwstr>
  </property>
</Properties>
</file>