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85C3" w14:textId="77777777" w:rsidR="0012182B" w:rsidRDefault="0012182B" w:rsidP="00304AE7">
      <w:pPr>
        <w:spacing w:line="240" w:lineRule="auto"/>
        <w:jc w:val="right"/>
        <w:rPr>
          <w:rFonts w:ascii="Arial" w:hAnsi="Arial" w:cs="Arial"/>
          <w:b/>
          <w:bCs/>
          <w:sz w:val="36"/>
          <w:szCs w:val="36"/>
          <w:lang w:val="en-US"/>
        </w:rPr>
      </w:pPr>
      <w:bookmarkStart w:id="0" w:name="_Hlk208404829"/>
      <w:r w:rsidRPr="0012182B">
        <w:rPr>
          <w:rFonts w:ascii="Arial" w:hAnsi="Arial" w:cs="Arial"/>
          <w:b/>
          <w:bCs/>
          <w:sz w:val="36"/>
          <w:szCs w:val="36"/>
          <w:lang w:val="en-US"/>
        </w:rPr>
        <w:t>Original Research Article</w:t>
      </w:r>
    </w:p>
    <w:p w14:paraId="5AB51524" w14:textId="77777777" w:rsidR="0012182B" w:rsidRDefault="0012182B" w:rsidP="00304AE7">
      <w:pPr>
        <w:spacing w:line="240" w:lineRule="auto"/>
        <w:jc w:val="right"/>
        <w:rPr>
          <w:rFonts w:ascii="Arial" w:hAnsi="Arial" w:cs="Arial"/>
          <w:b/>
          <w:bCs/>
          <w:sz w:val="36"/>
          <w:szCs w:val="36"/>
          <w:lang w:val="en-US"/>
        </w:rPr>
      </w:pPr>
    </w:p>
    <w:p w14:paraId="0A1FAE7B" w14:textId="5E7F74EA" w:rsidR="00452120" w:rsidRDefault="00452120" w:rsidP="00304AE7">
      <w:pPr>
        <w:spacing w:line="240" w:lineRule="auto"/>
        <w:jc w:val="right"/>
        <w:rPr>
          <w:rFonts w:ascii="Arial" w:hAnsi="Arial" w:cs="Arial"/>
          <w:b/>
          <w:bCs/>
          <w:sz w:val="36"/>
          <w:szCs w:val="36"/>
          <w:lang w:val="en-US"/>
        </w:rPr>
      </w:pPr>
      <w:r w:rsidRPr="00304AE7">
        <w:rPr>
          <w:rFonts w:ascii="Arial" w:hAnsi="Arial" w:cs="Arial"/>
          <w:b/>
          <w:bCs/>
          <w:sz w:val="36"/>
          <w:szCs w:val="36"/>
          <w:lang w:val="en-US"/>
        </w:rPr>
        <w:t xml:space="preserve">Impacts of Agro-climatic Fluctuations on Principle Crops of </w:t>
      </w:r>
      <w:proofErr w:type="spellStart"/>
      <w:r w:rsidR="00C8137B" w:rsidRPr="00304AE7">
        <w:rPr>
          <w:rFonts w:ascii="Arial" w:hAnsi="Arial" w:cs="Arial"/>
          <w:b/>
          <w:bCs/>
          <w:sz w:val="36"/>
          <w:szCs w:val="36"/>
          <w:lang w:val="en-US"/>
        </w:rPr>
        <w:t>Vindhyan</w:t>
      </w:r>
      <w:proofErr w:type="spellEnd"/>
      <w:r w:rsidR="00C8137B" w:rsidRPr="00304AE7">
        <w:rPr>
          <w:rFonts w:ascii="Arial" w:hAnsi="Arial" w:cs="Arial"/>
          <w:b/>
          <w:bCs/>
          <w:sz w:val="36"/>
          <w:szCs w:val="36"/>
          <w:lang w:val="en-US"/>
        </w:rPr>
        <w:t xml:space="preserve"> Zone of Eastern Uttar Pradesh</w:t>
      </w:r>
    </w:p>
    <w:p w14:paraId="5B89CD24" w14:textId="77777777" w:rsidR="009D300B" w:rsidRPr="00304AE7" w:rsidRDefault="009D300B" w:rsidP="00304AE7">
      <w:pPr>
        <w:spacing w:line="240" w:lineRule="auto"/>
        <w:jc w:val="right"/>
        <w:rPr>
          <w:rFonts w:ascii="Arial" w:hAnsi="Arial" w:cs="Arial"/>
          <w:b/>
          <w:bCs/>
          <w:sz w:val="36"/>
          <w:szCs w:val="36"/>
          <w:lang w:val="en-US"/>
        </w:rPr>
      </w:pPr>
    </w:p>
    <w:bookmarkEnd w:id="0"/>
    <w:p w14:paraId="5FB3D012" w14:textId="77777777" w:rsidR="00030F3A" w:rsidRPr="00304AE7" w:rsidRDefault="00030F3A" w:rsidP="004D0304">
      <w:pPr>
        <w:spacing w:line="240" w:lineRule="auto"/>
        <w:rPr>
          <w:rFonts w:ascii="Arial" w:hAnsi="Arial" w:cs="Arial"/>
          <w:b/>
          <w:bCs/>
          <w:sz w:val="16"/>
          <w:szCs w:val="16"/>
          <w:lang w:val="en-US"/>
        </w:rPr>
      </w:pPr>
    </w:p>
    <w:p w14:paraId="21866DE7" w14:textId="77777777" w:rsidR="00C467F6" w:rsidRPr="00304AE7" w:rsidRDefault="00C467F6" w:rsidP="004D0304">
      <w:pPr>
        <w:spacing w:line="240" w:lineRule="auto"/>
        <w:rPr>
          <w:rFonts w:ascii="Arial" w:hAnsi="Arial" w:cs="Arial"/>
          <w:b/>
          <w:bCs/>
          <w:sz w:val="20"/>
          <w:szCs w:val="20"/>
          <w:lang w:val="en-US"/>
        </w:rPr>
      </w:pPr>
    </w:p>
    <w:p w14:paraId="7808F1D6" w14:textId="53A8F5B0" w:rsidR="00E07868" w:rsidRPr="00304AE7" w:rsidRDefault="00E07868" w:rsidP="004D0304">
      <w:pPr>
        <w:spacing w:line="240" w:lineRule="auto"/>
        <w:jc w:val="both"/>
        <w:rPr>
          <w:rFonts w:ascii="Arial" w:hAnsi="Arial" w:cs="Arial"/>
          <w:b/>
          <w:bCs/>
          <w:sz w:val="22"/>
          <w:szCs w:val="22"/>
          <w:lang w:val="en-US"/>
        </w:rPr>
      </w:pPr>
      <w:commentRangeStart w:id="1"/>
      <w:r w:rsidRPr="00304AE7">
        <w:rPr>
          <w:rFonts w:ascii="Arial" w:hAnsi="Arial" w:cs="Arial"/>
          <w:b/>
          <w:bCs/>
          <w:sz w:val="22"/>
          <w:szCs w:val="22"/>
          <w:lang w:val="en-US"/>
        </w:rPr>
        <w:t>ABSTRACT</w:t>
      </w:r>
      <w:commentRangeEnd w:id="1"/>
      <w:r w:rsidR="000A3931">
        <w:rPr>
          <w:rStyle w:val="CommentReference"/>
        </w:rPr>
        <w:commentReference w:id="1"/>
      </w:r>
    </w:p>
    <w:p w14:paraId="3B7009D0" w14:textId="04D9C500" w:rsidR="00201BFA" w:rsidRPr="00304AE7" w:rsidRDefault="00DB6191" w:rsidP="004D0304">
      <w:pPr>
        <w:spacing w:line="240" w:lineRule="auto"/>
        <w:ind w:firstLine="720"/>
        <w:jc w:val="both"/>
        <w:rPr>
          <w:rFonts w:ascii="Arial" w:hAnsi="Arial" w:cs="Arial"/>
          <w:sz w:val="20"/>
          <w:szCs w:val="20"/>
        </w:rPr>
      </w:pPr>
      <w:r w:rsidRPr="00304AE7">
        <w:rPr>
          <w:rFonts w:ascii="Arial" w:hAnsi="Arial" w:cs="Arial"/>
          <w:sz w:val="20"/>
          <w:szCs w:val="20"/>
        </w:rPr>
        <w:t xml:space="preserve">This study investigates the impacts of agro-climatic fluctuations on principal crops in the </w:t>
      </w:r>
      <w:proofErr w:type="spellStart"/>
      <w:r w:rsidRPr="00304AE7">
        <w:rPr>
          <w:rFonts w:ascii="Arial" w:hAnsi="Arial" w:cs="Arial"/>
          <w:sz w:val="20"/>
          <w:szCs w:val="20"/>
        </w:rPr>
        <w:t>Vindhyan</w:t>
      </w:r>
      <w:proofErr w:type="spellEnd"/>
      <w:r w:rsidRPr="00304AE7">
        <w:rPr>
          <w:rFonts w:ascii="Arial" w:hAnsi="Arial" w:cs="Arial"/>
          <w:sz w:val="20"/>
          <w:szCs w:val="20"/>
        </w:rPr>
        <w:t xml:space="preserve"> Zone of Eastern Uttar Pradesh, a region noted for its subtropical climate and monsoon-dependent agriculture. The background highlights the growing challenges posed by climate change, particularly variability in temperature and rainfall, which can threaten crop productivity and regional food security </w:t>
      </w:r>
      <w:commentRangeStart w:id="2"/>
      <w:r w:rsidRPr="00304AE7">
        <w:rPr>
          <w:rFonts w:ascii="Arial" w:hAnsi="Arial" w:cs="Arial"/>
          <w:sz w:val="20"/>
          <w:szCs w:val="20"/>
        </w:rPr>
        <w:t xml:space="preserve">in </w:t>
      </w:r>
      <w:r w:rsidRPr="008770E7">
        <w:rPr>
          <w:rFonts w:ascii="Arial" w:hAnsi="Arial" w:cs="Arial"/>
          <w:color w:val="FF0000"/>
          <w:sz w:val="20"/>
          <w:szCs w:val="20"/>
        </w:rPr>
        <w:t>India’s densely populated heartland</w:t>
      </w:r>
      <w:commentRangeEnd w:id="2"/>
      <w:r w:rsidR="008770E7">
        <w:rPr>
          <w:rStyle w:val="CommentReference"/>
        </w:rPr>
        <w:commentReference w:id="2"/>
      </w:r>
      <w:r w:rsidRPr="00304AE7">
        <w:rPr>
          <w:rFonts w:ascii="Arial" w:hAnsi="Arial" w:cs="Arial"/>
          <w:sz w:val="20"/>
          <w:szCs w:val="20"/>
        </w:rPr>
        <w:t>.</w:t>
      </w:r>
      <w:r w:rsidR="00C467F6" w:rsidRPr="00304AE7">
        <w:rPr>
          <w:rFonts w:ascii="Arial" w:hAnsi="Arial" w:cs="Arial"/>
          <w:sz w:val="20"/>
          <w:szCs w:val="20"/>
        </w:rPr>
        <w:t xml:space="preserve"> </w:t>
      </w:r>
      <w:commentRangeStart w:id="3"/>
      <w:r w:rsidR="00201BFA" w:rsidRPr="008770E7">
        <w:rPr>
          <w:rFonts w:ascii="Arial" w:hAnsi="Arial" w:cs="Arial"/>
          <w:strike/>
          <w:color w:val="FF0000"/>
          <w:sz w:val="20"/>
          <w:szCs w:val="20"/>
          <w:highlight w:val="yellow"/>
        </w:rPr>
        <w:t xml:space="preserve">This study investigates the impacts of agro-climatic fluctuations on principal crops in the </w:t>
      </w:r>
      <w:proofErr w:type="spellStart"/>
      <w:r w:rsidR="00201BFA" w:rsidRPr="008770E7">
        <w:rPr>
          <w:rFonts w:ascii="Arial" w:hAnsi="Arial" w:cs="Arial"/>
          <w:strike/>
          <w:color w:val="FF0000"/>
          <w:sz w:val="20"/>
          <w:szCs w:val="20"/>
          <w:highlight w:val="yellow"/>
        </w:rPr>
        <w:t>Vindhyan</w:t>
      </w:r>
      <w:proofErr w:type="spellEnd"/>
      <w:r w:rsidR="00201BFA" w:rsidRPr="008770E7">
        <w:rPr>
          <w:rFonts w:ascii="Arial" w:hAnsi="Arial" w:cs="Arial"/>
          <w:strike/>
          <w:color w:val="FF0000"/>
          <w:sz w:val="20"/>
          <w:szCs w:val="20"/>
          <w:highlight w:val="yellow"/>
        </w:rPr>
        <w:t xml:space="preserve"> Zone of Eastern Uttar Pradesh, a region noted for its subtropical climate and monsoon-dependent agriculture. The background highlights the growing challenges posed by climate change, particularly variability in temperature and rainfall, which can threaten crop productivity and regional food security in India’s densely populated heartland.</w:t>
      </w:r>
      <w:commentRangeEnd w:id="3"/>
      <w:r w:rsidR="00B14F9F">
        <w:rPr>
          <w:rStyle w:val="CommentReference"/>
        </w:rPr>
        <w:commentReference w:id="3"/>
      </w:r>
      <w:r w:rsidR="00C467F6" w:rsidRPr="00304AE7">
        <w:rPr>
          <w:rFonts w:ascii="Arial" w:hAnsi="Arial" w:cs="Arial"/>
          <w:sz w:val="20"/>
          <w:szCs w:val="20"/>
        </w:rPr>
        <w:t xml:space="preserve"> </w:t>
      </w:r>
      <w:commentRangeStart w:id="4"/>
      <w:r w:rsidR="00201BFA" w:rsidRPr="00D15B63">
        <w:rPr>
          <w:rFonts w:ascii="Arial" w:hAnsi="Arial" w:cs="Arial"/>
          <w:strike/>
          <w:sz w:val="20"/>
          <w:szCs w:val="20"/>
        </w:rPr>
        <w:t xml:space="preserve">It </w:t>
      </w:r>
      <w:r w:rsidR="00201BFA" w:rsidRPr="00D15B63">
        <w:rPr>
          <w:rFonts w:ascii="Arial" w:hAnsi="Arial" w:cs="Arial"/>
          <w:strike/>
          <w:color w:val="FF0000"/>
          <w:sz w:val="20"/>
          <w:szCs w:val="20"/>
        </w:rPr>
        <w:t>indicates</w:t>
      </w:r>
      <w:commentRangeEnd w:id="4"/>
      <w:r w:rsidR="00D15B63">
        <w:rPr>
          <w:rStyle w:val="CommentReference"/>
        </w:rPr>
        <w:commentReference w:id="4"/>
      </w:r>
      <w:r w:rsidR="00201BFA" w:rsidRPr="00304AE7">
        <w:rPr>
          <w:rFonts w:ascii="Arial" w:hAnsi="Arial" w:cs="Arial"/>
          <w:sz w:val="20"/>
          <w:szCs w:val="20"/>
        </w:rPr>
        <w:t xml:space="preserve"> minimal long-term trends in temperature, with maximum and minimum annual temperatures showing only slight increases (slopes: +0.0062 and +0.0137, respectively) and generally scattered year-to-year values. Rainfall exhibited moderate annual fluctuation, with an overall rising trend over the study period (slope: +0.5752), especially pronounced during the southwest monsoon. Correlation analysis revealed rice production is weakly influenced by climate variables (</w:t>
      </w:r>
      <w:proofErr w:type="spellStart"/>
      <w:r w:rsidR="00201BFA" w:rsidRPr="00304AE7">
        <w:rPr>
          <w:rFonts w:ascii="Arial" w:hAnsi="Arial" w:cs="Arial"/>
          <w:sz w:val="20"/>
          <w:szCs w:val="20"/>
        </w:rPr>
        <w:t>Tmax</w:t>
      </w:r>
      <w:proofErr w:type="spellEnd"/>
      <w:r w:rsidR="00201BFA" w:rsidRPr="00304AE7">
        <w:rPr>
          <w:rFonts w:ascii="Arial" w:hAnsi="Arial" w:cs="Arial"/>
          <w:sz w:val="20"/>
          <w:szCs w:val="20"/>
        </w:rPr>
        <w:t xml:space="preserve"> r = +0.32, </w:t>
      </w:r>
      <w:proofErr w:type="spellStart"/>
      <w:r w:rsidR="00201BFA" w:rsidRPr="00304AE7">
        <w:rPr>
          <w:rFonts w:ascii="Arial" w:hAnsi="Arial" w:cs="Arial"/>
          <w:sz w:val="20"/>
          <w:szCs w:val="20"/>
        </w:rPr>
        <w:t>Tmin</w:t>
      </w:r>
      <w:proofErr w:type="spellEnd"/>
      <w:r w:rsidR="00201BFA" w:rsidRPr="00304AE7">
        <w:rPr>
          <w:rFonts w:ascii="Arial" w:hAnsi="Arial" w:cs="Arial"/>
          <w:sz w:val="20"/>
          <w:szCs w:val="20"/>
        </w:rPr>
        <w:t xml:space="preserve"> r = –0.03, Rainfall r = +0.02), while wheat production showed moderate sensitivity—favouring warm, controlled rainfall conditions (</w:t>
      </w:r>
      <w:proofErr w:type="spellStart"/>
      <w:r w:rsidR="00201BFA" w:rsidRPr="00304AE7">
        <w:rPr>
          <w:rFonts w:ascii="Arial" w:hAnsi="Arial" w:cs="Arial"/>
          <w:sz w:val="20"/>
          <w:szCs w:val="20"/>
        </w:rPr>
        <w:t>Tmax</w:t>
      </w:r>
      <w:proofErr w:type="spellEnd"/>
      <w:r w:rsidR="00201BFA" w:rsidRPr="00304AE7">
        <w:rPr>
          <w:rFonts w:ascii="Arial" w:hAnsi="Arial" w:cs="Arial"/>
          <w:sz w:val="20"/>
          <w:szCs w:val="20"/>
        </w:rPr>
        <w:t xml:space="preserve"> r = +0.414, </w:t>
      </w:r>
      <w:proofErr w:type="spellStart"/>
      <w:r w:rsidR="00201BFA" w:rsidRPr="00304AE7">
        <w:rPr>
          <w:rFonts w:ascii="Arial" w:hAnsi="Arial" w:cs="Arial"/>
          <w:sz w:val="20"/>
          <w:szCs w:val="20"/>
        </w:rPr>
        <w:t>Tmin</w:t>
      </w:r>
      <w:proofErr w:type="spellEnd"/>
      <w:r w:rsidR="00201BFA" w:rsidRPr="00304AE7">
        <w:rPr>
          <w:rFonts w:ascii="Arial" w:hAnsi="Arial" w:cs="Arial"/>
          <w:sz w:val="20"/>
          <w:szCs w:val="20"/>
        </w:rPr>
        <w:t xml:space="preserve"> r = +0.146, Rainfall r = –0.174). These findings underscore the necessity for adaptive strategies to manage climatic risks and ensure crop sustainability in Eastern Uttar Pradesh.</w:t>
      </w:r>
    </w:p>
    <w:p w14:paraId="1B27D959" w14:textId="667F8158" w:rsidR="00590BC5" w:rsidRPr="00304AE7" w:rsidRDefault="00E07868" w:rsidP="004D0304">
      <w:pPr>
        <w:spacing w:line="240" w:lineRule="auto"/>
        <w:jc w:val="both"/>
        <w:rPr>
          <w:rFonts w:ascii="Arial" w:hAnsi="Arial" w:cs="Arial"/>
          <w:sz w:val="20"/>
          <w:szCs w:val="20"/>
          <w:lang w:val="en-US"/>
        </w:rPr>
      </w:pPr>
      <w:r w:rsidRPr="00304AE7">
        <w:rPr>
          <w:rFonts w:ascii="Arial" w:hAnsi="Arial" w:cs="Arial"/>
          <w:b/>
          <w:bCs/>
          <w:sz w:val="20"/>
          <w:szCs w:val="20"/>
          <w:lang w:val="en-US"/>
        </w:rPr>
        <w:t xml:space="preserve">Keywords: </w:t>
      </w:r>
      <w:r w:rsidR="002F1E02" w:rsidRPr="00304AE7">
        <w:rPr>
          <w:rFonts w:ascii="Arial" w:hAnsi="Arial" w:cs="Arial"/>
          <w:sz w:val="20"/>
          <w:szCs w:val="20"/>
          <w:lang w:val="en-US"/>
        </w:rPr>
        <w:t xml:space="preserve">Climatic variability, </w:t>
      </w:r>
      <w:proofErr w:type="spellStart"/>
      <w:r w:rsidR="002F1E02" w:rsidRPr="00304AE7">
        <w:rPr>
          <w:rFonts w:ascii="Arial" w:hAnsi="Arial" w:cs="Arial"/>
          <w:sz w:val="20"/>
          <w:szCs w:val="20"/>
          <w:lang w:val="en-US"/>
        </w:rPr>
        <w:t>Agro</w:t>
      </w:r>
      <w:proofErr w:type="spellEnd"/>
      <w:r w:rsidR="002F1E02" w:rsidRPr="00304AE7">
        <w:rPr>
          <w:rFonts w:ascii="Arial" w:hAnsi="Arial" w:cs="Arial"/>
          <w:sz w:val="20"/>
          <w:szCs w:val="20"/>
          <w:lang w:val="en-US"/>
        </w:rPr>
        <w:t xml:space="preserve">-Climatic Zone, Yields, </w:t>
      </w:r>
      <w:proofErr w:type="spellStart"/>
      <w:r w:rsidR="002F1E02" w:rsidRPr="00304AE7">
        <w:rPr>
          <w:rFonts w:ascii="Arial" w:hAnsi="Arial" w:cs="Arial"/>
          <w:sz w:val="20"/>
          <w:szCs w:val="20"/>
          <w:lang w:val="en-US"/>
        </w:rPr>
        <w:t>Vindhyan</w:t>
      </w:r>
      <w:proofErr w:type="spellEnd"/>
      <w:r w:rsidR="002F1E02" w:rsidRPr="00304AE7">
        <w:rPr>
          <w:rFonts w:ascii="Arial" w:hAnsi="Arial" w:cs="Arial"/>
          <w:sz w:val="20"/>
          <w:szCs w:val="20"/>
          <w:lang w:val="en-US"/>
        </w:rPr>
        <w:t xml:space="preserve"> Zone, Temperature, Rainfall.</w:t>
      </w:r>
    </w:p>
    <w:p w14:paraId="30D46C37" w14:textId="77777777" w:rsidR="00F65645" w:rsidRPr="00304AE7" w:rsidRDefault="00F65645" w:rsidP="004D0304">
      <w:pPr>
        <w:spacing w:line="240" w:lineRule="auto"/>
        <w:jc w:val="both"/>
        <w:rPr>
          <w:rFonts w:ascii="Arial" w:hAnsi="Arial" w:cs="Arial"/>
          <w:b/>
          <w:bCs/>
          <w:sz w:val="18"/>
          <w:szCs w:val="18"/>
        </w:rPr>
      </w:pPr>
    </w:p>
    <w:p w14:paraId="4DB0FFE8" w14:textId="77777777" w:rsidR="00F65645" w:rsidRPr="00304AE7" w:rsidRDefault="00F65645" w:rsidP="004D0304">
      <w:pPr>
        <w:spacing w:line="240" w:lineRule="auto"/>
        <w:jc w:val="both"/>
        <w:rPr>
          <w:rFonts w:ascii="Arial" w:hAnsi="Arial" w:cs="Arial"/>
          <w:b/>
          <w:bCs/>
          <w:sz w:val="18"/>
          <w:szCs w:val="18"/>
        </w:rPr>
      </w:pPr>
    </w:p>
    <w:p w14:paraId="26A3F236" w14:textId="6048389E" w:rsidR="00590BC5" w:rsidRPr="00304AE7" w:rsidRDefault="00590BC5" w:rsidP="004D0304">
      <w:pPr>
        <w:spacing w:line="240" w:lineRule="auto"/>
        <w:jc w:val="both"/>
        <w:rPr>
          <w:rFonts w:ascii="Arial" w:hAnsi="Arial" w:cs="Arial"/>
          <w:b/>
          <w:bCs/>
          <w:sz w:val="22"/>
          <w:szCs w:val="22"/>
        </w:rPr>
      </w:pPr>
      <w:commentRangeStart w:id="5"/>
      <w:r w:rsidRPr="00304AE7">
        <w:rPr>
          <w:rFonts w:ascii="Arial" w:hAnsi="Arial" w:cs="Arial"/>
          <w:b/>
          <w:bCs/>
          <w:sz w:val="22"/>
          <w:szCs w:val="22"/>
        </w:rPr>
        <w:t>INTRODUCTION</w:t>
      </w:r>
      <w:commentRangeEnd w:id="5"/>
      <w:r w:rsidR="00754C53">
        <w:rPr>
          <w:rStyle w:val="CommentReference"/>
        </w:rPr>
        <w:commentReference w:id="5"/>
      </w:r>
    </w:p>
    <w:p w14:paraId="1A65F187" w14:textId="024EDDE9" w:rsidR="00AD4992" w:rsidRPr="00304AE7" w:rsidRDefault="00AD4992" w:rsidP="004D0304">
      <w:pPr>
        <w:spacing w:line="240" w:lineRule="auto"/>
        <w:ind w:firstLine="720"/>
        <w:jc w:val="both"/>
        <w:rPr>
          <w:rFonts w:ascii="Arial" w:hAnsi="Arial" w:cs="Arial"/>
          <w:sz w:val="20"/>
          <w:szCs w:val="20"/>
        </w:rPr>
      </w:pPr>
      <w:r w:rsidRPr="00304AE7">
        <w:rPr>
          <w:rFonts w:ascii="Arial" w:hAnsi="Arial" w:cs="Arial"/>
          <w:sz w:val="20"/>
          <w:szCs w:val="20"/>
        </w:rPr>
        <w:t>Climate change is associated to long-term shifts in global or regional climate patterns, primarily caused by anthropogenic activities that emit greenhouse gases into the atmosphere. It’s a significant and persistent change in the statistical distribution of weather patterns over a long period, typically spanning decades or longer (</w:t>
      </w:r>
      <w:proofErr w:type="spellStart"/>
      <w:r w:rsidRPr="00304AE7">
        <w:rPr>
          <w:rFonts w:ascii="Arial" w:hAnsi="Arial" w:cs="Arial"/>
          <w:sz w:val="20"/>
          <w:szCs w:val="20"/>
        </w:rPr>
        <w:t>Srinivasarao</w:t>
      </w:r>
      <w:proofErr w:type="spellEnd"/>
      <w:r w:rsidRPr="00304AE7">
        <w:rPr>
          <w:rFonts w:ascii="Arial" w:hAnsi="Arial" w:cs="Arial"/>
          <w:sz w:val="20"/>
          <w:szCs w:val="20"/>
        </w:rPr>
        <w:t xml:space="preserve"> </w:t>
      </w:r>
      <w:r w:rsidRPr="00304AE7">
        <w:rPr>
          <w:rFonts w:ascii="Arial" w:hAnsi="Arial" w:cs="Arial"/>
          <w:i/>
          <w:iCs/>
          <w:sz w:val="20"/>
          <w:szCs w:val="20"/>
        </w:rPr>
        <w:t>et al</w:t>
      </w:r>
      <w:r w:rsidRPr="00304AE7">
        <w:rPr>
          <w:rFonts w:ascii="Arial" w:hAnsi="Arial" w:cs="Arial"/>
          <w:sz w:val="20"/>
          <w:szCs w:val="20"/>
        </w:rPr>
        <w:t xml:space="preserve">., 2024). </w:t>
      </w:r>
      <w:bookmarkStart w:id="6" w:name="_GoBack"/>
      <w:r w:rsidRPr="00304AE7">
        <w:rPr>
          <w:rFonts w:ascii="Arial" w:hAnsi="Arial" w:cs="Arial"/>
          <w:sz w:val="20"/>
          <w:szCs w:val="20"/>
        </w:rPr>
        <w:t>Climate change includes warmer global</w:t>
      </w:r>
      <w:r w:rsidRPr="00304AE7">
        <w:rPr>
          <w:rFonts w:ascii="Arial" w:hAnsi="Arial" w:cs="Arial"/>
          <w:sz w:val="20"/>
          <w:szCs w:val="20"/>
        </w:rPr>
        <w:t> </w:t>
      </w:r>
      <w:r w:rsidRPr="00304AE7">
        <w:rPr>
          <w:rFonts w:ascii="Arial" w:hAnsi="Arial" w:cs="Arial"/>
          <w:sz w:val="20"/>
          <w:szCs w:val="20"/>
        </w:rPr>
        <w:t>land and ocean temperatures, a reduction in snow and ice cover, and altering patterns of atmospheric and oceanic circulation. Human activities are the primary cause of recent climate change such as burning fossil fuels like natural gas, coal, oil,</w:t>
      </w:r>
      <w:r w:rsidRPr="00304AE7">
        <w:rPr>
          <w:rFonts w:ascii="Arial" w:hAnsi="Arial" w:cs="Arial"/>
          <w:sz w:val="20"/>
          <w:szCs w:val="20"/>
        </w:rPr>
        <w:t> </w:t>
      </w:r>
      <w:r w:rsidRPr="00304AE7">
        <w:rPr>
          <w:rFonts w:ascii="Arial" w:hAnsi="Arial" w:cs="Arial"/>
          <w:sz w:val="20"/>
          <w:szCs w:val="20"/>
        </w:rPr>
        <w:t>and deforestation release large amounts of carbon dioxide (CO</w:t>
      </w:r>
      <w:r w:rsidRPr="00304AE7">
        <w:rPr>
          <w:rFonts w:ascii="Arial" w:hAnsi="Arial" w:cs="Arial"/>
          <w:sz w:val="20"/>
          <w:szCs w:val="20"/>
          <w:vertAlign w:val="subscript"/>
        </w:rPr>
        <w:t>2</w:t>
      </w:r>
      <w:r w:rsidRPr="00304AE7">
        <w:rPr>
          <w:rFonts w:ascii="Arial" w:hAnsi="Arial" w:cs="Arial"/>
          <w:sz w:val="20"/>
          <w:szCs w:val="20"/>
        </w:rPr>
        <w:t>) and other heat-trapping gases into the atmosphere. These gases then retain</w:t>
      </w:r>
      <w:r w:rsidRPr="00304AE7">
        <w:rPr>
          <w:rFonts w:ascii="Arial" w:hAnsi="Arial" w:cs="Arial"/>
          <w:sz w:val="20"/>
          <w:szCs w:val="20"/>
        </w:rPr>
        <w:t> </w:t>
      </w:r>
      <w:r w:rsidRPr="00304AE7">
        <w:rPr>
          <w:rFonts w:ascii="Arial" w:hAnsi="Arial" w:cs="Arial"/>
          <w:sz w:val="20"/>
          <w:szCs w:val="20"/>
        </w:rPr>
        <w:t>heat from the sun and cause the planet to slowly warm, a phenomenon known as the greenhouse effect. 'Major greenhouse gases that</w:t>
      </w:r>
      <w:r w:rsidRPr="00304AE7">
        <w:rPr>
          <w:rFonts w:ascii="Arial" w:hAnsi="Arial" w:cs="Arial"/>
          <w:sz w:val="20"/>
          <w:szCs w:val="20"/>
        </w:rPr>
        <w:t> </w:t>
      </w:r>
      <w:r w:rsidRPr="00304AE7">
        <w:rPr>
          <w:rFonts w:ascii="Arial" w:hAnsi="Arial" w:cs="Arial"/>
          <w:sz w:val="20"/>
          <w:szCs w:val="20"/>
        </w:rPr>
        <w:t>cause global warming are believed to be CO</w:t>
      </w:r>
      <w:r w:rsidRPr="00304AE7">
        <w:rPr>
          <w:rFonts w:ascii="Arial" w:hAnsi="Arial" w:cs="Arial"/>
          <w:sz w:val="20"/>
          <w:szCs w:val="20"/>
          <w:vertAlign w:val="subscript"/>
        </w:rPr>
        <w:t>2</w:t>
      </w:r>
      <w:r w:rsidRPr="00304AE7">
        <w:rPr>
          <w:rFonts w:ascii="Arial" w:hAnsi="Arial" w:cs="Arial"/>
          <w:sz w:val="20"/>
          <w:szCs w:val="20"/>
        </w:rPr>
        <w:t>, CH</w:t>
      </w:r>
      <w:r w:rsidRPr="00304AE7">
        <w:rPr>
          <w:rFonts w:ascii="Arial" w:hAnsi="Arial" w:cs="Arial"/>
          <w:sz w:val="20"/>
          <w:szCs w:val="20"/>
          <w:vertAlign w:val="subscript"/>
        </w:rPr>
        <w:t>4</w:t>
      </w:r>
      <w:r w:rsidRPr="00304AE7">
        <w:rPr>
          <w:rFonts w:ascii="Arial" w:hAnsi="Arial" w:cs="Arial"/>
          <w:sz w:val="20"/>
          <w:szCs w:val="20"/>
        </w:rPr>
        <w:t xml:space="preserve"> and N</w:t>
      </w:r>
      <w:r w:rsidRPr="00304AE7">
        <w:rPr>
          <w:rFonts w:ascii="Arial" w:hAnsi="Arial" w:cs="Arial"/>
          <w:sz w:val="20"/>
          <w:szCs w:val="20"/>
          <w:vertAlign w:val="subscript"/>
        </w:rPr>
        <w:t>2</w:t>
      </w:r>
      <w:r w:rsidRPr="00304AE7">
        <w:rPr>
          <w:rFonts w:ascii="Arial" w:hAnsi="Arial" w:cs="Arial"/>
          <w:sz w:val="20"/>
          <w:szCs w:val="20"/>
        </w:rPr>
        <w:t>O) and various fluorinated gases. CO</w:t>
      </w:r>
      <w:r w:rsidRPr="00304AE7">
        <w:rPr>
          <w:rFonts w:ascii="Arial" w:hAnsi="Arial" w:cs="Arial"/>
          <w:sz w:val="20"/>
          <w:szCs w:val="20"/>
          <w:vertAlign w:val="subscript"/>
        </w:rPr>
        <w:t>2</w:t>
      </w:r>
      <w:r w:rsidRPr="00304AE7">
        <w:rPr>
          <w:rFonts w:ascii="Arial" w:hAnsi="Arial" w:cs="Arial"/>
          <w:sz w:val="20"/>
          <w:szCs w:val="20"/>
        </w:rPr>
        <w:t xml:space="preserve"> is the most important contributor, primarily caused due to burning of fossil fuels and deforestation. One of the most significant effects of climate change is global warming, which results to the rising average surface temperature of the Earth due to the increased greenhouse effect.</w:t>
      </w:r>
      <w:bookmarkEnd w:id="6"/>
    </w:p>
    <w:p w14:paraId="440BA8F3" w14:textId="3AABAFBE" w:rsidR="001F364C" w:rsidRPr="00304AE7" w:rsidRDefault="001F364C" w:rsidP="004D0304">
      <w:pPr>
        <w:spacing w:line="240" w:lineRule="auto"/>
        <w:ind w:firstLine="720"/>
        <w:jc w:val="both"/>
        <w:rPr>
          <w:rFonts w:ascii="Arial" w:hAnsi="Arial" w:cs="Arial"/>
          <w:sz w:val="20"/>
          <w:szCs w:val="20"/>
        </w:rPr>
      </w:pPr>
      <w:r w:rsidRPr="00304AE7">
        <w:rPr>
          <w:rFonts w:ascii="Arial" w:hAnsi="Arial" w:cs="Arial"/>
          <w:sz w:val="20"/>
          <w:szCs w:val="20"/>
        </w:rPr>
        <w:t xml:space="preserve">Being India as a developing country, it is </w:t>
      </w:r>
      <w:commentRangeStart w:id="7"/>
      <w:r w:rsidRPr="00304AE7">
        <w:rPr>
          <w:rFonts w:ascii="Arial" w:hAnsi="Arial" w:cs="Arial"/>
          <w:sz w:val="20"/>
          <w:szCs w:val="20"/>
        </w:rPr>
        <w:t>lately</w:t>
      </w:r>
      <w:commentRangeEnd w:id="7"/>
      <w:r w:rsidR="00D15B63">
        <w:rPr>
          <w:rStyle w:val="CommentReference"/>
        </w:rPr>
        <w:commentReference w:id="7"/>
      </w:r>
      <w:r w:rsidRPr="00304AE7">
        <w:rPr>
          <w:rFonts w:ascii="Arial" w:hAnsi="Arial" w:cs="Arial"/>
          <w:sz w:val="20"/>
          <w:szCs w:val="20"/>
        </w:rPr>
        <w:t xml:space="preserve"> predicted that due to increase in average temperature crossing the threshold level, the agricultural productivity will be declining by 10-25% by 2080 (</w:t>
      </w:r>
      <w:proofErr w:type="spellStart"/>
      <w:r w:rsidRPr="00304AE7">
        <w:rPr>
          <w:rFonts w:ascii="Arial" w:hAnsi="Arial" w:cs="Arial"/>
          <w:sz w:val="20"/>
          <w:szCs w:val="20"/>
        </w:rPr>
        <w:t>Mahato</w:t>
      </w:r>
      <w:proofErr w:type="spellEnd"/>
      <w:r w:rsidRPr="00304AE7">
        <w:rPr>
          <w:rFonts w:ascii="Arial" w:hAnsi="Arial" w:cs="Arial"/>
          <w:sz w:val="20"/>
          <w:szCs w:val="20"/>
        </w:rPr>
        <w:t xml:space="preserve">, 2014). According to IPCC (2013), in comparison to 1986 - 2005, the global mean </w:t>
      </w:r>
      <w:r w:rsidRPr="00304AE7">
        <w:rPr>
          <w:rFonts w:ascii="Arial" w:hAnsi="Arial" w:cs="Arial"/>
          <w:sz w:val="20"/>
          <w:szCs w:val="20"/>
        </w:rPr>
        <w:lastRenderedPageBreak/>
        <w:t xml:space="preserve">surface temperatures are predicted to most likely to encounter an increase of 0.3 °C to 4.8 °C for 2081-2100. Harsh weather events like heat wave are projected presumably with higher frequencies and greater duration of cold waves occasionally in winters. Abnormality in water cycle were anticipated by IPCC (2013) forecasting the fact that retreating monsoon would be set back there by extending the monsoon season with more frequent and high intensity extreme events by the end of </w:t>
      </w:r>
      <w:commentRangeStart w:id="8"/>
      <w:r w:rsidRPr="00304AE7">
        <w:rPr>
          <w:rFonts w:ascii="Arial" w:hAnsi="Arial" w:cs="Arial"/>
          <w:sz w:val="20"/>
          <w:szCs w:val="20"/>
        </w:rPr>
        <w:t>the century</w:t>
      </w:r>
      <w:commentRangeEnd w:id="8"/>
      <w:r w:rsidR="001C69B5">
        <w:rPr>
          <w:rStyle w:val="CommentReference"/>
        </w:rPr>
        <w:commentReference w:id="8"/>
      </w:r>
      <w:r w:rsidRPr="00304AE7">
        <w:rPr>
          <w:rFonts w:ascii="Arial" w:hAnsi="Arial" w:cs="Arial"/>
          <w:sz w:val="20"/>
          <w:szCs w:val="20"/>
        </w:rPr>
        <w:t xml:space="preserve">. </w:t>
      </w:r>
      <w:commentRangeStart w:id="9"/>
      <w:r w:rsidRPr="00304AE7">
        <w:rPr>
          <w:rFonts w:ascii="Arial" w:hAnsi="Arial" w:cs="Arial"/>
          <w:sz w:val="20"/>
          <w:szCs w:val="20"/>
        </w:rPr>
        <w:t>There are several studies giving their point of view about the extreme climate changes and the impact of the extreme events on the productivity of crops globally.</w:t>
      </w:r>
      <w:commentRangeEnd w:id="9"/>
      <w:r w:rsidR="001C69B5">
        <w:rPr>
          <w:rStyle w:val="CommentReference"/>
        </w:rPr>
        <w:commentReference w:id="9"/>
      </w:r>
    </w:p>
    <w:p w14:paraId="04756C3D" w14:textId="63C7D40D" w:rsidR="001F364C" w:rsidRPr="00304AE7" w:rsidRDefault="001F364C" w:rsidP="004D0304">
      <w:pPr>
        <w:spacing w:line="240" w:lineRule="auto"/>
        <w:ind w:firstLine="720"/>
        <w:jc w:val="both"/>
        <w:rPr>
          <w:rFonts w:ascii="Arial" w:hAnsi="Arial" w:cs="Arial"/>
          <w:sz w:val="20"/>
          <w:szCs w:val="20"/>
        </w:rPr>
      </w:pPr>
      <w:r w:rsidRPr="00304AE7">
        <w:rPr>
          <w:rFonts w:ascii="Arial" w:hAnsi="Arial" w:cs="Arial"/>
          <w:sz w:val="20"/>
          <w:szCs w:val="20"/>
        </w:rPr>
        <w:t xml:space="preserve">Climate change and climate variability are posing major threats to community livelihoods and socio-economic development </w:t>
      </w:r>
      <w:commentRangeStart w:id="10"/>
      <w:r w:rsidRPr="00304AE7">
        <w:rPr>
          <w:rFonts w:ascii="Arial" w:hAnsi="Arial" w:cs="Arial"/>
          <w:sz w:val="20"/>
          <w:szCs w:val="20"/>
        </w:rPr>
        <w:t>of</w:t>
      </w:r>
      <w:commentRangeEnd w:id="10"/>
      <w:r w:rsidR="00A03F46">
        <w:rPr>
          <w:rStyle w:val="CommentReference"/>
        </w:rPr>
        <w:commentReference w:id="10"/>
      </w:r>
      <w:r w:rsidRPr="00304AE7">
        <w:rPr>
          <w:rFonts w:ascii="Arial" w:hAnsi="Arial" w:cs="Arial"/>
          <w:sz w:val="20"/>
          <w:szCs w:val="20"/>
        </w:rPr>
        <w:t xml:space="preserve"> the region of Eastern Uttar Pradesh in the past decades. Although Uttar Pradesh has well-developed agricultural research systems, use of modern science and technology in agricultural production is hindered by changing climate and weather variation. Inadequate research-extension–farmer linkages to facilitate demand-driven research and increased use of improved technologies continue to constrain efforts to increase agricultural productivity as farmers continue to use out dated and ineffective technologies. Uttar Pradesh is already seeing the effects</w:t>
      </w:r>
      <w:commentRangeStart w:id="11"/>
      <w:r w:rsidRPr="00304AE7">
        <w:rPr>
          <w:rFonts w:ascii="Arial" w:hAnsi="Arial" w:cs="Arial"/>
          <w:sz w:val="20"/>
          <w:szCs w:val="20"/>
        </w:rPr>
        <w:t>:</w:t>
      </w:r>
      <w:commentRangeEnd w:id="11"/>
      <w:r w:rsidR="00A03F46">
        <w:rPr>
          <w:rStyle w:val="CommentReference"/>
        </w:rPr>
        <w:commentReference w:id="11"/>
      </w:r>
      <w:r w:rsidRPr="00304AE7">
        <w:rPr>
          <w:rFonts w:ascii="Arial" w:hAnsi="Arial" w:cs="Arial"/>
          <w:sz w:val="20"/>
          <w:szCs w:val="20"/>
        </w:rPr>
        <w:t xml:space="preserve"> hotter summers and unpredictable rains are stressing </w:t>
      </w:r>
      <w:commentRangeStart w:id="12"/>
      <w:r w:rsidRPr="00304AE7">
        <w:rPr>
          <w:rFonts w:ascii="Arial" w:hAnsi="Arial" w:cs="Arial"/>
          <w:sz w:val="20"/>
          <w:szCs w:val="20"/>
        </w:rPr>
        <w:t>crops</w:t>
      </w:r>
      <w:commentRangeEnd w:id="12"/>
      <w:r w:rsidR="00A03F46">
        <w:rPr>
          <w:rStyle w:val="CommentReference"/>
        </w:rPr>
        <w:commentReference w:id="12"/>
      </w:r>
      <w:r w:rsidRPr="00304AE7">
        <w:rPr>
          <w:rFonts w:ascii="Arial" w:hAnsi="Arial" w:cs="Arial"/>
          <w:sz w:val="20"/>
          <w:szCs w:val="20"/>
        </w:rPr>
        <w:t>. Rice and wheat</w:t>
      </w:r>
      <w:r w:rsidR="00201BFA" w:rsidRPr="00304AE7">
        <w:rPr>
          <w:rFonts w:ascii="Arial" w:hAnsi="Arial" w:cs="Arial"/>
          <w:sz w:val="20"/>
          <w:szCs w:val="20"/>
        </w:rPr>
        <w:t xml:space="preserve"> are</w:t>
      </w:r>
      <w:r w:rsidRPr="00304AE7">
        <w:rPr>
          <w:rFonts w:ascii="Arial" w:hAnsi="Arial" w:cs="Arial"/>
          <w:sz w:val="20"/>
          <w:szCs w:val="20"/>
        </w:rPr>
        <w:t xml:space="preserve"> the backbone of this region’s rice–wheat system </w:t>
      </w:r>
      <w:r w:rsidR="00F65645" w:rsidRPr="00304AE7">
        <w:rPr>
          <w:rFonts w:ascii="Arial" w:hAnsi="Arial" w:cs="Arial"/>
          <w:sz w:val="20"/>
          <w:szCs w:val="20"/>
        </w:rPr>
        <w:t>is</w:t>
      </w:r>
      <w:r w:rsidRPr="00304AE7">
        <w:rPr>
          <w:rFonts w:ascii="Arial" w:hAnsi="Arial" w:cs="Arial"/>
          <w:sz w:val="20"/>
          <w:szCs w:val="20"/>
        </w:rPr>
        <w:t xml:space="preserve"> especially sensitive to high temperatures (e.g. &gt;35 °C can induce spikelet sterility in rice) (</w:t>
      </w:r>
      <w:proofErr w:type="spellStart"/>
      <w:r w:rsidRPr="00304AE7">
        <w:rPr>
          <w:rFonts w:ascii="Arial" w:hAnsi="Arial" w:cs="Arial"/>
          <w:sz w:val="20"/>
          <w:szCs w:val="20"/>
        </w:rPr>
        <w:t>Devegowda</w:t>
      </w:r>
      <w:proofErr w:type="spellEnd"/>
      <w:r w:rsidRPr="00304AE7">
        <w:rPr>
          <w:rFonts w:ascii="Arial" w:hAnsi="Arial" w:cs="Arial"/>
          <w:sz w:val="20"/>
          <w:szCs w:val="20"/>
        </w:rPr>
        <w:t xml:space="preserve"> </w:t>
      </w:r>
      <w:r w:rsidRPr="00304AE7">
        <w:rPr>
          <w:rFonts w:ascii="Arial" w:hAnsi="Arial" w:cs="Arial"/>
          <w:i/>
          <w:iCs/>
          <w:sz w:val="20"/>
          <w:szCs w:val="20"/>
        </w:rPr>
        <w:t>et al</w:t>
      </w:r>
      <w:r w:rsidRPr="00304AE7">
        <w:rPr>
          <w:rFonts w:ascii="Arial" w:hAnsi="Arial" w:cs="Arial"/>
          <w:sz w:val="20"/>
          <w:szCs w:val="20"/>
        </w:rPr>
        <w:t xml:space="preserve">., 2021). In short, global warming and altered monsoon patterns pose a growing challenge to Eastern </w:t>
      </w:r>
      <w:commentRangeStart w:id="13"/>
      <w:r w:rsidRPr="00304AE7">
        <w:rPr>
          <w:rFonts w:ascii="Arial" w:hAnsi="Arial" w:cs="Arial"/>
          <w:sz w:val="20"/>
          <w:szCs w:val="20"/>
        </w:rPr>
        <w:t xml:space="preserve">U.P.’s </w:t>
      </w:r>
      <w:commentRangeEnd w:id="13"/>
      <w:r w:rsidR="00A03F46">
        <w:rPr>
          <w:rStyle w:val="CommentReference"/>
        </w:rPr>
        <w:commentReference w:id="13"/>
      </w:r>
      <w:r w:rsidRPr="00304AE7">
        <w:rPr>
          <w:rFonts w:ascii="Arial" w:hAnsi="Arial" w:cs="Arial"/>
          <w:sz w:val="20"/>
          <w:szCs w:val="20"/>
        </w:rPr>
        <w:t>agriculture and water resources.</w:t>
      </w:r>
    </w:p>
    <w:p w14:paraId="79245273" w14:textId="449208FA" w:rsidR="00590BC5" w:rsidRPr="00304AE7" w:rsidRDefault="001F364C" w:rsidP="00F65645">
      <w:pPr>
        <w:spacing w:line="240" w:lineRule="auto"/>
        <w:ind w:firstLine="720"/>
        <w:jc w:val="both"/>
        <w:rPr>
          <w:rFonts w:ascii="Arial" w:hAnsi="Arial" w:cs="Arial"/>
          <w:sz w:val="20"/>
          <w:szCs w:val="20"/>
        </w:rPr>
      </w:pPr>
      <w:r w:rsidRPr="00304AE7">
        <w:rPr>
          <w:rFonts w:ascii="Arial" w:hAnsi="Arial" w:cs="Arial"/>
          <w:sz w:val="20"/>
          <w:szCs w:val="20"/>
        </w:rPr>
        <w:t xml:space="preserve">Rainfall is vital for life it determines how much water is available for farming, gardening, raising animals, running industries, and even meeting daily household needs. But as the global climate continues to change, the way rain falls is changing too. We're seeing more unpredictable patterns, </w:t>
      </w:r>
      <w:commentRangeStart w:id="14"/>
      <w:r w:rsidRPr="00304AE7">
        <w:rPr>
          <w:rFonts w:ascii="Arial" w:hAnsi="Arial" w:cs="Arial"/>
          <w:sz w:val="20"/>
          <w:szCs w:val="20"/>
        </w:rPr>
        <w:t xml:space="preserve">with some areas facing longer dry spells </w:t>
      </w:r>
      <w:commentRangeEnd w:id="14"/>
      <w:r w:rsidR="003647B5">
        <w:rPr>
          <w:rStyle w:val="CommentReference"/>
        </w:rPr>
        <w:commentReference w:id="14"/>
      </w:r>
      <w:r w:rsidRPr="00304AE7">
        <w:rPr>
          <w:rFonts w:ascii="Arial" w:hAnsi="Arial" w:cs="Arial"/>
          <w:sz w:val="20"/>
          <w:szCs w:val="20"/>
        </w:rPr>
        <w:t xml:space="preserve">while others get hit with intense downpours. This shift brings serious consequences: crops can fail, floods and droughts become more frequent, people are forced to leave their homes, and entire economies suffer. </w:t>
      </w:r>
      <w:commentRangeStart w:id="15"/>
      <w:r w:rsidRPr="00304AE7">
        <w:rPr>
          <w:rFonts w:ascii="Arial" w:hAnsi="Arial" w:cs="Arial"/>
          <w:sz w:val="20"/>
          <w:szCs w:val="20"/>
        </w:rPr>
        <w:t>In fact, India loses nearly 2% of its GDP and about 12% of its central government revenue every year due to natural disasters. These are not just statistics they reflect real challenges that affect millions of lives.</w:t>
      </w:r>
      <w:commentRangeEnd w:id="15"/>
      <w:r w:rsidR="003647B5">
        <w:rPr>
          <w:rStyle w:val="CommentReference"/>
        </w:rPr>
        <w:commentReference w:id="15"/>
      </w:r>
    </w:p>
    <w:p w14:paraId="79E4521A" w14:textId="77777777" w:rsidR="00F65645" w:rsidRPr="00304AE7" w:rsidRDefault="001F364C" w:rsidP="00F65645">
      <w:pPr>
        <w:spacing w:line="240" w:lineRule="auto"/>
        <w:jc w:val="both"/>
        <w:rPr>
          <w:rFonts w:ascii="Arial" w:hAnsi="Arial" w:cs="Arial"/>
          <w:b/>
          <w:bCs/>
          <w:sz w:val="22"/>
          <w:szCs w:val="22"/>
        </w:rPr>
      </w:pPr>
      <w:r w:rsidRPr="00304AE7">
        <w:rPr>
          <w:rFonts w:ascii="Arial" w:hAnsi="Arial" w:cs="Arial"/>
          <w:b/>
          <w:bCs/>
          <w:sz w:val="22"/>
          <w:szCs w:val="22"/>
        </w:rPr>
        <w:t>MATERIALS AND METHODS</w:t>
      </w:r>
    </w:p>
    <w:p w14:paraId="645A126A" w14:textId="10A7368C" w:rsidR="00DB1EDB" w:rsidRPr="00304AE7" w:rsidRDefault="00112BDB" w:rsidP="00F65645">
      <w:pPr>
        <w:spacing w:line="240" w:lineRule="auto"/>
        <w:ind w:firstLine="360"/>
        <w:jc w:val="both"/>
        <w:rPr>
          <w:rFonts w:ascii="Arial" w:hAnsi="Arial" w:cs="Arial"/>
          <w:b/>
          <w:bCs/>
        </w:rPr>
      </w:pP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w:t>
      </w:r>
      <w:r w:rsidR="00DB1EDB" w:rsidRPr="00304AE7">
        <w:rPr>
          <w:rFonts w:ascii="Arial" w:eastAsia="Times New Roman" w:hAnsi="Arial" w:cs="Arial"/>
          <w:sz w:val="20"/>
          <w:szCs w:val="20"/>
        </w:rPr>
        <w:t xml:space="preserve"> is geographically located between approximately 2</w:t>
      </w:r>
      <w:r w:rsidRPr="00304AE7">
        <w:rPr>
          <w:rFonts w:ascii="Arial" w:eastAsia="Times New Roman" w:hAnsi="Arial" w:cs="Arial"/>
          <w:sz w:val="20"/>
          <w:szCs w:val="20"/>
        </w:rPr>
        <w:t>3.52</w:t>
      </w:r>
      <w:r w:rsidR="00DB1EDB" w:rsidRPr="00304AE7">
        <w:rPr>
          <w:rFonts w:ascii="Arial" w:eastAsia="Times New Roman" w:hAnsi="Arial" w:cs="Arial"/>
          <w:sz w:val="20"/>
          <w:szCs w:val="20"/>
        </w:rPr>
        <w:t>°N to 2</w:t>
      </w:r>
      <w:r w:rsidRPr="00304AE7">
        <w:rPr>
          <w:rFonts w:ascii="Arial" w:eastAsia="Times New Roman" w:hAnsi="Arial" w:cs="Arial"/>
          <w:sz w:val="20"/>
          <w:szCs w:val="20"/>
        </w:rPr>
        <w:t>5.17</w:t>
      </w:r>
      <w:r w:rsidR="00DB1EDB" w:rsidRPr="00304AE7">
        <w:rPr>
          <w:rFonts w:ascii="Arial" w:eastAsia="Times New Roman" w:hAnsi="Arial" w:cs="Arial"/>
          <w:sz w:val="20"/>
          <w:szCs w:val="20"/>
        </w:rPr>
        <w:t xml:space="preserve">°N latitude and </w:t>
      </w:r>
      <w:r w:rsidRPr="00304AE7">
        <w:rPr>
          <w:rFonts w:ascii="Arial" w:eastAsia="Times New Roman" w:hAnsi="Arial" w:cs="Arial"/>
          <w:sz w:val="20"/>
          <w:szCs w:val="20"/>
        </w:rPr>
        <w:t>82.63</w:t>
      </w:r>
      <w:r w:rsidR="00DB1EDB" w:rsidRPr="00304AE7">
        <w:rPr>
          <w:rFonts w:ascii="Arial" w:eastAsia="Times New Roman" w:hAnsi="Arial" w:cs="Arial"/>
          <w:sz w:val="20"/>
          <w:szCs w:val="20"/>
        </w:rPr>
        <w:t>°E to 8</w:t>
      </w:r>
      <w:r w:rsidRPr="00304AE7">
        <w:rPr>
          <w:rFonts w:ascii="Arial" w:eastAsia="Times New Roman" w:hAnsi="Arial" w:cs="Arial"/>
          <w:sz w:val="20"/>
          <w:szCs w:val="20"/>
        </w:rPr>
        <w:t>4.39</w:t>
      </w:r>
      <w:r w:rsidR="00DB1EDB" w:rsidRPr="00304AE7">
        <w:rPr>
          <w:rFonts w:ascii="Arial" w:eastAsia="Times New Roman" w:hAnsi="Arial" w:cs="Arial"/>
          <w:sz w:val="20"/>
          <w:szCs w:val="20"/>
        </w:rPr>
        <w:t xml:space="preserve">°E longitude, with an average elevation of about </w:t>
      </w:r>
      <w:r w:rsidRPr="00304AE7">
        <w:rPr>
          <w:rFonts w:ascii="Arial" w:eastAsia="Times New Roman" w:hAnsi="Arial" w:cs="Arial"/>
          <w:sz w:val="20"/>
          <w:szCs w:val="20"/>
        </w:rPr>
        <w:t>3</w:t>
      </w:r>
      <w:r w:rsidR="00DB1EDB" w:rsidRPr="00304AE7">
        <w:rPr>
          <w:rFonts w:ascii="Arial" w:eastAsia="Times New Roman" w:hAnsi="Arial" w:cs="Arial"/>
          <w:sz w:val="20"/>
          <w:szCs w:val="20"/>
        </w:rPr>
        <w:t>13</w:t>
      </w:r>
      <w:r w:rsidRPr="00304AE7">
        <w:rPr>
          <w:rFonts w:ascii="Arial" w:eastAsia="Times New Roman" w:hAnsi="Arial" w:cs="Arial"/>
          <w:sz w:val="20"/>
          <w:szCs w:val="20"/>
        </w:rPr>
        <w:t>-483</w:t>
      </w:r>
      <w:r w:rsidR="00DB1EDB" w:rsidRPr="00304AE7">
        <w:rPr>
          <w:rFonts w:ascii="Arial" w:eastAsia="Times New Roman" w:hAnsi="Arial" w:cs="Arial"/>
          <w:sz w:val="20"/>
          <w:szCs w:val="20"/>
        </w:rPr>
        <w:t xml:space="preserve"> meters above mean sea level. The climate is typically subtropical, featuring hot summers, a distinct monsoon season, and cool winters. Uttar Pradesh experiences a predominantly humid subtropical climate with dry winters, although some areas in the eastern region exhibit semi-arid conditions. Agriculture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w:t>
      </w:r>
      <w:r w:rsidR="00DB1EDB" w:rsidRPr="00304AE7">
        <w:rPr>
          <w:rFonts w:ascii="Arial" w:eastAsia="Times New Roman" w:hAnsi="Arial" w:cs="Arial"/>
          <w:sz w:val="20"/>
          <w:szCs w:val="20"/>
        </w:rPr>
        <w:t xml:space="preserve"> is largely dependent on rainfall and is primarily practiced by small and marginal farmers. The region frequently faces challenges such as floods, droughts, and soil salinity, which impact agricultural productivity. The dominant cropping pattern consists mainly of rice and wheat cultivation.</w:t>
      </w:r>
      <w:r w:rsidR="00EB003D" w:rsidRPr="00304AE7">
        <w:rPr>
          <w:rFonts w:ascii="Arial" w:eastAsia="Times New Roman" w:hAnsi="Arial" w:cs="Arial"/>
          <w:sz w:val="20"/>
          <w:szCs w:val="20"/>
        </w:rPr>
        <w:t xml:space="preserve"> Generally, this region can be classified into four seasons:</w:t>
      </w:r>
    </w:p>
    <w:p w14:paraId="5CBA8B01"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Winter Season / Cold Weather Season (December, January and February)</w:t>
      </w:r>
    </w:p>
    <w:p w14:paraId="7B73947B"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Summer season/ Hot weather season (March, April and May)</w:t>
      </w:r>
    </w:p>
    <w:p w14:paraId="1C141AD6"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South-west Monsoon (June, July, August and September)</w:t>
      </w:r>
    </w:p>
    <w:p w14:paraId="4A5649CD"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Post-monsoon (October and November)</w:t>
      </w:r>
    </w:p>
    <w:p w14:paraId="16F13E5A" w14:textId="5BF1465B" w:rsidR="00EB003D" w:rsidRPr="00304AE7" w:rsidRDefault="003277E9"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Historical temperature and rainfall data spanning the past 26 years (1998–2023) were obtained from the India Meteorological Department (IMD) and Banaras Hindu University. </w:t>
      </w:r>
      <w:proofErr w:type="spellStart"/>
      <w:r w:rsidR="00112BDB" w:rsidRPr="00304AE7">
        <w:rPr>
          <w:rFonts w:ascii="Arial" w:eastAsia="Times New Roman" w:hAnsi="Arial" w:cs="Arial"/>
          <w:sz w:val="20"/>
          <w:szCs w:val="20"/>
        </w:rPr>
        <w:t>Vindhyan</w:t>
      </w:r>
      <w:proofErr w:type="spellEnd"/>
      <w:r w:rsidR="00112BDB" w:rsidRPr="00304AE7">
        <w:rPr>
          <w:rFonts w:ascii="Arial" w:eastAsia="Times New Roman" w:hAnsi="Arial" w:cs="Arial"/>
          <w:sz w:val="20"/>
          <w:szCs w:val="20"/>
        </w:rPr>
        <w:t xml:space="preserve"> Zone </w:t>
      </w:r>
      <w:r w:rsidRPr="00304AE7">
        <w:rPr>
          <w:rFonts w:ascii="Arial" w:eastAsia="Times New Roman" w:hAnsi="Arial" w:cs="Arial"/>
          <w:sz w:val="20"/>
          <w:szCs w:val="20"/>
        </w:rPr>
        <w:t>experiences a diverse range of temperatures throughout the year due to its humid subtropical climate. Summers, extending from March to June, are typically hot and dry, with maximum temperatures often soaring between 40°C to 45°C, and occasionally reaching up to 47°C. This period is marked by intense heat and low humidity. The monsoon season begins in late June and lasts until September, bringing moderate to heavy rainfall along with a slight drop in temperature. During this time, average temperatures range from 28°C to 32°C, offering some relief from the scorching summer heat. The post-monsoon period (October to November) sees further decline in temperatures, averaging around 25°C to 30°C. Winters, from December to February, are generally cool and pleasant, with average daytime temperatures ranging between 10°C and 20°C. However, night temperatures can drop significantly, sometimes falling as low as 3°C or even below 0°C in certain areas. This seasonal variation in temperature plays a crucial role in determining the agricultural patterns and crop cycles of the region.</w:t>
      </w:r>
    </w:p>
    <w:p w14:paraId="3C265244" w14:textId="77777777" w:rsidR="003277E9" w:rsidRPr="00304AE7" w:rsidRDefault="003277E9" w:rsidP="004D0304">
      <w:pPr>
        <w:spacing w:line="240" w:lineRule="auto"/>
        <w:jc w:val="center"/>
        <w:rPr>
          <w:rFonts w:ascii="Arial" w:eastAsia="Times New Roman" w:hAnsi="Arial" w:cs="Arial"/>
          <w:b/>
          <w:sz w:val="20"/>
          <w:szCs w:val="20"/>
        </w:rPr>
      </w:pPr>
      <w:commentRangeStart w:id="16"/>
      <w:r w:rsidRPr="00304AE7">
        <w:rPr>
          <w:rFonts w:ascii="Arial" w:eastAsia="Times New Roman" w:hAnsi="Arial" w:cs="Arial"/>
          <w:b/>
          <w:sz w:val="20"/>
          <w:szCs w:val="20"/>
        </w:rPr>
        <w:lastRenderedPageBreak/>
        <w:t xml:space="preserve">Mean Temperature =  </w:t>
      </w:r>
      <m:oMath>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Sum of all temperature reading</m:t>
            </m:r>
          </m:num>
          <m:den>
            <m:r>
              <m:rPr>
                <m:sty m:val="bi"/>
              </m:rPr>
              <w:rPr>
                <w:rFonts w:ascii="Cambria Math" w:eastAsia="Times New Roman" w:hAnsi="Cambria Math" w:cs="Arial"/>
                <w:sz w:val="20"/>
                <w:szCs w:val="20"/>
              </w:rPr>
              <m:t>Number of reading</m:t>
            </m:r>
          </m:den>
        </m:f>
        <w:commentRangeEnd w:id="16"/>
        <m:r>
          <m:rPr>
            <m:sty m:val="p"/>
          </m:rPr>
          <w:rPr>
            <w:rStyle w:val="CommentReference"/>
          </w:rPr>
          <w:commentReference w:id="16"/>
        </m:r>
      </m:oMath>
    </w:p>
    <w:p w14:paraId="2D79FE87" w14:textId="6F25F646" w:rsidR="003277E9" w:rsidRPr="00304AE7" w:rsidRDefault="00112BDB" w:rsidP="004D0304">
      <w:pPr>
        <w:spacing w:before="100" w:beforeAutospacing="1" w:line="240" w:lineRule="auto"/>
        <w:ind w:firstLine="720"/>
        <w:jc w:val="both"/>
        <w:rPr>
          <w:rFonts w:ascii="Arial" w:eastAsia="Times New Roman" w:hAnsi="Arial" w:cs="Arial"/>
          <w:sz w:val="20"/>
          <w:szCs w:val="20"/>
        </w:rPr>
      </w:pP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w:t>
      </w:r>
      <w:r w:rsidR="003277E9" w:rsidRPr="00304AE7">
        <w:rPr>
          <w:rFonts w:ascii="Arial" w:eastAsia="Times New Roman" w:hAnsi="Arial" w:cs="Arial"/>
          <w:sz w:val="20"/>
          <w:szCs w:val="20"/>
        </w:rPr>
        <w:t xml:space="preserve">receives an average annual rainfall ranging from 1000 to 1200 mm, with approximately 90 percent of this occurring during the southwest monsoon season, which lasts from June to September. During the winter season, around 5 to 7 percent of the total annual rainfall is recorded. According to a study by </w:t>
      </w:r>
      <w:r w:rsidR="003277E9" w:rsidRPr="00304AE7">
        <w:rPr>
          <w:rFonts w:ascii="Arial" w:eastAsia="Times New Roman" w:hAnsi="Arial" w:cs="Arial"/>
          <w:b/>
          <w:bCs/>
          <w:sz w:val="20"/>
          <w:szCs w:val="20"/>
        </w:rPr>
        <w:t xml:space="preserve">Tripathi </w:t>
      </w:r>
      <w:r w:rsidR="003277E9" w:rsidRPr="00304AE7">
        <w:rPr>
          <w:rFonts w:ascii="Arial" w:eastAsia="Times New Roman" w:hAnsi="Arial" w:cs="Arial"/>
          <w:b/>
          <w:bCs/>
          <w:i/>
          <w:iCs/>
          <w:sz w:val="20"/>
          <w:szCs w:val="20"/>
        </w:rPr>
        <w:t>et al.</w:t>
      </w:r>
      <w:r w:rsidR="003277E9" w:rsidRPr="00304AE7">
        <w:rPr>
          <w:rFonts w:ascii="Arial" w:eastAsia="Times New Roman" w:hAnsi="Arial" w:cs="Arial"/>
          <w:b/>
          <w:bCs/>
          <w:sz w:val="20"/>
          <w:szCs w:val="20"/>
        </w:rPr>
        <w:t xml:space="preserve"> (1998),</w:t>
      </w:r>
      <w:r w:rsidR="003277E9" w:rsidRPr="00304AE7">
        <w:rPr>
          <w:rFonts w:ascii="Arial" w:eastAsia="Times New Roman" w:hAnsi="Arial" w:cs="Arial"/>
          <w:sz w:val="20"/>
          <w:szCs w:val="20"/>
        </w:rPr>
        <w:t xml:space="preserve"> the post-monsoon season has minimal impact on the region, with only occasional mild showers, often caused by western disturbances rather than the monsoon itself. In Eastern Uttar Pradesh, excessive rainfall during the monsoon season can lead to flooding, whereas inadequate rainfall may result in drought conditions, both of which significantly affect agriculture.</w:t>
      </w:r>
    </w:p>
    <w:p w14:paraId="5B894638" w14:textId="77777777" w:rsidR="00C15FC7" w:rsidRPr="00304AE7" w:rsidRDefault="00C15FC7" w:rsidP="004D0304">
      <w:pPr>
        <w:spacing w:line="240" w:lineRule="auto"/>
        <w:jc w:val="both"/>
        <w:rPr>
          <w:rFonts w:ascii="Arial" w:hAnsi="Arial" w:cs="Arial"/>
          <w:sz w:val="20"/>
          <w:szCs w:val="20"/>
        </w:rPr>
      </w:pPr>
      <m:oMathPara>
        <m:oMathParaPr>
          <m:jc m:val="center"/>
        </m:oMathParaPr>
        <m:oMath>
          <m:r>
            <m:rPr>
              <m:sty m:val="bi"/>
            </m:rPr>
            <w:rPr>
              <w:rFonts w:ascii="Cambria Math" w:eastAsia="Times New Roman" w:hAnsi="Cambria Math" w:cs="Arial"/>
              <w:sz w:val="20"/>
              <w:szCs w:val="20"/>
            </w:rPr>
            <m:t>P=</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1</m:t>
              </m:r>
            </m:num>
            <m:den>
              <m:r>
                <m:rPr>
                  <m:sty m:val="bi"/>
                </m:rPr>
                <w:rPr>
                  <w:rFonts w:ascii="Cambria Math" w:eastAsia="Times New Roman" w:hAnsi="Cambria Math" w:cs="Arial"/>
                  <w:sz w:val="20"/>
                  <w:szCs w:val="20"/>
                </w:rPr>
                <m:t>n</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r>
                <m:rPr>
                  <m:sty m:val="bi"/>
                </m:rPr>
                <w:rPr>
                  <w:rFonts w:ascii="Cambria Math" w:eastAsia="Times New Roman" w:hAnsi="Cambria Math" w:cs="Arial"/>
                  <w:sz w:val="20"/>
                  <w:szCs w:val="20"/>
                </w:rPr>
                <m:t>Pi</m:t>
              </m:r>
            </m:e>
          </m:nary>
          <m:r>
            <m:rPr>
              <m:sty m:val="p"/>
            </m:rPr>
            <w:rPr>
              <w:rFonts w:ascii="Cambria Math" w:hAnsi="Cambria Math" w:cs="Arial"/>
              <w:sz w:val="20"/>
              <w:szCs w:val="20"/>
            </w:rPr>
            <w:br/>
          </m:r>
        </m:oMath>
      </m:oMathPara>
      <w:r w:rsidRPr="00304AE7">
        <w:rPr>
          <w:rFonts w:ascii="Arial" w:hAnsi="Arial" w:cs="Arial"/>
          <w:sz w:val="20"/>
          <w:szCs w:val="20"/>
        </w:rPr>
        <w:fldChar w:fldCharType="begin"/>
      </w:r>
      <w:r w:rsidRPr="00304AE7">
        <w:rPr>
          <w:rFonts w:ascii="Arial" w:hAnsi="Arial" w:cs="Arial"/>
          <w:sz w:val="20"/>
          <w:szCs w:val="20"/>
        </w:rPr>
        <w:instrText xml:space="preserve"> QUOTE </w:instrText>
      </w:r>
      <w:r w:rsidRPr="00304AE7">
        <w:rPr>
          <w:rFonts w:ascii="Arial" w:hAnsi="Arial" w:cs="Arial"/>
          <w:noProof/>
          <w:sz w:val="20"/>
          <w:szCs w:val="20"/>
          <w:lang w:eastAsia="en-IN"/>
        </w:rPr>
        <w:drawing>
          <wp:inline distT="0" distB="0" distL="0" distR="0" wp14:anchorId="6CF989FF" wp14:editId="3C2FDCF8">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304AE7">
        <w:rPr>
          <w:rFonts w:ascii="Arial" w:hAnsi="Arial" w:cs="Arial"/>
          <w:sz w:val="20"/>
          <w:szCs w:val="20"/>
        </w:rPr>
        <w:instrText xml:space="preserve"> </w:instrText>
      </w:r>
      <w:r w:rsidRPr="00304AE7">
        <w:rPr>
          <w:rFonts w:ascii="Arial" w:hAnsi="Arial" w:cs="Arial"/>
          <w:sz w:val="20"/>
          <w:szCs w:val="20"/>
        </w:rPr>
        <w:fldChar w:fldCharType="end"/>
      </w:r>
    </w:p>
    <w:p w14:paraId="3C57BE3E" w14:textId="77777777" w:rsidR="00C15FC7" w:rsidRPr="00304AE7" w:rsidRDefault="00C15FC7" w:rsidP="004D0304">
      <w:pPr>
        <w:spacing w:line="240" w:lineRule="auto"/>
        <w:rPr>
          <w:rFonts w:ascii="Arial" w:hAnsi="Arial" w:cs="Arial"/>
          <w:sz w:val="20"/>
          <w:szCs w:val="20"/>
        </w:rPr>
      </w:pPr>
      <w:r w:rsidRPr="00304AE7">
        <w:rPr>
          <w:rFonts w:ascii="Arial" w:hAnsi="Arial" w:cs="Arial"/>
          <w:sz w:val="20"/>
          <w:szCs w:val="20"/>
        </w:rPr>
        <w:t>Where:</w:t>
      </w:r>
    </w:p>
    <w:p w14:paraId="0D2A1995"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Pi = rainfall at single station.</w:t>
      </w:r>
    </w:p>
    <w:p w14:paraId="2324206E"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i and n = no. of station.</w:t>
      </w:r>
    </w:p>
    <w:p w14:paraId="3BFCD163"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P = mean total rainfall (mm).</w:t>
      </w:r>
    </w:p>
    <w:p w14:paraId="1A88DF0B" w14:textId="77777777" w:rsidR="00C15FC7" w:rsidRPr="00304AE7" w:rsidRDefault="00C15FC7" w:rsidP="004D0304">
      <w:pPr>
        <w:spacing w:line="240" w:lineRule="auto"/>
        <w:rPr>
          <w:rFonts w:ascii="Arial" w:hAnsi="Arial" w:cs="Arial"/>
          <w:sz w:val="20"/>
          <w:szCs w:val="20"/>
        </w:rPr>
      </w:pPr>
    </w:p>
    <w:p w14:paraId="24B2F2F3" w14:textId="77777777" w:rsidR="00C15FC7" w:rsidRPr="00304AE7" w:rsidRDefault="00C15FC7" w:rsidP="004D0304">
      <w:pPr>
        <w:spacing w:line="240" w:lineRule="auto"/>
        <w:ind w:firstLine="360"/>
        <w:jc w:val="both"/>
        <w:rPr>
          <w:rFonts w:ascii="Arial" w:eastAsia="Times New Roman" w:hAnsi="Arial" w:cs="Arial"/>
          <w:sz w:val="20"/>
          <w:szCs w:val="20"/>
        </w:rPr>
      </w:pPr>
      <w:r w:rsidRPr="00304AE7">
        <w:rPr>
          <w:rFonts w:ascii="Arial" w:eastAsia="Times New Roman" w:hAnsi="Arial" w:cs="Arial"/>
          <w:b/>
          <w:sz w:val="20"/>
          <w:szCs w:val="20"/>
        </w:rPr>
        <w:t>Standard deviation</w:t>
      </w:r>
      <w:r w:rsidRPr="00304AE7">
        <w:rPr>
          <w:rFonts w:ascii="Arial" w:eastAsia="Times New Roman" w:hAnsi="Arial" w:cs="Arial"/>
          <w:sz w:val="20"/>
          <w:szCs w:val="20"/>
        </w:rPr>
        <w:t xml:space="preserve"> is a statistical measure that quantifies the amount of variation or dispersion in a set of data values. It tells you how much the individual data points deviate, on average, from the mean (average) of the data set.</w:t>
      </w:r>
    </w:p>
    <w:p w14:paraId="001F09DB" w14:textId="77777777" w:rsidR="00C15FC7" w:rsidRPr="00304AE7" w:rsidRDefault="00C15FC7" w:rsidP="004D0304">
      <w:pPr>
        <w:spacing w:line="240" w:lineRule="auto"/>
        <w:jc w:val="center"/>
        <w:rPr>
          <w:rFonts w:ascii="Arial" w:eastAsia="Times New Roman" w:hAnsi="Arial" w:cs="Arial"/>
          <w:b/>
          <w:sz w:val="20"/>
          <w:szCs w:val="20"/>
        </w:rPr>
      </w:pPr>
      <w:bookmarkStart w:id="17" w:name="_Hlk201003579"/>
      <m:oMathPara>
        <m:oMath>
          <m:r>
            <m:rPr>
              <m:sty m:val="bi"/>
            </m:rPr>
            <w:rPr>
              <w:rFonts w:ascii="Cambria Math" w:eastAsia="Times New Roman" w:hAnsi="Cambria Math" w:cs="Arial"/>
              <w:sz w:val="20"/>
              <w:szCs w:val="20"/>
            </w:rPr>
            <m:t>σ=√</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n</m:t>
              </m:r>
            </m:num>
            <m:den>
              <m:r>
                <m:rPr>
                  <m:sty m:val="bi"/>
                </m:rPr>
                <w:rPr>
                  <w:rFonts w:ascii="Cambria Math" w:eastAsia="Times New Roman" w:hAnsi="Cambria Math" w:cs="Arial"/>
                  <w:sz w:val="20"/>
                  <w:szCs w:val="20"/>
                </w:rPr>
                <m:t>1</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xi-μ</m:t>
                  </m:r>
                  <m:r>
                    <m:rPr>
                      <m:sty m:val="bi"/>
                    </m:rPr>
                    <w:rPr>
                      <w:rFonts w:ascii="Cambria Math" w:eastAsia="Times New Roman" w:hAnsi="Cambria Math" w:cs="Arial"/>
                      <w:sz w:val="20"/>
                      <w:szCs w:val="20"/>
                    </w:rPr>
                    <m:t>2</m:t>
                  </m:r>
                </m:e>
              </m:d>
            </m:e>
          </m:nary>
        </m:oMath>
      </m:oMathPara>
      <w:bookmarkEnd w:id="17"/>
    </w:p>
    <w:p w14:paraId="41C9C52A" w14:textId="77777777" w:rsidR="00C15FC7" w:rsidRPr="00304AE7" w:rsidRDefault="00C15FC7" w:rsidP="004D0304">
      <w:p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Where:</w:t>
      </w:r>
    </w:p>
    <w:p w14:paraId="749DB559"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σ\sigma = Standard deviation of the population.</w:t>
      </w:r>
    </w:p>
    <w:p w14:paraId="6142FE6F"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N = Number of data points in the population.</w:t>
      </w:r>
    </w:p>
    <w:p w14:paraId="6227BFC4"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xi= Each individual data point.</w:t>
      </w:r>
    </w:p>
    <w:p w14:paraId="30B2D023" w14:textId="44D692B0" w:rsidR="003277E9"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μ\mu = Mean (average) of the population.</w:t>
      </w:r>
    </w:p>
    <w:p w14:paraId="4C63AD37" w14:textId="492EC05D"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ab/>
      </w:r>
      <w:r w:rsidRPr="00304AE7">
        <w:rPr>
          <w:rFonts w:ascii="Arial" w:eastAsia="Times New Roman" w:hAnsi="Arial" w:cs="Arial"/>
          <w:b/>
          <w:bCs/>
          <w:sz w:val="20"/>
          <w:szCs w:val="20"/>
        </w:rPr>
        <w:t>The coefficient of variation (CV)</w:t>
      </w:r>
      <w:r w:rsidRPr="00304AE7">
        <w:rPr>
          <w:rFonts w:ascii="Arial" w:eastAsia="Times New Roman" w:hAnsi="Arial" w:cs="Arial"/>
          <w:sz w:val="20"/>
          <w:szCs w:val="20"/>
        </w:rPr>
        <w:t xml:space="preserve"> is used to assess the variation in rainfall on annual and seasonal basis. According to the research of </w:t>
      </w:r>
      <w:r w:rsidRPr="00304AE7">
        <w:rPr>
          <w:rFonts w:ascii="Arial" w:eastAsia="Times New Roman" w:hAnsi="Arial" w:cs="Arial"/>
          <w:b/>
          <w:bCs/>
          <w:sz w:val="20"/>
          <w:szCs w:val="20"/>
        </w:rPr>
        <w:t xml:space="preserve">Ahamed </w:t>
      </w:r>
      <w:r w:rsidRPr="00304AE7">
        <w:rPr>
          <w:rFonts w:ascii="Arial" w:eastAsia="Times New Roman" w:hAnsi="Arial" w:cs="Arial"/>
          <w:b/>
          <w:bCs/>
          <w:i/>
          <w:iCs/>
          <w:sz w:val="20"/>
          <w:szCs w:val="20"/>
        </w:rPr>
        <w:t>et al.</w:t>
      </w:r>
      <w:r w:rsidRPr="00304AE7">
        <w:rPr>
          <w:rFonts w:ascii="Arial" w:eastAsia="Times New Roman" w:hAnsi="Arial" w:cs="Arial"/>
          <w:b/>
          <w:bCs/>
          <w:sz w:val="20"/>
          <w:szCs w:val="20"/>
        </w:rPr>
        <w:t xml:space="preserve"> (2021), </w:t>
      </w:r>
      <w:r w:rsidRPr="00304AE7">
        <w:rPr>
          <w:rFonts w:ascii="Arial" w:eastAsia="Times New Roman" w:hAnsi="Arial" w:cs="Arial"/>
          <w:sz w:val="20"/>
          <w:szCs w:val="20"/>
        </w:rPr>
        <w:t>CV is a statistical measure expressed in percentage that indicates the degree of variability of data points in a data set relative to mean. A larger CV value indicates that the rainfall time-series data is more variable and the climate is less predictable.</w:t>
      </w:r>
    </w:p>
    <w:p w14:paraId="38B40905" w14:textId="1E193C65"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m:oMathPara>
        <m:oMath>
          <m:r>
            <m:rPr>
              <m:sty m:val="bi"/>
            </m:rPr>
            <w:rPr>
              <w:rFonts w:ascii="Cambria Math" w:eastAsia="Times New Roman" w:hAnsi="Cambria Math" w:cs="Arial"/>
              <w:sz w:val="20"/>
              <w:szCs w:val="20"/>
            </w:rPr>
            <m:t>Coefficient of variation=</m:t>
          </m:r>
          <m:f>
            <m:fPr>
              <m:ctrlPr>
                <w:rPr>
                  <w:rFonts w:ascii="Cambria Math" w:eastAsia="Times New Roman" w:hAnsi="Cambria Math" w:cs="Arial"/>
                  <w:b/>
                  <w:i/>
                  <w:sz w:val="20"/>
                  <w:szCs w:val="20"/>
                </w:rPr>
              </m:ctrlPr>
            </m:fPr>
            <m:num>
              <m:r>
                <m:rPr>
                  <m:sty m:val="p"/>
                </m:rPr>
                <w:rPr>
                  <w:rFonts w:ascii="Cambria Math" w:eastAsia="Times New Roman" w:hAnsi="Cambria Math" w:cs="Arial"/>
                  <w:sz w:val="20"/>
                  <w:szCs w:val="20"/>
                </w:rPr>
                <m:t>σ</m:t>
              </m:r>
            </m:num>
            <m:den>
              <m:r>
                <m:rPr>
                  <m:sty m:val="p"/>
                </m:rPr>
                <w:rPr>
                  <w:rFonts w:ascii="Cambria Math" w:eastAsia="Times New Roman" w:hAnsi="Cambria Math" w:cs="Arial"/>
                  <w:sz w:val="20"/>
                  <w:szCs w:val="20"/>
                </w:rPr>
                <m:t>μ</m:t>
              </m:r>
            </m:den>
          </m:f>
          <m:r>
            <m:rPr>
              <m:sty m:val="bi"/>
            </m:rPr>
            <w:rPr>
              <w:rFonts w:ascii="Cambria Math" w:eastAsia="Times New Roman" w:hAnsi="Cambria Math" w:cs="Arial"/>
              <w:sz w:val="20"/>
              <w:szCs w:val="20"/>
            </w:rPr>
            <m:t>X</m:t>
          </m:r>
          <m:r>
            <m:rPr>
              <m:sty m:val="bi"/>
            </m:rPr>
            <w:rPr>
              <w:rFonts w:ascii="Cambria Math" w:eastAsia="Times New Roman" w:hAnsi="Cambria Math" w:cs="Arial"/>
              <w:sz w:val="20"/>
              <w:szCs w:val="20"/>
            </w:rPr>
            <m:t>100</m:t>
          </m:r>
        </m:oMath>
      </m:oMathPara>
    </w:p>
    <w:p w14:paraId="6DCADB6E" w14:textId="77777777"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Where:</w:t>
      </w:r>
    </w:p>
    <w:p w14:paraId="1A510A44" w14:textId="77777777" w:rsidR="00C15FC7"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CV = coefficient of variation</w:t>
      </w:r>
    </w:p>
    <w:p w14:paraId="32039D8F" w14:textId="77777777" w:rsidR="00C15FC7"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bookmarkStart w:id="18" w:name="_Hlk201003824"/>
      <w:r w:rsidRPr="00304AE7">
        <w:rPr>
          <w:rFonts w:ascii="Arial" w:eastAsia="Times New Roman" w:hAnsi="Arial" w:cs="Arial"/>
          <w:sz w:val="20"/>
          <w:szCs w:val="20"/>
        </w:rPr>
        <w:t>σ</w:t>
      </w:r>
      <w:bookmarkEnd w:id="18"/>
      <w:r w:rsidRPr="00304AE7">
        <w:rPr>
          <w:rFonts w:ascii="Arial" w:eastAsia="Times New Roman" w:hAnsi="Arial" w:cs="Arial"/>
          <w:sz w:val="20"/>
          <w:szCs w:val="20"/>
        </w:rPr>
        <w:t>\sigma = standard deviation</w:t>
      </w:r>
    </w:p>
    <w:p w14:paraId="14F0A5C0" w14:textId="77777777" w:rsidR="004065B4"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bookmarkStart w:id="19" w:name="_Hlk201003851"/>
      <w:r w:rsidRPr="00304AE7">
        <w:rPr>
          <w:rFonts w:ascii="Arial" w:eastAsia="Times New Roman" w:hAnsi="Arial" w:cs="Arial"/>
          <w:sz w:val="20"/>
          <w:szCs w:val="20"/>
        </w:rPr>
        <w:t>μ</w:t>
      </w:r>
      <w:bookmarkEnd w:id="19"/>
      <w:r w:rsidRPr="00304AE7">
        <w:rPr>
          <w:rFonts w:ascii="Arial" w:eastAsia="Times New Roman" w:hAnsi="Arial" w:cs="Arial"/>
          <w:sz w:val="20"/>
          <w:szCs w:val="20"/>
        </w:rPr>
        <w:t>\mu = mean.</w:t>
      </w:r>
    </w:p>
    <w:p w14:paraId="2BAD13D4" w14:textId="349412E6"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 xml:space="preserve">A statistical method for figuring out the relationship between two variables usually a dependent variable and an independent variable is </w:t>
      </w:r>
      <w:r w:rsidRPr="00304AE7">
        <w:rPr>
          <w:rFonts w:ascii="Arial" w:eastAsia="Times New Roman" w:hAnsi="Arial" w:cs="Arial"/>
          <w:b/>
          <w:bCs/>
          <w:sz w:val="20"/>
          <w:szCs w:val="20"/>
        </w:rPr>
        <w:t>linear regression analysis</w:t>
      </w:r>
      <w:r w:rsidRPr="00304AE7">
        <w:rPr>
          <w:rFonts w:ascii="Arial" w:eastAsia="Times New Roman" w:hAnsi="Arial" w:cs="Arial"/>
          <w:sz w:val="20"/>
          <w:szCs w:val="20"/>
        </w:rPr>
        <w:t xml:space="preserve">. It is frequently used to find patterns within a dataset. The procedure entails determining the strength of the link between the observed data points and a linear equation. For this study, it is used to analysed the correlation between the weather parameters viz. rainfall,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and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and the production (major crop of </w:t>
      </w:r>
      <w:proofErr w:type="spellStart"/>
      <w:r w:rsidR="00112BDB" w:rsidRPr="00304AE7">
        <w:rPr>
          <w:rFonts w:ascii="Arial" w:eastAsia="Times New Roman" w:hAnsi="Arial" w:cs="Arial"/>
          <w:sz w:val="20"/>
          <w:szCs w:val="20"/>
        </w:rPr>
        <w:t>Vindhyan</w:t>
      </w:r>
      <w:proofErr w:type="spellEnd"/>
      <w:r w:rsidR="00112BDB" w:rsidRPr="00304AE7">
        <w:rPr>
          <w:rFonts w:ascii="Arial" w:eastAsia="Times New Roman" w:hAnsi="Arial" w:cs="Arial"/>
          <w:sz w:val="20"/>
          <w:szCs w:val="20"/>
        </w:rPr>
        <w:t xml:space="preserve"> Zone</w:t>
      </w:r>
      <w:r w:rsidRPr="00304AE7">
        <w:rPr>
          <w:rFonts w:ascii="Arial" w:eastAsia="Times New Roman" w:hAnsi="Arial" w:cs="Arial"/>
          <w:sz w:val="20"/>
          <w:szCs w:val="20"/>
        </w:rPr>
        <w:t xml:space="preserve">). To determine whether there is a relationship between the variables of interest, the </w:t>
      </w:r>
      <w:r w:rsidRPr="00304AE7">
        <w:rPr>
          <w:rFonts w:ascii="Arial" w:eastAsia="Times New Roman" w:hAnsi="Arial" w:cs="Arial"/>
          <w:sz w:val="20"/>
          <w:szCs w:val="20"/>
        </w:rPr>
        <w:lastRenderedPageBreak/>
        <w:t>data is analysed using methods like scatter plots prior to applying linear regression. Linear regression could not be a suitable model if no significant connection is discovered or may be used to measure how strong the association is.</w:t>
      </w:r>
      <w:r w:rsidRPr="00304AE7">
        <w:rPr>
          <w:rFonts w:ascii="Arial" w:eastAsia="Times New Roman" w:hAnsi="Arial" w:cs="Arial"/>
          <w:b/>
          <w:sz w:val="20"/>
          <w:szCs w:val="20"/>
        </w:rPr>
        <w:t xml:space="preserve"> </w:t>
      </w:r>
    </w:p>
    <w:p w14:paraId="43B8B979" w14:textId="60F97170" w:rsidR="00590BC5" w:rsidRPr="00304AE7" w:rsidRDefault="00C15FC7" w:rsidP="004D0304">
      <w:pPr>
        <w:spacing w:before="240" w:line="240" w:lineRule="auto"/>
        <w:jc w:val="both"/>
        <w:rPr>
          <w:rFonts w:ascii="Arial" w:eastAsia="Times New Roman" w:hAnsi="Arial" w:cs="Arial"/>
          <w:b/>
          <w:bCs/>
        </w:rPr>
      </w:pPr>
      <w:commentRangeStart w:id="20"/>
      <w:r w:rsidRPr="00304AE7">
        <w:rPr>
          <w:rFonts w:ascii="Arial" w:eastAsia="Times New Roman" w:hAnsi="Arial" w:cs="Arial"/>
          <w:b/>
          <w:bCs/>
        </w:rPr>
        <w:t>RESULTS AND DISCUSSION</w:t>
      </w:r>
      <w:commentRangeEnd w:id="20"/>
      <w:r w:rsidR="00DA1119">
        <w:rPr>
          <w:rStyle w:val="CommentReference"/>
        </w:rPr>
        <w:commentReference w:id="20"/>
      </w:r>
    </w:p>
    <w:p w14:paraId="0617497D" w14:textId="77777777" w:rsidR="00145F55" w:rsidRPr="00304AE7" w:rsidRDefault="00145F55" w:rsidP="004D0304">
      <w:pPr>
        <w:pStyle w:val="NormalWeb"/>
        <w:spacing w:before="0" w:beforeAutospacing="0" w:after="160" w:afterAutospacing="0"/>
        <w:jc w:val="both"/>
        <w:rPr>
          <w:rFonts w:ascii="Arial" w:hAnsi="Arial" w:cs="Arial"/>
          <w:b/>
          <w:sz w:val="20"/>
          <w:szCs w:val="20"/>
        </w:rPr>
      </w:pPr>
      <w:r w:rsidRPr="00304AE7">
        <w:rPr>
          <w:rFonts w:ascii="Arial" w:hAnsi="Arial" w:cs="Arial"/>
          <w:b/>
          <w:sz w:val="20"/>
          <w:szCs w:val="20"/>
        </w:rPr>
        <w:t xml:space="preserve">Analysis of the maximum temperature, minimum temperature &amp; rainfall of </w:t>
      </w:r>
      <w:proofErr w:type="spellStart"/>
      <w:r w:rsidRPr="00304AE7">
        <w:rPr>
          <w:rFonts w:ascii="Arial" w:hAnsi="Arial" w:cs="Arial"/>
          <w:b/>
          <w:sz w:val="20"/>
          <w:szCs w:val="20"/>
        </w:rPr>
        <w:t>Vindhyan</w:t>
      </w:r>
      <w:proofErr w:type="spellEnd"/>
      <w:r w:rsidRPr="00304AE7">
        <w:rPr>
          <w:rFonts w:ascii="Arial" w:hAnsi="Arial" w:cs="Arial"/>
          <w:b/>
          <w:sz w:val="20"/>
          <w:szCs w:val="20"/>
        </w:rPr>
        <w:t xml:space="preserve"> Zone.</w:t>
      </w:r>
    </w:p>
    <w:p w14:paraId="1F1C96E6" w14:textId="5C81D165" w:rsidR="00145F55" w:rsidRPr="00304AE7" w:rsidRDefault="00145F55" w:rsidP="004D0304">
      <w:pPr>
        <w:pStyle w:val="NormalWeb"/>
        <w:spacing w:before="0" w:beforeAutospacing="0" w:after="160" w:afterAutospacing="0"/>
        <w:ind w:firstLine="720"/>
        <w:jc w:val="both"/>
        <w:rPr>
          <w:rFonts w:ascii="Arial" w:hAnsi="Arial" w:cs="Arial"/>
          <w:sz w:val="20"/>
          <w:szCs w:val="20"/>
        </w:rPr>
      </w:pPr>
      <w:r w:rsidRPr="00304AE7">
        <w:rPr>
          <w:rFonts w:ascii="Arial" w:hAnsi="Arial" w:cs="Arial"/>
          <w:sz w:val="20"/>
          <w:szCs w:val="20"/>
        </w:rPr>
        <w:t xml:space="preserve">The seasonal and annual climatic data from the region shows fascinating trends in rainfall and temperature distribution across different periods. During the </w:t>
      </w:r>
      <w:r w:rsidRPr="00304AE7">
        <w:rPr>
          <w:rFonts w:ascii="Arial" w:hAnsi="Arial" w:cs="Arial"/>
          <w:bCs/>
          <w:sz w:val="20"/>
          <w:szCs w:val="20"/>
        </w:rPr>
        <w:t>Summer season (March to May)</w:t>
      </w:r>
      <w:r w:rsidRPr="00304AE7">
        <w:rPr>
          <w:rFonts w:ascii="Arial" w:hAnsi="Arial" w:cs="Arial"/>
          <w:sz w:val="20"/>
          <w:szCs w:val="20"/>
        </w:rPr>
        <w:t>, the maximum temperature (</w:t>
      </w:r>
      <w:proofErr w:type="spellStart"/>
      <w:r w:rsidRPr="00304AE7">
        <w:rPr>
          <w:rFonts w:ascii="Arial" w:hAnsi="Arial" w:cs="Arial"/>
          <w:sz w:val="20"/>
          <w:szCs w:val="20"/>
        </w:rPr>
        <w:t>Tmax</w:t>
      </w:r>
      <w:proofErr w:type="spellEnd"/>
      <w:r w:rsidRPr="00304AE7">
        <w:rPr>
          <w:rFonts w:ascii="Arial" w:hAnsi="Arial" w:cs="Arial"/>
          <w:sz w:val="20"/>
          <w:szCs w:val="20"/>
        </w:rPr>
        <w:t xml:space="preserve">) reaches an average of </w:t>
      </w:r>
      <w:r w:rsidRPr="00304AE7">
        <w:rPr>
          <w:rFonts w:ascii="Arial" w:hAnsi="Arial" w:cs="Arial"/>
          <w:bCs/>
          <w:sz w:val="20"/>
          <w:szCs w:val="20"/>
        </w:rPr>
        <w:t>34.55°C</w:t>
      </w:r>
      <w:r w:rsidRPr="00304AE7">
        <w:rPr>
          <w:rFonts w:ascii="Arial" w:hAnsi="Arial" w:cs="Arial"/>
          <w:sz w:val="20"/>
          <w:szCs w:val="20"/>
        </w:rPr>
        <w:t>, indicating moderately high heat, while the minimum temperature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averages </w:t>
      </w:r>
      <w:r w:rsidRPr="00304AE7">
        <w:rPr>
          <w:rFonts w:ascii="Arial" w:hAnsi="Arial" w:cs="Arial"/>
          <w:bCs/>
          <w:sz w:val="20"/>
          <w:szCs w:val="20"/>
        </w:rPr>
        <w:t>19.17°C</w:t>
      </w:r>
      <w:r w:rsidRPr="00304AE7">
        <w:rPr>
          <w:rFonts w:ascii="Arial" w:hAnsi="Arial" w:cs="Arial"/>
          <w:sz w:val="20"/>
          <w:szCs w:val="20"/>
        </w:rPr>
        <w:t xml:space="preserve">, reflecting relatively cooler nights compared to the daytime. The summer rainfall is </w:t>
      </w:r>
      <w:r w:rsidRPr="00304AE7">
        <w:rPr>
          <w:rFonts w:ascii="Arial" w:hAnsi="Arial" w:cs="Arial"/>
          <w:bCs/>
          <w:sz w:val="20"/>
          <w:szCs w:val="20"/>
        </w:rPr>
        <w:t>64.21 mm</w:t>
      </w:r>
      <w:r w:rsidRPr="00304AE7">
        <w:rPr>
          <w:rFonts w:ascii="Arial" w:hAnsi="Arial" w:cs="Arial"/>
          <w:sz w:val="20"/>
          <w:szCs w:val="20"/>
        </w:rPr>
        <w:t xml:space="preserve">, with a coefficient of variation (CV) of </w:t>
      </w:r>
      <w:r w:rsidRPr="00304AE7">
        <w:rPr>
          <w:rFonts w:ascii="Arial" w:hAnsi="Arial" w:cs="Arial"/>
          <w:bCs/>
          <w:sz w:val="20"/>
          <w:szCs w:val="20"/>
        </w:rPr>
        <w:t>2.26%</w:t>
      </w:r>
      <w:r w:rsidRPr="00304AE7">
        <w:rPr>
          <w:rFonts w:ascii="Arial" w:hAnsi="Arial" w:cs="Arial"/>
          <w:sz w:val="20"/>
          <w:szCs w:val="20"/>
        </w:rPr>
        <w:t xml:space="preserve">, suggesting </w:t>
      </w:r>
      <w:r w:rsidRPr="00304AE7">
        <w:rPr>
          <w:rFonts w:ascii="Arial" w:hAnsi="Arial" w:cs="Arial"/>
          <w:bCs/>
          <w:sz w:val="20"/>
          <w:szCs w:val="20"/>
        </w:rPr>
        <w:t>some fluctuations but generally stable rainfall</w:t>
      </w:r>
      <w:r w:rsidRPr="00304AE7">
        <w:rPr>
          <w:rFonts w:ascii="Arial" w:hAnsi="Arial" w:cs="Arial"/>
          <w:sz w:val="20"/>
          <w:szCs w:val="20"/>
        </w:rPr>
        <w:t xml:space="preserve"> during this season. Moving into the </w:t>
      </w:r>
      <w:r w:rsidRPr="00304AE7">
        <w:rPr>
          <w:rFonts w:ascii="Arial" w:hAnsi="Arial" w:cs="Arial"/>
          <w:bCs/>
          <w:sz w:val="20"/>
          <w:szCs w:val="20"/>
        </w:rPr>
        <w:t>SW Monsoon (June to September)</w:t>
      </w:r>
      <w:r w:rsidRPr="00304AE7">
        <w:rPr>
          <w:rFonts w:ascii="Arial" w:hAnsi="Arial" w:cs="Arial"/>
          <w:sz w:val="20"/>
          <w:szCs w:val="20"/>
        </w:rPr>
        <w:t xml:space="preserve">, temperatures drop notably,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averaging </w:t>
      </w:r>
      <w:r w:rsidRPr="00304AE7">
        <w:rPr>
          <w:rFonts w:ascii="Arial" w:hAnsi="Arial" w:cs="Arial"/>
          <w:bCs/>
          <w:sz w:val="20"/>
          <w:szCs w:val="20"/>
        </w:rPr>
        <w:t>29.46°C</w:t>
      </w:r>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at </w:t>
      </w:r>
      <w:r w:rsidRPr="00304AE7">
        <w:rPr>
          <w:rFonts w:ascii="Arial" w:hAnsi="Arial" w:cs="Arial"/>
          <w:bCs/>
          <w:sz w:val="20"/>
          <w:szCs w:val="20"/>
        </w:rPr>
        <w:t>23.15°C</w:t>
      </w:r>
      <w:r w:rsidRPr="00304AE7">
        <w:rPr>
          <w:rFonts w:ascii="Arial" w:hAnsi="Arial" w:cs="Arial"/>
          <w:sz w:val="20"/>
          <w:szCs w:val="20"/>
        </w:rPr>
        <w:t xml:space="preserve">, providing a much cooler and more humid environment. Rainfall during the monsoon is extremely high, with an average of </w:t>
      </w:r>
      <w:r w:rsidRPr="00304AE7">
        <w:rPr>
          <w:rFonts w:ascii="Arial" w:hAnsi="Arial" w:cs="Arial"/>
          <w:bCs/>
          <w:sz w:val="20"/>
          <w:szCs w:val="20"/>
        </w:rPr>
        <w:t>814.48 mm</w:t>
      </w:r>
      <w:r w:rsidRPr="00304AE7">
        <w:rPr>
          <w:rFonts w:ascii="Arial" w:hAnsi="Arial" w:cs="Arial"/>
          <w:sz w:val="20"/>
          <w:szCs w:val="20"/>
        </w:rPr>
        <w:t xml:space="preserve">, making this period </w:t>
      </w:r>
      <w:r w:rsidRPr="00304AE7">
        <w:rPr>
          <w:rFonts w:ascii="Arial" w:hAnsi="Arial" w:cs="Arial"/>
          <w:bCs/>
          <w:sz w:val="20"/>
          <w:szCs w:val="20"/>
        </w:rPr>
        <w:t>the primary source of annual precipitation</w:t>
      </w:r>
      <w:r w:rsidRPr="00304AE7">
        <w:rPr>
          <w:rFonts w:ascii="Arial" w:hAnsi="Arial" w:cs="Arial"/>
          <w:sz w:val="20"/>
          <w:szCs w:val="20"/>
        </w:rPr>
        <w:t xml:space="preserve">. The low CV of </w:t>
      </w:r>
      <w:r w:rsidRPr="00304AE7">
        <w:rPr>
          <w:rFonts w:ascii="Arial" w:hAnsi="Arial" w:cs="Arial"/>
          <w:bCs/>
          <w:sz w:val="20"/>
          <w:szCs w:val="20"/>
        </w:rPr>
        <w:t>0.32%</w:t>
      </w:r>
      <w:r w:rsidRPr="00304AE7">
        <w:rPr>
          <w:rFonts w:ascii="Arial" w:hAnsi="Arial" w:cs="Arial"/>
          <w:sz w:val="20"/>
          <w:szCs w:val="20"/>
        </w:rPr>
        <w:t xml:space="preserve"> for monsoon rainfall points to </w:t>
      </w:r>
      <w:r w:rsidRPr="00304AE7">
        <w:rPr>
          <w:rFonts w:ascii="Arial" w:hAnsi="Arial" w:cs="Arial"/>
          <w:bCs/>
          <w:sz w:val="20"/>
          <w:szCs w:val="20"/>
        </w:rPr>
        <w:t>high consistency and reliability</w:t>
      </w:r>
      <w:r w:rsidRPr="00304AE7">
        <w:rPr>
          <w:rFonts w:ascii="Arial" w:hAnsi="Arial" w:cs="Arial"/>
          <w:sz w:val="20"/>
          <w:szCs w:val="20"/>
        </w:rPr>
        <w:t xml:space="preserve"> of the monsoonal rains year after year, crucial for agriculture, water resources, and overall ecosystem stability.</w:t>
      </w:r>
    </w:p>
    <w:p w14:paraId="7FD4F88D" w14:textId="50A32DB0" w:rsidR="00145F55" w:rsidRPr="00304AE7" w:rsidRDefault="00145F55" w:rsidP="004D0304">
      <w:pPr>
        <w:pStyle w:val="NormalWeb"/>
        <w:spacing w:before="0" w:beforeAutospacing="0" w:after="160" w:afterAutospacing="0"/>
        <w:ind w:firstLine="720"/>
        <w:jc w:val="both"/>
        <w:rPr>
          <w:rFonts w:ascii="Arial" w:hAnsi="Arial" w:cs="Arial"/>
          <w:b/>
          <w:sz w:val="20"/>
          <w:szCs w:val="20"/>
        </w:rPr>
      </w:pPr>
      <w:r w:rsidRPr="00304AE7">
        <w:rPr>
          <w:rFonts w:ascii="Arial" w:hAnsi="Arial" w:cs="Arial"/>
          <w:sz w:val="20"/>
          <w:szCs w:val="20"/>
        </w:rPr>
        <w:t xml:space="preserve">In the </w:t>
      </w:r>
      <w:r w:rsidRPr="00304AE7">
        <w:rPr>
          <w:rFonts w:ascii="Arial" w:hAnsi="Arial" w:cs="Arial"/>
          <w:bCs/>
          <w:sz w:val="20"/>
          <w:szCs w:val="20"/>
        </w:rPr>
        <w:t>Post Monsoon season (October to November)</w:t>
      </w:r>
      <w:r w:rsidRPr="00304AE7">
        <w:rPr>
          <w:rFonts w:ascii="Arial" w:hAnsi="Arial" w:cs="Arial"/>
          <w:sz w:val="20"/>
          <w:szCs w:val="20"/>
        </w:rPr>
        <w:t xml:space="preserve">, the temperatures slightly decline further,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averaging </w:t>
      </w:r>
      <w:r w:rsidRPr="00304AE7">
        <w:rPr>
          <w:rFonts w:ascii="Arial" w:hAnsi="Arial" w:cs="Arial"/>
          <w:bCs/>
          <w:sz w:val="20"/>
          <w:szCs w:val="20"/>
        </w:rPr>
        <w:t>28.01°C</w:t>
      </w:r>
      <w:r w:rsidRPr="00304AE7">
        <w:rPr>
          <w:rFonts w:ascii="Arial" w:hAnsi="Arial" w:cs="Arial"/>
          <w:sz w:val="20"/>
          <w:szCs w:val="20"/>
        </w:rPr>
        <w:t xml:space="preserve"> and </w:t>
      </w:r>
      <w:r w:rsidRPr="00304AE7">
        <w:rPr>
          <w:rFonts w:ascii="Arial" w:hAnsi="Arial" w:cs="Arial"/>
          <w:bCs/>
          <w:sz w:val="20"/>
          <w:szCs w:val="20"/>
        </w:rPr>
        <w:t>15.66°C</w:t>
      </w:r>
      <w:r w:rsidRPr="00304AE7">
        <w:rPr>
          <w:rFonts w:ascii="Arial" w:hAnsi="Arial" w:cs="Arial"/>
          <w:sz w:val="20"/>
          <w:szCs w:val="20"/>
        </w:rPr>
        <w:t xml:space="preserve">, respectively. Rainfall reduces significantly to </w:t>
      </w:r>
      <w:r w:rsidRPr="00304AE7">
        <w:rPr>
          <w:rFonts w:ascii="Arial" w:hAnsi="Arial" w:cs="Arial"/>
          <w:bCs/>
          <w:sz w:val="20"/>
          <w:szCs w:val="20"/>
        </w:rPr>
        <w:t>41.33 mm</w:t>
      </w:r>
      <w:r w:rsidRPr="00304AE7">
        <w:rPr>
          <w:rFonts w:ascii="Arial" w:hAnsi="Arial" w:cs="Arial"/>
          <w:sz w:val="20"/>
          <w:szCs w:val="20"/>
        </w:rPr>
        <w:t xml:space="preserve">, and a moderate CV of </w:t>
      </w:r>
      <w:r w:rsidRPr="00304AE7">
        <w:rPr>
          <w:rFonts w:ascii="Arial" w:hAnsi="Arial" w:cs="Arial"/>
          <w:bCs/>
          <w:sz w:val="20"/>
          <w:szCs w:val="20"/>
        </w:rPr>
        <w:t>5.35%</w:t>
      </w:r>
      <w:r w:rsidRPr="00304AE7">
        <w:rPr>
          <w:rFonts w:ascii="Arial" w:hAnsi="Arial" w:cs="Arial"/>
          <w:sz w:val="20"/>
          <w:szCs w:val="20"/>
        </w:rPr>
        <w:t xml:space="preserve"> suggests </w:t>
      </w:r>
      <w:r w:rsidRPr="00304AE7">
        <w:rPr>
          <w:rFonts w:ascii="Arial" w:hAnsi="Arial" w:cs="Arial"/>
          <w:bCs/>
          <w:sz w:val="20"/>
          <w:szCs w:val="20"/>
        </w:rPr>
        <w:t>relatively steady but slightly</w:t>
      </w:r>
      <w:r w:rsidRPr="00304AE7">
        <w:rPr>
          <w:rFonts w:ascii="Arial" w:hAnsi="Arial" w:cs="Arial"/>
          <w:b/>
          <w:bCs/>
          <w:sz w:val="20"/>
          <w:szCs w:val="20"/>
        </w:rPr>
        <w:t xml:space="preserve"> </w:t>
      </w:r>
      <w:r w:rsidRPr="00304AE7">
        <w:rPr>
          <w:rFonts w:ascii="Arial" w:hAnsi="Arial" w:cs="Arial"/>
          <w:bCs/>
          <w:sz w:val="20"/>
          <w:szCs w:val="20"/>
        </w:rPr>
        <w:t>variable rainfall events</w:t>
      </w:r>
      <w:r w:rsidRPr="00304AE7">
        <w:rPr>
          <w:rFonts w:ascii="Arial" w:hAnsi="Arial" w:cs="Arial"/>
          <w:sz w:val="20"/>
          <w:szCs w:val="20"/>
        </w:rPr>
        <w:t xml:space="preserve">, often seen as sporadic showers after the retreating monsoon. The </w:t>
      </w:r>
      <w:r w:rsidRPr="00304AE7">
        <w:rPr>
          <w:rFonts w:ascii="Arial" w:hAnsi="Arial" w:cs="Arial"/>
          <w:bCs/>
          <w:sz w:val="20"/>
          <w:szCs w:val="20"/>
        </w:rPr>
        <w:t>Winter Monsoon season (December to February)</w:t>
      </w:r>
      <w:r w:rsidRPr="00304AE7">
        <w:rPr>
          <w:rFonts w:ascii="Arial" w:hAnsi="Arial" w:cs="Arial"/>
          <w:sz w:val="20"/>
          <w:szCs w:val="20"/>
        </w:rPr>
        <w:t xml:space="preserve"> is characterized by the lowest temperatures annually,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averaging </w:t>
      </w:r>
      <w:r w:rsidRPr="00304AE7">
        <w:rPr>
          <w:rFonts w:ascii="Arial" w:hAnsi="Arial" w:cs="Arial"/>
          <w:bCs/>
          <w:sz w:val="20"/>
          <w:szCs w:val="20"/>
        </w:rPr>
        <w:t>23.89°C</w:t>
      </w:r>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dropping to </w:t>
      </w:r>
      <w:r w:rsidRPr="00304AE7">
        <w:rPr>
          <w:rFonts w:ascii="Arial" w:hAnsi="Arial" w:cs="Arial"/>
          <w:bCs/>
          <w:sz w:val="20"/>
          <w:szCs w:val="20"/>
        </w:rPr>
        <w:t>9.01°C</w:t>
      </w:r>
      <w:r w:rsidRPr="00304AE7">
        <w:rPr>
          <w:rFonts w:ascii="Arial" w:hAnsi="Arial" w:cs="Arial"/>
          <w:sz w:val="20"/>
          <w:szCs w:val="20"/>
        </w:rPr>
        <w:t xml:space="preserve">, presenting </w:t>
      </w:r>
      <w:r w:rsidRPr="00304AE7">
        <w:rPr>
          <w:rFonts w:ascii="Arial" w:hAnsi="Arial" w:cs="Arial"/>
          <w:bCs/>
          <w:sz w:val="20"/>
          <w:szCs w:val="20"/>
        </w:rPr>
        <w:t>cool and crisp conditions</w:t>
      </w:r>
      <w:r w:rsidRPr="00304AE7">
        <w:rPr>
          <w:rFonts w:ascii="Arial" w:hAnsi="Arial" w:cs="Arial"/>
          <w:sz w:val="20"/>
          <w:szCs w:val="20"/>
        </w:rPr>
        <w:t xml:space="preserve">. Rainfall during winter is modest, averaging </w:t>
      </w:r>
      <w:r w:rsidRPr="00304AE7">
        <w:rPr>
          <w:rFonts w:ascii="Arial" w:hAnsi="Arial" w:cs="Arial"/>
          <w:bCs/>
          <w:sz w:val="20"/>
          <w:szCs w:val="20"/>
        </w:rPr>
        <w:t>27.32 mm</w:t>
      </w:r>
      <w:r w:rsidRPr="00304AE7">
        <w:rPr>
          <w:rFonts w:ascii="Arial" w:hAnsi="Arial" w:cs="Arial"/>
          <w:sz w:val="20"/>
          <w:szCs w:val="20"/>
        </w:rPr>
        <w:t xml:space="preserve">, with a CV of </w:t>
      </w:r>
      <w:r w:rsidRPr="00304AE7">
        <w:rPr>
          <w:rFonts w:ascii="Arial" w:hAnsi="Arial" w:cs="Arial"/>
          <w:bCs/>
          <w:sz w:val="20"/>
          <w:szCs w:val="20"/>
        </w:rPr>
        <w:t>3.26%</w:t>
      </w:r>
      <w:r w:rsidRPr="00304AE7">
        <w:rPr>
          <w:rFonts w:ascii="Arial" w:hAnsi="Arial" w:cs="Arial"/>
          <w:sz w:val="20"/>
          <w:szCs w:val="20"/>
        </w:rPr>
        <w:t xml:space="preserve">, indicating </w:t>
      </w:r>
      <w:r w:rsidRPr="00304AE7">
        <w:rPr>
          <w:rFonts w:ascii="Arial" w:hAnsi="Arial" w:cs="Arial"/>
          <w:bCs/>
          <w:sz w:val="20"/>
          <w:szCs w:val="20"/>
        </w:rPr>
        <w:t>occasional winter rains</w:t>
      </w:r>
      <w:r w:rsidRPr="00304AE7">
        <w:rPr>
          <w:rFonts w:ascii="Arial" w:hAnsi="Arial" w:cs="Arial"/>
          <w:sz w:val="20"/>
          <w:szCs w:val="20"/>
        </w:rPr>
        <w:t>, often associated with western disturbances.</w:t>
      </w:r>
    </w:p>
    <w:p w14:paraId="28503A53" w14:textId="77777777"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Looking at the </w:t>
      </w:r>
      <w:r w:rsidRPr="00304AE7">
        <w:rPr>
          <w:rFonts w:ascii="Arial" w:eastAsia="Times New Roman" w:hAnsi="Arial" w:cs="Arial"/>
          <w:bCs/>
          <w:sz w:val="20"/>
          <w:szCs w:val="20"/>
        </w:rPr>
        <w:t>annual climatic trends from 1998 to 2023</w:t>
      </w:r>
      <w:r w:rsidRPr="00304AE7">
        <w:rPr>
          <w:rFonts w:ascii="Arial" w:eastAsia="Times New Roman" w:hAnsi="Arial" w:cs="Arial"/>
          <w:sz w:val="20"/>
          <w:szCs w:val="20"/>
        </w:rPr>
        <w:t xml:space="preserve">, there is a slight variation in both temperature and rainfall over the years.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has fluctuated between around </w:t>
      </w:r>
      <w:r w:rsidRPr="00304AE7">
        <w:rPr>
          <w:rFonts w:ascii="Arial" w:eastAsia="Times New Roman" w:hAnsi="Arial" w:cs="Arial"/>
          <w:bCs/>
          <w:sz w:val="20"/>
          <w:szCs w:val="20"/>
        </w:rPr>
        <w:t>29.19°C</w:t>
      </w:r>
      <w:r w:rsidRPr="00304AE7">
        <w:rPr>
          <w:rFonts w:ascii="Arial" w:eastAsia="Times New Roman" w:hAnsi="Arial" w:cs="Arial"/>
          <w:sz w:val="20"/>
          <w:szCs w:val="20"/>
        </w:rPr>
        <w:t xml:space="preserve"> (2022) to </w:t>
      </w:r>
      <w:r w:rsidRPr="00304AE7">
        <w:rPr>
          <w:rFonts w:ascii="Arial" w:eastAsia="Times New Roman" w:hAnsi="Arial" w:cs="Arial"/>
          <w:bCs/>
          <w:sz w:val="20"/>
          <w:szCs w:val="20"/>
        </w:rPr>
        <w:t>32.86°C</w:t>
      </w:r>
      <w:r w:rsidRPr="00304AE7">
        <w:rPr>
          <w:rFonts w:ascii="Arial" w:eastAsia="Times New Roman" w:hAnsi="Arial" w:cs="Arial"/>
          <w:sz w:val="20"/>
          <w:szCs w:val="20"/>
        </w:rPr>
        <w:t xml:space="preserve"> (2016), while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ranged from approximately </w:t>
      </w:r>
      <w:r w:rsidRPr="00304AE7">
        <w:rPr>
          <w:rFonts w:ascii="Arial" w:eastAsia="Times New Roman" w:hAnsi="Arial" w:cs="Arial"/>
          <w:bCs/>
          <w:sz w:val="20"/>
          <w:szCs w:val="20"/>
        </w:rPr>
        <w:t>17.12°C</w:t>
      </w:r>
      <w:r w:rsidRPr="00304AE7">
        <w:rPr>
          <w:rFonts w:ascii="Arial" w:eastAsia="Times New Roman" w:hAnsi="Arial" w:cs="Arial"/>
          <w:sz w:val="20"/>
          <w:szCs w:val="20"/>
        </w:rPr>
        <w:t xml:space="preserve"> to </w:t>
      </w:r>
      <w:r w:rsidRPr="00304AE7">
        <w:rPr>
          <w:rFonts w:ascii="Arial" w:eastAsia="Times New Roman" w:hAnsi="Arial" w:cs="Arial"/>
          <w:bCs/>
          <w:sz w:val="20"/>
          <w:szCs w:val="20"/>
        </w:rPr>
        <w:t>20.10°C</w:t>
      </w:r>
      <w:r w:rsidRPr="00304AE7">
        <w:rPr>
          <w:rFonts w:ascii="Arial" w:eastAsia="Times New Roman" w:hAnsi="Arial" w:cs="Arial"/>
          <w:sz w:val="20"/>
          <w:szCs w:val="20"/>
        </w:rPr>
        <w:t xml:space="preserve">. The standard deviations (SD) and coefficients of variation suggest </w:t>
      </w:r>
      <w:r w:rsidRPr="00304AE7">
        <w:rPr>
          <w:rFonts w:ascii="Arial" w:eastAsia="Times New Roman" w:hAnsi="Arial" w:cs="Arial"/>
          <w:bCs/>
          <w:sz w:val="20"/>
          <w:szCs w:val="20"/>
        </w:rPr>
        <w:t>moderate variability</w:t>
      </w:r>
      <w:r w:rsidRPr="00304AE7">
        <w:rPr>
          <w:rFonts w:ascii="Arial" w:eastAsia="Times New Roman" w:hAnsi="Arial" w:cs="Arial"/>
          <w:sz w:val="20"/>
          <w:szCs w:val="20"/>
        </w:rPr>
        <w:t xml:space="preserve"> in temperature, highlighting subtle impacts of climate variability and perhaps early signs of regional climate shifts. Rainfall across the years shows a wide spread: from </w:t>
      </w:r>
      <w:r w:rsidRPr="00304AE7">
        <w:rPr>
          <w:rFonts w:ascii="Arial" w:eastAsia="Times New Roman" w:hAnsi="Arial" w:cs="Arial"/>
          <w:bCs/>
          <w:sz w:val="20"/>
          <w:szCs w:val="20"/>
        </w:rPr>
        <w:t>542.35 mm</w:t>
      </w:r>
      <w:r w:rsidRPr="00304AE7">
        <w:rPr>
          <w:rFonts w:ascii="Arial" w:eastAsia="Times New Roman" w:hAnsi="Arial" w:cs="Arial"/>
          <w:sz w:val="20"/>
          <w:szCs w:val="20"/>
        </w:rPr>
        <w:t xml:space="preserve"> (2006) to </w:t>
      </w:r>
      <w:r w:rsidRPr="00304AE7">
        <w:rPr>
          <w:rFonts w:ascii="Arial" w:eastAsia="Times New Roman" w:hAnsi="Arial" w:cs="Arial"/>
          <w:bCs/>
          <w:sz w:val="20"/>
          <w:szCs w:val="20"/>
        </w:rPr>
        <w:t>1207.6 mm</w:t>
      </w:r>
      <w:r w:rsidRPr="00304AE7">
        <w:rPr>
          <w:rFonts w:ascii="Arial" w:eastAsia="Times New Roman" w:hAnsi="Arial" w:cs="Arial"/>
          <w:sz w:val="20"/>
          <w:szCs w:val="20"/>
        </w:rPr>
        <w:t xml:space="preserve"> (2000), with CVs hovering around </w:t>
      </w:r>
      <w:r w:rsidRPr="00304AE7">
        <w:rPr>
          <w:rFonts w:ascii="Arial" w:eastAsia="Times New Roman" w:hAnsi="Arial" w:cs="Arial"/>
          <w:bCs/>
          <w:sz w:val="20"/>
          <w:szCs w:val="20"/>
        </w:rPr>
        <w:t>10–12%</w:t>
      </w:r>
      <w:r w:rsidRPr="00304AE7">
        <w:rPr>
          <w:rFonts w:ascii="Arial" w:eastAsia="Times New Roman" w:hAnsi="Arial" w:cs="Arial"/>
          <w:sz w:val="20"/>
          <w:szCs w:val="20"/>
        </w:rPr>
        <w:t xml:space="preserve"> for most years, indicating </w:t>
      </w:r>
      <w:r w:rsidRPr="00304AE7">
        <w:rPr>
          <w:rFonts w:ascii="Arial" w:eastAsia="Times New Roman" w:hAnsi="Arial" w:cs="Arial"/>
          <w:bCs/>
          <w:sz w:val="20"/>
          <w:szCs w:val="20"/>
        </w:rPr>
        <w:t>moderate interannual</w:t>
      </w:r>
      <w:r w:rsidRPr="00304AE7">
        <w:rPr>
          <w:rFonts w:ascii="Arial" w:eastAsia="Times New Roman" w:hAnsi="Arial" w:cs="Arial"/>
          <w:b/>
          <w:bCs/>
          <w:sz w:val="20"/>
          <w:szCs w:val="20"/>
        </w:rPr>
        <w:t xml:space="preserve"> </w:t>
      </w:r>
      <w:r w:rsidRPr="00304AE7">
        <w:rPr>
          <w:rFonts w:ascii="Arial" w:eastAsia="Times New Roman" w:hAnsi="Arial" w:cs="Arial"/>
          <w:bCs/>
          <w:sz w:val="20"/>
          <w:szCs w:val="20"/>
        </w:rPr>
        <w:t>variability</w:t>
      </w:r>
      <w:r w:rsidRPr="00304AE7">
        <w:rPr>
          <w:rFonts w:ascii="Arial" w:eastAsia="Times New Roman" w:hAnsi="Arial" w:cs="Arial"/>
          <w:sz w:val="20"/>
          <w:szCs w:val="20"/>
        </w:rPr>
        <w:t xml:space="preserve"> in total precipitation. Some years, like </w:t>
      </w:r>
      <w:r w:rsidRPr="00304AE7">
        <w:rPr>
          <w:rFonts w:ascii="Arial" w:eastAsia="Times New Roman" w:hAnsi="Arial" w:cs="Arial"/>
          <w:bCs/>
          <w:sz w:val="20"/>
          <w:szCs w:val="20"/>
        </w:rPr>
        <w:t>2000 and 2018</w:t>
      </w:r>
      <w:r w:rsidRPr="00304AE7">
        <w:rPr>
          <w:rFonts w:ascii="Arial" w:eastAsia="Times New Roman" w:hAnsi="Arial" w:cs="Arial"/>
          <w:sz w:val="20"/>
          <w:szCs w:val="20"/>
        </w:rPr>
        <w:t xml:space="preserve">, experienced notably higher rainfall, possibly linked to intense monsoon activity, while years like </w:t>
      </w:r>
      <w:r w:rsidRPr="00304AE7">
        <w:rPr>
          <w:rFonts w:ascii="Arial" w:eastAsia="Times New Roman" w:hAnsi="Arial" w:cs="Arial"/>
          <w:bCs/>
          <w:sz w:val="20"/>
          <w:szCs w:val="20"/>
        </w:rPr>
        <w:t>2006</w:t>
      </w:r>
      <w:r w:rsidRPr="00304AE7">
        <w:rPr>
          <w:rFonts w:ascii="Arial" w:eastAsia="Times New Roman" w:hAnsi="Arial" w:cs="Arial"/>
          <w:sz w:val="20"/>
          <w:szCs w:val="20"/>
        </w:rPr>
        <w:t xml:space="preserve"> and </w:t>
      </w:r>
      <w:r w:rsidRPr="00304AE7">
        <w:rPr>
          <w:rFonts w:ascii="Arial" w:eastAsia="Times New Roman" w:hAnsi="Arial" w:cs="Arial"/>
          <w:bCs/>
          <w:sz w:val="20"/>
          <w:szCs w:val="20"/>
        </w:rPr>
        <w:t>2023</w:t>
      </w:r>
      <w:r w:rsidRPr="00304AE7">
        <w:rPr>
          <w:rFonts w:ascii="Arial" w:eastAsia="Times New Roman" w:hAnsi="Arial" w:cs="Arial"/>
          <w:sz w:val="20"/>
          <w:szCs w:val="20"/>
        </w:rPr>
        <w:t xml:space="preserve"> witnessed drier conditions. Additionally, years like </w:t>
      </w:r>
      <w:r w:rsidRPr="00304AE7">
        <w:rPr>
          <w:rFonts w:ascii="Arial" w:eastAsia="Times New Roman" w:hAnsi="Arial" w:cs="Arial"/>
          <w:bCs/>
          <w:sz w:val="20"/>
          <w:szCs w:val="20"/>
        </w:rPr>
        <w:t>2022</w:t>
      </w:r>
      <w:r w:rsidRPr="00304AE7">
        <w:rPr>
          <w:rFonts w:ascii="Arial" w:eastAsia="Times New Roman" w:hAnsi="Arial" w:cs="Arial"/>
          <w:sz w:val="20"/>
          <w:szCs w:val="20"/>
        </w:rPr>
        <w:t xml:space="preserve"> and </w:t>
      </w:r>
      <w:r w:rsidRPr="00304AE7">
        <w:rPr>
          <w:rFonts w:ascii="Arial" w:eastAsia="Times New Roman" w:hAnsi="Arial" w:cs="Arial"/>
          <w:bCs/>
          <w:sz w:val="20"/>
          <w:szCs w:val="20"/>
        </w:rPr>
        <w:t>2023</w:t>
      </w:r>
      <w:r w:rsidRPr="00304AE7">
        <w:rPr>
          <w:rFonts w:ascii="Arial" w:eastAsia="Times New Roman" w:hAnsi="Arial" w:cs="Arial"/>
          <w:sz w:val="20"/>
          <w:szCs w:val="20"/>
        </w:rPr>
        <w:t xml:space="preserve"> show elevated CVs for temperatures and reduced rainfall, which could hint at </w:t>
      </w:r>
      <w:r w:rsidRPr="00304AE7">
        <w:rPr>
          <w:rFonts w:ascii="Arial" w:eastAsia="Times New Roman" w:hAnsi="Arial" w:cs="Arial"/>
          <w:bCs/>
          <w:sz w:val="20"/>
          <w:szCs w:val="20"/>
        </w:rPr>
        <w:t>growing climate anomalies</w:t>
      </w:r>
      <w:r w:rsidRPr="00304AE7">
        <w:rPr>
          <w:rFonts w:ascii="Arial" w:eastAsia="Times New Roman" w:hAnsi="Arial" w:cs="Arial"/>
          <w:sz w:val="20"/>
          <w:szCs w:val="20"/>
        </w:rPr>
        <w:t xml:space="preserve"> such as delayed or weakened monsoons.</w:t>
      </w:r>
    </w:p>
    <w:p w14:paraId="702A00F6" w14:textId="27933E1A" w:rsidR="00C0278E"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Overall, this extensive dataset paints a clear picture: the region experiences </w:t>
      </w:r>
      <w:r w:rsidRPr="00304AE7">
        <w:rPr>
          <w:rFonts w:ascii="Arial" w:eastAsia="Times New Roman" w:hAnsi="Arial" w:cs="Arial"/>
          <w:bCs/>
          <w:sz w:val="20"/>
          <w:szCs w:val="20"/>
        </w:rPr>
        <w:t>hot summers, heavy and consistent monsoonal rains, mild post-monsoon conditions, and cool winters</w:t>
      </w:r>
      <w:r w:rsidRPr="00304AE7">
        <w:rPr>
          <w:rFonts w:ascii="Arial" w:eastAsia="Times New Roman" w:hAnsi="Arial" w:cs="Arial"/>
          <w:sz w:val="20"/>
          <w:szCs w:val="20"/>
        </w:rPr>
        <w:t xml:space="preserve">. Over the last two decades, while the core seasonal patterns have remained intact, </w:t>
      </w:r>
      <w:r w:rsidRPr="00304AE7">
        <w:rPr>
          <w:rFonts w:ascii="Arial" w:eastAsia="Times New Roman" w:hAnsi="Arial" w:cs="Arial"/>
          <w:bCs/>
          <w:sz w:val="20"/>
          <w:szCs w:val="20"/>
        </w:rPr>
        <w:t>increasing variability</w:t>
      </w:r>
      <w:r w:rsidRPr="00304AE7">
        <w:rPr>
          <w:rFonts w:ascii="Arial" w:eastAsia="Times New Roman" w:hAnsi="Arial" w:cs="Arial"/>
          <w:sz w:val="20"/>
          <w:szCs w:val="20"/>
        </w:rPr>
        <w:t xml:space="preserve"> in annual rainfall and occasional temperature extremes hint at </w:t>
      </w:r>
      <w:r w:rsidRPr="00304AE7">
        <w:rPr>
          <w:rFonts w:ascii="Arial" w:eastAsia="Times New Roman" w:hAnsi="Arial" w:cs="Arial"/>
          <w:bCs/>
          <w:sz w:val="20"/>
          <w:szCs w:val="20"/>
        </w:rPr>
        <w:t>gradual climatic changes</w:t>
      </w:r>
      <w:r w:rsidRPr="00304AE7">
        <w:rPr>
          <w:rFonts w:ascii="Arial" w:eastAsia="Times New Roman" w:hAnsi="Arial" w:cs="Arial"/>
          <w:sz w:val="20"/>
          <w:szCs w:val="20"/>
        </w:rPr>
        <w:t xml:space="preserve"> that need closer monitoring for future planning in agriculture, water management, and disaster risk reduction. (Table </w:t>
      </w:r>
      <w:r w:rsidR="00201BFA" w:rsidRPr="00304AE7">
        <w:rPr>
          <w:rFonts w:ascii="Arial" w:eastAsia="Times New Roman" w:hAnsi="Arial" w:cs="Arial"/>
          <w:sz w:val="20"/>
          <w:szCs w:val="20"/>
        </w:rPr>
        <w:t>1</w:t>
      </w:r>
      <w:r w:rsidRPr="00304AE7">
        <w:rPr>
          <w:rFonts w:ascii="Arial" w:eastAsia="Times New Roman" w:hAnsi="Arial" w:cs="Arial"/>
          <w:sz w:val="20"/>
          <w:szCs w:val="20"/>
        </w:rPr>
        <w:t>)</w:t>
      </w:r>
    </w:p>
    <w:p w14:paraId="0D40946C" w14:textId="77777777" w:rsidR="00C0278E" w:rsidRPr="00304AE7" w:rsidRDefault="00C0278E" w:rsidP="004D0304">
      <w:pPr>
        <w:spacing w:line="240" w:lineRule="auto"/>
        <w:jc w:val="center"/>
        <w:rPr>
          <w:rFonts w:ascii="Arial" w:hAnsi="Arial" w:cs="Arial"/>
          <w:b/>
          <w:bCs/>
          <w:sz w:val="20"/>
          <w:szCs w:val="20"/>
        </w:rPr>
      </w:pPr>
      <w:r w:rsidRPr="00304AE7">
        <w:rPr>
          <w:rFonts w:ascii="Arial" w:eastAsia="Times New Roman" w:hAnsi="Arial" w:cs="Arial"/>
          <w:b/>
          <w:sz w:val="20"/>
          <w:szCs w:val="20"/>
        </w:rPr>
        <w:t>Table 1:</w:t>
      </w:r>
      <w:r w:rsidRPr="00304AE7">
        <w:rPr>
          <w:rFonts w:ascii="Arial" w:hAnsi="Arial" w:cs="Arial"/>
          <w:b/>
          <w:bCs/>
          <w:sz w:val="20"/>
          <w:szCs w:val="20"/>
        </w:rPr>
        <w:t xml:space="preserve"> </w:t>
      </w:r>
      <w:r w:rsidRPr="00304AE7">
        <w:rPr>
          <w:rFonts w:ascii="Arial" w:hAnsi="Arial" w:cs="Arial"/>
          <w:sz w:val="20"/>
          <w:szCs w:val="20"/>
        </w:rPr>
        <w:t>Seasonal and annual mean value standard deviation, coefficient of variation of temperature and rainfall of VZ (1998 to 2023)</w:t>
      </w:r>
    </w:p>
    <w:tbl>
      <w:tblPr>
        <w:tblStyle w:val="TableGrid"/>
        <w:tblW w:w="10614" w:type="dxa"/>
        <w:jc w:val="center"/>
        <w:tblLayout w:type="fixed"/>
        <w:tblLook w:val="04A0" w:firstRow="1" w:lastRow="0" w:firstColumn="1" w:lastColumn="0" w:noHBand="0" w:noVBand="1"/>
      </w:tblPr>
      <w:tblGrid>
        <w:gridCol w:w="2574"/>
        <w:gridCol w:w="11"/>
        <w:gridCol w:w="915"/>
        <w:gridCol w:w="16"/>
        <w:gridCol w:w="834"/>
        <w:gridCol w:w="26"/>
        <w:gridCol w:w="843"/>
        <w:gridCol w:w="17"/>
        <w:gridCol w:w="910"/>
        <w:gridCol w:w="9"/>
        <w:gridCol w:w="916"/>
        <w:gridCol w:w="919"/>
        <w:gridCol w:w="25"/>
        <w:gridCol w:w="928"/>
        <w:gridCol w:w="41"/>
        <w:gridCol w:w="716"/>
        <w:gridCol w:w="128"/>
        <w:gridCol w:w="776"/>
        <w:gridCol w:w="10"/>
      </w:tblGrid>
      <w:tr w:rsidR="00C0278E" w:rsidRPr="00304AE7" w14:paraId="391991C3" w14:textId="77777777" w:rsidTr="008770E7">
        <w:trPr>
          <w:trHeight w:val="299"/>
          <w:jc w:val="center"/>
        </w:trPr>
        <w:tc>
          <w:tcPr>
            <w:tcW w:w="2576" w:type="dxa"/>
          </w:tcPr>
          <w:p w14:paraId="018AB00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Period</w:t>
            </w:r>
          </w:p>
        </w:tc>
        <w:tc>
          <w:tcPr>
            <w:tcW w:w="5444" w:type="dxa"/>
            <w:gridSpan w:val="12"/>
          </w:tcPr>
          <w:p w14:paraId="408ED5C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Temperature (</w:t>
            </w:r>
            <w:r w:rsidRPr="00304AE7">
              <w:rPr>
                <w:rFonts w:ascii="Cambria Math" w:hAnsi="Cambria Math" w:cs="Cambria Math"/>
                <w:b/>
                <w:bCs/>
                <w:sz w:val="16"/>
                <w:szCs w:val="16"/>
              </w:rPr>
              <w:t>℃</w:t>
            </w:r>
            <w:r w:rsidRPr="00304AE7">
              <w:rPr>
                <w:rFonts w:ascii="Arial" w:hAnsi="Arial" w:cs="Arial"/>
                <w:b/>
                <w:bCs/>
                <w:sz w:val="16"/>
                <w:szCs w:val="16"/>
              </w:rPr>
              <w:t>)</w:t>
            </w:r>
          </w:p>
        </w:tc>
        <w:tc>
          <w:tcPr>
            <w:tcW w:w="2594" w:type="dxa"/>
            <w:gridSpan w:val="6"/>
          </w:tcPr>
          <w:p w14:paraId="42AB1A37"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Rainfall (mm)</w:t>
            </w:r>
          </w:p>
        </w:tc>
      </w:tr>
      <w:tr w:rsidR="00C0278E" w:rsidRPr="00304AE7" w14:paraId="072C37B5" w14:textId="77777777" w:rsidTr="008770E7">
        <w:trPr>
          <w:trHeight w:val="220"/>
          <w:jc w:val="center"/>
        </w:trPr>
        <w:tc>
          <w:tcPr>
            <w:tcW w:w="2576" w:type="dxa"/>
            <w:vMerge w:val="restart"/>
          </w:tcPr>
          <w:p w14:paraId="24F9C141" w14:textId="77777777" w:rsidR="00C0278E" w:rsidRPr="00304AE7" w:rsidRDefault="00C0278E" w:rsidP="004D0304">
            <w:pPr>
              <w:jc w:val="center"/>
              <w:rPr>
                <w:rFonts w:ascii="Arial" w:hAnsi="Arial" w:cs="Arial"/>
                <w:b/>
                <w:bCs/>
                <w:sz w:val="16"/>
                <w:szCs w:val="16"/>
              </w:rPr>
            </w:pPr>
          </w:p>
          <w:p w14:paraId="1C77A52B"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Season</w:t>
            </w:r>
          </w:p>
        </w:tc>
        <w:tc>
          <w:tcPr>
            <w:tcW w:w="2648" w:type="dxa"/>
            <w:gridSpan w:val="6"/>
          </w:tcPr>
          <w:p w14:paraId="35083232" w14:textId="77777777" w:rsidR="00C0278E" w:rsidRPr="00304AE7" w:rsidRDefault="00C0278E" w:rsidP="004D0304">
            <w:pPr>
              <w:jc w:val="center"/>
              <w:rPr>
                <w:rFonts w:ascii="Arial" w:hAnsi="Arial" w:cs="Arial"/>
                <w:b/>
                <w:bCs/>
                <w:sz w:val="16"/>
                <w:szCs w:val="16"/>
              </w:rPr>
            </w:pPr>
            <w:proofErr w:type="spellStart"/>
            <w:r w:rsidRPr="00304AE7">
              <w:rPr>
                <w:rFonts w:ascii="Arial" w:hAnsi="Arial" w:cs="Arial"/>
                <w:b/>
                <w:bCs/>
                <w:sz w:val="16"/>
                <w:szCs w:val="16"/>
              </w:rPr>
              <w:t>Tmax</w:t>
            </w:r>
            <w:proofErr w:type="spellEnd"/>
          </w:p>
        </w:tc>
        <w:tc>
          <w:tcPr>
            <w:tcW w:w="2796" w:type="dxa"/>
            <w:gridSpan w:val="6"/>
          </w:tcPr>
          <w:p w14:paraId="167A7E42" w14:textId="77777777" w:rsidR="00C0278E" w:rsidRPr="00304AE7" w:rsidRDefault="00C0278E" w:rsidP="004D0304">
            <w:pPr>
              <w:jc w:val="center"/>
              <w:rPr>
                <w:rFonts w:ascii="Arial" w:hAnsi="Arial" w:cs="Arial"/>
                <w:b/>
                <w:bCs/>
                <w:sz w:val="16"/>
                <w:szCs w:val="16"/>
              </w:rPr>
            </w:pPr>
            <w:proofErr w:type="spellStart"/>
            <w:r w:rsidRPr="00304AE7">
              <w:rPr>
                <w:rFonts w:ascii="Arial" w:hAnsi="Arial" w:cs="Arial"/>
                <w:b/>
                <w:bCs/>
                <w:sz w:val="16"/>
                <w:szCs w:val="16"/>
              </w:rPr>
              <w:t>Tmin</w:t>
            </w:r>
            <w:proofErr w:type="spellEnd"/>
          </w:p>
        </w:tc>
        <w:tc>
          <w:tcPr>
            <w:tcW w:w="928" w:type="dxa"/>
            <w:vMerge w:val="restart"/>
          </w:tcPr>
          <w:p w14:paraId="744A7880" w14:textId="77777777" w:rsidR="00C0278E" w:rsidRPr="00304AE7" w:rsidRDefault="00C0278E" w:rsidP="004D0304">
            <w:pPr>
              <w:jc w:val="center"/>
              <w:rPr>
                <w:rFonts w:ascii="Arial" w:hAnsi="Arial" w:cs="Arial"/>
                <w:b/>
                <w:bCs/>
                <w:sz w:val="16"/>
                <w:szCs w:val="16"/>
              </w:rPr>
            </w:pPr>
          </w:p>
          <w:p w14:paraId="67FDAE20"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757" w:type="dxa"/>
            <w:gridSpan w:val="2"/>
            <w:vMerge w:val="restart"/>
          </w:tcPr>
          <w:p w14:paraId="0A0DE38F" w14:textId="77777777" w:rsidR="00C0278E" w:rsidRPr="00304AE7" w:rsidRDefault="00C0278E" w:rsidP="004D0304">
            <w:pPr>
              <w:jc w:val="center"/>
              <w:rPr>
                <w:rFonts w:ascii="Arial" w:hAnsi="Arial" w:cs="Arial"/>
                <w:b/>
                <w:bCs/>
                <w:sz w:val="16"/>
                <w:szCs w:val="16"/>
              </w:rPr>
            </w:pPr>
          </w:p>
          <w:p w14:paraId="51DFA7EF"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909" w:type="dxa"/>
            <w:gridSpan w:val="3"/>
            <w:vMerge w:val="restart"/>
          </w:tcPr>
          <w:p w14:paraId="0C3A6481" w14:textId="77777777" w:rsidR="00C0278E" w:rsidRPr="00304AE7" w:rsidRDefault="00C0278E" w:rsidP="004D0304">
            <w:pPr>
              <w:jc w:val="center"/>
              <w:rPr>
                <w:rFonts w:ascii="Arial" w:hAnsi="Arial" w:cs="Arial"/>
                <w:b/>
                <w:bCs/>
                <w:sz w:val="16"/>
                <w:szCs w:val="16"/>
              </w:rPr>
            </w:pPr>
          </w:p>
          <w:p w14:paraId="372E52D3"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r>
      <w:tr w:rsidR="00C0278E" w:rsidRPr="00304AE7" w14:paraId="580F890E" w14:textId="77777777" w:rsidTr="008770E7">
        <w:trPr>
          <w:trHeight w:val="116"/>
          <w:jc w:val="center"/>
        </w:trPr>
        <w:tc>
          <w:tcPr>
            <w:tcW w:w="2576" w:type="dxa"/>
            <w:vMerge/>
          </w:tcPr>
          <w:p w14:paraId="4661C011" w14:textId="77777777" w:rsidR="00C0278E" w:rsidRPr="00304AE7" w:rsidRDefault="00C0278E" w:rsidP="004D0304">
            <w:pPr>
              <w:jc w:val="center"/>
              <w:rPr>
                <w:rFonts w:ascii="Arial" w:hAnsi="Arial" w:cs="Arial"/>
                <w:b/>
                <w:bCs/>
                <w:sz w:val="16"/>
                <w:szCs w:val="16"/>
              </w:rPr>
            </w:pPr>
          </w:p>
        </w:tc>
        <w:tc>
          <w:tcPr>
            <w:tcW w:w="927" w:type="dxa"/>
            <w:gridSpan w:val="2"/>
          </w:tcPr>
          <w:p w14:paraId="2F12378D"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851" w:type="dxa"/>
            <w:gridSpan w:val="2"/>
          </w:tcPr>
          <w:p w14:paraId="68E9DADC"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870" w:type="dxa"/>
            <w:gridSpan w:val="2"/>
          </w:tcPr>
          <w:p w14:paraId="6E7E246D"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c>
          <w:tcPr>
            <w:tcW w:w="927" w:type="dxa"/>
            <w:gridSpan w:val="2"/>
          </w:tcPr>
          <w:p w14:paraId="7848691F"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925" w:type="dxa"/>
            <w:gridSpan w:val="2"/>
          </w:tcPr>
          <w:p w14:paraId="0CF5D076"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944" w:type="dxa"/>
            <w:gridSpan w:val="2"/>
          </w:tcPr>
          <w:p w14:paraId="4D4AFEA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c>
          <w:tcPr>
            <w:tcW w:w="928" w:type="dxa"/>
            <w:vMerge/>
          </w:tcPr>
          <w:p w14:paraId="5117566E" w14:textId="77777777" w:rsidR="00C0278E" w:rsidRPr="00304AE7" w:rsidRDefault="00C0278E" w:rsidP="004D0304">
            <w:pPr>
              <w:jc w:val="center"/>
              <w:rPr>
                <w:rFonts w:ascii="Arial" w:hAnsi="Arial" w:cs="Arial"/>
                <w:b/>
                <w:bCs/>
                <w:sz w:val="16"/>
                <w:szCs w:val="16"/>
              </w:rPr>
            </w:pPr>
          </w:p>
        </w:tc>
        <w:tc>
          <w:tcPr>
            <w:tcW w:w="757" w:type="dxa"/>
            <w:gridSpan w:val="2"/>
            <w:vMerge/>
          </w:tcPr>
          <w:p w14:paraId="075BA20A" w14:textId="77777777" w:rsidR="00C0278E" w:rsidRPr="00304AE7" w:rsidRDefault="00C0278E" w:rsidP="004D0304">
            <w:pPr>
              <w:jc w:val="center"/>
              <w:rPr>
                <w:rFonts w:ascii="Arial" w:hAnsi="Arial" w:cs="Arial"/>
                <w:b/>
                <w:bCs/>
                <w:sz w:val="16"/>
                <w:szCs w:val="16"/>
              </w:rPr>
            </w:pPr>
          </w:p>
        </w:tc>
        <w:tc>
          <w:tcPr>
            <w:tcW w:w="909" w:type="dxa"/>
            <w:gridSpan w:val="3"/>
            <w:vMerge/>
          </w:tcPr>
          <w:p w14:paraId="61641892" w14:textId="77777777" w:rsidR="00C0278E" w:rsidRPr="00304AE7" w:rsidRDefault="00C0278E" w:rsidP="004D0304">
            <w:pPr>
              <w:jc w:val="center"/>
              <w:rPr>
                <w:rFonts w:ascii="Arial" w:hAnsi="Arial" w:cs="Arial"/>
                <w:b/>
                <w:bCs/>
                <w:sz w:val="16"/>
                <w:szCs w:val="16"/>
              </w:rPr>
            </w:pPr>
          </w:p>
        </w:tc>
      </w:tr>
      <w:tr w:rsidR="00C0278E" w:rsidRPr="00304AE7" w14:paraId="4EB116C8" w14:textId="77777777" w:rsidTr="008770E7">
        <w:trPr>
          <w:trHeight w:val="461"/>
          <w:jc w:val="center"/>
        </w:trPr>
        <w:tc>
          <w:tcPr>
            <w:tcW w:w="2576" w:type="dxa"/>
            <w:vAlign w:val="center"/>
          </w:tcPr>
          <w:p w14:paraId="6709CD2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Summer (Mar to May)</w:t>
            </w:r>
          </w:p>
        </w:tc>
        <w:tc>
          <w:tcPr>
            <w:tcW w:w="927" w:type="dxa"/>
            <w:gridSpan w:val="2"/>
          </w:tcPr>
          <w:p w14:paraId="7E0F4C2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34.55</w:t>
            </w:r>
          </w:p>
        </w:tc>
        <w:tc>
          <w:tcPr>
            <w:tcW w:w="851" w:type="dxa"/>
            <w:gridSpan w:val="2"/>
          </w:tcPr>
          <w:p w14:paraId="2BE9FE0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1.00</w:t>
            </w:r>
          </w:p>
        </w:tc>
        <w:tc>
          <w:tcPr>
            <w:tcW w:w="870" w:type="dxa"/>
            <w:gridSpan w:val="2"/>
          </w:tcPr>
          <w:p w14:paraId="4AC2A49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2.72</w:t>
            </w:r>
          </w:p>
        </w:tc>
        <w:tc>
          <w:tcPr>
            <w:tcW w:w="927" w:type="dxa"/>
            <w:gridSpan w:val="2"/>
          </w:tcPr>
          <w:p w14:paraId="2831E79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19.17</w:t>
            </w:r>
          </w:p>
        </w:tc>
        <w:tc>
          <w:tcPr>
            <w:tcW w:w="925" w:type="dxa"/>
            <w:gridSpan w:val="2"/>
          </w:tcPr>
          <w:p w14:paraId="1D8F3DF1"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0.88</w:t>
            </w:r>
          </w:p>
        </w:tc>
        <w:tc>
          <w:tcPr>
            <w:tcW w:w="944" w:type="dxa"/>
            <w:gridSpan w:val="2"/>
          </w:tcPr>
          <w:p w14:paraId="1B47FA1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4.07</w:t>
            </w:r>
          </w:p>
        </w:tc>
        <w:tc>
          <w:tcPr>
            <w:tcW w:w="928" w:type="dxa"/>
          </w:tcPr>
          <w:p w14:paraId="3352901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64.21</w:t>
            </w:r>
          </w:p>
        </w:tc>
        <w:tc>
          <w:tcPr>
            <w:tcW w:w="757" w:type="dxa"/>
            <w:gridSpan w:val="2"/>
          </w:tcPr>
          <w:p w14:paraId="016E714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1.45</w:t>
            </w:r>
          </w:p>
        </w:tc>
        <w:tc>
          <w:tcPr>
            <w:tcW w:w="909" w:type="dxa"/>
            <w:gridSpan w:val="3"/>
          </w:tcPr>
          <w:p w14:paraId="04FBE5F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2.26</w:t>
            </w:r>
          </w:p>
        </w:tc>
      </w:tr>
      <w:tr w:rsidR="00C0278E" w:rsidRPr="00304AE7" w14:paraId="312EC576" w14:textId="77777777" w:rsidTr="008770E7">
        <w:trPr>
          <w:trHeight w:val="442"/>
          <w:jc w:val="center"/>
        </w:trPr>
        <w:tc>
          <w:tcPr>
            <w:tcW w:w="2576" w:type="dxa"/>
          </w:tcPr>
          <w:p w14:paraId="7AC3DFE3"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SW Monsoon (JJAS)</w:t>
            </w:r>
          </w:p>
        </w:tc>
        <w:tc>
          <w:tcPr>
            <w:tcW w:w="927" w:type="dxa"/>
            <w:gridSpan w:val="2"/>
          </w:tcPr>
          <w:p w14:paraId="4770F14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29.46</w:t>
            </w:r>
          </w:p>
        </w:tc>
        <w:tc>
          <w:tcPr>
            <w:tcW w:w="851" w:type="dxa"/>
            <w:gridSpan w:val="2"/>
          </w:tcPr>
          <w:p w14:paraId="52E4837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3.03</w:t>
            </w:r>
          </w:p>
        </w:tc>
        <w:tc>
          <w:tcPr>
            <w:tcW w:w="870" w:type="dxa"/>
            <w:gridSpan w:val="2"/>
          </w:tcPr>
          <w:p w14:paraId="239423D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10.28</w:t>
            </w:r>
          </w:p>
        </w:tc>
        <w:tc>
          <w:tcPr>
            <w:tcW w:w="927" w:type="dxa"/>
            <w:gridSpan w:val="2"/>
          </w:tcPr>
          <w:p w14:paraId="052F4D51"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23.15</w:t>
            </w:r>
          </w:p>
        </w:tc>
        <w:tc>
          <w:tcPr>
            <w:tcW w:w="925" w:type="dxa"/>
            <w:gridSpan w:val="2"/>
          </w:tcPr>
          <w:p w14:paraId="02B5D2F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0.99</w:t>
            </w:r>
          </w:p>
        </w:tc>
        <w:tc>
          <w:tcPr>
            <w:tcW w:w="944" w:type="dxa"/>
            <w:gridSpan w:val="2"/>
          </w:tcPr>
          <w:p w14:paraId="146B7D4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4.29</w:t>
            </w:r>
          </w:p>
        </w:tc>
        <w:tc>
          <w:tcPr>
            <w:tcW w:w="928" w:type="dxa"/>
          </w:tcPr>
          <w:p w14:paraId="7AB249C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814.48</w:t>
            </w:r>
          </w:p>
        </w:tc>
        <w:tc>
          <w:tcPr>
            <w:tcW w:w="757" w:type="dxa"/>
            <w:gridSpan w:val="2"/>
          </w:tcPr>
          <w:p w14:paraId="24C4B26E"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2.57</w:t>
            </w:r>
          </w:p>
        </w:tc>
        <w:tc>
          <w:tcPr>
            <w:tcW w:w="909" w:type="dxa"/>
            <w:gridSpan w:val="3"/>
          </w:tcPr>
          <w:p w14:paraId="28FDF1B7"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0.32</w:t>
            </w:r>
          </w:p>
        </w:tc>
      </w:tr>
      <w:tr w:rsidR="00C0278E" w:rsidRPr="00304AE7" w14:paraId="269F5082" w14:textId="77777777" w:rsidTr="008770E7">
        <w:trPr>
          <w:trHeight w:val="458"/>
          <w:jc w:val="center"/>
        </w:trPr>
        <w:tc>
          <w:tcPr>
            <w:tcW w:w="2576" w:type="dxa"/>
          </w:tcPr>
          <w:p w14:paraId="6A59FA62"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Post Monsoon (Oct to Nov)</w:t>
            </w:r>
          </w:p>
        </w:tc>
        <w:tc>
          <w:tcPr>
            <w:tcW w:w="927" w:type="dxa"/>
            <w:gridSpan w:val="2"/>
          </w:tcPr>
          <w:p w14:paraId="18E77C7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28.01</w:t>
            </w:r>
          </w:p>
        </w:tc>
        <w:tc>
          <w:tcPr>
            <w:tcW w:w="851" w:type="dxa"/>
            <w:gridSpan w:val="2"/>
          </w:tcPr>
          <w:p w14:paraId="039F76B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0.91</w:t>
            </w:r>
          </w:p>
        </w:tc>
        <w:tc>
          <w:tcPr>
            <w:tcW w:w="870" w:type="dxa"/>
            <w:gridSpan w:val="2"/>
          </w:tcPr>
          <w:p w14:paraId="17992F6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3.25</w:t>
            </w:r>
          </w:p>
        </w:tc>
        <w:tc>
          <w:tcPr>
            <w:tcW w:w="927" w:type="dxa"/>
            <w:gridSpan w:val="2"/>
          </w:tcPr>
          <w:p w14:paraId="6ABB763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15.66</w:t>
            </w:r>
          </w:p>
        </w:tc>
        <w:tc>
          <w:tcPr>
            <w:tcW w:w="925" w:type="dxa"/>
            <w:gridSpan w:val="2"/>
          </w:tcPr>
          <w:p w14:paraId="34B36EAE"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1.66</w:t>
            </w:r>
          </w:p>
        </w:tc>
        <w:tc>
          <w:tcPr>
            <w:tcW w:w="944" w:type="dxa"/>
            <w:gridSpan w:val="2"/>
          </w:tcPr>
          <w:p w14:paraId="62A9DA5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10.61</w:t>
            </w:r>
          </w:p>
        </w:tc>
        <w:tc>
          <w:tcPr>
            <w:tcW w:w="928" w:type="dxa"/>
          </w:tcPr>
          <w:p w14:paraId="292ACA6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41.33</w:t>
            </w:r>
          </w:p>
        </w:tc>
        <w:tc>
          <w:tcPr>
            <w:tcW w:w="757" w:type="dxa"/>
            <w:gridSpan w:val="2"/>
          </w:tcPr>
          <w:p w14:paraId="69A36FC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2.21</w:t>
            </w:r>
          </w:p>
        </w:tc>
        <w:tc>
          <w:tcPr>
            <w:tcW w:w="909" w:type="dxa"/>
            <w:gridSpan w:val="3"/>
          </w:tcPr>
          <w:p w14:paraId="3E037B55"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5.35</w:t>
            </w:r>
          </w:p>
        </w:tc>
      </w:tr>
      <w:tr w:rsidR="00C0278E" w:rsidRPr="00304AE7" w14:paraId="7743DCFC" w14:textId="77777777" w:rsidTr="008770E7">
        <w:trPr>
          <w:trHeight w:val="284"/>
          <w:jc w:val="center"/>
        </w:trPr>
        <w:tc>
          <w:tcPr>
            <w:tcW w:w="2576" w:type="dxa"/>
          </w:tcPr>
          <w:p w14:paraId="48E062E4"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lastRenderedPageBreak/>
              <w:t>Winter Monsoon (Dec. to Feb.)</w:t>
            </w:r>
          </w:p>
        </w:tc>
        <w:tc>
          <w:tcPr>
            <w:tcW w:w="927" w:type="dxa"/>
            <w:gridSpan w:val="2"/>
          </w:tcPr>
          <w:p w14:paraId="633EB299"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23.89</w:t>
            </w:r>
          </w:p>
        </w:tc>
        <w:tc>
          <w:tcPr>
            <w:tcW w:w="851" w:type="dxa"/>
            <w:gridSpan w:val="2"/>
          </w:tcPr>
          <w:p w14:paraId="7756756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1.31</w:t>
            </w:r>
          </w:p>
        </w:tc>
        <w:tc>
          <w:tcPr>
            <w:tcW w:w="870" w:type="dxa"/>
            <w:gridSpan w:val="2"/>
          </w:tcPr>
          <w:p w14:paraId="4AE2670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5.47</w:t>
            </w:r>
          </w:p>
        </w:tc>
        <w:tc>
          <w:tcPr>
            <w:tcW w:w="927" w:type="dxa"/>
            <w:gridSpan w:val="2"/>
          </w:tcPr>
          <w:p w14:paraId="6A9842F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9.01</w:t>
            </w:r>
          </w:p>
        </w:tc>
        <w:tc>
          <w:tcPr>
            <w:tcW w:w="925" w:type="dxa"/>
            <w:gridSpan w:val="2"/>
          </w:tcPr>
          <w:p w14:paraId="6E4D4D5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1.84</w:t>
            </w:r>
          </w:p>
        </w:tc>
        <w:tc>
          <w:tcPr>
            <w:tcW w:w="944" w:type="dxa"/>
            <w:gridSpan w:val="2"/>
          </w:tcPr>
          <w:p w14:paraId="269C5C5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20.48</w:t>
            </w:r>
          </w:p>
        </w:tc>
        <w:tc>
          <w:tcPr>
            <w:tcW w:w="928" w:type="dxa"/>
          </w:tcPr>
          <w:p w14:paraId="578E704F"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27.32</w:t>
            </w:r>
          </w:p>
        </w:tc>
        <w:tc>
          <w:tcPr>
            <w:tcW w:w="757" w:type="dxa"/>
            <w:gridSpan w:val="2"/>
          </w:tcPr>
          <w:p w14:paraId="0E775B39"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0.89</w:t>
            </w:r>
          </w:p>
        </w:tc>
        <w:tc>
          <w:tcPr>
            <w:tcW w:w="909" w:type="dxa"/>
            <w:gridSpan w:val="3"/>
          </w:tcPr>
          <w:p w14:paraId="13F348F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3.26</w:t>
            </w:r>
          </w:p>
        </w:tc>
      </w:tr>
      <w:tr w:rsidR="00C0278E" w:rsidRPr="00304AE7" w14:paraId="6745EA3C" w14:textId="77777777" w:rsidTr="008770E7">
        <w:trPr>
          <w:trHeight w:val="501"/>
          <w:jc w:val="center"/>
        </w:trPr>
        <w:tc>
          <w:tcPr>
            <w:tcW w:w="10614" w:type="dxa"/>
            <w:gridSpan w:val="19"/>
            <w:vAlign w:val="bottom"/>
          </w:tcPr>
          <w:p w14:paraId="0181AFE7" w14:textId="77777777" w:rsidR="00C0278E" w:rsidRPr="00304AE7" w:rsidRDefault="00C0278E" w:rsidP="004D0304">
            <w:pPr>
              <w:jc w:val="center"/>
              <w:rPr>
                <w:rFonts w:ascii="Arial" w:hAnsi="Arial" w:cs="Arial"/>
                <w:b/>
                <w:bCs/>
                <w:color w:val="000000"/>
                <w:sz w:val="16"/>
                <w:szCs w:val="16"/>
              </w:rPr>
            </w:pPr>
            <w:r w:rsidRPr="00304AE7">
              <w:rPr>
                <w:rFonts w:ascii="Arial" w:hAnsi="Arial" w:cs="Arial"/>
                <w:b/>
                <w:bCs/>
                <w:color w:val="000000"/>
                <w:sz w:val="16"/>
                <w:szCs w:val="16"/>
              </w:rPr>
              <w:t>Annual</w:t>
            </w:r>
          </w:p>
        </w:tc>
      </w:tr>
      <w:tr w:rsidR="00C0278E" w:rsidRPr="00304AE7" w14:paraId="16447E9F" w14:textId="77777777" w:rsidTr="008770E7">
        <w:trPr>
          <w:gridAfter w:val="1"/>
          <w:wAfter w:w="10" w:type="dxa"/>
          <w:trHeight w:val="347"/>
          <w:jc w:val="center"/>
        </w:trPr>
        <w:tc>
          <w:tcPr>
            <w:tcW w:w="2587" w:type="dxa"/>
            <w:gridSpan w:val="2"/>
            <w:noWrap/>
            <w:hideMark/>
          </w:tcPr>
          <w:p w14:paraId="0037FE4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1998</w:t>
            </w:r>
          </w:p>
        </w:tc>
        <w:tc>
          <w:tcPr>
            <w:tcW w:w="932" w:type="dxa"/>
            <w:gridSpan w:val="2"/>
            <w:noWrap/>
            <w:hideMark/>
          </w:tcPr>
          <w:p w14:paraId="7F22C01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30.71</w:t>
            </w:r>
          </w:p>
        </w:tc>
        <w:tc>
          <w:tcPr>
            <w:tcW w:w="861" w:type="dxa"/>
            <w:gridSpan w:val="2"/>
            <w:noWrap/>
            <w:hideMark/>
          </w:tcPr>
          <w:p w14:paraId="7330D59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4.69</w:t>
            </w:r>
          </w:p>
        </w:tc>
        <w:tc>
          <w:tcPr>
            <w:tcW w:w="861" w:type="dxa"/>
            <w:gridSpan w:val="2"/>
            <w:noWrap/>
            <w:hideMark/>
          </w:tcPr>
          <w:p w14:paraId="337F5EA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15.27</w:t>
            </w:r>
          </w:p>
        </w:tc>
        <w:tc>
          <w:tcPr>
            <w:tcW w:w="919" w:type="dxa"/>
            <w:gridSpan w:val="2"/>
          </w:tcPr>
          <w:p w14:paraId="385FAB5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w:t>
            </w:r>
          </w:p>
        </w:tc>
        <w:tc>
          <w:tcPr>
            <w:tcW w:w="911" w:type="dxa"/>
          </w:tcPr>
          <w:p w14:paraId="493D5E6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525AA26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36.19</w:t>
            </w:r>
          </w:p>
        </w:tc>
        <w:tc>
          <w:tcPr>
            <w:tcW w:w="994" w:type="dxa"/>
            <w:gridSpan w:val="3"/>
          </w:tcPr>
          <w:p w14:paraId="7A152A3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866.5</w:t>
            </w:r>
          </w:p>
        </w:tc>
        <w:tc>
          <w:tcPr>
            <w:tcW w:w="844" w:type="dxa"/>
            <w:gridSpan w:val="2"/>
          </w:tcPr>
          <w:p w14:paraId="1901C0A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6.43</w:t>
            </w:r>
          </w:p>
        </w:tc>
        <w:tc>
          <w:tcPr>
            <w:tcW w:w="776" w:type="dxa"/>
          </w:tcPr>
          <w:p w14:paraId="73476D9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501E92A5" w14:textId="77777777" w:rsidTr="008770E7">
        <w:trPr>
          <w:gridAfter w:val="1"/>
          <w:wAfter w:w="10" w:type="dxa"/>
          <w:trHeight w:val="347"/>
          <w:jc w:val="center"/>
        </w:trPr>
        <w:tc>
          <w:tcPr>
            <w:tcW w:w="2587" w:type="dxa"/>
            <w:gridSpan w:val="2"/>
            <w:noWrap/>
            <w:hideMark/>
          </w:tcPr>
          <w:p w14:paraId="5CBA4CF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1999</w:t>
            </w:r>
          </w:p>
        </w:tc>
        <w:tc>
          <w:tcPr>
            <w:tcW w:w="932" w:type="dxa"/>
            <w:gridSpan w:val="2"/>
            <w:noWrap/>
            <w:hideMark/>
          </w:tcPr>
          <w:p w14:paraId="72266F5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w:t>
            </w:r>
          </w:p>
        </w:tc>
        <w:tc>
          <w:tcPr>
            <w:tcW w:w="861" w:type="dxa"/>
            <w:gridSpan w:val="2"/>
            <w:noWrap/>
            <w:hideMark/>
          </w:tcPr>
          <w:p w14:paraId="478A933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2A3E250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19" w:type="dxa"/>
            <w:gridSpan w:val="2"/>
          </w:tcPr>
          <w:p w14:paraId="2D206AE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w:t>
            </w:r>
          </w:p>
        </w:tc>
        <w:tc>
          <w:tcPr>
            <w:tcW w:w="911" w:type="dxa"/>
          </w:tcPr>
          <w:p w14:paraId="4FB1A0B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6.73</w:t>
            </w:r>
          </w:p>
        </w:tc>
        <w:tc>
          <w:tcPr>
            <w:tcW w:w="919" w:type="dxa"/>
          </w:tcPr>
          <w:p w14:paraId="6C7072C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35.80</w:t>
            </w:r>
          </w:p>
        </w:tc>
        <w:tc>
          <w:tcPr>
            <w:tcW w:w="994" w:type="dxa"/>
            <w:gridSpan w:val="3"/>
          </w:tcPr>
          <w:p w14:paraId="30F07A1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1005.9</w:t>
            </w:r>
          </w:p>
        </w:tc>
        <w:tc>
          <w:tcPr>
            <w:tcW w:w="844" w:type="dxa"/>
            <w:gridSpan w:val="2"/>
          </w:tcPr>
          <w:p w14:paraId="14887B9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7.21</w:t>
            </w:r>
          </w:p>
        </w:tc>
        <w:tc>
          <w:tcPr>
            <w:tcW w:w="776" w:type="dxa"/>
          </w:tcPr>
          <w:p w14:paraId="52F9B19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0.72</w:t>
            </w:r>
          </w:p>
        </w:tc>
      </w:tr>
      <w:tr w:rsidR="00C0278E" w:rsidRPr="00304AE7" w14:paraId="6142E173" w14:textId="77777777" w:rsidTr="008770E7">
        <w:trPr>
          <w:gridAfter w:val="1"/>
          <w:wAfter w:w="10" w:type="dxa"/>
          <w:trHeight w:val="347"/>
          <w:jc w:val="center"/>
        </w:trPr>
        <w:tc>
          <w:tcPr>
            <w:tcW w:w="2587" w:type="dxa"/>
            <w:gridSpan w:val="2"/>
            <w:noWrap/>
            <w:hideMark/>
          </w:tcPr>
          <w:p w14:paraId="3FECA4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2000</w:t>
            </w:r>
          </w:p>
        </w:tc>
        <w:tc>
          <w:tcPr>
            <w:tcW w:w="932" w:type="dxa"/>
            <w:gridSpan w:val="2"/>
            <w:noWrap/>
            <w:hideMark/>
          </w:tcPr>
          <w:p w14:paraId="747EE70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31.52</w:t>
            </w:r>
          </w:p>
        </w:tc>
        <w:tc>
          <w:tcPr>
            <w:tcW w:w="861" w:type="dxa"/>
            <w:gridSpan w:val="2"/>
            <w:noWrap/>
            <w:hideMark/>
          </w:tcPr>
          <w:p w14:paraId="4372628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4.74</w:t>
            </w:r>
          </w:p>
        </w:tc>
        <w:tc>
          <w:tcPr>
            <w:tcW w:w="861" w:type="dxa"/>
            <w:gridSpan w:val="2"/>
            <w:noWrap/>
            <w:hideMark/>
          </w:tcPr>
          <w:p w14:paraId="163A53C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15.04</w:t>
            </w:r>
          </w:p>
        </w:tc>
        <w:tc>
          <w:tcPr>
            <w:tcW w:w="919" w:type="dxa"/>
            <w:gridSpan w:val="2"/>
          </w:tcPr>
          <w:p w14:paraId="56AC830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17.61</w:t>
            </w:r>
          </w:p>
        </w:tc>
        <w:tc>
          <w:tcPr>
            <w:tcW w:w="911" w:type="dxa"/>
          </w:tcPr>
          <w:p w14:paraId="332BBB4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7.54</w:t>
            </w:r>
          </w:p>
        </w:tc>
        <w:tc>
          <w:tcPr>
            <w:tcW w:w="919" w:type="dxa"/>
          </w:tcPr>
          <w:p w14:paraId="2FBC3F7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42.82</w:t>
            </w:r>
          </w:p>
        </w:tc>
        <w:tc>
          <w:tcPr>
            <w:tcW w:w="994" w:type="dxa"/>
            <w:gridSpan w:val="3"/>
          </w:tcPr>
          <w:p w14:paraId="63DB028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1207.6</w:t>
            </w:r>
          </w:p>
        </w:tc>
        <w:tc>
          <w:tcPr>
            <w:tcW w:w="844" w:type="dxa"/>
            <w:gridSpan w:val="2"/>
          </w:tcPr>
          <w:p w14:paraId="63FC05F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4.65</w:t>
            </w:r>
          </w:p>
        </w:tc>
        <w:tc>
          <w:tcPr>
            <w:tcW w:w="776" w:type="dxa"/>
          </w:tcPr>
          <w:p w14:paraId="567F00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0.39</w:t>
            </w:r>
          </w:p>
        </w:tc>
      </w:tr>
      <w:tr w:rsidR="00C0278E" w:rsidRPr="00304AE7" w14:paraId="3F3D1E0F" w14:textId="77777777" w:rsidTr="008770E7">
        <w:trPr>
          <w:gridAfter w:val="1"/>
          <w:wAfter w:w="10" w:type="dxa"/>
          <w:trHeight w:val="347"/>
          <w:jc w:val="center"/>
        </w:trPr>
        <w:tc>
          <w:tcPr>
            <w:tcW w:w="2587" w:type="dxa"/>
            <w:gridSpan w:val="2"/>
            <w:noWrap/>
            <w:hideMark/>
          </w:tcPr>
          <w:p w14:paraId="5DCFE66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2001</w:t>
            </w:r>
          </w:p>
        </w:tc>
        <w:tc>
          <w:tcPr>
            <w:tcW w:w="932" w:type="dxa"/>
            <w:gridSpan w:val="2"/>
            <w:noWrap/>
            <w:hideMark/>
          </w:tcPr>
          <w:p w14:paraId="0BC6A6E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w:t>
            </w:r>
          </w:p>
        </w:tc>
        <w:tc>
          <w:tcPr>
            <w:tcW w:w="861" w:type="dxa"/>
            <w:gridSpan w:val="2"/>
            <w:noWrap/>
            <w:hideMark/>
          </w:tcPr>
          <w:p w14:paraId="5EFEC41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6EB47E3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19" w:type="dxa"/>
            <w:gridSpan w:val="2"/>
          </w:tcPr>
          <w:p w14:paraId="1D5AED1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18.23</w:t>
            </w:r>
          </w:p>
        </w:tc>
        <w:tc>
          <w:tcPr>
            <w:tcW w:w="911" w:type="dxa"/>
          </w:tcPr>
          <w:p w14:paraId="4446F8A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7.52</w:t>
            </w:r>
          </w:p>
        </w:tc>
        <w:tc>
          <w:tcPr>
            <w:tcW w:w="919" w:type="dxa"/>
          </w:tcPr>
          <w:p w14:paraId="71BE025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41.25</w:t>
            </w:r>
          </w:p>
        </w:tc>
        <w:tc>
          <w:tcPr>
            <w:tcW w:w="994" w:type="dxa"/>
            <w:gridSpan w:val="3"/>
          </w:tcPr>
          <w:p w14:paraId="216BF3F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768.01</w:t>
            </w:r>
          </w:p>
        </w:tc>
        <w:tc>
          <w:tcPr>
            <w:tcW w:w="844" w:type="dxa"/>
            <w:gridSpan w:val="2"/>
          </w:tcPr>
          <w:p w14:paraId="457AD4B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6.75</w:t>
            </w:r>
          </w:p>
        </w:tc>
        <w:tc>
          <w:tcPr>
            <w:tcW w:w="776" w:type="dxa"/>
          </w:tcPr>
          <w:p w14:paraId="143E909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0.88</w:t>
            </w:r>
          </w:p>
        </w:tc>
      </w:tr>
      <w:tr w:rsidR="00C0278E" w:rsidRPr="00304AE7" w14:paraId="6E715A17" w14:textId="77777777" w:rsidTr="008770E7">
        <w:trPr>
          <w:gridAfter w:val="1"/>
          <w:wAfter w:w="10" w:type="dxa"/>
          <w:trHeight w:val="347"/>
          <w:jc w:val="center"/>
        </w:trPr>
        <w:tc>
          <w:tcPr>
            <w:tcW w:w="2587" w:type="dxa"/>
            <w:gridSpan w:val="2"/>
            <w:noWrap/>
            <w:hideMark/>
          </w:tcPr>
          <w:p w14:paraId="26B70A4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2002</w:t>
            </w:r>
          </w:p>
        </w:tc>
        <w:tc>
          <w:tcPr>
            <w:tcW w:w="932" w:type="dxa"/>
            <w:gridSpan w:val="2"/>
            <w:noWrap/>
            <w:hideMark/>
          </w:tcPr>
          <w:p w14:paraId="5713188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31.51</w:t>
            </w:r>
          </w:p>
        </w:tc>
        <w:tc>
          <w:tcPr>
            <w:tcW w:w="861" w:type="dxa"/>
            <w:gridSpan w:val="2"/>
            <w:noWrap/>
            <w:hideMark/>
          </w:tcPr>
          <w:p w14:paraId="12A16DE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4.75</w:t>
            </w:r>
          </w:p>
        </w:tc>
        <w:tc>
          <w:tcPr>
            <w:tcW w:w="861" w:type="dxa"/>
            <w:gridSpan w:val="2"/>
            <w:noWrap/>
            <w:hideMark/>
          </w:tcPr>
          <w:p w14:paraId="560215D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15.07</w:t>
            </w:r>
          </w:p>
        </w:tc>
        <w:tc>
          <w:tcPr>
            <w:tcW w:w="919" w:type="dxa"/>
            <w:gridSpan w:val="2"/>
          </w:tcPr>
          <w:p w14:paraId="290D2B5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18.82</w:t>
            </w:r>
          </w:p>
        </w:tc>
        <w:tc>
          <w:tcPr>
            <w:tcW w:w="911" w:type="dxa"/>
          </w:tcPr>
          <w:p w14:paraId="79450FC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697A6D2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36.34</w:t>
            </w:r>
          </w:p>
        </w:tc>
        <w:tc>
          <w:tcPr>
            <w:tcW w:w="994" w:type="dxa"/>
            <w:gridSpan w:val="3"/>
          </w:tcPr>
          <w:p w14:paraId="18BB402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1030.7</w:t>
            </w:r>
          </w:p>
        </w:tc>
        <w:tc>
          <w:tcPr>
            <w:tcW w:w="844" w:type="dxa"/>
            <w:gridSpan w:val="2"/>
          </w:tcPr>
          <w:p w14:paraId="6299B63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6.45</w:t>
            </w:r>
          </w:p>
        </w:tc>
        <w:tc>
          <w:tcPr>
            <w:tcW w:w="776" w:type="dxa"/>
          </w:tcPr>
          <w:p w14:paraId="3DF155B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0.63</w:t>
            </w:r>
          </w:p>
        </w:tc>
      </w:tr>
      <w:tr w:rsidR="00C0278E" w:rsidRPr="00304AE7" w14:paraId="5CB67CC1" w14:textId="77777777" w:rsidTr="008770E7">
        <w:trPr>
          <w:gridAfter w:val="1"/>
          <w:wAfter w:w="10" w:type="dxa"/>
          <w:trHeight w:val="347"/>
          <w:jc w:val="center"/>
        </w:trPr>
        <w:tc>
          <w:tcPr>
            <w:tcW w:w="2587" w:type="dxa"/>
            <w:gridSpan w:val="2"/>
            <w:noWrap/>
            <w:hideMark/>
          </w:tcPr>
          <w:p w14:paraId="0D9A08B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2003</w:t>
            </w:r>
          </w:p>
        </w:tc>
        <w:tc>
          <w:tcPr>
            <w:tcW w:w="932" w:type="dxa"/>
            <w:gridSpan w:val="2"/>
            <w:noWrap/>
            <w:hideMark/>
          </w:tcPr>
          <w:p w14:paraId="694C03C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30.64</w:t>
            </w:r>
          </w:p>
        </w:tc>
        <w:tc>
          <w:tcPr>
            <w:tcW w:w="861" w:type="dxa"/>
            <w:gridSpan w:val="2"/>
            <w:noWrap/>
            <w:hideMark/>
          </w:tcPr>
          <w:p w14:paraId="243AD4B2"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6.18</w:t>
            </w:r>
          </w:p>
        </w:tc>
        <w:tc>
          <w:tcPr>
            <w:tcW w:w="861" w:type="dxa"/>
            <w:gridSpan w:val="2"/>
            <w:noWrap/>
            <w:hideMark/>
          </w:tcPr>
          <w:p w14:paraId="7FFE88D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20.17</w:t>
            </w:r>
          </w:p>
        </w:tc>
        <w:tc>
          <w:tcPr>
            <w:tcW w:w="919" w:type="dxa"/>
            <w:gridSpan w:val="2"/>
          </w:tcPr>
          <w:p w14:paraId="62D50B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18.91</w:t>
            </w:r>
          </w:p>
        </w:tc>
        <w:tc>
          <w:tcPr>
            <w:tcW w:w="911" w:type="dxa"/>
          </w:tcPr>
          <w:p w14:paraId="22226F9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6.74</w:t>
            </w:r>
          </w:p>
        </w:tc>
        <w:tc>
          <w:tcPr>
            <w:tcW w:w="919" w:type="dxa"/>
          </w:tcPr>
          <w:p w14:paraId="1E1ED3A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35.64</w:t>
            </w:r>
          </w:p>
        </w:tc>
        <w:tc>
          <w:tcPr>
            <w:tcW w:w="994" w:type="dxa"/>
            <w:gridSpan w:val="3"/>
          </w:tcPr>
          <w:p w14:paraId="1FAAC6E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869.4</w:t>
            </w:r>
          </w:p>
        </w:tc>
        <w:tc>
          <w:tcPr>
            <w:tcW w:w="844" w:type="dxa"/>
            <w:gridSpan w:val="2"/>
          </w:tcPr>
          <w:p w14:paraId="759D2A7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5.13</w:t>
            </w:r>
          </w:p>
        </w:tc>
        <w:tc>
          <w:tcPr>
            <w:tcW w:w="776" w:type="dxa"/>
          </w:tcPr>
          <w:p w14:paraId="2973DB7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0.59</w:t>
            </w:r>
          </w:p>
        </w:tc>
      </w:tr>
      <w:tr w:rsidR="00C0278E" w:rsidRPr="00304AE7" w14:paraId="657EE54A" w14:textId="77777777" w:rsidTr="008770E7">
        <w:trPr>
          <w:gridAfter w:val="1"/>
          <w:wAfter w:w="10" w:type="dxa"/>
          <w:trHeight w:val="347"/>
          <w:jc w:val="center"/>
        </w:trPr>
        <w:tc>
          <w:tcPr>
            <w:tcW w:w="2587" w:type="dxa"/>
            <w:gridSpan w:val="2"/>
            <w:noWrap/>
            <w:hideMark/>
          </w:tcPr>
          <w:p w14:paraId="5FDCD7D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2004</w:t>
            </w:r>
          </w:p>
        </w:tc>
        <w:tc>
          <w:tcPr>
            <w:tcW w:w="932" w:type="dxa"/>
            <w:gridSpan w:val="2"/>
            <w:noWrap/>
            <w:hideMark/>
          </w:tcPr>
          <w:p w14:paraId="3652651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30.53</w:t>
            </w:r>
          </w:p>
        </w:tc>
        <w:tc>
          <w:tcPr>
            <w:tcW w:w="861" w:type="dxa"/>
            <w:gridSpan w:val="2"/>
            <w:noWrap/>
            <w:hideMark/>
          </w:tcPr>
          <w:p w14:paraId="11FD36D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6.17</w:t>
            </w:r>
          </w:p>
        </w:tc>
        <w:tc>
          <w:tcPr>
            <w:tcW w:w="861" w:type="dxa"/>
            <w:gridSpan w:val="2"/>
            <w:noWrap/>
            <w:hideMark/>
          </w:tcPr>
          <w:p w14:paraId="3A2CB56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20.21</w:t>
            </w:r>
          </w:p>
        </w:tc>
        <w:tc>
          <w:tcPr>
            <w:tcW w:w="919" w:type="dxa"/>
            <w:gridSpan w:val="2"/>
          </w:tcPr>
          <w:p w14:paraId="6037590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17.3</w:t>
            </w:r>
          </w:p>
        </w:tc>
        <w:tc>
          <w:tcPr>
            <w:tcW w:w="911" w:type="dxa"/>
          </w:tcPr>
          <w:p w14:paraId="4660298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7.35</w:t>
            </w:r>
          </w:p>
        </w:tc>
        <w:tc>
          <w:tcPr>
            <w:tcW w:w="919" w:type="dxa"/>
          </w:tcPr>
          <w:p w14:paraId="7225154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42.49</w:t>
            </w:r>
          </w:p>
        </w:tc>
        <w:tc>
          <w:tcPr>
            <w:tcW w:w="994" w:type="dxa"/>
            <w:gridSpan w:val="3"/>
          </w:tcPr>
          <w:p w14:paraId="13AE0F5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1148.4</w:t>
            </w:r>
          </w:p>
        </w:tc>
        <w:tc>
          <w:tcPr>
            <w:tcW w:w="844" w:type="dxa"/>
            <w:gridSpan w:val="2"/>
          </w:tcPr>
          <w:p w14:paraId="178F98F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4.7</w:t>
            </w:r>
          </w:p>
        </w:tc>
        <w:tc>
          <w:tcPr>
            <w:tcW w:w="776" w:type="dxa"/>
          </w:tcPr>
          <w:p w14:paraId="7AECB23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0.41</w:t>
            </w:r>
          </w:p>
        </w:tc>
      </w:tr>
      <w:tr w:rsidR="00C0278E" w:rsidRPr="00304AE7" w14:paraId="59EEC9E2" w14:textId="77777777" w:rsidTr="008770E7">
        <w:trPr>
          <w:gridAfter w:val="1"/>
          <w:wAfter w:w="10" w:type="dxa"/>
          <w:trHeight w:val="347"/>
          <w:jc w:val="center"/>
        </w:trPr>
        <w:tc>
          <w:tcPr>
            <w:tcW w:w="2587" w:type="dxa"/>
            <w:gridSpan w:val="2"/>
            <w:noWrap/>
            <w:hideMark/>
          </w:tcPr>
          <w:p w14:paraId="502F2FF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2005</w:t>
            </w:r>
          </w:p>
        </w:tc>
        <w:tc>
          <w:tcPr>
            <w:tcW w:w="932" w:type="dxa"/>
            <w:gridSpan w:val="2"/>
            <w:noWrap/>
            <w:hideMark/>
          </w:tcPr>
          <w:p w14:paraId="3D4FAF4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31.52</w:t>
            </w:r>
          </w:p>
        </w:tc>
        <w:tc>
          <w:tcPr>
            <w:tcW w:w="861" w:type="dxa"/>
            <w:gridSpan w:val="2"/>
            <w:noWrap/>
            <w:hideMark/>
          </w:tcPr>
          <w:p w14:paraId="3505335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4.74</w:t>
            </w:r>
          </w:p>
        </w:tc>
        <w:tc>
          <w:tcPr>
            <w:tcW w:w="861" w:type="dxa"/>
            <w:gridSpan w:val="2"/>
            <w:noWrap/>
            <w:hideMark/>
          </w:tcPr>
          <w:p w14:paraId="238FF2B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15.04</w:t>
            </w:r>
          </w:p>
        </w:tc>
        <w:tc>
          <w:tcPr>
            <w:tcW w:w="919" w:type="dxa"/>
            <w:gridSpan w:val="2"/>
          </w:tcPr>
          <w:p w14:paraId="64601DD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18.49</w:t>
            </w:r>
          </w:p>
        </w:tc>
        <w:tc>
          <w:tcPr>
            <w:tcW w:w="911" w:type="dxa"/>
          </w:tcPr>
          <w:p w14:paraId="5665B1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6.72</w:t>
            </w:r>
          </w:p>
        </w:tc>
        <w:tc>
          <w:tcPr>
            <w:tcW w:w="919" w:type="dxa"/>
          </w:tcPr>
          <w:p w14:paraId="165740A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36.34</w:t>
            </w:r>
          </w:p>
        </w:tc>
        <w:tc>
          <w:tcPr>
            <w:tcW w:w="994" w:type="dxa"/>
            <w:gridSpan w:val="3"/>
          </w:tcPr>
          <w:p w14:paraId="2C585FF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687.3</w:t>
            </w:r>
          </w:p>
        </w:tc>
        <w:tc>
          <w:tcPr>
            <w:tcW w:w="844" w:type="dxa"/>
            <w:gridSpan w:val="2"/>
          </w:tcPr>
          <w:p w14:paraId="55669F5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5.94</w:t>
            </w:r>
          </w:p>
        </w:tc>
        <w:tc>
          <w:tcPr>
            <w:tcW w:w="776" w:type="dxa"/>
          </w:tcPr>
          <w:p w14:paraId="5CFC665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0.86</w:t>
            </w:r>
          </w:p>
        </w:tc>
      </w:tr>
      <w:tr w:rsidR="00C0278E" w:rsidRPr="00304AE7" w14:paraId="10205750" w14:textId="77777777" w:rsidTr="008770E7">
        <w:trPr>
          <w:gridAfter w:val="1"/>
          <w:wAfter w:w="10" w:type="dxa"/>
          <w:trHeight w:val="347"/>
          <w:jc w:val="center"/>
        </w:trPr>
        <w:tc>
          <w:tcPr>
            <w:tcW w:w="2587" w:type="dxa"/>
            <w:gridSpan w:val="2"/>
            <w:noWrap/>
            <w:hideMark/>
          </w:tcPr>
          <w:p w14:paraId="38C3B85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2006</w:t>
            </w:r>
          </w:p>
        </w:tc>
        <w:tc>
          <w:tcPr>
            <w:tcW w:w="932" w:type="dxa"/>
            <w:gridSpan w:val="2"/>
            <w:noWrap/>
            <w:hideMark/>
          </w:tcPr>
          <w:p w14:paraId="4784E31D"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31.61</w:t>
            </w:r>
          </w:p>
        </w:tc>
        <w:tc>
          <w:tcPr>
            <w:tcW w:w="861" w:type="dxa"/>
            <w:gridSpan w:val="2"/>
            <w:noWrap/>
            <w:hideMark/>
          </w:tcPr>
          <w:p w14:paraId="500997C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4.71</w:t>
            </w:r>
          </w:p>
        </w:tc>
        <w:tc>
          <w:tcPr>
            <w:tcW w:w="861" w:type="dxa"/>
            <w:gridSpan w:val="2"/>
            <w:noWrap/>
            <w:hideMark/>
          </w:tcPr>
          <w:p w14:paraId="1B1017F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14.90</w:t>
            </w:r>
          </w:p>
        </w:tc>
        <w:tc>
          <w:tcPr>
            <w:tcW w:w="919" w:type="dxa"/>
            <w:gridSpan w:val="2"/>
          </w:tcPr>
          <w:p w14:paraId="537334F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18.21</w:t>
            </w:r>
          </w:p>
        </w:tc>
        <w:tc>
          <w:tcPr>
            <w:tcW w:w="911" w:type="dxa"/>
          </w:tcPr>
          <w:p w14:paraId="05C2EAD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6.62</w:t>
            </w:r>
          </w:p>
        </w:tc>
        <w:tc>
          <w:tcPr>
            <w:tcW w:w="919" w:type="dxa"/>
          </w:tcPr>
          <w:p w14:paraId="21B7825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36.35</w:t>
            </w:r>
          </w:p>
        </w:tc>
        <w:tc>
          <w:tcPr>
            <w:tcW w:w="994" w:type="dxa"/>
            <w:gridSpan w:val="3"/>
          </w:tcPr>
          <w:p w14:paraId="1810D7D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542.35</w:t>
            </w:r>
          </w:p>
        </w:tc>
        <w:tc>
          <w:tcPr>
            <w:tcW w:w="844" w:type="dxa"/>
            <w:gridSpan w:val="2"/>
          </w:tcPr>
          <w:p w14:paraId="59362E5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3.95</w:t>
            </w:r>
          </w:p>
        </w:tc>
        <w:tc>
          <w:tcPr>
            <w:tcW w:w="776" w:type="dxa"/>
          </w:tcPr>
          <w:p w14:paraId="0E9BF55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7BA5E3B7" w14:textId="77777777" w:rsidTr="008770E7">
        <w:trPr>
          <w:gridAfter w:val="1"/>
          <w:wAfter w:w="10" w:type="dxa"/>
          <w:trHeight w:val="347"/>
          <w:jc w:val="center"/>
        </w:trPr>
        <w:tc>
          <w:tcPr>
            <w:tcW w:w="2587" w:type="dxa"/>
            <w:gridSpan w:val="2"/>
            <w:noWrap/>
            <w:hideMark/>
          </w:tcPr>
          <w:p w14:paraId="43C254D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2007</w:t>
            </w:r>
          </w:p>
        </w:tc>
        <w:tc>
          <w:tcPr>
            <w:tcW w:w="932" w:type="dxa"/>
            <w:gridSpan w:val="2"/>
            <w:noWrap/>
            <w:hideMark/>
          </w:tcPr>
          <w:p w14:paraId="113D2EC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30.25</w:t>
            </w:r>
          </w:p>
        </w:tc>
        <w:tc>
          <w:tcPr>
            <w:tcW w:w="861" w:type="dxa"/>
            <w:gridSpan w:val="2"/>
            <w:noWrap/>
            <w:hideMark/>
          </w:tcPr>
          <w:p w14:paraId="733808A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6.09</w:t>
            </w:r>
          </w:p>
        </w:tc>
        <w:tc>
          <w:tcPr>
            <w:tcW w:w="861" w:type="dxa"/>
            <w:gridSpan w:val="2"/>
            <w:noWrap/>
            <w:hideMark/>
          </w:tcPr>
          <w:p w14:paraId="47B15E7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20.13</w:t>
            </w:r>
          </w:p>
        </w:tc>
        <w:tc>
          <w:tcPr>
            <w:tcW w:w="919" w:type="dxa"/>
            <w:gridSpan w:val="2"/>
          </w:tcPr>
          <w:p w14:paraId="7A80D21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w:t>
            </w:r>
          </w:p>
        </w:tc>
        <w:tc>
          <w:tcPr>
            <w:tcW w:w="911" w:type="dxa"/>
          </w:tcPr>
          <w:p w14:paraId="3B09A4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6.73</w:t>
            </w:r>
          </w:p>
        </w:tc>
        <w:tc>
          <w:tcPr>
            <w:tcW w:w="919" w:type="dxa"/>
          </w:tcPr>
          <w:p w14:paraId="7BEB9C0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35.80</w:t>
            </w:r>
          </w:p>
        </w:tc>
        <w:tc>
          <w:tcPr>
            <w:tcW w:w="994" w:type="dxa"/>
            <w:gridSpan w:val="3"/>
          </w:tcPr>
          <w:p w14:paraId="18CD77E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739.4</w:t>
            </w:r>
          </w:p>
        </w:tc>
        <w:tc>
          <w:tcPr>
            <w:tcW w:w="844" w:type="dxa"/>
            <w:gridSpan w:val="2"/>
          </w:tcPr>
          <w:p w14:paraId="1D7ED91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4.96</w:t>
            </w:r>
          </w:p>
        </w:tc>
        <w:tc>
          <w:tcPr>
            <w:tcW w:w="776" w:type="dxa"/>
          </w:tcPr>
          <w:p w14:paraId="265A92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0.67</w:t>
            </w:r>
          </w:p>
        </w:tc>
      </w:tr>
      <w:tr w:rsidR="00C0278E" w:rsidRPr="00304AE7" w14:paraId="1E568033" w14:textId="77777777" w:rsidTr="008770E7">
        <w:trPr>
          <w:gridAfter w:val="1"/>
          <w:wAfter w:w="10" w:type="dxa"/>
          <w:trHeight w:val="347"/>
          <w:jc w:val="center"/>
        </w:trPr>
        <w:tc>
          <w:tcPr>
            <w:tcW w:w="2587" w:type="dxa"/>
            <w:gridSpan w:val="2"/>
            <w:noWrap/>
            <w:hideMark/>
          </w:tcPr>
          <w:p w14:paraId="261DE5D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2008</w:t>
            </w:r>
          </w:p>
        </w:tc>
        <w:tc>
          <w:tcPr>
            <w:tcW w:w="932" w:type="dxa"/>
            <w:gridSpan w:val="2"/>
            <w:noWrap/>
            <w:hideMark/>
          </w:tcPr>
          <w:p w14:paraId="6407DE7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31.34</w:t>
            </w:r>
          </w:p>
        </w:tc>
        <w:tc>
          <w:tcPr>
            <w:tcW w:w="861" w:type="dxa"/>
            <w:gridSpan w:val="2"/>
            <w:noWrap/>
            <w:hideMark/>
          </w:tcPr>
          <w:p w14:paraId="1CEF831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4.82</w:t>
            </w:r>
          </w:p>
        </w:tc>
        <w:tc>
          <w:tcPr>
            <w:tcW w:w="861" w:type="dxa"/>
            <w:gridSpan w:val="2"/>
            <w:noWrap/>
            <w:hideMark/>
          </w:tcPr>
          <w:p w14:paraId="2B857B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15.38</w:t>
            </w:r>
          </w:p>
        </w:tc>
        <w:tc>
          <w:tcPr>
            <w:tcW w:w="919" w:type="dxa"/>
            <w:gridSpan w:val="2"/>
          </w:tcPr>
          <w:p w14:paraId="3AEEFF4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18.75</w:t>
            </w:r>
          </w:p>
        </w:tc>
        <w:tc>
          <w:tcPr>
            <w:tcW w:w="911" w:type="dxa"/>
          </w:tcPr>
          <w:p w14:paraId="7DC3D64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6.86</w:t>
            </w:r>
          </w:p>
        </w:tc>
        <w:tc>
          <w:tcPr>
            <w:tcW w:w="919" w:type="dxa"/>
          </w:tcPr>
          <w:p w14:paraId="5D0138D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36.59</w:t>
            </w:r>
          </w:p>
        </w:tc>
        <w:tc>
          <w:tcPr>
            <w:tcW w:w="994" w:type="dxa"/>
            <w:gridSpan w:val="3"/>
          </w:tcPr>
          <w:p w14:paraId="12ED72A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883</w:t>
            </w:r>
          </w:p>
        </w:tc>
        <w:tc>
          <w:tcPr>
            <w:tcW w:w="844" w:type="dxa"/>
            <w:gridSpan w:val="2"/>
          </w:tcPr>
          <w:p w14:paraId="3A55655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7.45</w:t>
            </w:r>
          </w:p>
        </w:tc>
        <w:tc>
          <w:tcPr>
            <w:tcW w:w="776" w:type="dxa"/>
          </w:tcPr>
          <w:p w14:paraId="791E66B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0.84</w:t>
            </w:r>
          </w:p>
        </w:tc>
      </w:tr>
      <w:tr w:rsidR="00C0278E" w:rsidRPr="00304AE7" w14:paraId="6F9AC39C" w14:textId="77777777" w:rsidTr="008770E7">
        <w:trPr>
          <w:gridAfter w:val="1"/>
          <w:wAfter w:w="10" w:type="dxa"/>
          <w:trHeight w:val="347"/>
          <w:jc w:val="center"/>
        </w:trPr>
        <w:tc>
          <w:tcPr>
            <w:tcW w:w="2587" w:type="dxa"/>
            <w:gridSpan w:val="2"/>
            <w:noWrap/>
            <w:hideMark/>
          </w:tcPr>
          <w:p w14:paraId="7780ED9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2009</w:t>
            </w:r>
          </w:p>
        </w:tc>
        <w:tc>
          <w:tcPr>
            <w:tcW w:w="932" w:type="dxa"/>
            <w:gridSpan w:val="2"/>
            <w:noWrap/>
            <w:hideMark/>
          </w:tcPr>
          <w:p w14:paraId="28274AC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30.43</w:t>
            </w:r>
          </w:p>
        </w:tc>
        <w:tc>
          <w:tcPr>
            <w:tcW w:w="861" w:type="dxa"/>
            <w:gridSpan w:val="2"/>
            <w:noWrap/>
            <w:hideMark/>
          </w:tcPr>
          <w:p w14:paraId="066D035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4.81</w:t>
            </w:r>
          </w:p>
        </w:tc>
        <w:tc>
          <w:tcPr>
            <w:tcW w:w="861" w:type="dxa"/>
            <w:gridSpan w:val="2"/>
            <w:noWrap/>
            <w:hideMark/>
          </w:tcPr>
          <w:p w14:paraId="1F2535C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15.81</w:t>
            </w:r>
          </w:p>
        </w:tc>
        <w:tc>
          <w:tcPr>
            <w:tcW w:w="919" w:type="dxa"/>
            <w:gridSpan w:val="2"/>
          </w:tcPr>
          <w:p w14:paraId="718C2C9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19.24</w:t>
            </w:r>
          </w:p>
        </w:tc>
        <w:tc>
          <w:tcPr>
            <w:tcW w:w="911" w:type="dxa"/>
          </w:tcPr>
          <w:p w14:paraId="29968F6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6.15</w:t>
            </w:r>
          </w:p>
        </w:tc>
        <w:tc>
          <w:tcPr>
            <w:tcW w:w="919" w:type="dxa"/>
          </w:tcPr>
          <w:p w14:paraId="1007CB9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31.96</w:t>
            </w:r>
          </w:p>
        </w:tc>
        <w:tc>
          <w:tcPr>
            <w:tcW w:w="994" w:type="dxa"/>
            <w:gridSpan w:val="3"/>
          </w:tcPr>
          <w:p w14:paraId="1619442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836</w:t>
            </w:r>
          </w:p>
        </w:tc>
        <w:tc>
          <w:tcPr>
            <w:tcW w:w="844" w:type="dxa"/>
            <w:gridSpan w:val="2"/>
          </w:tcPr>
          <w:p w14:paraId="62587B2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w:t>
            </w:r>
          </w:p>
        </w:tc>
        <w:tc>
          <w:tcPr>
            <w:tcW w:w="776" w:type="dxa"/>
          </w:tcPr>
          <w:p w14:paraId="7778C7E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0.48</w:t>
            </w:r>
          </w:p>
        </w:tc>
      </w:tr>
      <w:tr w:rsidR="00C0278E" w:rsidRPr="00304AE7" w14:paraId="76DD4877" w14:textId="77777777" w:rsidTr="008770E7">
        <w:trPr>
          <w:gridAfter w:val="1"/>
          <w:wAfter w:w="10" w:type="dxa"/>
          <w:trHeight w:val="347"/>
          <w:jc w:val="center"/>
        </w:trPr>
        <w:tc>
          <w:tcPr>
            <w:tcW w:w="2587" w:type="dxa"/>
            <w:gridSpan w:val="2"/>
            <w:noWrap/>
            <w:hideMark/>
          </w:tcPr>
          <w:p w14:paraId="1F4F22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2010</w:t>
            </w:r>
          </w:p>
        </w:tc>
        <w:tc>
          <w:tcPr>
            <w:tcW w:w="932" w:type="dxa"/>
            <w:gridSpan w:val="2"/>
            <w:noWrap/>
            <w:hideMark/>
          </w:tcPr>
          <w:p w14:paraId="39FA825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31.91</w:t>
            </w:r>
          </w:p>
        </w:tc>
        <w:tc>
          <w:tcPr>
            <w:tcW w:w="861" w:type="dxa"/>
            <w:gridSpan w:val="2"/>
            <w:noWrap/>
            <w:hideMark/>
          </w:tcPr>
          <w:p w14:paraId="5A66DA3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4.07</w:t>
            </w:r>
          </w:p>
        </w:tc>
        <w:tc>
          <w:tcPr>
            <w:tcW w:w="861" w:type="dxa"/>
            <w:gridSpan w:val="2"/>
            <w:noWrap/>
            <w:hideMark/>
          </w:tcPr>
          <w:p w14:paraId="36CF041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12.75</w:t>
            </w:r>
          </w:p>
        </w:tc>
        <w:tc>
          <w:tcPr>
            <w:tcW w:w="919" w:type="dxa"/>
            <w:gridSpan w:val="2"/>
          </w:tcPr>
          <w:p w14:paraId="3EDCCD7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18.92</w:t>
            </w:r>
          </w:p>
        </w:tc>
        <w:tc>
          <w:tcPr>
            <w:tcW w:w="911" w:type="dxa"/>
          </w:tcPr>
          <w:p w14:paraId="37C2D8F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6.81</w:t>
            </w:r>
          </w:p>
        </w:tc>
        <w:tc>
          <w:tcPr>
            <w:tcW w:w="919" w:type="dxa"/>
          </w:tcPr>
          <w:p w14:paraId="490994C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35.99</w:t>
            </w:r>
          </w:p>
        </w:tc>
        <w:tc>
          <w:tcPr>
            <w:tcW w:w="994" w:type="dxa"/>
            <w:gridSpan w:val="3"/>
          </w:tcPr>
          <w:p w14:paraId="0F9D807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1011.2</w:t>
            </w:r>
          </w:p>
        </w:tc>
        <w:tc>
          <w:tcPr>
            <w:tcW w:w="844" w:type="dxa"/>
            <w:gridSpan w:val="2"/>
          </w:tcPr>
          <w:p w14:paraId="28563DD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3.62</w:t>
            </w:r>
          </w:p>
        </w:tc>
        <w:tc>
          <w:tcPr>
            <w:tcW w:w="776" w:type="dxa"/>
          </w:tcPr>
          <w:p w14:paraId="0F8EDDB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0.36</w:t>
            </w:r>
          </w:p>
        </w:tc>
      </w:tr>
      <w:tr w:rsidR="00C0278E" w:rsidRPr="00304AE7" w14:paraId="1F2FCB2B" w14:textId="77777777" w:rsidTr="008770E7">
        <w:trPr>
          <w:gridAfter w:val="1"/>
          <w:wAfter w:w="10" w:type="dxa"/>
          <w:trHeight w:val="347"/>
          <w:jc w:val="center"/>
        </w:trPr>
        <w:tc>
          <w:tcPr>
            <w:tcW w:w="2587" w:type="dxa"/>
            <w:gridSpan w:val="2"/>
            <w:noWrap/>
            <w:hideMark/>
          </w:tcPr>
          <w:p w14:paraId="2231EE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2011</w:t>
            </w:r>
          </w:p>
        </w:tc>
        <w:tc>
          <w:tcPr>
            <w:tcW w:w="932" w:type="dxa"/>
            <w:gridSpan w:val="2"/>
            <w:noWrap/>
            <w:hideMark/>
          </w:tcPr>
          <w:p w14:paraId="70A6B62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31.82</w:t>
            </w:r>
          </w:p>
        </w:tc>
        <w:tc>
          <w:tcPr>
            <w:tcW w:w="861" w:type="dxa"/>
            <w:gridSpan w:val="2"/>
            <w:noWrap/>
            <w:hideMark/>
          </w:tcPr>
          <w:p w14:paraId="46A71D1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4.08</w:t>
            </w:r>
          </w:p>
        </w:tc>
        <w:tc>
          <w:tcPr>
            <w:tcW w:w="861" w:type="dxa"/>
            <w:gridSpan w:val="2"/>
            <w:noWrap/>
            <w:hideMark/>
          </w:tcPr>
          <w:p w14:paraId="1414895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12.82</w:t>
            </w:r>
          </w:p>
        </w:tc>
        <w:tc>
          <w:tcPr>
            <w:tcW w:w="919" w:type="dxa"/>
            <w:gridSpan w:val="2"/>
          </w:tcPr>
          <w:p w14:paraId="72E4F9E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19.53</w:t>
            </w:r>
          </w:p>
        </w:tc>
        <w:tc>
          <w:tcPr>
            <w:tcW w:w="911" w:type="dxa"/>
          </w:tcPr>
          <w:p w14:paraId="55553C4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6.62</w:t>
            </w:r>
          </w:p>
        </w:tc>
        <w:tc>
          <w:tcPr>
            <w:tcW w:w="919" w:type="dxa"/>
          </w:tcPr>
          <w:p w14:paraId="41F69D1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33.90</w:t>
            </w:r>
          </w:p>
        </w:tc>
        <w:tc>
          <w:tcPr>
            <w:tcW w:w="994" w:type="dxa"/>
            <w:gridSpan w:val="3"/>
          </w:tcPr>
          <w:p w14:paraId="2CF5CD7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1050.2</w:t>
            </w:r>
          </w:p>
        </w:tc>
        <w:tc>
          <w:tcPr>
            <w:tcW w:w="844" w:type="dxa"/>
            <w:gridSpan w:val="2"/>
          </w:tcPr>
          <w:p w14:paraId="6CD7C14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7.62</w:t>
            </w:r>
          </w:p>
        </w:tc>
        <w:tc>
          <w:tcPr>
            <w:tcW w:w="776" w:type="dxa"/>
          </w:tcPr>
          <w:p w14:paraId="2C1E3DA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61A24C28" w14:textId="77777777" w:rsidTr="008770E7">
        <w:trPr>
          <w:gridAfter w:val="1"/>
          <w:wAfter w:w="10" w:type="dxa"/>
          <w:trHeight w:val="347"/>
          <w:jc w:val="center"/>
        </w:trPr>
        <w:tc>
          <w:tcPr>
            <w:tcW w:w="2587" w:type="dxa"/>
            <w:gridSpan w:val="2"/>
            <w:noWrap/>
            <w:hideMark/>
          </w:tcPr>
          <w:p w14:paraId="0791FD8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2012</w:t>
            </w:r>
          </w:p>
        </w:tc>
        <w:tc>
          <w:tcPr>
            <w:tcW w:w="932" w:type="dxa"/>
            <w:gridSpan w:val="2"/>
            <w:noWrap/>
            <w:hideMark/>
          </w:tcPr>
          <w:p w14:paraId="06B6D8E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30.63</w:t>
            </w:r>
          </w:p>
        </w:tc>
        <w:tc>
          <w:tcPr>
            <w:tcW w:w="861" w:type="dxa"/>
            <w:gridSpan w:val="2"/>
            <w:noWrap/>
            <w:hideMark/>
          </w:tcPr>
          <w:p w14:paraId="2FAC527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6.18</w:t>
            </w:r>
          </w:p>
        </w:tc>
        <w:tc>
          <w:tcPr>
            <w:tcW w:w="861" w:type="dxa"/>
            <w:gridSpan w:val="2"/>
            <w:noWrap/>
            <w:hideMark/>
          </w:tcPr>
          <w:p w14:paraId="00E36CD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20.18</w:t>
            </w:r>
          </w:p>
        </w:tc>
        <w:tc>
          <w:tcPr>
            <w:tcW w:w="919" w:type="dxa"/>
            <w:gridSpan w:val="2"/>
          </w:tcPr>
          <w:p w14:paraId="2FD2C83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19.7</w:t>
            </w:r>
          </w:p>
        </w:tc>
        <w:tc>
          <w:tcPr>
            <w:tcW w:w="911" w:type="dxa"/>
          </w:tcPr>
          <w:p w14:paraId="4457156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6.24</w:t>
            </w:r>
          </w:p>
        </w:tc>
        <w:tc>
          <w:tcPr>
            <w:tcW w:w="919" w:type="dxa"/>
          </w:tcPr>
          <w:p w14:paraId="5BDE1E8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31.68</w:t>
            </w:r>
          </w:p>
        </w:tc>
        <w:tc>
          <w:tcPr>
            <w:tcW w:w="994" w:type="dxa"/>
            <w:gridSpan w:val="3"/>
          </w:tcPr>
          <w:p w14:paraId="7346D3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1026.6</w:t>
            </w:r>
          </w:p>
        </w:tc>
        <w:tc>
          <w:tcPr>
            <w:tcW w:w="844" w:type="dxa"/>
            <w:gridSpan w:val="2"/>
          </w:tcPr>
          <w:p w14:paraId="7F2CABE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7.84</w:t>
            </w:r>
          </w:p>
        </w:tc>
        <w:tc>
          <w:tcPr>
            <w:tcW w:w="776" w:type="dxa"/>
          </w:tcPr>
          <w:p w14:paraId="6FCB344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0.76</w:t>
            </w:r>
          </w:p>
        </w:tc>
      </w:tr>
      <w:tr w:rsidR="00C0278E" w:rsidRPr="00304AE7" w14:paraId="547D6E1D" w14:textId="77777777" w:rsidTr="008770E7">
        <w:trPr>
          <w:gridAfter w:val="1"/>
          <w:wAfter w:w="10" w:type="dxa"/>
          <w:trHeight w:val="347"/>
          <w:jc w:val="center"/>
        </w:trPr>
        <w:tc>
          <w:tcPr>
            <w:tcW w:w="2587" w:type="dxa"/>
            <w:gridSpan w:val="2"/>
            <w:noWrap/>
            <w:hideMark/>
          </w:tcPr>
          <w:p w14:paraId="2A5080C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2013</w:t>
            </w:r>
          </w:p>
        </w:tc>
        <w:tc>
          <w:tcPr>
            <w:tcW w:w="932" w:type="dxa"/>
            <w:gridSpan w:val="2"/>
            <w:noWrap/>
            <w:hideMark/>
          </w:tcPr>
          <w:p w14:paraId="6D6A5CB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31.15</w:t>
            </w:r>
          </w:p>
        </w:tc>
        <w:tc>
          <w:tcPr>
            <w:tcW w:w="861" w:type="dxa"/>
            <w:gridSpan w:val="2"/>
            <w:noWrap/>
            <w:hideMark/>
          </w:tcPr>
          <w:p w14:paraId="2473B85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4.83</w:t>
            </w:r>
          </w:p>
        </w:tc>
        <w:tc>
          <w:tcPr>
            <w:tcW w:w="861" w:type="dxa"/>
            <w:gridSpan w:val="2"/>
            <w:noWrap/>
            <w:hideMark/>
          </w:tcPr>
          <w:p w14:paraId="0672BB32"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15.51</w:t>
            </w:r>
          </w:p>
        </w:tc>
        <w:tc>
          <w:tcPr>
            <w:tcW w:w="919" w:type="dxa"/>
            <w:gridSpan w:val="2"/>
          </w:tcPr>
          <w:p w14:paraId="7A8410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18.66</w:t>
            </w:r>
          </w:p>
        </w:tc>
        <w:tc>
          <w:tcPr>
            <w:tcW w:w="911" w:type="dxa"/>
          </w:tcPr>
          <w:p w14:paraId="3775415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6.16</w:t>
            </w:r>
          </w:p>
        </w:tc>
        <w:tc>
          <w:tcPr>
            <w:tcW w:w="919" w:type="dxa"/>
          </w:tcPr>
          <w:p w14:paraId="28577F7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33.01</w:t>
            </w:r>
          </w:p>
        </w:tc>
        <w:tc>
          <w:tcPr>
            <w:tcW w:w="994" w:type="dxa"/>
            <w:gridSpan w:val="3"/>
          </w:tcPr>
          <w:p w14:paraId="3FC0E2A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1000.31</w:t>
            </w:r>
          </w:p>
        </w:tc>
        <w:tc>
          <w:tcPr>
            <w:tcW w:w="844" w:type="dxa"/>
            <w:gridSpan w:val="2"/>
          </w:tcPr>
          <w:p w14:paraId="65C4CB6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8.06</w:t>
            </w:r>
          </w:p>
        </w:tc>
        <w:tc>
          <w:tcPr>
            <w:tcW w:w="776" w:type="dxa"/>
          </w:tcPr>
          <w:p w14:paraId="49BC365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0.81</w:t>
            </w:r>
          </w:p>
        </w:tc>
      </w:tr>
      <w:tr w:rsidR="00C0278E" w:rsidRPr="00304AE7" w14:paraId="101A332A" w14:textId="77777777" w:rsidTr="008770E7">
        <w:trPr>
          <w:gridAfter w:val="1"/>
          <w:wAfter w:w="10" w:type="dxa"/>
          <w:trHeight w:val="347"/>
          <w:jc w:val="center"/>
        </w:trPr>
        <w:tc>
          <w:tcPr>
            <w:tcW w:w="2587" w:type="dxa"/>
            <w:gridSpan w:val="2"/>
            <w:noWrap/>
            <w:hideMark/>
          </w:tcPr>
          <w:p w14:paraId="6AF6257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2014</w:t>
            </w:r>
          </w:p>
        </w:tc>
        <w:tc>
          <w:tcPr>
            <w:tcW w:w="932" w:type="dxa"/>
            <w:gridSpan w:val="2"/>
            <w:noWrap/>
            <w:hideMark/>
          </w:tcPr>
          <w:p w14:paraId="0007A19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32.34</w:t>
            </w:r>
          </w:p>
        </w:tc>
        <w:tc>
          <w:tcPr>
            <w:tcW w:w="861" w:type="dxa"/>
            <w:gridSpan w:val="2"/>
            <w:noWrap/>
            <w:hideMark/>
          </w:tcPr>
          <w:p w14:paraId="3FCEFE9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5.12</w:t>
            </w:r>
          </w:p>
        </w:tc>
        <w:tc>
          <w:tcPr>
            <w:tcW w:w="861" w:type="dxa"/>
            <w:gridSpan w:val="2"/>
            <w:noWrap/>
            <w:hideMark/>
          </w:tcPr>
          <w:p w14:paraId="0309AD7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15.83</w:t>
            </w:r>
          </w:p>
        </w:tc>
        <w:tc>
          <w:tcPr>
            <w:tcW w:w="919" w:type="dxa"/>
            <w:gridSpan w:val="2"/>
          </w:tcPr>
          <w:p w14:paraId="254F8D3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20.04</w:t>
            </w:r>
          </w:p>
        </w:tc>
        <w:tc>
          <w:tcPr>
            <w:tcW w:w="911" w:type="dxa"/>
          </w:tcPr>
          <w:p w14:paraId="77E91D3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5.49</w:t>
            </w:r>
          </w:p>
        </w:tc>
        <w:tc>
          <w:tcPr>
            <w:tcW w:w="919" w:type="dxa"/>
          </w:tcPr>
          <w:p w14:paraId="4511EA1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27.40</w:t>
            </w:r>
          </w:p>
        </w:tc>
        <w:tc>
          <w:tcPr>
            <w:tcW w:w="994" w:type="dxa"/>
            <w:gridSpan w:val="3"/>
          </w:tcPr>
          <w:p w14:paraId="5B4D856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983</w:t>
            </w:r>
          </w:p>
        </w:tc>
        <w:tc>
          <w:tcPr>
            <w:tcW w:w="844" w:type="dxa"/>
            <w:gridSpan w:val="2"/>
          </w:tcPr>
          <w:p w14:paraId="4803006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6.36</w:t>
            </w:r>
          </w:p>
        </w:tc>
        <w:tc>
          <w:tcPr>
            <w:tcW w:w="776" w:type="dxa"/>
          </w:tcPr>
          <w:p w14:paraId="3634512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0.65</w:t>
            </w:r>
          </w:p>
        </w:tc>
      </w:tr>
      <w:tr w:rsidR="00C0278E" w:rsidRPr="00304AE7" w14:paraId="46A371FE" w14:textId="77777777" w:rsidTr="008770E7">
        <w:trPr>
          <w:gridAfter w:val="1"/>
          <w:wAfter w:w="10" w:type="dxa"/>
          <w:trHeight w:val="347"/>
          <w:jc w:val="center"/>
        </w:trPr>
        <w:tc>
          <w:tcPr>
            <w:tcW w:w="2587" w:type="dxa"/>
            <w:gridSpan w:val="2"/>
            <w:noWrap/>
            <w:hideMark/>
          </w:tcPr>
          <w:p w14:paraId="58299E9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2015</w:t>
            </w:r>
          </w:p>
        </w:tc>
        <w:tc>
          <w:tcPr>
            <w:tcW w:w="932" w:type="dxa"/>
            <w:gridSpan w:val="2"/>
            <w:noWrap/>
            <w:hideMark/>
          </w:tcPr>
          <w:p w14:paraId="4FB6A40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32.67</w:t>
            </w:r>
          </w:p>
        </w:tc>
        <w:tc>
          <w:tcPr>
            <w:tcW w:w="861" w:type="dxa"/>
            <w:gridSpan w:val="2"/>
            <w:noWrap/>
            <w:hideMark/>
          </w:tcPr>
          <w:p w14:paraId="2CBFAD2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5.79</w:t>
            </w:r>
          </w:p>
        </w:tc>
        <w:tc>
          <w:tcPr>
            <w:tcW w:w="861" w:type="dxa"/>
            <w:gridSpan w:val="2"/>
            <w:noWrap/>
            <w:hideMark/>
          </w:tcPr>
          <w:p w14:paraId="5063BB9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17.72</w:t>
            </w:r>
          </w:p>
        </w:tc>
        <w:tc>
          <w:tcPr>
            <w:tcW w:w="919" w:type="dxa"/>
            <w:gridSpan w:val="2"/>
          </w:tcPr>
          <w:p w14:paraId="1D206FB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20.1</w:t>
            </w:r>
          </w:p>
        </w:tc>
        <w:tc>
          <w:tcPr>
            <w:tcW w:w="911" w:type="dxa"/>
          </w:tcPr>
          <w:p w14:paraId="006998F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5.55</w:t>
            </w:r>
          </w:p>
        </w:tc>
        <w:tc>
          <w:tcPr>
            <w:tcW w:w="919" w:type="dxa"/>
          </w:tcPr>
          <w:p w14:paraId="6E1F0AE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27.61</w:t>
            </w:r>
          </w:p>
        </w:tc>
        <w:tc>
          <w:tcPr>
            <w:tcW w:w="994" w:type="dxa"/>
            <w:gridSpan w:val="3"/>
          </w:tcPr>
          <w:p w14:paraId="37F16C4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960</w:t>
            </w:r>
          </w:p>
        </w:tc>
        <w:tc>
          <w:tcPr>
            <w:tcW w:w="844" w:type="dxa"/>
            <w:gridSpan w:val="2"/>
          </w:tcPr>
          <w:p w14:paraId="43D492E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5.81</w:t>
            </w:r>
          </w:p>
        </w:tc>
        <w:tc>
          <w:tcPr>
            <w:tcW w:w="776" w:type="dxa"/>
          </w:tcPr>
          <w:p w14:paraId="4D15567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0.61</w:t>
            </w:r>
          </w:p>
        </w:tc>
      </w:tr>
      <w:tr w:rsidR="00C0278E" w:rsidRPr="00304AE7" w14:paraId="3DD6A7B5" w14:textId="77777777" w:rsidTr="008770E7">
        <w:trPr>
          <w:gridAfter w:val="1"/>
          <w:wAfter w:w="10" w:type="dxa"/>
          <w:trHeight w:val="347"/>
          <w:jc w:val="center"/>
        </w:trPr>
        <w:tc>
          <w:tcPr>
            <w:tcW w:w="2587" w:type="dxa"/>
            <w:gridSpan w:val="2"/>
            <w:noWrap/>
            <w:hideMark/>
          </w:tcPr>
          <w:p w14:paraId="0758F7C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2016</w:t>
            </w:r>
          </w:p>
        </w:tc>
        <w:tc>
          <w:tcPr>
            <w:tcW w:w="932" w:type="dxa"/>
            <w:gridSpan w:val="2"/>
            <w:noWrap/>
            <w:hideMark/>
          </w:tcPr>
          <w:p w14:paraId="7B26C40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32.86</w:t>
            </w:r>
          </w:p>
        </w:tc>
        <w:tc>
          <w:tcPr>
            <w:tcW w:w="861" w:type="dxa"/>
            <w:gridSpan w:val="2"/>
            <w:noWrap/>
            <w:hideMark/>
          </w:tcPr>
          <w:p w14:paraId="193BB4A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5.89</w:t>
            </w:r>
          </w:p>
        </w:tc>
        <w:tc>
          <w:tcPr>
            <w:tcW w:w="861" w:type="dxa"/>
            <w:gridSpan w:val="2"/>
            <w:noWrap/>
            <w:hideMark/>
          </w:tcPr>
          <w:p w14:paraId="228E892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17.92</w:t>
            </w:r>
          </w:p>
        </w:tc>
        <w:tc>
          <w:tcPr>
            <w:tcW w:w="919" w:type="dxa"/>
            <w:gridSpan w:val="2"/>
          </w:tcPr>
          <w:p w14:paraId="51300A6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19.09</w:t>
            </w:r>
          </w:p>
        </w:tc>
        <w:tc>
          <w:tcPr>
            <w:tcW w:w="911" w:type="dxa"/>
          </w:tcPr>
          <w:p w14:paraId="3B0D34C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04AF1BE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35.83</w:t>
            </w:r>
          </w:p>
        </w:tc>
        <w:tc>
          <w:tcPr>
            <w:tcW w:w="994" w:type="dxa"/>
            <w:gridSpan w:val="3"/>
          </w:tcPr>
          <w:p w14:paraId="4CCD28D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890</w:t>
            </w:r>
          </w:p>
        </w:tc>
        <w:tc>
          <w:tcPr>
            <w:tcW w:w="844" w:type="dxa"/>
            <w:gridSpan w:val="2"/>
          </w:tcPr>
          <w:p w14:paraId="75A43FA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8.3</w:t>
            </w:r>
          </w:p>
        </w:tc>
        <w:tc>
          <w:tcPr>
            <w:tcW w:w="776" w:type="dxa"/>
          </w:tcPr>
          <w:p w14:paraId="392AE66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0.93</w:t>
            </w:r>
          </w:p>
        </w:tc>
      </w:tr>
      <w:tr w:rsidR="00C0278E" w:rsidRPr="00304AE7" w14:paraId="37B24B94" w14:textId="77777777" w:rsidTr="008770E7">
        <w:trPr>
          <w:gridAfter w:val="1"/>
          <w:wAfter w:w="10" w:type="dxa"/>
          <w:trHeight w:val="347"/>
          <w:jc w:val="center"/>
        </w:trPr>
        <w:tc>
          <w:tcPr>
            <w:tcW w:w="2587" w:type="dxa"/>
            <w:gridSpan w:val="2"/>
            <w:noWrap/>
            <w:hideMark/>
          </w:tcPr>
          <w:p w14:paraId="6EECA8D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2017</w:t>
            </w:r>
          </w:p>
        </w:tc>
        <w:tc>
          <w:tcPr>
            <w:tcW w:w="932" w:type="dxa"/>
            <w:gridSpan w:val="2"/>
            <w:noWrap/>
            <w:hideMark/>
          </w:tcPr>
          <w:p w14:paraId="0817058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32.43</w:t>
            </w:r>
          </w:p>
        </w:tc>
        <w:tc>
          <w:tcPr>
            <w:tcW w:w="861" w:type="dxa"/>
            <w:gridSpan w:val="2"/>
            <w:noWrap/>
            <w:hideMark/>
          </w:tcPr>
          <w:p w14:paraId="763B940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5.69</w:t>
            </w:r>
          </w:p>
        </w:tc>
        <w:tc>
          <w:tcPr>
            <w:tcW w:w="861" w:type="dxa"/>
            <w:gridSpan w:val="2"/>
            <w:noWrap/>
            <w:hideMark/>
          </w:tcPr>
          <w:p w14:paraId="66ABEDF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17.55</w:t>
            </w:r>
          </w:p>
        </w:tc>
        <w:tc>
          <w:tcPr>
            <w:tcW w:w="919" w:type="dxa"/>
            <w:gridSpan w:val="2"/>
          </w:tcPr>
          <w:p w14:paraId="6CD634D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20.02</w:t>
            </w:r>
          </w:p>
        </w:tc>
        <w:tc>
          <w:tcPr>
            <w:tcW w:w="911" w:type="dxa"/>
          </w:tcPr>
          <w:p w14:paraId="70B6EB5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5.51</w:t>
            </w:r>
          </w:p>
        </w:tc>
        <w:tc>
          <w:tcPr>
            <w:tcW w:w="919" w:type="dxa"/>
          </w:tcPr>
          <w:p w14:paraId="346F0F3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27.52</w:t>
            </w:r>
          </w:p>
        </w:tc>
        <w:tc>
          <w:tcPr>
            <w:tcW w:w="994" w:type="dxa"/>
            <w:gridSpan w:val="3"/>
          </w:tcPr>
          <w:p w14:paraId="23A6B99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930.9</w:t>
            </w:r>
          </w:p>
        </w:tc>
        <w:tc>
          <w:tcPr>
            <w:tcW w:w="844" w:type="dxa"/>
            <w:gridSpan w:val="2"/>
          </w:tcPr>
          <w:p w14:paraId="4E2BD50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5.78</w:t>
            </w:r>
          </w:p>
        </w:tc>
        <w:tc>
          <w:tcPr>
            <w:tcW w:w="776" w:type="dxa"/>
          </w:tcPr>
          <w:p w14:paraId="0298B70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0.62</w:t>
            </w:r>
          </w:p>
        </w:tc>
      </w:tr>
      <w:tr w:rsidR="00C0278E" w:rsidRPr="00304AE7" w14:paraId="56451324" w14:textId="77777777" w:rsidTr="008770E7">
        <w:trPr>
          <w:gridAfter w:val="1"/>
          <w:wAfter w:w="10" w:type="dxa"/>
          <w:trHeight w:val="347"/>
          <w:jc w:val="center"/>
        </w:trPr>
        <w:tc>
          <w:tcPr>
            <w:tcW w:w="2587" w:type="dxa"/>
            <w:gridSpan w:val="2"/>
            <w:noWrap/>
            <w:hideMark/>
          </w:tcPr>
          <w:p w14:paraId="4E0A43E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2018</w:t>
            </w:r>
          </w:p>
        </w:tc>
        <w:tc>
          <w:tcPr>
            <w:tcW w:w="932" w:type="dxa"/>
            <w:gridSpan w:val="2"/>
            <w:noWrap/>
            <w:hideMark/>
          </w:tcPr>
          <w:p w14:paraId="7ADC15A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30.91</w:t>
            </w:r>
          </w:p>
        </w:tc>
        <w:tc>
          <w:tcPr>
            <w:tcW w:w="861" w:type="dxa"/>
            <w:gridSpan w:val="2"/>
            <w:noWrap/>
            <w:hideMark/>
          </w:tcPr>
          <w:p w14:paraId="6836FFC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6.11</w:t>
            </w:r>
          </w:p>
        </w:tc>
        <w:tc>
          <w:tcPr>
            <w:tcW w:w="861" w:type="dxa"/>
            <w:gridSpan w:val="2"/>
            <w:noWrap/>
            <w:hideMark/>
          </w:tcPr>
          <w:p w14:paraId="210069C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19.77</w:t>
            </w:r>
          </w:p>
        </w:tc>
        <w:tc>
          <w:tcPr>
            <w:tcW w:w="919" w:type="dxa"/>
            <w:gridSpan w:val="2"/>
          </w:tcPr>
          <w:p w14:paraId="27E6353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19.5</w:t>
            </w:r>
          </w:p>
        </w:tc>
        <w:tc>
          <w:tcPr>
            <w:tcW w:w="911" w:type="dxa"/>
          </w:tcPr>
          <w:p w14:paraId="4594042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6.63</w:t>
            </w:r>
          </w:p>
        </w:tc>
        <w:tc>
          <w:tcPr>
            <w:tcW w:w="919" w:type="dxa"/>
          </w:tcPr>
          <w:p w14:paraId="5A70141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34.00</w:t>
            </w:r>
          </w:p>
        </w:tc>
        <w:tc>
          <w:tcPr>
            <w:tcW w:w="994" w:type="dxa"/>
            <w:gridSpan w:val="3"/>
          </w:tcPr>
          <w:p w14:paraId="18BFEB4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1001.1</w:t>
            </w:r>
          </w:p>
        </w:tc>
        <w:tc>
          <w:tcPr>
            <w:tcW w:w="844" w:type="dxa"/>
            <w:gridSpan w:val="2"/>
          </w:tcPr>
          <w:p w14:paraId="15B3029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5.65</w:t>
            </w:r>
          </w:p>
        </w:tc>
        <w:tc>
          <w:tcPr>
            <w:tcW w:w="776" w:type="dxa"/>
          </w:tcPr>
          <w:p w14:paraId="0F76A92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0.56</w:t>
            </w:r>
          </w:p>
        </w:tc>
      </w:tr>
      <w:tr w:rsidR="00C0278E" w:rsidRPr="00304AE7" w14:paraId="3B624D40" w14:textId="77777777" w:rsidTr="008770E7">
        <w:trPr>
          <w:gridAfter w:val="1"/>
          <w:wAfter w:w="10" w:type="dxa"/>
          <w:trHeight w:val="347"/>
          <w:jc w:val="center"/>
        </w:trPr>
        <w:tc>
          <w:tcPr>
            <w:tcW w:w="2587" w:type="dxa"/>
            <w:gridSpan w:val="2"/>
            <w:noWrap/>
            <w:hideMark/>
          </w:tcPr>
          <w:p w14:paraId="32FC263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2019</w:t>
            </w:r>
          </w:p>
        </w:tc>
        <w:tc>
          <w:tcPr>
            <w:tcW w:w="932" w:type="dxa"/>
            <w:gridSpan w:val="2"/>
            <w:noWrap/>
            <w:hideMark/>
          </w:tcPr>
          <w:p w14:paraId="0E52F98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31.88</w:t>
            </w:r>
          </w:p>
        </w:tc>
        <w:tc>
          <w:tcPr>
            <w:tcW w:w="861" w:type="dxa"/>
            <w:gridSpan w:val="2"/>
            <w:noWrap/>
            <w:hideMark/>
          </w:tcPr>
          <w:p w14:paraId="203B78F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4.66</w:t>
            </w:r>
          </w:p>
        </w:tc>
        <w:tc>
          <w:tcPr>
            <w:tcW w:w="861" w:type="dxa"/>
            <w:gridSpan w:val="2"/>
            <w:noWrap/>
            <w:hideMark/>
          </w:tcPr>
          <w:p w14:paraId="249BD20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14.62</w:t>
            </w:r>
          </w:p>
        </w:tc>
        <w:tc>
          <w:tcPr>
            <w:tcW w:w="919" w:type="dxa"/>
            <w:gridSpan w:val="2"/>
          </w:tcPr>
          <w:p w14:paraId="08D42E0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18.09</w:t>
            </w:r>
          </w:p>
        </w:tc>
        <w:tc>
          <w:tcPr>
            <w:tcW w:w="911" w:type="dxa"/>
          </w:tcPr>
          <w:p w14:paraId="4EF6AF3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6.15</w:t>
            </w:r>
          </w:p>
        </w:tc>
        <w:tc>
          <w:tcPr>
            <w:tcW w:w="919" w:type="dxa"/>
          </w:tcPr>
          <w:p w14:paraId="68ABACC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34.00</w:t>
            </w:r>
          </w:p>
        </w:tc>
        <w:tc>
          <w:tcPr>
            <w:tcW w:w="994" w:type="dxa"/>
            <w:gridSpan w:val="3"/>
          </w:tcPr>
          <w:p w14:paraId="1D1182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998.1</w:t>
            </w:r>
          </w:p>
        </w:tc>
        <w:tc>
          <w:tcPr>
            <w:tcW w:w="844" w:type="dxa"/>
            <w:gridSpan w:val="2"/>
          </w:tcPr>
          <w:p w14:paraId="43C37C6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7.82</w:t>
            </w:r>
          </w:p>
        </w:tc>
        <w:tc>
          <w:tcPr>
            <w:tcW w:w="776" w:type="dxa"/>
          </w:tcPr>
          <w:p w14:paraId="3D88925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0.78</w:t>
            </w:r>
          </w:p>
        </w:tc>
      </w:tr>
      <w:tr w:rsidR="00C0278E" w:rsidRPr="00304AE7" w14:paraId="3063DA82" w14:textId="77777777" w:rsidTr="008770E7">
        <w:trPr>
          <w:gridAfter w:val="1"/>
          <w:wAfter w:w="10" w:type="dxa"/>
          <w:trHeight w:val="347"/>
          <w:jc w:val="center"/>
        </w:trPr>
        <w:tc>
          <w:tcPr>
            <w:tcW w:w="2587" w:type="dxa"/>
            <w:gridSpan w:val="2"/>
            <w:noWrap/>
            <w:hideMark/>
          </w:tcPr>
          <w:p w14:paraId="453A549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2020</w:t>
            </w:r>
          </w:p>
        </w:tc>
        <w:tc>
          <w:tcPr>
            <w:tcW w:w="932" w:type="dxa"/>
            <w:gridSpan w:val="2"/>
            <w:noWrap/>
            <w:hideMark/>
          </w:tcPr>
          <w:p w14:paraId="69CBCB2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30.32</w:t>
            </w:r>
          </w:p>
        </w:tc>
        <w:tc>
          <w:tcPr>
            <w:tcW w:w="861" w:type="dxa"/>
            <w:gridSpan w:val="2"/>
            <w:noWrap/>
            <w:hideMark/>
          </w:tcPr>
          <w:p w14:paraId="4A3D1D5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259A5BD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20.42</w:t>
            </w:r>
          </w:p>
        </w:tc>
        <w:tc>
          <w:tcPr>
            <w:tcW w:w="919" w:type="dxa"/>
            <w:gridSpan w:val="2"/>
          </w:tcPr>
          <w:p w14:paraId="2DC2B99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18.18</w:t>
            </w:r>
          </w:p>
        </w:tc>
        <w:tc>
          <w:tcPr>
            <w:tcW w:w="911" w:type="dxa"/>
          </w:tcPr>
          <w:p w14:paraId="22560E2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6.12</w:t>
            </w:r>
          </w:p>
        </w:tc>
        <w:tc>
          <w:tcPr>
            <w:tcW w:w="919" w:type="dxa"/>
          </w:tcPr>
          <w:p w14:paraId="5A69A8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33.66</w:t>
            </w:r>
          </w:p>
        </w:tc>
        <w:tc>
          <w:tcPr>
            <w:tcW w:w="994" w:type="dxa"/>
            <w:gridSpan w:val="3"/>
          </w:tcPr>
          <w:p w14:paraId="22651D5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990.2</w:t>
            </w:r>
          </w:p>
        </w:tc>
        <w:tc>
          <w:tcPr>
            <w:tcW w:w="844" w:type="dxa"/>
            <w:gridSpan w:val="2"/>
          </w:tcPr>
          <w:p w14:paraId="1C2444E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7.26</w:t>
            </w:r>
          </w:p>
        </w:tc>
        <w:tc>
          <w:tcPr>
            <w:tcW w:w="776" w:type="dxa"/>
          </w:tcPr>
          <w:p w14:paraId="36748D7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7B929ECF" w14:textId="77777777" w:rsidTr="008770E7">
        <w:trPr>
          <w:gridAfter w:val="1"/>
          <w:wAfter w:w="10" w:type="dxa"/>
          <w:trHeight w:val="347"/>
          <w:jc w:val="center"/>
        </w:trPr>
        <w:tc>
          <w:tcPr>
            <w:tcW w:w="2587" w:type="dxa"/>
            <w:gridSpan w:val="2"/>
            <w:noWrap/>
            <w:hideMark/>
          </w:tcPr>
          <w:p w14:paraId="01C2839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2021</w:t>
            </w:r>
          </w:p>
        </w:tc>
        <w:tc>
          <w:tcPr>
            <w:tcW w:w="932" w:type="dxa"/>
            <w:gridSpan w:val="2"/>
            <w:noWrap/>
            <w:hideMark/>
          </w:tcPr>
          <w:p w14:paraId="1E402ECD"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31.13</w:t>
            </w:r>
          </w:p>
        </w:tc>
        <w:tc>
          <w:tcPr>
            <w:tcW w:w="861" w:type="dxa"/>
            <w:gridSpan w:val="2"/>
            <w:noWrap/>
            <w:hideMark/>
          </w:tcPr>
          <w:p w14:paraId="1F501F4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4.55</w:t>
            </w:r>
          </w:p>
        </w:tc>
        <w:tc>
          <w:tcPr>
            <w:tcW w:w="861" w:type="dxa"/>
            <w:gridSpan w:val="2"/>
            <w:noWrap/>
            <w:hideMark/>
          </w:tcPr>
          <w:p w14:paraId="5FCBD49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14.62</w:t>
            </w:r>
          </w:p>
        </w:tc>
        <w:tc>
          <w:tcPr>
            <w:tcW w:w="919" w:type="dxa"/>
            <w:gridSpan w:val="2"/>
          </w:tcPr>
          <w:p w14:paraId="29A82FE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19.21</w:t>
            </w:r>
          </w:p>
        </w:tc>
        <w:tc>
          <w:tcPr>
            <w:tcW w:w="911" w:type="dxa"/>
          </w:tcPr>
          <w:p w14:paraId="3442727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6.88</w:t>
            </w:r>
          </w:p>
        </w:tc>
        <w:tc>
          <w:tcPr>
            <w:tcW w:w="919" w:type="dxa"/>
          </w:tcPr>
          <w:p w14:paraId="742EB00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35.81</w:t>
            </w:r>
          </w:p>
        </w:tc>
        <w:tc>
          <w:tcPr>
            <w:tcW w:w="994" w:type="dxa"/>
            <w:gridSpan w:val="3"/>
          </w:tcPr>
          <w:p w14:paraId="3E24B49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977.1</w:t>
            </w:r>
          </w:p>
        </w:tc>
        <w:tc>
          <w:tcPr>
            <w:tcW w:w="844" w:type="dxa"/>
            <w:gridSpan w:val="2"/>
          </w:tcPr>
          <w:p w14:paraId="2131FFC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7.98</w:t>
            </w:r>
          </w:p>
        </w:tc>
        <w:tc>
          <w:tcPr>
            <w:tcW w:w="776" w:type="dxa"/>
          </w:tcPr>
          <w:p w14:paraId="162DF16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0.82</w:t>
            </w:r>
          </w:p>
        </w:tc>
      </w:tr>
      <w:tr w:rsidR="00C0278E" w:rsidRPr="00304AE7" w14:paraId="315A1B10" w14:textId="77777777" w:rsidTr="008770E7">
        <w:trPr>
          <w:gridAfter w:val="1"/>
          <w:wAfter w:w="10" w:type="dxa"/>
          <w:trHeight w:val="347"/>
          <w:jc w:val="center"/>
        </w:trPr>
        <w:tc>
          <w:tcPr>
            <w:tcW w:w="2587" w:type="dxa"/>
            <w:gridSpan w:val="2"/>
            <w:noWrap/>
            <w:hideMark/>
          </w:tcPr>
          <w:p w14:paraId="42E3535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2022</w:t>
            </w:r>
          </w:p>
        </w:tc>
        <w:tc>
          <w:tcPr>
            <w:tcW w:w="932" w:type="dxa"/>
            <w:gridSpan w:val="2"/>
            <w:noWrap/>
            <w:hideMark/>
          </w:tcPr>
          <w:p w14:paraId="260169C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29.19</w:t>
            </w:r>
          </w:p>
        </w:tc>
        <w:tc>
          <w:tcPr>
            <w:tcW w:w="861" w:type="dxa"/>
            <w:gridSpan w:val="2"/>
            <w:noWrap/>
            <w:hideMark/>
          </w:tcPr>
          <w:p w14:paraId="1F42E49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7.12</w:t>
            </w:r>
          </w:p>
        </w:tc>
        <w:tc>
          <w:tcPr>
            <w:tcW w:w="861" w:type="dxa"/>
            <w:gridSpan w:val="2"/>
            <w:noWrap/>
            <w:hideMark/>
          </w:tcPr>
          <w:p w14:paraId="64480F4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24.39</w:t>
            </w:r>
          </w:p>
        </w:tc>
        <w:tc>
          <w:tcPr>
            <w:tcW w:w="919" w:type="dxa"/>
            <w:gridSpan w:val="2"/>
          </w:tcPr>
          <w:p w14:paraId="3B8001B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18.21</w:t>
            </w:r>
          </w:p>
        </w:tc>
        <w:tc>
          <w:tcPr>
            <w:tcW w:w="911" w:type="dxa"/>
          </w:tcPr>
          <w:p w14:paraId="38CFD12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6.09</w:t>
            </w:r>
          </w:p>
        </w:tc>
        <w:tc>
          <w:tcPr>
            <w:tcW w:w="919" w:type="dxa"/>
          </w:tcPr>
          <w:p w14:paraId="1796C98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33.44</w:t>
            </w:r>
          </w:p>
        </w:tc>
        <w:tc>
          <w:tcPr>
            <w:tcW w:w="994" w:type="dxa"/>
            <w:gridSpan w:val="3"/>
          </w:tcPr>
          <w:p w14:paraId="0EBE71D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888.9</w:t>
            </w:r>
          </w:p>
        </w:tc>
        <w:tc>
          <w:tcPr>
            <w:tcW w:w="844" w:type="dxa"/>
            <w:gridSpan w:val="2"/>
          </w:tcPr>
          <w:p w14:paraId="3B226CF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6.35</w:t>
            </w:r>
          </w:p>
        </w:tc>
        <w:tc>
          <w:tcPr>
            <w:tcW w:w="776" w:type="dxa"/>
          </w:tcPr>
          <w:p w14:paraId="32BA54F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0.71</w:t>
            </w:r>
          </w:p>
        </w:tc>
      </w:tr>
      <w:tr w:rsidR="00C0278E" w:rsidRPr="00304AE7" w14:paraId="59C47BE7" w14:textId="77777777" w:rsidTr="008770E7">
        <w:trPr>
          <w:gridAfter w:val="1"/>
          <w:wAfter w:w="10" w:type="dxa"/>
          <w:trHeight w:val="347"/>
          <w:jc w:val="center"/>
        </w:trPr>
        <w:tc>
          <w:tcPr>
            <w:tcW w:w="2587" w:type="dxa"/>
            <w:gridSpan w:val="2"/>
            <w:noWrap/>
            <w:hideMark/>
          </w:tcPr>
          <w:p w14:paraId="68CD096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32" w:type="dxa"/>
            <w:gridSpan w:val="2"/>
            <w:noWrap/>
            <w:hideMark/>
          </w:tcPr>
          <w:p w14:paraId="1CEEB76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30.33</w:t>
            </w:r>
          </w:p>
        </w:tc>
        <w:tc>
          <w:tcPr>
            <w:tcW w:w="861" w:type="dxa"/>
            <w:gridSpan w:val="2"/>
            <w:noWrap/>
            <w:hideMark/>
          </w:tcPr>
          <w:p w14:paraId="0CFE64A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6.15</w:t>
            </w:r>
          </w:p>
        </w:tc>
        <w:tc>
          <w:tcPr>
            <w:tcW w:w="861" w:type="dxa"/>
            <w:gridSpan w:val="2"/>
            <w:noWrap/>
            <w:hideMark/>
          </w:tcPr>
          <w:p w14:paraId="16680EA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20.28</w:t>
            </w:r>
          </w:p>
        </w:tc>
        <w:tc>
          <w:tcPr>
            <w:tcW w:w="919" w:type="dxa"/>
            <w:gridSpan w:val="2"/>
          </w:tcPr>
          <w:p w14:paraId="3107923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17.12</w:t>
            </w:r>
          </w:p>
        </w:tc>
        <w:tc>
          <w:tcPr>
            <w:tcW w:w="911" w:type="dxa"/>
          </w:tcPr>
          <w:p w14:paraId="0A80DE2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7.25</w:t>
            </w:r>
          </w:p>
        </w:tc>
        <w:tc>
          <w:tcPr>
            <w:tcW w:w="919" w:type="dxa"/>
          </w:tcPr>
          <w:p w14:paraId="0CD79BB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42.35</w:t>
            </w:r>
          </w:p>
        </w:tc>
        <w:tc>
          <w:tcPr>
            <w:tcW w:w="994" w:type="dxa"/>
            <w:gridSpan w:val="3"/>
          </w:tcPr>
          <w:p w14:paraId="467EA17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786.8</w:t>
            </w:r>
          </w:p>
        </w:tc>
        <w:tc>
          <w:tcPr>
            <w:tcW w:w="844" w:type="dxa"/>
            <w:gridSpan w:val="2"/>
          </w:tcPr>
          <w:p w14:paraId="03060D9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5.36</w:t>
            </w:r>
          </w:p>
        </w:tc>
        <w:tc>
          <w:tcPr>
            <w:tcW w:w="776" w:type="dxa"/>
          </w:tcPr>
          <w:p w14:paraId="1A44BAF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0.68</w:t>
            </w:r>
          </w:p>
        </w:tc>
      </w:tr>
    </w:tbl>
    <w:p w14:paraId="0248D834" w14:textId="77777777" w:rsidR="00F65645" w:rsidRPr="00304AE7" w:rsidRDefault="00F65645" w:rsidP="004D0304">
      <w:pPr>
        <w:spacing w:line="240" w:lineRule="auto"/>
        <w:rPr>
          <w:rFonts w:ascii="Arial" w:hAnsi="Arial" w:cs="Arial"/>
          <w:b/>
          <w:bCs/>
          <w:sz w:val="16"/>
          <w:szCs w:val="16"/>
        </w:rPr>
      </w:pPr>
    </w:p>
    <w:p w14:paraId="6C77DF75" w14:textId="79F33518" w:rsidR="00145F55" w:rsidRPr="00304AE7" w:rsidRDefault="00145F55" w:rsidP="004D0304">
      <w:pPr>
        <w:spacing w:line="240" w:lineRule="auto"/>
        <w:rPr>
          <w:rFonts w:ascii="Arial" w:hAnsi="Arial" w:cs="Arial"/>
          <w:b/>
          <w:bCs/>
          <w:sz w:val="20"/>
          <w:szCs w:val="20"/>
        </w:rPr>
      </w:pPr>
      <w:r w:rsidRPr="00304AE7">
        <w:rPr>
          <w:rFonts w:ascii="Arial" w:hAnsi="Arial" w:cs="Arial"/>
          <w:b/>
          <w:bCs/>
          <w:sz w:val="20"/>
          <w:szCs w:val="20"/>
        </w:rPr>
        <w:t>Trend analysis</w:t>
      </w:r>
      <w:r w:rsidR="004065B4" w:rsidRPr="00304AE7">
        <w:rPr>
          <w:rFonts w:ascii="Arial" w:hAnsi="Arial" w:cs="Arial"/>
          <w:b/>
          <w:bCs/>
          <w:sz w:val="20"/>
          <w:szCs w:val="20"/>
        </w:rPr>
        <w:t xml:space="preserve"> of weather parameters</w:t>
      </w:r>
      <w:r w:rsidRPr="00304AE7">
        <w:rPr>
          <w:rFonts w:ascii="Arial" w:hAnsi="Arial" w:cs="Arial"/>
          <w:b/>
          <w:bCs/>
          <w:sz w:val="20"/>
          <w:szCs w:val="20"/>
        </w:rPr>
        <w:t xml:space="preserve"> of </w:t>
      </w:r>
      <w:proofErr w:type="spellStart"/>
      <w:r w:rsidRPr="00304AE7">
        <w:rPr>
          <w:rFonts w:ascii="Arial" w:hAnsi="Arial" w:cs="Arial"/>
          <w:b/>
          <w:bCs/>
          <w:sz w:val="20"/>
          <w:szCs w:val="20"/>
        </w:rPr>
        <w:t>Vindhyan</w:t>
      </w:r>
      <w:proofErr w:type="spellEnd"/>
      <w:r w:rsidRPr="00304AE7">
        <w:rPr>
          <w:rFonts w:ascii="Arial" w:hAnsi="Arial" w:cs="Arial"/>
          <w:b/>
          <w:bCs/>
          <w:sz w:val="20"/>
          <w:szCs w:val="20"/>
        </w:rPr>
        <w:t xml:space="preserve"> Zone during 1998-2023</w:t>
      </w:r>
    </w:p>
    <w:p w14:paraId="7C8FB490" w14:textId="54AB28C2" w:rsidR="00145F55" w:rsidRPr="00304AE7" w:rsidRDefault="00145F55" w:rsidP="004D0304">
      <w:pPr>
        <w:pStyle w:val="ListParagraph"/>
        <w:numPr>
          <w:ilvl w:val="0"/>
          <w:numId w:val="10"/>
        </w:numPr>
        <w:spacing w:line="240" w:lineRule="auto"/>
        <w:jc w:val="both"/>
        <w:rPr>
          <w:rFonts w:ascii="Arial" w:hAnsi="Arial" w:cs="Arial"/>
          <w:b/>
          <w:bCs/>
          <w:sz w:val="20"/>
          <w:szCs w:val="20"/>
        </w:rPr>
      </w:pPr>
      <w:r w:rsidRPr="00304AE7">
        <w:rPr>
          <w:rFonts w:ascii="Arial" w:hAnsi="Arial" w:cs="Arial"/>
          <w:b/>
          <w:bCs/>
          <w:sz w:val="20"/>
          <w:szCs w:val="20"/>
        </w:rPr>
        <w:t>Maximum Temperature</w:t>
      </w:r>
    </w:p>
    <w:p w14:paraId="1650F5CF" w14:textId="1A564073" w:rsidR="004D0304" w:rsidRPr="00304AE7" w:rsidRDefault="00145F55" w:rsidP="00F65645">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The graph illustrates the trend of maximum temperatures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from 1998 to 2023. The blue line shows the year-to-year variation, the orange line indicates the normal line and the black line represents the linear trend. Overall, the trend line has a </w:t>
      </w:r>
      <w:r w:rsidRPr="00304AE7">
        <w:rPr>
          <w:rFonts w:ascii="Arial" w:eastAsia="Times New Roman" w:hAnsi="Arial" w:cs="Arial"/>
          <w:bCs/>
          <w:sz w:val="20"/>
          <w:szCs w:val="20"/>
        </w:rPr>
        <w:t>slightly positive slope</w:t>
      </w:r>
      <w:r w:rsidRPr="00304AE7">
        <w:rPr>
          <w:rFonts w:ascii="Arial" w:eastAsia="Times New Roman" w:hAnsi="Arial" w:cs="Arial"/>
          <w:sz w:val="20"/>
          <w:szCs w:val="20"/>
        </w:rPr>
        <w:t xml:space="preserve"> of </w:t>
      </w:r>
      <w:r w:rsidRPr="00304AE7">
        <w:rPr>
          <w:rFonts w:ascii="Arial" w:eastAsia="Times New Roman" w:hAnsi="Arial" w:cs="Arial"/>
          <w:bCs/>
          <w:sz w:val="20"/>
          <w:szCs w:val="20"/>
        </w:rPr>
        <w:t>0.0062</w:t>
      </w:r>
      <w:r w:rsidRPr="00304AE7">
        <w:rPr>
          <w:rFonts w:ascii="Arial" w:eastAsia="Times New Roman" w:hAnsi="Arial" w:cs="Arial"/>
          <w:sz w:val="20"/>
          <w:szCs w:val="20"/>
        </w:rPr>
        <w:t xml:space="preserve">, suggesting a very small increase in maximum temperature over the years. However, the R² value is </w:t>
      </w:r>
      <w:r w:rsidRPr="00304AE7">
        <w:rPr>
          <w:rFonts w:ascii="Arial" w:eastAsia="Times New Roman" w:hAnsi="Arial" w:cs="Arial"/>
          <w:bCs/>
          <w:sz w:val="20"/>
          <w:szCs w:val="20"/>
        </w:rPr>
        <w:t>0.003</w:t>
      </w:r>
      <w:r w:rsidRPr="00304AE7">
        <w:rPr>
          <w:rFonts w:ascii="Arial" w:eastAsia="Times New Roman" w:hAnsi="Arial" w:cs="Arial"/>
          <w:sz w:val="20"/>
          <w:szCs w:val="20"/>
        </w:rPr>
        <w:t xml:space="preserve">, indicating that the linear trend explains </w:t>
      </w:r>
      <w:r w:rsidRPr="00304AE7">
        <w:rPr>
          <w:rFonts w:ascii="Arial" w:eastAsia="Times New Roman" w:hAnsi="Arial" w:cs="Arial"/>
          <w:bCs/>
          <w:sz w:val="20"/>
          <w:szCs w:val="20"/>
        </w:rPr>
        <w:t>almost none</w:t>
      </w:r>
      <w:r w:rsidRPr="00304AE7">
        <w:rPr>
          <w:rFonts w:ascii="Arial" w:eastAsia="Times New Roman" w:hAnsi="Arial" w:cs="Arial"/>
          <w:sz w:val="20"/>
          <w:szCs w:val="20"/>
        </w:rPr>
        <w:t xml:space="preserve"> of the variation in the data meaning the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values are quite </w:t>
      </w:r>
      <w:r w:rsidRPr="00304AE7">
        <w:rPr>
          <w:rFonts w:ascii="Arial" w:eastAsia="Times New Roman" w:hAnsi="Arial" w:cs="Arial"/>
          <w:bCs/>
          <w:sz w:val="20"/>
          <w:szCs w:val="20"/>
        </w:rPr>
        <w:t>scattered</w:t>
      </w:r>
      <w:r w:rsidRPr="00304AE7">
        <w:rPr>
          <w:rFonts w:ascii="Arial" w:eastAsia="Times New Roman" w:hAnsi="Arial" w:cs="Arial"/>
          <w:sz w:val="20"/>
          <w:szCs w:val="20"/>
        </w:rPr>
        <w:t xml:space="preserve"> with no strong long-term trend.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fluctuated between about 29°C and 33°C across the study period, but there is a slight increasing pattern is evident. (Fig. </w:t>
      </w:r>
      <w:r w:rsidR="00201BFA" w:rsidRPr="00304AE7">
        <w:rPr>
          <w:rFonts w:ascii="Arial" w:eastAsia="Times New Roman" w:hAnsi="Arial" w:cs="Arial"/>
          <w:sz w:val="20"/>
          <w:szCs w:val="20"/>
        </w:rPr>
        <w:t>1</w:t>
      </w:r>
      <w:r w:rsidRPr="00304AE7">
        <w:rPr>
          <w:rFonts w:ascii="Arial" w:eastAsia="Times New Roman" w:hAnsi="Arial" w:cs="Arial"/>
          <w:sz w:val="20"/>
          <w:szCs w:val="20"/>
        </w:rPr>
        <w:t>)</w:t>
      </w:r>
    </w:p>
    <w:p w14:paraId="0EACDDCC" w14:textId="14B79F22" w:rsidR="004D0304" w:rsidRPr="00304AE7" w:rsidRDefault="004D0304" w:rsidP="004D0304">
      <w:pPr>
        <w:spacing w:line="240" w:lineRule="auto"/>
        <w:jc w:val="center"/>
        <w:rPr>
          <w:rFonts w:ascii="Arial" w:hAnsi="Arial" w:cs="Arial"/>
          <w:b/>
          <w:bCs/>
          <w:sz w:val="16"/>
          <w:szCs w:val="16"/>
        </w:rPr>
      </w:pPr>
      <w:r w:rsidRPr="00304AE7">
        <w:rPr>
          <w:rFonts w:ascii="Arial" w:hAnsi="Arial" w:cs="Arial"/>
          <w:noProof/>
          <w:sz w:val="16"/>
          <w:szCs w:val="16"/>
          <w:lang w:eastAsia="en-IN"/>
        </w:rPr>
        <w:lastRenderedPageBreak/>
        <w:drawing>
          <wp:anchor distT="0" distB="0" distL="114300" distR="114300" simplePos="0" relativeHeight="251658240" behindDoc="1" locked="0" layoutInCell="1" allowOverlap="1" wp14:anchorId="12C40930" wp14:editId="047AC255">
            <wp:simplePos x="0" y="0"/>
            <wp:positionH relativeFrom="margin">
              <wp:posOffset>456565</wp:posOffset>
            </wp:positionH>
            <wp:positionV relativeFrom="paragraph">
              <wp:posOffset>10160</wp:posOffset>
            </wp:positionV>
            <wp:extent cx="5137785" cy="2505075"/>
            <wp:effectExtent l="0" t="0" r="5715" b="9525"/>
            <wp:wrapTight wrapText="bothSides">
              <wp:wrapPolygon edited="0">
                <wp:start x="0" y="0"/>
                <wp:lineTo x="0" y="21518"/>
                <wp:lineTo x="21544" y="21518"/>
                <wp:lineTo x="21544" y="0"/>
                <wp:lineTo x="0" y="0"/>
              </wp:wrapPolygon>
            </wp:wrapTight>
            <wp:docPr id="840501784" name="Chart 1">
              <a:extLst xmlns:a="http://schemas.openxmlformats.org/drawingml/2006/main">
                <a:ext uri="{FF2B5EF4-FFF2-40B4-BE49-F238E27FC236}">
                  <a16:creationId xmlns:a16="http://schemas.microsoft.com/office/drawing/2014/main" id="{660DB79D-ADC6-E43E-BDEF-F6F13646B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6DA5A60B" w14:textId="77777777" w:rsidR="004D0304" w:rsidRPr="00304AE7" w:rsidRDefault="004D0304" w:rsidP="004D0304">
      <w:pPr>
        <w:spacing w:line="240" w:lineRule="auto"/>
        <w:jc w:val="center"/>
        <w:rPr>
          <w:rFonts w:ascii="Arial" w:hAnsi="Arial" w:cs="Arial"/>
          <w:b/>
          <w:bCs/>
          <w:sz w:val="16"/>
          <w:szCs w:val="16"/>
        </w:rPr>
      </w:pPr>
    </w:p>
    <w:p w14:paraId="6E2B676E" w14:textId="77777777" w:rsidR="004D0304" w:rsidRPr="00304AE7" w:rsidRDefault="004D0304" w:rsidP="004D0304">
      <w:pPr>
        <w:spacing w:line="240" w:lineRule="auto"/>
        <w:jc w:val="center"/>
        <w:rPr>
          <w:rFonts w:ascii="Arial" w:hAnsi="Arial" w:cs="Arial"/>
          <w:b/>
          <w:bCs/>
          <w:sz w:val="16"/>
          <w:szCs w:val="16"/>
        </w:rPr>
      </w:pPr>
    </w:p>
    <w:p w14:paraId="386FD218" w14:textId="77777777" w:rsidR="004D0304" w:rsidRPr="00304AE7" w:rsidRDefault="004D0304" w:rsidP="004D0304">
      <w:pPr>
        <w:spacing w:line="240" w:lineRule="auto"/>
        <w:jc w:val="center"/>
        <w:rPr>
          <w:rFonts w:ascii="Arial" w:hAnsi="Arial" w:cs="Arial"/>
          <w:b/>
          <w:bCs/>
          <w:sz w:val="16"/>
          <w:szCs w:val="16"/>
        </w:rPr>
      </w:pPr>
    </w:p>
    <w:p w14:paraId="6A45897E" w14:textId="77777777" w:rsidR="004D0304" w:rsidRPr="00304AE7" w:rsidRDefault="004D0304" w:rsidP="004D0304">
      <w:pPr>
        <w:spacing w:line="240" w:lineRule="auto"/>
        <w:jc w:val="center"/>
        <w:rPr>
          <w:rFonts w:ascii="Arial" w:hAnsi="Arial" w:cs="Arial"/>
          <w:b/>
          <w:bCs/>
          <w:sz w:val="16"/>
          <w:szCs w:val="16"/>
        </w:rPr>
      </w:pPr>
    </w:p>
    <w:p w14:paraId="2DC8438E" w14:textId="77777777" w:rsidR="004D0304" w:rsidRPr="00304AE7" w:rsidRDefault="004D0304" w:rsidP="004D0304">
      <w:pPr>
        <w:spacing w:line="240" w:lineRule="auto"/>
        <w:jc w:val="center"/>
        <w:rPr>
          <w:rFonts w:ascii="Arial" w:hAnsi="Arial" w:cs="Arial"/>
          <w:b/>
          <w:bCs/>
          <w:sz w:val="16"/>
          <w:szCs w:val="16"/>
        </w:rPr>
      </w:pPr>
    </w:p>
    <w:p w14:paraId="4F2E2A01" w14:textId="77777777" w:rsidR="004D0304" w:rsidRPr="00304AE7" w:rsidRDefault="004D0304" w:rsidP="004D0304">
      <w:pPr>
        <w:spacing w:line="240" w:lineRule="auto"/>
        <w:jc w:val="center"/>
        <w:rPr>
          <w:rFonts w:ascii="Arial" w:hAnsi="Arial" w:cs="Arial"/>
          <w:b/>
          <w:bCs/>
          <w:sz w:val="16"/>
          <w:szCs w:val="16"/>
        </w:rPr>
      </w:pPr>
    </w:p>
    <w:p w14:paraId="72849CC4" w14:textId="77777777" w:rsidR="004D0304" w:rsidRPr="00304AE7" w:rsidRDefault="004D0304" w:rsidP="004D0304">
      <w:pPr>
        <w:spacing w:line="240" w:lineRule="auto"/>
        <w:jc w:val="center"/>
        <w:rPr>
          <w:rFonts w:ascii="Arial" w:hAnsi="Arial" w:cs="Arial"/>
          <w:b/>
          <w:bCs/>
          <w:sz w:val="16"/>
          <w:szCs w:val="16"/>
        </w:rPr>
      </w:pPr>
    </w:p>
    <w:p w14:paraId="79BA1CF4" w14:textId="77777777" w:rsidR="004D0304" w:rsidRPr="00304AE7" w:rsidRDefault="004D0304" w:rsidP="004D0304">
      <w:pPr>
        <w:spacing w:line="240" w:lineRule="auto"/>
        <w:jc w:val="center"/>
        <w:rPr>
          <w:rFonts w:ascii="Arial" w:hAnsi="Arial" w:cs="Arial"/>
          <w:b/>
          <w:bCs/>
          <w:sz w:val="16"/>
          <w:szCs w:val="16"/>
        </w:rPr>
      </w:pPr>
    </w:p>
    <w:p w14:paraId="369F4D87" w14:textId="77777777" w:rsidR="004D0304" w:rsidRPr="00304AE7" w:rsidRDefault="004D0304" w:rsidP="004D0304">
      <w:pPr>
        <w:spacing w:line="240" w:lineRule="auto"/>
        <w:jc w:val="center"/>
        <w:rPr>
          <w:rFonts w:ascii="Arial" w:hAnsi="Arial" w:cs="Arial"/>
          <w:b/>
          <w:bCs/>
          <w:sz w:val="16"/>
          <w:szCs w:val="16"/>
        </w:rPr>
      </w:pPr>
    </w:p>
    <w:p w14:paraId="503CF29A" w14:textId="77777777" w:rsidR="004D0304" w:rsidRPr="00304AE7" w:rsidRDefault="004D0304" w:rsidP="004D0304">
      <w:pPr>
        <w:spacing w:line="240" w:lineRule="auto"/>
        <w:jc w:val="center"/>
        <w:rPr>
          <w:rFonts w:ascii="Arial" w:hAnsi="Arial" w:cs="Arial"/>
          <w:b/>
          <w:bCs/>
          <w:sz w:val="16"/>
          <w:szCs w:val="16"/>
        </w:rPr>
      </w:pPr>
    </w:p>
    <w:p w14:paraId="0C1FA6D9" w14:textId="77777777" w:rsidR="004D0304" w:rsidRPr="00304AE7" w:rsidRDefault="004D0304" w:rsidP="004D0304">
      <w:pPr>
        <w:spacing w:line="240" w:lineRule="auto"/>
        <w:rPr>
          <w:rFonts w:ascii="Arial" w:hAnsi="Arial" w:cs="Arial"/>
          <w:b/>
          <w:bCs/>
          <w:sz w:val="16"/>
          <w:szCs w:val="16"/>
        </w:rPr>
      </w:pPr>
    </w:p>
    <w:p w14:paraId="4582971D" w14:textId="54EC665B" w:rsidR="00C0278E" w:rsidRPr="00304AE7" w:rsidRDefault="00C0278E" w:rsidP="004D0304">
      <w:pPr>
        <w:spacing w:line="240" w:lineRule="auto"/>
        <w:jc w:val="center"/>
        <w:rPr>
          <w:rFonts w:ascii="Arial" w:hAnsi="Arial" w:cs="Arial"/>
          <w:sz w:val="16"/>
          <w:szCs w:val="16"/>
        </w:rPr>
      </w:pPr>
      <w:r w:rsidRPr="00304AE7">
        <w:rPr>
          <w:rFonts w:ascii="Arial" w:hAnsi="Arial" w:cs="Arial"/>
          <w:b/>
          <w:bCs/>
          <w:sz w:val="16"/>
          <w:szCs w:val="16"/>
        </w:rPr>
        <w:t xml:space="preserve">Fig. 1: </w:t>
      </w:r>
      <w:r w:rsidRPr="00304AE7">
        <w:rPr>
          <w:rFonts w:ascii="Arial" w:hAnsi="Arial" w:cs="Arial"/>
          <w:sz w:val="16"/>
          <w:szCs w:val="16"/>
        </w:rPr>
        <w:t xml:space="preserve">Annual trend of maximum temperature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59ABD5CA" w14:textId="5F10D592" w:rsidR="00145F55" w:rsidRPr="00304AE7" w:rsidRDefault="00145F55" w:rsidP="004D0304">
      <w:pPr>
        <w:pStyle w:val="ListParagraph"/>
        <w:numPr>
          <w:ilvl w:val="0"/>
          <w:numId w:val="10"/>
        </w:numPr>
        <w:spacing w:before="100" w:beforeAutospacing="1" w:line="240" w:lineRule="auto"/>
        <w:rPr>
          <w:rFonts w:ascii="Arial" w:eastAsia="Times New Roman" w:hAnsi="Arial" w:cs="Arial"/>
          <w:sz w:val="20"/>
          <w:szCs w:val="20"/>
        </w:rPr>
      </w:pPr>
      <w:r w:rsidRPr="00304AE7">
        <w:rPr>
          <w:rFonts w:ascii="Arial" w:eastAsia="Times New Roman" w:hAnsi="Arial" w:cs="Arial"/>
          <w:b/>
          <w:sz w:val="20"/>
          <w:szCs w:val="20"/>
        </w:rPr>
        <w:t>Minimum Temperature</w:t>
      </w:r>
    </w:p>
    <w:p w14:paraId="30359C79" w14:textId="0CA7B89F"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This graph shows the trend of minimum temperatures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from 1998 to 2023. The blue line represents the annual variation; the orange line indicates the normal line while the black line shows the linear trend. The trend line has a </w:t>
      </w:r>
      <w:r w:rsidRPr="00304AE7">
        <w:rPr>
          <w:rFonts w:ascii="Arial" w:eastAsia="Times New Roman" w:hAnsi="Arial" w:cs="Arial"/>
          <w:bCs/>
          <w:sz w:val="20"/>
          <w:szCs w:val="20"/>
        </w:rPr>
        <w:t>slightly positive slope</w:t>
      </w:r>
      <w:r w:rsidRPr="00304AE7">
        <w:rPr>
          <w:rFonts w:ascii="Arial" w:eastAsia="Times New Roman" w:hAnsi="Arial" w:cs="Arial"/>
          <w:sz w:val="20"/>
          <w:szCs w:val="20"/>
        </w:rPr>
        <w:t xml:space="preserve"> of </w:t>
      </w:r>
      <w:r w:rsidRPr="00304AE7">
        <w:rPr>
          <w:rFonts w:ascii="Arial" w:eastAsia="Times New Roman" w:hAnsi="Arial" w:cs="Arial"/>
          <w:bCs/>
          <w:sz w:val="20"/>
          <w:szCs w:val="20"/>
        </w:rPr>
        <w:t>0.0137</w:t>
      </w:r>
      <w:r w:rsidRPr="00304AE7">
        <w:rPr>
          <w:rFonts w:ascii="Arial" w:eastAsia="Times New Roman" w:hAnsi="Arial" w:cs="Arial"/>
          <w:sz w:val="20"/>
          <w:szCs w:val="20"/>
        </w:rPr>
        <w:t xml:space="preserve">, indicating a very </w:t>
      </w:r>
      <w:r w:rsidRPr="00304AE7">
        <w:rPr>
          <w:rFonts w:ascii="Arial" w:eastAsia="Times New Roman" w:hAnsi="Arial" w:cs="Arial"/>
          <w:bCs/>
          <w:sz w:val="20"/>
          <w:szCs w:val="20"/>
        </w:rPr>
        <w:t>mild increase</w:t>
      </w:r>
      <w:r w:rsidRPr="00304AE7">
        <w:rPr>
          <w:rFonts w:ascii="Arial" w:eastAsia="Times New Roman" w:hAnsi="Arial" w:cs="Arial"/>
          <w:sz w:val="20"/>
          <w:szCs w:val="20"/>
        </w:rPr>
        <w:t xml:space="preserve"> in minimum temperature over time. However, the </w:t>
      </w:r>
      <w:r w:rsidRPr="00304AE7">
        <w:rPr>
          <w:rFonts w:ascii="Arial" w:eastAsia="Times New Roman" w:hAnsi="Arial" w:cs="Arial"/>
          <w:bCs/>
          <w:sz w:val="20"/>
          <w:szCs w:val="20"/>
        </w:rPr>
        <w:t>R² value is only 0.0178</w:t>
      </w:r>
      <w:r w:rsidRPr="00304AE7">
        <w:rPr>
          <w:rFonts w:ascii="Arial" w:eastAsia="Times New Roman" w:hAnsi="Arial" w:cs="Arial"/>
          <w:sz w:val="20"/>
          <w:szCs w:val="20"/>
        </w:rPr>
        <w:t xml:space="preserve">, meaning the trend explains </w:t>
      </w:r>
      <w:r w:rsidRPr="00304AE7">
        <w:rPr>
          <w:rFonts w:ascii="Arial" w:eastAsia="Times New Roman" w:hAnsi="Arial" w:cs="Arial"/>
          <w:bCs/>
          <w:sz w:val="20"/>
          <w:szCs w:val="20"/>
        </w:rPr>
        <w:t>less than 2%</w:t>
      </w:r>
      <w:r w:rsidRPr="00304AE7">
        <w:rPr>
          <w:rFonts w:ascii="Arial" w:eastAsia="Times New Roman" w:hAnsi="Arial" w:cs="Arial"/>
          <w:sz w:val="20"/>
          <w:szCs w:val="20"/>
        </w:rPr>
        <w:t xml:space="preserve"> of the variation in other words, the year-to-year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values are quite </w:t>
      </w:r>
      <w:r w:rsidRPr="00304AE7">
        <w:rPr>
          <w:rFonts w:ascii="Arial" w:eastAsia="Times New Roman" w:hAnsi="Arial" w:cs="Arial"/>
          <w:bCs/>
          <w:sz w:val="20"/>
          <w:szCs w:val="20"/>
        </w:rPr>
        <w:t>scattered</w:t>
      </w:r>
      <w:r w:rsidRPr="00304AE7">
        <w:rPr>
          <w:rFonts w:ascii="Arial" w:eastAsia="Times New Roman" w:hAnsi="Arial" w:cs="Arial"/>
          <w:sz w:val="20"/>
          <w:szCs w:val="20"/>
        </w:rPr>
        <w:t xml:space="preserve"> without a strong trend. Minimum temperatures ranged mostly between </w:t>
      </w:r>
      <w:r w:rsidRPr="00304AE7">
        <w:rPr>
          <w:rFonts w:ascii="Arial" w:eastAsia="Times New Roman" w:hAnsi="Arial" w:cs="Arial"/>
          <w:bCs/>
          <w:sz w:val="20"/>
          <w:szCs w:val="20"/>
        </w:rPr>
        <w:t>17°C and 20°C</w:t>
      </w:r>
      <w:r w:rsidRPr="00304AE7">
        <w:rPr>
          <w:rFonts w:ascii="Arial" w:eastAsia="Times New Roman" w:hAnsi="Arial" w:cs="Arial"/>
          <w:sz w:val="20"/>
          <w:szCs w:val="20"/>
        </w:rPr>
        <w:t xml:space="preserve"> across the years. (Fig. </w:t>
      </w:r>
      <w:r w:rsidR="00201BFA" w:rsidRPr="00304AE7">
        <w:rPr>
          <w:rFonts w:ascii="Arial" w:eastAsia="Times New Roman" w:hAnsi="Arial" w:cs="Arial"/>
          <w:sz w:val="20"/>
          <w:szCs w:val="20"/>
        </w:rPr>
        <w:t>2</w:t>
      </w:r>
      <w:r w:rsidRPr="00304AE7">
        <w:rPr>
          <w:rFonts w:ascii="Arial" w:eastAsia="Times New Roman" w:hAnsi="Arial" w:cs="Arial"/>
          <w:sz w:val="20"/>
          <w:szCs w:val="20"/>
        </w:rPr>
        <w:t>)</w:t>
      </w:r>
    </w:p>
    <w:p w14:paraId="670DF14B"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noProof/>
          <w:sz w:val="16"/>
          <w:szCs w:val="16"/>
          <w:lang w:eastAsia="en-IN"/>
        </w:rPr>
        <w:drawing>
          <wp:inline distT="0" distB="0" distL="0" distR="0" wp14:anchorId="0BAC1F90" wp14:editId="654388D7">
            <wp:extent cx="5290185" cy="2756848"/>
            <wp:effectExtent l="0" t="0" r="5715" b="5715"/>
            <wp:docPr id="953618292" name="Chart 1">
              <a:extLst xmlns:a="http://schemas.openxmlformats.org/drawingml/2006/main">
                <a:ext uri="{FF2B5EF4-FFF2-40B4-BE49-F238E27FC236}">
                  <a16:creationId xmlns:a16="http://schemas.microsoft.com/office/drawing/2014/main" id="{422A8217-5B13-90A1-7C1B-9D04DE4F8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09EE76" w14:textId="2EEBBEB4"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Fig. 2: </w:t>
      </w:r>
      <w:r w:rsidRPr="00304AE7">
        <w:rPr>
          <w:rFonts w:ascii="Arial" w:hAnsi="Arial" w:cs="Arial"/>
          <w:sz w:val="16"/>
          <w:szCs w:val="16"/>
        </w:rPr>
        <w:t xml:space="preserve">Annual trend of minimum temperature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6A04AF63" w14:textId="24402E73" w:rsidR="00145F55" w:rsidRPr="00304AE7" w:rsidRDefault="00145F55" w:rsidP="004D0304">
      <w:pPr>
        <w:pStyle w:val="ListParagraph"/>
        <w:numPr>
          <w:ilvl w:val="0"/>
          <w:numId w:val="10"/>
        </w:numPr>
        <w:spacing w:line="240" w:lineRule="auto"/>
        <w:jc w:val="both"/>
        <w:rPr>
          <w:rFonts w:ascii="Arial" w:hAnsi="Arial" w:cs="Arial"/>
          <w:b/>
          <w:bCs/>
          <w:sz w:val="20"/>
          <w:szCs w:val="20"/>
        </w:rPr>
      </w:pPr>
      <w:r w:rsidRPr="00304AE7">
        <w:rPr>
          <w:rFonts w:ascii="Arial" w:hAnsi="Arial" w:cs="Arial"/>
          <w:b/>
          <w:bCs/>
          <w:sz w:val="20"/>
          <w:szCs w:val="20"/>
        </w:rPr>
        <w:t>Rainfall</w:t>
      </w:r>
    </w:p>
    <w:p w14:paraId="50C96891" w14:textId="1914D513"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graph shows the annual rainfall sum from 1998 to 2023. The blue line represents the yearly variation; the orange line indicates the normal line while the black line illustrates the overall linear trend. Over the period, rainfall shows an </w:t>
      </w:r>
      <w:r w:rsidRPr="00304AE7">
        <w:rPr>
          <w:rFonts w:ascii="Arial" w:eastAsia="Times New Roman" w:hAnsi="Arial" w:cs="Arial"/>
          <w:b/>
          <w:bCs/>
          <w:sz w:val="20"/>
          <w:szCs w:val="20"/>
        </w:rPr>
        <w:t>increasing trend</w:t>
      </w:r>
      <w:r w:rsidRPr="00304AE7">
        <w:rPr>
          <w:rFonts w:ascii="Arial" w:eastAsia="Times New Roman" w:hAnsi="Arial" w:cs="Arial"/>
          <w:sz w:val="20"/>
          <w:szCs w:val="20"/>
        </w:rPr>
        <w:t xml:space="preserve">, with a positive slope of 0.5752, indicating that on average, rainfall has been rising each year. The R² value of 0.001 suggests a moderate to strong correlation, meaning the trend line reasonably fits the data. Annual rainfall amounts varied widely, ranging from about 800 mm to over 1400 mm. Despite some fluctuations, the overall pattern highlights a noticeable increase in total rainfall over the study period. (Fig. </w:t>
      </w:r>
      <w:r w:rsidR="00201BFA" w:rsidRPr="00304AE7">
        <w:rPr>
          <w:rFonts w:ascii="Arial" w:eastAsia="Times New Roman" w:hAnsi="Arial" w:cs="Arial"/>
          <w:sz w:val="20"/>
          <w:szCs w:val="20"/>
        </w:rPr>
        <w:t>3</w:t>
      </w:r>
      <w:r w:rsidRPr="00304AE7">
        <w:rPr>
          <w:rFonts w:ascii="Arial" w:eastAsia="Times New Roman" w:hAnsi="Arial" w:cs="Arial"/>
          <w:sz w:val="20"/>
          <w:szCs w:val="20"/>
        </w:rPr>
        <w:t>)</w:t>
      </w:r>
    </w:p>
    <w:p w14:paraId="46655815"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noProof/>
          <w:sz w:val="16"/>
          <w:szCs w:val="16"/>
          <w:lang w:eastAsia="en-IN"/>
        </w:rPr>
        <w:lastRenderedPageBreak/>
        <w:drawing>
          <wp:inline distT="0" distB="0" distL="0" distR="0" wp14:anchorId="120A28F9" wp14:editId="2AD28BA2">
            <wp:extent cx="5168265" cy="2565779"/>
            <wp:effectExtent l="0" t="0" r="13335" b="6350"/>
            <wp:docPr id="1009287131" name="Chart 1">
              <a:extLst xmlns:a="http://schemas.openxmlformats.org/drawingml/2006/main">
                <a:ext uri="{FF2B5EF4-FFF2-40B4-BE49-F238E27FC236}">
                  <a16:creationId xmlns:a16="http://schemas.microsoft.com/office/drawing/2014/main" id="{7DE0CF9F-EA53-C6B5-3638-D62E51408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21166C" w14:textId="3AFAC575"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Fig. 3: </w:t>
      </w:r>
      <w:r w:rsidRPr="00304AE7">
        <w:rPr>
          <w:rFonts w:ascii="Arial" w:hAnsi="Arial" w:cs="Arial"/>
          <w:sz w:val="16"/>
          <w:szCs w:val="16"/>
        </w:rPr>
        <w:t xml:space="preserve">Annual trend of Rainfall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50368C7E" w14:textId="46B72E2A" w:rsidR="00C15FC7" w:rsidRPr="00304AE7" w:rsidRDefault="00E015CA" w:rsidP="004D0304">
      <w:pPr>
        <w:spacing w:line="240" w:lineRule="auto"/>
        <w:rPr>
          <w:rFonts w:ascii="Arial" w:hAnsi="Arial" w:cs="Arial"/>
          <w:b/>
          <w:sz w:val="20"/>
          <w:szCs w:val="20"/>
          <w:lang w:val="en-GB"/>
        </w:rPr>
      </w:pPr>
      <w:r w:rsidRPr="00304AE7">
        <w:rPr>
          <w:rFonts w:ascii="Arial" w:hAnsi="Arial" w:cs="Arial"/>
          <w:b/>
          <w:sz w:val="20"/>
          <w:szCs w:val="20"/>
          <w:lang w:val="en-GB"/>
        </w:rPr>
        <w:t>Studying</w:t>
      </w:r>
      <w:r w:rsidR="00145F55" w:rsidRPr="00304AE7">
        <w:rPr>
          <w:rFonts w:ascii="Arial" w:hAnsi="Arial" w:cs="Arial"/>
          <w:b/>
          <w:sz w:val="20"/>
          <w:szCs w:val="20"/>
          <w:lang w:val="en-GB"/>
        </w:rPr>
        <w:t xml:space="preserve"> the impacts of weather parameters on production of major crops in </w:t>
      </w:r>
      <w:proofErr w:type="spellStart"/>
      <w:r w:rsidR="00145F55" w:rsidRPr="00304AE7">
        <w:rPr>
          <w:rFonts w:ascii="Arial" w:hAnsi="Arial" w:cs="Arial"/>
          <w:b/>
          <w:sz w:val="20"/>
          <w:szCs w:val="20"/>
          <w:lang w:val="en-GB"/>
        </w:rPr>
        <w:t>Vindhyan</w:t>
      </w:r>
      <w:proofErr w:type="spellEnd"/>
      <w:r w:rsidR="00145F55" w:rsidRPr="00304AE7">
        <w:rPr>
          <w:rFonts w:ascii="Arial" w:hAnsi="Arial" w:cs="Arial"/>
          <w:b/>
          <w:sz w:val="20"/>
          <w:szCs w:val="20"/>
          <w:lang w:val="en-GB"/>
        </w:rPr>
        <w:t xml:space="preserve"> Zone</w:t>
      </w:r>
    </w:p>
    <w:p w14:paraId="0D4A656D" w14:textId="74B5E65C"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correlation analysis for rice crop production in the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region shows relatively weak relationships with the key weather parameters. Maximum temperature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has a low positive correlation (+0.32) with rice production, suggesting a slight benefit from higher daytime temperatures, but the influence is not strong. Minimum temperature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shows a very weak negative correlation (-0.03), indicating almost no impact of night-time temperatures on rice yield. Similarly, rainfall exhibits a very weak positive correlation (+0.02), implying that variations in rainfall patterns have minimal direct effect on rice production in this region. Overall, the findings suggest that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rice production is less sensitive to changes in temperature and rainfall compared to other regions, possibly due to better adaptation practices, irrigation facilities, or the naturally stable local climate. (Table </w:t>
      </w:r>
      <w:r w:rsidR="00201BFA" w:rsidRPr="00304AE7">
        <w:rPr>
          <w:rFonts w:ascii="Arial" w:eastAsia="Times New Roman" w:hAnsi="Arial" w:cs="Arial"/>
          <w:sz w:val="20"/>
          <w:szCs w:val="20"/>
        </w:rPr>
        <w:t>2</w:t>
      </w:r>
      <w:r w:rsidRPr="00304AE7">
        <w:rPr>
          <w:rFonts w:ascii="Arial" w:eastAsia="Times New Roman" w:hAnsi="Arial" w:cs="Arial"/>
          <w:sz w:val="20"/>
          <w:szCs w:val="20"/>
        </w:rPr>
        <w:t>)</w:t>
      </w:r>
    </w:p>
    <w:p w14:paraId="160D53D9" w14:textId="77777777" w:rsidR="00C0278E" w:rsidRPr="00304AE7" w:rsidRDefault="00C0278E" w:rsidP="004D0304">
      <w:pPr>
        <w:spacing w:line="240" w:lineRule="auto"/>
        <w:ind w:firstLine="720"/>
        <w:jc w:val="both"/>
        <w:rPr>
          <w:rFonts w:ascii="Arial" w:eastAsia="Times New Roman" w:hAnsi="Arial" w:cs="Arial"/>
          <w:sz w:val="16"/>
          <w:szCs w:val="16"/>
        </w:rPr>
      </w:pPr>
    </w:p>
    <w:tbl>
      <w:tblPr>
        <w:tblStyle w:val="TableGrid"/>
        <w:tblW w:w="8080" w:type="dxa"/>
        <w:tblInd w:w="250" w:type="dxa"/>
        <w:tblLook w:val="04A0" w:firstRow="1" w:lastRow="0" w:firstColumn="1" w:lastColumn="0" w:noHBand="0" w:noVBand="1"/>
      </w:tblPr>
      <w:tblGrid>
        <w:gridCol w:w="3827"/>
        <w:gridCol w:w="4253"/>
      </w:tblGrid>
      <w:tr w:rsidR="00C0278E" w:rsidRPr="00304AE7" w14:paraId="72E08CC7" w14:textId="77777777" w:rsidTr="008770E7">
        <w:trPr>
          <w:trHeight w:val="658"/>
        </w:trPr>
        <w:tc>
          <w:tcPr>
            <w:tcW w:w="3827" w:type="dxa"/>
            <w:noWrap/>
            <w:hideMark/>
          </w:tcPr>
          <w:p w14:paraId="7D253E1A"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Parameters</w:t>
            </w:r>
          </w:p>
        </w:tc>
        <w:tc>
          <w:tcPr>
            <w:tcW w:w="4253" w:type="dxa"/>
            <w:noWrap/>
            <w:hideMark/>
          </w:tcPr>
          <w:p w14:paraId="18CC5B8A"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Production (</w:t>
            </w:r>
            <w:proofErr w:type="spellStart"/>
            <w:r w:rsidRPr="00304AE7">
              <w:rPr>
                <w:rFonts w:ascii="Arial" w:eastAsia="Times New Roman" w:hAnsi="Arial" w:cs="Arial"/>
                <w:iCs/>
                <w:sz w:val="16"/>
                <w:szCs w:val="16"/>
              </w:rPr>
              <w:t>tonnes</w:t>
            </w:r>
            <w:proofErr w:type="spellEnd"/>
            <w:r w:rsidRPr="00304AE7">
              <w:rPr>
                <w:rFonts w:ascii="Arial" w:eastAsia="Times New Roman" w:hAnsi="Arial" w:cs="Arial"/>
                <w:iCs/>
                <w:sz w:val="16"/>
                <w:szCs w:val="16"/>
              </w:rPr>
              <w:t>)</w:t>
            </w:r>
          </w:p>
        </w:tc>
      </w:tr>
      <w:tr w:rsidR="00C0278E" w:rsidRPr="00304AE7" w14:paraId="6538DAA0" w14:textId="77777777" w:rsidTr="008770E7">
        <w:trPr>
          <w:trHeight w:val="627"/>
        </w:trPr>
        <w:tc>
          <w:tcPr>
            <w:tcW w:w="3827" w:type="dxa"/>
            <w:noWrap/>
            <w:hideMark/>
          </w:tcPr>
          <w:p w14:paraId="2B85B1B8"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Tmax</w:t>
            </w:r>
            <w:proofErr w:type="spellEnd"/>
            <w:r w:rsidRPr="00304AE7">
              <w:rPr>
                <w:rFonts w:ascii="Arial" w:eastAsia="Times New Roman" w:hAnsi="Arial" w:cs="Arial"/>
                <w:sz w:val="16"/>
                <w:szCs w:val="16"/>
              </w:rPr>
              <w:t>.</w:t>
            </w:r>
          </w:p>
        </w:tc>
        <w:tc>
          <w:tcPr>
            <w:tcW w:w="4253" w:type="dxa"/>
            <w:noWrap/>
            <w:hideMark/>
          </w:tcPr>
          <w:p w14:paraId="42FFAA66"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0.311*</w:t>
            </w:r>
          </w:p>
        </w:tc>
      </w:tr>
      <w:tr w:rsidR="00C0278E" w:rsidRPr="00304AE7" w14:paraId="6404B04B" w14:textId="77777777" w:rsidTr="008770E7">
        <w:trPr>
          <w:trHeight w:val="627"/>
        </w:trPr>
        <w:tc>
          <w:tcPr>
            <w:tcW w:w="3827" w:type="dxa"/>
            <w:noWrap/>
            <w:hideMark/>
          </w:tcPr>
          <w:p w14:paraId="51282895"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Tmin</w:t>
            </w:r>
            <w:proofErr w:type="spellEnd"/>
            <w:r w:rsidRPr="00304AE7">
              <w:rPr>
                <w:rFonts w:ascii="Arial" w:eastAsia="Times New Roman" w:hAnsi="Arial" w:cs="Arial"/>
                <w:sz w:val="16"/>
                <w:szCs w:val="16"/>
              </w:rPr>
              <w:t>.</w:t>
            </w:r>
          </w:p>
        </w:tc>
        <w:tc>
          <w:tcPr>
            <w:tcW w:w="4253" w:type="dxa"/>
            <w:noWrap/>
            <w:hideMark/>
          </w:tcPr>
          <w:p w14:paraId="0CA9AAA8"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-0.028**</w:t>
            </w:r>
          </w:p>
        </w:tc>
      </w:tr>
      <w:tr w:rsidR="00C0278E" w:rsidRPr="00304AE7" w14:paraId="51399D73" w14:textId="77777777" w:rsidTr="008770E7">
        <w:trPr>
          <w:trHeight w:val="658"/>
        </w:trPr>
        <w:tc>
          <w:tcPr>
            <w:tcW w:w="3827" w:type="dxa"/>
            <w:noWrap/>
            <w:hideMark/>
          </w:tcPr>
          <w:p w14:paraId="22EC0F1B"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Rainfall</w:t>
            </w:r>
          </w:p>
        </w:tc>
        <w:tc>
          <w:tcPr>
            <w:tcW w:w="4253" w:type="dxa"/>
            <w:noWrap/>
            <w:hideMark/>
          </w:tcPr>
          <w:p w14:paraId="550C3AD3"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0.018*</w:t>
            </w:r>
          </w:p>
        </w:tc>
      </w:tr>
    </w:tbl>
    <w:p w14:paraId="2A5A14BA"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Significance of r&lt;0.444 at 5%, **significance of r&lt;0.561 at 1%.</w:t>
      </w:r>
    </w:p>
    <w:p w14:paraId="5CD9F624"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Table 2: </w:t>
      </w:r>
      <w:r w:rsidRPr="00304AE7">
        <w:rPr>
          <w:rFonts w:ascii="Arial" w:hAnsi="Arial" w:cs="Arial"/>
          <w:sz w:val="16"/>
          <w:szCs w:val="16"/>
        </w:rPr>
        <w:t xml:space="preserve">Inter relationship between Production of rice and maximum temperature, minimum temperature &amp; rainfall of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0EF28951" w14:textId="738B4141"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correlation analysis for wheat crop production in the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region highlights moderate relationships with weather factors. Maximum temperature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shows a moderate positive correlation (+0.414) with wheat production, suggesting that higher daytime temperatures generally support better wheat growth and yield, as long as they remain within the crop's tolerance range. Minimum temperature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also exhibits a weak positive correlation (+0.146), indicating that slightly warmer night-time temperatures have a minor beneficial effect on wheat yields. Rainfall shows a weak negative correlation (-0.174), suggesting that higher rainfall might slightly reduce wheat production, potentially due to issues like excess soil moisture, disease development, or delayed harvesting. Overall,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wheat production appears to </w:t>
      </w:r>
      <w:proofErr w:type="spellStart"/>
      <w:r w:rsidRPr="00304AE7">
        <w:rPr>
          <w:rFonts w:ascii="Arial" w:eastAsia="Times New Roman" w:hAnsi="Arial" w:cs="Arial"/>
          <w:sz w:val="20"/>
          <w:szCs w:val="20"/>
        </w:rPr>
        <w:t>favor</w:t>
      </w:r>
      <w:proofErr w:type="spellEnd"/>
      <w:r w:rsidRPr="00304AE7">
        <w:rPr>
          <w:rFonts w:ascii="Arial" w:eastAsia="Times New Roman" w:hAnsi="Arial" w:cs="Arial"/>
          <w:sz w:val="20"/>
          <w:szCs w:val="20"/>
        </w:rPr>
        <w:t xml:space="preserve"> moderate warmth and controlled rainfall conditions for optimal growth. (Table </w:t>
      </w:r>
      <w:r w:rsidR="00201BFA" w:rsidRPr="00304AE7">
        <w:rPr>
          <w:rFonts w:ascii="Arial" w:eastAsia="Times New Roman" w:hAnsi="Arial" w:cs="Arial"/>
          <w:sz w:val="20"/>
          <w:szCs w:val="20"/>
        </w:rPr>
        <w:t>3</w:t>
      </w:r>
      <w:r w:rsidRPr="00304AE7">
        <w:rPr>
          <w:rFonts w:ascii="Arial" w:eastAsia="Times New Roman" w:hAnsi="Arial" w:cs="Arial"/>
          <w:sz w:val="20"/>
          <w:szCs w:val="20"/>
        </w:rPr>
        <w:t>)</w:t>
      </w:r>
    </w:p>
    <w:tbl>
      <w:tblPr>
        <w:tblStyle w:val="TableGrid"/>
        <w:tblpPr w:leftFromText="180" w:rightFromText="180" w:vertAnchor="text" w:horzAnchor="margin" w:tblpXSpec="center" w:tblpY="-37"/>
        <w:tblW w:w="7336" w:type="dxa"/>
        <w:tblLook w:val="04A0" w:firstRow="1" w:lastRow="0" w:firstColumn="1" w:lastColumn="0" w:noHBand="0" w:noVBand="1"/>
      </w:tblPr>
      <w:tblGrid>
        <w:gridCol w:w="3424"/>
        <w:gridCol w:w="3912"/>
      </w:tblGrid>
      <w:tr w:rsidR="00C0278E" w:rsidRPr="00304AE7" w14:paraId="356894C1" w14:textId="77777777" w:rsidTr="00C0278E">
        <w:trPr>
          <w:trHeight w:val="601"/>
        </w:trPr>
        <w:tc>
          <w:tcPr>
            <w:tcW w:w="3424" w:type="dxa"/>
            <w:noWrap/>
            <w:hideMark/>
          </w:tcPr>
          <w:p w14:paraId="62DCC922"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lastRenderedPageBreak/>
              <w:t>Parameters</w:t>
            </w:r>
          </w:p>
        </w:tc>
        <w:tc>
          <w:tcPr>
            <w:tcW w:w="3912" w:type="dxa"/>
            <w:noWrap/>
            <w:hideMark/>
          </w:tcPr>
          <w:p w14:paraId="4B1D12D7"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Production (</w:t>
            </w:r>
            <w:proofErr w:type="spellStart"/>
            <w:r w:rsidRPr="00304AE7">
              <w:rPr>
                <w:rFonts w:ascii="Arial" w:eastAsia="Times New Roman" w:hAnsi="Arial" w:cs="Arial"/>
                <w:iCs/>
                <w:sz w:val="16"/>
                <w:szCs w:val="16"/>
              </w:rPr>
              <w:t>tonnes</w:t>
            </w:r>
            <w:proofErr w:type="spellEnd"/>
            <w:r w:rsidRPr="00304AE7">
              <w:rPr>
                <w:rFonts w:ascii="Arial" w:eastAsia="Times New Roman" w:hAnsi="Arial" w:cs="Arial"/>
                <w:iCs/>
                <w:sz w:val="16"/>
                <w:szCs w:val="16"/>
              </w:rPr>
              <w:t>)</w:t>
            </w:r>
          </w:p>
        </w:tc>
      </w:tr>
      <w:tr w:rsidR="00C0278E" w:rsidRPr="00304AE7" w14:paraId="3EE543DD" w14:textId="77777777" w:rsidTr="00C0278E">
        <w:trPr>
          <w:trHeight w:val="571"/>
        </w:trPr>
        <w:tc>
          <w:tcPr>
            <w:tcW w:w="3424" w:type="dxa"/>
            <w:noWrap/>
            <w:hideMark/>
          </w:tcPr>
          <w:p w14:paraId="081F7101"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Tmax</w:t>
            </w:r>
            <w:proofErr w:type="spellEnd"/>
            <w:r w:rsidRPr="00304AE7">
              <w:rPr>
                <w:rFonts w:ascii="Arial" w:eastAsia="Times New Roman" w:hAnsi="Arial" w:cs="Arial"/>
                <w:sz w:val="16"/>
                <w:szCs w:val="16"/>
              </w:rPr>
              <w:t>.</w:t>
            </w:r>
          </w:p>
        </w:tc>
        <w:tc>
          <w:tcPr>
            <w:tcW w:w="3912" w:type="dxa"/>
            <w:noWrap/>
            <w:hideMark/>
          </w:tcPr>
          <w:p w14:paraId="393EF261"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0.414**</w:t>
            </w:r>
          </w:p>
        </w:tc>
      </w:tr>
      <w:tr w:rsidR="00C0278E" w:rsidRPr="00304AE7" w14:paraId="16B0D434" w14:textId="77777777" w:rsidTr="00C0278E">
        <w:trPr>
          <w:trHeight w:val="571"/>
        </w:trPr>
        <w:tc>
          <w:tcPr>
            <w:tcW w:w="3424" w:type="dxa"/>
            <w:noWrap/>
            <w:hideMark/>
          </w:tcPr>
          <w:p w14:paraId="7C6939D7"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Tmin</w:t>
            </w:r>
            <w:proofErr w:type="spellEnd"/>
            <w:r w:rsidRPr="00304AE7">
              <w:rPr>
                <w:rFonts w:ascii="Arial" w:eastAsia="Times New Roman" w:hAnsi="Arial" w:cs="Arial"/>
                <w:sz w:val="16"/>
                <w:szCs w:val="16"/>
              </w:rPr>
              <w:t>.</w:t>
            </w:r>
          </w:p>
        </w:tc>
        <w:tc>
          <w:tcPr>
            <w:tcW w:w="3912" w:type="dxa"/>
            <w:noWrap/>
            <w:hideMark/>
          </w:tcPr>
          <w:p w14:paraId="6BDCF506"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0.146*</w:t>
            </w:r>
          </w:p>
        </w:tc>
      </w:tr>
      <w:tr w:rsidR="00C0278E" w:rsidRPr="00304AE7" w14:paraId="6C22867F" w14:textId="77777777" w:rsidTr="00C0278E">
        <w:trPr>
          <w:trHeight w:val="601"/>
        </w:trPr>
        <w:tc>
          <w:tcPr>
            <w:tcW w:w="3424" w:type="dxa"/>
            <w:noWrap/>
            <w:hideMark/>
          </w:tcPr>
          <w:p w14:paraId="18C98D75"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Rainfall</w:t>
            </w:r>
          </w:p>
        </w:tc>
        <w:tc>
          <w:tcPr>
            <w:tcW w:w="3912" w:type="dxa"/>
            <w:noWrap/>
            <w:hideMark/>
          </w:tcPr>
          <w:p w14:paraId="07448EAF"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-0.174**</w:t>
            </w:r>
          </w:p>
        </w:tc>
      </w:tr>
    </w:tbl>
    <w:p w14:paraId="453CC3BE" w14:textId="77777777" w:rsidR="00C0278E" w:rsidRPr="00304AE7" w:rsidRDefault="00C0278E" w:rsidP="004D0304">
      <w:pPr>
        <w:spacing w:line="240" w:lineRule="auto"/>
        <w:jc w:val="both"/>
        <w:rPr>
          <w:rFonts w:ascii="Arial" w:eastAsia="Times New Roman" w:hAnsi="Arial" w:cs="Arial"/>
          <w:sz w:val="16"/>
          <w:szCs w:val="16"/>
        </w:rPr>
      </w:pPr>
    </w:p>
    <w:p w14:paraId="697DB6CE"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*Significance of r&lt;0.444 at 5%, **significance of r&lt;0.561 at 1%.</w:t>
      </w:r>
    </w:p>
    <w:p w14:paraId="16DAE3B7"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Table 3: </w:t>
      </w:r>
      <w:r w:rsidRPr="00304AE7">
        <w:rPr>
          <w:rFonts w:ascii="Arial" w:hAnsi="Arial" w:cs="Arial"/>
          <w:sz w:val="16"/>
          <w:szCs w:val="16"/>
        </w:rPr>
        <w:t xml:space="preserve">Inter relationship between Production of wheat and maximum temperature, minimum temperature &amp; rainfall of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38D39D28" w14:textId="7E00BE22" w:rsidR="00145F55" w:rsidRPr="00304AE7" w:rsidRDefault="00145F55" w:rsidP="004D0304">
      <w:pPr>
        <w:spacing w:line="240" w:lineRule="auto"/>
        <w:ind w:firstLine="720"/>
        <w:jc w:val="both"/>
        <w:rPr>
          <w:rFonts w:ascii="Arial" w:hAnsi="Arial" w:cs="Arial"/>
          <w:sz w:val="20"/>
          <w:szCs w:val="20"/>
        </w:rPr>
      </w:pPr>
      <w:r w:rsidRPr="00304AE7">
        <w:rPr>
          <w:rFonts w:ascii="Arial" w:hAnsi="Arial" w:cs="Arial"/>
          <w:sz w:val="20"/>
          <w:szCs w:val="20"/>
        </w:rPr>
        <w:t xml:space="preserve">As indicated by </w:t>
      </w:r>
      <w:proofErr w:type="spellStart"/>
      <w:r w:rsidRPr="00304AE7">
        <w:rPr>
          <w:rFonts w:ascii="Arial" w:hAnsi="Arial" w:cs="Arial"/>
          <w:b/>
          <w:sz w:val="20"/>
          <w:szCs w:val="20"/>
        </w:rPr>
        <w:t>Bewket</w:t>
      </w:r>
      <w:proofErr w:type="spellEnd"/>
      <w:r w:rsidRPr="00304AE7">
        <w:rPr>
          <w:rFonts w:ascii="Arial" w:hAnsi="Arial" w:cs="Arial"/>
          <w:b/>
          <w:sz w:val="20"/>
          <w:szCs w:val="20"/>
        </w:rPr>
        <w:t xml:space="preserve"> (2009),</w:t>
      </w:r>
      <w:r w:rsidRPr="00304AE7">
        <w:rPr>
          <w:rFonts w:ascii="Arial" w:hAnsi="Arial" w:cs="Arial"/>
          <w:sz w:val="20"/>
          <w:szCs w:val="20"/>
        </w:rPr>
        <w:t xml:space="preserve"> although the correlation coefficients may not be statistically significantly, it should be noted that any form of correlation between rainfall and crop production is indicative of the fact that farmers are vulnerable. However, as observed by </w:t>
      </w:r>
      <w:proofErr w:type="spellStart"/>
      <w:r w:rsidRPr="00304AE7">
        <w:rPr>
          <w:rFonts w:ascii="Arial" w:hAnsi="Arial" w:cs="Arial"/>
          <w:b/>
          <w:bCs/>
          <w:sz w:val="20"/>
          <w:szCs w:val="20"/>
        </w:rPr>
        <w:t>Bezabih</w:t>
      </w:r>
      <w:proofErr w:type="spellEnd"/>
      <w:r w:rsidRPr="00304AE7">
        <w:rPr>
          <w:rFonts w:ascii="Arial" w:hAnsi="Arial" w:cs="Arial"/>
          <w:b/>
          <w:bCs/>
          <w:sz w:val="20"/>
          <w:szCs w:val="20"/>
        </w:rPr>
        <w:t xml:space="preserve"> </w:t>
      </w:r>
      <w:r w:rsidRPr="00304AE7">
        <w:rPr>
          <w:rFonts w:ascii="Arial" w:hAnsi="Arial" w:cs="Arial"/>
          <w:b/>
          <w:bCs/>
          <w:i/>
          <w:iCs/>
          <w:sz w:val="20"/>
          <w:szCs w:val="20"/>
        </w:rPr>
        <w:t>et al.</w:t>
      </w:r>
      <w:r w:rsidRPr="00304AE7">
        <w:rPr>
          <w:rFonts w:ascii="Arial" w:hAnsi="Arial" w:cs="Arial"/>
          <w:b/>
          <w:bCs/>
          <w:sz w:val="20"/>
          <w:szCs w:val="20"/>
        </w:rPr>
        <w:t xml:space="preserve"> (2011),</w:t>
      </w:r>
      <w:r w:rsidRPr="00304AE7">
        <w:rPr>
          <w:rFonts w:ascii="Arial" w:hAnsi="Arial" w:cs="Arial"/>
          <w:sz w:val="20"/>
          <w:szCs w:val="20"/>
        </w:rPr>
        <w:t xml:space="preserve"> some uncertainties will still arise if farmers decide to change crop production strategies in response to rainfall variability by adopting techniques such as using new crop varieties, new agronomic practices, changing their planting dates, and adapting their plots and cultivation methods to new crops.</w:t>
      </w:r>
    </w:p>
    <w:p w14:paraId="03B1B6E7" w14:textId="71D90C84" w:rsidR="00145F55" w:rsidRPr="00304AE7" w:rsidRDefault="00145F55" w:rsidP="004D0304">
      <w:pPr>
        <w:spacing w:line="240" w:lineRule="auto"/>
        <w:jc w:val="both"/>
        <w:rPr>
          <w:rFonts w:ascii="Arial" w:eastAsia="Times New Roman" w:hAnsi="Arial" w:cs="Arial"/>
          <w:b/>
          <w:bCs/>
          <w:sz w:val="22"/>
          <w:szCs w:val="22"/>
        </w:rPr>
      </w:pPr>
      <w:r w:rsidRPr="00304AE7">
        <w:rPr>
          <w:rFonts w:ascii="Arial" w:eastAsia="Times New Roman" w:hAnsi="Arial" w:cs="Arial"/>
          <w:b/>
          <w:bCs/>
          <w:sz w:val="22"/>
          <w:szCs w:val="22"/>
        </w:rPr>
        <w:t>CONCLUSIONS</w:t>
      </w:r>
    </w:p>
    <w:p w14:paraId="3205BF30" w14:textId="53EBBDFD"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Maximum and minimum temperatures exhibited minimal long-term trends, with no significant warming or cooling detected.</w:t>
      </w:r>
      <w:r w:rsidR="00E015CA" w:rsidRPr="00304AE7">
        <w:rPr>
          <w:rFonts w:ascii="Arial" w:eastAsia="Times New Roman" w:hAnsi="Arial" w:cs="Arial"/>
          <w:sz w:val="20"/>
          <w:szCs w:val="20"/>
        </w:rPr>
        <w:t xml:space="preserve"> </w:t>
      </w:r>
      <w:r w:rsidRPr="00304AE7">
        <w:rPr>
          <w:rFonts w:ascii="Arial" w:eastAsia="Times New Roman" w:hAnsi="Arial" w:cs="Arial"/>
          <w:sz w:val="20"/>
          <w:szCs w:val="20"/>
        </w:rPr>
        <w:t>Rainfall patterns showed moderate fluctuations, with an overall slight increase, particularly during the monsoon season.</w:t>
      </w:r>
      <w:r w:rsidR="00E015CA" w:rsidRPr="00304AE7">
        <w:rPr>
          <w:rFonts w:ascii="Arial" w:eastAsia="Times New Roman" w:hAnsi="Arial" w:cs="Arial"/>
          <w:sz w:val="20"/>
          <w:szCs w:val="20"/>
        </w:rPr>
        <w:t xml:space="preserve"> </w:t>
      </w:r>
      <w:r w:rsidRPr="00304AE7">
        <w:rPr>
          <w:rFonts w:ascii="Arial" w:eastAsia="Times New Roman" w:hAnsi="Arial" w:cs="Arial"/>
          <w:b/>
          <w:bCs/>
          <w:sz w:val="20"/>
          <w:szCs w:val="20"/>
        </w:rPr>
        <w:t>Seasonal Variations</w:t>
      </w:r>
      <w:r w:rsidRPr="00304AE7">
        <w:rPr>
          <w:rFonts w:ascii="Arial" w:eastAsia="Times New Roman" w:hAnsi="Arial" w:cs="Arial"/>
          <w:sz w:val="20"/>
          <w:szCs w:val="20"/>
        </w:rPr>
        <w:t>: Temperatures were highest during the summer season, with the Southwest Monsoon providing significant rainfall and temperature relief. Post-monsoon and winter seasons saw reduced rainfall and cooler temperatures.</w:t>
      </w:r>
      <w:r w:rsidR="00E015CA" w:rsidRPr="00304AE7">
        <w:rPr>
          <w:rFonts w:ascii="Arial" w:eastAsia="Times New Roman" w:hAnsi="Arial" w:cs="Arial"/>
          <w:sz w:val="20"/>
          <w:szCs w:val="20"/>
        </w:rPr>
        <w:t xml:space="preserve"> </w:t>
      </w:r>
      <w:proofErr w:type="spellStart"/>
      <w:r w:rsidR="00C8137B" w:rsidRPr="00304AE7">
        <w:rPr>
          <w:rFonts w:ascii="Arial" w:eastAsia="Times New Roman" w:hAnsi="Arial" w:cs="Arial"/>
          <w:sz w:val="20"/>
          <w:szCs w:val="20"/>
        </w:rPr>
        <w:t>Vindhyan</w:t>
      </w:r>
      <w:proofErr w:type="spellEnd"/>
      <w:r w:rsidR="00C8137B" w:rsidRPr="00304AE7">
        <w:rPr>
          <w:rFonts w:ascii="Arial" w:eastAsia="Times New Roman" w:hAnsi="Arial" w:cs="Arial"/>
          <w:sz w:val="20"/>
          <w:szCs w:val="20"/>
        </w:rPr>
        <w:t xml:space="preserve"> Zone, the correlations between weather parameters and rice production were weak. </w:t>
      </w:r>
      <w:proofErr w:type="spellStart"/>
      <w:r w:rsidR="00C8137B" w:rsidRPr="00304AE7">
        <w:rPr>
          <w:rFonts w:ascii="Arial" w:eastAsia="Times New Roman" w:hAnsi="Arial" w:cs="Arial"/>
          <w:sz w:val="20"/>
          <w:szCs w:val="20"/>
        </w:rPr>
        <w:t>Tmax</w:t>
      </w:r>
      <w:proofErr w:type="spellEnd"/>
      <w:r w:rsidR="00C8137B" w:rsidRPr="00304AE7">
        <w:rPr>
          <w:rFonts w:ascii="Arial" w:eastAsia="Times New Roman" w:hAnsi="Arial" w:cs="Arial"/>
          <w:sz w:val="20"/>
          <w:szCs w:val="20"/>
        </w:rPr>
        <w:t xml:space="preserve"> had a low positive correlation (+0.32), </w:t>
      </w:r>
      <w:proofErr w:type="spellStart"/>
      <w:r w:rsidR="00C8137B" w:rsidRPr="00304AE7">
        <w:rPr>
          <w:rFonts w:ascii="Arial" w:eastAsia="Times New Roman" w:hAnsi="Arial" w:cs="Arial"/>
          <w:sz w:val="20"/>
          <w:szCs w:val="20"/>
        </w:rPr>
        <w:t>Tmin</w:t>
      </w:r>
      <w:proofErr w:type="spellEnd"/>
      <w:r w:rsidR="00C8137B" w:rsidRPr="00304AE7">
        <w:rPr>
          <w:rFonts w:ascii="Arial" w:eastAsia="Times New Roman" w:hAnsi="Arial" w:cs="Arial"/>
          <w:sz w:val="20"/>
          <w:szCs w:val="20"/>
        </w:rPr>
        <w:t xml:space="preserve"> had an almost negligible negative correlation (-0.03), and rainfall showed an insignificant positive correlation (+0.02), suggesting that rice production in this region is less sensitive to weather fluctuations. For wheat, </w:t>
      </w:r>
      <w:proofErr w:type="spellStart"/>
      <w:r w:rsidR="00C8137B" w:rsidRPr="00304AE7">
        <w:rPr>
          <w:rFonts w:ascii="Arial" w:eastAsia="Times New Roman" w:hAnsi="Arial" w:cs="Arial"/>
          <w:sz w:val="20"/>
          <w:szCs w:val="20"/>
        </w:rPr>
        <w:t>Tmax</w:t>
      </w:r>
      <w:proofErr w:type="spellEnd"/>
      <w:r w:rsidR="00C8137B" w:rsidRPr="00304AE7">
        <w:rPr>
          <w:rFonts w:ascii="Arial" w:eastAsia="Times New Roman" w:hAnsi="Arial" w:cs="Arial"/>
          <w:sz w:val="20"/>
          <w:szCs w:val="20"/>
        </w:rPr>
        <w:t xml:space="preserve"> showed a moderate positive correlation (+0.414) and </w:t>
      </w:r>
      <w:proofErr w:type="spellStart"/>
      <w:r w:rsidR="00C8137B" w:rsidRPr="00304AE7">
        <w:rPr>
          <w:rFonts w:ascii="Arial" w:eastAsia="Times New Roman" w:hAnsi="Arial" w:cs="Arial"/>
          <w:sz w:val="20"/>
          <w:szCs w:val="20"/>
        </w:rPr>
        <w:t>Tmin</w:t>
      </w:r>
      <w:proofErr w:type="spellEnd"/>
      <w:r w:rsidR="00C8137B" w:rsidRPr="00304AE7">
        <w:rPr>
          <w:rFonts w:ascii="Arial" w:eastAsia="Times New Roman" w:hAnsi="Arial" w:cs="Arial"/>
          <w:sz w:val="20"/>
          <w:szCs w:val="20"/>
        </w:rPr>
        <w:t xml:space="preserve"> a weak positive correlation (+0.146), while rainfall had a weak negative correlation (-0.174), indicating that for wheat production moderate warmth and controlled rainfall conditions are suitable.</w:t>
      </w:r>
    </w:p>
    <w:p w14:paraId="7B88DC5D" w14:textId="75209B14" w:rsidR="00C8137B" w:rsidRPr="00304AE7" w:rsidRDefault="00C8137B" w:rsidP="004D0304">
      <w:pPr>
        <w:spacing w:before="100" w:beforeAutospacing="1" w:line="240" w:lineRule="auto"/>
        <w:jc w:val="both"/>
        <w:rPr>
          <w:rFonts w:ascii="Arial" w:eastAsia="Times New Roman" w:hAnsi="Arial" w:cs="Arial"/>
          <w:b/>
          <w:bCs/>
        </w:rPr>
      </w:pPr>
      <w:r w:rsidRPr="00304AE7">
        <w:rPr>
          <w:rFonts w:ascii="Arial" w:eastAsia="Times New Roman" w:hAnsi="Arial" w:cs="Arial"/>
          <w:b/>
          <w:bCs/>
        </w:rPr>
        <w:t>REFERENCES</w:t>
      </w:r>
    </w:p>
    <w:p w14:paraId="69B2799B" w14:textId="65218C6E"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Ankit, </w:t>
      </w:r>
      <w:proofErr w:type="spellStart"/>
      <w:r w:rsidRPr="00304AE7">
        <w:rPr>
          <w:rFonts w:ascii="Arial" w:hAnsi="Arial" w:cs="Arial"/>
          <w:sz w:val="20"/>
          <w:szCs w:val="20"/>
        </w:rPr>
        <w:t>Akram</w:t>
      </w:r>
      <w:proofErr w:type="spellEnd"/>
      <w:r w:rsidRPr="00304AE7">
        <w:rPr>
          <w:rFonts w:ascii="Arial" w:hAnsi="Arial" w:cs="Arial"/>
          <w:sz w:val="20"/>
          <w:szCs w:val="20"/>
        </w:rPr>
        <w:t xml:space="preserve">, M., </w:t>
      </w:r>
      <w:proofErr w:type="spellStart"/>
      <w:r w:rsidRPr="00304AE7">
        <w:rPr>
          <w:rFonts w:ascii="Arial" w:hAnsi="Arial" w:cs="Arial"/>
          <w:sz w:val="20"/>
          <w:szCs w:val="20"/>
        </w:rPr>
        <w:t>Shivam</w:t>
      </w:r>
      <w:proofErr w:type="spellEnd"/>
      <w:r w:rsidRPr="00304AE7">
        <w:rPr>
          <w:rFonts w:ascii="Arial" w:hAnsi="Arial" w:cs="Arial"/>
          <w:sz w:val="20"/>
          <w:szCs w:val="20"/>
        </w:rPr>
        <w:t xml:space="preserve">, Singh, V.K., Roshan, V.K., Tiwari, S.N., Verma, S., Mathur, A., Ali, K., Dixit, S. and Mishra, P.K. </w:t>
      </w:r>
      <w:r w:rsidR="00E015CA" w:rsidRPr="00304AE7">
        <w:rPr>
          <w:rFonts w:ascii="Arial" w:hAnsi="Arial" w:cs="Arial"/>
          <w:sz w:val="20"/>
          <w:szCs w:val="20"/>
        </w:rPr>
        <w:t>(</w:t>
      </w:r>
      <w:r w:rsidRPr="00304AE7">
        <w:rPr>
          <w:rFonts w:ascii="Arial" w:hAnsi="Arial" w:cs="Arial"/>
          <w:sz w:val="20"/>
          <w:szCs w:val="20"/>
        </w:rPr>
        <w:t>2024</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Analyzing</w:t>
      </w:r>
      <w:proofErr w:type="spellEnd"/>
      <w:r w:rsidRPr="00304AE7">
        <w:rPr>
          <w:rFonts w:ascii="Arial" w:hAnsi="Arial" w:cs="Arial"/>
          <w:sz w:val="20"/>
          <w:szCs w:val="20"/>
        </w:rPr>
        <w:t xml:space="preserve"> the patterns of extreme rainfall in the Eastern Uttar Pradesh. </w:t>
      </w:r>
      <w:r w:rsidRPr="00304AE7">
        <w:rPr>
          <w:rFonts w:ascii="Arial" w:hAnsi="Arial" w:cs="Arial"/>
          <w:i/>
          <w:iCs/>
          <w:sz w:val="20"/>
          <w:szCs w:val="20"/>
        </w:rPr>
        <w:t xml:space="preserve">International Journal of Statistics and Applied Mathematics, </w:t>
      </w:r>
      <w:r w:rsidRPr="00304AE7">
        <w:rPr>
          <w:rFonts w:ascii="Arial" w:hAnsi="Arial" w:cs="Arial"/>
          <w:sz w:val="20"/>
          <w:szCs w:val="20"/>
        </w:rPr>
        <w:t>9(2):101-107.</w:t>
      </w:r>
    </w:p>
    <w:p w14:paraId="00CA7E30" w14:textId="70A585D0"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Asfaw, A., </w:t>
      </w:r>
      <w:proofErr w:type="spellStart"/>
      <w:r w:rsidRPr="00304AE7">
        <w:rPr>
          <w:rFonts w:ascii="Arial" w:hAnsi="Arial" w:cs="Arial"/>
          <w:sz w:val="20"/>
          <w:szCs w:val="20"/>
        </w:rPr>
        <w:t>Simane</w:t>
      </w:r>
      <w:proofErr w:type="spellEnd"/>
      <w:r w:rsidRPr="00304AE7">
        <w:rPr>
          <w:rFonts w:ascii="Arial" w:hAnsi="Arial" w:cs="Arial"/>
          <w:sz w:val="20"/>
          <w:szCs w:val="20"/>
        </w:rPr>
        <w:t xml:space="preserve">, B., Hassen, A., </w:t>
      </w:r>
      <w:proofErr w:type="spellStart"/>
      <w:r w:rsidRPr="00304AE7">
        <w:rPr>
          <w:rFonts w:ascii="Arial" w:hAnsi="Arial" w:cs="Arial"/>
          <w:sz w:val="20"/>
          <w:szCs w:val="20"/>
        </w:rPr>
        <w:t>Bantider</w:t>
      </w:r>
      <w:proofErr w:type="spellEnd"/>
      <w:r w:rsidRPr="00304AE7">
        <w:rPr>
          <w:rFonts w:ascii="Arial" w:hAnsi="Arial" w:cs="Arial"/>
          <w:sz w:val="20"/>
          <w:szCs w:val="20"/>
        </w:rPr>
        <w:t xml:space="preserve">, A. </w:t>
      </w:r>
      <w:r w:rsidR="00E015CA" w:rsidRPr="00304AE7">
        <w:rPr>
          <w:rFonts w:ascii="Arial" w:hAnsi="Arial" w:cs="Arial"/>
          <w:sz w:val="20"/>
          <w:szCs w:val="20"/>
        </w:rPr>
        <w:t>(</w:t>
      </w:r>
      <w:r w:rsidRPr="00304AE7">
        <w:rPr>
          <w:rFonts w:ascii="Arial" w:hAnsi="Arial" w:cs="Arial"/>
          <w:sz w:val="20"/>
          <w:szCs w:val="20"/>
        </w:rPr>
        <w:t>2018</w:t>
      </w:r>
      <w:r w:rsidR="00E015CA" w:rsidRPr="00304AE7">
        <w:rPr>
          <w:rFonts w:ascii="Arial" w:hAnsi="Arial" w:cs="Arial"/>
          <w:sz w:val="20"/>
          <w:szCs w:val="20"/>
        </w:rPr>
        <w:t>)</w:t>
      </w:r>
      <w:r w:rsidRPr="00304AE7">
        <w:rPr>
          <w:rFonts w:ascii="Arial" w:hAnsi="Arial" w:cs="Arial"/>
          <w:sz w:val="20"/>
          <w:szCs w:val="20"/>
        </w:rPr>
        <w:t xml:space="preserve">. Variability and time series trend analysis of rainfall and temperature in northcentral Ethiopia: A case study in </w:t>
      </w:r>
      <w:proofErr w:type="spellStart"/>
      <w:r w:rsidRPr="00304AE7">
        <w:rPr>
          <w:rFonts w:ascii="Arial" w:hAnsi="Arial" w:cs="Arial"/>
          <w:sz w:val="20"/>
          <w:szCs w:val="20"/>
        </w:rPr>
        <w:t>Woleka</w:t>
      </w:r>
      <w:proofErr w:type="spellEnd"/>
      <w:r w:rsidRPr="00304AE7">
        <w:rPr>
          <w:rFonts w:ascii="Arial" w:hAnsi="Arial" w:cs="Arial"/>
          <w:sz w:val="20"/>
          <w:szCs w:val="20"/>
        </w:rPr>
        <w:t xml:space="preserve"> sub-basin. </w:t>
      </w:r>
      <w:r w:rsidRPr="00304AE7">
        <w:rPr>
          <w:rFonts w:ascii="Arial" w:hAnsi="Arial" w:cs="Arial"/>
          <w:i/>
          <w:sz w:val="20"/>
          <w:szCs w:val="20"/>
        </w:rPr>
        <w:t xml:space="preserve">Weather and Climate Extremes in Elsevier Journal, </w:t>
      </w:r>
      <w:r w:rsidRPr="00304AE7">
        <w:rPr>
          <w:rFonts w:ascii="Arial" w:hAnsi="Arial" w:cs="Arial"/>
          <w:sz w:val="20"/>
          <w:szCs w:val="20"/>
        </w:rPr>
        <w:t>19:29-41.</w:t>
      </w:r>
    </w:p>
    <w:p w14:paraId="0BFFA103" w14:textId="666857D9"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Bhutiyani</w:t>
      </w:r>
      <w:proofErr w:type="spellEnd"/>
      <w:r w:rsidRPr="00304AE7">
        <w:rPr>
          <w:rFonts w:ascii="Arial" w:hAnsi="Arial" w:cs="Arial"/>
          <w:sz w:val="20"/>
          <w:szCs w:val="20"/>
        </w:rPr>
        <w:t xml:space="preserve">, M.R., Kale, V.S. and </w:t>
      </w:r>
      <w:proofErr w:type="spellStart"/>
      <w:r w:rsidRPr="00304AE7">
        <w:rPr>
          <w:rFonts w:ascii="Arial" w:hAnsi="Arial" w:cs="Arial"/>
          <w:sz w:val="20"/>
          <w:szCs w:val="20"/>
        </w:rPr>
        <w:t>Pawar</w:t>
      </w:r>
      <w:proofErr w:type="spellEnd"/>
      <w:r w:rsidRPr="00304AE7">
        <w:rPr>
          <w:rFonts w:ascii="Arial" w:hAnsi="Arial" w:cs="Arial"/>
          <w:sz w:val="20"/>
          <w:szCs w:val="20"/>
        </w:rPr>
        <w:t xml:space="preserve">, N.J. </w:t>
      </w:r>
      <w:r w:rsidR="00E015CA" w:rsidRPr="00304AE7">
        <w:rPr>
          <w:rFonts w:ascii="Arial" w:hAnsi="Arial" w:cs="Arial"/>
          <w:sz w:val="20"/>
          <w:szCs w:val="20"/>
        </w:rPr>
        <w:t>(</w:t>
      </w:r>
      <w:r w:rsidRPr="00304AE7">
        <w:rPr>
          <w:rFonts w:ascii="Arial" w:hAnsi="Arial" w:cs="Arial"/>
          <w:sz w:val="20"/>
          <w:szCs w:val="20"/>
        </w:rPr>
        <w:t>2007</w:t>
      </w:r>
      <w:r w:rsidR="00E015CA" w:rsidRPr="00304AE7">
        <w:rPr>
          <w:rFonts w:ascii="Arial" w:hAnsi="Arial" w:cs="Arial"/>
          <w:sz w:val="20"/>
          <w:szCs w:val="20"/>
        </w:rPr>
        <w:t>)</w:t>
      </w:r>
      <w:r w:rsidRPr="00304AE7">
        <w:rPr>
          <w:rFonts w:ascii="Arial" w:hAnsi="Arial" w:cs="Arial"/>
          <w:sz w:val="20"/>
          <w:szCs w:val="20"/>
        </w:rPr>
        <w:t xml:space="preserve">. Climate change and the precipitation variations in the north-western Himalayas: 1866-2006. </w:t>
      </w:r>
      <w:r w:rsidRPr="00304AE7">
        <w:rPr>
          <w:rFonts w:ascii="Arial" w:hAnsi="Arial" w:cs="Arial"/>
          <w:i/>
          <w:sz w:val="20"/>
          <w:szCs w:val="20"/>
        </w:rPr>
        <w:t xml:space="preserve">International Journal of Climatology: A Journal of the Royal Meteorological Society, </w:t>
      </w:r>
      <w:r w:rsidRPr="00304AE7">
        <w:rPr>
          <w:rFonts w:ascii="Arial" w:hAnsi="Arial" w:cs="Arial"/>
          <w:sz w:val="20"/>
          <w:szCs w:val="20"/>
        </w:rPr>
        <w:t>30(4):535-548.</w:t>
      </w:r>
    </w:p>
    <w:p w14:paraId="6C039CD4" w14:textId="12B10B26" w:rsidR="00AC2A34" w:rsidRPr="00304AE7" w:rsidRDefault="00AC2A34" w:rsidP="004D0304">
      <w:pPr>
        <w:spacing w:line="240" w:lineRule="auto"/>
        <w:jc w:val="both"/>
        <w:rPr>
          <w:rFonts w:ascii="Arial" w:hAnsi="Arial" w:cs="Arial"/>
          <w:i/>
          <w:sz w:val="20"/>
          <w:szCs w:val="20"/>
        </w:rPr>
      </w:pPr>
      <w:r w:rsidRPr="00304AE7">
        <w:rPr>
          <w:rFonts w:ascii="Arial" w:hAnsi="Arial" w:cs="Arial"/>
          <w:sz w:val="20"/>
          <w:szCs w:val="20"/>
        </w:rPr>
        <w:t xml:space="preserve">Chandrasekhar, H. M. </w:t>
      </w:r>
      <w:r w:rsidR="00E015CA" w:rsidRPr="00304AE7">
        <w:rPr>
          <w:rFonts w:ascii="Arial" w:hAnsi="Arial" w:cs="Arial"/>
          <w:sz w:val="20"/>
          <w:szCs w:val="20"/>
        </w:rPr>
        <w:t>(</w:t>
      </w:r>
      <w:r w:rsidRPr="00304AE7">
        <w:rPr>
          <w:rFonts w:ascii="Arial" w:hAnsi="Arial" w:cs="Arial"/>
          <w:sz w:val="20"/>
          <w:szCs w:val="20"/>
        </w:rPr>
        <w:t>2010</w:t>
      </w:r>
      <w:r w:rsidR="00E015CA" w:rsidRPr="00304AE7">
        <w:rPr>
          <w:rFonts w:ascii="Arial" w:hAnsi="Arial" w:cs="Arial"/>
          <w:sz w:val="20"/>
          <w:szCs w:val="20"/>
        </w:rPr>
        <w:t>)</w:t>
      </w:r>
      <w:r w:rsidRPr="00304AE7">
        <w:rPr>
          <w:rFonts w:ascii="Arial" w:hAnsi="Arial" w:cs="Arial"/>
          <w:sz w:val="20"/>
          <w:szCs w:val="20"/>
        </w:rPr>
        <w:t>. Changing scenario of organic farming in India: An overview.</w:t>
      </w:r>
      <w:r w:rsidRPr="00304AE7">
        <w:rPr>
          <w:rFonts w:ascii="Arial" w:hAnsi="Arial" w:cs="Arial"/>
          <w:i/>
          <w:sz w:val="20"/>
          <w:szCs w:val="20"/>
        </w:rPr>
        <w:t xml:space="preserve"> International NGO Journal, </w:t>
      </w:r>
      <w:r w:rsidRPr="00304AE7">
        <w:rPr>
          <w:rFonts w:ascii="Arial" w:hAnsi="Arial" w:cs="Arial"/>
          <w:iCs/>
          <w:sz w:val="20"/>
          <w:szCs w:val="20"/>
        </w:rPr>
        <w:t>5(1):034-039.</w:t>
      </w:r>
    </w:p>
    <w:p w14:paraId="53907000" w14:textId="4160E14A" w:rsidR="00C8137B" w:rsidRPr="00304AE7" w:rsidRDefault="00C8137B" w:rsidP="004D0304">
      <w:pPr>
        <w:spacing w:line="240" w:lineRule="auto"/>
        <w:jc w:val="both"/>
        <w:rPr>
          <w:rFonts w:ascii="Arial" w:hAnsi="Arial" w:cs="Arial"/>
          <w:iCs/>
          <w:sz w:val="20"/>
          <w:szCs w:val="20"/>
        </w:rPr>
      </w:pPr>
      <w:proofErr w:type="spellStart"/>
      <w:r w:rsidRPr="00304AE7">
        <w:rPr>
          <w:rFonts w:ascii="Arial" w:hAnsi="Arial" w:cs="Arial"/>
          <w:sz w:val="20"/>
          <w:szCs w:val="20"/>
        </w:rPr>
        <w:t>Devegowda</w:t>
      </w:r>
      <w:proofErr w:type="spellEnd"/>
      <w:r w:rsidRPr="00304AE7">
        <w:rPr>
          <w:rFonts w:ascii="Arial" w:hAnsi="Arial" w:cs="Arial"/>
          <w:sz w:val="20"/>
          <w:szCs w:val="20"/>
        </w:rPr>
        <w:t xml:space="preserve">, S.R., Kushwaha, S., Badal, P.S., </w:t>
      </w:r>
      <w:proofErr w:type="spellStart"/>
      <w:r w:rsidRPr="00304AE7">
        <w:rPr>
          <w:rFonts w:ascii="Arial" w:hAnsi="Arial" w:cs="Arial"/>
          <w:sz w:val="20"/>
          <w:szCs w:val="20"/>
        </w:rPr>
        <w:t>Nagaveni</w:t>
      </w:r>
      <w:proofErr w:type="spellEnd"/>
      <w:r w:rsidRPr="00304AE7">
        <w:rPr>
          <w:rFonts w:ascii="Arial" w:hAnsi="Arial" w:cs="Arial"/>
          <w:sz w:val="20"/>
          <w:szCs w:val="20"/>
        </w:rPr>
        <w:t xml:space="preserve">, M. and </w:t>
      </w:r>
      <w:proofErr w:type="spellStart"/>
      <w:r w:rsidRPr="00304AE7">
        <w:rPr>
          <w:rFonts w:ascii="Arial" w:hAnsi="Arial" w:cs="Arial"/>
          <w:sz w:val="20"/>
          <w:szCs w:val="20"/>
        </w:rPr>
        <w:t>Manasa</w:t>
      </w:r>
      <w:proofErr w:type="spellEnd"/>
      <w:r w:rsidRPr="00304AE7">
        <w:rPr>
          <w:rFonts w:ascii="Arial" w:hAnsi="Arial" w:cs="Arial"/>
          <w:sz w:val="20"/>
          <w:szCs w:val="20"/>
        </w:rPr>
        <w:t xml:space="preserve">, S.R. </w:t>
      </w:r>
      <w:r w:rsidR="00E015CA" w:rsidRPr="00304AE7">
        <w:rPr>
          <w:rFonts w:ascii="Arial" w:hAnsi="Arial" w:cs="Arial"/>
          <w:sz w:val="20"/>
          <w:szCs w:val="20"/>
        </w:rPr>
        <w:t>(</w:t>
      </w:r>
      <w:r w:rsidRPr="00304AE7">
        <w:rPr>
          <w:rFonts w:ascii="Arial" w:hAnsi="Arial" w:cs="Arial"/>
          <w:sz w:val="20"/>
          <w:szCs w:val="20"/>
        </w:rPr>
        <w:t>2021</w:t>
      </w:r>
      <w:r w:rsidR="00E015CA" w:rsidRPr="00304AE7">
        <w:rPr>
          <w:rFonts w:ascii="Arial" w:hAnsi="Arial" w:cs="Arial"/>
          <w:sz w:val="20"/>
          <w:szCs w:val="20"/>
        </w:rPr>
        <w:t>)</w:t>
      </w:r>
      <w:r w:rsidRPr="00304AE7">
        <w:rPr>
          <w:rFonts w:ascii="Arial" w:hAnsi="Arial" w:cs="Arial"/>
          <w:sz w:val="20"/>
          <w:szCs w:val="20"/>
        </w:rPr>
        <w:t xml:space="preserve">. Trend and variation for rainfall in Eastern Plain Zone of Uttar Pradesh. </w:t>
      </w:r>
      <w:r w:rsidRPr="00304AE7">
        <w:rPr>
          <w:rFonts w:ascii="Arial" w:hAnsi="Arial" w:cs="Arial"/>
          <w:i/>
          <w:iCs/>
          <w:sz w:val="20"/>
          <w:szCs w:val="20"/>
        </w:rPr>
        <w:t>International</w:t>
      </w:r>
      <w:r w:rsidRPr="00304AE7">
        <w:rPr>
          <w:rFonts w:ascii="Arial" w:hAnsi="Arial" w:cs="Arial"/>
          <w:i/>
          <w:sz w:val="20"/>
          <w:szCs w:val="20"/>
        </w:rPr>
        <w:t xml:space="preserve"> Journal of Agricultural and Statistics Sciences, </w:t>
      </w:r>
      <w:r w:rsidRPr="00304AE7">
        <w:rPr>
          <w:rFonts w:ascii="Arial" w:hAnsi="Arial" w:cs="Arial"/>
          <w:iCs/>
          <w:sz w:val="20"/>
          <w:szCs w:val="20"/>
        </w:rPr>
        <w:t>17(1):1543-1551.</w:t>
      </w:r>
    </w:p>
    <w:p w14:paraId="3927EC27" w14:textId="37BA25A2" w:rsidR="00AC2A34" w:rsidRPr="00304AE7" w:rsidRDefault="00AC2A34" w:rsidP="004D0304">
      <w:pPr>
        <w:spacing w:line="240" w:lineRule="auto"/>
        <w:jc w:val="both"/>
        <w:rPr>
          <w:rFonts w:ascii="Arial" w:hAnsi="Arial" w:cs="Arial"/>
          <w:iCs/>
          <w:sz w:val="20"/>
          <w:szCs w:val="20"/>
        </w:rPr>
      </w:pPr>
      <w:r w:rsidRPr="00304AE7">
        <w:rPr>
          <w:rFonts w:ascii="Arial" w:hAnsi="Arial" w:cs="Arial"/>
          <w:iCs/>
          <w:sz w:val="20"/>
          <w:szCs w:val="20"/>
        </w:rPr>
        <w:t xml:space="preserve">Gill, K.K., Sandhu, S.S., </w:t>
      </w:r>
      <w:proofErr w:type="spellStart"/>
      <w:r w:rsidRPr="00304AE7">
        <w:rPr>
          <w:rFonts w:ascii="Arial" w:hAnsi="Arial" w:cs="Arial"/>
          <w:iCs/>
          <w:sz w:val="20"/>
          <w:szCs w:val="20"/>
        </w:rPr>
        <w:t>Divya</w:t>
      </w:r>
      <w:proofErr w:type="spellEnd"/>
      <w:r w:rsidRPr="00304AE7">
        <w:rPr>
          <w:rFonts w:ascii="Arial" w:hAnsi="Arial" w:cs="Arial"/>
          <w:iCs/>
          <w:sz w:val="20"/>
          <w:szCs w:val="20"/>
        </w:rPr>
        <w:t xml:space="preserve"> and Mishra, S.K. </w:t>
      </w:r>
      <w:r w:rsidR="00E015CA" w:rsidRPr="00304AE7">
        <w:rPr>
          <w:rFonts w:ascii="Arial" w:hAnsi="Arial" w:cs="Arial"/>
          <w:iCs/>
          <w:sz w:val="20"/>
          <w:szCs w:val="20"/>
        </w:rPr>
        <w:t>(</w:t>
      </w:r>
      <w:r w:rsidRPr="00304AE7">
        <w:rPr>
          <w:rFonts w:ascii="Arial" w:hAnsi="Arial" w:cs="Arial"/>
          <w:iCs/>
          <w:sz w:val="20"/>
          <w:szCs w:val="20"/>
        </w:rPr>
        <w:t>2018</w:t>
      </w:r>
      <w:r w:rsidR="00E015CA" w:rsidRPr="00304AE7">
        <w:rPr>
          <w:rFonts w:ascii="Arial" w:hAnsi="Arial" w:cs="Arial"/>
          <w:iCs/>
          <w:sz w:val="20"/>
          <w:szCs w:val="20"/>
        </w:rPr>
        <w:t>)</w:t>
      </w:r>
      <w:r w:rsidRPr="00304AE7">
        <w:rPr>
          <w:rFonts w:ascii="Arial" w:hAnsi="Arial" w:cs="Arial"/>
          <w:iCs/>
          <w:sz w:val="20"/>
          <w:szCs w:val="20"/>
        </w:rPr>
        <w:t xml:space="preserve">. Pre-harvest wheat yield prediction suing CERES-wheat model for Ludhiana district, </w:t>
      </w:r>
      <w:r w:rsidRPr="00304AE7">
        <w:rPr>
          <w:rFonts w:ascii="Arial" w:hAnsi="Arial" w:cs="Arial"/>
          <w:i/>
          <w:sz w:val="20"/>
          <w:szCs w:val="20"/>
        </w:rPr>
        <w:t>Punjab, India. Journal of Agrometeorology,</w:t>
      </w:r>
      <w:r w:rsidRPr="00304AE7">
        <w:rPr>
          <w:rFonts w:ascii="Arial" w:hAnsi="Arial" w:cs="Arial"/>
          <w:iCs/>
          <w:sz w:val="20"/>
          <w:szCs w:val="20"/>
        </w:rPr>
        <w:t xml:space="preserve"> 19(4):319-321.</w:t>
      </w:r>
    </w:p>
    <w:p w14:paraId="6A4882CF" w14:textId="4401634B"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Hiremath</w:t>
      </w:r>
      <w:proofErr w:type="spellEnd"/>
      <w:r w:rsidRPr="00304AE7">
        <w:rPr>
          <w:rFonts w:ascii="Arial" w:hAnsi="Arial" w:cs="Arial"/>
          <w:sz w:val="20"/>
          <w:szCs w:val="20"/>
        </w:rPr>
        <w:t xml:space="preserve">, D.B. and </w:t>
      </w:r>
      <w:proofErr w:type="spellStart"/>
      <w:r w:rsidRPr="00304AE7">
        <w:rPr>
          <w:rFonts w:ascii="Arial" w:hAnsi="Arial" w:cs="Arial"/>
          <w:sz w:val="20"/>
          <w:szCs w:val="20"/>
        </w:rPr>
        <w:t>Shiyani</w:t>
      </w:r>
      <w:proofErr w:type="spellEnd"/>
      <w:r w:rsidRPr="00304AE7">
        <w:rPr>
          <w:rFonts w:ascii="Arial" w:hAnsi="Arial" w:cs="Arial"/>
          <w:sz w:val="20"/>
          <w:szCs w:val="20"/>
        </w:rPr>
        <w:t xml:space="preserve">, R.L. </w:t>
      </w:r>
      <w:r w:rsidR="00E015CA" w:rsidRPr="00304AE7">
        <w:rPr>
          <w:rFonts w:ascii="Arial" w:hAnsi="Arial" w:cs="Arial"/>
          <w:sz w:val="20"/>
          <w:szCs w:val="20"/>
        </w:rPr>
        <w:t>(</w:t>
      </w:r>
      <w:r w:rsidRPr="00304AE7">
        <w:rPr>
          <w:rFonts w:ascii="Arial" w:hAnsi="Arial" w:cs="Arial"/>
          <w:sz w:val="20"/>
          <w:szCs w:val="20"/>
        </w:rPr>
        <w:t>2013</w:t>
      </w:r>
      <w:r w:rsidR="00E015CA" w:rsidRPr="00304AE7">
        <w:rPr>
          <w:rFonts w:ascii="Arial" w:hAnsi="Arial" w:cs="Arial"/>
          <w:sz w:val="20"/>
          <w:szCs w:val="20"/>
        </w:rPr>
        <w:t>)</w:t>
      </w:r>
      <w:r w:rsidRPr="00304AE7">
        <w:rPr>
          <w:rFonts w:ascii="Arial" w:hAnsi="Arial" w:cs="Arial"/>
          <w:sz w:val="20"/>
          <w:szCs w:val="20"/>
        </w:rPr>
        <w:t xml:space="preserve">. Analysis of Vulnerability Indices in Various Agro-Climatic Zones of Gujarat. </w:t>
      </w:r>
      <w:r w:rsidRPr="00304AE7">
        <w:rPr>
          <w:rFonts w:ascii="Arial" w:hAnsi="Arial" w:cs="Arial"/>
          <w:i/>
          <w:sz w:val="20"/>
          <w:szCs w:val="20"/>
        </w:rPr>
        <w:t>Journal of Agricultural Economics</w:t>
      </w:r>
      <w:r w:rsidRPr="00304AE7">
        <w:rPr>
          <w:rFonts w:ascii="Arial" w:hAnsi="Arial" w:cs="Arial"/>
          <w:sz w:val="20"/>
          <w:szCs w:val="20"/>
        </w:rPr>
        <w:t>, 68(1) 122-137.</w:t>
      </w:r>
    </w:p>
    <w:p w14:paraId="4F954F15" w14:textId="4C124E90"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lastRenderedPageBreak/>
        <w:t>Laborte</w:t>
      </w:r>
      <w:proofErr w:type="spellEnd"/>
      <w:r w:rsidRPr="00304AE7">
        <w:rPr>
          <w:rFonts w:ascii="Arial" w:hAnsi="Arial" w:cs="Arial"/>
          <w:sz w:val="20"/>
          <w:szCs w:val="20"/>
        </w:rPr>
        <w:t xml:space="preserve">, A.G. </w:t>
      </w:r>
      <w:proofErr w:type="spellStart"/>
      <w:r w:rsidRPr="00304AE7">
        <w:rPr>
          <w:rFonts w:ascii="Arial" w:hAnsi="Arial" w:cs="Arial"/>
          <w:sz w:val="20"/>
          <w:szCs w:val="20"/>
        </w:rPr>
        <w:t>Bie</w:t>
      </w:r>
      <w:proofErr w:type="spellEnd"/>
      <w:r w:rsidRPr="00304AE7">
        <w:rPr>
          <w:rFonts w:ascii="Arial" w:hAnsi="Arial" w:cs="Arial"/>
          <w:sz w:val="20"/>
          <w:szCs w:val="20"/>
        </w:rPr>
        <w:t xml:space="preserve">, C.A.J.M.D., </w:t>
      </w:r>
      <w:proofErr w:type="spellStart"/>
      <w:r w:rsidRPr="00304AE7">
        <w:rPr>
          <w:rFonts w:ascii="Arial" w:hAnsi="Arial" w:cs="Arial"/>
          <w:sz w:val="20"/>
          <w:szCs w:val="20"/>
        </w:rPr>
        <w:t>Smaling</w:t>
      </w:r>
      <w:proofErr w:type="spellEnd"/>
      <w:r w:rsidRPr="00304AE7">
        <w:rPr>
          <w:rFonts w:ascii="Arial" w:hAnsi="Arial" w:cs="Arial"/>
          <w:sz w:val="20"/>
          <w:szCs w:val="20"/>
        </w:rPr>
        <w:t xml:space="preserve">, E.M.A. Moya, P.F., Boling, A.A. and </w:t>
      </w:r>
      <w:proofErr w:type="spellStart"/>
      <w:r w:rsidRPr="00304AE7">
        <w:rPr>
          <w:rFonts w:ascii="Arial" w:hAnsi="Arial" w:cs="Arial"/>
          <w:sz w:val="20"/>
          <w:szCs w:val="20"/>
        </w:rPr>
        <w:t>Ittersum</w:t>
      </w:r>
      <w:proofErr w:type="spellEnd"/>
      <w:r w:rsidRPr="00304AE7">
        <w:rPr>
          <w:rFonts w:ascii="Arial" w:hAnsi="Arial" w:cs="Arial"/>
          <w:sz w:val="20"/>
          <w:szCs w:val="20"/>
        </w:rPr>
        <w:t xml:space="preserve">, M.K.V. </w:t>
      </w:r>
      <w:r w:rsidR="00E015CA" w:rsidRPr="00304AE7">
        <w:rPr>
          <w:rFonts w:ascii="Arial" w:hAnsi="Arial" w:cs="Arial"/>
          <w:sz w:val="20"/>
          <w:szCs w:val="20"/>
        </w:rPr>
        <w:t>(</w:t>
      </w:r>
      <w:r w:rsidRPr="00304AE7">
        <w:rPr>
          <w:rFonts w:ascii="Arial" w:hAnsi="Arial" w:cs="Arial"/>
          <w:sz w:val="20"/>
          <w:szCs w:val="20"/>
        </w:rPr>
        <w:t>2012</w:t>
      </w:r>
      <w:r w:rsidR="00E015CA" w:rsidRPr="00304AE7">
        <w:rPr>
          <w:rFonts w:ascii="Arial" w:hAnsi="Arial" w:cs="Arial"/>
          <w:sz w:val="20"/>
          <w:szCs w:val="20"/>
        </w:rPr>
        <w:t>)</w:t>
      </w:r>
      <w:r w:rsidRPr="00304AE7">
        <w:rPr>
          <w:rFonts w:ascii="Arial" w:hAnsi="Arial" w:cs="Arial"/>
          <w:sz w:val="20"/>
          <w:szCs w:val="20"/>
        </w:rPr>
        <w:t xml:space="preserve">. Rice yields and yield gaps in Southeast Asia: Pacific trends and future outlook. </w:t>
      </w:r>
      <w:r w:rsidRPr="00304AE7">
        <w:rPr>
          <w:rFonts w:ascii="Arial" w:hAnsi="Arial" w:cs="Arial"/>
          <w:i/>
          <w:iCs/>
          <w:sz w:val="20"/>
          <w:szCs w:val="20"/>
        </w:rPr>
        <w:t>European Journal of Agronomy,</w:t>
      </w:r>
      <w:r w:rsidRPr="00304AE7">
        <w:rPr>
          <w:rFonts w:ascii="Arial" w:hAnsi="Arial" w:cs="Arial"/>
          <w:sz w:val="20"/>
          <w:szCs w:val="20"/>
        </w:rPr>
        <w:t xml:space="preserve"> 36(1):9-20.</w:t>
      </w:r>
    </w:p>
    <w:p w14:paraId="67E53B78" w14:textId="04C687DC" w:rsidR="00C8137B" w:rsidRPr="00304AE7" w:rsidRDefault="00C8137B" w:rsidP="004D0304">
      <w:pPr>
        <w:spacing w:line="240" w:lineRule="auto"/>
        <w:jc w:val="both"/>
        <w:rPr>
          <w:rFonts w:ascii="Arial" w:hAnsi="Arial" w:cs="Arial"/>
          <w:iCs/>
          <w:sz w:val="20"/>
          <w:szCs w:val="20"/>
        </w:rPr>
      </w:pPr>
      <w:proofErr w:type="spellStart"/>
      <w:r w:rsidRPr="00304AE7">
        <w:rPr>
          <w:rFonts w:ascii="Arial" w:hAnsi="Arial" w:cs="Arial"/>
          <w:sz w:val="20"/>
          <w:szCs w:val="20"/>
        </w:rPr>
        <w:t>Mahato</w:t>
      </w:r>
      <w:proofErr w:type="spellEnd"/>
      <w:r w:rsidRPr="00304AE7">
        <w:rPr>
          <w:rFonts w:ascii="Arial" w:hAnsi="Arial" w:cs="Arial"/>
          <w:sz w:val="20"/>
          <w:szCs w:val="20"/>
        </w:rPr>
        <w:t xml:space="preserve">, A. </w:t>
      </w:r>
      <w:r w:rsidR="00E015CA" w:rsidRPr="00304AE7">
        <w:rPr>
          <w:rFonts w:ascii="Arial" w:hAnsi="Arial" w:cs="Arial"/>
          <w:sz w:val="20"/>
          <w:szCs w:val="20"/>
        </w:rPr>
        <w:t>(</w:t>
      </w:r>
      <w:r w:rsidRPr="00304AE7">
        <w:rPr>
          <w:rFonts w:ascii="Arial" w:hAnsi="Arial" w:cs="Arial"/>
          <w:sz w:val="20"/>
          <w:szCs w:val="20"/>
        </w:rPr>
        <w:t>2014</w:t>
      </w:r>
      <w:r w:rsidR="00E015CA" w:rsidRPr="00304AE7">
        <w:rPr>
          <w:rFonts w:ascii="Arial" w:hAnsi="Arial" w:cs="Arial"/>
          <w:sz w:val="20"/>
          <w:szCs w:val="20"/>
        </w:rPr>
        <w:t>)</w:t>
      </w:r>
      <w:r w:rsidRPr="00304AE7">
        <w:rPr>
          <w:rFonts w:ascii="Arial" w:hAnsi="Arial" w:cs="Arial"/>
          <w:sz w:val="20"/>
          <w:szCs w:val="20"/>
        </w:rPr>
        <w:t xml:space="preserve">. Climate Change and its Impact on Agriculture. </w:t>
      </w:r>
      <w:r w:rsidRPr="00304AE7">
        <w:rPr>
          <w:rFonts w:ascii="Arial" w:hAnsi="Arial" w:cs="Arial"/>
          <w:i/>
          <w:sz w:val="20"/>
          <w:szCs w:val="20"/>
        </w:rPr>
        <w:t xml:space="preserve">International Journal of Scientific and Research Publications, </w:t>
      </w:r>
      <w:r w:rsidRPr="00304AE7">
        <w:rPr>
          <w:rFonts w:ascii="Arial" w:hAnsi="Arial" w:cs="Arial"/>
          <w:iCs/>
          <w:sz w:val="20"/>
          <w:szCs w:val="20"/>
        </w:rPr>
        <w:t>4(4):1-6.</w:t>
      </w:r>
    </w:p>
    <w:p w14:paraId="444AA070" w14:textId="4B0DCAD5"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Mall, R. K. and Gupta, B. R. D. </w:t>
      </w:r>
      <w:r w:rsidR="00E015CA" w:rsidRPr="00304AE7">
        <w:rPr>
          <w:rFonts w:ascii="Arial" w:hAnsi="Arial" w:cs="Arial"/>
          <w:sz w:val="20"/>
          <w:szCs w:val="20"/>
        </w:rPr>
        <w:t>(</w:t>
      </w:r>
      <w:r w:rsidRPr="00304AE7">
        <w:rPr>
          <w:rFonts w:ascii="Arial" w:hAnsi="Arial" w:cs="Arial"/>
          <w:sz w:val="20"/>
          <w:szCs w:val="20"/>
        </w:rPr>
        <w:t>2002</w:t>
      </w:r>
      <w:r w:rsidR="00E015CA" w:rsidRPr="00304AE7">
        <w:rPr>
          <w:rFonts w:ascii="Arial" w:hAnsi="Arial" w:cs="Arial"/>
          <w:sz w:val="20"/>
          <w:szCs w:val="20"/>
        </w:rPr>
        <w:t>)</w:t>
      </w:r>
      <w:r w:rsidRPr="00304AE7">
        <w:rPr>
          <w:rFonts w:ascii="Arial" w:hAnsi="Arial" w:cs="Arial"/>
          <w:sz w:val="20"/>
          <w:szCs w:val="20"/>
        </w:rPr>
        <w:t xml:space="preserve">. Comparison of Evapotranspiration Models. </w:t>
      </w:r>
      <w:r w:rsidRPr="00304AE7">
        <w:rPr>
          <w:rFonts w:ascii="Arial" w:hAnsi="Arial" w:cs="Arial"/>
          <w:i/>
          <w:sz w:val="20"/>
          <w:szCs w:val="20"/>
        </w:rPr>
        <w:t xml:space="preserve">Mausam, </w:t>
      </w:r>
      <w:r w:rsidRPr="00304AE7">
        <w:rPr>
          <w:rFonts w:ascii="Arial" w:hAnsi="Arial" w:cs="Arial"/>
          <w:iCs/>
          <w:sz w:val="20"/>
          <w:szCs w:val="20"/>
        </w:rPr>
        <w:t>53(2):119-126.</w:t>
      </w:r>
    </w:p>
    <w:p w14:paraId="75EEDEC5" w14:textId="71B49F34"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Naveed, A., Wang, G., </w:t>
      </w:r>
      <w:proofErr w:type="spellStart"/>
      <w:r w:rsidRPr="00304AE7">
        <w:rPr>
          <w:rFonts w:ascii="Arial" w:hAnsi="Arial" w:cs="Arial"/>
          <w:sz w:val="20"/>
          <w:szCs w:val="20"/>
        </w:rPr>
        <w:t>Ceribasi</w:t>
      </w:r>
      <w:proofErr w:type="spellEnd"/>
      <w:r w:rsidRPr="00304AE7">
        <w:rPr>
          <w:rFonts w:ascii="Arial" w:hAnsi="Arial" w:cs="Arial"/>
          <w:sz w:val="20"/>
          <w:szCs w:val="20"/>
        </w:rPr>
        <w:t xml:space="preserve">, M.J.B.G., Bhat, M.S., </w:t>
      </w:r>
      <w:proofErr w:type="spellStart"/>
      <w:r w:rsidRPr="00304AE7">
        <w:rPr>
          <w:rFonts w:ascii="Arial" w:hAnsi="Arial" w:cs="Arial"/>
          <w:sz w:val="20"/>
          <w:szCs w:val="20"/>
        </w:rPr>
        <w:t>Ceyhunlu</w:t>
      </w:r>
      <w:proofErr w:type="spellEnd"/>
      <w:r w:rsidRPr="00304AE7">
        <w:rPr>
          <w:rFonts w:ascii="Arial" w:hAnsi="Arial" w:cs="Arial"/>
          <w:sz w:val="20"/>
          <w:szCs w:val="20"/>
        </w:rPr>
        <w:t xml:space="preserve">, A.I. and Ahmed, I. </w:t>
      </w:r>
      <w:r w:rsidR="00E015CA" w:rsidRPr="00304AE7">
        <w:rPr>
          <w:rFonts w:ascii="Arial" w:hAnsi="Arial" w:cs="Arial"/>
          <w:sz w:val="20"/>
          <w:szCs w:val="20"/>
        </w:rPr>
        <w:t>(</w:t>
      </w:r>
      <w:r w:rsidRPr="00304AE7">
        <w:rPr>
          <w:rFonts w:ascii="Arial" w:hAnsi="Arial" w:cs="Arial"/>
          <w:sz w:val="20"/>
          <w:szCs w:val="20"/>
        </w:rPr>
        <w:t>2021</w:t>
      </w:r>
      <w:r w:rsidR="00E015CA" w:rsidRPr="00304AE7">
        <w:rPr>
          <w:rFonts w:ascii="Arial" w:hAnsi="Arial" w:cs="Arial"/>
          <w:sz w:val="20"/>
          <w:szCs w:val="20"/>
        </w:rPr>
        <w:t>)</w:t>
      </w:r>
      <w:r w:rsidRPr="00304AE7">
        <w:rPr>
          <w:rFonts w:ascii="Arial" w:hAnsi="Arial" w:cs="Arial"/>
          <w:sz w:val="20"/>
          <w:szCs w:val="20"/>
        </w:rPr>
        <w:t xml:space="preserve">. Changes in monthly streamflow in the Hindukush-Karakoram-Himalayan region of Pakistan using innovative polygon trend analysis. </w:t>
      </w:r>
      <w:r w:rsidRPr="00304AE7">
        <w:rPr>
          <w:rFonts w:ascii="Arial" w:hAnsi="Arial" w:cs="Arial"/>
          <w:i/>
          <w:iCs/>
          <w:sz w:val="20"/>
          <w:szCs w:val="20"/>
        </w:rPr>
        <w:t>Stochastic Environmental Research and Risk Assessment</w:t>
      </w:r>
      <w:r w:rsidRPr="00304AE7">
        <w:rPr>
          <w:rFonts w:ascii="Arial" w:hAnsi="Arial" w:cs="Arial"/>
          <w:sz w:val="20"/>
          <w:szCs w:val="20"/>
        </w:rPr>
        <w:t>. August, 2021.</w:t>
      </w:r>
    </w:p>
    <w:p w14:paraId="6CF71FC2" w14:textId="45FD229C" w:rsidR="00AC2A34" w:rsidRPr="00304AE7" w:rsidRDefault="00AC2A34" w:rsidP="004D0304">
      <w:pPr>
        <w:spacing w:line="240" w:lineRule="auto"/>
        <w:jc w:val="both"/>
        <w:rPr>
          <w:rStyle w:val="Emphasis"/>
          <w:rFonts w:ascii="Arial" w:hAnsi="Arial" w:cs="Arial"/>
          <w:i w:val="0"/>
          <w:iCs w:val="0"/>
          <w:sz w:val="20"/>
          <w:szCs w:val="20"/>
        </w:rPr>
      </w:pPr>
      <w:proofErr w:type="spellStart"/>
      <w:r w:rsidRPr="00304AE7">
        <w:rPr>
          <w:rStyle w:val="Emphasis"/>
          <w:rFonts w:ascii="Arial" w:hAnsi="Arial" w:cs="Arial"/>
          <w:i w:val="0"/>
          <w:iCs w:val="0"/>
          <w:sz w:val="20"/>
          <w:szCs w:val="20"/>
        </w:rPr>
        <w:t>Oza</w:t>
      </w:r>
      <w:proofErr w:type="spellEnd"/>
      <w:r w:rsidRPr="00304AE7">
        <w:rPr>
          <w:rStyle w:val="Emphasis"/>
          <w:rFonts w:ascii="Arial" w:hAnsi="Arial" w:cs="Arial"/>
          <w:i w:val="0"/>
          <w:iCs w:val="0"/>
          <w:sz w:val="20"/>
          <w:szCs w:val="20"/>
        </w:rPr>
        <w:t xml:space="preserve">, M. and </w:t>
      </w:r>
      <w:proofErr w:type="spellStart"/>
      <w:r w:rsidRPr="00304AE7">
        <w:rPr>
          <w:rStyle w:val="Emphasis"/>
          <w:rFonts w:ascii="Arial" w:hAnsi="Arial" w:cs="Arial"/>
          <w:i w:val="0"/>
          <w:iCs w:val="0"/>
          <w:sz w:val="20"/>
          <w:szCs w:val="20"/>
        </w:rPr>
        <w:t>Kishtawal</w:t>
      </w:r>
      <w:proofErr w:type="spellEnd"/>
      <w:r w:rsidRPr="00304AE7">
        <w:rPr>
          <w:rStyle w:val="Emphasis"/>
          <w:rFonts w:ascii="Arial" w:hAnsi="Arial" w:cs="Arial"/>
          <w:i w:val="0"/>
          <w:iCs w:val="0"/>
          <w:sz w:val="20"/>
          <w:szCs w:val="20"/>
        </w:rPr>
        <w:t xml:space="preserve">, C.M. </w:t>
      </w:r>
      <w:r w:rsidR="00E015CA" w:rsidRPr="00304AE7">
        <w:rPr>
          <w:rStyle w:val="Emphasis"/>
          <w:rFonts w:ascii="Arial" w:hAnsi="Arial" w:cs="Arial"/>
          <w:i w:val="0"/>
          <w:iCs w:val="0"/>
          <w:sz w:val="20"/>
          <w:szCs w:val="20"/>
        </w:rPr>
        <w:t>(</w:t>
      </w:r>
      <w:r w:rsidRPr="00304AE7">
        <w:rPr>
          <w:rStyle w:val="Emphasis"/>
          <w:rFonts w:ascii="Arial" w:hAnsi="Arial" w:cs="Arial"/>
          <w:i w:val="0"/>
          <w:iCs w:val="0"/>
          <w:sz w:val="20"/>
          <w:szCs w:val="20"/>
        </w:rPr>
        <w:t>2014</w:t>
      </w:r>
      <w:r w:rsidR="00E015CA" w:rsidRPr="00304AE7">
        <w:rPr>
          <w:rStyle w:val="Emphasis"/>
          <w:rFonts w:ascii="Arial" w:hAnsi="Arial" w:cs="Arial"/>
          <w:i w:val="0"/>
          <w:iCs w:val="0"/>
          <w:sz w:val="20"/>
          <w:szCs w:val="20"/>
        </w:rPr>
        <w:t>)</w:t>
      </w:r>
      <w:r w:rsidRPr="00304AE7">
        <w:rPr>
          <w:rStyle w:val="Emphasis"/>
          <w:rFonts w:ascii="Arial" w:hAnsi="Arial" w:cs="Arial"/>
          <w:i w:val="0"/>
          <w:iCs w:val="0"/>
          <w:sz w:val="20"/>
          <w:szCs w:val="20"/>
        </w:rPr>
        <w:t xml:space="preserve">. Spatial analysis of Indian summer monsoon rainfall.  </w:t>
      </w:r>
      <w:r w:rsidRPr="00304AE7">
        <w:rPr>
          <w:rStyle w:val="Emphasis"/>
          <w:rFonts w:ascii="Arial" w:hAnsi="Arial" w:cs="Arial"/>
          <w:sz w:val="20"/>
          <w:szCs w:val="20"/>
        </w:rPr>
        <w:t>Journal of Geometrics</w:t>
      </w:r>
      <w:r w:rsidRPr="00304AE7">
        <w:rPr>
          <w:rStyle w:val="Emphasis"/>
          <w:rFonts w:ascii="Arial" w:hAnsi="Arial" w:cs="Arial"/>
          <w:i w:val="0"/>
          <w:iCs w:val="0"/>
          <w:sz w:val="20"/>
          <w:szCs w:val="20"/>
        </w:rPr>
        <w:t>, 8(1):40-47.</w:t>
      </w:r>
    </w:p>
    <w:p w14:paraId="46E216AA" w14:textId="57FE8519"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Pathak, H., </w:t>
      </w:r>
      <w:proofErr w:type="spellStart"/>
      <w:r w:rsidRPr="00304AE7">
        <w:rPr>
          <w:rFonts w:ascii="Arial" w:hAnsi="Arial" w:cs="Arial"/>
          <w:sz w:val="20"/>
          <w:szCs w:val="20"/>
        </w:rPr>
        <w:t>Pramanik</w:t>
      </w:r>
      <w:proofErr w:type="spellEnd"/>
      <w:r w:rsidRPr="00304AE7">
        <w:rPr>
          <w:rFonts w:ascii="Arial" w:hAnsi="Arial" w:cs="Arial"/>
          <w:sz w:val="20"/>
          <w:szCs w:val="20"/>
        </w:rPr>
        <w:t xml:space="preserve">, P., Khanna, M. and Kumar, A. </w:t>
      </w:r>
      <w:r w:rsidR="00E015CA" w:rsidRPr="00304AE7">
        <w:rPr>
          <w:rFonts w:ascii="Arial" w:hAnsi="Arial" w:cs="Arial"/>
          <w:sz w:val="20"/>
          <w:szCs w:val="20"/>
        </w:rPr>
        <w:t>(</w:t>
      </w:r>
      <w:r w:rsidRPr="00304AE7">
        <w:rPr>
          <w:rFonts w:ascii="Arial" w:hAnsi="Arial" w:cs="Arial"/>
          <w:sz w:val="20"/>
          <w:szCs w:val="20"/>
        </w:rPr>
        <w:t>2014</w:t>
      </w:r>
      <w:r w:rsidR="00E015CA" w:rsidRPr="00304AE7">
        <w:rPr>
          <w:rFonts w:ascii="Arial" w:hAnsi="Arial" w:cs="Arial"/>
          <w:sz w:val="20"/>
          <w:szCs w:val="20"/>
        </w:rPr>
        <w:t>)</w:t>
      </w:r>
      <w:r w:rsidRPr="00304AE7">
        <w:rPr>
          <w:rFonts w:ascii="Arial" w:hAnsi="Arial" w:cs="Arial"/>
          <w:sz w:val="20"/>
          <w:szCs w:val="20"/>
        </w:rPr>
        <w:t xml:space="preserve">. Climate change and water availability in Indian agriculture: Impacts and adaptation”, </w:t>
      </w:r>
      <w:r w:rsidRPr="00304AE7">
        <w:rPr>
          <w:rFonts w:ascii="Arial" w:hAnsi="Arial" w:cs="Arial"/>
          <w:i/>
          <w:sz w:val="20"/>
          <w:szCs w:val="20"/>
        </w:rPr>
        <w:t xml:space="preserve">Indian Journal of Agricultural Sciences, </w:t>
      </w:r>
      <w:r w:rsidRPr="00304AE7">
        <w:rPr>
          <w:rFonts w:ascii="Arial" w:hAnsi="Arial" w:cs="Arial"/>
          <w:iCs/>
          <w:sz w:val="20"/>
          <w:szCs w:val="20"/>
        </w:rPr>
        <w:t>84(6):671-679.</w:t>
      </w:r>
    </w:p>
    <w:p w14:paraId="3F637A21" w14:textId="7728B3BD"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Rezaei, E. E., Webber, H., </w:t>
      </w:r>
      <w:proofErr w:type="spellStart"/>
      <w:r w:rsidRPr="00304AE7">
        <w:rPr>
          <w:rFonts w:ascii="Arial" w:hAnsi="Arial" w:cs="Arial"/>
          <w:sz w:val="20"/>
          <w:szCs w:val="20"/>
        </w:rPr>
        <w:t>Gaiser</w:t>
      </w:r>
      <w:proofErr w:type="spellEnd"/>
      <w:r w:rsidRPr="00304AE7">
        <w:rPr>
          <w:rFonts w:ascii="Arial" w:hAnsi="Arial" w:cs="Arial"/>
          <w:sz w:val="20"/>
          <w:szCs w:val="20"/>
        </w:rPr>
        <w:t xml:space="preserve">, T., </w:t>
      </w:r>
      <w:proofErr w:type="spellStart"/>
      <w:r w:rsidRPr="00304AE7">
        <w:rPr>
          <w:rFonts w:ascii="Arial" w:hAnsi="Arial" w:cs="Arial"/>
          <w:sz w:val="20"/>
          <w:szCs w:val="20"/>
        </w:rPr>
        <w:t>Naab</w:t>
      </w:r>
      <w:proofErr w:type="spellEnd"/>
      <w:r w:rsidRPr="00304AE7">
        <w:rPr>
          <w:rFonts w:ascii="Arial" w:hAnsi="Arial" w:cs="Arial"/>
          <w:sz w:val="20"/>
          <w:szCs w:val="20"/>
        </w:rPr>
        <w:t xml:space="preserve">, J. and Ewert, F. </w:t>
      </w:r>
      <w:r w:rsidR="00E015CA" w:rsidRPr="00304AE7">
        <w:rPr>
          <w:rFonts w:ascii="Arial" w:hAnsi="Arial" w:cs="Arial"/>
          <w:sz w:val="20"/>
          <w:szCs w:val="20"/>
        </w:rPr>
        <w:t>(</w:t>
      </w:r>
      <w:r w:rsidRPr="00304AE7">
        <w:rPr>
          <w:rFonts w:ascii="Arial" w:hAnsi="Arial" w:cs="Arial"/>
          <w:sz w:val="20"/>
          <w:szCs w:val="20"/>
        </w:rPr>
        <w:t>2015</w:t>
      </w:r>
      <w:r w:rsidR="00E015CA" w:rsidRPr="00304AE7">
        <w:rPr>
          <w:rFonts w:ascii="Arial" w:hAnsi="Arial" w:cs="Arial"/>
          <w:sz w:val="20"/>
          <w:szCs w:val="20"/>
        </w:rPr>
        <w:t>)</w:t>
      </w:r>
      <w:r w:rsidRPr="00304AE7">
        <w:rPr>
          <w:rFonts w:ascii="Arial" w:hAnsi="Arial" w:cs="Arial"/>
          <w:sz w:val="20"/>
          <w:szCs w:val="20"/>
        </w:rPr>
        <w:t xml:space="preserve">. Heat stress in cereals: Mechanisms and modelling. </w:t>
      </w:r>
      <w:r w:rsidRPr="00304AE7">
        <w:rPr>
          <w:rFonts w:ascii="Arial" w:hAnsi="Arial" w:cs="Arial"/>
          <w:i/>
          <w:sz w:val="20"/>
          <w:szCs w:val="20"/>
        </w:rPr>
        <w:t xml:space="preserve">European Journal of Agronomy, </w:t>
      </w:r>
      <w:r w:rsidRPr="00304AE7">
        <w:rPr>
          <w:rFonts w:ascii="Arial" w:hAnsi="Arial" w:cs="Arial"/>
          <w:iCs/>
          <w:sz w:val="20"/>
          <w:szCs w:val="20"/>
        </w:rPr>
        <w:t>64:98-113.</w:t>
      </w:r>
    </w:p>
    <w:p w14:paraId="66510925" w14:textId="40662F6A" w:rsidR="00AC2A34" w:rsidRPr="00304AE7" w:rsidRDefault="00AC2A34" w:rsidP="004D0304">
      <w:pPr>
        <w:spacing w:line="240" w:lineRule="auto"/>
        <w:jc w:val="both"/>
        <w:rPr>
          <w:rFonts w:ascii="Arial" w:hAnsi="Arial" w:cs="Arial"/>
          <w:i/>
          <w:iCs/>
          <w:sz w:val="20"/>
          <w:szCs w:val="20"/>
        </w:rPr>
      </w:pPr>
      <w:proofErr w:type="spellStart"/>
      <w:r w:rsidRPr="00304AE7">
        <w:rPr>
          <w:rFonts w:ascii="Arial" w:hAnsi="Arial" w:cs="Arial"/>
          <w:sz w:val="20"/>
          <w:szCs w:val="20"/>
        </w:rPr>
        <w:t>Sastri</w:t>
      </w:r>
      <w:proofErr w:type="spellEnd"/>
      <w:r w:rsidRPr="00304AE7">
        <w:rPr>
          <w:rFonts w:ascii="Arial" w:hAnsi="Arial" w:cs="Arial"/>
          <w:sz w:val="20"/>
          <w:szCs w:val="20"/>
        </w:rPr>
        <w:t xml:space="preserve">, A.S.R.A.S, Naidu, D. and Choudhry, S. </w:t>
      </w:r>
      <w:r w:rsidR="00E015CA" w:rsidRPr="00304AE7">
        <w:rPr>
          <w:rFonts w:ascii="Arial" w:hAnsi="Arial" w:cs="Arial"/>
          <w:sz w:val="20"/>
          <w:szCs w:val="20"/>
        </w:rPr>
        <w:t>(</w:t>
      </w:r>
      <w:r w:rsidRPr="00304AE7">
        <w:rPr>
          <w:rFonts w:ascii="Arial" w:hAnsi="Arial" w:cs="Arial"/>
          <w:sz w:val="20"/>
          <w:szCs w:val="20"/>
        </w:rPr>
        <w:t>2009</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Agro-topo</w:t>
      </w:r>
      <w:proofErr w:type="spellEnd"/>
      <w:r w:rsidRPr="00304AE7">
        <w:rPr>
          <w:rFonts w:ascii="Arial" w:hAnsi="Arial" w:cs="Arial"/>
          <w:sz w:val="20"/>
          <w:szCs w:val="20"/>
        </w:rPr>
        <w:t xml:space="preserve"> climatological studies for crop planning - a case study for the northern hills agro-climatic zone of Chhattisgarh state. </w:t>
      </w:r>
      <w:r w:rsidRPr="00304AE7">
        <w:rPr>
          <w:rFonts w:ascii="Arial" w:hAnsi="Arial" w:cs="Arial"/>
          <w:i/>
          <w:iCs/>
          <w:sz w:val="20"/>
          <w:szCs w:val="20"/>
        </w:rPr>
        <w:t xml:space="preserve">Journal of Agro-meteorology, </w:t>
      </w:r>
      <w:r w:rsidRPr="00304AE7">
        <w:rPr>
          <w:rFonts w:ascii="Arial" w:hAnsi="Arial" w:cs="Arial"/>
          <w:sz w:val="20"/>
          <w:szCs w:val="20"/>
        </w:rPr>
        <w:t>11(1):33-36.</w:t>
      </w:r>
    </w:p>
    <w:p w14:paraId="75A416DB" w14:textId="4B630F5D" w:rsidR="00C8137B" w:rsidRPr="00304AE7" w:rsidRDefault="00C8137B" w:rsidP="004D0304">
      <w:pPr>
        <w:spacing w:line="240" w:lineRule="auto"/>
        <w:jc w:val="both"/>
        <w:rPr>
          <w:rFonts w:ascii="Arial" w:hAnsi="Arial" w:cs="Arial"/>
          <w:i/>
          <w:sz w:val="20"/>
          <w:szCs w:val="20"/>
        </w:rPr>
      </w:pPr>
      <w:proofErr w:type="spellStart"/>
      <w:r w:rsidRPr="00304AE7">
        <w:rPr>
          <w:rFonts w:ascii="Arial" w:hAnsi="Arial" w:cs="Arial"/>
          <w:sz w:val="20"/>
          <w:szCs w:val="20"/>
        </w:rPr>
        <w:t>Srinivasarao</w:t>
      </w:r>
      <w:proofErr w:type="spellEnd"/>
      <w:r w:rsidRPr="00304AE7">
        <w:rPr>
          <w:rFonts w:ascii="Arial" w:hAnsi="Arial" w:cs="Arial"/>
          <w:sz w:val="20"/>
          <w:szCs w:val="20"/>
        </w:rPr>
        <w:t xml:space="preserve">, C.H., </w:t>
      </w:r>
      <w:proofErr w:type="spellStart"/>
      <w:r w:rsidRPr="00304AE7">
        <w:rPr>
          <w:rFonts w:ascii="Arial" w:hAnsi="Arial" w:cs="Arial"/>
          <w:sz w:val="20"/>
          <w:szCs w:val="20"/>
        </w:rPr>
        <w:t>Baral</w:t>
      </w:r>
      <w:proofErr w:type="spellEnd"/>
      <w:r w:rsidRPr="00304AE7">
        <w:rPr>
          <w:rFonts w:ascii="Arial" w:hAnsi="Arial" w:cs="Arial"/>
          <w:sz w:val="20"/>
          <w:szCs w:val="20"/>
        </w:rPr>
        <w:t xml:space="preserve">, K., Chandana, V.M., </w:t>
      </w:r>
      <w:proofErr w:type="spellStart"/>
      <w:r w:rsidRPr="00304AE7">
        <w:rPr>
          <w:rFonts w:ascii="Arial" w:hAnsi="Arial" w:cs="Arial"/>
          <w:sz w:val="20"/>
          <w:szCs w:val="20"/>
        </w:rPr>
        <w:t>Jagadesh</w:t>
      </w:r>
      <w:proofErr w:type="spellEnd"/>
      <w:r w:rsidRPr="00304AE7">
        <w:rPr>
          <w:rFonts w:ascii="Arial" w:hAnsi="Arial" w:cs="Arial"/>
          <w:sz w:val="20"/>
          <w:szCs w:val="20"/>
        </w:rPr>
        <w:t xml:space="preserve">, M. and Karthik, R. </w:t>
      </w:r>
      <w:r w:rsidR="00E015CA" w:rsidRPr="00304AE7">
        <w:rPr>
          <w:rFonts w:ascii="Arial" w:hAnsi="Arial" w:cs="Arial"/>
          <w:sz w:val="20"/>
          <w:szCs w:val="20"/>
        </w:rPr>
        <w:t>(</w:t>
      </w:r>
      <w:r w:rsidRPr="00304AE7">
        <w:rPr>
          <w:rFonts w:ascii="Arial" w:hAnsi="Arial" w:cs="Arial"/>
          <w:sz w:val="20"/>
          <w:szCs w:val="20"/>
        </w:rPr>
        <w:t>2024</w:t>
      </w:r>
      <w:r w:rsidR="00E015CA" w:rsidRPr="00304AE7">
        <w:rPr>
          <w:rFonts w:ascii="Arial" w:hAnsi="Arial" w:cs="Arial"/>
          <w:sz w:val="20"/>
          <w:szCs w:val="20"/>
        </w:rPr>
        <w:t>)</w:t>
      </w:r>
      <w:r w:rsidRPr="00304AE7">
        <w:rPr>
          <w:rFonts w:ascii="Arial" w:hAnsi="Arial" w:cs="Arial"/>
          <w:sz w:val="20"/>
          <w:szCs w:val="20"/>
        </w:rPr>
        <w:t xml:space="preserve">. Climate change adaptation and mitigation in Indian agriculture </w:t>
      </w:r>
      <w:r w:rsidRPr="00304AE7">
        <w:rPr>
          <w:rFonts w:ascii="Arial" w:hAnsi="Arial" w:cs="Arial"/>
          <w:i/>
          <w:sz w:val="20"/>
          <w:szCs w:val="20"/>
        </w:rPr>
        <w:t xml:space="preserve">Journal of Agrometeorology, </w:t>
      </w:r>
      <w:r w:rsidRPr="00304AE7">
        <w:rPr>
          <w:rFonts w:ascii="Arial" w:hAnsi="Arial" w:cs="Arial"/>
          <w:iCs/>
          <w:sz w:val="20"/>
          <w:szCs w:val="20"/>
        </w:rPr>
        <w:t>26(2): 137-148.</w:t>
      </w:r>
    </w:p>
    <w:p w14:paraId="600FE0B9" w14:textId="73670296" w:rsidR="00AC2A34" w:rsidRPr="00304AE7" w:rsidRDefault="00AC2A34" w:rsidP="004D0304">
      <w:pPr>
        <w:spacing w:line="240" w:lineRule="auto"/>
        <w:jc w:val="both"/>
        <w:rPr>
          <w:rFonts w:ascii="Arial" w:hAnsi="Arial" w:cs="Arial"/>
          <w:iCs/>
          <w:sz w:val="20"/>
          <w:szCs w:val="20"/>
        </w:rPr>
      </w:pPr>
      <w:bookmarkStart w:id="21" w:name="_Hlk199853042"/>
      <w:r w:rsidRPr="00304AE7">
        <w:rPr>
          <w:rFonts w:ascii="Arial" w:hAnsi="Arial" w:cs="Arial"/>
          <w:sz w:val="20"/>
          <w:szCs w:val="20"/>
        </w:rPr>
        <w:t xml:space="preserve">Tripathi, P. </w:t>
      </w:r>
      <w:proofErr w:type="spellStart"/>
      <w:r w:rsidRPr="00304AE7">
        <w:rPr>
          <w:rFonts w:ascii="Arial" w:hAnsi="Arial" w:cs="Arial"/>
          <w:sz w:val="20"/>
          <w:szCs w:val="20"/>
        </w:rPr>
        <w:t>Quadeer</w:t>
      </w:r>
      <w:proofErr w:type="spellEnd"/>
      <w:r w:rsidRPr="00304AE7">
        <w:rPr>
          <w:rFonts w:ascii="Arial" w:hAnsi="Arial" w:cs="Arial"/>
          <w:sz w:val="20"/>
          <w:szCs w:val="20"/>
        </w:rPr>
        <w:t xml:space="preserve">, A. and Singh, A.K. </w:t>
      </w:r>
      <w:r w:rsidR="00E015CA" w:rsidRPr="00304AE7">
        <w:rPr>
          <w:rFonts w:ascii="Arial" w:hAnsi="Arial" w:cs="Arial"/>
          <w:sz w:val="20"/>
          <w:szCs w:val="20"/>
        </w:rPr>
        <w:t>(</w:t>
      </w:r>
      <w:r w:rsidRPr="00304AE7">
        <w:rPr>
          <w:rFonts w:ascii="Arial" w:hAnsi="Arial" w:cs="Arial"/>
          <w:sz w:val="20"/>
          <w:szCs w:val="20"/>
        </w:rPr>
        <w:t>1998</w:t>
      </w:r>
      <w:r w:rsidR="00E015CA" w:rsidRPr="00304AE7">
        <w:rPr>
          <w:rFonts w:ascii="Arial" w:hAnsi="Arial" w:cs="Arial"/>
          <w:sz w:val="20"/>
          <w:szCs w:val="20"/>
        </w:rPr>
        <w:t>)</w:t>
      </w:r>
      <w:r w:rsidRPr="00304AE7">
        <w:rPr>
          <w:rFonts w:ascii="Arial" w:hAnsi="Arial" w:cs="Arial"/>
          <w:sz w:val="20"/>
          <w:szCs w:val="20"/>
        </w:rPr>
        <w:t>. Agro climatic atlas of Eastern Uttar Pradesh.</w:t>
      </w:r>
      <w:r w:rsidRPr="00304AE7">
        <w:rPr>
          <w:rFonts w:ascii="Arial" w:hAnsi="Arial" w:cs="Arial"/>
          <w:iCs/>
          <w:sz w:val="20"/>
          <w:szCs w:val="20"/>
        </w:rPr>
        <w:t xml:space="preserve"> (1</w:t>
      </w:r>
      <w:r w:rsidRPr="00304AE7">
        <w:rPr>
          <w:rFonts w:ascii="Arial" w:hAnsi="Arial" w:cs="Arial"/>
          <w:iCs/>
          <w:sz w:val="20"/>
          <w:szCs w:val="20"/>
          <w:vertAlign w:val="superscript"/>
        </w:rPr>
        <w:t>st</w:t>
      </w:r>
      <w:r w:rsidRPr="00304AE7">
        <w:rPr>
          <w:rFonts w:ascii="Arial" w:hAnsi="Arial" w:cs="Arial"/>
          <w:iCs/>
          <w:sz w:val="20"/>
          <w:szCs w:val="20"/>
        </w:rPr>
        <w:t xml:space="preserve"> ed.). ANDUAT, </w:t>
      </w:r>
      <w:proofErr w:type="spellStart"/>
      <w:r w:rsidRPr="00304AE7">
        <w:rPr>
          <w:rFonts w:ascii="Arial" w:hAnsi="Arial" w:cs="Arial"/>
          <w:iCs/>
          <w:sz w:val="20"/>
          <w:szCs w:val="20"/>
        </w:rPr>
        <w:t>Ayodhya</w:t>
      </w:r>
      <w:proofErr w:type="spellEnd"/>
      <w:r w:rsidRPr="00304AE7">
        <w:rPr>
          <w:rFonts w:ascii="Arial" w:hAnsi="Arial" w:cs="Arial"/>
          <w:iCs/>
          <w:sz w:val="20"/>
          <w:szCs w:val="20"/>
        </w:rPr>
        <w:t>.</w:t>
      </w:r>
      <w:bookmarkEnd w:id="21"/>
    </w:p>
    <w:p w14:paraId="2C48A28F" w14:textId="77777777" w:rsidR="004D0304" w:rsidRPr="00304AE7" w:rsidRDefault="00782484" w:rsidP="004D0304">
      <w:pPr>
        <w:spacing w:before="240" w:line="240" w:lineRule="auto"/>
        <w:jc w:val="both"/>
        <w:rPr>
          <w:rFonts w:ascii="Arial" w:hAnsi="Arial" w:cs="Arial"/>
          <w:i/>
          <w:sz w:val="20"/>
          <w:szCs w:val="20"/>
        </w:rPr>
      </w:pPr>
      <w:r w:rsidRPr="00304AE7">
        <w:rPr>
          <w:rFonts w:ascii="Arial" w:hAnsi="Arial" w:cs="Arial"/>
          <w:sz w:val="20"/>
          <w:szCs w:val="20"/>
        </w:rPr>
        <w:t xml:space="preserve">Wart, J.V., Grassini, P. and </w:t>
      </w:r>
      <w:proofErr w:type="spellStart"/>
      <w:r w:rsidRPr="00304AE7">
        <w:rPr>
          <w:rFonts w:ascii="Arial" w:hAnsi="Arial" w:cs="Arial"/>
          <w:sz w:val="20"/>
          <w:szCs w:val="20"/>
        </w:rPr>
        <w:t>Cassman</w:t>
      </w:r>
      <w:proofErr w:type="spellEnd"/>
      <w:r w:rsidRPr="00304AE7">
        <w:rPr>
          <w:rFonts w:ascii="Arial" w:hAnsi="Arial" w:cs="Arial"/>
          <w:sz w:val="20"/>
          <w:szCs w:val="20"/>
        </w:rPr>
        <w:t xml:space="preserve">, K.G. </w:t>
      </w:r>
      <w:r w:rsidR="00E015CA" w:rsidRPr="00304AE7">
        <w:rPr>
          <w:rFonts w:ascii="Arial" w:hAnsi="Arial" w:cs="Arial"/>
          <w:sz w:val="20"/>
          <w:szCs w:val="20"/>
        </w:rPr>
        <w:t>(</w:t>
      </w:r>
      <w:r w:rsidRPr="00304AE7">
        <w:rPr>
          <w:rFonts w:ascii="Arial" w:hAnsi="Arial" w:cs="Arial"/>
          <w:sz w:val="20"/>
          <w:szCs w:val="20"/>
        </w:rPr>
        <w:t>2013</w:t>
      </w:r>
      <w:r w:rsidR="00E015CA" w:rsidRPr="00304AE7">
        <w:rPr>
          <w:rFonts w:ascii="Arial" w:hAnsi="Arial" w:cs="Arial"/>
          <w:sz w:val="20"/>
          <w:szCs w:val="20"/>
        </w:rPr>
        <w:t>)</w:t>
      </w:r>
      <w:r w:rsidRPr="00304AE7">
        <w:rPr>
          <w:rFonts w:ascii="Arial" w:hAnsi="Arial" w:cs="Arial"/>
          <w:sz w:val="20"/>
          <w:szCs w:val="20"/>
        </w:rPr>
        <w:t xml:space="preserve">. Impact of derived global weather data on simulated crop yields. </w:t>
      </w:r>
      <w:r w:rsidRPr="00304AE7">
        <w:rPr>
          <w:rFonts w:ascii="Arial" w:hAnsi="Arial" w:cs="Arial"/>
          <w:i/>
          <w:sz w:val="20"/>
          <w:szCs w:val="20"/>
        </w:rPr>
        <w:t xml:space="preserve">Global Change Biology, </w:t>
      </w:r>
      <w:r w:rsidRPr="00304AE7">
        <w:rPr>
          <w:rFonts w:ascii="Arial" w:hAnsi="Arial" w:cs="Arial"/>
          <w:iCs/>
          <w:sz w:val="20"/>
          <w:szCs w:val="20"/>
        </w:rPr>
        <w:t>19:3822–3834.</w:t>
      </w:r>
      <w:bookmarkStart w:id="22" w:name="_Hlk199843935"/>
    </w:p>
    <w:p w14:paraId="795DCEAE" w14:textId="19F377D3" w:rsidR="00EC5F96" w:rsidRPr="00304AE7" w:rsidRDefault="00782484" w:rsidP="004D0304">
      <w:pPr>
        <w:spacing w:before="240" w:line="240" w:lineRule="auto"/>
        <w:jc w:val="both"/>
        <w:rPr>
          <w:rFonts w:ascii="Arial" w:hAnsi="Arial" w:cs="Arial"/>
          <w:i/>
          <w:sz w:val="20"/>
          <w:szCs w:val="20"/>
        </w:rPr>
      </w:pPr>
      <w:r w:rsidRPr="00304AE7">
        <w:rPr>
          <w:rFonts w:ascii="Arial" w:hAnsi="Arial" w:cs="Arial"/>
          <w:sz w:val="20"/>
          <w:szCs w:val="20"/>
        </w:rPr>
        <w:t xml:space="preserve">White, J.W., </w:t>
      </w:r>
      <w:proofErr w:type="spellStart"/>
      <w:r w:rsidRPr="00304AE7">
        <w:rPr>
          <w:rFonts w:ascii="Arial" w:hAnsi="Arial" w:cs="Arial"/>
          <w:sz w:val="20"/>
          <w:szCs w:val="20"/>
        </w:rPr>
        <w:t>Hoogenboom</w:t>
      </w:r>
      <w:proofErr w:type="spellEnd"/>
      <w:r w:rsidRPr="00304AE7">
        <w:rPr>
          <w:rFonts w:ascii="Arial" w:hAnsi="Arial" w:cs="Arial"/>
          <w:sz w:val="20"/>
          <w:szCs w:val="20"/>
        </w:rPr>
        <w:t xml:space="preserve">, G., Kimball, B.A. and Wall, G.W. </w:t>
      </w:r>
      <w:r w:rsidR="00E015CA" w:rsidRPr="00304AE7">
        <w:rPr>
          <w:rFonts w:ascii="Arial" w:hAnsi="Arial" w:cs="Arial"/>
          <w:sz w:val="20"/>
          <w:szCs w:val="20"/>
        </w:rPr>
        <w:t>(</w:t>
      </w:r>
      <w:r w:rsidRPr="00304AE7">
        <w:rPr>
          <w:rFonts w:ascii="Arial" w:hAnsi="Arial" w:cs="Arial"/>
          <w:sz w:val="20"/>
          <w:szCs w:val="20"/>
        </w:rPr>
        <w:t>2011</w:t>
      </w:r>
      <w:r w:rsidR="00E015CA" w:rsidRPr="00304AE7">
        <w:rPr>
          <w:rFonts w:ascii="Arial" w:hAnsi="Arial" w:cs="Arial"/>
          <w:sz w:val="20"/>
          <w:szCs w:val="20"/>
        </w:rPr>
        <w:t>)</w:t>
      </w:r>
      <w:r w:rsidRPr="00304AE7">
        <w:rPr>
          <w:rFonts w:ascii="Arial" w:hAnsi="Arial" w:cs="Arial"/>
          <w:sz w:val="20"/>
          <w:szCs w:val="20"/>
        </w:rPr>
        <w:t xml:space="preserve">. Methodologies for simulating impacts of climate change on crop production. </w:t>
      </w:r>
      <w:r w:rsidRPr="00304AE7">
        <w:rPr>
          <w:rFonts w:ascii="Arial" w:hAnsi="Arial" w:cs="Arial"/>
          <w:i/>
          <w:sz w:val="20"/>
          <w:szCs w:val="20"/>
        </w:rPr>
        <w:t xml:space="preserve">Field crops research, </w:t>
      </w:r>
      <w:r w:rsidRPr="00304AE7">
        <w:rPr>
          <w:rFonts w:ascii="Arial" w:hAnsi="Arial" w:cs="Arial"/>
          <w:iCs/>
          <w:sz w:val="20"/>
          <w:szCs w:val="20"/>
        </w:rPr>
        <w:t>124(3):357-368</w:t>
      </w:r>
      <w:bookmarkEnd w:id="22"/>
      <w:r w:rsidRPr="00304AE7">
        <w:rPr>
          <w:rFonts w:ascii="Arial" w:hAnsi="Arial" w:cs="Arial"/>
          <w:iCs/>
          <w:sz w:val="20"/>
          <w:szCs w:val="20"/>
        </w:rPr>
        <w:t>.</w:t>
      </w:r>
    </w:p>
    <w:sectPr w:rsidR="00EC5F96" w:rsidRPr="00304AE7" w:rsidSect="00E0786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6-02-11T09:30:00Z" w:initials="U">
    <w:p w14:paraId="00A68CA3" w14:textId="7E11FBA5" w:rsidR="000A3931" w:rsidRDefault="000A3931">
      <w:pPr>
        <w:pStyle w:val="CommentText"/>
      </w:pPr>
      <w:r>
        <w:rPr>
          <w:rStyle w:val="CommentReference"/>
        </w:rPr>
        <w:annotationRef/>
      </w:r>
      <w:r>
        <w:t xml:space="preserve">The abstract is </w:t>
      </w:r>
      <w:r w:rsidR="005D5405">
        <w:t>improper</w:t>
      </w:r>
      <w:r>
        <w:t xml:space="preserve"> and it also having repeated </w:t>
      </w:r>
      <w:r w:rsidR="00013B2F">
        <w:t>information’s</w:t>
      </w:r>
      <w:r>
        <w:t>.</w:t>
      </w:r>
    </w:p>
    <w:p w14:paraId="68E8286D" w14:textId="77777777" w:rsidR="000A3931" w:rsidRDefault="000A3931">
      <w:pPr>
        <w:pStyle w:val="CommentText"/>
      </w:pPr>
    </w:p>
    <w:p w14:paraId="67D86A6E" w14:textId="7D6309E2" w:rsidR="000A3931" w:rsidRDefault="000A3931">
      <w:pPr>
        <w:pStyle w:val="CommentText"/>
      </w:pPr>
      <w:r>
        <w:t>Please follow these tips</w:t>
      </w:r>
      <w:r w:rsidR="00013B2F">
        <w:t>:</w:t>
      </w:r>
    </w:p>
    <w:p w14:paraId="361FD13E" w14:textId="38DE662A" w:rsidR="000A3931" w:rsidRDefault="000A3931" w:rsidP="000A3931">
      <w:pPr>
        <w:pStyle w:val="CommentText"/>
        <w:numPr>
          <w:ilvl w:val="0"/>
          <w:numId w:val="11"/>
        </w:numPr>
      </w:pPr>
      <w:r>
        <w:t xml:space="preserve">One statement of introduction (it can be important of the study) </w:t>
      </w:r>
    </w:p>
    <w:p w14:paraId="46B8E8EF" w14:textId="77777777" w:rsidR="00013B2F" w:rsidRDefault="00013B2F" w:rsidP="00013B2F">
      <w:pPr>
        <w:pStyle w:val="CommentText"/>
      </w:pPr>
    </w:p>
    <w:p w14:paraId="174DCB23" w14:textId="00D49428" w:rsidR="000A3931" w:rsidRPr="00013B2F" w:rsidRDefault="00013B2F" w:rsidP="000A3931">
      <w:pPr>
        <w:pStyle w:val="CommentText"/>
        <w:numPr>
          <w:ilvl w:val="0"/>
          <w:numId w:val="11"/>
        </w:numPr>
      </w:pPr>
      <w:r>
        <w:t xml:space="preserve">What you have studied? </w:t>
      </w:r>
      <w:r w:rsidR="000A3931">
        <w:t xml:space="preserve"> </w:t>
      </w:r>
      <w:r>
        <w:t>(</w:t>
      </w:r>
      <w:proofErr w:type="spellStart"/>
      <w:r>
        <w:rPr>
          <w:b/>
        </w:rPr>
        <w:t>Coorect</w:t>
      </w:r>
      <w:proofErr w:type="spellEnd"/>
      <w:r w:rsidRPr="00013B2F">
        <w:rPr>
          <w:b/>
        </w:rPr>
        <w:t>:</w:t>
      </w:r>
      <w:r>
        <w:t xml:space="preserve"> </w:t>
      </w:r>
      <w:r w:rsidRPr="00304AE7">
        <w:rPr>
          <w:rFonts w:ascii="Arial" w:hAnsi="Arial" w:cs="Arial"/>
        </w:rPr>
        <w:t xml:space="preserve">This study investigates the impacts of agro-climatic fluctuations on principal crops in the </w:t>
      </w:r>
      <w:proofErr w:type="spellStart"/>
      <w:r w:rsidRPr="00304AE7">
        <w:rPr>
          <w:rFonts w:ascii="Arial" w:hAnsi="Arial" w:cs="Arial"/>
        </w:rPr>
        <w:t>Vindhyan</w:t>
      </w:r>
      <w:proofErr w:type="spellEnd"/>
      <w:r w:rsidRPr="00304AE7">
        <w:rPr>
          <w:rFonts w:ascii="Arial" w:hAnsi="Arial" w:cs="Arial"/>
        </w:rPr>
        <w:t xml:space="preserve"> Zone of Eastern Uttar Pradesh, a region noted for its subtropical climate and monsoon-dependent agriculture</w:t>
      </w:r>
      <w:r>
        <w:rPr>
          <w:rFonts w:ascii="Arial" w:hAnsi="Arial" w:cs="Arial"/>
        </w:rPr>
        <w:t>).</w:t>
      </w:r>
    </w:p>
    <w:p w14:paraId="3ECCE7F3" w14:textId="77777777" w:rsidR="00013B2F" w:rsidRPr="00013B2F" w:rsidRDefault="00013B2F" w:rsidP="00013B2F">
      <w:pPr>
        <w:pStyle w:val="CommentText"/>
      </w:pPr>
    </w:p>
    <w:p w14:paraId="1CC01390" w14:textId="5E4B78AF" w:rsidR="00013B2F" w:rsidRPr="00013B2F" w:rsidRDefault="00013B2F" w:rsidP="000A3931">
      <w:pPr>
        <w:pStyle w:val="CommentText"/>
        <w:numPr>
          <w:ilvl w:val="0"/>
          <w:numId w:val="11"/>
        </w:numPr>
      </w:pPr>
      <w:r>
        <w:rPr>
          <w:rFonts w:ascii="Arial" w:hAnsi="Arial" w:cs="Arial"/>
        </w:rPr>
        <w:t>What methodology you have employed.</w:t>
      </w:r>
    </w:p>
    <w:p w14:paraId="39676FFC" w14:textId="77777777" w:rsidR="00013B2F" w:rsidRPr="00013B2F" w:rsidRDefault="00013B2F" w:rsidP="00013B2F">
      <w:pPr>
        <w:pStyle w:val="CommentText"/>
      </w:pPr>
    </w:p>
    <w:p w14:paraId="1F00FEE3" w14:textId="77777777" w:rsidR="00013B2F" w:rsidRPr="00013B2F" w:rsidRDefault="00013B2F" w:rsidP="000A3931">
      <w:pPr>
        <w:pStyle w:val="CommentText"/>
        <w:numPr>
          <w:ilvl w:val="0"/>
          <w:numId w:val="11"/>
        </w:numPr>
      </w:pPr>
      <w:r>
        <w:rPr>
          <w:rFonts w:ascii="Arial" w:hAnsi="Arial" w:cs="Arial"/>
        </w:rPr>
        <w:t xml:space="preserve"> Your finding</w:t>
      </w:r>
    </w:p>
    <w:p w14:paraId="503FFBED" w14:textId="77777777" w:rsidR="00013B2F" w:rsidRPr="00013B2F" w:rsidRDefault="00013B2F" w:rsidP="00013B2F">
      <w:pPr>
        <w:pStyle w:val="CommentText"/>
      </w:pPr>
    </w:p>
    <w:p w14:paraId="27A6FEFC" w14:textId="71E9EB9D" w:rsidR="00013B2F" w:rsidRDefault="00013B2F" w:rsidP="000A3931">
      <w:pPr>
        <w:pStyle w:val="CommentText"/>
        <w:numPr>
          <w:ilvl w:val="0"/>
          <w:numId w:val="11"/>
        </w:numPr>
      </w:pPr>
      <w:r>
        <w:rPr>
          <w:rFonts w:ascii="Arial" w:hAnsi="Arial" w:cs="Arial"/>
        </w:rPr>
        <w:t xml:space="preserve"> Policy or strategies if any.</w:t>
      </w:r>
    </w:p>
    <w:p w14:paraId="23D4D058" w14:textId="77777777" w:rsidR="000A3931" w:rsidRDefault="000A3931">
      <w:pPr>
        <w:pStyle w:val="CommentText"/>
      </w:pPr>
    </w:p>
    <w:p w14:paraId="3649788A" w14:textId="19A5DD2E" w:rsidR="000A3931" w:rsidRDefault="00013B2F">
      <w:pPr>
        <w:pStyle w:val="CommentText"/>
      </w:pPr>
      <w:r>
        <w:t xml:space="preserve">Since abstract </w:t>
      </w:r>
      <w:r w:rsidR="00A03F46">
        <w:t>is a</w:t>
      </w:r>
      <w:r w:rsidRPr="00013B2F">
        <w:t xml:space="preserve"> summary of the contents</w:t>
      </w:r>
      <w:r w:rsidR="00A03F46">
        <w:t xml:space="preserve"> or</w:t>
      </w:r>
      <w:r w:rsidRPr="00013B2F">
        <w:t xml:space="preserve"> article,</w:t>
      </w:r>
      <w:r w:rsidR="00A03F46">
        <w:t xml:space="preserve"> it must have each and every part that you have done within a limited words.</w:t>
      </w:r>
    </w:p>
  </w:comment>
  <w:comment w:id="2" w:author="User" w:date="2026-02-11T09:26:00Z" w:initials="U">
    <w:p w14:paraId="6A32CB49" w14:textId="28D2AF9C" w:rsidR="000A3931" w:rsidRDefault="000A3931">
      <w:pPr>
        <w:pStyle w:val="CommentText"/>
      </w:pPr>
      <w:r>
        <w:rPr>
          <w:rStyle w:val="CommentReference"/>
        </w:rPr>
        <w:annotationRef/>
      </w:r>
      <w:r w:rsidR="00013B2F">
        <w:t>It better to put specific study area, since you are not analysing whole India</w:t>
      </w:r>
      <w:r>
        <w:t xml:space="preserve"> “</w:t>
      </w:r>
      <w:r w:rsidRPr="000A3931">
        <w:rPr>
          <w:b/>
          <w:vanish/>
        </w:rPr>
        <w:t xml:space="preserve"> (it can be importatnt of the study)tion.t</w:t>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Pr="000A3931">
        <w:rPr>
          <w:b/>
          <w:vanish/>
        </w:rPr>
        <w:pgNum/>
      </w:r>
      <w:r w:rsidR="00013B2F">
        <w:rPr>
          <w:b/>
          <w:vanish/>
        </w:rPr>
        <w:t xml:space="preserve">in the state of Uttar Pradesh, </w:t>
      </w:r>
      <w:r w:rsidRPr="000A3931">
        <w:rPr>
          <w:b/>
        </w:rPr>
        <w:t xml:space="preserve"> </w:t>
      </w:r>
      <w:r w:rsidR="00013B2F">
        <w:rPr>
          <w:b/>
        </w:rPr>
        <w:t>in the state of Uttar Pradesh</w:t>
      </w:r>
      <w:r w:rsidRPr="000A3931">
        <w:rPr>
          <w:b/>
        </w:rPr>
        <w:t xml:space="preserve">; one of the most populated </w:t>
      </w:r>
      <w:r w:rsidR="00013B2F">
        <w:rPr>
          <w:b/>
        </w:rPr>
        <w:t>region in India</w:t>
      </w:r>
      <w:r>
        <w:t>”.</w:t>
      </w:r>
    </w:p>
  </w:comment>
  <w:comment w:id="3" w:author="User" w:date="2026-02-10T18:42:00Z" w:initials="U">
    <w:p w14:paraId="554E51E4" w14:textId="5211AC35" w:rsidR="000A3931" w:rsidRDefault="000A3931">
      <w:pPr>
        <w:pStyle w:val="CommentText"/>
      </w:pPr>
      <w:r>
        <w:rPr>
          <w:rStyle w:val="CommentReference"/>
        </w:rPr>
        <w:annotationRef/>
      </w:r>
      <w:r>
        <w:t>Kindly remove the repeated information or statement</w:t>
      </w:r>
    </w:p>
  </w:comment>
  <w:comment w:id="4" w:author="User" w:date="2026-02-11T10:35:00Z" w:initials="U">
    <w:p w14:paraId="0E788429" w14:textId="0B6C3255" w:rsidR="000A3931" w:rsidRPr="000A3931" w:rsidRDefault="000A3931">
      <w:pPr>
        <w:pStyle w:val="CommentText"/>
        <w:rPr>
          <w:b/>
        </w:rPr>
      </w:pPr>
      <w:r>
        <w:rPr>
          <w:rStyle w:val="CommentReference"/>
        </w:rPr>
        <w:annotationRef/>
      </w:r>
      <w:r>
        <w:t xml:space="preserve">Instead of </w:t>
      </w:r>
      <w:r w:rsidR="00E47187">
        <w:t>writing</w:t>
      </w:r>
      <w:r>
        <w:t xml:space="preserve"> </w:t>
      </w:r>
      <w:r w:rsidR="00E47187">
        <w:t>“</w:t>
      </w:r>
      <w:r>
        <w:t>it</w:t>
      </w:r>
      <w:r w:rsidR="00E47187">
        <w:t>”</w:t>
      </w:r>
      <w:r>
        <w:t>, you must state “</w:t>
      </w:r>
      <w:r w:rsidRPr="000A3931">
        <w:rPr>
          <w:b/>
        </w:rPr>
        <w:t>The study observed that the”</w:t>
      </w:r>
    </w:p>
  </w:comment>
  <w:comment w:id="5" w:author="User" w:date="2026-02-11T10:37:00Z" w:initials="U">
    <w:p w14:paraId="290F7B75" w14:textId="2F73F2F1" w:rsidR="00754C53" w:rsidRDefault="00754C53" w:rsidP="00754C53">
      <w:pPr>
        <w:pStyle w:val="CommentText"/>
      </w:pPr>
      <w:r>
        <w:rPr>
          <w:rStyle w:val="CommentReference"/>
        </w:rPr>
        <w:annotationRef/>
      </w:r>
      <w:r>
        <w:t>The introduction is not followed in a systematic way. It has jump from one statement to another. It doesn’t showed any linkage between each sentence and paragraph</w:t>
      </w:r>
      <w:r w:rsidR="00D43F6C">
        <w:t>.</w:t>
      </w:r>
    </w:p>
    <w:p w14:paraId="520007C0" w14:textId="5D9E89CF" w:rsidR="00754C53" w:rsidRDefault="00754C53" w:rsidP="00754C53">
      <w:pPr>
        <w:pStyle w:val="CommentText"/>
      </w:pPr>
      <w:r>
        <w:t xml:space="preserve">The author must followed in a systematic information like if the study based on rainfall and temperature </w:t>
      </w:r>
    </w:p>
    <w:p w14:paraId="66363F31" w14:textId="77777777" w:rsidR="00754C53" w:rsidRDefault="00754C53" w:rsidP="00754C53">
      <w:pPr>
        <w:pStyle w:val="CommentText"/>
        <w:numPr>
          <w:ilvl w:val="0"/>
          <w:numId w:val="12"/>
        </w:numPr>
      </w:pPr>
      <w:r>
        <w:t xml:space="preserve">General information about rainfall and temperature (important or necessary) </w:t>
      </w:r>
    </w:p>
    <w:p w14:paraId="4A2330F6" w14:textId="77777777" w:rsidR="00754C53" w:rsidRDefault="00754C53" w:rsidP="00754C53">
      <w:pPr>
        <w:pStyle w:val="CommentText"/>
        <w:numPr>
          <w:ilvl w:val="0"/>
          <w:numId w:val="12"/>
        </w:numPr>
      </w:pPr>
      <w:r>
        <w:t xml:space="preserve"> Causative factors, effecting rainfall and temperature pattern (say due to climate change activities: here you can continue with first paragraph )</w:t>
      </w:r>
    </w:p>
    <w:p w14:paraId="5FF1304F" w14:textId="4534D274" w:rsidR="00754C53" w:rsidRDefault="00754C53" w:rsidP="00754C53">
      <w:pPr>
        <w:pStyle w:val="CommentText"/>
        <w:numPr>
          <w:ilvl w:val="0"/>
          <w:numId w:val="12"/>
        </w:numPr>
      </w:pPr>
      <w:r>
        <w:t xml:space="preserve"> Justification of your study (Why it is important</w:t>
      </w:r>
      <w:r w:rsidR="00E47187">
        <w:t xml:space="preserve"> for such rainfall &amp; temp investigation?</w:t>
      </w:r>
      <w:r>
        <w:t>)</w:t>
      </w:r>
    </w:p>
    <w:p w14:paraId="25F83FE9" w14:textId="7E87AEF9" w:rsidR="00754C53" w:rsidRDefault="00D43F6C" w:rsidP="00754C53">
      <w:pPr>
        <w:pStyle w:val="CommentText"/>
        <w:numPr>
          <w:ilvl w:val="0"/>
          <w:numId w:val="12"/>
        </w:numPr>
      </w:pPr>
      <w:r>
        <w:t>Objective</w:t>
      </w:r>
      <w:r w:rsidR="00E47187">
        <w:t>s: Motive/aims for your study</w:t>
      </w:r>
    </w:p>
    <w:p w14:paraId="0876FBE5" w14:textId="77777777" w:rsidR="00E47187" w:rsidRDefault="00E47187" w:rsidP="00E47187">
      <w:pPr>
        <w:pStyle w:val="CommentText"/>
      </w:pPr>
    </w:p>
    <w:p w14:paraId="7FE7A8AF" w14:textId="101E8F24" w:rsidR="006C7FF2" w:rsidRDefault="00754C53" w:rsidP="00754C53">
      <w:pPr>
        <w:pStyle w:val="CommentText"/>
      </w:pPr>
      <w:r>
        <w:t xml:space="preserve">Kindly put </w:t>
      </w:r>
      <w:proofErr w:type="spellStart"/>
      <w:r>
        <w:t>atleast</w:t>
      </w:r>
      <w:proofErr w:type="spellEnd"/>
      <w:r>
        <w:t xml:space="preserve"> one paragraph </w:t>
      </w:r>
      <w:r w:rsidR="00D43F6C">
        <w:t xml:space="preserve">of </w:t>
      </w:r>
      <w:r>
        <w:t>general info about rainfall and temperature then you can link to climate change</w:t>
      </w:r>
      <w:r w:rsidR="00D43F6C">
        <w:t>, etc</w:t>
      </w:r>
      <w:r>
        <w:t>. Since you are discussing mostly climate change from starting.</w:t>
      </w:r>
    </w:p>
  </w:comment>
  <w:comment w:id="7" w:author="User" w:date="2026-02-10T21:23:00Z" w:initials="U">
    <w:p w14:paraId="2AEE984D" w14:textId="60A6B4D1" w:rsidR="000A3931" w:rsidRDefault="000A3931">
      <w:pPr>
        <w:pStyle w:val="CommentText"/>
      </w:pPr>
      <w:r>
        <w:rPr>
          <w:rStyle w:val="CommentReference"/>
        </w:rPr>
        <w:annotationRef/>
      </w:r>
      <w:r>
        <w:t>What does it mean of “lately” in this statement? The whole sentence may be reconstructed to give more clarity.</w:t>
      </w:r>
    </w:p>
  </w:comment>
  <w:comment w:id="8" w:author="User" w:date="2026-02-10T21:29:00Z" w:initials="U">
    <w:p w14:paraId="1F3350C0" w14:textId="600D5A02" w:rsidR="000A3931" w:rsidRDefault="000A3931">
      <w:pPr>
        <w:pStyle w:val="CommentText"/>
      </w:pPr>
      <w:r>
        <w:rPr>
          <w:rStyle w:val="CommentReference"/>
        </w:rPr>
        <w:annotationRef/>
      </w:r>
      <w:r>
        <w:t>Which century? Please mention specific year.</w:t>
      </w:r>
    </w:p>
  </w:comment>
  <w:comment w:id="9" w:author="User" w:date="2026-02-11T09:35:00Z" w:initials="U">
    <w:p w14:paraId="7B42EA9F" w14:textId="7742DBE5" w:rsidR="000A3931" w:rsidRDefault="000A3931">
      <w:pPr>
        <w:pStyle w:val="CommentText"/>
      </w:pPr>
      <w:r>
        <w:rPr>
          <w:rStyle w:val="CommentReference"/>
        </w:rPr>
        <w:annotationRef/>
      </w:r>
      <w:r>
        <w:t>Kindly put what are those previous studies?</w:t>
      </w:r>
      <w:r w:rsidR="00A03F46">
        <w:t xml:space="preserve"> This is very important especially when you are referring something from other sources. </w:t>
      </w:r>
    </w:p>
  </w:comment>
  <w:comment w:id="10" w:author="User" w:date="2026-02-11T09:36:00Z" w:initials="U">
    <w:p w14:paraId="5AFACCE9" w14:textId="6153A179" w:rsidR="00A03F46" w:rsidRDefault="00A03F46">
      <w:pPr>
        <w:pStyle w:val="CommentText"/>
      </w:pPr>
      <w:r>
        <w:rPr>
          <w:rStyle w:val="CommentReference"/>
        </w:rPr>
        <w:annotationRef/>
      </w:r>
      <w:r>
        <w:t>in</w:t>
      </w:r>
    </w:p>
  </w:comment>
  <w:comment w:id="11" w:author="User" w:date="2026-02-11T09:37:00Z" w:initials="U">
    <w:p w14:paraId="60667ABE" w14:textId="7CD2C233" w:rsidR="00A03F46" w:rsidRDefault="00A03F46">
      <w:pPr>
        <w:pStyle w:val="CommentText"/>
      </w:pPr>
      <w:r>
        <w:rPr>
          <w:rStyle w:val="CommentReference"/>
        </w:rPr>
        <w:annotationRef/>
      </w:r>
      <w:r>
        <w:t>of</w:t>
      </w:r>
    </w:p>
  </w:comment>
  <w:comment w:id="12" w:author="User" w:date="2026-02-11T09:38:00Z" w:initials="U">
    <w:p w14:paraId="3C711CDB" w14:textId="1DFA656F" w:rsidR="00A03F46" w:rsidRDefault="00A03F46">
      <w:pPr>
        <w:pStyle w:val="CommentText"/>
      </w:pPr>
      <w:r>
        <w:rPr>
          <w:rStyle w:val="CommentReference"/>
        </w:rPr>
        <w:annotationRef/>
      </w:r>
      <w:r>
        <w:t>crops productions</w:t>
      </w:r>
    </w:p>
  </w:comment>
  <w:comment w:id="13" w:author="User" w:date="2026-02-11T09:43:00Z" w:initials="U">
    <w:p w14:paraId="2A12182F" w14:textId="2A902132" w:rsidR="00A03F46" w:rsidRDefault="00A03F46">
      <w:pPr>
        <w:pStyle w:val="CommentText"/>
      </w:pPr>
      <w:r>
        <w:rPr>
          <w:rStyle w:val="CommentReference"/>
        </w:rPr>
        <w:annotationRef/>
      </w:r>
      <w:r w:rsidR="003647B5">
        <w:t>If</w:t>
      </w:r>
      <w:r>
        <w:t xml:space="preserve"> you </w:t>
      </w:r>
      <w:r w:rsidR="003647B5">
        <w:t>want to use abbreviation you must provide in the earlier sentence, then you can carry forward with this abbreviations. Since you are using U.P.’s, which has not used earlier.</w:t>
      </w:r>
    </w:p>
  </w:comment>
  <w:comment w:id="14" w:author="User" w:date="2026-02-11T09:45:00Z" w:initials="U">
    <w:p w14:paraId="7656469D" w14:textId="7294DC3B" w:rsidR="003647B5" w:rsidRDefault="003647B5">
      <w:pPr>
        <w:pStyle w:val="CommentText"/>
      </w:pPr>
      <w:r>
        <w:rPr>
          <w:rStyle w:val="CommentReference"/>
        </w:rPr>
        <w:annotationRef/>
      </w:r>
      <w:r>
        <w:t>Which area that you are already seeing of drying, please put citation and enlist the areas. This will make your study more strong and reasonable.</w:t>
      </w:r>
    </w:p>
  </w:comment>
  <w:comment w:id="15" w:author="User" w:date="2026-02-11T09:46:00Z" w:initials="U">
    <w:p w14:paraId="53D1A750" w14:textId="7DA5D3A3" w:rsidR="003647B5" w:rsidRDefault="003647B5">
      <w:pPr>
        <w:pStyle w:val="CommentText"/>
      </w:pPr>
      <w:r>
        <w:rPr>
          <w:rStyle w:val="CommentReference"/>
        </w:rPr>
        <w:annotationRef/>
      </w:r>
      <w:r>
        <w:t xml:space="preserve">Source or citation </w:t>
      </w:r>
    </w:p>
  </w:comment>
  <w:comment w:id="16" w:author="User" w:date="2026-02-11T11:20:00Z" w:initials="U">
    <w:p w14:paraId="74F671D9" w14:textId="24E8A41F" w:rsidR="006C7FF2" w:rsidRDefault="006C7FF2">
      <w:pPr>
        <w:pStyle w:val="CommentText"/>
      </w:pPr>
      <w:r>
        <w:rPr>
          <w:rStyle w:val="CommentReference"/>
        </w:rPr>
        <w:annotationRef/>
      </w:r>
      <w:r w:rsidR="00290344">
        <w:t xml:space="preserve">Please follow a systematic methodology. </w:t>
      </w:r>
      <w:r>
        <w:t>You can insert a section here as “Method”</w:t>
      </w:r>
      <w:r w:rsidR="00290344">
        <w:t>. H</w:t>
      </w:r>
      <w:r>
        <w:t>ere you can explain that I will be examining Mean Temp, etc.</w:t>
      </w:r>
      <w:r w:rsidR="00DA1119">
        <w:t xml:space="preserve"> You must state what method you are examining, instead of putting directly.</w:t>
      </w:r>
    </w:p>
  </w:comment>
  <w:comment w:id="20" w:author="User" w:date="2026-02-11T11:30:00Z" w:initials="U">
    <w:p w14:paraId="49F01AFA" w14:textId="77777777" w:rsidR="00E47187" w:rsidRDefault="00DA1119">
      <w:pPr>
        <w:pStyle w:val="CommentText"/>
      </w:pPr>
      <w:r>
        <w:rPr>
          <w:rStyle w:val="CommentReference"/>
        </w:rPr>
        <w:annotationRef/>
      </w:r>
      <w:r>
        <w:t>I will suggest you to perform trend analysis (</w:t>
      </w:r>
      <w:proofErr w:type="spellStart"/>
      <w:r>
        <w:t>eg.</w:t>
      </w:r>
      <w:proofErr w:type="spellEnd"/>
      <w:r>
        <w:t xml:space="preserve"> Mann Kendall a non-parametric trend test).</w:t>
      </w:r>
    </w:p>
    <w:p w14:paraId="53C65EA4" w14:textId="0394467B" w:rsidR="00E47187" w:rsidRDefault="00DA1119">
      <w:pPr>
        <w:pStyle w:val="CommentText"/>
      </w:pPr>
      <w:r>
        <w:t xml:space="preserve"> It is widely used by many </w:t>
      </w:r>
      <w:r w:rsidR="00270473">
        <w:t>researchers from</w:t>
      </w:r>
      <w:r w:rsidR="00E47187">
        <w:t xml:space="preserve"> across the country</w:t>
      </w:r>
      <w:r>
        <w:t>.</w:t>
      </w:r>
    </w:p>
    <w:p w14:paraId="27DC209B" w14:textId="77777777" w:rsidR="00D952E8" w:rsidRDefault="00DA1119">
      <w:pPr>
        <w:pStyle w:val="CommentText"/>
      </w:pPr>
      <w:r>
        <w:t>Instead of showing only minimum and maximum and some other parameters. Proper trend analysis will give you very deep insight to you parameters</w:t>
      </w:r>
      <w:r w:rsidR="00D952E8">
        <w:t xml:space="preserve"> as well as fut</w:t>
      </w:r>
      <w:r w:rsidR="00E47187">
        <w:t>ure trend (</w:t>
      </w:r>
      <w:r w:rsidR="00D952E8">
        <w:t>increasing or decreasing</w:t>
      </w:r>
      <w:r w:rsidR="00E47187">
        <w:t>)</w:t>
      </w:r>
      <w:r w:rsidR="00D952E8">
        <w:t>. Since your data volume is very large</w:t>
      </w:r>
      <w:r w:rsidR="00E47187">
        <w:t>,</w:t>
      </w:r>
      <w:r w:rsidR="00D952E8">
        <w:t xml:space="preserve"> you will have the benefit of knowing the future forecast in your location by doing statistical trend analysis. </w:t>
      </w:r>
    </w:p>
    <w:p w14:paraId="5FE21F16" w14:textId="77777777" w:rsidR="00E47187" w:rsidRDefault="00E47187">
      <w:pPr>
        <w:pStyle w:val="CommentText"/>
      </w:pPr>
    </w:p>
    <w:p w14:paraId="0D5D2C0B" w14:textId="2B7E2024" w:rsidR="00E47187" w:rsidRDefault="00CD1460">
      <w:pPr>
        <w:pStyle w:val="CommentText"/>
      </w:pPr>
      <w:r>
        <w:t>Software can be use R-studio (you can learn from YouTube), it is very easy.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49788A" w15:done="0"/>
  <w15:commentEx w15:paraId="6A32CB49" w15:done="0"/>
  <w15:commentEx w15:paraId="554E51E4" w15:done="0"/>
  <w15:commentEx w15:paraId="0E788429" w15:done="0"/>
  <w15:commentEx w15:paraId="7FE7A8AF" w15:done="0"/>
  <w15:commentEx w15:paraId="2AEE984D" w15:done="0"/>
  <w15:commentEx w15:paraId="1F3350C0" w15:done="0"/>
  <w15:commentEx w15:paraId="7B42EA9F" w15:done="0"/>
  <w15:commentEx w15:paraId="5AFACCE9" w15:done="0"/>
  <w15:commentEx w15:paraId="60667ABE" w15:done="0"/>
  <w15:commentEx w15:paraId="3C711CDB" w15:done="0"/>
  <w15:commentEx w15:paraId="2A12182F" w15:done="0"/>
  <w15:commentEx w15:paraId="7656469D" w15:done="0"/>
  <w15:commentEx w15:paraId="53D1A750" w15:done="0"/>
  <w15:commentEx w15:paraId="74F671D9" w15:done="0"/>
  <w15:commentEx w15:paraId="0D5D2C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49788A" w16cid:durableId="2D38214E"/>
  <w16cid:commentId w16cid:paraId="6A32CB49" w16cid:durableId="2D38214F"/>
  <w16cid:commentId w16cid:paraId="554E51E4" w16cid:durableId="2D382150"/>
  <w16cid:commentId w16cid:paraId="0E788429" w16cid:durableId="2D382151"/>
  <w16cid:commentId w16cid:paraId="7FE7A8AF" w16cid:durableId="2D382152"/>
  <w16cid:commentId w16cid:paraId="2AEE984D" w16cid:durableId="2D382154"/>
  <w16cid:commentId w16cid:paraId="1F3350C0" w16cid:durableId="2D382155"/>
  <w16cid:commentId w16cid:paraId="7B42EA9F" w16cid:durableId="2D382156"/>
  <w16cid:commentId w16cid:paraId="5AFACCE9" w16cid:durableId="2D382157"/>
  <w16cid:commentId w16cid:paraId="60667ABE" w16cid:durableId="2D382158"/>
  <w16cid:commentId w16cid:paraId="3C711CDB" w16cid:durableId="2D382159"/>
  <w16cid:commentId w16cid:paraId="2A12182F" w16cid:durableId="2D38215A"/>
  <w16cid:commentId w16cid:paraId="7656469D" w16cid:durableId="2D38215B"/>
  <w16cid:commentId w16cid:paraId="53D1A750" w16cid:durableId="2D38215C"/>
  <w16cid:commentId w16cid:paraId="74F671D9" w16cid:durableId="2D38215D"/>
  <w16cid:commentId w16cid:paraId="0D5D2C0B" w16cid:durableId="2D3821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05E6" w14:textId="77777777" w:rsidR="0043569A" w:rsidRDefault="0043569A" w:rsidP="00E07868">
      <w:pPr>
        <w:spacing w:after="0" w:line="240" w:lineRule="auto"/>
      </w:pPr>
      <w:r>
        <w:separator/>
      </w:r>
    </w:p>
  </w:endnote>
  <w:endnote w:type="continuationSeparator" w:id="0">
    <w:p w14:paraId="272D379B" w14:textId="77777777" w:rsidR="0043569A" w:rsidRDefault="0043569A" w:rsidP="00E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1A9F" w14:textId="77777777" w:rsidR="000A3931" w:rsidRDefault="000A3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1612" w14:textId="77777777" w:rsidR="000A3931" w:rsidRDefault="000A3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18C0" w14:textId="77777777" w:rsidR="000A3931" w:rsidRDefault="000A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7D0C" w14:textId="77777777" w:rsidR="0043569A" w:rsidRDefault="0043569A" w:rsidP="00E07868">
      <w:pPr>
        <w:spacing w:after="0" w:line="240" w:lineRule="auto"/>
      </w:pPr>
      <w:r>
        <w:separator/>
      </w:r>
    </w:p>
  </w:footnote>
  <w:footnote w:type="continuationSeparator" w:id="0">
    <w:p w14:paraId="48DDA3B6" w14:textId="77777777" w:rsidR="0043569A" w:rsidRDefault="0043569A" w:rsidP="00E0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C862" w14:textId="11D59214" w:rsidR="000A3931" w:rsidRDefault="0043569A">
    <w:pPr>
      <w:pStyle w:val="Header"/>
    </w:pPr>
    <w:r>
      <w:rPr>
        <w:noProof/>
      </w:rPr>
      <w:pict w14:anchorId="32416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4C60" w14:textId="0C035577" w:rsidR="000A3931" w:rsidRDefault="0043569A">
    <w:pPr>
      <w:pStyle w:val="Header"/>
    </w:pPr>
    <w:r>
      <w:rPr>
        <w:noProof/>
      </w:rPr>
      <w:pict w14:anchorId="13D5C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9091" w14:textId="2F8393F2" w:rsidR="000A3931" w:rsidRDefault="0043569A">
    <w:pPr>
      <w:pStyle w:val="Header"/>
    </w:pPr>
    <w:r>
      <w:rPr>
        <w:noProof/>
      </w:rPr>
      <w:pict w14:anchorId="2679F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74C"/>
    <w:multiLevelType w:val="hybridMultilevel"/>
    <w:tmpl w:val="13AE6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302521"/>
    <w:multiLevelType w:val="multilevel"/>
    <w:tmpl w:val="366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3029"/>
    <w:multiLevelType w:val="hybridMultilevel"/>
    <w:tmpl w:val="43AA1E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170303"/>
    <w:multiLevelType w:val="hybridMultilevel"/>
    <w:tmpl w:val="70140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043ADE"/>
    <w:multiLevelType w:val="hybridMultilevel"/>
    <w:tmpl w:val="084C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205986"/>
    <w:multiLevelType w:val="hybridMultilevel"/>
    <w:tmpl w:val="D29A1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8863BF"/>
    <w:multiLevelType w:val="hybridMultilevel"/>
    <w:tmpl w:val="99562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4932E1"/>
    <w:multiLevelType w:val="hybridMultilevel"/>
    <w:tmpl w:val="A1781C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F02872"/>
    <w:multiLevelType w:val="hybridMultilevel"/>
    <w:tmpl w:val="98F45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576F61"/>
    <w:multiLevelType w:val="multilevel"/>
    <w:tmpl w:val="7D244A0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8341921"/>
    <w:multiLevelType w:val="multilevel"/>
    <w:tmpl w:val="85904A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E4DA6"/>
    <w:multiLevelType w:val="hybridMultilevel"/>
    <w:tmpl w:val="5AA4B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
  </w:num>
  <w:num w:numId="5">
    <w:abstractNumId w:val="3"/>
  </w:num>
  <w:num w:numId="6">
    <w:abstractNumId w:val="9"/>
  </w:num>
  <w:num w:numId="7">
    <w:abstractNumId w:val="10"/>
  </w:num>
  <w:num w:numId="8">
    <w:abstractNumId w:val="0"/>
  </w:num>
  <w:num w:numId="9">
    <w:abstractNumId w:val="4"/>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20"/>
    <w:rsid w:val="000107D0"/>
    <w:rsid w:val="00013B2F"/>
    <w:rsid w:val="00030F3A"/>
    <w:rsid w:val="00073417"/>
    <w:rsid w:val="000A3931"/>
    <w:rsid w:val="000E51CD"/>
    <w:rsid w:val="00112BDB"/>
    <w:rsid w:val="0012182B"/>
    <w:rsid w:val="00145F55"/>
    <w:rsid w:val="001C69B5"/>
    <w:rsid w:val="001E2A04"/>
    <w:rsid w:val="001F364C"/>
    <w:rsid w:val="00201BFA"/>
    <w:rsid w:val="00270473"/>
    <w:rsid w:val="00290344"/>
    <w:rsid w:val="002C2EF1"/>
    <w:rsid w:val="002F1E02"/>
    <w:rsid w:val="00304910"/>
    <w:rsid w:val="00304AE7"/>
    <w:rsid w:val="00311001"/>
    <w:rsid w:val="003277E9"/>
    <w:rsid w:val="003647B5"/>
    <w:rsid w:val="00374DB2"/>
    <w:rsid w:val="003C1C41"/>
    <w:rsid w:val="003C66FF"/>
    <w:rsid w:val="004065B4"/>
    <w:rsid w:val="00420577"/>
    <w:rsid w:val="0043569A"/>
    <w:rsid w:val="00452120"/>
    <w:rsid w:val="00455CAF"/>
    <w:rsid w:val="004D0304"/>
    <w:rsid w:val="004E6F54"/>
    <w:rsid w:val="00502859"/>
    <w:rsid w:val="00554F17"/>
    <w:rsid w:val="00590BC5"/>
    <w:rsid w:val="005D5405"/>
    <w:rsid w:val="006033B8"/>
    <w:rsid w:val="00661193"/>
    <w:rsid w:val="00681698"/>
    <w:rsid w:val="00685BA6"/>
    <w:rsid w:val="006C67D2"/>
    <w:rsid w:val="006C7FF2"/>
    <w:rsid w:val="00732C71"/>
    <w:rsid w:val="00754C53"/>
    <w:rsid w:val="00782484"/>
    <w:rsid w:val="00794BF8"/>
    <w:rsid w:val="007E28E9"/>
    <w:rsid w:val="007F7B3F"/>
    <w:rsid w:val="008267AA"/>
    <w:rsid w:val="008770E7"/>
    <w:rsid w:val="008851F6"/>
    <w:rsid w:val="00914EC1"/>
    <w:rsid w:val="00996D1C"/>
    <w:rsid w:val="009A746E"/>
    <w:rsid w:val="009D300B"/>
    <w:rsid w:val="00A03F46"/>
    <w:rsid w:val="00A123B3"/>
    <w:rsid w:val="00A25962"/>
    <w:rsid w:val="00AC2A34"/>
    <w:rsid w:val="00AC6D3D"/>
    <w:rsid w:val="00AD4992"/>
    <w:rsid w:val="00B14F9F"/>
    <w:rsid w:val="00B21B44"/>
    <w:rsid w:val="00BC745A"/>
    <w:rsid w:val="00BD1EE5"/>
    <w:rsid w:val="00BF0EF3"/>
    <w:rsid w:val="00C0278E"/>
    <w:rsid w:val="00C14156"/>
    <w:rsid w:val="00C14FA3"/>
    <w:rsid w:val="00C15FC7"/>
    <w:rsid w:val="00C467F6"/>
    <w:rsid w:val="00C51427"/>
    <w:rsid w:val="00C8137B"/>
    <w:rsid w:val="00CA1107"/>
    <w:rsid w:val="00CA4984"/>
    <w:rsid w:val="00CD1460"/>
    <w:rsid w:val="00D15B63"/>
    <w:rsid w:val="00D3080C"/>
    <w:rsid w:val="00D43F6C"/>
    <w:rsid w:val="00D952E8"/>
    <w:rsid w:val="00D96957"/>
    <w:rsid w:val="00DA0212"/>
    <w:rsid w:val="00DA1119"/>
    <w:rsid w:val="00DA6990"/>
    <w:rsid w:val="00DB1EDB"/>
    <w:rsid w:val="00DB6191"/>
    <w:rsid w:val="00DD6ED3"/>
    <w:rsid w:val="00E015CA"/>
    <w:rsid w:val="00E07868"/>
    <w:rsid w:val="00E15BDA"/>
    <w:rsid w:val="00E2044C"/>
    <w:rsid w:val="00E47187"/>
    <w:rsid w:val="00E9771D"/>
    <w:rsid w:val="00EB003D"/>
    <w:rsid w:val="00EC5F96"/>
    <w:rsid w:val="00F65645"/>
    <w:rsid w:val="00F714D6"/>
    <w:rsid w:val="00F93592"/>
    <w:rsid w:val="00FC4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AFCA"/>
  <w15:docId w15:val="{26B08C87-0A77-4FD4-98B6-81527EC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120"/>
    <w:rPr>
      <w:rFonts w:eastAsiaTheme="majorEastAsia" w:cstheme="majorBidi"/>
      <w:color w:val="272727" w:themeColor="text1" w:themeTint="D8"/>
    </w:rPr>
  </w:style>
  <w:style w:type="paragraph" w:styleId="Title">
    <w:name w:val="Title"/>
    <w:basedOn w:val="Normal"/>
    <w:next w:val="Normal"/>
    <w:link w:val="TitleChar"/>
    <w:uiPriority w:val="10"/>
    <w:qFormat/>
    <w:rsid w:val="0045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120"/>
    <w:pPr>
      <w:spacing w:before="160"/>
      <w:jc w:val="center"/>
    </w:pPr>
    <w:rPr>
      <w:i/>
      <w:iCs/>
      <w:color w:val="404040" w:themeColor="text1" w:themeTint="BF"/>
    </w:rPr>
  </w:style>
  <w:style w:type="character" w:customStyle="1" w:styleId="QuoteChar">
    <w:name w:val="Quote Char"/>
    <w:basedOn w:val="DefaultParagraphFont"/>
    <w:link w:val="Quote"/>
    <w:uiPriority w:val="29"/>
    <w:rsid w:val="00452120"/>
    <w:rPr>
      <w:i/>
      <w:iCs/>
      <w:color w:val="404040" w:themeColor="text1" w:themeTint="BF"/>
    </w:rPr>
  </w:style>
  <w:style w:type="paragraph" w:styleId="ListParagraph">
    <w:name w:val="List Paragraph"/>
    <w:basedOn w:val="Normal"/>
    <w:uiPriority w:val="34"/>
    <w:qFormat/>
    <w:rsid w:val="00452120"/>
    <w:pPr>
      <w:ind w:left="720"/>
      <w:contextualSpacing/>
    </w:pPr>
  </w:style>
  <w:style w:type="character" w:styleId="IntenseEmphasis">
    <w:name w:val="Intense Emphasis"/>
    <w:basedOn w:val="DefaultParagraphFont"/>
    <w:uiPriority w:val="21"/>
    <w:qFormat/>
    <w:rsid w:val="00452120"/>
    <w:rPr>
      <w:i/>
      <w:iCs/>
      <w:color w:val="2F5496" w:themeColor="accent1" w:themeShade="BF"/>
    </w:rPr>
  </w:style>
  <w:style w:type="paragraph" w:styleId="IntenseQuote">
    <w:name w:val="Intense Quote"/>
    <w:basedOn w:val="Normal"/>
    <w:next w:val="Normal"/>
    <w:link w:val="IntenseQuoteChar"/>
    <w:uiPriority w:val="30"/>
    <w:qFormat/>
    <w:rsid w:val="00452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120"/>
    <w:rPr>
      <w:i/>
      <w:iCs/>
      <w:color w:val="2F5496" w:themeColor="accent1" w:themeShade="BF"/>
    </w:rPr>
  </w:style>
  <w:style w:type="character" w:styleId="IntenseReference">
    <w:name w:val="Intense Reference"/>
    <w:basedOn w:val="DefaultParagraphFont"/>
    <w:uiPriority w:val="32"/>
    <w:qFormat/>
    <w:rsid w:val="00452120"/>
    <w:rPr>
      <w:b/>
      <w:bCs/>
      <w:smallCaps/>
      <w:color w:val="2F5496" w:themeColor="accent1" w:themeShade="BF"/>
      <w:spacing w:val="5"/>
    </w:rPr>
  </w:style>
  <w:style w:type="paragraph" w:styleId="Header">
    <w:name w:val="header"/>
    <w:basedOn w:val="Normal"/>
    <w:link w:val="HeaderChar"/>
    <w:uiPriority w:val="99"/>
    <w:unhideWhenUsed/>
    <w:rsid w:val="00E07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68"/>
  </w:style>
  <w:style w:type="paragraph" w:styleId="Footer">
    <w:name w:val="footer"/>
    <w:basedOn w:val="Normal"/>
    <w:link w:val="FooterChar"/>
    <w:uiPriority w:val="99"/>
    <w:unhideWhenUsed/>
    <w:rsid w:val="00E0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68"/>
  </w:style>
  <w:style w:type="character" w:styleId="Hyperlink">
    <w:name w:val="Hyperlink"/>
    <w:basedOn w:val="DefaultParagraphFont"/>
    <w:uiPriority w:val="99"/>
    <w:unhideWhenUsed/>
    <w:rsid w:val="00E07868"/>
    <w:rPr>
      <w:color w:val="0563C1" w:themeColor="hyperlink"/>
      <w:u w:val="single"/>
    </w:rPr>
  </w:style>
  <w:style w:type="character" w:customStyle="1" w:styleId="UnresolvedMention1">
    <w:name w:val="Unresolved Mention1"/>
    <w:basedOn w:val="DefaultParagraphFont"/>
    <w:uiPriority w:val="99"/>
    <w:semiHidden/>
    <w:unhideWhenUsed/>
    <w:rsid w:val="00E07868"/>
    <w:rPr>
      <w:color w:val="605E5C"/>
      <w:shd w:val="clear" w:color="auto" w:fill="E1DFDD"/>
    </w:rPr>
  </w:style>
  <w:style w:type="paragraph" w:styleId="NormalWeb">
    <w:name w:val="Normal (Web)"/>
    <w:basedOn w:val="Normal"/>
    <w:uiPriority w:val="99"/>
    <w:unhideWhenUsed/>
    <w:rsid w:val="00145F5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C2A34"/>
    <w:rPr>
      <w:i/>
      <w:iCs/>
    </w:rPr>
  </w:style>
  <w:style w:type="table" w:styleId="TableGrid">
    <w:name w:val="Table Grid"/>
    <w:basedOn w:val="TableNormal"/>
    <w:uiPriority w:val="39"/>
    <w:rsid w:val="00DA699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E7"/>
    <w:rPr>
      <w:rFonts w:ascii="Tahoma" w:hAnsi="Tahoma" w:cs="Tahoma"/>
      <w:sz w:val="16"/>
      <w:szCs w:val="16"/>
    </w:rPr>
  </w:style>
  <w:style w:type="character" w:styleId="CommentReference">
    <w:name w:val="annotation reference"/>
    <w:basedOn w:val="DefaultParagraphFont"/>
    <w:uiPriority w:val="99"/>
    <w:semiHidden/>
    <w:unhideWhenUsed/>
    <w:rsid w:val="008770E7"/>
    <w:rPr>
      <w:sz w:val="16"/>
      <w:szCs w:val="16"/>
    </w:rPr>
  </w:style>
  <w:style w:type="paragraph" w:styleId="CommentText">
    <w:name w:val="annotation text"/>
    <w:basedOn w:val="Normal"/>
    <w:link w:val="CommentTextChar"/>
    <w:uiPriority w:val="99"/>
    <w:semiHidden/>
    <w:unhideWhenUsed/>
    <w:rsid w:val="008770E7"/>
    <w:pPr>
      <w:spacing w:line="240" w:lineRule="auto"/>
    </w:pPr>
    <w:rPr>
      <w:sz w:val="20"/>
      <w:szCs w:val="20"/>
    </w:rPr>
  </w:style>
  <w:style w:type="character" w:customStyle="1" w:styleId="CommentTextChar">
    <w:name w:val="Comment Text Char"/>
    <w:basedOn w:val="DefaultParagraphFont"/>
    <w:link w:val="CommentText"/>
    <w:uiPriority w:val="99"/>
    <w:semiHidden/>
    <w:rsid w:val="008770E7"/>
    <w:rPr>
      <w:sz w:val="20"/>
      <w:szCs w:val="20"/>
    </w:rPr>
  </w:style>
  <w:style w:type="paragraph" w:styleId="CommentSubject">
    <w:name w:val="annotation subject"/>
    <w:basedOn w:val="CommentText"/>
    <w:next w:val="CommentText"/>
    <w:link w:val="CommentSubjectChar"/>
    <w:uiPriority w:val="99"/>
    <w:semiHidden/>
    <w:unhideWhenUsed/>
    <w:rsid w:val="008770E7"/>
    <w:rPr>
      <w:b/>
      <w:bCs/>
    </w:rPr>
  </w:style>
  <w:style w:type="character" w:customStyle="1" w:styleId="CommentSubjectChar">
    <w:name w:val="Comment Subject Char"/>
    <w:basedOn w:val="CommentTextChar"/>
    <w:link w:val="CommentSubject"/>
    <w:uiPriority w:val="99"/>
    <w:semiHidden/>
    <w:rsid w:val="008770E7"/>
    <w:rPr>
      <w:b/>
      <w:bCs/>
      <w:sz w:val="20"/>
      <w:szCs w:val="20"/>
    </w:rPr>
  </w:style>
  <w:style w:type="paragraph" w:styleId="Revision">
    <w:name w:val="Revision"/>
    <w:hidden/>
    <w:uiPriority w:val="99"/>
    <w:semiHidden/>
    <w:rsid w:val="00754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y%20thesis%202%20(MSc)\Book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My%20thesis%202%20(MSc)\Book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My%20thesis%202%20(MSc)\Book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1714785651794"/>
          <c:y val="0.18981481481481483"/>
          <c:w val="0.86412729658792653"/>
          <c:h val="0.62947506561679789"/>
        </c:manualLayout>
      </c:layout>
      <c:lineChart>
        <c:grouping val="standard"/>
        <c:varyColors val="0"/>
        <c:ser>
          <c:idx val="0"/>
          <c:order val="0"/>
          <c:tx>
            <c:strRef>
              <c:f>VZ_Tmax!$C$3</c:f>
              <c:strCache>
                <c:ptCount val="1"/>
                <c:pt idx="0">
                  <c:v>Tmax (°C)</c:v>
                </c:pt>
              </c:strCache>
            </c:strRef>
          </c:tx>
          <c:spPr>
            <a:ln w="22225" cap="rnd" cmpd="sng" algn="ctr">
              <a:solidFill>
                <a:schemeClr val="accent1"/>
              </a:solidFill>
              <a:round/>
            </a:ln>
            <a:effectLst/>
          </c:spPr>
          <c:marker>
            <c:symbol val="none"/>
          </c:marker>
          <c:trendline>
            <c:spPr>
              <a:ln w="9525" cap="rnd">
                <a:solidFill>
                  <a:schemeClr val="accent1"/>
                </a:solidFill>
              </a:ln>
              <a:effectLst/>
            </c:spPr>
            <c:trendlineType val="linear"/>
            <c:dispRSqr val="1"/>
            <c:dispEq val="1"/>
            <c:trendlineLbl>
              <c:layout>
                <c:manualLayout>
                  <c:x val="5.3838801399825019E-2"/>
                  <c:y val="-0.3360885097696121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VZ_Tmax!$C$4:$C$29</c:f>
              <c:numCache>
                <c:formatCode>General</c:formatCode>
                <c:ptCount val="26"/>
                <c:pt idx="0">
                  <c:v>30.71</c:v>
                </c:pt>
                <c:pt idx="1">
                  <c:v>30.6</c:v>
                </c:pt>
                <c:pt idx="2">
                  <c:v>31.52</c:v>
                </c:pt>
                <c:pt idx="3">
                  <c:v>30.6</c:v>
                </c:pt>
                <c:pt idx="4">
                  <c:v>31.51</c:v>
                </c:pt>
                <c:pt idx="5">
                  <c:v>30.64</c:v>
                </c:pt>
                <c:pt idx="6">
                  <c:v>30.53</c:v>
                </c:pt>
                <c:pt idx="7">
                  <c:v>31.52</c:v>
                </c:pt>
                <c:pt idx="8">
                  <c:v>31.61</c:v>
                </c:pt>
                <c:pt idx="9">
                  <c:v>30.25</c:v>
                </c:pt>
                <c:pt idx="10">
                  <c:v>31.34</c:v>
                </c:pt>
                <c:pt idx="11">
                  <c:v>30.43</c:v>
                </c:pt>
                <c:pt idx="12">
                  <c:v>31.91</c:v>
                </c:pt>
                <c:pt idx="13">
                  <c:v>31.82</c:v>
                </c:pt>
                <c:pt idx="14">
                  <c:v>30.63</c:v>
                </c:pt>
                <c:pt idx="15">
                  <c:v>31.15</c:v>
                </c:pt>
                <c:pt idx="16">
                  <c:v>32.340000000000003</c:v>
                </c:pt>
                <c:pt idx="17">
                  <c:v>32.67</c:v>
                </c:pt>
                <c:pt idx="18">
                  <c:v>32.86</c:v>
                </c:pt>
                <c:pt idx="19">
                  <c:v>32.43</c:v>
                </c:pt>
                <c:pt idx="20">
                  <c:v>30.91</c:v>
                </c:pt>
                <c:pt idx="21">
                  <c:v>31.88</c:v>
                </c:pt>
                <c:pt idx="22">
                  <c:v>30.32</c:v>
                </c:pt>
                <c:pt idx="23">
                  <c:v>31.13</c:v>
                </c:pt>
                <c:pt idx="24">
                  <c:v>29.19</c:v>
                </c:pt>
                <c:pt idx="25">
                  <c:v>30.33</c:v>
                </c:pt>
              </c:numCache>
            </c:numRef>
          </c:val>
          <c:smooth val="0"/>
          <c:extLst>
            <c:ext xmlns:c16="http://schemas.microsoft.com/office/drawing/2014/chart" uri="{C3380CC4-5D6E-409C-BE32-E72D297353CC}">
              <c16:uniqueId val="{00000001-675C-49B0-B79F-6D1EC608833C}"/>
            </c:ext>
          </c:extLst>
        </c:ser>
        <c:ser>
          <c:idx val="1"/>
          <c:order val="1"/>
          <c:tx>
            <c:strRef>
              <c:f>VZ_Tmax!$D$3</c:f>
              <c:strCache>
                <c:ptCount val="1"/>
                <c:pt idx="0">
                  <c:v>Normal</c:v>
                </c:pt>
              </c:strCache>
            </c:strRef>
          </c:tx>
          <c:spPr>
            <a:ln w="22225" cap="rnd" cmpd="sng" algn="ctr">
              <a:solidFill>
                <a:schemeClr val="accent2"/>
              </a:solidFill>
              <a:round/>
            </a:ln>
            <a:effectLst/>
          </c:spPr>
          <c:marker>
            <c:symbol val="none"/>
          </c:marker>
          <c:cat>
            <c:numRef>
              <c:f>VZ_Tmax!$B$4:$B$29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VZ_Tmax!$D$4:$D$29</c:f>
              <c:numCache>
                <c:formatCode>General</c:formatCode>
                <c:ptCount val="26"/>
                <c:pt idx="0">
                  <c:v>31.19</c:v>
                </c:pt>
                <c:pt idx="1">
                  <c:v>31.19</c:v>
                </c:pt>
                <c:pt idx="2">
                  <c:v>31.19</c:v>
                </c:pt>
                <c:pt idx="3">
                  <c:v>31.19</c:v>
                </c:pt>
                <c:pt idx="4">
                  <c:v>31.19</c:v>
                </c:pt>
                <c:pt idx="5">
                  <c:v>31.19</c:v>
                </c:pt>
                <c:pt idx="6">
                  <c:v>31.19</c:v>
                </c:pt>
                <c:pt idx="7">
                  <c:v>31.19</c:v>
                </c:pt>
                <c:pt idx="8">
                  <c:v>31.19</c:v>
                </c:pt>
                <c:pt idx="9">
                  <c:v>31.19</c:v>
                </c:pt>
                <c:pt idx="10">
                  <c:v>31.19</c:v>
                </c:pt>
                <c:pt idx="11">
                  <c:v>31.19</c:v>
                </c:pt>
                <c:pt idx="12">
                  <c:v>31.19</c:v>
                </c:pt>
                <c:pt idx="13">
                  <c:v>31.19</c:v>
                </c:pt>
                <c:pt idx="14">
                  <c:v>31.19</c:v>
                </c:pt>
                <c:pt idx="15">
                  <c:v>31.19</c:v>
                </c:pt>
                <c:pt idx="16">
                  <c:v>31.19</c:v>
                </c:pt>
                <c:pt idx="17">
                  <c:v>31.19</c:v>
                </c:pt>
                <c:pt idx="18">
                  <c:v>31.19</c:v>
                </c:pt>
                <c:pt idx="19">
                  <c:v>31.19</c:v>
                </c:pt>
                <c:pt idx="20">
                  <c:v>31.19</c:v>
                </c:pt>
                <c:pt idx="21">
                  <c:v>31.19</c:v>
                </c:pt>
                <c:pt idx="22">
                  <c:v>31.19</c:v>
                </c:pt>
                <c:pt idx="23">
                  <c:v>31.19</c:v>
                </c:pt>
                <c:pt idx="24">
                  <c:v>31.19</c:v>
                </c:pt>
                <c:pt idx="25">
                  <c:v>31.19</c:v>
                </c:pt>
              </c:numCache>
            </c:numRef>
          </c:val>
          <c:smooth val="0"/>
          <c:extLst>
            <c:ext xmlns:c16="http://schemas.microsoft.com/office/drawing/2014/chart" uri="{C3380CC4-5D6E-409C-BE32-E72D297353CC}">
              <c16:uniqueId val="{00000002-675C-49B0-B79F-6D1EC608833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69112064"/>
        <c:axId val="302235648"/>
      </c:lineChart>
      <c:catAx>
        <c:axId val="26911206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02235648"/>
        <c:crosses val="autoZero"/>
        <c:auto val="1"/>
        <c:lblAlgn val="ctr"/>
        <c:lblOffset val="100"/>
        <c:noMultiLvlLbl val="0"/>
      </c:catAx>
      <c:valAx>
        <c:axId val="302235648"/>
        <c:scaling>
          <c:orientation val="minMax"/>
          <c:min val="28.5"/>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Tmax (°C)</a:t>
                </a:r>
                <a:r>
                  <a:rPr lang="en-IN" sz="900" b="0" i="0" u="none" strike="noStrike" cap="none" baseline="0"/>
                  <a:t> </a:t>
                </a:r>
                <a:endParaRPr lang="en-IN" cap="none" baseline="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69112064"/>
        <c:crosses val="autoZero"/>
        <c:crossBetween val="between"/>
        <c:majorUnit val="0.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4.9771216097987743E-2"/>
          <c:y val="3.7615193934091531E-2"/>
          <c:w val="0.661568678915135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15048118985127"/>
          <c:y val="0.19444444444444445"/>
          <c:w val="0.82829396325459315"/>
          <c:h val="0.61558617672790905"/>
        </c:manualLayout>
      </c:layout>
      <c:lineChart>
        <c:grouping val="standard"/>
        <c:varyColors val="0"/>
        <c:ser>
          <c:idx val="0"/>
          <c:order val="0"/>
          <c:tx>
            <c:strRef>
              <c:f>VZ_Tmin!$C$2</c:f>
              <c:strCache>
                <c:ptCount val="1"/>
                <c:pt idx="0">
                  <c:v>Tmin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4803587051618549E-2"/>
                  <c:y val="-0.324718212306794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VZ_Tmin!$B$3:$B$28</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VZ_Tmin!$C$3:$C$28</c:f>
              <c:numCache>
                <c:formatCode>General</c:formatCode>
                <c:ptCount val="26"/>
                <c:pt idx="0">
                  <c:v>18.899999999999999</c:v>
                </c:pt>
                <c:pt idx="1">
                  <c:v>18.8</c:v>
                </c:pt>
                <c:pt idx="2">
                  <c:v>17.61</c:v>
                </c:pt>
                <c:pt idx="3">
                  <c:v>18.23</c:v>
                </c:pt>
                <c:pt idx="4">
                  <c:v>18.82</c:v>
                </c:pt>
                <c:pt idx="5">
                  <c:v>18.91</c:v>
                </c:pt>
                <c:pt idx="6">
                  <c:v>17.3</c:v>
                </c:pt>
                <c:pt idx="7">
                  <c:v>18.489999999999998</c:v>
                </c:pt>
                <c:pt idx="8">
                  <c:v>18.21</c:v>
                </c:pt>
                <c:pt idx="9">
                  <c:v>18.8</c:v>
                </c:pt>
                <c:pt idx="10">
                  <c:v>18.75</c:v>
                </c:pt>
                <c:pt idx="11">
                  <c:v>19.239999999999998</c:v>
                </c:pt>
                <c:pt idx="12">
                  <c:v>18.920000000000002</c:v>
                </c:pt>
                <c:pt idx="13">
                  <c:v>19.53</c:v>
                </c:pt>
                <c:pt idx="14">
                  <c:v>19.7</c:v>
                </c:pt>
                <c:pt idx="15">
                  <c:v>18.66</c:v>
                </c:pt>
                <c:pt idx="16">
                  <c:v>20.04</c:v>
                </c:pt>
                <c:pt idx="17">
                  <c:v>20.100000000000001</c:v>
                </c:pt>
                <c:pt idx="18">
                  <c:v>19.09</c:v>
                </c:pt>
                <c:pt idx="19">
                  <c:v>20.02</c:v>
                </c:pt>
                <c:pt idx="20">
                  <c:v>19.5</c:v>
                </c:pt>
                <c:pt idx="21">
                  <c:v>18.09</c:v>
                </c:pt>
                <c:pt idx="22">
                  <c:v>18.18</c:v>
                </c:pt>
                <c:pt idx="23">
                  <c:v>19.21</c:v>
                </c:pt>
                <c:pt idx="24">
                  <c:v>18.21</c:v>
                </c:pt>
                <c:pt idx="25">
                  <c:v>17.12</c:v>
                </c:pt>
              </c:numCache>
            </c:numRef>
          </c:val>
          <c:smooth val="0"/>
          <c:extLst>
            <c:ext xmlns:c16="http://schemas.microsoft.com/office/drawing/2014/chart" uri="{C3380CC4-5D6E-409C-BE32-E72D297353CC}">
              <c16:uniqueId val="{00000001-EF94-4354-BAE1-7B6325F1D83A}"/>
            </c:ext>
          </c:extLst>
        </c:ser>
        <c:ser>
          <c:idx val="1"/>
          <c:order val="1"/>
          <c:tx>
            <c:strRef>
              <c:f>VZ_Tmin!$D$2</c:f>
              <c:strCache>
                <c:ptCount val="1"/>
                <c:pt idx="0">
                  <c:v>Normal</c:v>
                </c:pt>
              </c:strCache>
            </c:strRef>
          </c:tx>
          <c:spPr>
            <a:ln w="22225" cap="rnd" cmpd="sng" algn="ctr">
              <a:solidFill>
                <a:schemeClr val="accent2"/>
              </a:solidFill>
              <a:round/>
            </a:ln>
            <a:effectLst/>
          </c:spPr>
          <c:marker>
            <c:symbol val="none"/>
          </c:marker>
          <c:cat>
            <c:numRef>
              <c:f>VZ_Tmin!$B$3:$B$28</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VZ_Tmin!$D$3:$D$28</c:f>
              <c:numCache>
                <c:formatCode>General</c:formatCode>
                <c:ptCount val="26"/>
                <c:pt idx="0">
                  <c:v>18.79</c:v>
                </c:pt>
                <c:pt idx="1">
                  <c:v>18.79</c:v>
                </c:pt>
                <c:pt idx="2">
                  <c:v>18.79</c:v>
                </c:pt>
                <c:pt idx="3">
                  <c:v>18.79</c:v>
                </c:pt>
                <c:pt idx="4">
                  <c:v>18.79</c:v>
                </c:pt>
                <c:pt idx="5">
                  <c:v>18.79</c:v>
                </c:pt>
                <c:pt idx="6">
                  <c:v>18.79</c:v>
                </c:pt>
                <c:pt idx="7">
                  <c:v>18.79</c:v>
                </c:pt>
                <c:pt idx="8">
                  <c:v>18.79</c:v>
                </c:pt>
                <c:pt idx="9">
                  <c:v>18.79</c:v>
                </c:pt>
                <c:pt idx="10">
                  <c:v>18.79</c:v>
                </c:pt>
                <c:pt idx="11">
                  <c:v>18.79</c:v>
                </c:pt>
                <c:pt idx="12">
                  <c:v>18.79</c:v>
                </c:pt>
                <c:pt idx="13">
                  <c:v>18.79</c:v>
                </c:pt>
                <c:pt idx="14">
                  <c:v>18.79</c:v>
                </c:pt>
                <c:pt idx="15">
                  <c:v>18.79</c:v>
                </c:pt>
                <c:pt idx="16">
                  <c:v>18.79</c:v>
                </c:pt>
                <c:pt idx="17">
                  <c:v>18.79</c:v>
                </c:pt>
                <c:pt idx="18">
                  <c:v>18.79</c:v>
                </c:pt>
                <c:pt idx="19">
                  <c:v>18.79</c:v>
                </c:pt>
                <c:pt idx="20">
                  <c:v>18.79</c:v>
                </c:pt>
                <c:pt idx="21">
                  <c:v>18.79</c:v>
                </c:pt>
                <c:pt idx="22">
                  <c:v>18.79</c:v>
                </c:pt>
                <c:pt idx="23">
                  <c:v>18.79</c:v>
                </c:pt>
                <c:pt idx="24">
                  <c:v>18.79</c:v>
                </c:pt>
                <c:pt idx="25">
                  <c:v>18.79</c:v>
                </c:pt>
              </c:numCache>
            </c:numRef>
          </c:val>
          <c:smooth val="0"/>
          <c:extLst>
            <c:ext xmlns:c16="http://schemas.microsoft.com/office/drawing/2014/chart" uri="{C3380CC4-5D6E-409C-BE32-E72D297353CC}">
              <c16:uniqueId val="{00000002-EF94-4354-BAE1-7B6325F1D83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72789888"/>
        <c:axId val="272791808"/>
      </c:lineChart>
      <c:catAx>
        <c:axId val="27278988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791808"/>
        <c:crosses val="autoZero"/>
        <c:auto val="1"/>
        <c:lblAlgn val="ctr"/>
        <c:lblOffset val="100"/>
        <c:noMultiLvlLbl val="0"/>
      </c:catAx>
      <c:valAx>
        <c:axId val="27279180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Tmin (°C)</a:t>
                </a:r>
                <a:r>
                  <a:rPr lang="en-IN" sz="900" b="0" i="0" u="none" strike="noStrike" cap="none" baseline="0"/>
                  <a:t> </a:t>
                </a:r>
                <a:endParaRPr lang="en-IN" cap="none" baseline="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7898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7.130446194225723E-2"/>
          <c:y val="3.7615193934091573E-2"/>
          <c:w val="0.63788157267541845"/>
          <c:h val="7.08666025833702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1714785651792"/>
          <c:y val="0.18981481481481483"/>
          <c:w val="0.82212729658792649"/>
          <c:h val="0.62635160115843869"/>
        </c:manualLayout>
      </c:layout>
      <c:lineChart>
        <c:grouping val="standard"/>
        <c:varyColors val="0"/>
        <c:ser>
          <c:idx val="0"/>
          <c:order val="0"/>
          <c:tx>
            <c:strRef>
              <c:f>VZ_Rf!$C$3</c:f>
              <c:strCache>
                <c:ptCount val="1"/>
                <c:pt idx="0">
                  <c:v>Rainfall (mm)</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7796150481189854E-2"/>
                  <c:y val="-0.3199354768153980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VZ_Rf!$C$4:$C$29</c:f>
              <c:numCache>
                <c:formatCode>General</c:formatCode>
                <c:ptCount val="26"/>
                <c:pt idx="0">
                  <c:v>886.5</c:v>
                </c:pt>
                <c:pt idx="1">
                  <c:v>1005.9</c:v>
                </c:pt>
                <c:pt idx="2">
                  <c:v>1207.5999999999999</c:v>
                </c:pt>
                <c:pt idx="3">
                  <c:v>768.01</c:v>
                </c:pt>
                <c:pt idx="4">
                  <c:v>1030.7</c:v>
                </c:pt>
                <c:pt idx="5">
                  <c:v>869.4</c:v>
                </c:pt>
                <c:pt idx="6">
                  <c:v>1148.4000000000001</c:v>
                </c:pt>
                <c:pt idx="7">
                  <c:v>687.3</c:v>
                </c:pt>
                <c:pt idx="8">
                  <c:v>542.35</c:v>
                </c:pt>
                <c:pt idx="9">
                  <c:v>739.4</c:v>
                </c:pt>
                <c:pt idx="10">
                  <c:v>883</c:v>
                </c:pt>
                <c:pt idx="11">
                  <c:v>836</c:v>
                </c:pt>
                <c:pt idx="12">
                  <c:v>1011.2</c:v>
                </c:pt>
                <c:pt idx="13">
                  <c:v>1050.2</c:v>
                </c:pt>
                <c:pt idx="14">
                  <c:v>1026.5999999999999</c:v>
                </c:pt>
                <c:pt idx="15">
                  <c:v>1000.31</c:v>
                </c:pt>
                <c:pt idx="16">
                  <c:v>983</c:v>
                </c:pt>
                <c:pt idx="17">
                  <c:v>960</c:v>
                </c:pt>
                <c:pt idx="18">
                  <c:v>890</c:v>
                </c:pt>
                <c:pt idx="19">
                  <c:v>930.9</c:v>
                </c:pt>
                <c:pt idx="20">
                  <c:v>1001.1</c:v>
                </c:pt>
                <c:pt idx="21">
                  <c:v>998.1</c:v>
                </c:pt>
                <c:pt idx="22">
                  <c:v>990.2</c:v>
                </c:pt>
                <c:pt idx="23">
                  <c:v>977.1</c:v>
                </c:pt>
                <c:pt idx="24">
                  <c:v>888.9</c:v>
                </c:pt>
                <c:pt idx="25">
                  <c:v>786.8</c:v>
                </c:pt>
              </c:numCache>
            </c:numRef>
          </c:val>
          <c:smooth val="0"/>
          <c:extLst>
            <c:ext xmlns:c16="http://schemas.microsoft.com/office/drawing/2014/chart" uri="{C3380CC4-5D6E-409C-BE32-E72D297353CC}">
              <c16:uniqueId val="{00000001-F328-4CE8-8BEF-69E222DF8061}"/>
            </c:ext>
          </c:extLst>
        </c:ser>
        <c:ser>
          <c:idx val="1"/>
          <c:order val="1"/>
          <c:tx>
            <c:strRef>
              <c:f>VZ_Rf!$D$3</c:f>
              <c:strCache>
                <c:ptCount val="1"/>
                <c:pt idx="0">
                  <c:v>Normal</c:v>
                </c:pt>
              </c:strCache>
            </c:strRef>
          </c:tx>
          <c:spPr>
            <a:ln w="22225" cap="rnd" cmpd="sng" algn="ctr">
              <a:solidFill>
                <a:schemeClr val="accent2"/>
              </a:solidFill>
              <a:round/>
            </a:ln>
            <a:effectLst/>
          </c:spPr>
          <c:marker>
            <c:symbol val="none"/>
          </c:marker>
          <c:cat>
            <c:numRef>
              <c:f>VZ_Rf!$B$4:$B$29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VZ_Rf!$D$4:$D$29</c:f>
              <c:numCache>
                <c:formatCode>General</c:formatCode>
                <c:ptCount val="26"/>
                <c:pt idx="0">
                  <c:v>926.88</c:v>
                </c:pt>
                <c:pt idx="1">
                  <c:v>926.88</c:v>
                </c:pt>
                <c:pt idx="2">
                  <c:v>926.88</c:v>
                </c:pt>
                <c:pt idx="3">
                  <c:v>926.88</c:v>
                </c:pt>
                <c:pt idx="4">
                  <c:v>926.88</c:v>
                </c:pt>
                <c:pt idx="5">
                  <c:v>926.88</c:v>
                </c:pt>
                <c:pt idx="6">
                  <c:v>926.88</c:v>
                </c:pt>
                <c:pt idx="7">
                  <c:v>926.88</c:v>
                </c:pt>
                <c:pt idx="8">
                  <c:v>926.88</c:v>
                </c:pt>
                <c:pt idx="9">
                  <c:v>926.88</c:v>
                </c:pt>
                <c:pt idx="10">
                  <c:v>926.88</c:v>
                </c:pt>
                <c:pt idx="11">
                  <c:v>926.88</c:v>
                </c:pt>
                <c:pt idx="12">
                  <c:v>926.88</c:v>
                </c:pt>
                <c:pt idx="13">
                  <c:v>926.88</c:v>
                </c:pt>
                <c:pt idx="14">
                  <c:v>926.88</c:v>
                </c:pt>
                <c:pt idx="15">
                  <c:v>926.88</c:v>
                </c:pt>
                <c:pt idx="16">
                  <c:v>926.88</c:v>
                </c:pt>
                <c:pt idx="17">
                  <c:v>926.88</c:v>
                </c:pt>
                <c:pt idx="18">
                  <c:v>926.88</c:v>
                </c:pt>
                <c:pt idx="19">
                  <c:v>926.88</c:v>
                </c:pt>
                <c:pt idx="20">
                  <c:v>926.88</c:v>
                </c:pt>
                <c:pt idx="21">
                  <c:v>926.88</c:v>
                </c:pt>
                <c:pt idx="22">
                  <c:v>926.88</c:v>
                </c:pt>
                <c:pt idx="23">
                  <c:v>926.88</c:v>
                </c:pt>
                <c:pt idx="24">
                  <c:v>926.88</c:v>
                </c:pt>
                <c:pt idx="25">
                  <c:v>926.88</c:v>
                </c:pt>
              </c:numCache>
            </c:numRef>
          </c:val>
          <c:smooth val="0"/>
          <c:extLst>
            <c:ext xmlns:c16="http://schemas.microsoft.com/office/drawing/2014/chart" uri="{C3380CC4-5D6E-409C-BE32-E72D297353CC}">
              <c16:uniqueId val="{00000002-F328-4CE8-8BEF-69E222DF806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72807040"/>
        <c:axId val="272808960"/>
      </c:lineChart>
      <c:catAx>
        <c:axId val="2728070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808960"/>
        <c:crosses val="autoZero"/>
        <c:auto val="1"/>
        <c:lblAlgn val="ctr"/>
        <c:lblOffset val="100"/>
        <c:noMultiLvlLbl val="0"/>
      </c:catAx>
      <c:valAx>
        <c:axId val="27280896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Rainfall (mm)</a:t>
                </a:r>
                <a:r>
                  <a:rPr lang="en-IN" sz="900" b="0" i="0" u="none" strike="noStrike" cap="none" baseline="0"/>
                  <a:t> </a:t>
                </a:r>
                <a:endParaRPr lang="en-IN" cap="none" baseline="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8070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3654199475065612E-2"/>
          <c:y val="4.2244823563721161E-2"/>
          <c:w val="0.75046937882764653"/>
          <c:h val="7.17708252402474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9</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 Boboy Singh</dc:creator>
  <cp:keywords/>
  <dc:description/>
  <cp:lastModifiedBy>SDI 1167</cp:lastModifiedBy>
  <cp:revision>28</cp:revision>
  <dcterms:created xsi:type="dcterms:W3CDTF">2025-09-03T07:44:00Z</dcterms:created>
  <dcterms:modified xsi:type="dcterms:W3CDTF">2026-02-12T04:23:00Z</dcterms:modified>
</cp:coreProperties>
</file>