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CC781" w14:textId="77777777" w:rsidR="005A2246" w:rsidRPr="005A2246" w:rsidRDefault="005A2246" w:rsidP="005A2246">
      <w:pPr>
        <w:spacing w:after="0" w:line="240" w:lineRule="auto"/>
        <w:jc w:val="center"/>
        <w:rPr>
          <w:rFonts w:ascii="Times New Roman" w:hAnsi="Times New Roman" w:cs="Times New Roman"/>
          <w:b/>
          <w:bCs/>
          <w:i/>
          <w:iCs/>
          <w:sz w:val="36"/>
          <w:szCs w:val="36"/>
          <w:u w:val="single"/>
          <w:lang w:val="en-US"/>
        </w:rPr>
      </w:pPr>
      <w:r w:rsidRPr="005A2246">
        <w:rPr>
          <w:rFonts w:ascii="Times New Roman" w:hAnsi="Times New Roman" w:cs="Times New Roman"/>
          <w:b/>
          <w:bCs/>
          <w:i/>
          <w:iCs/>
          <w:sz w:val="36"/>
          <w:szCs w:val="36"/>
          <w:u w:val="single"/>
          <w:lang w:val="en-US"/>
        </w:rPr>
        <w:t>Review Article</w:t>
      </w:r>
    </w:p>
    <w:p w14:paraId="27484C2B" w14:textId="3693BCEF" w:rsidR="00ED1F3F" w:rsidRPr="00BC090C" w:rsidRDefault="00BC090C" w:rsidP="008C4551">
      <w:pPr>
        <w:spacing w:after="0" w:line="240" w:lineRule="auto"/>
        <w:jc w:val="center"/>
        <w:rPr>
          <w:rFonts w:ascii="Times New Roman" w:hAnsi="Times New Roman" w:cs="Times New Roman"/>
          <w:b/>
          <w:bCs/>
          <w:sz w:val="36"/>
          <w:szCs w:val="36"/>
        </w:rPr>
      </w:pPr>
      <w:r w:rsidRPr="00BC090C">
        <w:rPr>
          <w:rFonts w:ascii="Times New Roman" w:hAnsi="Times New Roman" w:cs="Times New Roman"/>
          <w:b/>
          <w:bCs/>
          <w:sz w:val="36"/>
          <w:szCs w:val="36"/>
        </w:rPr>
        <w:t xml:space="preserve">Perspectives </w:t>
      </w:r>
      <w:r w:rsidR="00827489">
        <w:rPr>
          <w:rFonts w:ascii="Times New Roman" w:hAnsi="Times New Roman" w:cs="Times New Roman"/>
          <w:b/>
          <w:bCs/>
          <w:sz w:val="36"/>
          <w:szCs w:val="36"/>
        </w:rPr>
        <w:t>on</w:t>
      </w:r>
      <w:r w:rsidRPr="00BC090C">
        <w:rPr>
          <w:rFonts w:ascii="Times New Roman" w:hAnsi="Times New Roman" w:cs="Times New Roman"/>
          <w:b/>
          <w:bCs/>
          <w:sz w:val="36"/>
          <w:szCs w:val="36"/>
        </w:rPr>
        <w:t xml:space="preserve"> Genome Editing Techniques</w:t>
      </w:r>
    </w:p>
    <w:p w14:paraId="50BB19F5" w14:textId="1DDAA9DF" w:rsidR="008C4551" w:rsidRDefault="008C4551" w:rsidP="008C4551">
      <w:pPr>
        <w:spacing w:after="0" w:line="240" w:lineRule="auto"/>
        <w:rPr>
          <w:rFonts w:ascii="Times New Roman" w:hAnsi="Times New Roman" w:cs="Times New Roman"/>
          <w:b/>
          <w:bCs/>
          <w:sz w:val="24"/>
          <w:szCs w:val="24"/>
        </w:rPr>
      </w:pPr>
    </w:p>
    <w:p w14:paraId="68B38429" w14:textId="49E202EB" w:rsidR="00DD05D0" w:rsidRDefault="00DD05D0" w:rsidP="008C4551">
      <w:pPr>
        <w:spacing w:after="0" w:line="240" w:lineRule="auto"/>
        <w:rPr>
          <w:rFonts w:ascii="Times New Roman" w:hAnsi="Times New Roman" w:cs="Times New Roman"/>
          <w:b/>
          <w:bCs/>
          <w:sz w:val="24"/>
          <w:szCs w:val="24"/>
        </w:rPr>
      </w:pPr>
    </w:p>
    <w:p w14:paraId="7E96CC08" w14:textId="77777777" w:rsidR="00DD05D0" w:rsidRDefault="00DD05D0" w:rsidP="008C4551">
      <w:pPr>
        <w:spacing w:after="0" w:line="240" w:lineRule="auto"/>
        <w:rPr>
          <w:rFonts w:ascii="Times New Roman" w:hAnsi="Times New Roman" w:cs="Times New Roman"/>
          <w:b/>
          <w:bCs/>
          <w:sz w:val="24"/>
          <w:szCs w:val="24"/>
        </w:rPr>
      </w:pPr>
    </w:p>
    <w:p w14:paraId="4908EB90" w14:textId="1EF24E85" w:rsidR="003B3214" w:rsidRPr="00BC090C" w:rsidRDefault="003B3214" w:rsidP="008C4551">
      <w:pPr>
        <w:spacing w:after="0" w:line="240" w:lineRule="auto"/>
        <w:rPr>
          <w:rFonts w:ascii="Times New Roman" w:hAnsi="Times New Roman" w:cs="Times New Roman"/>
          <w:b/>
          <w:bCs/>
          <w:sz w:val="24"/>
          <w:szCs w:val="24"/>
        </w:rPr>
      </w:pPr>
      <w:r w:rsidRPr="00BC090C">
        <w:rPr>
          <w:rFonts w:ascii="Times New Roman" w:hAnsi="Times New Roman" w:cs="Times New Roman"/>
          <w:b/>
          <w:bCs/>
          <w:sz w:val="24"/>
          <w:szCs w:val="24"/>
        </w:rPr>
        <w:t>Abstract</w:t>
      </w:r>
    </w:p>
    <w:p w14:paraId="41FF90D6" w14:textId="3F713630" w:rsidR="00BC090C" w:rsidRDefault="005A3638" w:rsidP="008C4551">
      <w:pPr>
        <w:spacing w:after="0" w:line="240" w:lineRule="auto"/>
        <w:ind w:firstLine="720"/>
        <w:jc w:val="both"/>
        <w:rPr>
          <w:rFonts w:ascii="Times New Roman" w:hAnsi="Times New Roman" w:cs="Times New Roman"/>
          <w:sz w:val="24"/>
          <w:szCs w:val="24"/>
        </w:rPr>
      </w:pPr>
      <w:r w:rsidRPr="005A3638">
        <w:rPr>
          <w:rFonts w:ascii="Times New Roman" w:hAnsi="Times New Roman" w:cs="Times New Roman"/>
          <w:sz w:val="24"/>
          <w:szCs w:val="24"/>
        </w:rPr>
        <w:t xml:space="preserve">Genome editing has emerged as a revolutionary technique for highly precise and effective crop improvement. It allows for specific genetic alterations without the complications associated with traditional breeding. Functional genomics and precision breeding have accelerated </w:t>
      </w:r>
      <w:r w:rsidR="00B769C3" w:rsidRPr="00B769C3">
        <w:rPr>
          <w:rFonts w:ascii="Times New Roman" w:hAnsi="Times New Roman" w:cs="Times New Roman"/>
          <w:sz w:val="24"/>
          <w:szCs w:val="24"/>
        </w:rPr>
        <w:t>as a result of</w:t>
      </w:r>
      <w:r w:rsidR="00B769C3">
        <w:rPr>
          <w:rFonts w:ascii="Times New Roman" w:hAnsi="Times New Roman" w:cs="Times New Roman"/>
          <w:sz w:val="24"/>
          <w:szCs w:val="24"/>
        </w:rPr>
        <w:t xml:space="preserve"> the</w:t>
      </w:r>
      <w:r w:rsidRPr="005A3638">
        <w:rPr>
          <w:rFonts w:ascii="Times New Roman" w:hAnsi="Times New Roman" w:cs="Times New Roman"/>
          <w:sz w:val="24"/>
          <w:szCs w:val="24"/>
        </w:rPr>
        <w:t xml:space="preserve"> technologies that employ site-directed nucleases, including zinc finger nucleases, TALENs, and particularly CRISPR/Cas systems. These strategies make it easy to precisely insert, delete, and substitute nucleotides. Recent advances, such as base editing and prime editing, improve</w:t>
      </w:r>
      <w:r w:rsidR="006851A3">
        <w:rPr>
          <w:rFonts w:ascii="Times New Roman" w:hAnsi="Times New Roman" w:cs="Times New Roman"/>
          <w:sz w:val="24"/>
          <w:szCs w:val="24"/>
        </w:rPr>
        <w:t>d</w:t>
      </w:r>
      <w:r w:rsidRPr="005A3638">
        <w:rPr>
          <w:rFonts w:ascii="Times New Roman" w:hAnsi="Times New Roman" w:cs="Times New Roman"/>
          <w:sz w:val="24"/>
          <w:szCs w:val="24"/>
        </w:rPr>
        <w:t xml:space="preserve"> precision by allowing for predictable </w:t>
      </w:r>
      <w:r w:rsidRPr="00B769C3">
        <w:rPr>
          <w:rFonts w:ascii="Times New Roman" w:hAnsi="Times New Roman" w:cs="Times New Roman"/>
          <w:sz w:val="24"/>
          <w:szCs w:val="24"/>
        </w:rPr>
        <w:t xml:space="preserve">modifications </w:t>
      </w:r>
      <w:r w:rsidR="00B769C3">
        <w:rPr>
          <w:rFonts w:ascii="Times New Roman" w:hAnsi="Times New Roman" w:cs="Times New Roman"/>
          <w:sz w:val="24"/>
          <w:szCs w:val="24"/>
        </w:rPr>
        <w:t>without causing double-strand breaks</w:t>
      </w:r>
      <w:r w:rsidRPr="005A3638">
        <w:rPr>
          <w:rFonts w:ascii="Times New Roman" w:hAnsi="Times New Roman" w:cs="Times New Roman"/>
          <w:sz w:val="24"/>
          <w:szCs w:val="24"/>
        </w:rPr>
        <w:t xml:space="preserve">. </w:t>
      </w:r>
      <w:r w:rsidR="00D63F2C" w:rsidRPr="00D63F2C">
        <w:rPr>
          <w:rFonts w:ascii="Times New Roman" w:hAnsi="Times New Roman" w:cs="Times New Roman"/>
          <w:sz w:val="24"/>
          <w:szCs w:val="24"/>
        </w:rPr>
        <w:t xml:space="preserve">In Indian agriculture, genome editing is critical for accelerating crop improvement. </w:t>
      </w:r>
      <w:r w:rsidR="00D63F2C" w:rsidRPr="00466053">
        <w:rPr>
          <w:rFonts w:ascii="Times New Roman" w:hAnsi="Times New Roman" w:cs="Times New Roman"/>
          <w:sz w:val="24"/>
          <w:szCs w:val="24"/>
        </w:rPr>
        <w:t xml:space="preserve">This is critical in </w:t>
      </w:r>
      <w:r w:rsidR="00466053" w:rsidRPr="00466053">
        <w:rPr>
          <w:rFonts w:ascii="Times New Roman" w:hAnsi="Times New Roman" w:cs="Times New Roman"/>
          <w:sz w:val="24"/>
          <w:szCs w:val="24"/>
        </w:rPr>
        <w:t>era</w:t>
      </w:r>
      <w:r w:rsidR="00D63F2C" w:rsidRPr="00466053">
        <w:rPr>
          <w:rFonts w:ascii="Times New Roman" w:hAnsi="Times New Roman" w:cs="Times New Roman"/>
          <w:sz w:val="24"/>
          <w:szCs w:val="24"/>
        </w:rPr>
        <w:t xml:space="preserve"> of climate change, emerging pests and diseases, inefficient resource use, and nutritional deficits. </w:t>
      </w:r>
      <w:r w:rsidR="00466053" w:rsidRPr="00466053">
        <w:rPr>
          <w:rFonts w:ascii="Times New Roman" w:hAnsi="Times New Roman" w:cs="Times New Roman"/>
          <w:sz w:val="24"/>
          <w:szCs w:val="24"/>
        </w:rPr>
        <w:t>It</w:t>
      </w:r>
      <w:r w:rsidRPr="00466053">
        <w:rPr>
          <w:rFonts w:ascii="Times New Roman" w:hAnsi="Times New Roman" w:cs="Times New Roman"/>
          <w:sz w:val="24"/>
          <w:szCs w:val="24"/>
        </w:rPr>
        <w:t xml:space="preserve"> has been widely employed to increase biotic and abiotic stress resistance, as well as to improve yield, nutritional quality, and climate resilience.</w:t>
      </w:r>
      <w:r w:rsidRPr="005A3638">
        <w:rPr>
          <w:rFonts w:ascii="Times New Roman" w:hAnsi="Times New Roman" w:cs="Times New Roman"/>
          <w:sz w:val="24"/>
          <w:szCs w:val="24"/>
        </w:rPr>
        <w:t xml:space="preserve"> Despite concerns about delivery efficiency, off-target impacts, and public perception, continuous technology advancements and clearer laws make genome editing an essential component of sustainable and resilient agriculture.</w:t>
      </w:r>
      <w:r w:rsidR="00E62C55">
        <w:rPr>
          <w:rFonts w:ascii="Times New Roman" w:hAnsi="Times New Roman" w:cs="Times New Roman"/>
          <w:sz w:val="24"/>
          <w:szCs w:val="24"/>
        </w:rPr>
        <w:t xml:space="preserve"> </w:t>
      </w:r>
    </w:p>
    <w:p w14:paraId="12B6672B" w14:textId="34DFBD72" w:rsidR="00BC090C" w:rsidRDefault="003B3214" w:rsidP="008C4551">
      <w:pPr>
        <w:spacing w:after="0" w:line="240" w:lineRule="auto"/>
        <w:jc w:val="both"/>
        <w:rPr>
          <w:rFonts w:ascii="Times New Roman" w:hAnsi="Times New Roman" w:cs="Times New Roman"/>
          <w:sz w:val="24"/>
          <w:szCs w:val="24"/>
        </w:rPr>
      </w:pPr>
      <w:r w:rsidRPr="00BC090C">
        <w:rPr>
          <w:rFonts w:ascii="Times New Roman" w:hAnsi="Times New Roman" w:cs="Times New Roman"/>
          <w:b/>
          <w:bCs/>
          <w:sz w:val="24"/>
          <w:szCs w:val="24"/>
        </w:rPr>
        <w:t>Keywords:</w:t>
      </w:r>
      <w:r>
        <w:rPr>
          <w:rFonts w:ascii="Times New Roman" w:hAnsi="Times New Roman" w:cs="Times New Roman"/>
          <w:sz w:val="24"/>
          <w:szCs w:val="24"/>
        </w:rPr>
        <w:t xml:space="preserve"> </w:t>
      </w:r>
      <w:r w:rsidRPr="003B3214">
        <w:rPr>
          <w:rFonts w:ascii="Times New Roman" w:hAnsi="Times New Roman" w:cs="Times New Roman"/>
          <w:sz w:val="24"/>
          <w:szCs w:val="24"/>
        </w:rPr>
        <w:t>Genome Editing, CRISPR/Cas, SDN-1, Agriculture, Regulatory Framework</w:t>
      </w:r>
    </w:p>
    <w:p w14:paraId="4874D21B" w14:textId="737E00B3" w:rsidR="00B20BDC" w:rsidRPr="0061647D" w:rsidRDefault="00A00A62" w:rsidP="0073648C">
      <w:pPr>
        <w:pStyle w:val="ListParagraph"/>
        <w:numPr>
          <w:ilvl w:val="0"/>
          <w:numId w:val="1"/>
        </w:numPr>
        <w:spacing w:before="120" w:after="120" w:line="240" w:lineRule="auto"/>
        <w:ind w:left="357" w:hanging="357"/>
        <w:jc w:val="both"/>
        <w:rPr>
          <w:rFonts w:ascii="Times New Roman" w:hAnsi="Times New Roman" w:cs="Times New Roman"/>
          <w:b/>
          <w:bCs/>
          <w:sz w:val="24"/>
          <w:szCs w:val="24"/>
        </w:rPr>
      </w:pPr>
      <w:r w:rsidRPr="0061647D">
        <w:rPr>
          <w:rFonts w:ascii="Times New Roman" w:hAnsi="Times New Roman" w:cs="Times New Roman"/>
          <w:b/>
          <w:bCs/>
          <w:sz w:val="24"/>
          <w:szCs w:val="24"/>
        </w:rPr>
        <w:t>Introduction</w:t>
      </w:r>
    </w:p>
    <w:p w14:paraId="103E1895" w14:textId="26057697" w:rsidR="004C7586" w:rsidRPr="008D521F" w:rsidRDefault="00165A9C" w:rsidP="00827489">
      <w:pPr>
        <w:pStyle w:val="ListParagraph"/>
        <w:spacing w:after="0" w:line="240" w:lineRule="auto"/>
        <w:ind w:left="0" w:firstLine="357"/>
        <w:jc w:val="both"/>
        <w:rPr>
          <w:rFonts w:ascii="Times New Roman" w:hAnsi="Times New Roman" w:cs="Times New Roman"/>
          <w:sz w:val="24"/>
          <w:szCs w:val="24"/>
        </w:rPr>
      </w:pPr>
      <w:r w:rsidRPr="00165A9C">
        <w:rPr>
          <w:rFonts w:ascii="Times New Roman" w:hAnsi="Times New Roman" w:cs="Times New Roman"/>
          <w:sz w:val="24"/>
          <w:szCs w:val="24"/>
        </w:rPr>
        <w:t xml:space="preserve">Growing human demands and the intensifying effects of climate change are putting greater pressure on the world's food supply. According to </w:t>
      </w:r>
      <w:r>
        <w:rPr>
          <w:rFonts w:ascii="Times New Roman" w:hAnsi="Times New Roman" w:cs="Times New Roman"/>
          <w:sz w:val="24"/>
          <w:szCs w:val="24"/>
        </w:rPr>
        <w:t>the World Resources Institute</w:t>
      </w:r>
      <w:r w:rsidRPr="00165A9C">
        <w:rPr>
          <w:rFonts w:ascii="Times New Roman" w:hAnsi="Times New Roman" w:cs="Times New Roman"/>
          <w:sz w:val="24"/>
          <w:szCs w:val="24"/>
        </w:rPr>
        <w:t xml:space="preserve"> estimates, </w:t>
      </w:r>
      <w:r w:rsidRPr="0054078B">
        <w:rPr>
          <w:rFonts w:ascii="Times New Roman" w:hAnsi="Times New Roman" w:cs="Times New Roman"/>
          <w:sz w:val="24"/>
          <w:szCs w:val="24"/>
        </w:rPr>
        <w:t xml:space="preserve">it is projected that </w:t>
      </w:r>
      <w:r w:rsidR="0054078B" w:rsidRPr="0054078B">
        <w:rPr>
          <w:rFonts w:ascii="Times New Roman" w:hAnsi="Times New Roman" w:cs="Times New Roman"/>
          <w:sz w:val="24"/>
          <w:szCs w:val="24"/>
        </w:rPr>
        <w:t xml:space="preserve">there will be </w:t>
      </w:r>
      <w:r w:rsidRPr="0054078B">
        <w:rPr>
          <w:rFonts w:ascii="Times New Roman" w:hAnsi="Times New Roman" w:cs="Times New Roman"/>
          <w:sz w:val="24"/>
          <w:szCs w:val="24"/>
        </w:rPr>
        <w:t>9.7 billion people on the planet by 2050</w:t>
      </w:r>
      <w:r w:rsidRPr="00165A9C">
        <w:rPr>
          <w:rFonts w:ascii="Times New Roman" w:hAnsi="Times New Roman" w:cs="Times New Roman"/>
          <w:sz w:val="24"/>
          <w:szCs w:val="24"/>
        </w:rPr>
        <w:t xml:space="preserve">, necessitating a </w:t>
      </w:r>
      <w:r w:rsidR="00F03D43">
        <w:rPr>
          <w:rFonts w:ascii="Times New Roman" w:hAnsi="Times New Roman" w:cs="Times New Roman"/>
          <w:sz w:val="24"/>
          <w:szCs w:val="24"/>
        </w:rPr>
        <w:t>more than 50</w:t>
      </w:r>
      <w:r w:rsidRPr="00165A9C">
        <w:rPr>
          <w:rFonts w:ascii="Times New Roman" w:hAnsi="Times New Roman" w:cs="Times New Roman"/>
          <w:sz w:val="24"/>
          <w:szCs w:val="24"/>
        </w:rPr>
        <w:t xml:space="preserve">% increase in food production to maintain food security (FAO, 2023). Such a scenario is </w:t>
      </w:r>
      <w:r w:rsidR="0073648C">
        <w:rPr>
          <w:rFonts w:ascii="Times New Roman" w:hAnsi="Times New Roman" w:cs="Times New Roman"/>
          <w:sz w:val="24"/>
          <w:szCs w:val="24"/>
        </w:rPr>
        <w:t>further complicated</w:t>
      </w:r>
      <w:r w:rsidRPr="00165A9C">
        <w:rPr>
          <w:rFonts w:ascii="Times New Roman" w:hAnsi="Times New Roman" w:cs="Times New Roman"/>
          <w:sz w:val="24"/>
          <w:szCs w:val="24"/>
        </w:rPr>
        <w:t xml:space="preserve"> </w:t>
      </w:r>
      <w:r w:rsidR="008D521F" w:rsidRPr="008D521F">
        <w:rPr>
          <w:rFonts w:ascii="Times New Roman" w:hAnsi="Times New Roman" w:cs="Times New Roman"/>
          <w:sz w:val="24"/>
          <w:szCs w:val="24"/>
        </w:rPr>
        <w:t>by climate-related stressors. Recent IPCC assessments highlight that rising global temperatures, along with more frequent extreme droughts, floods, and heatwaves, along with changes in pest and disease patterns, are increasingly impacting the productivity and stability of major crops around the world</w:t>
      </w:r>
      <w:r w:rsidR="008D521F">
        <w:rPr>
          <w:rFonts w:ascii="Times New Roman" w:hAnsi="Times New Roman" w:cs="Times New Roman"/>
          <w:sz w:val="24"/>
          <w:szCs w:val="24"/>
        </w:rPr>
        <w:t xml:space="preserve"> (IPCC,2021)</w:t>
      </w:r>
      <w:r w:rsidR="008D521F" w:rsidRPr="008D521F">
        <w:rPr>
          <w:rFonts w:ascii="Times New Roman" w:hAnsi="Times New Roman" w:cs="Times New Roman"/>
          <w:sz w:val="24"/>
          <w:szCs w:val="24"/>
        </w:rPr>
        <w:t>.</w:t>
      </w:r>
      <w:r w:rsidR="008D521F">
        <w:rPr>
          <w:rFonts w:ascii="Times New Roman" w:hAnsi="Times New Roman" w:cs="Times New Roman"/>
          <w:sz w:val="24"/>
          <w:szCs w:val="24"/>
        </w:rPr>
        <w:t xml:space="preserve"> </w:t>
      </w:r>
      <w:r w:rsidR="00F269DF">
        <w:rPr>
          <w:rFonts w:ascii="Times New Roman" w:hAnsi="Times New Roman" w:cs="Times New Roman"/>
          <w:sz w:val="24"/>
          <w:szCs w:val="24"/>
        </w:rPr>
        <w:t>For instance, e</w:t>
      </w:r>
      <w:r w:rsidR="00F269DF" w:rsidRPr="00F269DF">
        <w:rPr>
          <w:rFonts w:ascii="Times New Roman" w:hAnsi="Times New Roman" w:cs="Times New Roman"/>
          <w:sz w:val="24"/>
          <w:szCs w:val="24"/>
        </w:rPr>
        <w:t>ach 1°C increase in mean air temperature reduces global maize yield by approximately 7.4%. This might result in a total drop of about 45% by 2080. Rising temperatures in India resulted in a 5.2% decline in wheat grain yield between 1981 and 2009</w:t>
      </w:r>
      <w:r w:rsidR="00F269DF">
        <w:rPr>
          <w:rFonts w:ascii="Times New Roman" w:hAnsi="Times New Roman" w:cs="Times New Roman"/>
          <w:sz w:val="24"/>
          <w:szCs w:val="24"/>
        </w:rPr>
        <w:t xml:space="preserve"> (</w:t>
      </w:r>
      <w:r w:rsidR="00F269DF" w:rsidRPr="00F269DF">
        <w:rPr>
          <w:rFonts w:ascii="Times New Roman" w:hAnsi="Times New Roman" w:cs="Times New Roman"/>
          <w:sz w:val="24"/>
          <w:szCs w:val="24"/>
        </w:rPr>
        <w:t xml:space="preserve">Agho </w:t>
      </w:r>
      <w:r w:rsidR="00F269DF" w:rsidRPr="00F269DF">
        <w:rPr>
          <w:rFonts w:ascii="Times New Roman" w:hAnsi="Times New Roman" w:cs="Times New Roman"/>
          <w:i/>
          <w:iCs/>
          <w:sz w:val="24"/>
          <w:szCs w:val="24"/>
        </w:rPr>
        <w:t>et al.</w:t>
      </w:r>
      <w:r w:rsidR="00F269DF" w:rsidRPr="00F269DF">
        <w:rPr>
          <w:rFonts w:ascii="Times New Roman" w:hAnsi="Times New Roman" w:cs="Times New Roman"/>
          <w:sz w:val="24"/>
          <w:szCs w:val="24"/>
        </w:rPr>
        <w:t>, 2024</w:t>
      </w:r>
      <w:r w:rsidR="00F269DF">
        <w:rPr>
          <w:rFonts w:ascii="Times New Roman" w:hAnsi="Times New Roman" w:cs="Times New Roman"/>
          <w:sz w:val="24"/>
          <w:szCs w:val="24"/>
        </w:rPr>
        <w:t>)</w:t>
      </w:r>
      <w:r w:rsidR="00F269DF" w:rsidRPr="00F269DF">
        <w:rPr>
          <w:rFonts w:ascii="Times New Roman" w:hAnsi="Times New Roman" w:cs="Times New Roman"/>
          <w:sz w:val="24"/>
          <w:szCs w:val="24"/>
        </w:rPr>
        <w:t>.</w:t>
      </w:r>
      <w:r w:rsidR="00F269DF">
        <w:rPr>
          <w:rFonts w:ascii="Times New Roman" w:hAnsi="Times New Roman" w:cs="Times New Roman"/>
          <w:sz w:val="24"/>
          <w:szCs w:val="24"/>
        </w:rPr>
        <w:t xml:space="preserve"> </w:t>
      </w:r>
      <w:r w:rsidR="004C7586" w:rsidRPr="008D521F">
        <w:rPr>
          <w:rFonts w:ascii="Times New Roman" w:hAnsi="Times New Roman" w:cs="Times New Roman"/>
          <w:sz w:val="24"/>
          <w:szCs w:val="24"/>
        </w:rPr>
        <w:t xml:space="preserve">The need for resilient, high-performing crop varieties </w:t>
      </w:r>
      <w:r w:rsidR="00451C5E">
        <w:rPr>
          <w:rFonts w:ascii="Times New Roman" w:hAnsi="Times New Roman" w:cs="Times New Roman"/>
          <w:sz w:val="24"/>
          <w:szCs w:val="24"/>
        </w:rPr>
        <w:t>has</w:t>
      </w:r>
      <w:r w:rsidR="004C7586" w:rsidRPr="008D521F">
        <w:rPr>
          <w:rFonts w:ascii="Times New Roman" w:hAnsi="Times New Roman" w:cs="Times New Roman"/>
          <w:sz w:val="24"/>
          <w:szCs w:val="24"/>
        </w:rPr>
        <w:t xml:space="preserve"> increased as a result of these pressures, which have a significant impact on countries that rely heavily on agriculture.</w:t>
      </w:r>
    </w:p>
    <w:p w14:paraId="729B0C79" w14:textId="1422E21C" w:rsidR="004C7383" w:rsidRDefault="00290CE8" w:rsidP="008C4551">
      <w:pPr>
        <w:pStyle w:val="ListParagraph"/>
        <w:spacing w:after="0" w:line="240" w:lineRule="auto"/>
        <w:ind w:left="0" w:firstLine="360"/>
        <w:jc w:val="both"/>
        <w:rPr>
          <w:rFonts w:ascii="Times New Roman" w:hAnsi="Times New Roman" w:cs="Times New Roman"/>
          <w:sz w:val="24"/>
          <w:szCs w:val="24"/>
        </w:rPr>
      </w:pPr>
      <w:r w:rsidRPr="00290CE8">
        <w:rPr>
          <w:rFonts w:ascii="Times New Roman" w:hAnsi="Times New Roman" w:cs="Times New Roman"/>
          <w:sz w:val="24"/>
          <w:szCs w:val="24"/>
        </w:rPr>
        <w:t xml:space="preserve">Biotechnology has </w:t>
      </w:r>
      <w:r w:rsidR="007F619F">
        <w:rPr>
          <w:rFonts w:ascii="Times New Roman" w:hAnsi="Times New Roman" w:cs="Times New Roman"/>
          <w:sz w:val="24"/>
          <w:szCs w:val="24"/>
        </w:rPr>
        <w:t>significantly contributed to</w:t>
      </w:r>
      <w:r w:rsidRPr="00290CE8">
        <w:rPr>
          <w:rFonts w:ascii="Times New Roman" w:hAnsi="Times New Roman" w:cs="Times New Roman"/>
          <w:sz w:val="24"/>
          <w:szCs w:val="24"/>
        </w:rPr>
        <w:t xml:space="preserve"> addressing these issues. Methods such as marker-assisted selection, genetic modification, and molecular breeding have accelerated the enhancement of traits and boosted stress resilience in crops (</w:t>
      </w:r>
      <w:r w:rsidR="00703AC1" w:rsidRPr="00703AC1">
        <w:rPr>
          <w:rFonts w:ascii="Times New Roman" w:hAnsi="Times New Roman" w:cs="Times New Roman"/>
          <w:sz w:val="24"/>
          <w:szCs w:val="24"/>
        </w:rPr>
        <w:t xml:space="preserve">Hamdan, M. </w:t>
      </w:r>
      <w:r w:rsidRPr="004740DE">
        <w:rPr>
          <w:rFonts w:ascii="Times New Roman" w:hAnsi="Times New Roman" w:cs="Times New Roman"/>
          <w:i/>
          <w:iCs/>
          <w:sz w:val="24"/>
          <w:szCs w:val="24"/>
        </w:rPr>
        <w:t>et al.</w:t>
      </w:r>
      <w:r w:rsidRPr="00290CE8">
        <w:rPr>
          <w:rFonts w:ascii="Times New Roman" w:hAnsi="Times New Roman" w:cs="Times New Roman"/>
          <w:sz w:val="24"/>
          <w:szCs w:val="24"/>
        </w:rPr>
        <w:t>, 202</w:t>
      </w:r>
      <w:r w:rsidR="00703AC1">
        <w:rPr>
          <w:rFonts w:ascii="Times New Roman" w:hAnsi="Times New Roman" w:cs="Times New Roman"/>
          <w:sz w:val="24"/>
          <w:szCs w:val="24"/>
        </w:rPr>
        <w:t>2</w:t>
      </w:r>
      <w:r w:rsidRPr="00290CE8">
        <w:rPr>
          <w:rFonts w:ascii="Times New Roman" w:hAnsi="Times New Roman" w:cs="Times New Roman"/>
          <w:sz w:val="24"/>
          <w:szCs w:val="24"/>
        </w:rPr>
        <w:t xml:space="preserve">; </w:t>
      </w:r>
      <w:r w:rsidR="00EE37E5" w:rsidRPr="00EE37E5">
        <w:rPr>
          <w:rFonts w:ascii="Times New Roman" w:hAnsi="Times New Roman" w:cs="Times New Roman"/>
          <w:sz w:val="24"/>
          <w:szCs w:val="24"/>
        </w:rPr>
        <w:t>Smyth, 2022</w:t>
      </w:r>
      <w:r w:rsidR="007F619F">
        <w:rPr>
          <w:rFonts w:ascii="Times New Roman" w:hAnsi="Times New Roman" w:cs="Times New Roman"/>
          <w:sz w:val="24"/>
          <w:szCs w:val="24"/>
        </w:rPr>
        <w:t xml:space="preserve">; </w:t>
      </w:r>
      <w:r w:rsidR="007F619F" w:rsidRPr="007F619F">
        <w:rPr>
          <w:rFonts w:ascii="Times New Roman" w:hAnsi="Times New Roman" w:cs="Times New Roman"/>
          <w:sz w:val="24"/>
          <w:szCs w:val="24"/>
        </w:rPr>
        <w:t xml:space="preserve">Bhattacharya </w:t>
      </w:r>
      <w:r w:rsidR="007F619F" w:rsidRPr="007F619F">
        <w:rPr>
          <w:rFonts w:ascii="Times New Roman" w:hAnsi="Times New Roman" w:cs="Times New Roman"/>
          <w:i/>
          <w:iCs/>
          <w:sz w:val="24"/>
          <w:szCs w:val="24"/>
        </w:rPr>
        <w:t>et al.</w:t>
      </w:r>
      <w:r w:rsidR="007F619F" w:rsidRPr="007F619F">
        <w:rPr>
          <w:rFonts w:ascii="Times New Roman" w:hAnsi="Times New Roman" w:cs="Times New Roman"/>
          <w:sz w:val="24"/>
          <w:szCs w:val="24"/>
        </w:rPr>
        <w:t>, 2021</w:t>
      </w:r>
      <w:r w:rsidRPr="00290CE8">
        <w:rPr>
          <w:rFonts w:ascii="Times New Roman" w:hAnsi="Times New Roman" w:cs="Times New Roman"/>
          <w:sz w:val="24"/>
          <w:szCs w:val="24"/>
        </w:rPr>
        <w:t xml:space="preserve">). Nevertheless, conventional transgenic techniques have limitations, </w:t>
      </w:r>
      <w:r w:rsidR="007F619F">
        <w:rPr>
          <w:rFonts w:ascii="Times New Roman" w:hAnsi="Times New Roman" w:cs="Times New Roman"/>
          <w:sz w:val="24"/>
          <w:szCs w:val="24"/>
        </w:rPr>
        <w:t>including lengthy regulatory processes, challenges with public acceptance, and uncertainty regarding the</w:t>
      </w:r>
      <w:r w:rsidRPr="00290CE8">
        <w:rPr>
          <w:rFonts w:ascii="Times New Roman" w:hAnsi="Times New Roman" w:cs="Times New Roman"/>
          <w:sz w:val="24"/>
          <w:szCs w:val="24"/>
        </w:rPr>
        <w:t xml:space="preserve"> incorporation of foreign DNA into host genomes (</w:t>
      </w:r>
      <w:r w:rsidR="008D52FC" w:rsidRPr="008D52FC">
        <w:rPr>
          <w:rFonts w:ascii="Times New Roman" w:hAnsi="Times New Roman" w:cs="Times New Roman"/>
          <w:sz w:val="24"/>
          <w:szCs w:val="24"/>
        </w:rPr>
        <w:t>Fernández Ríos</w:t>
      </w:r>
      <w:r w:rsidR="008D52FC">
        <w:rPr>
          <w:rFonts w:ascii="Times New Roman" w:hAnsi="Times New Roman" w:cs="Times New Roman"/>
          <w:sz w:val="24"/>
          <w:szCs w:val="24"/>
        </w:rPr>
        <w:t xml:space="preserve"> </w:t>
      </w:r>
      <w:r w:rsidRPr="004740DE">
        <w:rPr>
          <w:rFonts w:ascii="Times New Roman" w:hAnsi="Times New Roman" w:cs="Times New Roman"/>
          <w:i/>
          <w:iCs/>
          <w:sz w:val="24"/>
          <w:szCs w:val="24"/>
        </w:rPr>
        <w:t>et al.</w:t>
      </w:r>
      <w:r w:rsidRPr="00290CE8">
        <w:rPr>
          <w:rFonts w:ascii="Times New Roman" w:hAnsi="Times New Roman" w:cs="Times New Roman"/>
          <w:sz w:val="24"/>
          <w:szCs w:val="24"/>
        </w:rPr>
        <w:t>, 202</w:t>
      </w:r>
      <w:r w:rsidR="008D52FC">
        <w:rPr>
          <w:rFonts w:ascii="Times New Roman" w:hAnsi="Times New Roman" w:cs="Times New Roman"/>
          <w:sz w:val="24"/>
          <w:szCs w:val="24"/>
        </w:rPr>
        <w:t>5</w:t>
      </w:r>
      <w:r w:rsidRPr="00290CE8">
        <w:rPr>
          <w:rFonts w:ascii="Times New Roman" w:hAnsi="Times New Roman" w:cs="Times New Roman"/>
          <w:sz w:val="24"/>
          <w:szCs w:val="24"/>
        </w:rPr>
        <w:t xml:space="preserve">; Bansal </w:t>
      </w:r>
      <w:r w:rsidRPr="004740DE">
        <w:rPr>
          <w:rFonts w:ascii="Times New Roman" w:hAnsi="Times New Roman" w:cs="Times New Roman"/>
          <w:i/>
          <w:iCs/>
          <w:sz w:val="24"/>
          <w:szCs w:val="24"/>
        </w:rPr>
        <w:t>et al.</w:t>
      </w:r>
      <w:r w:rsidRPr="00290CE8">
        <w:rPr>
          <w:rFonts w:ascii="Times New Roman" w:hAnsi="Times New Roman" w:cs="Times New Roman"/>
          <w:sz w:val="24"/>
          <w:szCs w:val="24"/>
        </w:rPr>
        <w:t>, 2022)</w:t>
      </w:r>
      <w:r>
        <w:rPr>
          <w:rFonts w:ascii="Times New Roman" w:hAnsi="Times New Roman" w:cs="Times New Roman"/>
          <w:sz w:val="24"/>
          <w:szCs w:val="24"/>
        </w:rPr>
        <w:t xml:space="preserve">. </w:t>
      </w:r>
      <w:r w:rsidR="0095273A">
        <w:rPr>
          <w:rFonts w:ascii="Times New Roman" w:hAnsi="Times New Roman" w:cs="Times New Roman"/>
          <w:sz w:val="24"/>
          <w:szCs w:val="24"/>
        </w:rPr>
        <w:t>These limitations can be effectively addressed by genome editing.</w:t>
      </w:r>
    </w:p>
    <w:p w14:paraId="06731E73" w14:textId="08D57305" w:rsidR="007A6DD4" w:rsidRPr="007A6DD4" w:rsidRDefault="007A6DD4" w:rsidP="008C4551">
      <w:pPr>
        <w:pStyle w:val="ListParagraph"/>
        <w:spacing w:after="0" w:line="240" w:lineRule="auto"/>
        <w:ind w:left="0" w:firstLine="360"/>
        <w:jc w:val="both"/>
        <w:rPr>
          <w:rFonts w:ascii="Times New Roman" w:hAnsi="Times New Roman" w:cs="Times New Roman"/>
          <w:sz w:val="24"/>
          <w:szCs w:val="24"/>
        </w:rPr>
      </w:pPr>
      <w:r w:rsidRPr="007A6DD4">
        <w:rPr>
          <w:rFonts w:ascii="Times New Roman" w:hAnsi="Times New Roman" w:cs="Times New Roman"/>
          <w:sz w:val="24"/>
          <w:szCs w:val="24"/>
        </w:rPr>
        <w:t xml:space="preserve">Genome editing has emerged as one of the most important breakthroughs in contemporary biological research. It allows for accurate and focused modifications in the genetic material of living beings. In contrast to conventional breeding and random mutagenesis that may result in unintended genomic modifications, genome editing facilitates precise changes. These alterations can vary from single-nucleotide changes to extensive sequence substitutions or structural adjustments </w:t>
      </w:r>
      <w:bookmarkStart w:id="0" w:name="_Hlk216878712"/>
      <w:r w:rsidRPr="007A6DD4">
        <w:rPr>
          <w:rFonts w:ascii="Times New Roman" w:hAnsi="Times New Roman" w:cs="Times New Roman"/>
          <w:sz w:val="24"/>
          <w:szCs w:val="24"/>
        </w:rPr>
        <w:t xml:space="preserve">(Iqbal </w:t>
      </w:r>
      <w:r w:rsidRPr="004740DE">
        <w:rPr>
          <w:rFonts w:ascii="Times New Roman" w:hAnsi="Times New Roman" w:cs="Times New Roman"/>
          <w:i/>
          <w:iCs/>
          <w:sz w:val="24"/>
          <w:szCs w:val="24"/>
        </w:rPr>
        <w:t>et al.</w:t>
      </w:r>
      <w:r w:rsidRPr="007A6DD4">
        <w:rPr>
          <w:rFonts w:ascii="Times New Roman" w:hAnsi="Times New Roman" w:cs="Times New Roman"/>
          <w:sz w:val="24"/>
          <w:szCs w:val="24"/>
        </w:rPr>
        <w:t xml:space="preserve">, 2020; Bhambhani </w:t>
      </w:r>
      <w:r w:rsidRPr="004740DE">
        <w:rPr>
          <w:rFonts w:ascii="Times New Roman" w:hAnsi="Times New Roman" w:cs="Times New Roman"/>
          <w:i/>
          <w:iCs/>
          <w:sz w:val="24"/>
          <w:szCs w:val="24"/>
        </w:rPr>
        <w:t>et al.</w:t>
      </w:r>
      <w:r w:rsidRPr="007A6DD4">
        <w:rPr>
          <w:rFonts w:ascii="Times New Roman" w:hAnsi="Times New Roman" w:cs="Times New Roman"/>
          <w:sz w:val="24"/>
          <w:szCs w:val="24"/>
        </w:rPr>
        <w:t>, 2022)</w:t>
      </w:r>
      <w:bookmarkEnd w:id="0"/>
      <w:r w:rsidRPr="007A6DD4">
        <w:rPr>
          <w:rFonts w:ascii="Times New Roman" w:hAnsi="Times New Roman" w:cs="Times New Roman"/>
          <w:sz w:val="24"/>
          <w:szCs w:val="24"/>
        </w:rPr>
        <w:t xml:space="preserve">. This accuracy has resulted </w:t>
      </w:r>
      <w:r w:rsidRPr="007A6DD4">
        <w:rPr>
          <w:rFonts w:ascii="Times New Roman" w:hAnsi="Times New Roman" w:cs="Times New Roman"/>
          <w:sz w:val="24"/>
          <w:szCs w:val="24"/>
        </w:rPr>
        <w:lastRenderedPageBreak/>
        <w:t>in significant advancements in agricultural biotechnology, functional genomics, and crop enhancement. The foundational principle of genome editing</w:t>
      </w:r>
      <w:r>
        <w:rPr>
          <w:rFonts w:ascii="Times New Roman" w:hAnsi="Times New Roman" w:cs="Times New Roman"/>
          <w:sz w:val="24"/>
          <w:szCs w:val="24"/>
        </w:rPr>
        <w:t xml:space="preserve"> relies</w:t>
      </w:r>
      <w:r w:rsidRPr="007A6DD4">
        <w:rPr>
          <w:rFonts w:ascii="Times New Roman" w:hAnsi="Times New Roman" w:cs="Times New Roman"/>
          <w:sz w:val="24"/>
          <w:szCs w:val="24"/>
        </w:rPr>
        <w:t xml:space="preserve"> on generating targeted DNA breaks with the help of designed nucleases. These breaks are subsequently mended via natural processes such as non-homologous end joining (NHEJ) or homology-directed repair (HDR) (Yoshimi &amp; Mashimo, 2022). In the past twenty years, gene-editing technologies have transitioned from protein-based tools</w:t>
      </w:r>
      <w:r w:rsidR="004740DE">
        <w:rPr>
          <w:rFonts w:ascii="Times New Roman" w:hAnsi="Times New Roman" w:cs="Times New Roman"/>
          <w:sz w:val="24"/>
          <w:szCs w:val="24"/>
        </w:rPr>
        <w:t xml:space="preserve">, </w:t>
      </w:r>
      <w:r w:rsidRPr="007A6DD4">
        <w:rPr>
          <w:rFonts w:ascii="Times New Roman" w:hAnsi="Times New Roman" w:cs="Times New Roman"/>
          <w:sz w:val="24"/>
          <w:szCs w:val="24"/>
        </w:rPr>
        <w:t xml:space="preserve">including </w:t>
      </w:r>
      <w:r w:rsidR="004740DE">
        <w:rPr>
          <w:rFonts w:ascii="Times New Roman" w:hAnsi="Times New Roman" w:cs="Times New Roman"/>
          <w:sz w:val="24"/>
          <w:szCs w:val="24"/>
        </w:rPr>
        <w:t>M</w:t>
      </w:r>
      <w:r w:rsidRPr="007A6DD4">
        <w:rPr>
          <w:rFonts w:ascii="Times New Roman" w:hAnsi="Times New Roman" w:cs="Times New Roman"/>
          <w:sz w:val="24"/>
          <w:szCs w:val="24"/>
        </w:rPr>
        <w:t>eganucleases, Zinc Finger Nucleases (ZFNs), and Transcription Activator-Like Effector Nucleases (TALENs)</w:t>
      </w:r>
      <w:r w:rsidR="004740DE">
        <w:rPr>
          <w:rFonts w:ascii="Times New Roman" w:hAnsi="Times New Roman" w:cs="Times New Roman"/>
          <w:sz w:val="24"/>
          <w:szCs w:val="24"/>
        </w:rPr>
        <w:t xml:space="preserve">, </w:t>
      </w:r>
      <w:r w:rsidRPr="007A6DD4">
        <w:rPr>
          <w:rFonts w:ascii="Times New Roman" w:hAnsi="Times New Roman" w:cs="Times New Roman"/>
          <w:sz w:val="24"/>
          <w:szCs w:val="24"/>
        </w:rPr>
        <w:t>to the more versatile and efficient CRISPR/Cas systems, which provide enhanced simplicity, modularity, and accuracy (</w:t>
      </w:r>
      <w:r w:rsidRPr="00F12F9A">
        <w:rPr>
          <w:rFonts w:ascii="Times New Roman" w:hAnsi="Times New Roman" w:cs="Times New Roman"/>
          <w:sz w:val="24"/>
          <w:szCs w:val="24"/>
        </w:rPr>
        <w:t xml:space="preserve">Iqbal </w:t>
      </w:r>
      <w:r w:rsidRPr="00F12F9A">
        <w:rPr>
          <w:rFonts w:ascii="Times New Roman" w:hAnsi="Times New Roman" w:cs="Times New Roman"/>
          <w:i/>
          <w:iCs/>
          <w:sz w:val="24"/>
          <w:szCs w:val="24"/>
        </w:rPr>
        <w:t>et al.</w:t>
      </w:r>
      <w:r w:rsidRPr="00F12F9A">
        <w:rPr>
          <w:rFonts w:ascii="Times New Roman" w:hAnsi="Times New Roman" w:cs="Times New Roman"/>
          <w:sz w:val="24"/>
          <w:szCs w:val="24"/>
        </w:rPr>
        <w:t>, 2020</w:t>
      </w:r>
      <w:r w:rsidRPr="007A6DD4">
        <w:rPr>
          <w:rFonts w:ascii="Times New Roman" w:hAnsi="Times New Roman" w:cs="Times New Roman"/>
          <w:sz w:val="24"/>
          <w:szCs w:val="24"/>
        </w:rPr>
        <w:t xml:space="preserve">; </w:t>
      </w:r>
      <w:bookmarkStart w:id="1" w:name="_Hlk216983939"/>
      <w:r w:rsidRPr="007A6DD4">
        <w:rPr>
          <w:rFonts w:ascii="Times New Roman" w:hAnsi="Times New Roman" w:cs="Times New Roman"/>
          <w:sz w:val="24"/>
          <w:szCs w:val="24"/>
        </w:rPr>
        <w:t xml:space="preserve">Lokya </w:t>
      </w:r>
      <w:r w:rsidRPr="004740DE">
        <w:rPr>
          <w:rFonts w:ascii="Times New Roman" w:hAnsi="Times New Roman" w:cs="Times New Roman"/>
          <w:i/>
          <w:iCs/>
          <w:sz w:val="24"/>
          <w:szCs w:val="24"/>
        </w:rPr>
        <w:t>et al.</w:t>
      </w:r>
      <w:r w:rsidRPr="007A6DD4">
        <w:rPr>
          <w:rFonts w:ascii="Times New Roman" w:hAnsi="Times New Roman" w:cs="Times New Roman"/>
          <w:sz w:val="24"/>
          <w:szCs w:val="24"/>
        </w:rPr>
        <w:t>, 2025)</w:t>
      </w:r>
      <w:bookmarkEnd w:id="1"/>
      <w:r w:rsidRPr="007A6DD4">
        <w:rPr>
          <w:rFonts w:ascii="Times New Roman" w:hAnsi="Times New Roman" w:cs="Times New Roman"/>
          <w:sz w:val="24"/>
          <w:szCs w:val="24"/>
        </w:rPr>
        <w:t>.</w:t>
      </w:r>
    </w:p>
    <w:p w14:paraId="10953EE0" w14:textId="1F1CD4F2" w:rsidR="007A6DD4" w:rsidRDefault="007A6DD4" w:rsidP="00827489">
      <w:pPr>
        <w:pStyle w:val="ListParagraph"/>
        <w:spacing w:after="0" w:line="240" w:lineRule="auto"/>
        <w:ind w:left="0" w:firstLine="357"/>
        <w:jc w:val="both"/>
        <w:rPr>
          <w:rFonts w:ascii="Times New Roman" w:hAnsi="Times New Roman" w:cs="Times New Roman"/>
          <w:sz w:val="24"/>
          <w:szCs w:val="24"/>
        </w:rPr>
      </w:pPr>
      <w:r w:rsidRPr="007A6DD4">
        <w:rPr>
          <w:rFonts w:ascii="Times New Roman" w:hAnsi="Times New Roman" w:cs="Times New Roman"/>
          <w:sz w:val="24"/>
          <w:szCs w:val="24"/>
        </w:rPr>
        <w:t xml:space="preserve">In agriculture, genome editing has accelerated the creation of high-yielding, </w:t>
      </w:r>
      <w:r w:rsidR="0073648C">
        <w:rPr>
          <w:rFonts w:ascii="Times New Roman" w:hAnsi="Times New Roman" w:cs="Times New Roman"/>
          <w:sz w:val="24"/>
          <w:szCs w:val="24"/>
        </w:rPr>
        <w:t>climate-resilient</w:t>
      </w:r>
      <w:r w:rsidRPr="007A6DD4">
        <w:rPr>
          <w:rFonts w:ascii="Times New Roman" w:hAnsi="Times New Roman" w:cs="Times New Roman"/>
          <w:sz w:val="24"/>
          <w:szCs w:val="24"/>
        </w:rPr>
        <w:t xml:space="preserve">, disease-resistant, and nutritionally improved crops. These bolsters initiatives aimed </w:t>
      </w:r>
      <w:r w:rsidR="00F16A11" w:rsidRPr="00F16A11">
        <w:rPr>
          <w:rFonts w:ascii="Times New Roman" w:hAnsi="Times New Roman" w:cs="Times New Roman"/>
          <w:sz w:val="24"/>
          <w:szCs w:val="24"/>
        </w:rPr>
        <w:t xml:space="preserve">to enhance </w:t>
      </w:r>
      <w:r w:rsidRPr="007A6DD4">
        <w:rPr>
          <w:rFonts w:ascii="Times New Roman" w:hAnsi="Times New Roman" w:cs="Times New Roman"/>
          <w:sz w:val="24"/>
          <w:szCs w:val="24"/>
        </w:rPr>
        <w:t xml:space="preserve">productivity in the face of escalating environmental issues (Mann </w:t>
      </w:r>
      <w:r w:rsidRPr="0030126C">
        <w:rPr>
          <w:rFonts w:ascii="Times New Roman" w:hAnsi="Times New Roman" w:cs="Times New Roman"/>
          <w:i/>
          <w:sz w:val="24"/>
          <w:szCs w:val="24"/>
        </w:rPr>
        <w:t>et al.</w:t>
      </w:r>
      <w:r w:rsidRPr="007A6DD4">
        <w:rPr>
          <w:rFonts w:ascii="Times New Roman" w:hAnsi="Times New Roman" w:cs="Times New Roman"/>
          <w:sz w:val="24"/>
          <w:szCs w:val="24"/>
        </w:rPr>
        <w:t xml:space="preserve">, 2024; Kumar &amp; Singh, 2025). India demonstrates the real-world impacts of genome editing through the release of its </w:t>
      </w:r>
      <w:r w:rsidR="00F16A11">
        <w:rPr>
          <w:rFonts w:ascii="Times New Roman" w:hAnsi="Times New Roman" w:cs="Times New Roman"/>
          <w:sz w:val="24"/>
          <w:szCs w:val="24"/>
        </w:rPr>
        <w:t>first-ever</w:t>
      </w:r>
      <w:r w:rsidRPr="007A6DD4">
        <w:rPr>
          <w:rFonts w:ascii="Times New Roman" w:hAnsi="Times New Roman" w:cs="Times New Roman"/>
          <w:sz w:val="24"/>
          <w:szCs w:val="24"/>
        </w:rPr>
        <w:t xml:space="preserve"> genome-edited rice varieties</w:t>
      </w:r>
      <w:r>
        <w:rPr>
          <w:rFonts w:ascii="Times New Roman" w:hAnsi="Times New Roman" w:cs="Times New Roman"/>
          <w:sz w:val="24"/>
          <w:szCs w:val="24"/>
        </w:rPr>
        <w:t xml:space="preserve">, </w:t>
      </w:r>
      <w:r w:rsidRPr="007A6DD4">
        <w:rPr>
          <w:rFonts w:ascii="Times New Roman" w:hAnsi="Times New Roman" w:cs="Times New Roman"/>
          <w:sz w:val="24"/>
          <w:szCs w:val="24"/>
        </w:rPr>
        <w:t>DRR Dhan 100 (Kamala) and Pusa DST Rice 1</w:t>
      </w:r>
      <w:r>
        <w:rPr>
          <w:rFonts w:ascii="Times New Roman" w:hAnsi="Times New Roman" w:cs="Times New Roman"/>
          <w:sz w:val="24"/>
          <w:szCs w:val="24"/>
        </w:rPr>
        <w:t xml:space="preserve"> (</w:t>
      </w:r>
      <w:r w:rsidRPr="007A6DD4">
        <w:rPr>
          <w:rFonts w:ascii="Times New Roman" w:hAnsi="Times New Roman" w:cs="Times New Roman"/>
          <w:sz w:val="24"/>
          <w:szCs w:val="24"/>
        </w:rPr>
        <w:t>IIRR &amp; IARI, 2025</w:t>
      </w:r>
      <w:r>
        <w:rPr>
          <w:rFonts w:ascii="Times New Roman" w:hAnsi="Times New Roman" w:cs="Times New Roman"/>
          <w:sz w:val="24"/>
          <w:szCs w:val="24"/>
        </w:rPr>
        <w:t>)</w:t>
      </w:r>
      <w:r w:rsidRPr="007A6DD4">
        <w:rPr>
          <w:rFonts w:ascii="Times New Roman" w:hAnsi="Times New Roman" w:cs="Times New Roman"/>
          <w:sz w:val="24"/>
          <w:szCs w:val="24"/>
        </w:rPr>
        <w:t xml:space="preserve">. These cultivars were </w:t>
      </w:r>
      <w:r w:rsidR="00F16A11">
        <w:rPr>
          <w:rFonts w:ascii="Times New Roman" w:hAnsi="Times New Roman" w:cs="Times New Roman"/>
          <w:sz w:val="24"/>
          <w:szCs w:val="24"/>
        </w:rPr>
        <w:t xml:space="preserve">developed </w:t>
      </w:r>
      <w:r w:rsidR="00F16A11" w:rsidRPr="00F16A11">
        <w:rPr>
          <w:rFonts w:ascii="Times New Roman" w:hAnsi="Times New Roman" w:cs="Times New Roman"/>
          <w:sz w:val="24"/>
          <w:szCs w:val="24"/>
        </w:rPr>
        <w:t xml:space="preserve">using transgene-free methods mediated by SDN-1 that are consistent </w:t>
      </w:r>
      <w:r w:rsidRPr="007A6DD4">
        <w:rPr>
          <w:rFonts w:ascii="Times New Roman" w:hAnsi="Times New Roman" w:cs="Times New Roman"/>
          <w:sz w:val="24"/>
          <w:szCs w:val="24"/>
        </w:rPr>
        <w:t xml:space="preserve">with national objectives for climate-resilient agriculture (Ahuja, 2025; Shivani &amp; </w:t>
      </w:r>
      <w:proofErr w:type="spellStart"/>
      <w:r w:rsidRPr="007A6DD4">
        <w:rPr>
          <w:rFonts w:ascii="Times New Roman" w:hAnsi="Times New Roman" w:cs="Times New Roman"/>
          <w:sz w:val="24"/>
          <w:szCs w:val="24"/>
        </w:rPr>
        <w:t>Shrishailam</w:t>
      </w:r>
      <w:proofErr w:type="spellEnd"/>
      <w:r w:rsidRPr="007A6DD4">
        <w:rPr>
          <w:rFonts w:ascii="Times New Roman" w:hAnsi="Times New Roman" w:cs="Times New Roman"/>
          <w:sz w:val="24"/>
          <w:szCs w:val="24"/>
        </w:rPr>
        <w:t xml:space="preserve">, 2025; Kumar </w:t>
      </w:r>
      <w:r w:rsidRPr="0030126C">
        <w:rPr>
          <w:rFonts w:ascii="Times New Roman" w:hAnsi="Times New Roman" w:cs="Times New Roman"/>
          <w:i/>
          <w:sz w:val="24"/>
          <w:szCs w:val="24"/>
        </w:rPr>
        <w:t>et al.</w:t>
      </w:r>
      <w:r w:rsidRPr="007A6DD4">
        <w:rPr>
          <w:rFonts w:ascii="Times New Roman" w:hAnsi="Times New Roman" w:cs="Times New Roman"/>
          <w:sz w:val="24"/>
          <w:szCs w:val="24"/>
        </w:rPr>
        <w:t xml:space="preserve">, 2025). </w:t>
      </w:r>
      <w:r w:rsidRPr="00BD0DDD">
        <w:rPr>
          <w:rFonts w:ascii="Times New Roman" w:hAnsi="Times New Roman" w:cs="Times New Roman"/>
          <w:sz w:val="24"/>
          <w:szCs w:val="24"/>
        </w:rPr>
        <w:t xml:space="preserve">Furthermore, </w:t>
      </w:r>
      <w:r w:rsidR="00BD0DDD" w:rsidRPr="00BD0DDD">
        <w:rPr>
          <w:rFonts w:ascii="Times New Roman" w:hAnsi="Times New Roman" w:cs="Times New Roman"/>
          <w:sz w:val="24"/>
          <w:szCs w:val="24"/>
        </w:rPr>
        <w:t xml:space="preserve">I ongoing genome editing projects at ICAR, DBT, and CSIR institutions are advancing trait improvements in rice, wheat, pulses, oilseeds, and horticultural crops. Research on rice, </w:t>
      </w:r>
      <w:proofErr w:type="spellStart"/>
      <w:r w:rsidR="00BD0DDD" w:rsidRPr="00BD0DDD">
        <w:rPr>
          <w:rFonts w:ascii="Times New Roman" w:hAnsi="Times New Roman" w:cs="Times New Roman"/>
          <w:sz w:val="24"/>
          <w:szCs w:val="24"/>
        </w:rPr>
        <w:t>pigeonpea</w:t>
      </w:r>
      <w:proofErr w:type="spellEnd"/>
      <w:r w:rsidR="00BD0DDD" w:rsidRPr="00BD0DDD">
        <w:rPr>
          <w:rFonts w:ascii="Times New Roman" w:hAnsi="Times New Roman" w:cs="Times New Roman"/>
          <w:sz w:val="24"/>
          <w:szCs w:val="24"/>
        </w:rPr>
        <w:t>, groundnut, and potato highlights the adaptability of CRISPR/Cas tools in functional genomics and the precise enhancement of traits</w:t>
      </w:r>
      <w:r w:rsidR="00BD0DDD">
        <w:rPr>
          <w:rFonts w:ascii="Times New Roman" w:hAnsi="Times New Roman" w:cs="Times New Roman"/>
          <w:sz w:val="24"/>
          <w:szCs w:val="24"/>
        </w:rPr>
        <w:t xml:space="preserve"> </w:t>
      </w:r>
      <w:r w:rsidRPr="00BD0DDD">
        <w:rPr>
          <w:rFonts w:ascii="Times New Roman" w:hAnsi="Times New Roman" w:cs="Times New Roman"/>
          <w:sz w:val="24"/>
          <w:szCs w:val="24"/>
        </w:rPr>
        <w:t xml:space="preserve">(Sharma </w:t>
      </w:r>
      <w:r w:rsidR="00D6291E" w:rsidRPr="00BD0DDD">
        <w:rPr>
          <w:rFonts w:ascii="Times New Roman" w:hAnsi="Times New Roman" w:cs="Times New Roman"/>
          <w:i/>
          <w:sz w:val="24"/>
          <w:szCs w:val="24"/>
        </w:rPr>
        <w:t>et al.</w:t>
      </w:r>
      <w:r w:rsidR="00D6291E" w:rsidRPr="00BD0DDD">
        <w:rPr>
          <w:rFonts w:ascii="Times New Roman" w:hAnsi="Times New Roman" w:cs="Times New Roman"/>
          <w:sz w:val="24"/>
          <w:szCs w:val="24"/>
        </w:rPr>
        <w:t xml:space="preserve">, 2025; </w:t>
      </w:r>
      <w:bookmarkStart w:id="2" w:name="_Hlk216731290"/>
      <w:proofErr w:type="spellStart"/>
      <w:r w:rsidR="00D6291E" w:rsidRPr="00BD0DDD">
        <w:rPr>
          <w:rFonts w:ascii="Times New Roman" w:hAnsi="Times New Roman" w:cs="Times New Roman"/>
          <w:sz w:val="24"/>
          <w:szCs w:val="24"/>
        </w:rPr>
        <w:t>Mangrauthia</w:t>
      </w:r>
      <w:proofErr w:type="spellEnd"/>
      <w:r w:rsidR="00D6291E" w:rsidRPr="00BD0DDD">
        <w:rPr>
          <w:rFonts w:ascii="Times New Roman" w:hAnsi="Times New Roman" w:cs="Times New Roman"/>
          <w:sz w:val="24"/>
          <w:szCs w:val="24"/>
        </w:rPr>
        <w:t xml:space="preserve"> </w:t>
      </w:r>
      <w:r w:rsidR="00D6291E" w:rsidRPr="00BD0DDD">
        <w:rPr>
          <w:rFonts w:ascii="Times New Roman" w:hAnsi="Times New Roman" w:cs="Times New Roman"/>
          <w:i/>
          <w:iCs/>
          <w:sz w:val="24"/>
          <w:szCs w:val="24"/>
        </w:rPr>
        <w:t>et al.</w:t>
      </w:r>
      <w:r w:rsidR="00D6291E" w:rsidRPr="00BD0DDD">
        <w:rPr>
          <w:rFonts w:ascii="Times New Roman" w:hAnsi="Times New Roman" w:cs="Times New Roman"/>
          <w:sz w:val="24"/>
          <w:szCs w:val="24"/>
        </w:rPr>
        <w:t>, 2024</w:t>
      </w:r>
      <w:bookmarkEnd w:id="2"/>
      <w:r w:rsidR="00D6291E" w:rsidRPr="00BD0DDD">
        <w:rPr>
          <w:rFonts w:ascii="Times New Roman" w:hAnsi="Times New Roman" w:cs="Times New Roman"/>
          <w:sz w:val="24"/>
          <w:szCs w:val="24"/>
        </w:rPr>
        <w:t>).</w:t>
      </w:r>
    </w:p>
    <w:p w14:paraId="7BB64042" w14:textId="5140DE7C" w:rsidR="004C7383" w:rsidRPr="00BC090C" w:rsidRDefault="00875743" w:rsidP="0073648C">
      <w:pPr>
        <w:pStyle w:val="ListParagraph"/>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The</w:t>
      </w:r>
      <w:r w:rsidR="00112173" w:rsidRPr="00112173">
        <w:rPr>
          <w:rFonts w:ascii="Times New Roman" w:hAnsi="Times New Roman" w:cs="Times New Roman"/>
          <w:sz w:val="24"/>
          <w:szCs w:val="24"/>
        </w:rPr>
        <w:t xml:space="preserve"> regulatory modifications have additionally facilitated the deployment of genome-edited crops. In India, the Genome-Edited Plants Safety Guidelines released by the Department of Biotechnology (DBT, 2022) exempt SDN-1 and SDN-2 plants from the stringent regulations applicable to genetically modified organisms (GMOs). These science-driven policies have streamlined research, field testing, and the marketing of transgene-free edited crops. With advancements in the field, next-generation technologies such as base editing and prime editing offer enhanced accuracy and reduced off-target changes (Bhambhani </w:t>
      </w:r>
      <w:r w:rsidR="00112173" w:rsidRPr="0030126C">
        <w:rPr>
          <w:rFonts w:ascii="Times New Roman" w:hAnsi="Times New Roman" w:cs="Times New Roman"/>
          <w:i/>
          <w:iCs/>
          <w:sz w:val="24"/>
          <w:szCs w:val="24"/>
        </w:rPr>
        <w:t>et al.</w:t>
      </w:r>
      <w:r w:rsidR="00112173" w:rsidRPr="00112173">
        <w:rPr>
          <w:rFonts w:ascii="Times New Roman" w:hAnsi="Times New Roman" w:cs="Times New Roman"/>
          <w:sz w:val="24"/>
          <w:szCs w:val="24"/>
        </w:rPr>
        <w:t>, 2022</w:t>
      </w:r>
      <w:r w:rsidR="00112173" w:rsidRPr="00E42EE2">
        <w:rPr>
          <w:rFonts w:ascii="Times New Roman" w:hAnsi="Times New Roman" w:cs="Times New Roman"/>
          <w:sz w:val="24"/>
          <w:szCs w:val="24"/>
        </w:rPr>
        <w:t xml:space="preserve">; </w:t>
      </w:r>
      <w:r w:rsidR="00E42EE2" w:rsidRPr="00E42EE2">
        <w:rPr>
          <w:rFonts w:ascii="Times New Roman" w:hAnsi="Times New Roman" w:cs="Times New Roman"/>
          <w:sz w:val="24"/>
          <w:szCs w:val="24"/>
        </w:rPr>
        <w:t>Kumar</w:t>
      </w:r>
      <w:r w:rsidR="00E42EE2">
        <w:rPr>
          <w:rFonts w:ascii="Times New Roman" w:hAnsi="Times New Roman" w:cs="Times New Roman"/>
          <w:sz w:val="24"/>
          <w:szCs w:val="24"/>
        </w:rPr>
        <w:t>, M.</w:t>
      </w:r>
      <w:r w:rsidR="00E42EE2" w:rsidRPr="00E42EE2">
        <w:rPr>
          <w:rFonts w:ascii="Times New Roman" w:hAnsi="Times New Roman" w:cs="Times New Roman"/>
          <w:sz w:val="24"/>
          <w:szCs w:val="24"/>
        </w:rPr>
        <w:t xml:space="preserve"> </w:t>
      </w:r>
      <w:r w:rsidR="00E42EE2" w:rsidRPr="00E42EE2">
        <w:rPr>
          <w:rFonts w:ascii="Times New Roman" w:hAnsi="Times New Roman" w:cs="Times New Roman"/>
          <w:i/>
          <w:iCs/>
          <w:sz w:val="24"/>
          <w:szCs w:val="24"/>
        </w:rPr>
        <w:t>et al.</w:t>
      </w:r>
      <w:r w:rsidR="00E42EE2" w:rsidRPr="00E42EE2">
        <w:rPr>
          <w:rFonts w:ascii="Times New Roman" w:hAnsi="Times New Roman" w:cs="Times New Roman"/>
          <w:sz w:val="24"/>
          <w:szCs w:val="24"/>
        </w:rPr>
        <w:t>, 2023</w:t>
      </w:r>
      <w:r w:rsidR="00112173" w:rsidRPr="00E42EE2">
        <w:rPr>
          <w:rFonts w:ascii="Times New Roman" w:hAnsi="Times New Roman" w:cs="Times New Roman"/>
          <w:sz w:val="24"/>
          <w:szCs w:val="24"/>
        </w:rPr>
        <w:t>). Moreover, integrating genome editing with artificial intelligence, multi-omics frameworks, and high-throughput phenotyping is anticipated to accelerate precision breeding and enable the rapid creation of climate-resilient and nutritionally enhanced crop varieties</w:t>
      </w:r>
      <w:r w:rsidR="00112173" w:rsidRPr="00112173">
        <w:rPr>
          <w:rFonts w:ascii="Times New Roman" w:hAnsi="Times New Roman" w:cs="Times New Roman"/>
          <w:sz w:val="24"/>
          <w:szCs w:val="24"/>
        </w:rPr>
        <w:t xml:space="preserve"> (</w:t>
      </w:r>
      <w:r w:rsidR="00E42EE2" w:rsidRPr="00112173">
        <w:rPr>
          <w:rFonts w:ascii="Times New Roman" w:hAnsi="Times New Roman" w:cs="Times New Roman"/>
          <w:sz w:val="24"/>
          <w:szCs w:val="24"/>
        </w:rPr>
        <w:t>Kumar &amp; Singh, 2025</w:t>
      </w:r>
      <w:r w:rsidR="0061647D">
        <w:rPr>
          <w:rFonts w:ascii="Times New Roman" w:hAnsi="Times New Roman" w:cs="Times New Roman"/>
          <w:sz w:val="24"/>
          <w:szCs w:val="24"/>
        </w:rPr>
        <w:t>)</w:t>
      </w:r>
      <w:r w:rsidR="00112173" w:rsidRPr="00112173">
        <w:rPr>
          <w:rFonts w:ascii="Times New Roman" w:hAnsi="Times New Roman" w:cs="Times New Roman"/>
          <w:sz w:val="24"/>
          <w:szCs w:val="24"/>
        </w:rPr>
        <w:t xml:space="preserve">. </w:t>
      </w:r>
      <w:r w:rsidR="004B5740">
        <w:rPr>
          <w:rFonts w:ascii="Times New Roman" w:hAnsi="Times New Roman" w:cs="Times New Roman"/>
          <w:sz w:val="24"/>
          <w:szCs w:val="24"/>
        </w:rPr>
        <w:t>Overall</w:t>
      </w:r>
      <w:r w:rsidR="00112173" w:rsidRPr="00112173">
        <w:rPr>
          <w:rFonts w:ascii="Times New Roman" w:hAnsi="Times New Roman" w:cs="Times New Roman"/>
          <w:sz w:val="24"/>
          <w:szCs w:val="24"/>
        </w:rPr>
        <w:t xml:space="preserve">, </w:t>
      </w:r>
      <w:r w:rsidR="004B5740">
        <w:rPr>
          <w:rFonts w:ascii="Times New Roman" w:hAnsi="Times New Roman" w:cs="Times New Roman"/>
          <w:sz w:val="24"/>
          <w:szCs w:val="24"/>
        </w:rPr>
        <w:t>G</w:t>
      </w:r>
      <w:r w:rsidR="00112173" w:rsidRPr="00112173">
        <w:rPr>
          <w:rFonts w:ascii="Times New Roman" w:hAnsi="Times New Roman" w:cs="Times New Roman"/>
          <w:sz w:val="24"/>
          <w:szCs w:val="24"/>
        </w:rPr>
        <w:t>enome editing is a pivotal technology with significant potential to boost global food security, promote sustainable agriculture, and increase resilience to climate change.</w:t>
      </w:r>
    </w:p>
    <w:p w14:paraId="12F04F8C" w14:textId="32B0B0E6" w:rsidR="00264F00" w:rsidRPr="0061647D" w:rsidRDefault="00CB0198" w:rsidP="0073648C">
      <w:pPr>
        <w:pStyle w:val="ListParagraph"/>
        <w:numPr>
          <w:ilvl w:val="0"/>
          <w:numId w:val="1"/>
        </w:numPr>
        <w:spacing w:before="120" w:after="120" w:line="240" w:lineRule="auto"/>
        <w:ind w:left="357" w:hanging="357"/>
        <w:jc w:val="both"/>
        <w:rPr>
          <w:rFonts w:ascii="Times New Roman" w:hAnsi="Times New Roman" w:cs="Times New Roman"/>
          <w:b/>
          <w:bCs/>
          <w:sz w:val="24"/>
          <w:szCs w:val="24"/>
        </w:rPr>
      </w:pPr>
      <w:r w:rsidRPr="0061647D">
        <w:rPr>
          <w:rFonts w:ascii="Times New Roman" w:hAnsi="Times New Roman" w:cs="Times New Roman"/>
          <w:b/>
          <w:bCs/>
          <w:sz w:val="24"/>
          <w:szCs w:val="24"/>
        </w:rPr>
        <w:t>N</w:t>
      </w:r>
      <w:r w:rsidR="00A00A62" w:rsidRPr="0061647D">
        <w:rPr>
          <w:rFonts w:ascii="Times New Roman" w:hAnsi="Times New Roman" w:cs="Times New Roman"/>
          <w:b/>
          <w:bCs/>
          <w:sz w:val="24"/>
          <w:szCs w:val="24"/>
        </w:rPr>
        <w:t>eed</w:t>
      </w:r>
      <w:r w:rsidRPr="0061647D">
        <w:rPr>
          <w:rFonts w:ascii="Times New Roman" w:hAnsi="Times New Roman" w:cs="Times New Roman"/>
          <w:b/>
          <w:bCs/>
          <w:sz w:val="24"/>
          <w:szCs w:val="24"/>
        </w:rPr>
        <w:t xml:space="preserve"> </w:t>
      </w:r>
      <w:r w:rsidR="004722B8" w:rsidRPr="0061647D">
        <w:rPr>
          <w:rFonts w:ascii="Times New Roman" w:hAnsi="Times New Roman" w:cs="Times New Roman"/>
          <w:b/>
          <w:bCs/>
          <w:sz w:val="24"/>
          <w:szCs w:val="24"/>
        </w:rPr>
        <w:t>for</w:t>
      </w:r>
      <w:r w:rsidR="00A00A62" w:rsidRPr="0061647D">
        <w:rPr>
          <w:rFonts w:ascii="Times New Roman" w:hAnsi="Times New Roman" w:cs="Times New Roman"/>
          <w:b/>
          <w:bCs/>
          <w:sz w:val="24"/>
          <w:szCs w:val="24"/>
        </w:rPr>
        <w:t xml:space="preserve"> Genome Editing</w:t>
      </w:r>
    </w:p>
    <w:p w14:paraId="6A04F869" w14:textId="338EE711" w:rsidR="004104AF" w:rsidRPr="00220838" w:rsidRDefault="004104AF" w:rsidP="00827489">
      <w:pPr>
        <w:pStyle w:val="ListParagraph"/>
        <w:numPr>
          <w:ilvl w:val="0"/>
          <w:numId w:val="12"/>
        </w:numPr>
        <w:spacing w:after="0" w:line="240" w:lineRule="auto"/>
        <w:ind w:left="284" w:hanging="284"/>
        <w:jc w:val="both"/>
        <w:rPr>
          <w:rFonts w:ascii="Times New Roman" w:hAnsi="Times New Roman" w:cs="Times New Roman"/>
          <w:sz w:val="24"/>
          <w:szCs w:val="24"/>
        </w:rPr>
      </w:pPr>
      <w:r w:rsidRPr="000F0A45">
        <w:rPr>
          <w:rFonts w:ascii="Times New Roman" w:hAnsi="Times New Roman" w:cs="Times New Roman"/>
          <w:b/>
          <w:bCs/>
          <w:sz w:val="24"/>
          <w:szCs w:val="24"/>
        </w:rPr>
        <w:t xml:space="preserve">Addressing Increasing Food Needs and Production Goals – </w:t>
      </w:r>
      <w:r w:rsidRPr="004104AF">
        <w:rPr>
          <w:rFonts w:ascii="Times New Roman" w:hAnsi="Times New Roman" w:cs="Times New Roman"/>
          <w:sz w:val="24"/>
          <w:szCs w:val="24"/>
        </w:rPr>
        <w:t>By 2047, India needs to generate 520 million tonnes of food grains</w:t>
      </w:r>
      <w:r>
        <w:rPr>
          <w:rFonts w:ascii="Times New Roman" w:hAnsi="Times New Roman" w:cs="Times New Roman"/>
          <w:sz w:val="24"/>
          <w:szCs w:val="24"/>
        </w:rPr>
        <w:t xml:space="preserve"> to meet the demands of the growing population</w:t>
      </w:r>
      <w:r w:rsidRPr="004104AF">
        <w:rPr>
          <w:rFonts w:ascii="Times New Roman" w:hAnsi="Times New Roman" w:cs="Times New Roman"/>
          <w:sz w:val="24"/>
          <w:szCs w:val="24"/>
        </w:rPr>
        <w:t xml:space="preserve">, </w:t>
      </w:r>
      <w:r>
        <w:rPr>
          <w:rFonts w:ascii="Times New Roman" w:hAnsi="Times New Roman" w:cs="Times New Roman"/>
          <w:sz w:val="24"/>
          <w:szCs w:val="24"/>
        </w:rPr>
        <w:t>representing</w:t>
      </w:r>
      <w:r w:rsidRPr="004104AF">
        <w:rPr>
          <w:rFonts w:ascii="Times New Roman" w:hAnsi="Times New Roman" w:cs="Times New Roman"/>
          <w:sz w:val="24"/>
          <w:szCs w:val="24"/>
        </w:rPr>
        <w:t xml:space="preserve"> </w:t>
      </w:r>
      <w:proofErr w:type="gramStart"/>
      <w:r w:rsidRPr="004104AF">
        <w:rPr>
          <w:rFonts w:ascii="Times New Roman" w:hAnsi="Times New Roman" w:cs="Times New Roman"/>
          <w:sz w:val="24"/>
          <w:szCs w:val="24"/>
        </w:rPr>
        <w:t>a 1.6</w:t>
      </w:r>
      <w:r w:rsidR="007C66B9">
        <w:rPr>
          <w:rFonts w:ascii="Times New Roman" w:hAnsi="Times New Roman" w:cs="Times New Roman"/>
          <w:sz w:val="24"/>
          <w:szCs w:val="24"/>
        </w:rPr>
        <w:t xml:space="preserve"> </w:t>
      </w:r>
      <w:r w:rsidRPr="004104AF">
        <w:rPr>
          <w:rFonts w:ascii="Times New Roman" w:hAnsi="Times New Roman" w:cs="Times New Roman"/>
          <w:sz w:val="24"/>
          <w:szCs w:val="24"/>
        </w:rPr>
        <w:t>times</w:t>
      </w:r>
      <w:proofErr w:type="gramEnd"/>
      <w:r w:rsidRPr="004104AF">
        <w:rPr>
          <w:rFonts w:ascii="Times New Roman" w:hAnsi="Times New Roman" w:cs="Times New Roman"/>
          <w:sz w:val="24"/>
          <w:szCs w:val="24"/>
        </w:rPr>
        <w:t xml:space="preserve"> increase from </w:t>
      </w:r>
      <w:r>
        <w:rPr>
          <w:rFonts w:ascii="Times New Roman" w:hAnsi="Times New Roman" w:cs="Times New Roman"/>
          <w:sz w:val="24"/>
          <w:szCs w:val="24"/>
        </w:rPr>
        <w:t>current</w:t>
      </w:r>
      <w:r w:rsidRPr="004104AF">
        <w:rPr>
          <w:rFonts w:ascii="Times New Roman" w:hAnsi="Times New Roman" w:cs="Times New Roman"/>
          <w:sz w:val="24"/>
          <w:szCs w:val="24"/>
        </w:rPr>
        <w:t xml:space="preserve"> levels. Pulse output must increase by 33% by the year 2030. The national requirement for vegetable oils is anticipated to hit 34 million tonnes by 2030 (ICAR EFC, 2025). To achieve these goals, India needs innovative genetic enhancement methods in addition to conventional breeding.</w:t>
      </w:r>
      <w:r w:rsidR="002540A3">
        <w:rPr>
          <w:rFonts w:ascii="Times New Roman" w:hAnsi="Times New Roman" w:cs="Times New Roman"/>
          <w:sz w:val="24"/>
          <w:szCs w:val="24"/>
        </w:rPr>
        <w:t xml:space="preserve"> </w:t>
      </w:r>
      <w:r w:rsidR="00D27BBF" w:rsidRPr="00220838">
        <w:rPr>
          <w:rFonts w:ascii="Times New Roman" w:hAnsi="Times New Roman" w:cs="Times New Roman"/>
          <w:sz w:val="24"/>
          <w:szCs w:val="24"/>
        </w:rPr>
        <w:t xml:space="preserve">Long breeding cycles and low genetic variety make it difficult to achieve these </w:t>
      </w:r>
      <w:r w:rsidR="003051C7" w:rsidRPr="00220838">
        <w:rPr>
          <w:rFonts w:ascii="Times New Roman" w:hAnsi="Times New Roman" w:cs="Times New Roman"/>
          <w:sz w:val="24"/>
          <w:szCs w:val="24"/>
        </w:rPr>
        <w:t>high</w:t>
      </w:r>
      <w:r w:rsidR="00D27BBF" w:rsidRPr="00220838">
        <w:rPr>
          <w:rFonts w:ascii="Times New Roman" w:hAnsi="Times New Roman" w:cs="Times New Roman"/>
          <w:sz w:val="24"/>
          <w:szCs w:val="24"/>
        </w:rPr>
        <w:t xml:space="preserve"> goals by </w:t>
      </w:r>
      <w:r w:rsidR="003051C7" w:rsidRPr="00220838">
        <w:rPr>
          <w:rFonts w:ascii="Times New Roman" w:hAnsi="Times New Roman" w:cs="Times New Roman"/>
          <w:sz w:val="24"/>
          <w:szCs w:val="24"/>
        </w:rPr>
        <w:t>traditional</w:t>
      </w:r>
      <w:r w:rsidR="00D27BBF" w:rsidRPr="00220838">
        <w:rPr>
          <w:rFonts w:ascii="Times New Roman" w:hAnsi="Times New Roman" w:cs="Times New Roman"/>
          <w:sz w:val="24"/>
          <w:szCs w:val="24"/>
        </w:rPr>
        <w:t xml:space="preserve"> breeding. Genome editing enables rapid and precise improvements in yield-related, stress-responsive, and resource-efficiency genes. This speeds up the development of novel varieties to meet national food and nutrition security objectives (Kumar </w:t>
      </w:r>
      <w:r w:rsidR="00D27BBF" w:rsidRPr="00220838">
        <w:rPr>
          <w:rFonts w:ascii="Times New Roman" w:hAnsi="Times New Roman" w:cs="Times New Roman"/>
          <w:i/>
          <w:iCs/>
          <w:sz w:val="24"/>
          <w:szCs w:val="24"/>
        </w:rPr>
        <w:t>et al.</w:t>
      </w:r>
      <w:r w:rsidR="00D27BBF" w:rsidRPr="00220838">
        <w:rPr>
          <w:rFonts w:ascii="Times New Roman" w:hAnsi="Times New Roman" w:cs="Times New Roman"/>
          <w:sz w:val="24"/>
          <w:szCs w:val="24"/>
        </w:rPr>
        <w:t xml:space="preserve">, 2024; Sampath </w:t>
      </w:r>
      <w:r w:rsidR="00D27BBF" w:rsidRPr="00220838">
        <w:rPr>
          <w:rFonts w:ascii="Times New Roman" w:hAnsi="Times New Roman" w:cs="Times New Roman"/>
          <w:i/>
          <w:iCs/>
          <w:sz w:val="24"/>
          <w:szCs w:val="24"/>
        </w:rPr>
        <w:t>et al.</w:t>
      </w:r>
      <w:r w:rsidR="00D27BBF" w:rsidRPr="00220838">
        <w:rPr>
          <w:rFonts w:ascii="Times New Roman" w:hAnsi="Times New Roman" w:cs="Times New Roman"/>
          <w:sz w:val="24"/>
          <w:szCs w:val="24"/>
        </w:rPr>
        <w:t>, 2023).</w:t>
      </w:r>
    </w:p>
    <w:p w14:paraId="2743FFFA" w14:textId="1DFFCBA1" w:rsidR="004104AF" w:rsidRPr="00A52D65" w:rsidRDefault="004104AF" w:rsidP="00827489">
      <w:pPr>
        <w:pStyle w:val="ListParagraph"/>
        <w:numPr>
          <w:ilvl w:val="0"/>
          <w:numId w:val="12"/>
        </w:numPr>
        <w:spacing w:after="0" w:line="240" w:lineRule="auto"/>
        <w:ind w:left="284" w:hanging="284"/>
        <w:jc w:val="both"/>
        <w:rPr>
          <w:rFonts w:ascii="Times New Roman" w:hAnsi="Times New Roman" w:cs="Times New Roman"/>
          <w:sz w:val="24"/>
          <w:szCs w:val="24"/>
        </w:rPr>
      </w:pPr>
      <w:r w:rsidRPr="00A52D65">
        <w:rPr>
          <w:rFonts w:ascii="Times New Roman" w:hAnsi="Times New Roman" w:cs="Times New Roman"/>
          <w:b/>
          <w:bCs/>
          <w:sz w:val="24"/>
          <w:szCs w:val="24"/>
        </w:rPr>
        <w:t xml:space="preserve">Enhancing Input-Use Effectiveness </w:t>
      </w:r>
      <w:r w:rsidR="00875743" w:rsidRPr="00A52D65">
        <w:rPr>
          <w:rFonts w:ascii="Times New Roman" w:hAnsi="Times New Roman" w:cs="Times New Roman"/>
          <w:b/>
          <w:bCs/>
          <w:sz w:val="24"/>
          <w:szCs w:val="24"/>
        </w:rPr>
        <w:t>within</w:t>
      </w:r>
      <w:r w:rsidRPr="00A52D65">
        <w:rPr>
          <w:rFonts w:ascii="Times New Roman" w:hAnsi="Times New Roman" w:cs="Times New Roman"/>
          <w:b/>
          <w:bCs/>
          <w:sz w:val="24"/>
          <w:szCs w:val="24"/>
        </w:rPr>
        <w:t xml:space="preserve"> Resource Limitations – </w:t>
      </w:r>
      <w:r w:rsidRPr="00A52D65">
        <w:rPr>
          <w:rFonts w:ascii="Times New Roman" w:hAnsi="Times New Roman" w:cs="Times New Roman"/>
          <w:sz w:val="24"/>
          <w:szCs w:val="24"/>
        </w:rPr>
        <w:t xml:space="preserve">Agriculture needs to enhance water and nutrient efficiency by over 1.7 times, </w:t>
      </w:r>
      <w:r w:rsidR="00CC106C" w:rsidRPr="00A52D65">
        <w:rPr>
          <w:rFonts w:ascii="Times New Roman" w:hAnsi="Times New Roman" w:cs="Times New Roman"/>
          <w:sz w:val="24"/>
          <w:szCs w:val="24"/>
        </w:rPr>
        <w:t>which is a challenging task</w:t>
      </w:r>
      <w:r w:rsidRPr="00A52D65">
        <w:rPr>
          <w:rFonts w:ascii="Times New Roman" w:hAnsi="Times New Roman" w:cs="Times New Roman"/>
          <w:sz w:val="24"/>
          <w:szCs w:val="24"/>
        </w:rPr>
        <w:t xml:space="preserve"> with decreasing freshwater supplies and worsening soil quality </w:t>
      </w:r>
      <w:bookmarkStart w:id="3" w:name="_Hlk215923924"/>
      <w:r w:rsidRPr="00A52D65">
        <w:rPr>
          <w:rFonts w:ascii="Times New Roman" w:hAnsi="Times New Roman" w:cs="Times New Roman"/>
          <w:sz w:val="24"/>
          <w:szCs w:val="24"/>
        </w:rPr>
        <w:t>(ICAR EFC, 2025)</w:t>
      </w:r>
      <w:bookmarkEnd w:id="3"/>
      <w:r w:rsidRPr="00A52D65">
        <w:rPr>
          <w:rFonts w:ascii="Times New Roman" w:hAnsi="Times New Roman" w:cs="Times New Roman"/>
          <w:sz w:val="24"/>
          <w:szCs w:val="24"/>
        </w:rPr>
        <w:t xml:space="preserve">. Genome modification facilitates the rapid development of plant varieties with enhanced nutrient absorption, improved water efficiency, and increased resilience to stress </w:t>
      </w:r>
      <w:bookmarkStart w:id="4" w:name="_Hlk216205936"/>
      <w:r w:rsidRPr="00A52D65">
        <w:rPr>
          <w:rFonts w:ascii="Times New Roman" w:hAnsi="Times New Roman" w:cs="Times New Roman"/>
          <w:sz w:val="24"/>
          <w:szCs w:val="24"/>
        </w:rPr>
        <w:t xml:space="preserve">(Kumar &amp; Singh, </w:t>
      </w:r>
      <w:r w:rsidRPr="00A52D65">
        <w:rPr>
          <w:rFonts w:ascii="Times New Roman" w:hAnsi="Times New Roman" w:cs="Times New Roman"/>
          <w:sz w:val="24"/>
          <w:szCs w:val="24"/>
        </w:rPr>
        <w:lastRenderedPageBreak/>
        <w:t>2025)</w:t>
      </w:r>
      <w:bookmarkEnd w:id="4"/>
      <w:r w:rsidRPr="00A52D65">
        <w:rPr>
          <w:rFonts w:ascii="Times New Roman" w:hAnsi="Times New Roman" w:cs="Times New Roman"/>
          <w:sz w:val="24"/>
          <w:szCs w:val="24"/>
        </w:rPr>
        <w:t>.</w:t>
      </w:r>
      <w:r w:rsidR="002540A3" w:rsidRPr="00A52D65">
        <w:rPr>
          <w:rFonts w:ascii="Times New Roman" w:hAnsi="Times New Roman" w:cs="Times New Roman"/>
          <w:sz w:val="24"/>
          <w:szCs w:val="24"/>
        </w:rPr>
        <w:t xml:space="preserve"> </w:t>
      </w:r>
      <w:r w:rsidR="00D27BBF" w:rsidRPr="00A52D65">
        <w:rPr>
          <w:rFonts w:ascii="Times New Roman" w:hAnsi="Times New Roman" w:cs="Times New Roman"/>
          <w:sz w:val="24"/>
          <w:szCs w:val="24"/>
        </w:rPr>
        <w:t xml:space="preserve">Recent CRISPR/Cas9 treatments in cereals, legumes, and tuber crops demonstrate how genome editing can improve input efficiency while reducing dependency on chemical fertilizers and irrigation (Tiwari </w:t>
      </w:r>
      <w:r w:rsidR="00D27BBF" w:rsidRPr="00A52D65">
        <w:rPr>
          <w:rFonts w:ascii="Times New Roman" w:hAnsi="Times New Roman" w:cs="Times New Roman"/>
          <w:i/>
          <w:iCs/>
          <w:sz w:val="24"/>
          <w:szCs w:val="24"/>
        </w:rPr>
        <w:t>et al.</w:t>
      </w:r>
      <w:r w:rsidR="00D27BBF" w:rsidRPr="00A52D65">
        <w:rPr>
          <w:rFonts w:ascii="Times New Roman" w:hAnsi="Times New Roman" w:cs="Times New Roman"/>
          <w:sz w:val="24"/>
          <w:szCs w:val="24"/>
        </w:rPr>
        <w:t xml:space="preserve">, 2022; Kumar </w:t>
      </w:r>
      <w:r w:rsidR="00D27BBF" w:rsidRPr="00A52D65">
        <w:rPr>
          <w:rFonts w:ascii="Times New Roman" w:hAnsi="Times New Roman" w:cs="Times New Roman"/>
          <w:i/>
          <w:iCs/>
          <w:sz w:val="24"/>
          <w:szCs w:val="24"/>
        </w:rPr>
        <w:t>et al.</w:t>
      </w:r>
      <w:r w:rsidR="00D27BBF" w:rsidRPr="00A52D65">
        <w:rPr>
          <w:rFonts w:ascii="Times New Roman" w:hAnsi="Times New Roman" w:cs="Times New Roman"/>
          <w:sz w:val="24"/>
          <w:szCs w:val="24"/>
        </w:rPr>
        <w:t>, 2024).</w:t>
      </w:r>
    </w:p>
    <w:p w14:paraId="24D30323" w14:textId="6D0A0183" w:rsidR="004104AF" w:rsidRPr="00875743" w:rsidRDefault="004104AF" w:rsidP="00875743">
      <w:pPr>
        <w:pStyle w:val="ListParagraph"/>
        <w:numPr>
          <w:ilvl w:val="0"/>
          <w:numId w:val="12"/>
        </w:numPr>
        <w:spacing w:after="0" w:line="240" w:lineRule="auto"/>
        <w:ind w:left="284" w:hanging="284"/>
        <w:jc w:val="both"/>
        <w:rPr>
          <w:rFonts w:ascii="Times New Roman" w:hAnsi="Times New Roman" w:cs="Times New Roman"/>
          <w:sz w:val="24"/>
          <w:szCs w:val="24"/>
        </w:rPr>
      </w:pPr>
      <w:r w:rsidRPr="000F0A45">
        <w:rPr>
          <w:rFonts w:ascii="Times New Roman" w:hAnsi="Times New Roman" w:cs="Times New Roman"/>
          <w:b/>
          <w:bCs/>
          <w:sz w:val="24"/>
          <w:szCs w:val="24"/>
        </w:rPr>
        <w:t xml:space="preserve">Stress </w:t>
      </w:r>
      <w:r w:rsidR="00D03882">
        <w:rPr>
          <w:rFonts w:ascii="Times New Roman" w:hAnsi="Times New Roman" w:cs="Times New Roman"/>
          <w:b/>
          <w:bCs/>
          <w:sz w:val="24"/>
          <w:szCs w:val="24"/>
        </w:rPr>
        <w:t xml:space="preserve">due to </w:t>
      </w:r>
      <w:r w:rsidR="00D03882" w:rsidRPr="00D03882">
        <w:rPr>
          <w:rFonts w:ascii="Times New Roman" w:hAnsi="Times New Roman" w:cs="Times New Roman"/>
          <w:b/>
          <w:bCs/>
          <w:sz w:val="24"/>
          <w:szCs w:val="24"/>
        </w:rPr>
        <w:t>Escalating</w:t>
      </w:r>
      <w:r w:rsidR="00D03882">
        <w:rPr>
          <w:rFonts w:ascii="Times New Roman" w:hAnsi="Times New Roman" w:cs="Times New Roman"/>
          <w:b/>
          <w:bCs/>
          <w:sz w:val="24"/>
          <w:szCs w:val="24"/>
        </w:rPr>
        <w:t xml:space="preserve"> </w:t>
      </w:r>
      <w:r w:rsidRPr="000F0A45">
        <w:rPr>
          <w:rFonts w:ascii="Times New Roman" w:hAnsi="Times New Roman" w:cs="Times New Roman"/>
          <w:b/>
          <w:bCs/>
          <w:sz w:val="24"/>
          <w:szCs w:val="24"/>
        </w:rPr>
        <w:t xml:space="preserve">Climate Change – </w:t>
      </w:r>
      <w:r w:rsidRPr="004104AF">
        <w:rPr>
          <w:rFonts w:ascii="Times New Roman" w:hAnsi="Times New Roman" w:cs="Times New Roman"/>
          <w:sz w:val="24"/>
          <w:szCs w:val="24"/>
        </w:rPr>
        <w:t xml:space="preserve">Rising heatwaves, droughts, floods, and pest migrations are leading to </w:t>
      </w:r>
      <w:r>
        <w:rPr>
          <w:rFonts w:ascii="Times New Roman" w:hAnsi="Times New Roman" w:cs="Times New Roman"/>
          <w:sz w:val="24"/>
          <w:szCs w:val="24"/>
        </w:rPr>
        <w:t>significant</w:t>
      </w:r>
      <w:r w:rsidRPr="004104AF">
        <w:rPr>
          <w:rFonts w:ascii="Times New Roman" w:hAnsi="Times New Roman" w:cs="Times New Roman"/>
          <w:sz w:val="24"/>
          <w:szCs w:val="24"/>
        </w:rPr>
        <w:t xml:space="preserve"> declines in yield and quality, especially in climate-sensitive crops </w:t>
      </w:r>
      <w:bookmarkStart w:id="5" w:name="_Hlk216206176"/>
      <w:r w:rsidRPr="004104AF">
        <w:rPr>
          <w:rFonts w:ascii="Times New Roman" w:hAnsi="Times New Roman" w:cs="Times New Roman"/>
          <w:sz w:val="24"/>
          <w:szCs w:val="24"/>
        </w:rPr>
        <w:t xml:space="preserve">(Yadav </w:t>
      </w:r>
      <w:r w:rsidRPr="007C66B9">
        <w:rPr>
          <w:rFonts w:ascii="Times New Roman" w:hAnsi="Times New Roman" w:cs="Times New Roman"/>
          <w:i/>
          <w:iCs/>
          <w:sz w:val="24"/>
          <w:szCs w:val="24"/>
        </w:rPr>
        <w:t>et al.</w:t>
      </w:r>
      <w:r w:rsidRPr="004104AF">
        <w:rPr>
          <w:rFonts w:ascii="Times New Roman" w:hAnsi="Times New Roman" w:cs="Times New Roman"/>
          <w:sz w:val="24"/>
          <w:szCs w:val="24"/>
        </w:rPr>
        <w:t>, 2023)</w:t>
      </w:r>
      <w:bookmarkEnd w:id="5"/>
      <w:r w:rsidRPr="004104AF">
        <w:rPr>
          <w:rFonts w:ascii="Times New Roman" w:hAnsi="Times New Roman" w:cs="Times New Roman"/>
          <w:sz w:val="24"/>
          <w:szCs w:val="24"/>
        </w:rPr>
        <w:t xml:space="preserve">. Genome editing enables the swift incorporation of climate-resistant characteristics to mitigate these impacts </w:t>
      </w:r>
      <w:bookmarkStart w:id="6" w:name="_Hlk217153634"/>
      <w:r w:rsidRPr="004104AF">
        <w:rPr>
          <w:rFonts w:ascii="Times New Roman" w:hAnsi="Times New Roman" w:cs="Times New Roman"/>
          <w:sz w:val="24"/>
          <w:szCs w:val="24"/>
        </w:rPr>
        <w:t>(</w:t>
      </w:r>
      <w:bookmarkStart w:id="7" w:name="_Hlk215947883"/>
      <w:r w:rsidR="007E7AEB" w:rsidRPr="007E7AEB">
        <w:rPr>
          <w:rFonts w:ascii="Times New Roman" w:hAnsi="Times New Roman" w:cs="Times New Roman"/>
          <w:sz w:val="24"/>
          <w:szCs w:val="24"/>
        </w:rPr>
        <w:t>Hamdan</w:t>
      </w:r>
      <w:r w:rsidR="007E7AEB">
        <w:rPr>
          <w:rFonts w:ascii="Times New Roman" w:hAnsi="Times New Roman" w:cs="Times New Roman"/>
          <w:sz w:val="24"/>
          <w:szCs w:val="24"/>
        </w:rPr>
        <w:t xml:space="preserve"> </w:t>
      </w:r>
      <w:r w:rsidRPr="007C66B9">
        <w:rPr>
          <w:rFonts w:ascii="Times New Roman" w:hAnsi="Times New Roman" w:cs="Times New Roman"/>
          <w:i/>
          <w:iCs/>
          <w:sz w:val="24"/>
          <w:szCs w:val="24"/>
        </w:rPr>
        <w:t>et al.</w:t>
      </w:r>
      <w:r w:rsidRPr="004104AF">
        <w:rPr>
          <w:rFonts w:ascii="Times New Roman" w:hAnsi="Times New Roman" w:cs="Times New Roman"/>
          <w:sz w:val="24"/>
          <w:szCs w:val="24"/>
        </w:rPr>
        <w:t>, 202</w:t>
      </w:r>
      <w:bookmarkEnd w:id="7"/>
      <w:r w:rsidR="00FF3C67">
        <w:rPr>
          <w:rFonts w:ascii="Times New Roman" w:hAnsi="Times New Roman" w:cs="Times New Roman"/>
          <w:sz w:val="24"/>
          <w:szCs w:val="24"/>
        </w:rPr>
        <w:t>4</w:t>
      </w:r>
      <w:r w:rsidR="0036716C">
        <w:rPr>
          <w:rFonts w:ascii="Times New Roman" w:hAnsi="Times New Roman" w:cs="Times New Roman"/>
          <w:sz w:val="24"/>
          <w:szCs w:val="24"/>
        </w:rPr>
        <w:t xml:space="preserve">; </w:t>
      </w:r>
      <w:bookmarkStart w:id="8" w:name="_Hlk218430182"/>
      <w:proofErr w:type="spellStart"/>
      <w:r w:rsidR="0036716C" w:rsidRPr="0036716C">
        <w:rPr>
          <w:rFonts w:ascii="Times New Roman" w:hAnsi="Times New Roman" w:cs="Times New Roman"/>
          <w:sz w:val="24"/>
          <w:szCs w:val="24"/>
        </w:rPr>
        <w:t>Sprink</w:t>
      </w:r>
      <w:proofErr w:type="spellEnd"/>
      <w:r w:rsidR="0036716C" w:rsidRPr="0036716C">
        <w:rPr>
          <w:rFonts w:ascii="Times New Roman" w:hAnsi="Times New Roman" w:cs="Times New Roman"/>
          <w:sz w:val="24"/>
          <w:szCs w:val="24"/>
        </w:rPr>
        <w:t xml:space="preserve"> </w:t>
      </w:r>
      <w:r w:rsidR="0036716C">
        <w:rPr>
          <w:rFonts w:ascii="Times New Roman" w:hAnsi="Times New Roman" w:cs="Times New Roman"/>
          <w:i/>
          <w:iCs/>
          <w:sz w:val="24"/>
          <w:szCs w:val="24"/>
        </w:rPr>
        <w:t>et al</w:t>
      </w:r>
      <w:r w:rsidR="0036716C" w:rsidRPr="0036716C">
        <w:rPr>
          <w:rFonts w:ascii="Times New Roman" w:hAnsi="Times New Roman" w:cs="Times New Roman"/>
          <w:i/>
          <w:iCs/>
          <w:sz w:val="24"/>
          <w:szCs w:val="24"/>
        </w:rPr>
        <w:t>.</w:t>
      </w:r>
      <w:r w:rsidR="0036716C" w:rsidRPr="0036716C">
        <w:rPr>
          <w:rFonts w:ascii="Times New Roman" w:hAnsi="Times New Roman" w:cs="Times New Roman"/>
          <w:sz w:val="24"/>
          <w:szCs w:val="24"/>
        </w:rPr>
        <w:t>, 2022</w:t>
      </w:r>
      <w:bookmarkEnd w:id="8"/>
      <w:r w:rsidRPr="004104AF">
        <w:rPr>
          <w:rFonts w:ascii="Times New Roman" w:hAnsi="Times New Roman" w:cs="Times New Roman"/>
          <w:sz w:val="24"/>
          <w:szCs w:val="24"/>
        </w:rPr>
        <w:t>)</w:t>
      </w:r>
      <w:bookmarkEnd w:id="6"/>
      <w:r w:rsidRPr="004104AF">
        <w:rPr>
          <w:rFonts w:ascii="Times New Roman" w:hAnsi="Times New Roman" w:cs="Times New Roman"/>
          <w:sz w:val="24"/>
          <w:szCs w:val="24"/>
        </w:rPr>
        <w:t>.</w:t>
      </w:r>
      <w:r w:rsidR="00875743">
        <w:rPr>
          <w:rFonts w:ascii="Times New Roman" w:hAnsi="Times New Roman" w:cs="Times New Roman"/>
          <w:sz w:val="24"/>
          <w:szCs w:val="24"/>
        </w:rPr>
        <w:t xml:space="preserve"> </w:t>
      </w:r>
      <w:r w:rsidR="00875743" w:rsidRPr="006966E0">
        <w:rPr>
          <w:rFonts w:ascii="Times New Roman" w:hAnsi="Times New Roman" w:cs="Times New Roman"/>
          <w:sz w:val="24"/>
          <w:szCs w:val="24"/>
        </w:rPr>
        <w:t xml:space="preserve">Forthcoming productivity and dietary requirements demand quicker genetic advancement. Genome editing allows for exact modifications of genes associated with yield, stress response, and nutrition, providing a significantly more efficient approach compared to conventional breeding (Lokya </w:t>
      </w:r>
      <w:r w:rsidR="00875743" w:rsidRPr="00064127">
        <w:rPr>
          <w:rFonts w:ascii="Times New Roman" w:hAnsi="Times New Roman" w:cs="Times New Roman"/>
          <w:i/>
          <w:iCs/>
          <w:sz w:val="24"/>
          <w:szCs w:val="24"/>
        </w:rPr>
        <w:t>et al.</w:t>
      </w:r>
      <w:r w:rsidR="00875743" w:rsidRPr="006966E0">
        <w:rPr>
          <w:rFonts w:ascii="Times New Roman" w:hAnsi="Times New Roman" w:cs="Times New Roman"/>
          <w:sz w:val="24"/>
          <w:szCs w:val="24"/>
        </w:rPr>
        <w:t xml:space="preserve">, 2025; </w:t>
      </w:r>
      <w:r w:rsidR="00875743" w:rsidRPr="0045014E">
        <w:rPr>
          <w:rFonts w:ascii="Times New Roman" w:hAnsi="Times New Roman" w:cs="Times New Roman"/>
          <w:sz w:val="24"/>
          <w:szCs w:val="24"/>
        </w:rPr>
        <w:t xml:space="preserve">Kumar, M. </w:t>
      </w:r>
      <w:r w:rsidR="00875743" w:rsidRPr="0045014E">
        <w:rPr>
          <w:rFonts w:ascii="Times New Roman" w:hAnsi="Times New Roman" w:cs="Times New Roman"/>
          <w:i/>
          <w:iCs/>
          <w:sz w:val="24"/>
          <w:szCs w:val="24"/>
        </w:rPr>
        <w:t>et al.</w:t>
      </w:r>
      <w:r w:rsidR="00875743" w:rsidRPr="0045014E">
        <w:rPr>
          <w:rFonts w:ascii="Times New Roman" w:hAnsi="Times New Roman" w:cs="Times New Roman"/>
          <w:sz w:val="24"/>
          <w:szCs w:val="24"/>
        </w:rPr>
        <w:t>, 2023</w:t>
      </w:r>
      <w:r w:rsidR="00875743" w:rsidRPr="006966E0">
        <w:rPr>
          <w:rFonts w:ascii="Times New Roman" w:hAnsi="Times New Roman" w:cs="Times New Roman"/>
          <w:sz w:val="24"/>
          <w:szCs w:val="24"/>
        </w:rPr>
        <w:t>).</w:t>
      </w:r>
    </w:p>
    <w:p w14:paraId="1E17484E" w14:textId="7E6AAD0B" w:rsidR="004104AF" w:rsidRPr="00A52D65" w:rsidRDefault="009461F1" w:rsidP="00827489">
      <w:pPr>
        <w:pStyle w:val="ListParagraph"/>
        <w:numPr>
          <w:ilvl w:val="0"/>
          <w:numId w:val="12"/>
        </w:numPr>
        <w:spacing w:after="0" w:line="240" w:lineRule="auto"/>
        <w:ind w:left="284" w:hanging="284"/>
        <w:jc w:val="both"/>
        <w:rPr>
          <w:rFonts w:ascii="Times New Roman" w:hAnsi="Times New Roman" w:cs="Times New Roman"/>
          <w:sz w:val="24"/>
          <w:szCs w:val="24"/>
        </w:rPr>
      </w:pPr>
      <w:r w:rsidRPr="00A52D65">
        <w:rPr>
          <w:rFonts w:ascii="Times New Roman" w:hAnsi="Times New Roman" w:cs="Times New Roman"/>
          <w:b/>
          <w:bCs/>
          <w:sz w:val="24"/>
          <w:szCs w:val="24"/>
        </w:rPr>
        <w:t>Overcoming</w:t>
      </w:r>
      <w:r w:rsidR="004104AF" w:rsidRPr="00A52D65">
        <w:rPr>
          <w:rFonts w:ascii="Times New Roman" w:hAnsi="Times New Roman" w:cs="Times New Roman"/>
          <w:b/>
          <w:bCs/>
          <w:sz w:val="24"/>
          <w:szCs w:val="24"/>
        </w:rPr>
        <w:t xml:space="preserve"> Constraints of Traditional and Induced Mutagenesis</w:t>
      </w:r>
      <w:r w:rsidR="00CC106C" w:rsidRPr="00A52D65">
        <w:rPr>
          <w:rFonts w:ascii="Times New Roman" w:hAnsi="Times New Roman" w:cs="Times New Roman"/>
          <w:b/>
          <w:bCs/>
          <w:sz w:val="24"/>
          <w:szCs w:val="24"/>
        </w:rPr>
        <w:t xml:space="preserve"> –</w:t>
      </w:r>
      <w:r w:rsidR="00CC106C" w:rsidRPr="00A52D65">
        <w:rPr>
          <w:rFonts w:ascii="Times New Roman" w:hAnsi="Times New Roman" w:cs="Times New Roman"/>
          <w:sz w:val="24"/>
          <w:szCs w:val="24"/>
        </w:rPr>
        <w:t xml:space="preserve"> </w:t>
      </w:r>
      <w:r w:rsidR="00527BFC" w:rsidRPr="00A52D65">
        <w:rPr>
          <w:rFonts w:ascii="Times New Roman" w:hAnsi="Times New Roman" w:cs="Times New Roman"/>
          <w:sz w:val="24"/>
          <w:szCs w:val="24"/>
        </w:rPr>
        <w:t>Mutations</w:t>
      </w:r>
      <w:r w:rsidR="004104AF" w:rsidRPr="00A52D65">
        <w:rPr>
          <w:rFonts w:ascii="Times New Roman" w:hAnsi="Times New Roman" w:cs="Times New Roman"/>
          <w:sz w:val="24"/>
          <w:szCs w:val="24"/>
        </w:rPr>
        <w:t xml:space="preserve"> induced by physical or chemical factors are arbitrary and unforeseen, necessitating thorough examination. Incorporating these mutations into high-quality backgrounds requires considerable time and may result in undesirable characteristics. </w:t>
      </w:r>
      <w:r w:rsidR="00527BFC" w:rsidRPr="00A52D65">
        <w:rPr>
          <w:rFonts w:ascii="Times New Roman" w:hAnsi="Times New Roman" w:cs="Times New Roman"/>
          <w:sz w:val="24"/>
          <w:szCs w:val="24"/>
        </w:rPr>
        <w:t>Genome editing offers accurate and predictable modifications, addressing these issues (</w:t>
      </w:r>
      <w:r w:rsidR="00064127" w:rsidRPr="00A52D65">
        <w:rPr>
          <w:rFonts w:ascii="Times New Roman" w:hAnsi="Times New Roman" w:cs="Times New Roman"/>
          <w:sz w:val="24"/>
          <w:szCs w:val="24"/>
        </w:rPr>
        <w:t xml:space="preserve">Hamdan </w:t>
      </w:r>
      <w:bookmarkStart w:id="9" w:name="_Hlk218424940"/>
      <w:r w:rsidR="00064127" w:rsidRPr="00A52D65">
        <w:rPr>
          <w:rFonts w:ascii="Times New Roman" w:hAnsi="Times New Roman" w:cs="Times New Roman"/>
          <w:i/>
          <w:iCs/>
          <w:sz w:val="24"/>
          <w:szCs w:val="24"/>
        </w:rPr>
        <w:t>et al.</w:t>
      </w:r>
      <w:r w:rsidR="00064127" w:rsidRPr="00A52D65">
        <w:rPr>
          <w:rFonts w:ascii="Times New Roman" w:hAnsi="Times New Roman" w:cs="Times New Roman"/>
          <w:sz w:val="24"/>
          <w:szCs w:val="24"/>
        </w:rPr>
        <w:t>, 202</w:t>
      </w:r>
      <w:r w:rsidR="0015116D">
        <w:rPr>
          <w:rFonts w:ascii="Times New Roman" w:hAnsi="Times New Roman" w:cs="Times New Roman"/>
          <w:sz w:val="24"/>
          <w:szCs w:val="24"/>
        </w:rPr>
        <w:t>4</w:t>
      </w:r>
      <w:bookmarkEnd w:id="9"/>
      <w:r w:rsidR="00842613">
        <w:rPr>
          <w:rFonts w:ascii="Times New Roman" w:hAnsi="Times New Roman" w:cs="Times New Roman"/>
          <w:sz w:val="24"/>
          <w:szCs w:val="24"/>
        </w:rPr>
        <w:t xml:space="preserve">; </w:t>
      </w:r>
      <w:r w:rsidR="00842613" w:rsidRPr="00842613">
        <w:rPr>
          <w:rFonts w:ascii="Times New Roman" w:hAnsi="Times New Roman" w:cs="Times New Roman"/>
          <w:sz w:val="24"/>
          <w:szCs w:val="24"/>
        </w:rPr>
        <w:t>Park</w:t>
      </w:r>
      <w:r w:rsidR="00842613">
        <w:rPr>
          <w:rFonts w:ascii="Times New Roman" w:hAnsi="Times New Roman" w:cs="Times New Roman"/>
          <w:sz w:val="24"/>
          <w:szCs w:val="24"/>
        </w:rPr>
        <w:t xml:space="preserve"> </w:t>
      </w:r>
      <w:r w:rsidR="00842613" w:rsidRPr="00842613">
        <w:rPr>
          <w:rFonts w:ascii="Times New Roman" w:hAnsi="Times New Roman" w:cs="Times New Roman"/>
          <w:i/>
          <w:iCs/>
          <w:sz w:val="24"/>
          <w:szCs w:val="24"/>
        </w:rPr>
        <w:t>et al.</w:t>
      </w:r>
      <w:r w:rsidR="00842613" w:rsidRPr="00842613">
        <w:rPr>
          <w:rFonts w:ascii="Times New Roman" w:hAnsi="Times New Roman" w:cs="Times New Roman"/>
          <w:sz w:val="24"/>
          <w:szCs w:val="24"/>
        </w:rPr>
        <w:t>, 202</w:t>
      </w:r>
      <w:r w:rsidR="00842613">
        <w:rPr>
          <w:rFonts w:ascii="Times New Roman" w:hAnsi="Times New Roman" w:cs="Times New Roman"/>
          <w:sz w:val="24"/>
          <w:szCs w:val="24"/>
        </w:rPr>
        <w:t>2</w:t>
      </w:r>
      <w:r w:rsidR="00527BFC" w:rsidRPr="00A52D65">
        <w:rPr>
          <w:rFonts w:ascii="Times New Roman" w:hAnsi="Times New Roman" w:cs="Times New Roman"/>
          <w:sz w:val="24"/>
          <w:szCs w:val="24"/>
        </w:rPr>
        <w:t>)</w:t>
      </w:r>
      <w:r w:rsidR="004104AF" w:rsidRPr="00A52D65">
        <w:rPr>
          <w:rFonts w:ascii="Times New Roman" w:hAnsi="Times New Roman" w:cs="Times New Roman"/>
          <w:sz w:val="24"/>
          <w:szCs w:val="24"/>
        </w:rPr>
        <w:t>.</w:t>
      </w:r>
      <w:r w:rsidR="002540A3" w:rsidRPr="00A52D65">
        <w:rPr>
          <w:rFonts w:ascii="Times New Roman" w:hAnsi="Times New Roman" w:cs="Times New Roman"/>
          <w:sz w:val="24"/>
          <w:szCs w:val="24"/>
        </w:rPr>
        <w:t xml:space="preserve"> </w:t>
      </w:r>
      <w:r w:rsidR="00D27BBF" w:rsidRPr="00A52D65">
        <w:rPr>
          <w:rFonts w:ascii="Times New Roman" w:hAnsi="Times New Roman" w:cs="Times New Roman"/>
          <w:sz w:val="24"/>
          <w:szCs w:val="24"/>
        </w:rPr>
        <w:t xml:space="preserve">In contrast, genome editing enables precise alterations at specified sites with predictable results. This greatly reduces breeding timeframes and improves selection efficiency. These advantages are demonstrated in targeted mutagenesis investigations on </w:t>
      </w:r>
      <w:proofErr w:type="spellStart"/>
      <w:r w:rsidR="00D27BBF" w:rsidRPr="00A52D65">
        <w:rPr>
          <w:rFonts w:ascii="Times New Roman" w:hAnsi="Times New Roman" w:cs="Times New Roman"/>
          <w:sz w:val="24"/>
          <w:szCs w:val="24"/>
        </w:rPr>
        <w:t>pigeonpea</w:t>
      </w:r>
      <w:proofErr w:type="spellEnd"/>
      <w:r w:rsidR="00D27BBF" w:rsidRPr="00A52D65">
        <w:rPr>
          <w:rFonts w:ascii="Times New Roman" w:hAnsi="Times New Roman" w:cs="Times New Roman"/>
          <w:sz w:val="24"/>
          <w:szCs w:val="24"/>
        </w:rPr>
        <w:t xml:space="preserve">, groundnut, and rice (Prasad </w:t>
      </w:r>
      <w:r w:rsidR="00D27BBF" w:rsidRPr="00A52D65">
        <w:rPr>
          <w:rFonts w:ascii="Times New Roman" w:hAnsi="Times New Roman" w:cs="Times New Roman"/>
          <w:i/>
          <w:iCs/>
          <w:sz w:val="24"/>
          <w:szCs w:val="24"/>
        </w:rPr>
        <w:t>et al.</w:t>
      </w:r>
      <w:r w:rsidR="00D27BBF" w:rsidRPr="00A52D65">
        <w:rPr>
          <w:rFonts w:ascii="Times New Roman" w:hAnsi="Times New Roman" w:cs="Times New Roman"/>
          <w:sz w:val="24"/>
          <w:szCs w:val="24"/>
        </w:rPr>
        <w:t xml:space="preserve">, 2024; Jeong </w:t>
      </w:r>
      <w:r w:rsidR="00D27BBF" w:rsidRPr="00A52D65">
        <w:rPr>
          <w:rFonts w:ascii="Times New Roman" w:hAnsi="Times New Roman" w:cs="Times New Roman"/>
          <w:i/>
          <w:iCs/>
          <w:sz w:val="24"/>
          <w:szCs w:val="24"/>
        </w:rPr>
        <w:t>et al.</w:t>
      </w:r>
      <w:r w:rsidR="00D27BBF" w:rsidRPr="00A52D65">
        <w:rPr>
          <w:rFonts w:ascii="Times New Roman" w:hAnsi="Times New Roman" w:cs="Times New Roman"/>
          <w:sz w:val="24"/>
          <w:szCs w:val="24"/>
        </w:rPr>
        <w:t>, 2025).</w:t>
      </w:r>
    </w:p>
    <w:p w14:paraId="4EB60581" w14:textId="015DD996" w:rsidR="00CB0198" w:rsidRPr="00875743" w:rsidRDefault="004104AF" w:rsidP="00827489">
      <w:pPr>
        <w:pStyle w:val="ListParagraph"/>
        <w:numPr>
          <w:ilvl w:val="0"/>
          <w:numId w:val="12"/>
        </w:numPr>
        <w:spacing w:after="0" w:line="240" w:lineRule="auto"/>
        <w:ind w:left="284" w:hanging="284"/>
        <w:jc w:val="both"/>
        <w:rPr>
          <w:rFonts w:ascii="Times New Roman" w:hAnsi="Times New Roman" w:cs="Times New Roman"/>
          <w:sz w:val="24"/>
          <w:szCs w:val="24"/>
        </w:rPr>
      </w:pPr>
      <w:r w:rsidRPr="00875743">
        <w:rPr>
          <w:rFonts w:ascii="Times New Roman" w:hAnsi="Times New Roman" w:cs="Times New Roman"/>
          <w:b/>
          <w:bCs/>
          <w:sz w:val="24"/>
          <w:szCs w:val="24"/>
        </w:rPr>
        <w:t>Tackling Limitations of Genetically Modified (GM) Technologies</w:t>
      </w:r>
      <w:r w:rsidR="00CC106C" w:rsidRPr="00875743">
        <w:rPr>
          <w:rFonts w:ascii="Times New Roman" w:hAnsi="Times New Roman" w:cs="Times New Roman"/>
          <w:b/>
          <w:bCs/>
          <w:sz w:val="24"/>
          <w:szCs w:val="24"/>
        </w:rPr>
        <w:t xml:space="preserve"> –</w:t>
      </w:r>
      <w:r w:rsidR="00CC106C" w:rsidRPr="00875743">
        <w:rPr>
          <w:rFonts w:ascii="Times New Roman" w:hAnsi="Times New Roman" w:cs="Times New Roman"/>
          <w:sz w:val="24"/>
          <w:szCs w:val="24"/>
        </w:rPr>
        <w:t xml:space="preserve"> </w:t>
      </w:r>
      <w:r w:rsidRPr="00875743">
        <w:rPr>
          <w:rFonts w:ascii="Times New Roman" w:hAnsi="Times New Roman" w:cs="Times New Roman"/>
          <w:sz w:val="24"/>
          <w:szCs w:val="24"/>
        </w:rPr>
        <w:t>Transgenic</w:t>
      </w:r>
      <w:r w:rsidR="00CC106C" w:rsidRPr="00875743">
        <w:rPr>
          <w:rFonts w:ascii="Times New Roman" w:hAnsi="Times New Roman" w:cs="Times New Roman"/>
          <w:sz w:val="24"/>
          <w:szCs w:val="24"/>
        </w:rPr>
        <w:t xml:space="preserve"> </w:t>
      </w:r>
      <w:r w:rsidRPr="00875743">
        <w:rPr>
          <w:rFonts w:ascii="Times New Roman" w:hAnsi="Times New Roman" w:cs="Times New Roman"/>
          <w:sz w:val="24"/>
          <w:szCs w:val="24"/>
        </w:rPr>
        <w:t>approaches frequently encounter lengthy regulatory approval timelines</w:t>
      </w:r>
      <w:r w:rsidR="00DA7DC2" w:rsidRPr="00875743">
        <w:rPr>
          <w:rFonts w:ascii="Times New Roman" w:hAnsi="Times New Roman" w:cs="Times New Roman"/>
          <w:sz w:val="24"/>
          <w:szCs w:val="24"/>
        </w:rPr>
        <w:t>,</w:t>
      </w:r>
      <w:r w:rsidRPr="00875743">
        <w:rPr>
          <w:rFonts w:ascii="Times New Roman" w:hAnsi="Times New Roman" w:cs="Times New Roman"/>
          <w:sz w:val="24"/>
          <w:szCs w:val="24"/>
        </w:rPr>
        <w:t xml:space="preserve"> biosafety issues</w:t>
      </w:r>
      <w:r w:rsidR="00DA7DC2" w:rsidRPr="00875743">
        <w:rPr>
          <w:rFonts w:ascii="Times New Roman" w:hAnsi="Times New Roman" w:cs="Times New Roman"/>
          <w:sz w:val="24"/>
          <w:szCs w:val="24"/>
        </w:rPr>
        <w:t>, and p</w:t>
      </w:r>
      <w:r w:rsidRPr="00875743">
        <w:rPr>
          <w:rFonts w:ascii="Times New Roman" w:hAnsi="Times New Roman" w:cs="Times New Roman"/>
          <w:sz w:val="24"/>
          <w:szCs w:val="24"/>
        </w:rPr>
        <w:t xml:space="preserve">ublic </w:t>
      </w:r>
      <w:r w:rsidR="00DA7DC2" w:rsidRPr="00875743">
        <w:rPr>
          <w:rFonts w:ascii="Times New Roman" w:hAnsi="Times New Roman" w:cs="Times New Roman"/>
          <w:sz w:val="24"/>
          <w:szCs w:val="24"/>
        </w:rPr>
        <w:t>hostility</w:t>
      </w:r>
      <w:r w:rsidR="00E87991" w:rsidRPr="00875743">
        <w:rPr>
          <w:rFonts w:ascii="Times New Roman" w:hAnsi="Times New Roman" w:cs="Times New Roman"/>
          <w:sz w:val="24"/>
          <w:szCs w:val="24"/>
        </w:rPr>
        <w:t xml:space="preserve"> to transgenic plants</w:t>
      </w:r>
      <w:r w:rsidRPr="00875743">
        <w:rPr>
          <w:rFonts w:ascii="Times New Roman" w:hAnsi="Times New Roman" w:cs="Times New Roman"/>
          <w:sz w:val="24"/>
          <w:szCs w:val="24"/>
        </w:rPr>
        <w:t xml:space="preserve"> due to the incorporation of foreign DNA (Bansal </w:t>
      </w:r>
      <w:r w:rsidRPr="00875743">
        <w:rPr>
          <w:rFonts w:ascii="Times New Roman" w:hAnsi="Times New Roman" w:cs="Times New Roman"/>
          <w:i/>
          <w:iCs/>
          <w:sz w:val="24"/>
          <w:szCs w:val="24"/>
        </w:rPr>
        <w:t>et al.</w:t>
      </w:r>
      <w:r w:rsidRPr="00875743">
        <w:rPr>
          <w:rFonts w:ascii="Times New Roman" w:hAnsi="Times New Roman" w:cs="Times New Roman"/>
          <w:sz w:val="24"/>
          <w:szCs w:val="24"/>
        </w:rPr>
        <w:t>, 2022</w:t>
      </w:r>
      <w:r w:rsidR="00E87991" w:rsidRPr="00875743">
        <w:rPr>
          <w:rFonts w:ascii="Times New Roman" w:hAnsi="Times New Roman" w:cs="Times New Roman"/>
          <w:sz w:val="24"/>
          <w:szCs w:val="24"/>
        </w:rPr>
        <w:t>)</w:t>
      </w:r>
      <w:r w:rsidRPr="00875743">
        <w:rPr>
          <w:rFonts w:ascii="Times New Roman" w:hAnsi="Times New Roman" w:cs="Times New Roman"/>
          <w:sz w:val="24"/>
          <w:szCs w:val="24"/>
        </w:rPr>
        <w:t xml:space="preserve">. Genome editing, particularly SDN-1 and SDN-2, offers genetic enhancements </w:t>
      </w:r>
      <w:r w:rsidR="00E87991" w:rsidRPr="00875743">
        <w:rPr>
          <w:rFonts w:ascii="Times New Roman" w:hAnsi="Times New Roman" w:cs="Times New Roman"/>
          <w:sz w:val="24"/>
          <w:szCs w:val="24"/>
        </w:rPr>
        <w:t xml:space="preserve">in plants </w:t>
      </w:r>
      <w:r w:rsidR="00DA7DC2" w:rsidRPr="00875743">
        <w:rPr>
          <w:rFonts w:ascii="Times New Roman" w:hAnsi="Times New Roman" w:cs="Times New Roman"/>
          <w:sz w:val="24"/>
          <w:szCs w:val="24"/>
        </w:rPr>
        <w:t xml:space="preserve">with the </w:t>
      </w:r>
      <w:r w:rsidRPr="00875743">
        <w:rPr>
          <w:rFonts w:ascii="Times New Roman" w:hAnsi="Times New Roman" w:cs="Times New Roman"/>
          <w:sz w:val="24"/>
          <w:szCs w:val="24"/>
        </w:rPr>
        <w:t>absen</w:t>
      </w:r>
      <w:r w:rsidR="00DA7DC2" w:rsidRPr="00875743">
        <w:rPr>
          <w:rFonts w:ascii="Times New Roman" w:hAnsi="Times New Roman" w:cs="Times New Roman"/>
          <w:sz w:val="24"/>
          <w:szCs w:val="24"/>
        </w:rPr>
        <w:t>ce</w:t>
      </w:r>
      <w:r w:rsidRPr="00875743">
        <w:rPr>
          <w:rFonts w:ascii="Times New Roman" w:hAnsi="Times New Roman" w:cs="Times New Roman"/>
          <w:sz w:val="24"/>
          <w:szCs w:val="24"/>
        </w:rPr>
        <w:t xml:space="preserve"> of transgenes, thereby reducing regulatory challenges and increasing public acceptance</w:t>
      </w:r>
      <w:r w:rsidR="00E87991" w:rsidRPr="00875743">
        <w:rPr>
          <w:rFonts w:ascii="Times New Roman" w:hAnsi="Times New Roman" w:cs="Times New Roman"/>
          <w:sz w:val="24"/>
          <w:szCs w:val="24"/>
        </w:rPr>
        <w:t xml:space="preserve"> </w:t>
      </w:r>
      <w:bookmarkStart w:id="10" w:name="_Hlk217830890"/>
      <w:r w:rsidR="00E87991" w:rsidRPr="00875743">
        <w:rPr>
          <w:rFonts w:ascii="Times New Roman" w:hAnsi="Times New Roman" w:cs="Times New Roman"/>
          <w:sz w:val="24"/>
          <w:szCs w:val="24"/>
        </w:rPr>
        <w:t xml:space="preserve">(Sharma </w:t>
      </w:r>
      <w:r w:rsidR="00E87991" w:rsidRPr="00875743">
        <w:rPr>
          <w:rFonts w:ascii="Times New Roman" w:hAnsi="Times New Roman" w:cs="Times New Roman"/>
          <w:i/>
          <w:iCs/>
          <w:sz w:val="24"/>
          <w:szCs w:val="24"/>
        </w:rPr>
        <w:t>et al.</w:t>
      </w:r>
      <w:r w:rsidR="00E87991" w:rsidRPr="00875743">
        <w:rPr>
          <w:rFonts w:ascii="Times New Roman" w:hAnsi="Times New Roman" w:cs="Times New Roman"/>
          <w:sz w:val="24"/>
          <w:szCs w:val="24"/>
        </w:rPr>
        <w:t>, 2025)</w:t>
      </w:r>
      <w:r w:rsidRPr="00875743">
        <w:rPr>
          <w:rFonts w:ascii="Times New Roman" w:hAnsi="Times New Roman" w:cs="Times New Roman"/>
          <w:sz w:val="24"/>
          <w:szCs w:val="24"/>
        </w:rPr>
        <w:t>.</w:t>
      </w:r>
      <w:bookmarkEnd w:id="10"/>
      <w:r w:rsidR="002540A3" w:rsidRPr="00875743">
        <w:rPr>
          <w:rFonts w:ascii="Times New Roman" w:hAnsi="Times New Roman" w:cs="Times New Roman"/>
          <w:sz w:val="24"/>
          <w:szCs w:val="24"/>
        </w:rPr>
        <w:t xml:space="preserve"> </w:t>
      </w:r>
      <w:r w:rsidR="00D27BBF">
        <w:rPr>
          <w:rFonts w:ascii="Times New Roman" w:hAnsi="Times New Roman" w:cs="Times New Roman"/>
          <w:sz w:val="24"/>
          <w:szCs w:val="24"/>
        </w:rPr>
        <w:t xml:space="preserve"> </w:t>
      </w:r>
      <w:r w:rsidR="00D27BBF" w:rsidRPr="00220838">
        <w:rPr>
          <w:rFonts w:ascii="Times New Roman" w:hAnsi="Times New Roman" w:cs="Times New Roman"/>
          <w:sz w:val="24"/>
          <w:szCs w:val="24"/>
        </w:rPr>
        <w:t xml:space="preserve">The successful usage of transgene-free genome-edited crops in India demonstrates their ability to supplement conventional breeding. They also contribute to addressing regulatory and public perception challenges related to GM technologies (Kumar </w:t>
      </w:r>
      <w:r w:rsidR="00D27BBF" w:rsidRPr="00220838">
        <w:rPr>
          <w:rFonts w:ascii="Times New Roman" w:hAnsi="Times New Roman" w:cs="Times New Roman"/>
          <w:i/>
          <w:iCs/>
          <w:sz w:val="24"/>
          <w:szCs w:val="24"/>
        </w:rPr>
        <w:t>et al.</w:t>
      </w:r>
      <w:r w:rsidR="00D27BBF" w:rsidRPr="00220838">
        <w:rPr>
          <w:rFonts w:ascii="Times New Roman" w:hAnsi="Times New Roman" w:cs="Times New Roman"/>
          <w:sz w:val="24"/>
          <w:szCs w:val="24"/>
        </w:rPr>
        <w:t xml:space="preserve">, 2024; Sampath </w:t>
      </w:r>
      <w:r w:rsidR="00D27BBF" w:rsidRPr="00220838">
        <w:rPr>
          <w:rFonts w:ascii="Times New Roman" w:hAnsi="Times New Roman" w:cs="Times New Roman"/>
          <w:i/>
          <w:iCs/>
          <w:sz w:val="24"/>
          <w:szCs w:val="24"/>
        </w:rPr>
        <w:t>et al.</w:t>
      </w:r>
      <w:r w:rsidR="00D27BBF" w:rsidRPr="00220838">
        <w:rPr>
          <w:rFonts w:ascii="Times New Roman" w:hAnsi="Times New Roman" w:cs="Times New Roman"/>
          <w:sz w:val="24"/>
          <w:szCs w:val="24"/>
        </w:rPr>
        <w:t>, 2023).</w:t>
      </w:r>
    </w:p>
    <w:p w14:paraId="1D320843" w14:textId="02B97079" w:rsidR="00CA54B7" w:rsidRPr="0001504B" w:rsidRDefault="006966E0" w:rsidP="00CA54B7">
      <w:pPr>
        <w:pStyle w:val="ListParagraph"/>
        <w:numPr>
          <w:ilvl w:val="0"/>
          <w:numId w:val="12"/>
        </w:numPr>
        <w:spacing w:after="0" w:line="240" w:lineRule="auto"/>
        <w:ind w:left="284" w:hanging="284"/>
        <w:jc w:val="both"/>
        <w:rPr>
          <w:rFonts w:ascii="Times New Roman" w:hAnsi="Times New Roman" w:cs="Times New Roman"/>
          <w:sz w:val="24"/>
          <w:szCs w:val="24"/>
        </w:rPr>
      </w:pPr>
      <w:r w:rsidRPr="0001504B">
        <w:rPr>
          <w:rFonts w:ascii="Times New Roman" w:hAnsi="Times New Roman" w:cs="Times New Roman"/>
          <w:b/>
          <w:bCs/>
          <w:sz w:val="24"/>
          <w:szCs w:val="24"/>
        </w:rPr>
        <w:t>Efficiently Engineering Complex, Polygenic Traits –</w:t>
      </w:r>
      <w:r w:rsidRPr="0001504B">
        <w:rPr>
          <w:rFonts w:ascii="Times New Roman" w:hAnsi="Times New Roman" w:cs="Times New Roman"/>
          <w:sz w:val="24"/>
          <w:szCs w:val="24"/>
        </w:rPr>
        <w:t xml:space="preserve"> Essential characteristics such as drought</w:t>
      </w:r>
      <w:r w:rsidRPr="006966E0">
        <w:rPr>
          <w:rFonts w:ascii="Times New Roman" w:hAnsi="Times New Roman" w:cs="Times New Roman"/>
          <w:sz w:val="24"/>
          <w:szCs w:val="24"/>
        </w:rPr>
        <w:t xml:space="preserve"> resistance, heat adaptability, nutrient utilization, and oil/nutrient improvement are influenced by several genes. Multiplex genome editing enables simultaneous modifications to multiple genes, addressing intricate traits that are challenging to enhance using </w:t>
      </w:r>
      <w:r w:rsidRPr="0001504B">
        <w:rPr>
          <w:rFonts w:ascii="Times New Roman" w:hAnsi="Times New Roman" w:cs="Times New Roman"/>
          <w:sz w:val="24"/>
          <w:szCs w:val="24"/>
        </w:rPr>
        <w:t>conventional techniques (Jin &amp; Ding, 2025).</w:t>
      </w:r>
    </w:p>
    <w:p w14:paraId="65AB1FD7" w14:textId="5FCE2C82" w:rsidR="00921DD1" w:rsidRPr="0001504B" w:rsidRDefault="00875743" w:rsidP="00827489">
      <w:pPr>
        <w:pStyle w:val="ListParagraph"/>
        <w:numPr>
          <w:ilvl w:val="0"/>
          <w:numId w:val="1"/>
        </w:numPr>
        <w:spacing w:after="0" w:line="240" w:lineRule="auto"/>
        <w:ind w:left="357" w:hanging="357"/>
        <w:rPr>
          <w:rFonts w:ascii="Times New Roman" w:hAnsi="Times New Roman" w:cs="Times New Roman"/>
          <w:b/>
          <w:bCs/>
          <w:sz w:val="24"/>
          <w:szCs w:val="24"/>
        </w:rPr>
      </w:pPr>
      <w:r w:rsidRPr="0001504B">
        <w:rPr>
          <w:rFonts w:ascii="Times New Roman" w:hAnsi="Times New Roman" w:cs="Times New Roman"/>
          <w:b/>
          <w:bCs/>
          <w:sz w:val="24"/>
          <w:szCs w:val="24"/>
        </w:rPr>
        <w:t>Necessity</w:t>
      </w:r>
      <w:r w:rsidR="00921DD1" w:rsidRPr="0001504B">
        <w:rPr>
          <w:rFonts w:ascii="Times New Roman" w:hAnsi="Times New Roman" w:cs="Times New Roman"/>
          <w:b/>
          <w:bCs/>
          <w:sz w:val="24"/>
          <w:szCs w:val="24"/>
        </w:rPr>
        <w:t xml:space="preserve"> of Genome editing</w:t>
      </w:r>
    </w:p>
    <w:p w14:paraId="73E118E7" w14:textId="099ED33B" w:rsidR="00CE301F" w:rsidRPr="009461F1" w:rsidRDefault="0044639E" w:rsidP="00827489">
      <w:pPr>
        <w:pStyle w:val="ListParagraph"/>
        <w:spacing w:after="0" w:line="240" w:lineRule="auto"/>
        <w:ind w:left="0" w:firstLine="357"/>
        <w:jc w:val="both"/>
        <w:rPr>
          <w:rFonts w:ascii="Times New Roman" w:hAnsi="Times New Roman" w:cs="Times New Roman"/>
          <w:sz w:val="24"/>
          <w:szCs w:val="24"/>
        </w:rPr>
      </w:pPr>
      <w:r w:rsidRPr="0001504B">
        <w:rPr>
          <w:rFonts w:ascii="Times New Roman" w:hAnsi="Times New Roman" w:cs="Times New Roman"/>
          <w:sz w:val="24"/>
          <w:szCs w:val="24"/>
        </w:rPr>
        <w:t>Genome editing includes</w:t>
      </w:r>
      <w:r w:rsidRPr="0044639E">
        <w:rPr>
          <w:rFonts w:ascii="Times New Roman" w:hAnsi="Times New Roman" w:cs="Times New Roman"/>
          <w:sz w:val="24"/>
          <w:szCs w:val="24"/>
        </w:rPr>
        <w:t xml:space="preserve"> various molecular techniques that allow precise modifications to an organism's genome. This enables scientists to modify specific genes more accurately than traditional genetic engineering techniques (</w:t>
      </w:r>
      <w:bookmarkStart w:id="11" w:name="_Hlk218430353"/>
      <w:r w:rsidRPr="0044639E">
        <w:rPr>
          <w:rFonts w:ascii="Times New Roman" w:hAnsi="Times New Roman" w:cs="Times New Roman"/>
          <w:sz w:val="24"/>
          <w:szCs w:val="24"/>
        </w:rPr>
        <w:t xml:space="preserve">Bhattacharya </w:t>
      </w:r>
      <w:r w:rsidRPr="00D319D8">
        <w:rPr>
          <w:rFonts w:ascii="Times New Roman" w:hAnsi="Times New Roman" w:cs="Times New Roman"/>
          <w:i/>
          <w:iCs/>
          <w:sz w:val="24"/>
          <w:szCs w:val="24"/>
        </w:rPr>
        <w:t>et al.</w:t>
      </w:r>
      <w:r w:rsidRPr="0044639E">
        <w:rPr>
          <w:rFonts w:ascii="Times New Roman" w:hAnsi="Times New Roman" w:cs="Times New Roman"/>
          <w:sz w:val="24"/>
          <w:szCs w:val="24"/>
        </w:rPr>
        <w:t>, 2021</w:t>
      </w:r>
      <w:bookmarkEnd w:id="11"/>
      <w:r w:rsidRPr="0044639E">
        <w:rPr>
          <w:rFonts w:ascii="Times New Roman" w:hAnsi="Times New Roman" w:cs="Times New Roman"/>
          <w:sz w:val="24"/>
          <w:szCs w:val="24"/>
        </w:rPr>
        <w:t>). These instruments enable the development of gene knockouts, base modifications, or sequence additions at exact genomic locations. As a result, they speed up efforts to improve traits in plants (</w:t>
      </w:r>
      <w:bookmarkStart w:id="12" w:name="_Hlk216732271"/>
      <w:r w:rsidRPr="0044639E">
        <w:rPr>
          <w:rFonts w:ascii="Times New Roman" w:hAnsi="Times New Roman" w:cs="Times New Roman"/>
          <w:sz w:val="24"/>
          <w:szCs w:val="24"/>
        </w:rPr>
        <w:t>Pillay, 2020</w:t>
      </w:r>
      <w:bookmarkEnd w:id="12"/>
      <w:r w:rsidRPr="0044639E">
        <w:rPr>
          <w:rFonts w:ascii="Times New Roman" w:hAnsi="Times New Roman" w:cs="Times New Roman"/>
          <w:sz w:val="24"/>
          <w:szCs w:val="24"/>
        </w:rPr>
        <w:t xml:space="preserve">). Genome editing can alter current genes without adding external DNA. This trait makes it extremely advantageous for creating robust, high-yielding, and nutritionally superior crop varieties (Lokya </w:t>
      </w:r>
      <w:r w:rsidRPr="00D319D8">
        <w:rPr>
          <w:rFonts w:ascii="Times New Roman" w:hAnsi="Times New Roman" w:cs="Times New Roman"/>
          <w:i/>
          <w:iCs/>
          <w:sz w:val="24"/>
          <w:szCs w:val="24"/>
        </w:rPr>
        <w:t>et al.</w:t>
      </w:r>
      <w:r w:rsidRPr="0044639E">
        <w:rPr>
          <w:rFonts w:ascii="Times New Roman" w:hAnsi="Times New Roman" w:cs="Times New Roman"/>
          <w:sz w:val="24"/>
          <w:szCs w:val="24"/>
        </w:rPr>
        <w:t>, 2025). The following sections provide a brief overview of the development of genome editing technologies, the basic principles that govern their functionality, and the various editing platforms that make up the methods currently available.</w:t>
      </w:r>
      <w:r w:rsidR="002540A3">
        <w:rPr>
          <w:rFonts w:ascii="Times New Roman" w:hAnsi="Times New Roman" w:cs="Times New Roman"/>
          <w:sz w:val="24"/>
          <w:szCs w:val="24"/>
        </w:rPr>
        <w:t xml:space="preserve"> </w:t>
      </w:r>
    </w:p>
    <w:p w14:paraId="7E69824F" w14:textId="0273D200" w:rsidR="008E5A00" w:rsidRPr="0061647D" w:rsidRDefault="00921DD1" w:rsidP="0073648C">
      <w:pPr>
        <w:pStyle w:val="ListParagraph"/>
        <w:numPr>
          <w:ilvl w:val="1"/>
          <w:numId w:val="1"/>
        </w:numPr>
        <w:spacing w:before="120" w:after="120" w:line="240" w:lineRule="auto"/>
        <w:ind w:left="357" w:hanging="357"/>
        <w:rPr>
          <w:rFonts w:ascii="Times New Roman" w:hAnsi="Times New Roman" w:cs="Times New Roman"/>
          <w:b/>
          <w:bCs/>
          <w:sz w:val="24"/>
          <w:szCs w:val="24"/>
        </w:rPr>
      </w:pPr>
      <w:r>
        <w:rPr>
          <w:rFonts w:ascii="Times New Roman" w:hAnsi="Times New Roman" w:cs="Times New Roman"/>
          <w:sz w:val="24"/>
          <w:szCs w:val="24"/>
        </w:rPr>
        <w:t xml:space="preserve"> </w:t>
      </w:r>
      <w:r w:rsidR="008E5A00" w:rsidRPr="0061647D">
        <w:rPr>
          <w:rFonts w:ascii="Times New Roman" w:hAnsi="Times New Roman" w:cs="Times New Roman"/>
          <w:b/>
          <w:bCs/>
          <w:sz w:val="24"/>
          <w:szCs w:val="24"/>
        </w:rPr>
        <w:t>Evolution of Genome Editing Technologies</w:t>
      </w:r>
    </w:p>
    <w:p w14:paraId="684E783A" w14:textId="63AB8DC4" w:rsidR="008E5A00" w:rsidRDefault="00B13270" w:rsidP="00827489">
      <w:pPr>
        <w:pStyle w:val="ListParagraph"/>
        <w:spacing w:after="0" w:line="240" w:lineRule="auto"/>
        <w:ind w:left="0" w:firstLine="357"/>
        <w:jc w:val="both"/>
        <w:rPr>
          <w:rFonts w:ascii="Times New Roman" w:hAnsi="Times New Roman" w:cs="Times New Roman"/>
          <w:sz w:val="24"/>
          <w:szCs w:val="24"/>
        </w:rPr>
      </w:pPr>
      <w:r w:rsidRPr="00B13270">
        <w:rPr>
          <w:rFonts w:ascii="Times New Roman" w:hAnsi="Times New Roman" w:cs="Times New Roman"/>
          <w:sz w:val="24"/>
          <w:szCs w:val="24"/>
        </w:rPr>
        <w:t xml:space="preserve">The transition from genetic engineering to genome editing began with initial recombinant DNA techniques. These techniques enabled gene transfer and paved the way for precise modifications in plant genomes (Lokya </w:t>
      </w:r>
      <w:r w:rsidRPr="00B13270">
        <w:rPr>
          <w:rFonts w:ascii="Times New Roman" w:hAnsi="Times New Roman" w:cs="Times New Roman"/>
          <w:i/>
          <w:iCs/>
          <w:sz w:val="24"/>
          <w:szCs w:val="24"/>
        </w:rPr>
        <w:t>et al.</w:t>
      </w:r>
      <w:r w:rsidRPr="00B13270">
        <w:rPr>
          <w:rFonts w:ascii="Times New Roman" w:hAnsi="Times New Roman" w:cs="Times New Roman"/>
          <w:sz w:val="24"/>
          <w:szCs w:val="24"/>
        </w:rPr>
        <w:t xml:space="preserve">, 2025). Early editing attempts utilized </w:t>
      </w:r>
      <w:proofErr w:type="spellStart"/>
      <w:r w:rsidRPr="00B13270">
        <w:rPr>
          <w:rFonts w:ascii="Times New Roman" w:hAnsi="Times New Roman" w:cs="Times New Roman"/>
          <w:sz w:val="24"/>
          <w:szCs w:val="24"/>
        </w:rPr>
        <w:t>meganucleases</w:t>
      </w:r>
      <w:proofErr w:type="spellEnd"/>
      <w:r w:rsidRPr="00B13270">
        <w:rPr>
          <w:rFonts w:ascii="Times New Roman" w:hAnsi="Times New Roman" w:cs="Times New Roman"/>
          <w:sz w:val="24"/>
          <w:szCs w:val="24"/>
        </w:rPr>
        <w:t xml:space="preserve"> capable of identifying long DNA sequences. Nonetheless, they were </w:t>
      </w:r>
      <w:r w:rsidRPr="00B13270">
        <w:rPr>
          <w:rFonts w:ascii="Times New Roman" w:hAnsi="Times New Roman" w:cs="Times New Roman"/>
          <w:sz w:val="24"/>
          <w:szCs w:val="24"/>
        </w:rPr>
        <w:lastRenderedPageBreak/>
        <w:t xml:space="preserve">challenging to adjust </w:t>
      </w:r>
      <w:r>
        <w:rPr>
          <w:rFonts w:ascii="Times New Roman" w:hAnsi="Times New Roman" w:cs="Times New Roman"/>
          <w:sz w:val="24"/>
          <w:szCs w:val="24"/>
        </w:rPr>
        <w:t>to</w:t>
      </w:r>
      <w:r w:rsidRPr="00B13270">
        <w:rPr>
          <w:rFonts w:ascii="Times New Roman" w:hAnsi="Times New Roman" w:cs="Times New Roman"/>
          <w:sz w:val="24"/>
          <w:szCs w:val="24"/>
        </w:rPr>
        <w:t xml:space="preserve"> new targets, restricting their application in agriculture (Mann </w:t>
      </w:r>
      <w:r w:rsidRPr="00B13270">
        <w:rPr>
          <w:rFonts w:ascii="Times New Roman" w:hAnsi="Times New Roman" w:cs="Times New Roman"/>
          <w:i/>
          <w:iCs/>
          <w:sz w:val="24"/>
          <w:szCs w:val="24"/>
        </w:rPr>
        <w:t>et al.</w:t>
      </w:r>
      <w:r w:rsidRPr="00B13270">
        <w:rPr>
          <w:rFonts w:ascii="Times New Roman" w:hAnsi="Times New Roman" w:cs="Times New Roman"/>
          <w:sz w:val="24"/>
          <w:szCs w:val="24"/>
        </w:rPr>
        <w:t xml:space="preserve">, 2024). The advent of Zinc Finger Nucleases (ZFNs) expanded the scope of editing options. ZFNs merged customized zinc-finger DNA-binding modules with the FokI nuclease, resulting in among the earliest targeted modifications in plant species </w:t>
      </w:r>
      <w:bookmarkStart w:id="13" w:name="_Hlk217156817"/>
      <w:r w:rsidRPr="00B13270">
        <w:rPr>
          <w:rFonts w:ascii="Times New Roman" w:hAnsi="Times New Roman" w:cs="Times New Roman"/>
          <w:sz w:val="24"/>
          <w:szCs w:val="24"/>
        </w:rPr>
        <w:t>(Pillay, 2020)</w:t>
      </w:r>
      <w:bookmarkEnd w:id="13"/>
      <w:r w:rsidRPr="00B13270">
        <w:rPr>
          <w:rFonts w:ascii="Times New Roman" w:hAnsi="Times New Roman" w:cs="Times New Roman"/>
          <w:sz w:val="24"/>
          <w:szCs w:val="24"/>
        </w:rPr>
        <w:t xml:space="preserve">. The development of TALENs enhanced precision. These instruments employed repeat-variable di-residues to identify specific nucleotides, providing enhanced versatility in the engineering of plant genomes (Bhattacharya </w:t>
      </w:r>
      <w:r w:rsidRPr="00B13270">
        <w:rPr>
          <w:rFonts w:ascii="Times New Roman" w:hAnsi="Times New Roman" w:cs="Times New Roman"/>
          <w:i/>
          <w:iCs/>
          <w:sz w:val="24"/>
          <w:szCs w:val="24"/>
        </w:rPr>
        <w:t>et al.</w:t>
      </w:r>
      <w:r w:rsidRPr="00B13270">
        <w:rPr>
          <w:rFonts w:ascii="Times New Roman" w:hAnsi="Times New Roman" w:cs="Times New Roman"/>
          <w:sz w:val="24"/>
          <w:szCs w:val="24"/>
        </w:rPr>
        <w:t>, 2021). A significant achievement was reached with CRISPR-Cas systems</w:t>
      </w:r>
      <w:r w:rsidR="007345A5">
        <w:rPr>
          <w:rFonts w:ascii="Times New Roman" w:hAnsi="Times New Roman" w:cs="Times New Roman"/>
          <w:sz w:val="24"/>
          <w:szCs w:val="24"/>
        </w:rPr>
        <w:t>, as t</w:t>
      </w:r>
      <w:r w:rsidRPr="00B13270">
        <w:rPr>
          <w:rFonts w:ascii="Times New Roman" w:hAnsi="Times New Roman" w:cs="Times New Roman"/>
          <w:sz w:val="24"/>
          <w:szCs w:val="24"/>
        </w:rPr>
        <w:t>hese systems substituted protein-based targeting for RNA-guided recognition.</w:t>
      </w:r>
      <w:r w:rsidR="003D567C">
        <w:rPr>
          <w:rFonts w:ascii="Times New Roman" w:hAnsi="Times New Roman" w:cs="Times New Roman"/>
          <w:sz w:val="24"/>
          <w:szCs w:val="24"/>
        </w:rPr>
        <w:t xml:space="preserve"> </w:t>
      </w:r>
      <w:r w:rsidRPr="00B13270">
        <w:rPr>
          <w:rFonts w:ascii="Times New Roman" w:hAnsi="Times New Roman" w:cs="Times New Roman"/>
          <w:sz w:val="24"/>
          <w:szCs w:val="24"/>
        </w:rPr>
        <w:t xml:space="preserve">This alteration streamlined design and accelerated trait modification in numerous crops (Yadav </w:t>
      </w:r>
      <w:r w:rsidRPr="00B13270">
        <w:rPr>
          <w:rFonts w:ascii="Times New Roman" w:hAnsi="Times New Roman" w:cs="Times New Roman"/>
          <w:i/>
          <w:iCs/>
          <w:sz w:val="24"/>
          <w:szCs w:val="24"/>
        </w:rPr>
        <w:t>et al.</w:t>
      </w:r>
      <w:r w:rsidRPr="00B13270">
        <w:rPr>
          <w:rFonts w:ascii="Times New Roman" w:hAnsi="Times New Roman" w:cs="Times New Roman"/>
          <w:sz w:val="24"/>
          <w:szCs w:val="24"/>
        </w:rPr>
        <w:t>, 2023). The progress moved deeper into multiplex gene modification. This was demonstrated by the concurrent CRISPR alteration of several yield-associated loci in rice intended to enhance intricate agronomic traits (Jin &amp; Ding, 2025). India’s effective creation of genome-edited rice varieties that are free of transgenes by ICAR-IIRR and ICAR-IARI marks the newest advancement in the practical progression of this technology (ICAR-IIRR, 2025)</w:t>
      </w:r>
      <w:r>
        <w:rPr>
          <w:rFonts w:ascii="Times New Roman" w:hAnsi="Times New Roman" w:cs="Times New Roman"/>
          <w:sz w:val="24"/>
          <w:szCs w:val="24"/>
        </w:rPr>
        <w:t>.</w:t>
      </w:r>
      <w:r w:rsidR="002540A3">
        <w:rPr>
          <w:rFonts w:ascii="Times New Roman" w:hAnsi="Times New Roman" w:cs="Times New Roman"/>
          <w:sz w:val="24"/>
          <w:szCs w:val="24"/>
        </w:rPr>
        <w:t xml:space="preserve"> </w:t>
      </w:r>
    </w:p>
    <w:p w14:paraId="00EFDF62" w14:textId="09FF3E17" w:rsidR="00823C18" w:rsidRDefault="001738DB" w:rsidP="00B5771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FDB640" wp14:editId="5D62467B">
            <wp:extent cx="4449003" cy="3336998"/>
            <wp:effectExtent l="0" t="0" r="8890" b="0"/>
            <wp:docPr id="12587929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92983" name="Picture 1258792983"/>
                    <pic:cNvPicPr/>
                  </pic:nvPicPr>
                  <pic:blipFill>
                    <a:blip r:embed="rId8">
                      <a:extLst>
                        <a:ext uri="{28A0092B-C50C-407E-A947-70E740481C1C}">
                          <a14:useLocalDpi xmlns:a14="http://schemas.microsoft.com/office/drawing/2010/main" val="0"/>
                        </a:ext>
                      </a:extLst>
                    </a:blip>
                    <a:stretch>
                      <a:fillRect/>
                    </a:stretch>
                  </pic:blipFill>
                  <pic:spPr>
                    <a:xfrm>
                      <a:off x="0" y="0"/>
                      <a:ext cx="4470538" cy="3353150"/>
                    </a:xfrm>
                    <a:prstGeom prst="rect">
                      <a:avLst/>
                    </a:prstGeom>
                  </pic:spPr>
                </pic:pic>
              </a:graphicData>
            </a:graphic>
          </wp:inline>
        </w:drawing>
      </w:r>
    </w:p>
    <w:p w14:paraId="4BF829E0" w14:textId="427D3F83" w:rsidR="00823C18" w:rsidRPr="00D03882" w:rsidRDefault="00D03882" w:rsidP="00D03882">
      <w:pPr>
        <w:pStyle w:val="ListParagraph"/>
        <w:spacing w:after="0" w:line="240" w:lineRule="auto"/>
        <w:ind w:left="357"/>
        <w:jc w:val="center"/>
        <w:rPr>
          <w:rFonts w:ascii="Times New Roman" w:hAnsi="Times New Roman" w:cs="Times New Roman"/>
          <w:b/>
          <w:bCs/>
          <w:sz w:val="24"/>
          <w:szCs w:val="24"/>
        </w:rPr>
      </w:pPr>
      <w:r w:rsidRPr="00D03882">
        <w:rPr>
          <w:rFonts w:ascii="Times New Roman" w:hAnsi="Times New Roman" w:cs="Times New Roman"/>
          <w:b/>
          <w:bCs/>
          <w:sz w:val="24"/>
          <w:szCs w:val="24"/>
        </w:rPr>
        <w:t xml:space="preserve">Fig. 1: Timeline of Genome editing </w:t>
      </w:r>
      <w:r w:rsidR="00823C18" w:rsidRPr="00D03882">
        <w:rPr>
          <w:rFonts w:ascii="Times New Roman" w:hAnsi="Times New Roman" w:cs="Times New Roman"/>
          <w:b/>
          <w:bCs/>
          <w:sz w:val="24"/>
          <w:szCs w:val="24"/>
        </w:rPr>
        <w:t>(So</w:t>
      </w:r>
      <w:r w:rsidR="00BA737D" w:rsidRPr="00D03882">
        <w:rPr>
          <w:rFonts w:ascii="Times New Roman" w:hAnsi="Times New Roman" w:cs="Times New Roman"/>
          <w:b/>
          <w:bCs/>
          <w:sz w:val="24"/>
          <w:szCs w:val="24"/>
        </w:rPr>
        <w:t>u</w:t>
      </w:r>
      <w:r w:rsidR="00823C18" w:rsidRPr="00D03882">
        <w:rPr>
          <w:rFonts w:ascii="Times New Roman" w:hAnsi="Times New Roman" w:cs="Times New Roman"/>
          <w:b/>
          <w:bCs/>
          <w:sz w:val="24"/>
          <w:szCs w:val="24"/>
        </w:rPr>
        <w:t xml:space="preserve">rce: </w:t>
      </w:r>
      <w:r w:rsidR="009E6C3E">
        <w:rPr>
          <w:rFonts w:ascii="Times New Roman" w:hAnsi="Times New Roman" w:cs="Times New Roman"/>
          <w:b/>
          <w:bCs/>
          <w:sz w:val="24"/>
          <w:szCs w:val="24"/>
        </w:rPr>
        <w:t xml:space="preserve">Created by the author; concept adopted from </w:t>
      </w:r>
      <w:r w:rsidR="00823C18" w:rsidRPr="00D03882">
        <w:rPr>
          <w:rFonts w:ascii="Times New Roman" w:hAnsi="Times New Roman" w:cs="Times New Roman"/>
          <w:b/>
          <w:bCs/>
          <w:sz w:val="24"/>
          <w:szCs w:val="24"/>
        </w:rPr>
        <w:t xml:space="preserve">Wei </w:t>
      </w:r>
      <w:r w:rsidR="00823C18" w:rsidRPr="00D03882">
        <w:rPr>
          <w:rFonts w:ascii="Times New Roman" w:hAnsi="Times New Roman" w:cs="Times New Roman"/>
          <w:b/>
          <w:bCs/>
          <w:i/>
          <w:iCs/>
          <w:sz w:val="24"/>
          <w:szCs w:val="24"/>
        </w:rPr>
        <w:t>et al.</w:t>
      </w:r>
      <w:r w:rsidR="00823C18" w:rsidRPr="00D03882">
        <w:rPr>
          <w:rFonts w:ascii="Times New Roman" w:hAnsi="Times New Roman" w:cs="Times New Roman"/>
          <w:b/>
          <w:bCs/>
          <w:sz w:val="24"/>
          <w:szCs w:val="24"/>
        </w:rPr>
        <w:t xml:space="preserve">, 2022; Chavez-Granados </w:t>
      </w:r>
      <w:r w:rsidR="00823C18" w:rsidRPr="00D03882">
        <w:rPr>
          <w:rFonts w:ascii="Times New Roman" w:hAnsi="Times New Roman" w:cs="Times New Roman"/>
          <w:b/>
          <w:bCs/>
          <w:i/>
          <w:iCs/>
          <w:sz w:val="24"/>
          <w:szCs w:val="24"/>
        </w:rPr>
        <w:t>et al.</w:t>
      </w:r>
      <w:r w:rsidR="00823C18" w:rsidRPr="00D03882">
        <w:rPr>
          <w:rFonts w:ascii="Times New Roman" w:hAnsi="Times New Roman" w:cs="Times New Roman"/>
          <w:b/>
          <w:bCs/>
          <w:sz w:val="24"/>
          <w:szCs w:val="24"/>
        </w:rPr>
        <w:t>, 2022; Varshney &amp; Burgess, 2025</w:t>
      </w:r>
      <w:r w:rsidR="009E6C3E">
        <w:rPr>
          <w:rFonts w:ascii="Times New Roman" w:hAnsi="Times New Roman" w:cs="Times New Roman"/>
          <w:b/>
          <w:bCs/>
          <w:sz w:val="24"/>
          <w:szCs w:val="24"/>
        </w:rPr>
        <w:t xml:space="preserve">; and </w:t>
      </w:r>
      <w:r w:rsidR="00823C18" w:rsidRPr="00D03882">
        <w:rPr>
          <w:rFonts w:ascii="Times New Roman" w:hAnsi="Times New Roman" w:cs="Times New Roman"/>
          <w:b/>
          <w:bCs/>
          <w:sz w:val="24"/>
          <w:szCs w:val="24"/>
        </w:rPr>
        <w:t xml:space="preserve">Fiaz </w:t>
      </w:r>
      <w:r w:rsidR="00823C18" w:rsidRPr="00D03882">
        <w:rPr>
          <w:rFonts w:ascii="Times New Roman" w:hAnsi="Times New Roman" w:cs="Times New Roman"/>
          <w:b/>
          <w:bCs/>
          <w:i/>
          <w:iCs/>
          <w:sz w:val="24"/>
          <w:szCs w:val="24"/>
        </w:rPr>
        <w:t>et al.</w:t>
      </w:r>
      <w:r w:rsidR="00823C18" w:rsidRPr="00D03882">
        <w:rPr>
          <w:rFonts w:ascii="Times New Roman" w:hAnsi="Times New Roman" w:cs="Times New Roman"/>
          <w:b/>
          <w:bCs/>
          <w:sz w:val="24"/>
          <w:szCs w:val="24"/>
        </w:rPr>
        <w:t>, 2021)</w:t>
      </w:r>
    </w:p>
    <w:p w14:paraId="007DA584" w14:textId="3A07D74F" w:rsidR="00921DD1" w:rsidRPr="0061647D" w:rsidRDefault="008E5A00" w:rsidP="0073648C">
      <w:pPr>
        <w:pStyle w:val="ListParagraph"/>
        <w:numPr>
          <w:ilvl w:val="1"/>
          <w:numId w:val="1"/>
        </w:numPr>
        <w:spacing w:before="120" w:after="120" w:line="240" w:lineRule="auto"/>
        <w:ind w:left="357" w:hanging="357"/>
        <w:rPr>
          <w:rFonts w:ascii="Times New Roman" w:hAnsi="Times New Roman" w:cs="Times New Roman"/>
          <w:b/>
          <w:bCs/>
          <w:sz w:val="24"/>
          <w:szCs w:val="24"/>
        </w:rPr>
      </w:pPr>
      <w:r>
        <w:rPr>
          <w:rFonts w:ascii="Times New Roman" w:hAnsi="Times New Roman" w:cs="Times New Roman"/>
          <w:sz w:val="24"/>
          <w:szCs w:val="24"/>
        </w:rPr>
        <w:t xml:space="preserve"> </w:t>
      </w:r>
      <w:r w:rsidR="00BC1ACC">
        <w:rPr>
          <w:rFonts w:ascii="Times New Roman" w:hAnsi="Times New Roman" w:cs="Times New Roman"/>
          <w:b/>
          <w:bCs/>
          <w:sz w:val="24"/>
          <w:szCs w:val="24"/>
        </w:rPr>
        <w:t>Working mechanism</w:t>
      </w:r>
      <w:r w:rsidR="00921DD1" w:rsidRPr="0061647D">
        <w:rPr>
          <w:rFonts w:ascii="Times New Roman" w:hAnsi="Times New Roman" w:cs="Times New Roman"/>
          <w:b/>
          <w:bCs/>
          <w:sz w:val="24"/>
          <w:szCs w:val="24"/>
        </w:rPr>
        <w:t xml:space="preserve"> of Genome editing</w:t>
      </w:r>
    </w:p>
    <w:p w14:paraId="55569AE5" w14:textId="30388576" w:rsidR="00696F1C" w:rsidRPr="0068188B" w:rsidRDefault="00696F1C" w:rsidP="00827489">
      <w:pPr>
        <w:pStyle w:val="ListParagraph"/>
        <w:spacing w:after="0" w:line="240" w:lineRule="auto"/>
        <w:ind w:left="0" w:firstLine="357"/>
        <w:jc w:val="both"/>
        <w:rPr>
          <w:rFonts w:ascii="Times New Roman" w:hAnsi="Times New Roman" w:cs="Times New Roman"/>
          <w:sz w:val="24"/>
          <w:szCs w:val="24"/>
        </w:rPr>
      </w:pPr>
      <w:r w:rsidRPr="00696F1C">
        <w:rPr>
          <w:rFonts w:ascii="Times New Roman" w:hAnsi="Times New Roman" w:cs="Times New Roman"/>
          <w:sz w:val="24"/>
          <w:szCs w:val="24"/>
        </w:rPr>
        <w:t xml:space="preserve">Genome editing functions on the core principle </w:t>
      </w:r>
      <w:r>
        <w:rPr>
          <w:rFonts w:ascii="Times New Roman" w:hAnsi="Times New Roman" w:cs="Times New Roman"/>
          <w:sz w:val="24"/>
          <w:szCs w:val="24"/>
        </w:rPr>
        <w:t xml:space="preserve">by </w:t>
      </w:r>
      <w:r w:rsidRPr="00696F1C">
        <w:rPr>
          <w:rFonts w:ascii="Times New Roman" w:hAnsi="Times New Roman" w:cs="Times New Roman"/>
          <w:sz w:val="24"/>
          <w:szCs w:val="24"/>
        </w:rPr>
        <w:t>introducing precise modifications</w:t>
      </w:r>
      <w:r>
        <w:rPr>
          <w:rFonts w:ascii="Times New Roman" w:hAnsi="Times New Roman" w:cs="Times New Roman"/>
          <w:sz w:val="24"/>
          <w:szCs w:val="24"/>
        </w:rPr>
        <w:t xml:space="preserve"> </w:t>
      </w:r>
      <w:r w:rsidRPr="00696F1C">
        <w:rPr>
          <w:rFonts w:ascii="Times New Roman" w:hAnsi="Times New Roman" w:cs="Times New Roman"/>
          <w:sz w:val="24"/>
          <w:szCs w:val="24"/>
        </w:rPr>
        <w:t>to genomic DNA through the use of programmable nucleases. These nucleases generate double-strand breaks (DSBs) or single-strand nicks at selected sites. The cell subsequently repairs</w:t>
      </w:r>
      <w:r>
        <w:rPr>
          <w:rFonts w:ascii="Times New Roman" w:hAnsi="Times New Roman" w:cs="Times New Roman"/>
          <w:sz w:val="24"/>
          <w:szCs w:val="24"/>
        </w:rPr>
        <w:t xml:space="preserve"> </w:t>
      </w:r>
      <w:r w:rsidRPr="00696F1C">
        <w:rPr>
          <w:rFonts w:ascii="Times New Roman" w:hAnsi="Times New Roman" w:cs="Times New Roman"/>
          <w:sz w:val="24"/>
          <w:szCs w:val="24"/>
        </w:rPr>
        <w:t xml:space="preserve">these breaks with its inherent DNA repair mechanisms, resulting </w:t>
      </w:r>
      <w:r>
        <w:rPr>
          <w:rFonts w:ascii="Times New Roman" w:hAnsi="Times New Roman" w:cs="Times New Roman"/>
          <w:sz w:val="24"/>
          <w:szCs w:val="24"/>
        </w:rPr>
        <w:t>to</w:t>
      </w:r>
      <w:r w:rsidRPr="00696F1C">
        <w:rPr>
          <w:rFonts w:ascii="Times New Roman" w:hAnsi="Times New Roman" w:cs="Times New Roman"/>
          <w:sz w:val="24"/>
          <w:szCs w:val="24"/>
        </w:rPr>
        <w:t xml:space="preserve"> the intended genetic alterations (</w:t>
      </w:r>
      <w:bookmarkStart w:id="14" w:name="_Hlk216732118"/>
      <w:r w:rsidRPr="00696F1C">
        <w:rPr>
          <w:rFonts w:ascii="Times New Roman" w:hAnsi="Times New Roman" w:cs="Times New Roman"/>
          <w:sz w:val="24"/>
          <w:szCs w:val="24"/>
        </w:rPr>
        <w:t xml:space="preserve">Zhao </w:t>
      </w:r>
      <w:r w:rsidRPr="00853B3F">
        <w:rPr>
          <w:rFonts w:ascii="Times New Roman" w:hAnsi="Times New Roman" w:cs="Times New Roman"/>
          <w:i/>
          <w:iCs/>
          <w:sz w:val="24"/>
          <w:szCs w:val="24"/>
        </w:rPr>
        <w:t>et al.</w:t>
      </w:r>
      <w:r w:rsidRPr="00696F1C">
        <w:rPr>
          <w:rFonts w:ascii="Times New Roman" w:hAnsi="Times New Roman" w:cs="Times New Roman"/>
          <w:sz w:val="24"/>
          <w:szCs w:val="24"/>
        </w:rPr>
        <w:t>, 2022</w:t>
      </w:r>
      <w:bookmarkEnd w:id="14"/>
      <w:r w:rsidRPr="00696F1C">
        <w:rPr>
          <w:rFonts w:ascii="Times New Roman" w:hAnsi="Times New Roman" w:cs="Times New Roman"/>
          <w:sz w:val="24"/>
          <w:szCs w:val="24"/>
        </w:rPr>
        <w:t xml:space="preserve">). </w:t>
      </w:r>
      <w:r w:rsidRPr="0068188B">
        <w:rPr>
          <w:rFonts w:ascii="Times New Roman" w:hAnsi="Times New Roman" w:cs="Times New Roman"/>
          <w:sz w:val="24"/>
          <w:szCs w:val="24"/>
        </w:rPr>
        <w:t xml:space="preserve">The identification of target sites is achieved through DNA-binding proteins or guide RNA molecules, which assist in directing the editing tools to specific genomic locations (Mann </w:t>
      </w:r>
      <w:r w:rsidRPr="0068188B">
        <w:rPr>
          <w:rFonts w:ascii="Times New Roman" w:hAnsi="Times New Roman" w:cs="Times New Roman"/>
          <w:i/>
          <w:iCs/>
          <w:sz w:val="24"/>
          <w:szCs w:val="24"/>
        </w:rPr>
        <w:t>et al.</w:t>
      </w:r>
      <w:r w:rsidRPr="0068188B">
        <w:rPr>
          <w:rFonts w:ascii="Times New Roman" w:hAnsi="Times New Roman" w:cs="Times New Roman"/>
          <w:sz w:val="24"/>
          <w:szCs w:val="24"/>
        </w:rPr>
        <w:t>, 2024).</w:t>
      </w:r>
    </w:p>
    <w:p w14:paraId="5642DF89" w14:textId="10839B2B" w:rsidR="00696F1C" w:rsidRPr="0068188B" w:rsidRDefault="00696F1C" w:rsidP="00827489">
      <w:pPr>
        <w:pStyle w:val="ListParagraph"/>
        <w:spacing w:after="0" w:line="240" w:lineRule="auto"/>
        <w:ind w:left="0" w:firstLine="360"/>
        <w:jc w:val="both"/>
        <w:rPr>
          <w:rFonts w:ascii="Times New Roman" w:hAnsi="Times New Roman" w:cs="Times New Roman"/>
          <w:sz w:val="24"/>
          <w:szCs w:val="24"/>
        </w:rPr>
      </w:pPr>
      <w:r w:rsidRPr="0068188B">
        <w:rPr>
          <w:rFonts w:ascii="Times New Roman" w:hAnsi="Times New Roman" w:cs="Times New Roman"/>
          <w:sz w:val="24"/>
          <w:szCs w:val="24"/>
        </w:rPr>
        <w:t xml:space="preserve">Genome editing primarily involves two genome editing enzymes: site-specific recombinase systems (SSRs) and site-specific nuclease systems (SSNs). SSRs recognize short DNA sequences approximately 35 to 40 base pairs long and generate accurate recombination events without inducing DSBs. Initially found in bacteria and yeast, these systems are extensively applied in plants to integrate single-copy transgenes, eliminate selectable markers, and insert genes at precise locations. They have been effectively implemented in Arabidopsis, rice, maize, </w:t>
      </w:r>
      <w:r w:rsidRPr="0068188B">
        <w:rPr>
          <w:rFonts w:ascii="Times New Roman" w:hAnsi="Times New Roman" w:cs="Times New Roman"/>
          <w:sz w:val="24"/>
          <w:szCs w:val="24"/>
        </w:rPr>
        <w:lastRenderedPageBreak/>
        <w:t xml:space="preserve">tomato, tobacco, and Populus. Their primary benefit is the ability to edit without DSBs, though unintended recombination may occur (Mann </w:t>
      </w:r>
      <w:r w:rsidRPr="0068188B">
        <w:rPr>
          <w:rFonts w:ascii="Times New Roman" w:hAnsi="Times New Roman" w:cs="Times New Roman"/>
          <w:i/>
          <w:iCs/>
          <w:sz w:val="24"/>
          <w:szCs w:val="24"/>
        </w:rPr>
        <w:t>et al.</w:t>
      </w:r>
      <w:r w:rsidRPr="0068188B">
        <w:rPr>
          <w:rFonts w:ascii="Times New Roman" w:hAnsi="Times New Roman" w:cs="Times New Roman"/>
          <w:sz w:val="24"/>
          <w:szCs w:val="24"/>
        </w:rPr>
        <w:t>, 2024).</w:t>
      </w:r>
    </w:p>
    <w:p w14:paraId="2BDCDB79" w14:textId="27B1F1A9" w:rsidR="00A641C0" w:rsidRPr="00827489" w:rsidRDefault="00696F1C" w:rsidP="00827489">
      <w:pPr>
        <w:pStyle w:val="ListParagraph"/>
        <w:spacing w:after="0" w:line="240" w:lineRule="auto"/>
        <w:ind w:left="0" w:firstLine="357"/>
        <w:jc w:val="both"/>
        <w:rPr>
          <w:rFonts w:ascii="Times New Roman" w:hAnsi="Times New Roman" w:cs="Times New Roman"/>
          <w:sz w:val="24"/>
          <w:szCs w:val="24"/>
        </w:rPr>
      </w:pPr>
      <w:r w:rsidRPr="002D3647">
        <w:rPr>
          <w:rFonts w:ascii="Times New Roman" w:hAnsi="Times New Roman" w:cs="Times New Roman"/>
          <w:sz w:val="24"/>
          <w:szCs w:val="24"/>
        </w:rPr>
        <w:t xml:space="preserve">SSNs are designed enzymes featuring a customizable DNA-binding region and a nuclease region, which induce targeted DNA breaks to trigger repair processes. Major SSN technologies include </w:t>
      </w:r>
      <w:proofErr w:type="spellStart"/>
      <w:r w:rsidRPr="002D3647">
        <w:rPr>
          <w:rFonts w:ascii="Times New Roman" w:hAnsi="Times New Roman" w:cs="Times New Roman"/>
          <w:sz w:val="24"/>
          <w:szCs w:val="24"/>
        </w:rPr>
        <w:t>meganucleases</w:t>
      </w:r>
      <w:proofErr w:type="spellEnd"/>
      <w:r w:rsidRPr="002D3647">
        <w:rPr>
          <w:rFonts w:ascii="Times New Roman" w:hAnsi="Times New Roman" w:cs="Times New Roman"/>
          <w:sz w:val="24"/>
          <w:szCs w:val="24"/>
        </w:rPr>
        <w:t xml:space="preserve">, zinc finger nucleases, TALENs, and CRISPR/Cas systems, with CRISPR/Cas9 being the most widely used because of its simplicity, efficiency, and capability to target multiple sites simultaneously </w:t>
      </w:r>
      <w:r w:rsidR="007345A5" w:rsidRPr="002D3647">
        <w:rPr>
          <w:rFonts w:ascii="Times New Roman" w:hAnsi="Times New Roman" w:cs="Times New Roman"/>
          <w:sz w:val="24"/>
          <w:szCs w:val="24"/>
        </w:rPr>
        <w:t>(</w:t>
      </w:r>
      <w:bookmarkStart w:id="15" w:name="_Hlk216878837"/>
      <w:r w:rsidR="002D3647" w:rsidRPr="002D3647">
        <w:rPr>
          <w:rFonts w:ascii="Times New Roman" w:hAnsi="Times New Roman" w:cs="Times New Roman"/>
          <w:sz w:val="24"/>
          <w:szCs w:val="24"/>
        </w:rPr>
        <w:t xml:space="preserve">da Cunha </w:t>
      </w:r>
      <w:r w:rsidR="007345A5" w:rsidRPr="002D3647">
        <w:rPr>
          <w:rFonts w:ascii="Times New Roman" w:hAnsi="Times New Roman" w:cs="Times New Roman"/>
          <w:i/>
          <w:iCs/>
          <w:sz w:val="24"/>
          <w:szCs w:val="24"/>
        </w:rPr>
        <w:t>et al.</w:t>
      </w:r>
      <w:r w:rsidR="007345A5" w:rsidRPr="002D3647">
        <w:rPr>
          <w:rFonts w:ascii="Times New Roman" w:hAnsi="Times New Roman" w:cs="Times New Roman"/>
          <w:sz w:val="24"/>
          <w:szCs w:val="24"/>
        </w:rPr>
        <w:t>, 202</w:t>
      </w:r>
      <w:bookmarkEnd w:id="15"/>
      <w:r w:rsidR="002D3647" w:rsidRPr="002D3647">
        <w:rPr>
          <w:rFonts w:ascii="Times New Roman" w:hAnsi="Times New Roman" w:cs="Times New Roman"/>
          <w:sz w:val="24"/>
          <w:szCs w:val="24"/>
        </w:rPr>
        <w:t>5</w:t>
      </w:r>
      <w:r w:rsidR="007345A5" w:rsidRPr="002D3647">
        <w:rPr>
          <w:rFonts w:ascii="Times New Roman" w:hAnsi="Times New Roman" w:cs="Times New Roman"/>
          <w:sz w:val="24"/>
          <w:szCs w:val="24"/>
        </w:rPr>
        <w:t>)</w:t>
      </w:r>
      <w:r w:rsidRPr="002D3647">
        <w:rPr>
          <w:rFonts w:ascii="Times New Roman" w:hAnsi="Times New Roman" w:cs="Times New Roman"/>
          <w:sz w:val="24"/>
          <w:szCs w:val="24"/>
        </w:rPr>
        <w:t>.</w:t>
      </w:r>
      <w:r w:rsidRPr="00696F1C">
        <w:rPr>
          <w:rFonts w:ascii="Times New Roman" w:hAnsi="Times New Roman" w:cs="Times New Roman"/>
          <w:sz w:val="24"/>
          <w:szCs w:val="24"/>
        </w:rPr>
        <w:t xml:space="preserve"> Once the DNA is cleaved, repair may </w:t>
      </w:r>
      <w:r w:rsidR="00451C5E">
        <w:rPr>
          <w:rFonts w:ascii="Times New Roman" w:hAnsi="Times New Roman" w:cs="Times New Roman"/>
          <w:sz w:val="24"/>
          <w:szCs w:val="24"/>
        </w:rPr>
        <w:t>occur via non-homologous end joining, resulting in insertions or deletions, or through homology-directed repair, which enables</w:t>
      </w:r>
      <w:r w:rsidRPr="00696F1C">
        <w:rPr>
          <w:rFonts w:ascii="Times New Roman" w:hAnsi="Times New Roman" w:cs="Times New Roman"/>
          <w:sz w:val="24"/>
          <w:szCs w:val="24"/>
        </w:rPr>
        <w:t xml:space="preserve"> precise sequence replacements. Recent advancements</w:t>
      </w:r>
      <w:r w:rsidR="00451C5E">
        <w:rPr>
          <w:rFonts w:ascii="Times New Roman" w:hAnsi="Times New Roman" w:cs="Times New Roman"/>
          <w:sz w:val="24"/>
          <w:szCs w:val="24"/>
        </w:rPr>
        <w:t xml:space="preserve">, such as base editing and prime editing, allow for accurate genome modifications without inducing double-strand breaks (DSBs), thereby </w:t>
      </w:r>
      <w:r w:rsidRPr="00696F1C">
        <w:rPr>
          <w:rFonts w:ascii="Times New Roman" w:hAnsi="Times New Roman" w:cs="Times New Roman"/>
          <w:sz w:val="24"/>
          <w:szCs w:val="24"/>
        </w:rPr>
        <w:t>greatly expanding opportunities for plant genome engineering (</w:t>
      </w:r>
      <w:r w:rsidR="00DD2075" w:rsidRPr="00696F1C">
        <w:rPr>
          <w:rFonts w:ascii="Times New Roman" w:hAnsi="Times New Roman" w:cs="Times New Roman"/>
          <w:sz w:val="24"/>
          <w:szCs w:val="24"/>
        </w:rPr>
        <w:t xml:space="preserve">Yadav </w:t>
      </w:r>
      <w:r w:rsidR="00DD2075" w:rsidRPr="00853B3F">
        <w:rPr>
          <w:rFonts w:ascii="Times New Roman" w:hAnsi="Times New Roman" w:cs="Times New Roman"/>
          <w:i/>
          <w:iCs/>
          <w:sz w:val="24"/>
          <w:szCs w:val="24"/>
        </w:rPr>
        <w:t>et al.</w:t>
      </w:r>
      <w:r w:rsidR="00DD2075" w:rsidRPr="00696F1C">
        <w:rPr>
          <w:rFonts w:ascii="Times New Roman" w:hAnsi="Times New Roman" w:cs="Times New Roman"/>
          <w:sz w:val="24"/>
          <w:szCs w:val="24"/>
        </w:rPr>
        <w:t>, 2023</w:t>
      </w:r>
      <w:r w:rsidRPr="00696F1C">
        <w:rPr>
          <w:rFonts w:ascii="Times New Roman" w:hAnsi="Times New Roman" w:cs="Times New Roman"/>
          <w:sz w:val="24"/>
          <w:szCs w:val="24"/>
        </w:rPr>
        <w:t>)</w:t>
      </w:r>
      <w:r w:rsidR="00853B3F">
        <w:rPr>
          <w:rFonts w:ascii="Times New Roman" w:hAnsi="Times New Roman" w:cs="Times New Roman"/>
          <w:sz w:val="24"/>
          <w:szCs w:val="24"/>
        </w:rPr>
        <w:t>.</w:t>
      </w:r>
    </w:p>
    <w:p w14:paraId="3ADF27BC" w14:textId="77777777" w:rsidR="00827489" w:rsidRDefault="00827489" w:rsidP="00827489">
      <w:pPr>
        <w:pStyle w:val="ListParagraph"/>
        <w:spacing w:after="0" w:line="240" w:lineRule="auto"/>
        <w:ind w:left="357"/>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4227158" wp14:editId="1F1683A4">
            <wp:extent cx="4161790" cy="2406136"/>
            <wp:effectExtent l="0" t="0" r="0" b="0"/>
            <wp:docPr id="14784239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9171" cy="2410403"/>
                    </a:xfrm>
                    <a:prstGeom prst="rect">
                      <a:avLst/>
                    </a:prstGeom>
                    <a:noFill/>
                  </pic:spPr>
                </pic:pic>
              </a:graphicData>
            </a:graphic>
          </wp:inline>
        </w:drawing>
      </w:r>
      <w:bookmarkStart w:id="16" w:name="_Hlk216803336"/>
    </w:p>
    <w:p w14:paraId="71C865A6" w14:textId="76FF5CDE" w:rsidR="00A641C0" w:rsidRPr="00887F1D" w:rsidRDefault="0061647D" w:rsidP="00827489">
      <w:pPr>
        <w:pStyle w:val="ListParagraph"/>
        <w:spacing w:after="0" w:line="240" w:lineRule="auto"/>
        <w:ind w:left="357"/>
        <w:jc w:val="center"/>
        <w:rPr>
          <w:rFonts w:ascii="Times New Roman" w:hAnsi="Times New Roman" w:cs="Times New Roman"/>
          <w:sz w:val="24"/>
          <w:szCs w:val="24"/>
        </w:rPr>
      </w:pPr>
      <w:r w:rsidRPr="0061647D">
        <w:rPr>
          <w:rFonts w:ascii="Times New Roman" w:hAnsi="Times New Roman" w:cs="Times New Roman"/>
          <w:b/>
          <w:bCs/>
          <w:sz w:val="24"/>
          <w:szCs w:val="24"/>
        </w:rPr>
        <w:t>Fig.</w:t>
      </w:r>
      <w:r w:rsidR="009E6C3E">
        <w:rPr>
          <w:rFonts w:ascii="Times New Roman" w:hAnsi="Times New Roman" w:cs="Times New Roman"/>
          <w:b/>
          <w:bCs/>
          <w:sz w:val="24"/>
          <w:szCs w:val="24"/>
        </w:rPr>
        <w:t xml:space="preserve"> 2</w:t>
      </w:r>
      <w:r w:rsidR="003D567C" w:rsidRPr="0061647D">
        <w:rPr>
          <w:rFonts w:ascii="Times New Roman" w:hAnsi="Times New Roman" w:cs="Times New Roman"/>
          <w:b/>
          <w:bCs/>
          <w:sz w:val="24"/>
          <w:szCs w:val="24"/>
        </w:rPr>
        <w:t>: Classification of Genome Editing Techniques</w:t>
      </w:r>
      <w:bookmarkEnd w:id="16"/>
    </w:p>
    <w:p w14:paraId="44794DED" w14:textId="1BBF7679" w:rsidR="00921DD1" w:rsidRPr="0061647D" w:rsidRDefault="00A31802" w:rsidP="0073648C">
      <w:pPr>
        <w:pStyle w:val="ListParagraph"/>
        <w:numPr>
          <w:ilvl w:val="1"/>
          <w:numId w:val="1"/>
        </w:numPr>
        <w:spacing w:before="120" w:after="120" w:line="240" w:lineRule="auto"/>
        <w:ind w:left="357" w:hanging="357"/>
        <w:rPr>
          <w:rFonts w:ascii="Times New Roman" w:hAnsi="Times New Roman" w:cs="Times New Roman"/>
          <w:b/>
          <w:bCs/>
          <w:sz w:val="24"/>
          <w:szCs w:val="24"/>
        </w:rPr>
      </w:pPr>
      <w:r w:rsidRPr="0061647D">
        <w:rPr>
          <w:rFonts w:ascii="Times New Roman" w:hAnsi="Times New Roman" w:cs="Times New Roman"/>
          <w:b/>
          <w:bCs/>
          <w:sz w:val="24"/>
          <w:szCs w:val="24"/>
        </w:rPr>
        <w:t>Classification of Genome Editing Techniques</w:t>
      </w:r>
    </w:p>
    <w:p w14:paraId="45E1F711" w14:textId="52D99FE0" w:rsidR="00324413" w:rsidRPr="009C1483" w:rsidRDefault="00A31802" w:rsidP="0073648C">
      <w:pPr>
        <w:pStyle w:val="ListParagraph"/>
        <w:spacing w:after="0" w:line="240" w:lineRule="auto"/>
        <w:ind w:left="0" w:firstLine="357"/>
        <w:jc w:val="both"/>
        <w:rPr>
          <w:rFonts w:ascii="Times New Roman" w:hAnsi="Times New Roman" w:cs="Times New Roman"/>
          <w:sz w:val="24"/>
          <w:szCs w:val="24"/>
        </w:rPr>
      </w:pPr>
      <w:r>
        <w:rPr>
          <w:rFonts w:ascii="Times New Roman" w:hAnsi="Times New Roman" w:cs="Times New Roman"/>
          <w:sz w:val="24"/>
          <w:szCs w:val="24"/>
        </w:rPr>
        <w:t xml:space="preserve">Genome editing techniques are broadly classified into two main groups: </w:t>
      </w:r>
      <w:r w:rsidR="006040E6">
        <w:rPr>
          <w:rFonts w:ascii="Times New Roman" w:hAnsi="Times New Roman" w:cs="Times New Roman"/>
          <w:sz w:val="24"/>
          <w:szCs w:val="24"/>
        </w:rPr>
        <w:t>Protein-based</w:t>
      </w:r>
      <w:r>
        <w:rPr>
          <w:rFonts w:ascii="Times New Roman" w:hAnsi="Times New Roman" w:cs="Times New Roman"/>
          <w:sz w:val="24"/>
          <w:szCs w:val="24"/>
        </w:rPr>
        <w:t xml:space="preserve"> nuclease system and RNA – Protein based system. Under </w:t>
      </w:r>
      <w:r w:rsidRPr="00A31802">
        <w:rPr>
          <w:rFonts w:ascii="Times New Roman" w:hAnsi="Times New Roman" w:cs="Times New Roman"/>
          <w:sz w:val="24"/>
          <w:szCs w:val="24"/>
        </w:rPr>
        <w:t>Protein based nuclease system</w:t>
      </w:r>
      <w:r>
        <w:rPr>
          <w:rFonts w:ascii="Times New Roman" w:hAnsi="Times New Roman" w:cs="Times New Roman"/>
          <w:sz w:val="24"/>
          <w:szCs w:val="24"/>
        </w:rPr>
        <w:t xml:space="preserve">, we have Meganucleases, Zinc Finger Nucleases, </w:t>
      </w:r>
      <w:r w:rsidR="006040E6">
        <w:rPr>
          <w:rFonts w:ascii="Times New Roman" w:hAnsi="Times New Roman" w:cs="Times New Roman"/>
          <w:sz w:val="24"/>
          <w:szCs w:val="24"/>
        </w:rPr>
        <w:t xml:space="preserve">and </w:t>
      </w:r>
      <w:r>
        <w:rPr>
          <w:rFonts w:ascii="Times New Roman" w:hAnsi="Times New Roman" w:cs="Times New Roman"/>
          <w:sz w:val="24"/>
          <w:szCs w:val="24"/>
        </w:rPr>
        <w:t>Transcr</w:t>
      </w:r>
      <w:r w:rsidR="00691ACD">
        <w:rPr>
          <w:rFonts w:ascii="Times New Roman" w:hAnsi="Times New Roman" w:cs="Times New Roman"/>
          <w:sz w:val="24"/>
          <w:szCs w:val="24"/>
        </w:rPr>
        <w:t>iption</w:t>
      </w:r>
      <w:r w:rsidR="00DE1492">
        <w:rPr>
          <w:rFonts w:ascii="Times New Roman" w:hAnsi="Times New Roman" w:cs="Times New Roman"/>
          <w:sz w:val="24"/>
          <w:szCs w:val="24"/>
        </w:rPr>
        <w:t xml:space="preserve"> activator like effector nucleases while under </w:t>
      </w:r>
      <w:r w:rsidR="00DE1492" w:rsidRPr="00DE1492">
        <w:rPr>
          <w:rFonts w:ascii="Times New Roman" w:hAnsi="Times New Roman" w:cs="Times New Roman"/>
          <w:sz w:val="24"/>
          <w:szCs w:val="24"/>
        </w:rPr>
        <w:t>RNA – Protein based system</w:t>
      </w:r>
      <w:r w:rsidR="00DE1492">
        <w:rPr>
          <w:rFonts w:ascii="Times New Roman" w:hAnsi="Times New Roman" w:cs="Times New Roman"/>
          <w:sz w:val="24"/>
          <w:szCs w:val="24"/>
        </w:rPr>
        <w:t xml:space="preserve"> we have </w:t>
      </w:r>
      <w:r w:rsidR="00DE1492" w:rsidRPr="00DE1492">
        <w:rPr>
          <w:rFonts w:ascii="Times New Roman" w:hAnsi="Times New Roman" w:cs="Times New Roman"/>
          <w:sz w:val="24"/>
          <w:szCs w:val="24"/>
        </w:rPr>
        <w:t xml:space="preserve">Clustered Regularly Interspaced Short Palindromic Repeats (CRISPR) </w:t>
      </w:r>
      <w:r w:rsidR="00DE1492">
        <w:rPr>
          <w:rFonts w:ascii="Times New Roman" w:hAnsi="Times New Roman" w:cs="Times New Roman"/>
          <w:sz w:val="24"/>
          <w:szCs w:val="24"/>
        </w:rPr>
        <w:t>system.</w:t>
      </w:r>
      <w:r w:rsidR="00A641C0">
        <w:rPr>
          <w:rFonts w:ascii="Times New Roman" w:hAnsi="Times New Roman" w:cs="Times New Roman"/>
          <w:sz w:val="24"/>
          <w:szCs w:val="24"/>
        </w:rPr>
        <w:t xml:space="preserve"> Below is the detailed explanation of these techniques.</w:t>
      </w:r>
    </w:p>
    <w:p w14:paraId="28750587" w14:textId="1032E056" w:rsidR="00921DD1" w:rsidRPr="0061647D" w:rsidRDefault="00921DD1" w:rsidP="0073648C">
      <w:pPr>
        <w:pStyle w:val="ListParagraph"/>
        <w:numPr>
          <w:ilvl w:val="2"/>
          <w:numId w:val="1"/>
        </w:numPr>
        <w:spacing w:before="120" w:after="120" w:line="240" w:lineRule="auto"/>
        <w:rPr>
          <w:rFonts w:ascii="Times New Roman" w:hAnsi="Times New Roman" w:cs="Times New Roman"/>
          <w:b/>
          <w:bCs/>
          <w:sz w:val="24"/>
          <w:szCs w:val="24"/>
        </w:rPr>
      </w:pPr>
      <w:r w:rsidRPr="0061647D">
        <w:rPr>
          <w:rFonts w:ascii="Times New Roman" w:hAnsi="Times New Roman" w:cs="Times New Roman"/>
          <w:b/>
          <w:bCs/>
          <w:sz w:val="24"/>
          <w:szCs w:val="24"/>
        </w:rPr>
        <w:t>Meganucleases</w:t>
      </w:r>
    </w:p>
    <w:p w14:paraId="4883C3BB" w14:textId="4F266B4F" w:rsidR="00E84F91" w:rsidRDefault="00054B03" w:rsidP="0073648C">
      <w:pPr>
        <w:pStyle w:val="ListParagraph"/>
        <w:spacing w:after="0" w:line="240" w:lineRule="auto"/>
        <w:ind w:left="0" w:firstLine="357"/>
        <w:jc w:val="both"/>
        <w:rPr>
          <w:rFonts w:ascii="Times New Roman" w:hAnsi="Times New Roman" w:cs="Times New Roman"/>
          <w:sz w:val="24"/>
          <w:szCs w:val="24"/>
        </w:rPr>
      </w:pPr>
      <w:r w:rsidRPr="00054B03">
        <w:rPr>
          <w:rFonts w:ascii="Times New Roman" w:hAnsi="Times New Roman" w:cs="Times New Roman"/>
          <w:sz w:val="24"/>
          <w:szCs w:val="24"/>
        </w:rPr>
        <w:t>Meganucleases, also referred to as homing endonucleases, are the first class of sequence-specific nucleases developed for targeted genome modification. They can precisely cause double-strand breaks (DSBs) by identifying very long DNA sequences that range from approximately 1</w:t>
      </w:r>
      <w:r w:rsidR="00C840D1">
        <w:rPr>
          <w:rFonts w:ascii="Times New Roman" w:hAnsi="Times New Roman" w:cs="Times New Roman"/>
          <w:sz w:val="24"/>
          <w:szCs w:val="24"/>
        </w:rPr>
        <w:t>2</w:t>
      </w:r>
      <w:r w:rsidRPr="00054B03">
        <w:rPr>
          <w:rFonts w:ascii="Times New Roman" w:hAnsi="Times New Roman" w:cs="Times New Roman"/>
          <w:sz w:val="24"/>
          <w:szCs w:val="24"/>
        </w:rPr>
        <w:t xml:space="preserve"> to 40 base pairs </w:t>
      </w:r>
      <w:bookmarkStart w:id="17" w:name="_Hlk216986031"/>
      <w:r w:rsidRPr="00054B03">
        <w:rPr>
          <w:rFonts w:ascii="Times New Roman" w:hAnsi="Times New Roman" w:cs="Times New Roman"/>
          <w:sz w:val="24"/>
          <w:szCs w:val="24"/>
        </w:rPr>
        <w:t>(</w:t>
      </w:r>
      <w:r w:rsidR="00C840D1" w:rsidRPr="00C840D1">
        <w:rPr>
          <w:rFonts w:ascii="Times New Roman" w:hAnsi="Times New Roman" w:cs="Times New Roman"/>
          <w:sz w:val="24"/>
          <w:szCs w:val="24"/>
        </w:rPr>
        <w:t>Abdullah</w:t>
      </w:r>
      <w:r w:rsidR="00C840D1">
        <w:rPr>
          <w:rFonts w:ascii="Times New Roman" w:hAnsi="Times New Roman" w:cs="Times New Roman"/>
          <w:sz w:val="24"/>
          <w:szCs w:val="24"/>
        </w:rPr>
        <w:t xml:space="preserve"> </w:t>
      </w:r>
      <w:r w:rsidRPr="00116CFC">
        <w:rPr>
          <w:rFonts w:ascii="Times New Roman" w:hAnsi="Times New Roman" w:cs="Times New Roman"/>
          <w:i/>
          <w:iCs/>
          <w:sz w:val="24"/>
          <w:szCs w:val="24"/>
        </w:rPr>
        <w:t>et al.</w:t>
      </w:r>
      <w:r w:rsidRPr="00054B03">
        <w:rPr>
          <w:rFonts w:ascii="Times New Roman" w:hAnsi="Times New Roman" w:cs="Times New Roman"/>
          <w:sz w:val="24"/>
          <w:szCs w:val="24"/>
        </w:rPr>
        <w:t>, 202</w:t>
      </w:r>
      <w:r w:rsidR="00C840D1">
        <w:rPr>
          <w:rFonts w:ascii="Times New Roman" w:hAnsi="Times New Roman" w:cs="Times New Roman"/>
          <w:sz w:val="24"/>
          <w:szCs w:val="24"/>
        </w:rPr>
        <w:t>3</w:t>
      </w:r>
      <w:r w:rsidRPr="00054B03">
        <w:rPr>
          <w:rFonts w:ascii="Times New Roman" w:hAnsi="Times New Roman" w:cs="Times New Roman"/>
          <w:sz w:val="24"/>
          <w:szCs w:val="24"/>
        </w:rPr>
        <w:t>)</w:t>
      </w:r>
      <w:bookmarkEnd w:id="17"/>
      <w:r w:rsidRPr="00054B03">
        <w:rPr>
          <w:rFonts w:ascii="Times New Roman" w:hAnsi="Times New Roman" w:cs="Times New Roman"/>
          <w:sz w:val="24"/>
          <w:szCs w:val="24"/>
        </w:rPr>
        <w:t xml:space="preserve">. These enzymes were identified in the late 1980s and are present in a wide range of organisms, including unicellular eukaryotes, </w:t>
      </w:r>
      <w:r w:rsidR="00116CFC">
        <w:rPr>
          <w:rFonts w:ascii="Times New Roman" w:hAnsi="Times New Roman" w:cs="Times New Roman"/>
          <w:sz w:val="24"/>
          <w:szCs w:val="24"/>
        </w:rPr>
        <w:t>fungi</w:t>
      </w:r>
      <w:r w:rsidRPr="00054B03">
        <w:rPr>
          <w:rFonts w:ascii="Times New Roman" w:hAnsi="Times New Roman" w:cs="Times New Roman"/>
          <w:sz w:val="24"/>
          <w:szCs w:val="24"/>
        </w:rPr>
        <w:t xml:space="preserve">, algae, yeast, prokaryotes, and archaea. They function as rare-cutting endonucleases </w:t>
      </w:r>
      <w:r w:rsidR="00116CFC" w:rsidRPr="00054B03">
        <w:rPr>
          <w:rFonts w:ascii="Times New Roman" w:hAnsi="Times New Roman" w:cs="Times New Roman"/>
          <w:sz w:val="24"/>
          <w:szCs w:val="24"/>
        </w:rPr>
        <w:t xml:space="preserve">and are encoded by mobile genomic elements </w:t>
      </w:r>
      <w:r w:rsidRPr="00054B03">
        <w:rPr>
          <w:rFonts w:ascii="Times New Roman" w:hAnsi="Times New Roman" w:cs="Times New Roman"/>
          <w:sz w:val="24"/>
          <w:szCs w:val="24"/>
        </w:rPr>
        <w:t xml:space="preserve">(Yadav </w:t>
      </w:r>
      <w:r w:rsidRPr="00116CFC">
        <w:rPr>
          <w:rFonts w:ascii="Times New Roman" w:hAnsi="Times New Roman" w:cs="Times New Roman"/>
          <w:i/>
          <w:iCs/>
          <w:sz w:val="24"/>
          <w:szCs w:val="24"/>
        </w:rPr>
        <w:t>et al.</w:t>
      </w:r>
      <w:r w:rsidRPr="00054B03">
        <w:rPr>
          <w:rFonts w:ascii="Times New Roman" w:hAnsi="Times New Roman" w:cs="Times New Roman"/>
          <w:sz w:val="24"/>
          <w:szCs w:val="24"/>
        </w:rPr>
        <w:t>, 2023).</w:t>
      </w:r>
      <w:r>
        <w:rPr>
          <w:rFonts w:ascii="Times New Roman" w:hAnsi="Times New Roman" w:cs="Times New Roman"/>
          <w:sz w:val="24"/>
          <w:szCs w:val="24"/>
        </w:rPr>
        <w:t xml:space="preserve"> </w:t>
      </w:r>
    </w:p>
    <w:p w14:paraId="47D0FEDF" w14:textId="30EF6120" w:rsidR="00054B03" w:rsidRDefault="00116CFC" w:rsidP="0073648C">
      <w:pPr>
        <w:pStyle w:val="ListParagraph"/>
        <w:spacing w:after="0" w:line="240" w:lineRule="auto"/>
        <w:ind w:left="0" w:firstLine="357"/>
        <w:jc w:val="both"/>
        <w:rPr>
          <w:rFonts w:ascii="Times New Roman" w:hAnsi="Times New Roman" w:cs="Times New Roman"/>
          <w:sz w:val="24"/>
          <w:szCs w:val="24"/>
        </w:rPr>
      </w:pPr>
      <w:r w:rsidRPr="00116CFC">
        <w:rPr>
          <w:rFonts w:ascii="Times New Roman" w:hAnsi="Times New Roman" w:cs="Times New Roman"/>
          <w:sz w:val="24"/>
          <w:szCs w:val="24"/>
        </w:rPr>
        <w:t xml:space="preserve">Meganucleases are the most specific restriction enzymes that exist naturally. Compared to traditional type II restriction enzymes employed in recombinant DNA technology, their recognition sites are substantially longer (Kumar </w:t>
      </w:r>
      <w:r w:rsidRPr="00116CFC">
        <w:rPr>
          <w:rFonts w:ascii="Times New Roman" w:hAnsi="Times New Roman" w:cs="Times New Roman"/>
          <w:i/>
          <w:iCs/>
          <w:sz w:val="24"/>
          <w:szCs w:val="24"/>
        </w:rPr>
        <w:t>et al.</w:t>
      </w:r>
      <w:r w:rsidRPr="00116CFC">
        <w:rPr>
          <w:rFonts w:ascii="Times New Roman" w:hAnsi="Times New Roman" w:cs="Times New Roman"/>
          <w:sz w:val="24"/>
          <w:szCs w:val="24"/>
        </w:rPr>
        <w:t>, 2022). Structurally</w:t>
      </w:r>
      <w:r>
        <w:rPr>
          <w:rFonts w:ascii="Times New Roman" w:hAnsi="Times New Roman" w:cs="Times New Roman"/>
          <w:sz w:val="24"/>
          <w:szCs w:val="24"/>
        </w:rPr>
        <w:t xml:space="preserve">, </w:t>
      </w:r>
      <w:r w:rsidRPr="00116CFC">
        <w:rPr>
          <w:rFonts w:ascii="Times New Roman" w:hAnsi="Times New Roman" w:cs="Times New Roman"/>
          <w:sz w:val="24"/>
          <w:szCs w:val="24"/>
        </w:rPr>
        <w:t xml:space="preserve">Meganucleases have overlapping DNA-binding and DNA-cleavage domains. Their enzymatic activity generates site-specific DSBs that are primarily repaired via homologous recombination (HR) pathways (Iqbal </w:t>
      </w:r>
      <w:r w:rsidRPr="00116CFC">
        <w:rPr>
          <w:rFonts w:ascii="Times New Roman" w:hAnsi="Times New Roman" w:cs="Times New Roman"/>
          <w:i/>
          <w:iCs/>
          <w:sz w:val="24"/>
          <w:szCs w:val="24"/>
        </w:rPr>
        <w:t>et al.</w:t>
      </w:r>
      <w:r w:rsidRPr="00116CFC">
        <w:rPr>
          <w:rFonts w:ascii="Times New Roman" w:hAnsi="Times New Roman" w:cs="Times New Roman"/>
          <w:sz w:val="24"/>
          <w:szCs w:val="24"/>
        </w:rPr>
        <w:t xml:space="preserve">, 2020). Based on conserved sequence patterns and structural characteristics, </w:t>
      </w:r>
      <w:proofErr w:type="spellStart"/>
      <w:r w:rsidRPr="00116CFC">
        <w:rPr>
          <w:rFonts w:ascii="Times New Roman" w:hAnsi="Times New Roman" w:cs="Times New Roman"/>
          <w:sz w:val="24"/>
          <w:szCs w:val="24"/>
        </w:rPr>
        <w:t>meganucleases</w:t>
      </w:r>
      <w:proofErr w:type="spellEnd"/>
      <w:r w:rsidRPr="00116CFC">
        <w:rPr>
          <w:rFonts w:ascii="Times New Roman" w:hAnsi="Times New Roman" w:cs="Times New Roman"/>
          <w:sz w:val="24"/>
          <w:szCs w:val="24"/>
        </w:rPr>
        <w:t xml:space="preserve"> are divided into five major families: </w:t>
      </w:r>
      <w:r w:rsidR="00B72184">
        <w:rPr>
          <w:rFonts w:ascii="Times New Roman" w:hAnsi="Times New Roman" w:cs="Times New Roman"/>
          <w:sz w:val="24"/>
          <w:szCs w:val="24"/>
        </w:rPr>
        <w:t>(</w:t>
      </w:r>
      <w:proofErr w:type="spellStart"/>
      <w:r w:rsidR="00B72184">
        <w:rPr>
          <w:rFonts w:ascii="Times New Roman" w:hAnsi="Times New Roman" w:cs="Times New Roman"/>
          <w:sz w:val="24"/>
          <w:szCs w:val="24"/>
        </w:rPr>
        <w:t>i</w:t>
      </w:r>
      <w:proofErr w:type="spellEnd"/>
      <w:r w:rsidR="00B72184">
        <w:rPr>
          <w:rFonts w:ascii="Times New Roman" w:hAnsi="Times New Roman" w:cs="Times New Roman"/>
          <w:sz w:val="24"/>
          <w:szCs w:val="24"/>
        </w:rPr>
        <w:t xml:space="preserve">) </w:t>
      </w:r>
      <w:r w:rsidRPr="00116CFC">
        <w:rPr>
          <w:rFonts w:ascii="Times New Roman" w:hAnsi="Times New Roman" w:cs="Times New Roman"/>
          <w:sz w:val="24"/>
          <w:szCs w:val="24"/>
        </w:rPr>
        <w:t xml:space="preserve">LAGLIDADG, </w:t>
      </w:r>
      <w:r w:rsidR="00B72184">
        <w:rPr>
          <w:rFonts w:ascii="Times New Roman" w:hAnsi="Times New Roman" w:cs="Times New Roman"/>
          <w:sz w:val="24"/>
          <w:szCs w:val="24"/>
        </w:rPr>
        <w:t xml:space="preserve">(ii) </w:t>
      </w:r>
      <w:r w:rsidRPr="00116CFC">
        <w:rPr>
          <w:rFonts w:ascii="Times New Roman" w:hAnsi="Times New Roman" w:cs="Times New Roman"/>
          <w:sz w:val="24"/>
          <w:szCs w:val="24"/>
        </w:rPr>
        <w:t xml:space="preserve">GIY-YIG, </w:t>
      </w:r>
      <w:r w:rsidR="00B72184">
        <w:rPr>
          <w:rFonts w:ascii="Times New Roman" w:hAnsi="Times New Roman" w:cs="Times New Roman"/>
          <w:sz w:val="24"/>
          <w:szCs w:val="24"/>
        </w:rPr>
        <w:t xml:space="preserve">(iii) </w:t>
      </w:r>
      <w:r w:rsidRPr="00116CFC">
        <w:rPr>
          <w:rFonts w:ascii="Times New Roman" w:hAnsi="Times New Roman" w:cs="Times New Roman"/>
          <w:sz w:val="24"/>
          <w:szCs w:val="24"/>
        </w:rPr>
        <w:t xml:space="preserve">HNH, </w:t>
      </w:r>
      <w:r w:rsidR="00B72184">
        <w:rPr>
          <w:rFonts w:ascii="Times New Roman" w:hAnsi="Times New Roman" w:cs="Times New Roman"/>
          <w:sz w:val="24"/>
          <w:szCs w:val="24"/>
        </w:rPr>
        <w:t xml:space="preserve">(iv) </w:t>
      </w:r>
      <w:r w:rsidRPr="00116CFC">
        <w:rPr>
          <w:rFonts w:ascii="Times New Roman" w:hAnsi="Times New Roman" w:cs="Times New Roman"/>
          <w:sz w:val="24"/>
          <w:szCs w:val="24"/>
        </w:rPr>
        <w:t xml:space="preserve">His-Cys box, and </w:t>
      </w:r>
      <w:r w:rsidR="00B72184">
        <w:rPr>
          <w:rFonts w:ascii="Times New Roman" w:hAnsi="Times New Roman" w:cs="Times New Roman"/>
          <w:sz w:val="24"/>
          <w:szCs w:val="24"/>
        </w:rPr>
        <w:t xml:space="preserve">(v) </w:t>
      </w:r>
      <w:r w:rsidRPr="00116CFC">
        <w:rPr>
          <w:rFonts w:ascii="Times New Roman" w:hAnsi="Times New Roman" w:cs="Times New Roman"/>
          <w:sz w:val="24"/>
          <w:szCs w:val="24"/>
        </w:rPr>
        <w:t xml:space="preserve">PD-(D/E) XK. </w:t>
      </w:r>
      <w:r w:rsidRPr="00B72184">
        <w:rPr>
          <w:rFonts w:ascii="Times New Roman" w:hAnsi="Times New Roman" w:cs="Times New Roman"/>
          <w:sz w:val="24"/>
          <w:szCs w:val="24"/>
        </w:rPr>
        <w:t xml:space="preserve">The </w:t>
      </w:r>
      <w:r w:rsidR="00B72184" w:rsidRPr="00B72184">
        <w:rPr>
          <w:rFonts w:ascii="Times New Roman" w:hAnsi="Times New Roman" w:cs="Times New Roman"/>
          <w:sz w:val="24"/>
          <w:szCs w:val="24"/>
        </w:rPr>
        <w:t xml:space="preserve">LAGLIDADG </w:t>
      </w:r>
      <w:r w:rsidRPr="00B72184">
        <w:rPr>
          <w:rFonts w:ascii="Times New Roman" w:hAnsi="Times New Roman" w:cs="Times New Roman"/>
          <w:sz w:val="24"/>
          <w:szCs w:val="24"/>
        </w:rPr>
        <w:t xml:space="preserve">family is </w:t>
      </w:r>
      <w:r w:rsidR="00B72184" w:rsidRPr="00B72184">
        <w:rPr>
          <w:rFonts w:ascii="Times New Roman" w:hAnsi="Times New Roman" w:cs="Times New Roman"/>
          <w:sz w:val="24"/>
          <w:szCs w:val="24"/>
        </w:rPr>
        <w:t xml:space="preserve">the </w:t>
      </w:r>
      <w:r w:rsidRPr="00B72184">
        <w:rPr>
          <w:rFonts w:ascii="Times New Roman" w:hAnsi="Times New Roman" w:cs="Times New Roman"/>
          <w:sz w:val="24"/>
          <w:szCs w:val="24"/>
        </w:rPr>
        <w:t>most frequently utilized for genome editing</w:t>
      </w:r>
      <w:r w:rsidR="00B72184" w:rsidRPr="00B72184">
        <w:rPr>
          <w:rFonts w:ascii="Times New Roman" w:hAnsi="Times New Roman" w:cs="Times New Roman"/>
          <w:sz w:val="24"/>
          <w:szCs w:val="24"/>
        </w:rPr>
        <w:t xml:space="preserve"> and is typically </w:t>
      </w:r>
      <w:r w:rsidR="00B72184">
        <w:rPr>
          <w:rFonts w:ascii="Times New Roman" w:hAnsi="Times New Roman" w:cs="Times New Roman"/>
          <w:sz w:val="24"/>
          <w:szCs w:val="24"/>
        </w:rPr>
        <w:t xml:space="preserve">found </w:t>
      </w:r>
      <w:r w:rsidR="00B72184" w:rsidRPr="00B72184">
        <w:rPr>
          <w:rFonts w:ascii="Times New Roman" w:hAnsi="Times New Roman" w:cs="Times New Roman"/>
          <w:sz w:val="24"/>
          <w:szCs w:val="24"/>
        </w:rPr>
        <w:t>in t</w:t>
      </w:r>
      <w:r w:rsidRPr="00B72184">
        <w:rPr>
          <w:rFonts w:ascii="Times New Roman" w:hAnsi="Times New Roman" w:cs="Times New Roman"/>
          <w:sz w:val="24"/>
          <w:szCs w:val="24"/>
        </w:rPr>
        <w:t xml:space="preserve">he mitochondria and </w:t>
      </w:r>
      <w:r w:rsidRPr="00B72184">
        <w:rPr>
          <w:rFonts w:ascii="Times New Roman" w:hAnsi="Times New Roman" w:cs="Times New Roman"/>
          <w:sz w:val="24"/>
          <w:szCs w:val="24"/>
        </w:rPr>
        <w:lastRenderedPageBreak/>
        <w:t>chloroplasts of unicellular eukaryotes.</w:t>
      </w:r>
      <w:r w:rsidRPr="00116CFC">
        <w:rPr>
          <w:rFonts w:ascii="Times New Roman" w:hAnsi="Times New Roman" w:cs="Times New Roman"/>
          <w:sz w:val="24"/>
          <w:szCs w:val="24"/>
        </w:rPr>
        <w:t xml:space="preserve"> They </w:t>
      </w:r>
      <w:r>
        <w:rPr>
          <w:rFonts w:ascii="Times New Roman" w:hAnsi="Times New Roman" w:cs="Times New Roman"/>
          <w:sz w:val="24"/>
          <w:szCs w:val="24"/>
        </w:rPr>
        <w:t>function as</w:t>
      </w:r>
      <w:r w:rsidRPr="00116CFC">
        <w:rPr>
          <w:rFonts w:ascii="Times New Roman" w:hAnsi="Times New Roman" w:cs="Times New Roman"/>
          <w:sz w:val="24"/>
          <w:szCs w:val="24"/>
        </w:rPr>
        <w:t xml:space="preserve"> dimeric proteins having endonuclease and intron-splicing RNA maturase activities (</w:t>
      </w:r>
      <w:r w:rsidR="005149EC" w:rsidRPr="005149EC">
        <w:rPr>
          <w:rFonts w:ascii="Times New Roman" w:hAnsi="Times New Roman" w:cs="Times New Roman"/>
          <w:sz w:val="24"/>
          <w:szCs w:val="24"/>
        </w:rPr>
        <w:t>Kaur</w:t>
      </w:r>
      <w:r w:rsidR="005149EC">
        <w:rPr>
          <w:rFonts w:ascii="Times New Roman" w:hAnsi="Times New Roman" w:cs="Times New Roman"/>
          <w:sz w:val="24"/>
          <w:szCs w:val="24"/>
        </w:rPr>
        <w:t xml:space="preserve"> </w:t>
      </w:r>
      <w:r w:rsidRPr="00116CFC">
        <w:rPr>
          <w:rFonts w:ascii="Times New Roman" w:hAnsi="Times New Roman" w:cs="Times New Roman"/>
          <w:i/>
          <w:iCs/>
          <w:sz w:val="24"/>
          <w:szCs w:val="24"/>
        </w:rPr>
        <w:t>et al.</w:t>
      </w:r>
      <w:r w:rsidRPr="00116CFC">
        <w:rPr>
          <w:rFonts w:ascii="Times New Roman" w:hAnsi="Times New Roman" w:cs="Times New Roman"/>
          <w:sz w:val="24"/>
          <w:szCs w:val="24"/>
        </w:rPr>
        <w:t>, 202</w:t>
      </w:r>
      <w:r w:rsidR="005149EC">
        <w:rPr>
          <w:rFonts w:ascii="Times New Roman" w:hAnsi="Times New Roman" w:cs="Times New Roman"/>
          <w:sz w:val="24"/>
          <w:szCs w:val="24"/>
        </w:rPr>
        <w:t>2</w:t>
      </w:r>
      <w:r w:rsidRPr="00116CFC">
        <w:rPr>
          <w:rFonts w:ascii="Times New Roman" w:hAnsi="Times New Roman" w:cs="Times New Roman"/>
          <w:sz w:val="24"/>
          <w:szCs w:val="24"/>
        </w:rPr>
        <w:t>).</w:t>
      </w:r>
    </w:p>
    <w:p w14:paraId="118C30AA" w14:textId="77777777" w:rsidR="00E53BB7" w:rsidRPr="00E53BB7" w:rsidRDefault="00116CFC" w:rsidP="0073648C">
      <w:pPr>
        <w:pStyle w:val="ListParagraph"/>
        <w:spacing w:after="0" w:line="240" w:lineRule="auto"/>
        <w:ind w:left="0" w:firstLine="357"/>
        <w:jc w:val="both"/>
        <w:rPr>
          <w:rFonts w:ascii="Times New Roman" w:hAnsi="Times New Roman" w:cs="Times New Roman"/>
          <w:sz w:val="24"/>
          <w:szCs w:val="24"/>
        </w:rPr>
      </w:pPr>
      <w:r w:rsidRPr="00116CFC">
        <w:rPr>
          <w:rFonts w:ascii="Times New Roman" w:hAnsi="Times New Roman" w:cs="Times New Roman"/>
          <w:sz w:val="24"/>
          <w:szCs w:val="24"/>
        </w:rPr>
        <w:t xml:space="preserve">In 1993, </w:t>
      </w:r>
      <w:proofErr w:type="spellStart"/>
      <w:r w:rsidRPr="00116CFC">
        <w:rPr>
          <w:rFonts w:ascii="Times New Roman" w:hAnsi="Times New Roman" w:cs="Times New Roman"/>
          <w:sz w:val="24"/>
          <w:szCs w:val="24"/>
        </w:rPr>
        <w:t>meganuclease</w:t>
      </w:r>
      <w:proofErr w:type="spellEnd"/>
      <w:r w:rsidRPr="00116CFC">
        <w:rPr>
          <w:rFonts w:ascii="Times New Roman" w:hAnsi="Times New Roman" w:cs="Times New Roman"/>
          <w:sz w:val="24"/>
          <w:szCs w:val="24"/>
        </w:rPr>
        <w:t xml:space="preserve">-mediated genome editing was successfully applied for the first time in plants. Targeted DSBs were produced in </w:t>
      </w:r>
      <w:r w:rsidRPr="00116CFC">
        <w:rPr>
          <w:rFonts w:ascii="Times New Roman" w:hAnsi="Times New Roman" w:cs="Times New Roman"/>
          <w:i/>
          <w:iCs/>
          <w:sz w:val="24"/>
          <w:szCs w:val="24"/>
        </w:rPr>
        <w:t>Nicotiana tabacum</w:t>
      </w:r>
      <w:r w:rsidRPr="00116CFC">
        <w:rPr>
          <w:rFonts w:ascii="Times New Roman" w:hAnsi="Times New Roman" w:cs="Times New Roman"/>
          <w:sz w:val="24"/>
          <w:szCs w:val="24"/>
        </w:rPr>
        <w:t xml:space="preserve"> using the I-</w:t>
      </w:r>
      <w:proofErr w:type="spellStart"/>
      <w:r w:rsidRPr="00116CFC">
        <w:rPr>
          <w:rFonts w:ascii="Times New Roman" w:hAnsi="Times New Roman" w:cs="Times New Roman"/>
          <w:sz w:val="24"/>
          <w:szCs w:val="24"/>
        </w:rPr>
        <w:t>SceI</w:t>
      </w:r>
      <w:proofErr w:type="spellEnd"/>
      <w:r w:rsidRPr="00116CFC">
        <w:rPr>
          <w:rFonts w:ascii="Times New Roman" w:hAnsi="Times New Roman" w:cs="Times New Roman"/>
          <w:sz w:val="24"/>
          <w:szCs w:val="24"/>
        </w:rPr>
        <w:t xml:space="preserve"> </w:t>
      </w:r>
      <w:proofErr w:type="spellStart"/>
      <w:r w:rsidRPr="00116CFC">
        <w:rPr>
          <w:rFonts w:ascii="Times New Roman" w:hAnsi="Times New Roman" w:cs="Times New Roman"/>
          <w:sz w:val="24"/>
          <w:szCs w:val="24"/>
        </w:rPr>
        <w:t>meganuclease</w:t>
      </w:r>
      <w:proofErr w:type="spellEnd"/>
      <w:r w:rsidRPr="00116CFC">
        <w:rPr>
          <w:rFonts w:ascii="Times New Roman" w:hAnsi="Times New Roman" w:cs="Times New Roman"/>
          <w:sz w:val="24"/>
          <w:szCs w:val="24"/>
        </w:rPr>
        <w:t xml:space="preserve">, which greatly increased the efficacy of homologous recombination (Bhambhani </w:t>
      </w:r>
      <w:r w:rsidRPr="00116CFC">
        <w:rPr>
          <w:rFonts w:ascii="Times New Roman" w:hAnsi="Times New Roman" w:cs="Times New Roman"/>
          <w:i/>
          <w:iCs/>
          <w:sz w:val="24"/>
          <w:szCs w:val="24"/>
        </w:rPr>
        <w:t>et al.</w:t>
      </w:r>
      <w:r w:rsidRPr="00116CFC">
        <w:rPr>
          <w:rFonts w:ascii="Times New Roman" w:hAnsi="Times New Roman" w:cs="Times New Roman"/>
          <w:sz w:val="24"/>
          <w:szCs w:val="24"/>
        </w:rPr>
        <w:t xml:space="preserve">, 2022). Subsequent research revealed that in plants like maize, cotton, and </w:t>
      </w:r>
      <w:r w:rsidRPr="00116CFC">
        <w:rPr>
          <w:rFonts w:ascii="Times New Roman" w:hAnsi="Times New Roman" w:cs="Times New Roman"/>
          <w:i/>
          <w:iCs/>
          <w:sz w:val="24"/>
          <w:szCs w:val="24"/>
        </w:rPr>
        <w:t>Arabidopsis thaliana</w:t>
      </w:r>
      <w:r w:rsidRPr="00116CFC">
        <w:rPr>
          <w:rFonts w:ascii="Times New Roman" w:hAnsi="Times New Roman" w:cs="Times New Roman"/>
          <w:sz w:val="24"/>
          <w:szCs w:val="24"/>
        </w:rPr>
        <w:t xml:space="preserve">, </w:t>
      </w:r>
      <w:proofErr w:type="spellStart"/>
      <w:r w:rsidRPr="00116CFC">
        <w:rPr>
          <w:rFonts w:ascii="Times New Roman" w:hAnsi="Times New Roman" w:cs="Times New Roman"/>
          <w:sz w:val="24"/>
          <w:szCs w:val="24"/>
        </w:rPr>
        <w:t>meganuclease</w:t>
      </w:r>
      <w:proofErr w:type="spellEnd"/>
      <w:r w:rsidRPr="00116CFC">
        <w:rPr>
          <w:rFonts w:ascii="Times New Roman" w:hAnsi="Times New Roman" w:cs="Times New Roman"/>
          <w:sz w:val="24"/>
          <w:szCs w:val="24"/>
        </w:rPr>
        <w:t xml:space="preserve">-induced double-strand breaks (DSBs) could aid in precise gene insertion and replacement. This proved that they could be used for targeted genome engineering (Iqbal </w:t>
      </w:r>
      <w:r w:rsidRPr="00116CFC">
        <w:rPr>
          <w:rFonts w:ascii="Times New Roman" w:hAnsi="Times New Roman" w:cs="Times New Roman"/>
          <w:i/>
          <w:iCs/>
          <w:sz w:val="24"/>
          <w:szCs w:val="24"/>
        </w:rPr>
        <w:t>et al.</w:t>
      </w:r>
      <w:r w:rsidRPr="00116CFC">
        <w:rPr>
          <w:rFonts w:ascii="Times New Roman" w:hAnsi="Times New Roman" w:cs="Times New Roman"/>
          <w:sz w:val="24"/>
          <w:szCs w:val="24"/>
        </w:rPr>
        <w:t xml:space="preserve">, 2020). Engineered </w:t>
      </w:r>
      <w:proofErr w:type="spellStart"/>
      <w:r w:rsidRPr="00116CFC">
        <w:rPr>
          <w:rFonts w:ascii="Times New Roman" w:hAnsi="Times New Roman" w:cs="Times New Roman"/>
          <w:sz w:val="24"/>
          <w:szCs w:val="24"/>
        </w:rPr>
        <w:t>meganucleases</w:t>
      </w:r>
      <w:proofErr w:type="spellEnd"/>
      <w:r w:rsidRPr="00116CFC">
        <w:rPr>
          <w:rFonts w:ascii="Times New Roman" w:hAnsi="Times New Roman" w:cs="Times New Roman"/>
          <w:sz w:val="24"/>
          <w:szCs w:val="24"/>
        </w:rPr>
        <w:t xml:space="preserve"> have successfully inserted </w:t>
      </w:r>
      <w:proofErr w:type="spellStart"/>
      <w:r w:rsidRPr="00116CFC">
        <w:rPr>
          <w:rFonts w:ascii="Times New Roman" w:hAnsi="Times New Roman" w:cs="Times New Roman"/>
          <w:sz w:val="24"/>
          <w:szCs w:val="24"/>
        </w:rPr>
        <w:t>hppd</w:t>
      </w:r>
      <w:proofErr w:type="spellEnd"/>
      <w:r w:rsidRPr="00116CFC">
        <w:rPr>
          <w:rFonts w:ascii="Times New Roman" w:hAnsi="Times New Roman" w:cs="Times New Roman"/>
          <w:sz w:val="24"/>
          <w:szCs w:val="24"/>
        </w:rPr>
        <w:t xml:space="preserve"> and modified </w:t>
      </w:r>
      <w:proofErr w:type="spellStart"/>
      <w:r w:rsidRPr="00116CFC">
        <w:rPr>
          <w:rFonts w:ascii="Times New Roman" w:hAnsi="Times New Roman" w:cs="Times New Roman"/>
          <w:sz w:val="24"/>
          <w:szCs w:val="24"/>
        </w:rPr>
        <w:t>epsps</w:t>
      </w:r>
      <w:proofErr w:type="spellEnd"/>
      <w:r w:rsidRPr="00116CFC">
        <w:rPr>
          <w:rFonts w:ascii="Times New Roman" w:hAnsi="Times New Roman" w:cs="Times New Roman"/>
          <w:sz w:val="24"/>
          <w:szCs w:val="24"/>
        </w:rPr>
        <w:t xml:space="preserve"> genes at precise genomic sites, resulting in herbicide tolerance traits in cotton and maize (Hamdan </w:t>
      </w:r>
      <w:r w:rsidRPr="00116CFC">
        <w:rPr>
          <w:rFonts w:ascii="Times New Roman" w:hAnsi="Times New Roman" w:cs="Times New Roman"/>
          <w:i/>
          <w:iCs/>
          <w:sz w:val="24"/>
          <w:szCs w:val="24"/>
        </w:rPr>
        <w:t>et al.</w:t>
      </w:r>
      <w:r w:rsidRPr="00116CFC">
        <w:rPr>
          <w:rFonts w:ascii="Times New Roman" w:hAnsi="Times New Roman" w:cs="Times New Roman"/>
          <w:sz w:val="24"/>
          <w:szCs w:val="24"/>
        </w:rPr>
        <w:t xml:space="preserve">, 2022). Additionally, they have been employed in targeted gene knockout research. </w:t>
      </w:r>
      <w:r w:rsidR="00E53BB7" w:rsidRPr="00E53BB7">
        <w:rPr>
          <w:rFonts w:ascii="Times New Roman" w:hAnsi="Times New Roman" w:cs="Times New Roman"/>
          <w:sz w:val="24"/>
          <w:szCs w:val="24"/>
        </w:rPr>
        <w:t xml:space="preserve">For instance, insertion and deletion mutations were created at particular maize loci by </w:t>
      </w:r>
      <w:proofErr w:type="spellStart"/>
      <w:r w:rsidR="00E53BB7" w:rsidRPr="00E53BB7">
        <w:rPr>
          <w:rFonts w:ascii="Times New Roman" w:hAnsi="Times New Roman" w:cs="Times New Roman"/>
          <w:sz w:val="24"/>
          <w:szCs w:val="24"/>
        </w:rPr>
        <w:t>CreI</w:t>
      </w:r>
      <w:proofErr w:type="spellEnd"/>
      <w:r w:rsidR="00E53BB7" w:rsidRPr="00E53BB7">
        <w:rPr>
          <w:rFonts w:ascii="Times New Roman" w:hAnsi="Times New Roman" w:cs="Times New Roman"/>
          <w:sz w:val="24"/>
          <w:szCs w:val="24"/>
        </w:rPr>
        <w:t xml:space="preserve">-based nucleases, and these alterations were heritable and passed on to subsequent generations (Iqbal </w:t>
      </w:r>
      <w:r w:rsidR="00E53BB7" w:rsidRPr="00E53BB7">
        <w:rPr>
          <w:rFonts w:ascii="Times New Roman" w:hAnsi="Times New Roman" w:cs="Times New Roman"/>
          <w:i/>
          <w:iCs/>
          <w:sz w:val="24"/>
          <w:szCs w:val="24"/>
        </w:rPr>
        <w:t>et al.</w:t>
      </w:r>
      <w:r w:rsidR="00E53BB7" w:rsidRPr="00E53BB7">
        <w:rPr>
          <w:rFonts w:ascii="Times New Roman" w:hAnsi="Times New Roman" w:cs="Times New Roman"/>
          <w:sz w:val="24"/>
          <w:szCs w:val="24"/>
        </w:rPr>
        <w:t>, 2020).</w:t>
      </w:r>
    </w:p>
    <w:p w14:paraId="576C62C1" w14:textId="371959A5" w:rsidR="00E84F91" w:rsidRPr="009C1483" w:rsidRDefault="00E53BB7" w:rsidP="0073648C">
      <w:pPr>
        <w:pStyle w:val="ListParagraph"/>
        <w:spacing w:after="0" w:line="240" w:lineRule="auto"/>
        <w:ind w:left="0" w:firstLine="357"/>
        <w:jc w:val="both"/>
        <w:rPr>
          <w:rFonts w:ascii="Times New Roman" w:hAnsi="Times New Roman" w:cs="Times New Roman"/>
          <w:sz w:val="24"/>
          <w:szCs w:val="24"/>
        </w:rPr>
      </w:pPr>
      <w:r w:rsidRPr="00E53BB7">
        <w:rPr>
          <w:rFonts w:ascii="Times New Roman" w:hAnsi="Times New Roman" w:cs="Times New Roman"/>
          <w:sz w:val="24"/>
          <w:szCs w:val="24"/>
        </w:rPr>
        <w:t xml:space="preserve">Despite their excellent selectivity and small molecular size (about 40 </w:t>
      </w:r>
      <w:proofErr w:type="spellStart"/>
      <w:r w:rsidRPr="00E53BB7">
        <w:rPr>
          <w:rFonts w:ascii="Times New Roman" w:hAnsi="Times New Roman" w:cs="Times New Roman"/>
          <w:sz w:val="24"/>
          <w:szCs w:val="24"/>
        </w:rPr>
        <w:t>kDa</w:t>
      </w:r>
      <w:proofErr w:type="spellEnd"/>
      <w:r w:rsidRPr="00E53BB7">
        <w:rPr>
          <w:rFonts w:ascii="Times New Roman" w:hAnsi="Times New Roman" w:cs="Times New Roman"/>
          <w:sz w:val="24"/>
          <w:szCs w:val="24"/>
        </w:rPr>
        <w:t xml:space="preserve">), which allows for delivery via certain viral vectors, </w:t>
      </w:r>
      <w:proofErr w:type="spellStart"/>
      <w:r w:rsidRPr="00E53BB7">
        <w:rPr>
          <w:rFonts w:ascii="Times New Roman" w:hAnsi="Times New Roman" w:cs="Times New Roman"/>
          <w:sz w:val="24"/>
          <w:szCs w:val="24"/>
        </w:rPr>
        <w:t>meganucleases</w:t>
      </w:r>
      <w:proofErr w:type="spellEnd"/>
      <w:r w:rsidRPr="00E53BB7">
        <w:rPr>
          <w:rFonts w:ascii="Times New Roman" w:hAnsi="Times New Roman" w:cs="Times New Roman"/>
          <w:sz w:val="24"/>
          <w:szCs w:val="24"/>
        </w:rPr>
        <w:t xml:space="preserve"> have seen limited usage in crop improvement (Mann </w:t>
      </w:r>
      <w:r w:rsidRPr="00E53BB7">
        <w:rPr>
          <w:rFonts w:ascii="Times New Roman" w:hAnsi="Times New Roman" w:cs="Times New Roman"/>
          <w:i/>
          <w:iCs/>
          <w:sz w:val="24"/>
          <w:szCs w:val="24"/>
        </w:rPr>
        <w:t>et al.</w:t>
      </w:r>
      <w:r w:rsidRPr="00E53BB7">
        <w:rPr>
          <w:rFonts w:ascii="Times New Roman" w:hAnsi="Times New Roman" w:cs="Times New Roman"/>
          <w:sz w:val="24"/>
          <w:szCs w:val="24"/>
        </w:rPr>
        <w:t>, 2024). The overlap between the catalytic and DNA-binding domains is one major problem. This makes protein engineering more difficult and it often lowers enzymatic activity when target specificity is altered (</w:t>
      </w:r>
      <w:proofErr w:type="spellStart"/>
      <w:r w:rsidRPr="00E53BB7">
        <w:rPr>
          <w:rFonts w:ascii="Times New Roman" w:hAnsi="Times New Roman" w:cs="Times New Roman"/>
          <w:sz w:val="24"/>
          <w:szCs w:val="24"/>
        </w:rPr>
        <w:t>Mangrauthia</w:t>
      </w:r>
      <w:proofErr w:type="spellEnd"/>
      <w:r w:rsidRPr="00E53BB7">
        <w:rPr>
          <w:rFonts w:ascii="Times New Roman" w:hAnsi="Times New Roman" w:cs="Times New Roman"/>
          <w:sz w:val="24"/>
          <w:szCs w:val="24"/>
        </w:rPr>
        <w:t xml:space="preserve"> </w:t>
      </w:r>
      <w:bookmarkStart w:id="18" w:name="_Hlk218458612"/>
      <w:r w:rsidRPr="008D52A0">
        <w:rPr>
          <w:rFonts w:ascii="Times New Roman" w:hAnsi="Times New Roman" w:cs="Times New Roman"/>
          <w:i/>
          <w:iCs/>
          <w:sz w:val="24"/>
          <w:szCs w:val="24"/>
        </w:rPr>
        <w:t>et al.</w:t>
      </w:r>
      <w:r w:rsidRPr="00E53BB7">
        <w:rPr>
          <w:rFonts w:ascii="Times New Roman" w:hAnsi="Times New Roman" w:cs="Times New Roman"/>
          <w:sz w:val="24"/>
          <w:szCs w:val="24"/>
        </w:rPr>
        <w:t>, 2024</w:t>
      </w:r>
      <w:bookmarkEnd w:id="18"/>
      <w:r w:rsidR="00ED6DD9">
        <w:rPr>
          <w:rFonts w:ascii="Times New Roman" w:hAnsi="Times New Roman" w:cs="Times New Roman"/>
          <w:sz w:val="24"/>
          <w:szCs w:val="24"/>
        </w:rPr>
        <w:t xml:space="preserve">; </w:t>
      </w:r>
      <w:bookmarkStart w:id="19" w:name="_Hlk218459034"/>
      <w:proofErr w:type="spellStart"/>
      <w:r w:rsidR="00ED6DD9" w:rsidRPr="00ED6DD9">
        <w:rPr>
          <w:rFonts w:ascii="Times New Roman" w:hAnsi="Times New Roman" w:cs="Times New Roman"/>
          <w:sz w:val="24"/>
          <w:szCs w:val="24"/>
        </w:rPr>
        <w:t>Limbalkar</w:t>
      </w:r>
      <w:proofErr w:type="spellEnd"/>
      <w:r w:rsidR="00ED6DD9" w:rsidRPr="00ED6DD9">
        <w:rPr>
          <w:rFonts w:ascii="Times New Roman" w:hAnsi="Times New Roman" w:cs="Times New Roman"/>
          <w:sz w:val="24"/>
          <w:szCs w:val="24"/>
        </w:rPr>
        <w:t xml:space="preserve"> </w:t>
      </w:r>
      <w:r w:rsidR="00ED6DD9" w:rsidRPr="00ED6DD9">
        <w:rPr>
          <w:rFonts w:ascii="Times New Roman" w:hAnsi="Times New Roman" w:cs="Times New Roman"/>
          <w:i/>
          <w:iCs/>
          <w:sz w:val="24"/>
          <w:szCs w:val="24"/>
        </w:rPr>
        <w:t>et al.</w:t>
      </w:r>
      <w:r w:rsidR="00ED6DD9" w:rsidRPr="00ED6DD9">
        <w:rPr>
          <w:rFonts w:ascii="Times New Roman" w:hAnsi="Times New Roman" w:cs="Times New Roman"/>
          <w:sz w:val="24"/>
          <w:szCs w:val="24"/>
        </w:rPr>
        <w:t>, 202</w:t>
      </w:r>
      <w:r w:rsidR="00ED6DD9">
        <w:rPr>
          <w:rFonts w:ascii="Times New Roman" w:hAnsi="Times New Roman" w:cs="Times New Roman"/>
          <w:sz w:val="24"/>
          <w:szCs w:val="24"/>
        </w:rPr>
        <w:t>5</w:t>
      </w:r>
      <w:bookmarkEnd w:id="19"/>
      <w:r w:rsidRPr="00E53BB7">
        <w:rPr>
          <w:rFonts w:ascii="Times New Roman" w:hAnsi="Times New Roman" w:cs="Times New Roman"/>
          <w:sz w:val="24"/>
          <w:szCs w:val="24"/>
        </w:rPr>
        <w:t xml:space="preserve">). Moreover, unlike zinc-finger nucleases or TALENs, </w:t>
      </w:r>
      <w:proofErr w:type="spellStart"/>
      <w:r w:rsidRPr="00E53BB7">
        <w:rPr>
          <w:rFonts w:ascii="Times New Roman" w:hAnsi="Times New Roman" w:cs="Times New Roman"/>
          <w:sz w:val="24"/>
          <w:szCs w:val="24"/>
        </w:rPr>
        <w:t>meganucleases</w:t>
      </w:r>
      <w:proofErr w:type="spellEnd"/>
      <w:r w:rsidRPr="00E53BB7">
        <w:rPr>
          <w:rFonts w:ascii="Times New Roman" w:hAnsi="Times New Roman" w:cs="Times New Roman"/>
          <w:sz w:val="24"/>
          <w:szCs w:val="24"/>
        </w:rPr>
        <w:t xml:space="preserve"> do not have a modular DNA-binding structure. This increases the difficulty of reprogramming them to identify novel genetic targets </w:t>
      </w:r>
      <w:bookmarkStart w:id="20" w:name="_Hlk217120984"/>
      <w:r w:rsidRPr="00E53BB7">
        <w:rPr>
          <w:rFonts w:ascii="Times New Roman" w:hAnsi="Times New Roman" w:cs="Times New Roman"/>
          <w:sz w:val="24"/>
          <w:szCs w:val="24"/>
        </w:rPr>
        <w:t xml:space="preserve">(Iqbal </w:t>
      </w:r>
      <w:r w:rsidRPr="00E53BB7">
        <w:rPr>
          <w:rFonts w:ascii="Times New Roman" w:hAnsi="Times New Roman" w:cs="Times New Roman"/>
          <w:i/>
          <w:iCs/>
          <w:sz w:val="24"/>
          <w:szCs w:val="24"/>
        </w:rPr>
        <w:t>et al.</w:t>
      </w:r>
      <w:r w:rsidRPr="00E53BB7">
        <w:rPr>
          <w:rFonts w:ascii="Times New Roman" w:hAnsi="Times New Roman" w:cs="Times New Roman"/>
          <w:sz w:val="24"/>
          <w:szCs w:val="24"/>
        </w:rPr>
        <w:t>, 2020)</w:t>
      </w:r>
      <w:bookmarkEnd w:id="20"/>
      <w:r w:rsidRPr="00E53BB7">
        <w:rPr>
          <w:rFonts w:ascii="Times New Roman" w:hAnsi="Times New Roman" w:cs="Times New Roman"/>
          <w:sz w:val="24"/>
          <w:szCs w:val="24"/>
        </w:rPr>
        <w:t xml:space="preserve">. </w:t>
      </w:r>
      <w:r w:rsidR="008D52A0" w:rsidRPr="008D52A0">
        <w:rPr>
          <w:rFonts w:ascii="Times New Roman" w:hAnsi="Times New Roman" w:cs="Times New Roman"/>
          <w:sz w:val="24"/>
          <w:szCs w:val="24"/>
        </w:rPr>
        <w:t xml:space="preserve">The scarcity of </w:t>
      </w:r>
      <w:proofErr w:type="spellStart"/>
      <w:r w:rsidR="008D52A0" w:rsidRPr="008D52A0">
        <w:rPr>
          <w:rFonts w:ascii="Times New Roman" w:hAnsi="Times New Roman" w:cs="Times New Roman"/>
          <w:sz w:val="24"/>
          <w:szCs w:val="24"/>
        </w:rPr>
        <w:t>meganuclease</w:t>
      </w:r>
      <w:proofErr w:type="spellEnd"/>
      <w:r w:rsidR="008D52A0" w:rsidRPr="008D52A0">
        <w:rPr>
          <w:rFonts w:ascii="Times New Roman" w:hAnsi="Times New Roman" w:cs="Times New Roman"/>
          <w:sz w:val="24"/>
          <w:szCs w:val="24"/>
        </w:rPr>
        <w:t xml:space="preserve"> recognition sites in plant genomes complicates matters, as lengthier cleavage sites must frequently be pre-introduced into target areas </w:t>
      </w:r>
      <w:bookmarkStart w:id="21" w:name="_Hlk217154143"/>
      <w:r w:rsidR="008D52A0" w:rsidRPr="008D52A0">
        <w:rPr>
          <w:rFonts w:ascii="Times New Roman" w:hAnsi="Times New Roman" w:cs="Times New Roman"/>
          <w:sz w:val="24"/>
          <w:szCs w:val="24"/>
        </w:rPr>
        <w:t>(</w:t>
      </w:r>
      <w:proofErr w:type="spellStart"/>
      <w:r w:rsidR="008D52A0" w:rsidRPr="008D52A0">
        <w:rPr>
          <w:rFonts w:ascii="Times New Roman" w:hAnsi="Times New Roman" w:cs="Times New Roman"/>
          <w:sz w:val="24"/>
          <w:szCs w:val="24"/>
        </w:rPr>
        <w:t>Mangrauthia</w:t>
      </w:r>
      <w:proofErr w:type="spellEnd"/>
      <w:r w:rsidR="008D52A0" w:rsidRPr="008D52A0">
        <w:rPr>
          <w:rFonts w:ascii="Times New Roman" w:hAnsi="Times New Roman" w:cs="Times New Roman"/>
          <w:sz w:val="24"/>
          <w:szCs w:val="24"/>
        </w:rPr>
        <w:t xml:space="preserve"> </w:t>
      </w:r>
      <w:r w:rsidR="008D52A0" w:rsidRPr="008D52A0">
        <w:rPr>
          <w:rFonts w:ascii="Times New Roman" w:hAnsi="Times New Roman" w:cs="Times New Roman"/>
          <w:i/>
          <w:iCs/>
          <w:sz w:val="24"/>
          <w:szCs w:val="24"/>
        </w:rPr>
        <w:t>et al.</w:t>
      </w:r>
      <w:r w:rsidR="008D52A0" w:rsidRPr="008D52A0">
        <w:rPr>
          <w:rFonts w:ascii="Times New Roman" w:hAnsi="Times New Roman" w:cs="Times New Roman"/>
          <w:sz w:val="24"/>
          <w:szCs w:val="24"/>
        </w:rPr>
        <w:t>, 2024)</w:t>
      </w:r>
      <w:bookmarkEnd w:id="21"/>
      <w:r w:rsidR="008D52A0" w:rsidRPr="008D52A0">
        <w:rPr>
          <w:rFonts w:ascii="Times New Roman" w:hAnsi="Times New Roman" w:cs="Times New Roman"/>
          <w:sz w:val="24"/>
          <w:szCs w:val="24"/>
        </w:rPr>
        <w:t xml:space="preserve">. The technological intricacy and high development costs have prevented the widespread deployment of directed nuclease editor platforms, despite efforts by businesses such as </w:t>
      </w:r>
      <w:proofErr w:type="spellStart"/>
      <w:r w:rsidR="008D52A0" w:rsidRPr="008D52A0">
        <w:rPr>
          <w:rFonts w:ascii="Times New Roman" w:hAnsi="Times New Roman" w:cs="Times New Roman"/>
          <w:sz w:val="24"/>
          <w:szCs w:val="24"/>
        </w:rPr>
        <w:t>Cellectis</w:t>
      </w:r>
      <w:proofErr w:type="spellEnd"/>
      <w:r w:rsidR="008D52A0" w:rsidRPr="008D52A0">
        <w:rPr>
          <w:rFonts w:ascii="Times New Roman" w:hAnsi="Times New Roman" w:cs="Times New Roman"/>
          <w:sz w:val="24"/>
          <w:szCs w:val="24"/>
        </w:rPr>
        <w:t xml:space="preserve"> and Precision Biosciences to produce customizable </w:t>
      </w:r>
      <w:proofErr w:type="spellStart"/>
      <w:r w:rsidR="008D52A0" w:rsidRPr="008D52A0">
        <w:rPr>
          <w:rFonts w:ascii="Times New Roman" w:hAnsi="Times New Roman" w:cs="Times New Roman"/>
          <w:sz w:val="24"/>
          <w:szCs w:val="24"/>
        </w:rPr>
        <w:t>meganucleases</w:t>
      </w:r>
      <w:proofErr w:type="spellEnd"/>
      <w:r w:rsidR="008D52A0" w:rsidRPr="008D52A0">
        <w:rPr>
          <w:rFonts w:ascii="Times New Roman" w:hAnsi="Times New Roman" w:cs="Times New Roman"/>
          <w:sz w:val="24"/>
          <w:szCs w:val="24"/>
        </w:rPr>
        <w:t xml:space="preserve"> (Mann </w:t>
      </w:r>
      <w:r w:rsidR="008D52A0" w:rsidRPr="008D52A0">
        <w:rPr>
          <w:rFonts w:ascii="Times New Roman" w:hAnsi="Times New Roman" w:cs="Times New Roman"/>
          <w:i/>
          <w:iCs/>
          <w:sz w:val="24"/>
          <w:szCs w:val="24"/>
        </w:rPr>
        <w:t>et al.</w:t>
      </w:r>
      <w:r w:rsidR="008D52A0" w:rsidRPr="008D52A0">
        <w:rPr>
          <w:rFonts w:ascii="Times New Roman" w:hAnsi="Times New Roman" w:cs="Times New Roman"/>
          <w:sz w:val="24"/>
          <w:szCs w:val="24"/>
        </w:rPr>
        <w:t xml:space="preserve">, 2024). As a result, even though </w:t>
      </w:r>
      <w:proofErr w:type="spellStart"/>
      <w:r w:rsidR="008D52A0" w:rsidRPr="008D52A0">
        <w:rPr>
          <w:rFonts w:ascii="Times New Roman" w:hAnsi="Times New Roman" w:cs="Times New Roman"/>
          <w:sz w:val="24"/>
          <w:szCs w:val="24"/>
        </w:rPr>
        <w:t>meganucleases</w:t>
      </w:r>
      <w:proofErr w:type="spellEnd"/>
      <w:r w:rsidR="008D52A0" w:rsidRPr="008D52A0">
        <w:rPr>
          <w:rFonts w:ascii="Times New Roman" w:hAnsi="Times New Roman" w:cs="Times New Roman"/>
          <w:sz w:val="24"/>
          <w:szCs w:val="24"/>
        </w:rPr>
        <w:t xml:space="preserve"> laid the groundwork for sequence-specific genome editing, their use has been largely eclipsed by more adaptable and easily programmable technologies such as ZFNs, TALENs, and CRISPR/Cas systems </w:t>
      </w:r>
      <w:bookmarkStart w:id="22" w:name="_Hlk217156092"/>
      <w:r w:rsidR="008D52A0" w:rsidRPr="008D52A0">
        <w:rPr>
          <w:rFonts w:ascii="Times New Roman" w:hAnsi="Times New Roman" w:cs="Times New Roman"/>
          <w:sz w:val="24"/>
          <w:szCs w:val="24"/>
        </w:rPr>
        <w:t xml:space="preserve">(Zhao </w:t>
      </w:r>
      <w:r w:rsidR="008D52A0" w:rsidRPr="008D52A0">
        <w:rPr>
          <w:rFonts w:ascii="Times New Roman" w:hAnsi="Times New Roman" w:cs="Times New Roman"/>
          <w:i/>
          <w:iCs/>
          <w:sz w:val="24"/>
          <w:szCs w:val="24"/>
        </w:rPr>
        <w:t>et al.</w:t>
      </w:r>
      <w:r w:rsidR="008D52A0" w:rsidRPr="008D52A0">
        <w:rPr>
          <w:rFonts w:ascii="Times New Roman" w:hAnsi="Times New Roman" w:cs="Times New Roman"/>
          <w:sz w:val="24"/>
          <w:szCs w:val="24"/>
        </w:rPr>
        <w:t>, 2022)</w:t>
      </w:r>
      <w:bookmarkEnd w:id="22"/>
      <w:r w:rsidR="008D52A0" w:rsidRPr="008D52A0">
        <w:rPr>
          <w:rFonts w:ascii="Times New Roman" w:hAnsi="Times New Roman" w:cs="Times New Roman"/>
          <w:sz w:val="24"/>
          <w:szCs w:val="24"/>
        </w:rPr>
        <w:t>.</w:t>
      </w:r>
    </w:p>
    <w:p w14:paraId="29F800C3" w14:textId="07D69BFB" w:rsidR="00921DD1" w:rsidRPr="0061647D" w:rsidRDefault="003C4FAE" w:rsidP="0073648C">
      <w:pPr>
        <w:pStyle w:val="ListParagraph"/>
        <w:numPr>
          <w:ilvl w:val="2"/>
          <w:numId w:val="1"/>
        </w:numPr>
        <w:spacing w:before="120" w:after="120" w:line="240" w:lineRule="auto"/>
        <w:rPr>
          <w:rFonts w:ascii="Times New Roman" w:hAnsi="Times New Roman" w:cs="Times New Roman"/>
          <w:b/>
          <w:bCs/>
          <w:sz w:val="24"/>
          <w:szCs w:val="24"/>
        </w:rPr>
      </w:pPr>
      <w:r w:rsidRPr="0061647D">
        <w:rPr>
          <w:rFonts w:ascii="Times New Roman" w:hAnsi="Times New Roman" w:cs="Times New Roman"/>
          <w:b/>
          <w:bCs/>
          <w:sz w:val="24"/>
          <w:szCs w:val="24"/>
        </w:rPr>
        <w:t>Zinc finger nucleases (ZFNs)</w:t>
      </w:r>
    </w:p>
    <w:p w14:paraId="7AD382D0" w14:textId="5AE2982F" w:rsidR="00796A2C" w:rsidRDefault="002D6355" w:rsidP="0073648C">
      <w:pPr>
        <w:pStyle w:val="ListParagraph"/>
        <w:spacing w:after="0" w:line="240" w:lineRule="auto"/>
        <w:ind w:left="0" w:firstLine="357"/>
        <w:jc w:val="both"/>
        <w:rPr>
          <w:rFonts w:ascii="Times New Roman" w:hAnsi="Times New Roman" w:cs="Times New Roman"/>
          <w:sz w:val="24"/>
          <w:szCs w:val="24"/>
        </w:rPr>
      </w:pPr>
      <w:bookmarkStart w:id="23" w:name="_Hlk216728264"/>
      <w:r w:rsidRPr="002D6355">
        <w:rPr>
          <w:rFonts w:ascii="Times New Roman" w:hAnsi="Times New Roman" w:cs="Times New Roman"/>
          <w:sz w:val="24"/>
          <w:szCs w:val="24"/>
        </w:rPr>
        <w:t>Zinc finger nucleases (ZFNs) were among the first developed tools for targeted genome editing. They are chimeric proteins consisting of a C-terminal non-specific FokI endonuclease cleavage domain linked to an N-terminal Cys2-His2 zinc finger DNA-binding domain (</w:t>
      </w:r>
      <w:r w:rsidR="004D15B9" w:rsidRPr="004D15B9">
        <w:rPr>
          <w:rFonts w:ascii="Times New Roman" w:hAnsi="Times New Roman" w:cs="Times New Roman"/>
          <w:sz w:val="24"/>
          <w:szCs w:val="24"/>
        </w:rPr>
        <w:t>González Castro</w:t>
      </w:r>
      <w:r w:rsidRPr="002D6355">
        <w:rPr>
          <w:rFonts w:ascii="Times New Roman" w:hAnsi="Times New Roman" w:cs="Times New Roman"/>
          <w:sz w:val="24"/>
          <w:szCs w:val="24"/>
        </w:rPr>
        <w:t xml:space="preserve"> </w:t>
      </w:r>
      <w:r w:rsidRPr="003C4FAE">
        <w:rPr>
          <w:rFonts w:ascii="Times New Roman" w:hAnsi="Times New Roman" w:cs="Times New Roman"/>
          <w:i/>
          <w:iCs/>
          <w:sz w:val="24"/>
          <w:szCs w:val="24"/>
        </w:rPr>
        <w:t>et al.</w:t>
      </w:r>
      <w:r w:rsidRPr="002D6355">
        <w:rPr>
          <w:rFonts w:ascii="Times New Roman" w:hAnsi="Times New Roman" w:cs="Times New Roman"/>
          <w:sz w:val="24"/>
          <w:szCs w:val="24"/>
        </w:rPr>
        <w:t>, 202</w:t>
      </w:r>
      <w:r w:rsidR="004D15B9">
        <w:rPr>
          <w:rFonts w:ascii="Times New Roman" w:hAnsi="Times New Roman" w:cs="Times New Roman"/>
          <w:sz w:val="24"/>
          <w:szCs w:val="24"/>
        </w:rPr>
        <w:t>1</w:t>
      </w:r>
      <w:r w:rsidR="00AF1D91">
        <w:rPr>
          <w:rFonts w:ascii="Times New Roman" w:hAnsi="Times New Roman" w:cs="Times New Roman"/>
          <w:sz w:val="24"/>
          <w:szCs w:val="24"/>
        </w:rPr>
        <w:t xml:space="preserve">; </w:t>
      </w:r>
      <w:r w:rsidR="00AF1D91" w:rsidRPr="00AF1D91">
        <w:rPr>
          <w:rFonts w:ascii="Times New Roman" w:hAnsi="Times New Roman" w:cs="Times New Roman"/>
          <w:sz w:val="24"/>
          <w:szCs w:val="24"/>
        </w:rPr>
        <w:t xml:space="preserve">Abdullah </w:t>
      </w:r>
      <w:r w:rsidR="00AF1D91" w:rsidRPr="00AF1D91">
        <w:rPr>
          <w:rFonts w:ascii="Times New Roman" w:hAnsi="Times New Roman" w:cs="Times New Roman"/>
          <w:i/>
          <w:iCs/>
          <w:sz w:val="24"/>
          <w:szCs w:val="24"/>
        </w:rPr>
        <w:t>et al.</w:t>
      </w:r>
      <w:r w:rsidR="00AF1D91" w:rsidRPr="00AF1D91">
        <w:rPr>
          <w:rFonts w:ascii="Times New Roman" w:hAnsi="Times New Roman" w:cs="Times New Roman"/>
          <w:sz w:val="24"/>
          <w:szCs w:val="24"/>
        </w:rPr>
        <w:t>, 2023</w:t>
      </w:r>
      <w:r w:rsidRPr="002D6355">
        <w:rPr>
          <w:rFonts w:ascii="Times New Roman" w:hAnsi="Times New Roman" w:cs="Times New Roman"/>
          <w:sz w:val="24"/>
          <w:szCs w:val="24"/>
        </w:rPr>
        <w:t xml:space="preserve">). A trinucleotide DNA sequence in the major groove of double-stranded DNA is </w:t>
      </w:r>
      <w:r w:rsidR="003C4FAE">
        <w:rPr>
          <w:rFonts w:ascii="Times New Roman" w:hAnsi="Times New Roman" w:cs="Times New Roman"/>
          <w:sz w:val="24"/>
          <w:szCs w:val="24"/>
        </w:rPr>
        <w:t>specifically recognized by each zinc finger domain, which consists of approximately 30 amino acids arranged</w:t>
      </w:r>
      <w:r w:rsidRPr="002D6355">
        <w:rPr>
          <w:rFonts w:ascii="Times New Roman" w:hAnsi="Times New Roman" w:cs="Times New Roman"/>
          <w:sz w:val="24"/>
          <w:szCs w:val="24"/>
        </w:rPr>
        <w:t xml:space="preserve"> in a ββα configuration (</w:t>
      </w:r>
      <w:r w:rsidR="001B670B" w:rsidRPr="001B670B">
        <w:rPr>
          <w:rFonts w:ascii="Times New Roman" w:hAnsi="Times New Roman" w:cs="Times New Roman"/>
          <w:sz w:val="24"/>
          <w:szCs w:val="24"/>
        </w:rPr>
        <w:t>Ali</w:t>
      </w:r>
      <w:r w:rsidRPr="002D6355">
        <w:rPr>
          <w:rFonts w:ascii="Times New Roman" w:hAnsi="Times New Roman" w:cs="Times New Roman"/>
          <w:sz w:val="24"/>
          <w:szCs w:val="24"/>
        </w:rPr>
        <w:t xml:space="preserve"> </w:t>
      </w:r>
      <w:r w:rsidRPr="003C4FAE">
        <w:rPr>
          <w:rFonts w:ascii="Times New Roman" w:hAnsi="Times New Roman" w:cs="Times New Roman"/>
          <w:i/>
          <w:iCs/>
          <w:sz w:val="24"/>
          <w:szCs w:val="24"/>
        </w:rPr>
        <w:t>et al.</w:t>
      </w:r>
      <w:r w:rsidRPr="002D6355">
        <w:rPr>
          <w:rFonts w:ascii="Times New Roman" w:hAnsi="Times New Roman" w:cs="Times New Roman"/>
          <w:sz w:val="24"/>
          <w:szCs w:val="24"/>
        </w:rPr>
        <w:t>, 202</w:t>
      </w:r>
      <w:r w:rsidR="001B670B">
        <w:rPr>
          <w:rFonts w:ascii="Times New Roman" w:hAnsi="Times New Roman" w:cs="Times New Roman"/>
          <w:sz w:val="24"/>
          <w:szCs w:val="24"/>
        </w:rPr>
        <w:t>5</w:t>
      </w:r>
      <w:r w:rsidRPr="002D6355">
        <w:rPr>
          <w:rFonts w:ascii="Times New Roman" w:hAnsi="Times New Roman" w:cs="Times New Roman"/>
          <w:sz w:val="24"/>
          <w:szCs w:val="24"/>
        </w:rPr>
        <w:t xml:space="preserve">). Three to six zinc finger motifs are combined to target DNA sequences ranging from 9 to 18 base pairs, assuring sequence specificity (Kumar </w:t>
      </w:r>
      <w:r w:rsidRPr="003C4FAE">
        <w:rPr>
          <w:rFonts w:ascii="Times New Roman" w:hAnsi="Times New Roman" w:cs="Times New Roman"/>
          <w:i/>
          <w:iCs/>
          <w:sz w:val="24"/>
          <w:szCs w:val="24"/>
        </w:rPr>
        <w:t>et al.</w:t>
      </w:r>
      <w:r w:rsidRPr="002D6355">
        <w:rPr>
          <w:rFonts w:ascii="Times New Roman" w:hAnsi="Times New Roman" w:cs="Times New Roman"/>
          <w:sz w:val="24"/>
          <w:szCs w:val="24"/>
        </w:rPr>
        <w:t>, 2022).</w:t>
      </w:r>
      <w:r w:rsidR="003C4FAE">
        <w:rPr>
          <w:rFonts w:ascii="Times New Roman" w:hAnsi="Times New Roman" w:cs="Times New Roman"/>
          <w:sz w:val="24"/>
          <w:szCs w:val="24"/>
        </w:rPr>
        <w:t xml:space="preserve"> </w:t>
      </w:r>
      <w:r w:rsidR="003C4FAE" w:rsidRPr="003C4FAE">
        <w:rPr>
          <w:rFonts w:ascii="Times New Roman" w:hAnsi="Times New Roman" w:cs="Times New Roman"/>
          <w:sz w:val="24"/>
          <w:szCs w:val="24"/>
        </w:rPr>
        <w:t>For ZFNs to cleave DNA, the FokI nuclease domains require dimerize, which necessitates the binding of two ZFN monomers in the correct orientation and spacing on the target DNA</w:t>
      </w:r>
      <w:r w:rsidR="003C4FAE">
        <w:rPr>
          <w:rFonts w:ascii="Times New Roman" w:hAnsi="Times New Roman" w:cs="Times New Roman"/>
          <w:sz w:val="24"/>
          <w:szCs w:val="24"/>
        </w:rPr>
        <w:t xml:space="preserve"> </w:t>
      </w:r>
      <w:r w:rsidR="003C4FAE" w:rsidRPr="003C4FAE">
        <w:rPr>
          <w:rFonts w:ascii="Times New Roman" w:hAnsi="Times New Roman" w:cs="Times New Roman"/>
          <w:sz w:val="24"/>
          <w:szCs w:val="24"/>
        </w:rPr>
        <w:t xml:space="preserve">(Hamdan </w:t>
      </w:r>
      <w:r w:rsidR="003C4FAE" w:rsidRPr="003C4FAE">
        <w:rPr>
          <w:rFonts w:ascii="Times New Roman" w:hAnsi="Times New Roman" w:cs="Times New Roman"/>
          <w:i/>
          <w:iCs/>
          <w:sz w:val="24"/>
          <w:szCs w:val="24"/>
        </w:rPr>
        <w:t>et al.</w:t>
      </w:r>
      <w:r w:rsidR="003C4FAE" w:rsidRPr="003C4FAE">
        <w:rPr>
          <w:rFonts w:ascii="Times New Roman" w:hAnsi="Times New Roman" w:cs="Times New Roman"/>
          <w:sz w:val="24"/>
          <w:szCs w:val="24"/>
        </w:rPr>
        <w:t xml:space="preserve">, 2022). Once ZFNs bind and cleave, they cause double-strand breaks (DSBs), which the cell repairs using internal pathways, primarily non-homologous end joining (NHEJ) or homology-directed repair (HDR). This results in specific gene alterations or targeted mutations. </w:t>
      </w:r>
      <w:r w:rsidR="003C4FAE" w:rsidRPr="0086027B">
        <w:rPr>
          <w:rFonts w:ascii="Times New Roman" w:hAnsi="Times New Roman" w:cs="Times New Roman"/>
          <w:sz w:val="24"/>
          <w:szCs w:val="24"/>
        </w:rPr>
        <w:t xml:space="preserve">ZFN-mediated genome editing is classified into three techniques based on the repair strategy used: ZFN-1, ZFN-2, and ZFN-3, which focus on NHEJ-based mutations, HDR-mediated point mutations, and large fragment insertions, respectively (Yadav </w:t>
      </w:r>
      <w:r w:rsidR="003C4FAE" w:rsidRPr="0086027B">
        <w:rPr>
          <w:rFonts w:ascii="Times New Roman" w:hAnsi="Times New Roman" w:cs="Times New Roman"/>
          <w:i/>
          <w:iCs/>
          <w:sz w:val="24"/>
          <w:szCs w:val="24"/>
        </w:rPr>
        <w:t>et al.</w:t>
      </w:r>
      <w:r w:rsidR="003C4FAE" w:rsidRPr="0086027B">
        <w:rPr>
          <w:rFonts w:ascii="Times New Roman" w:hAnsi="Times New Roman" w:cs="Times New Roman"/>
          <w:sz w:val="24"/>
          <w:szCs w:val="24"/>
        </w:rPr>
        <w:t>, 2023).</w:t>
      </w:r>
      <w:r w:rsidR="003C4FAE" w:rsidRPr="003C4FAE">
        <w:rPr>
          <w:rFonts w:ascii="Times New Roman" w:hAnsi="Times New Roman" w:cs="Times New Roman"/>
          <w:sz w:val="24"/>
          <w:szCs w:val="24"/>
        </w:rPr>
        <w:t xml:space="preserve"> ZFNs enable a variety of genomic modifications, including insertions, deletions, point mutations, inversions, duplications, and chromosomal translocations (Bhambhani </w:t>
      </w:r>
      <w:r w:rsidR="003C4FAE" w:rsidRPr="003C4FAE">
        <w:rPr>
          <w:rFonts w:ascii="Times New Roman" w:hAnsi="Times New Roman" w:cs="Times New Roman"/>
          <w:i/>
          <w:iCs/>
          <w:sz w:val="24"/>
          <w:szCs w:val="24"/>
        </w:rPr>
        <w:t>et al.</w:t>
      </w:r>
      <w:r w:rsidR="003C4FAE" w:rsidRPr="003C4FAE">
        <w:rPr>
          <w:rFonts w:ascii="Times New Roman" w:hAnsi="Times New Roman" w:cs="Times New Roman"/>
          <w:sz w:val="24"/>
          <w:szCs w:val="24"/>
        </w:rPr>
        <w:t>, 2022).</w:t>
      </w:r>
    </w:p>
    <w:p w14:paraId="4DE33BE6" w14:textId="68FBF644" w:rsidR="003C4FAE" w:rsidRPr="003C4FAE" w:rsidRDefault="003C4FAE" w:rsidP="0073648C">
      <w:pPr>
        <w:pStyle w:val="ListParagraph"/>
        <w:spacing w:after="0" w:line="240" w:lineRule="auto"/>
        <w:ind w:left="0" w:firstLine="357"/>
        <w:jc w:val="both"/>
        <w:rPr>
          <w:rFonts w:ascii="Times New Roman" w:hAnsi="Times New Roman" w:cs="Times New Roman"/>
          <w:sz w:val="24"/>
          <w:szCs w:val="24"/>
        </w:rPr>
      </w:pPr>
      <w:r w:rsidRPr="003C4FAE">
        <w:rPr>
          <w:rFonts w:ascii="Times New Roman" w:hAnsi="Times New Roman" w:cs="Times New Roman"/>
          <w:sz w:val="24"/>
          <w:szCs w:val="24"/>
        </w:rPr>
        <w:lastRenderedPageBreak/>
        <w:t xml:space="preserve">Numerous plant species, including </w:t>
      </w:r>
      <w:r w:rsidRPr="003C4FAE">
        <w:rPr>
          <w:rFonts w:ascii="Times New Roman" w:hAnsi="Times New Roman" w:cs="Times New Roman"/>
          <w:i/>
          <w:iCs/>
          <w:sz w:val="24"/>
          <w:szCs w:val="24"/>
        </w:rPr>
        <w:t>Arabidopsis thaliana</w:t>
      </w:r>
      <w:r w:rsidRPr="003C4FAE">
        <w:rPr>
          <w:rFonts w:ascii="Times New Roman" w:hAnsi="Times New Roman" w:cs="Times New Roman"/>
          <w:sz w:val="24"/>
          <w:szCs w:val="24"/>
        </w:rPr>
        <w:t xml:space="preserve">, tobacco, soybean, maize, rice, rapeseed, apple, and fig, have effectively employed ZFNs. This demonstrates their adaptability in the field of plant genome engineering (Iqbal </w:t>
      </w:r>
      <w:r w:rsidRPr="00CA3DA9">
        <w:rPr>
          <w:rFonts w:ascii="Times New Roman" w:hAnsi="Times New Roman" w:cs="Times New Roman"/>
          <w:i/>
          <w:iCs/>
          <w:sz w:val="24"/>
          <w:szCs w:val="24"/>
        </w:rPr>
        <w:t>et al.</w:t>
      </w:r>
      <w:r w:rsidRPr="003C4FAE">
        <w:rPr>
          <w:rFonts w:ascii="Times New Roman" w:hAnsi="Times New Roman" w:cs="Times New Roman"/>
          <w:sz w:val="24"/>
          <w:szCs w:val="24"/>
        </w:rPr>
        <w:t xml:space="preserve">, 2020). Targeted disruption of endogenous genes, trait stacking, insertional mutagenesis, and adding herbicide resistance to crops are important applications (Iqbal </w:t>
      </w:r>
      <w:r w:rsidRPr="00CA3DA9">
        <w:rPr>
          <w:rFonts w:ascii="Times New Roman" w:hAnsi="Times New Roman" w:cs="Times New Roman"/>
          <w:i/>
          <w:iCs/>
          <w:sz w:val="24"/>
          <w:szCs w:val="24"/>
        </w:rPr>
        <w:t>et al.</w:t>
      </w:r>
      <w:r w:rsidRPr="003C4FAE">
        <w:rPr>
          <w:rFonts w:ascii="Times New Roman" w:hAnsi="Times New Roman" w:cs="Times New Roman"/>
          <w:sz w:val="24"/>
          <w:szCs w:val="24"/>
        </w:rPr>
        <w:t xml:space="preserve">, 2020 &amp; Zhao </w:t>
      </w:r>
      <w:r w:rsidRPr="00CA3DA9">
        <w:rPr>
          <w:rFonts w:ascii="Times New Roman" w:hAnsi="Times New Roman" w:cs="Times New Roman"/>
          <w:i/>
          <w:iCs/>
          <w:sz w:val="24"/>
          <w:szCs w:val="24"/>
        </w:rPr>
        <w:t>et al.</w:t>
      </w:r>
      <w:r w:rsidRPr="003C4FAE">
        <w:rPr>
          <w:rFonts w:ascii="Times New Roman" w:hAnsi="Times New Roman" w:cs="Times New Roman"/>
          <w:sz w:val="24"/>
          <w:szCs w:val="24"/>
        </w:rPr>
        <w:t xml:space="preserve">, 2022). For instance, inositol phosphate metabolism was altered and herbicide resistance was enhanced when the </w:t>
      </w:r>
      <w:proofErr w:type="spellStart"/>
      <w:r w:rsidRPr="003C4FAE">
        <w:rPr>
          <w:rFonts w:ascii="Times New Roman" w:hAnsi="Times New Roman" w:cs="Times New Roman"/>
          <w:sz w:val="24"/>
          <w:szCs w:val="24"/>
        </w:rPr>
        <w:t>phosphinothricin</w:t>
      </w:r>
      <w:proofErr w:type="spellEnd"/>
      <w:r w:rsidRPr="003C4FAE">
        <w:rPr>
          <w:rFonts w:ascii="Times New Roman" w:hAnsi="Times New Roman" w:cs="Times New Roman"/>
          <w:sz w:val="24"/>
          <w:szCs w:val="24"/>
        </w:rPr>
        <w:t xml:space="preserve"> acetyltransferase (PAT) gene cassette was inserted by ZFN into the ZmIPK1 locus in maize (Yadav </w:t>
      </w:r>
      <w:r w:rsidRPr="00CA3DA9">
        <w:rPr>
          <w:rFonts w:ascii="Times New Roman" w:hAnsi="Times New Roman" w:cs="Times New Roman"/>
          <w:i/>
          <w:iCs/>
          <w:sz w:val="24"/>
          <w:szCs w:val="24"/>
        </w:rPr>
        <w:t>et al.</w:t>
      </w:r>
      <w:r w:rsidRPr="003C4FAE">
        <w:rPr>
          <w:rFonts w:ascii="Times New Roman" w:hAnsi="Times New Roman" w:cs="Times New Roman"/>
          <w:sz w:val="24"/>
          <w:szCs w:val="24"/>
        </w:rPr>
        <w:t>, 2023).</w:t>
      </w:r>
    </w:p>
    <w:p w14:paraId="1FAD744B" w14:textId="152823AB" w:rsidR="0061647D" w:rsidRPr="009C1483" w:rsidRDefault="003C4FAE" w:rsidP="0073648C">
      <w:pPr>
        <w:pStyle w:val="ListParagraph"/>
        <w:spacing w:after="0" w:line="240" w:lineRule="auto"/>
        <w:ind w:left="0" w:firstLine="357"/>
        <w:jc w:val="both"/>
        <w:rPr>
          <w:rFonts w:ascii="Times New Roman" w:hAnsi="Times New Roman" w:cs="Times New Roman"/>
          <w:sz w:val="24"/>
          <w:szCs w:val="24"/>
        </w:rPr>
      </w:pPr>
      <w:r w:rsidRPr="002D10DB">
        <w:rPr>
          <w:rFonts w:ascii="Times New Roman" w:hAnsi="Times New Roman" w:cs="Times New Roman"/>
          <w:sz w:val="24"/>
          <w:szCs w:val="24"/>
        </w:rPr>
        <w:t>Despite their excellent specificity and efficiency, the intricacy of protein design has hindered ZFNs' widespread application. Each target sequence necessitates unique zinc finger assemblies (</w:t>
      </w:r>
      <w:proofErr w:type="spellStart"/>
      <w:r w:rsidR="002D10DB" w:rsidRPr="002D10DB">
        <w:rPr>
          <w:rFonts w:ascii="Times New Roman" w:hAnsi="Times New Roman" w:cs="Times New Roman"/>
          <w:sz w:val="24"/>
          <w:szCs w:val="24"/>
        </w:rPr>
        <w:t>Limbalkar</w:t>
      </w:r>
      <w:proofErr w:type="spellEnd"/>
      <w:r w:rsidR="002D10DB" w:rsidRPr="002D10DB">
        <w:rPr>
          <w:rFonts w:ascii="Times New Roman" w:hAnsi="Times New Roman" w:cs="Times New Roman"/>
          <w:sz w:val="24"/>
          <w:szCs w:val="24"/>
        </w:rPr>
        <w:t xml:space="preserve"> </w:t>
      </w:r>
      <w:r w:rsidR="002D10DB" w:rsidRPr="002D10DB">
        <w:rPr>
          <w:rFonts w:ascii="Times New Roman" w:hAnsi="Times New Roman" w:cs="Times New Roman"/>
          <w:i/>
          <w:iCs/>
          <w:sz w:val="24"/>
          <w:szCs w:val="24"/>
        </w:rPr>
        <w:t>et al.</w:t>
      </w:r>
      <w:r w:rsidR="002D10DB" w:rsidRPr="002D10DB">
        <w:rPr>
          <w:rFonts w:ascii="Times New Roman" w:hAnsi="Times New Roman" w:cs="Times New Roman"/>
          <w:sz w:val="24"/>
          <w:szCs w:val="24"/>
        </w:rPr>
        <w:t>, 2025</w:t>
      </w:r>
      <w:r w:rsidRPr="002D10DB">
        <w:rPr>
          <w:rFonts w:ascii="Times New Roman" w:hAnsi="Times New Roman" w:cs="Times New Roman"/>
          <w:sz w:val="24"/>
          <w:szCs w:val="24"/>
        </w:rPr>
        <w:t>).</w:t>
      </w:r>
      <w:r w:rsidRPr="003C4FAE">
        <w:rPr>
          <w:rFonts w:ascii="Times New Roman" w:hAnsi="Times New Roman" w:cs="Times New Roman"/>
          <w:sz w:val="24"/>
          <w:szCs w:val="24"/>
        </w:rPr>
        <w:t xml:space="preserve"> </w:t>
      </w:r>
      <w:r w:rsidR="00CA3DA9" w:rsidRPr="00CA3DA9">
        <w:rPr>
          <w:rFonts w:ascii="Times New Roman" w:hAnsi="Times New Roman" w:cs="Times New Roman"/>
          <w:sz w:val="24"/>
          <w:szCs w:val="24"/>
        </w:rPr>
        <w:t>The overlapping DNA-binding specificity of zinc finger domains can result in inappropriate interactions and increased off-target cleavage events (</w:t>
      </w:r>
      <w:bookmarkStart w:id="24" w:name="_Hlk218463106"/>
      <w:r w:rsidR="00F27576" w:rsidRPr="00F27576">
        <w:rPr>
          <w:rFonts w:ascii="Times New Roman" w:hAnsi="Times New Roman" w:cs="Times New Roman"/>
          <w:sz w:val="24"/>
          <w:szCs w:val="24"/>
        </w:rPr>
        <w:t>González Castro</w:t>
      </w:r>
      <w:r w:rsidR="00CA3DA9" w:rsidRPr="00CA3DA9">
        <w:rPr>
          <w:rFonts w:ascii="Times New Roman" w:hAnsi="Times New Roman" w:cs="Times New Roman"/>
          <w:sz w:val="24"/>
          <w:szCs w:val="24"/>
        </w:rPr>
        <w:t xml:space="preserve"> </w:t>
      </w:r>
      <w:r w:rsidR="00CA3DA9" w:rsidRPr="00CA3DA9">
        <w:rPr>
          <w:rFonts w:ascii="Times New Roman" w:hAnsi="Times New Roman" w:cs="Times New Roman"/>
          <w:i/>
          <w:iCs/>
          <w:sz w:val="24"/>
          <w:szCs w:val="24"/>
        </w:rPr>
        <w:t>et al.</w:t>
      </w:r>
      <w:r w:rsidR="00CA3DA9" w:rsidRPr="00CA3DA9">
        <w:rPr>
          <w:rFonts w:ascii="Times New Roman" w:hAnsi="Times New Roman" w:cs="Times New Roman"/>
          <w:sz w:val="24"/>
          <w:szCs w:val="24"/>
        </w:rPr>
        <w:t>, 202</w:t>
      </w:r>
      <w:r w:rsidR="00F27576">
        <w:rPr>
          <w:rFonts w:ascii="Times New Roman" w:hAnsi="Times New Roman" w:cs="Times New Roman"/>
          <w:sz w:val="24"/>
          <w:szCs w:val="24"/>
        </w:rPr>
        <w:t>1</w:t>
      </w:r>
      <w:bookmarkEnd w:id="24"/>
      <w:r w:rsidR="001B670B">
        <w:rPr>
          <w:rFonts w:ascii="Times New Roman" w:hAnsi="Times New Roman" w:cs="Times New Roman"/>
          <w:sz w:val="24"/>
          <w:szCs w:val="24"/>
        </w:rPr>
        <w:t xml:space="preserve">; </w:t>
      </w:r>
      <w:r w:rsidR="003D3479" w:rsidRPr="003D3479">
        <w:rPr>
          <w:rFonts w:ascii="Times New Roman" w:hAnsi="Times New Roman" w:cs="Times New Roman"/>
          <w:sz w:val="24"/>
          <w:szCs w:val="24"/>
        </w:rPr>
        <w:t xml:space="preserve">Ali </w:t>
      </w:r>
      <w:r w:rsidR="003D3479" w:rsidRPr="003D3479">
        <w:rPr>
          <w:rFonts w:ascii="Times New Roman" w:hAnsi="Times New Roman" w:cs="Times New Roman"/>
          <w:i/>
          <w:iCs/>
          <w:sz w:val="24"/>
          <w:szCs w:val="24"/>
        </w:rPr>
        <w:t>et al.</w:t>
      </w:r>
      <w:r w:rsidR="003D3479" w:rsidRPr="003D3479">
        <w:rPr>
          <w:rFonts w:ascii="Times New Roman" w:hAnsi="Times New Roman" w:cs="Times New Roman"/>
          <w:sz w:val="24"/>
          <w:szCs w:val="24"/>
        </w:rPr>
        <w:t>, 2025</w:t>
      </w:r>
      <w:r w:rsidR="00CA3DA9" w:rsidRPr="00CA3DA9">
        <w:rPr>
          <w:rFonts w:ascii="Times New Roman" w:hAnsi="Times New Roman" w:cs="Times New Roman"/>
          <w:sz w:val="24"/>
          <w:szCs w:val="24"/>
        </w:rPr>
        <w:t>). Additionally, designing ZFNs is costly, time-consuming, and technically challenging, making it less accessible to many labs (Pillay, 2020</w:t>
      </w:r>
      <w:r w:rsidR="005724DD">
        <w:rPr>
          <w:rFonts w:ascii="Times New Roman" w:hAnsi="Times New Roman" w:cs="Times New Roman"/>
          <w:sz w:val="24"/>
          <w:szCs w:val="24"/>
        </w:rPr>
        <w:t xml:space="preserve">; </w:t>
      </w:r>
      <w:bookmarkStart w:id="25" w:name="_Hlk218451297"/>
      <w:r w:rsidR="005724DD" w:rsidRPr="005724DD">
        <w:rPr>
          <w:rFonts w:ascii="Times New Roman" w:hAnsi="Times New Roman" w:cs="Times New Roman"/>
          <w:sz w:val="24"/>
          <w:szCs w:val="24"/>
        </w:rPr>
        <w:t xml:space="preserve">Singh, </w:t>
      </w:r>
      <w:r w:rsidR="005724DD">
        <w:rPr>
          <w:rFonts w:ascii="Times New Roman" w:hAnsi="Times New Roman" w:cs="Times New Roman"/>
          <w:i/>
          <w:iCs/>
          <w:sz w:val="24"/>
          <w:szCs w:val="24"/>
        </w:rPr>
        <w:t>et al</w:t>
      </w:r>
      <w:r w:rsidR="005724DD" w:rsidRPr="005724DD">
        <w:rPr>
          <w:rFonts w:ascii="Times New Roman" w:hAnsi="Times New Roman" w:cs="Times New Roman"/>
          <w:i/>
          <w:iCs/>
          <w:sz w:val="24"/>
          <w:szCs w:val="24"/>
        </w:rPr>
        <w:t>.</w:t>
      </w:r>
      <w:r w:rsidR="005724DD" w:rsidRPr="005724DD">
        <w:rPr>
          <w:rFonts w:ascii="Times New Roman" w:hAnsi="Times New Roman" w:cs="Times New Roman"/>
          <w:sz w:val="24"/>
          <w:szCs w:val="24"/>
        </w:rPr>
        <w:t>, 2023</w:t>
      </w:r>
      <w:bookmarkEnd w:id="25"/>
      <w:r w:rsidR="005724DD" w:rsidRPr="005724DD">
        <w:rPr>
          <w:rFonts w:ascii="Times New Roman" w:hAnsi="Times New Roman" w:cs="Times New Roman"/>
          <w:sz w:val="24"/>
          <w:szCs w:val="24"/>
        </w:rPr>
        <w:t xml:space="preserve">). </w:t>
      </w:r>
      <w:r w:rsidR="00CA3DA9" w:rsidRPr="00CA3DA9">
        <w:rPr>
          <w:rFonts w:ascii="Times New Roman" w:hAnsi="Times New Roman" w:cs="Times New Roman"/>
          <w:sz w:val="24"/>
          <w:szCs w:val="24"/>
        </w:rPr>
        <w:t xml:space="preserve"> Their usage in routine crop improvement efforts has been further constrained by worries about cytotoxicity, restricted target sites, and unpredictability resulting from single nucleotide alterations (</w:t>
      </w:r>
      <w:r w:rsidR="00C617B9" w:rsidRPr="00C617B9">
        <w:rPr>
          <w:rFonts w:ascii="Times New Roman" w:hAnsi="Times New Roman" w:cs="Times New Roman"/>
          <w:sz w:val="24"/>
          <w:szCs w:val="24"/>
        </w:rPr>
        <w:t>Bhuyan</w:t>
      </w:r>
      <w:r w:rsidR="00C617B9">
        <w:rPr>
          <w:rFonts w:ascii="Times New Roman" w:hAnsi="Times New Roman" w:cs="Times New Roman"/>
          <w:sz w:val="24"/>
          <w:szCs w:val="24"/>
        </w:rPr>
        <w:t xml:space="preserve"> </w:t>
      </w:r>
      <w:r w:rsidR="00CA3DA9" w:rsidRPr="00CA3DA9">
        <w:rPr>
          <w:rFonts w:ascii="Times New Roman" w:hAnsi="Times New Roman" w:cs="Times New Roman"/>
          <w:i/>
          <w:iCs/>
          <w:sz w:val="24"/>
          <w:szCs w:val="24"/>
        </w:rPr>
        <w:t>et al.</w:t>
      </w:r>
      <w:r w:rsidR="00CA3DA9" w:rsidRPr="00CA3DA9">
        <w:rPr>
          <w:rFonts w:ascii="Times New Roman" w:hAnsi="Times New Roman" w:cs="Times New Roman"/>
          <w:sz w:val="24"/>
          <w:szCs w:val="24"/>
        </w:rPr>
        <w:t>, 202</w:t>
      </w:r>
      <w:r w:rsidR="00C617B9">
        <w:rPr>
          <w:rFonts w:ascii="Times New Roman" w:hAnsi="Times New Roman" w:cs="Times New Roman"/>
          <w:sz w:val="24"/>
          <w:szCs w:val="24"/>
        </w:rPr>
        <w:t>3</w:t>
      </w:r>
      <w:r w:rsidR="00CA3DA9" w:rsidRPr="00CA3DA9">
        <w:rPr>
          <w:rFonts w:ascii="Times New Roman" w:hAnsi="Times New Roman" w:cs="Times New Roman"/>
          <w:sz w:val="24"/>
          <w:szCs w:val="24"/>
        </w:rPr>
        <w:t>). Although ZFNs greatly advanced plant functional genomics and helped develop programmable genome editing, their use has mostly been supplanted by more adaptable and affordable editing technologies like TALENs and CRISPR/Cas systems (</w:t>
      </w:r>
      <w:proofErr w:type="spellStart"/>
      <w:r w:rsidR="00CA3DA9" w:rsidRPr="00CA3DA9">
        <w:rPr>
          <w:rFonts w:ascii="Times New Roman" w:hAnsi="Times New Roman" w:cs="Times New Roman"/>
          <w:sz w:val="24"/>
          <w:szCs w:val="24"/>
        </w:rPr>
        <w:t>Mangrauthia</w:t>
      </w:r>
      <w:proofErr w:type="spellEnd"/>
      <w:r w:rsidR="00CA3DA9" w:rsidRPr="00CA3DA9">
        <w:rPr>
          <w:rFonts w:ascii="Times New Roman" w:hAnsi="Times New Roman" w:cs="Times New Roman"/>
          <w:sz w:val="24"/>
          <w:szCs w:val="24"/>
        </w:rPr>
        <w:t xml:space="preserve"> </w:t>
      </w:r>
      <w:r w:rsidR="00CA3DA9" w:rsidRPr="00CA3DA9">
        <w:rPr>
          <w:rFonts w:ascii="Times New Roman" w:hAnsi="Times New Roman" w:cs="Times New Roman"/>
          <w:i/>
          <w:iCs/>
          <w:sz w:val="24"/>
          <w:szCs w:val="24"/>
        </w:rPr>
        <w:t>et al.</w:t>
      </w:r>
      <w:r w:rsidR="00CA3DA9" w:rsidRPr="00CA3DA9">
        <w:rPr>
          <w:rFonts w:ascii="Times New Roman" w:hAnsi="Times New Roman" w:cs="Times New Roman"/>
          <w:sz w:val="24"/>
          <w:szCs w:val="24"/>
        </w:rPr>
        <w:t>, 2024).</w:t>
      </w:r>
      <w:bookmarkStart w:id="26" w:name="_Hlk216731337"/>
    </w:p>
    <w:bookmarkEnd w:id="23"/>
    <w:bookmarkEnd w:id="26"/>
    <w:p w14:paraId="0CD48888" w14:textId="2F95FA56" w:rsidR="00921DD1" w:rsidRPr="0061647D" w:rsidRDefault="00921DD1" w:rsidP="0073648C">
      <w:pPr>
        <w:pStyle w:val="ListParagraph"/>
        <w:numPr>
          <w:ilvl w:val="2"/>
          <w:numId w:val="1"/>
        </w:numPr>
        <w:spacing w:before="120" w:after="120" w:line="240" w:lineRule="auto"/>
        <w:rPr>
          <w:rFonts w:ascii="Times New Roman" w:hAnsi="Times New Roman" w:cs="Times New Roman"/>
          <w:b/>
          <w:bCs/>
          <w:sz w:val="24"/>
          <w:szCs w:val="24"/>
        </w:rPr>
      </w:pPr>
      <w:r w:rsidRPr="0061647D">
        <w:rPr>
          <w:rFonts w:ascii="Times New Roman" w:hAnsi="Times New Roman" w:cs="Times New Roman"/>
          <w:b/>
          <w:bCs/>
          <w:sz w:val="24"/>
          <w:szCs w:val="24"/>
        </w:rPr>
        <w:t>TALENS</w:t>
      </w:r>
    </w:p>
    <w:p w14:paraId="5A37BF34" w14:textId="1014ACCB" w:rsidR="0040437B" w:rsidRDefault="0040437B" w:rsidP="0073648C">
      <w:pPr>
        <w:pStyle w:val="ListParagraph"/>
        <w:spacing w:after="0" w:line="240" w:lineRule="auto"/>
        <w:ind w:left="0" w:firstLine="357"/>
        <w:jc w:val="both"/>
        <w:rPr>
          <w:rFonts w:ascii="Times New Roman" w:hAnsi="Times New Roman" w:cs="Times New Roman"/>
          <w:sz w:val="24"/>
          <w:szCs w:val="24"/>
        </w:rPr>
      </w:pPr>
      <w:r w:rsidRPr="0040437B">
        <w:rPr>
          <w:rFonts w:ascii="Times New Roman" w:hAnsi="Times New Roman" w:cs="Times New Roman"/>
          <w:sz w:val="24"/>
          <w:szCs w:val="24"/>
        </w:rPr>
        <w:t xml:space="preserve">Transcription Activator-Like Effector Nucleases (TALENs) are a type of engineered site-specific nuclease designed to improve on previously described genome-editing tools like as </w:t>
      </w:r>
      <w:proofErr w:type="spellStart"/>
      <w:r w:rsidRPr="0040437B">
        <w:rPr>
          <w:rFonts w:ascii="Times New Roman" w:hAnsi="Times New Roman" w:cs="Times New Roman"/>
          <w:sz w:val="24"/>
          <w:szCs w:val="24"/>
        </w:rPr>
        <w:t>meganucleases</w:t>
      </w:r>
      <w:proofErr w:type="spellEnd"/>
      <w:r w:rsidRPr="0040437B">
        <w:rPr>
          <w:rFonts w:ascii="Times New Roman" w:hAnsi="Times New Roman" w:cs="Times New Roman"/>
          <w:sz w:val="24"/>
          <w:szCs w:val="24"/>
        </w:rPr>
        <w:t xml:space="preserve"> and Zinc Finger Nucleases (ZFNs). TALENs are chimeric nucleases that combine the nonspecific DNA cleavage domain of the FokI endonuclease with a programmable DNA-binding domain from transcription activator-like effectors (TALEs) (</w:t>
      </w:r>
      <w:proofErr w:type="spellStart"/>
      <w:r w:rsidRPr="0040437B">
        <w:rPr>
          <w:rFonts w:ascii="Times New Roman" w:hAnsi="Times New Roman" w:cs="Times New Roman"/>
          <w:sz w:val="24"/>
          <w:szCs w:val="24"/>
        </w:rPr>
        <w:t>Mangrauthia</w:t>
      </w:r>
      <w:proofErr w:type="spellEnd"/>
      <w:r w:rsidRPr="0040437B">
        <w:rPr>
          <w:rFonts w:ascii="Times New Roman" w:hAnsi="Times New Roman" w:cs="Times New Roman"/>
          <w:sz w:val="24"/>
          <w:szCs w:val="24"/>
        </w:rPr>
        <w:t xml:space="preserve"> </w:t>
      </w:r>
      <w:r w:rsidRPr="00BB34EE">
        <w:rPr>
          <w:rFonts w:ascii="Times New Roman" w:hAnsi="Times New Roman" w:cs="Times New Roman"/>
          <w:i/>
          <w:iCs/>
          <w:sz w:val="24"/>
          <w:szCs w:val="24"/>
        </w:rPr>
        <w:t>et al.</w:t>
      </w:r>
      <w:r w:rsidRPr="0040437B">
        <w:rPr>
          <w:rFonts w:ascii="Times New Roman" w:hAnsi="Times New Roman" w:cs="Times New Roman"/>
          <w:sz w:val="24"/>
          <w:szCs w:val="24"/>
        </w:rPr>
        <w:t xml:space="preserve">, 2024). Plant pathogens called Xanthomonas spp. are the source of TALE proteins. During infection, they function as type III secreted virulence factors that bind to particular host DNA sequences and activate susceptibility genes (Hamdan </w:t>
      </w:r>
      <w:r w:rsidRPr="00BB34EE">
        <w:rPr>
          <w:rFonts w:ascii="Times New Roman" w:hAnsi="Times New Roman" w:cs="Times New Roman"/>
          <w:i/>
          <w:iCs/>
          <w:sz w:val="24"/>
          <w:szCs w:val="24"/>
        </w:rPr>
        <w:t>et al.</w:t>
      </w:r>
      <w:r w:rsidRPr="0040437B">
        <w:rPr>
          <w:rFonts w:ascii="Times New Roman" w:hAnsi="Times New Roman" w:cs="Times New Roman"/>
          <w:sz w:val="24"/>
          <w:szCs w:val="24"/>
        </w:rPr>
        <w:t>, 2022).</w:t>
      </w:r>
      <w:r>
        <w:rPr>
          <w:rFonts w:ascii="Times New Roman" w:hAnsi="Times New Roman" w:cs="Times New Roman"/>
          <w:sz w:val="24"/>
          <w:szCs w:val="24"/>
        </w:rPr>
        <w:t xml:space="preserve"> </w:t>
      </w:r>
      <w:r w:rsidRPr="002D10DB">
        <w:rPr>
          <w:rFonts w:ascii="Times New Roman" w:hAnsi="Times New Roman" w:cs="Times New Roman"/>
          <w:sz w:val="24"/>
          <w:szCs w:val="24"/>
        </w:rPr>
        <w:t xml:space="preserve">Tandem repeats of roughly 34 amino acids make up the </w:t>
      </w:r>
      <w:proofErr w:type="spellStart"/>
      <w:r w:rsidRPr="002D10DB">
        <w:rPr>
          <w:rFonts w:ascii="Times New Roman" w:hAnsi="Times New Roman" w:cs="Times New Roman"/>
          <w:sz w:val="24"/>
          <w:szCs w:val="24"/>
        </w:rPr>
        <w:t>center</w:t>
      </w:r>
      <w:proofErr w:type="spellEnd"/>
      <w:r w:rsidRPr="002D10DB">
        <w:rPr>
          <w:rFonts w:ascii="Times New Roman" w:hAnsi="Times New Roman" w:cs="Times New Roman"/>
          <w:sz w:val="24"/>
          <w:szCs w:val="24"/>
        </w:rPr>
        <w:t xml:space="preserve"> repeat domain of TALENs' DNA-binding domain. Each repeat recognizes a single nucleotide within the target DNA sequence </w:t>
      </w:r>
      <w:bookmarkStart w:id="27" w:name="_Hlk217509951"/>
      <w:r w:rsidRPr="002D10DB">
        <w:rPr>
          <w:rFonts w:ascii="Times New Roman" w:hAnsi="Times New Roman" w:cs="Times New Roman"/>
          <w:sz w:val="24"/>
          <w:szCs w:val="24"/>
        </w:rPr>
        <w:t>(</w:t>
      </w:r>
      <w:proofErr w:type="spellStart"/>
      <w:r w:rsidR="002D10DB" w:rsidRPr="002D10DB">
        <w:rPr>
          <w:rFonts w:ascii="Times New Roman" w:hAnsi="Times New Roman" w:cs="Times New Roman"/>
          <w:sz w:val="24"/>
          <w:szCs w:val="24"/>
        </w:rPr>
        <w:t>Limbalkar</w:t>
      </w:r>
      <w:proofErr w:type="spellEnd"/>
      <w:r w:rsidR="002D10DB" w:rsidRPr="002D10DB">
        <w:rPr>
          <w:rFonts w:ascii="Times New Roman" w:hAnsi="Times New Roman" w:cs="Times New Roman"/>
          <w:sz w:val="24"/>
          <w:szCs w:val="24"/>
        </w:rPr>
        <w:t xml:space="preserve"> </w:t>
      </w:r>
      <w:r w:rsidR="002D10DB" w:rsidRPr="002D10DB">
        <w:rPr>
          <w:rFonts w:ascii="Times New Roman" w:hAnsi="Times New Roman" w:cs="Times New Roman"/>
          <w:i/>
          <w:iCs/>
          <w:sz w:val="24"/>
          <w:szCs w:val="24"/>
        </w:rPr>
        <w:t>et al.</w:t>
      </w:r>
      <w:r w:rsidR="002D10DB" w:rsidRPr="002D10DB">
        <w:rPr>
          <w:rFonts w:ascii="Times New Roman" w:hAnsi="Times New Roman" w:cs="Times New Roman"/>
          <w:sz w:val="24"/>
          <w:szCs w:val="24"/>
        </w:rPr>
        <w:t>, 2025</w:t>
      </w:r>
      <w:r w:rsidRPr="002D10DB">
        <w:rPr>
          <w:rFonts w:ascii="Times New Roman" w:hAnsi="Times New Roman" w:cs="Times New Roman"/>
          <w:sz w:val="24"/>
          <w:szCs w:val="24"/>
        </w:rPr>
        <w:t>)</w:t>
      </w:r>
      <w:bookmarkEnd w:id="27"/>
      <w:r w:rsidRPr="002D10DB">
        <w:rPr>
          <w:rFonts w:ascii="Times New Roman" w:hAnsi="Times New Roman" w:cs="Times New Roman"/>
          <w:sz w:val="24"/>
          <w:szCs w:val="24"/>
        </w:rPr>
        <w:t>.</w:t>
      </w:r>
      <w:r w:rsidRPr="0040437B">
        <w:rPr>
          <w:rFonts w:ascii="Times New Roman" w:hAnsi="Times New Roman" w:cs="Times New Roman"/>
          <w:sz w:val="24"/>
          <w:szCs w:val="24"/>
        </w:rPr>
        <w:t xml:space="preserve"> Two variable amino acid residues, known as repeat variable di-residues (RVDs), at the 12th and 13th positions of each repetition provide the specificity for DNA binding. These RVDs affect a nucleotide's recognition accuracy (</w:t>
      </w:r>
      <w:r w:rsidR="003D3479" w:rsidRPr="003D3479">
        <w:rPr>
          <w:rFonts w:ascii="Times New Roman" w:hAnsi="Times New Roman" w:cs="Times New Roman"/>
          <w:sz w:val="24"/>
          <w:szCs w:val="24"/>
        </w:rPr>
        <w:t xml:space="preserve">Ali </w:t>
      </w:r>
      <w:r w:rsidR="003D3479" w:rsidRPr="003D3479">
        <w:rPr>
          <w:rFonts w:ascii="Times New Roman" w:hAnsi="Times New Roman" w:cs="Times New Roman"/>
          <w:i/>
          <w:iCs/>
          <w:sz w:val="24"/>
          <w:szCs w:val="24"/>
        </w:rPr>
        <w:t>et al.</w:t>
      </w:r>
      <w:r w:rsidR="003D3479" w:rsidRPr="003D3479">
        <w:rPr>
          <w:rFonts w:ascii="Times New Roman" w:hAnsi="Times New Roman" w:cs="Times New Roman"/>
          <w:sz w:val="24"/>
          <w:szCs w:val="24"/>
        </w:rPr>
        <w:t>, 2025</w:t>
      </w:r>
      <w:r w:rsidRPr="0040437B">
        <w:rPr>
          <w:rFonts w:ascii="Times New Roman" w:hAnsi="Times New Roman" w:cs="Times New Roman"/>
          <w:sz w:val="24"/>
          <w:szCs w:val="24"/>
        </w:rPr>
        <w:t xml:space="preserve">). </w:t>
      </w:r>
      <w:r w:rsidRPr="00174933">
        <w:rPr>
          <w:rFonts w:ascii="Times New Roman" w:hAnsi="Times New Roman" w:cs="Times New Roman"/>
          <w:sz w:val="24"/>
          <w:szCs w:val="24"/>
        </w:rPr>
        <w:t xml:space="preserve">The one-to-one recognition of TALE repeats </w:t>
      </w:r>
      <w:r w:rsidR="00BB34EE" w:rsidRPr="00174933">
        <w:rPr>
          <w:rFonts w:ascii="Times New Roman" w:hAnsi="Times New Roman" w:cs="Times New Roman"/>
          <w:sz w:val="24"/>
          <w:szCs w:val="24"/>
        </w:rPr>
        <w:t>offers greater flexibility in target site selection within complex plant genomes compared to ZFNs, which recognize</w:t>
      </w:r>
      <w:r w:rsidRPr="00174933">
        <w:rPr>
          <w:rFonts w:ascii="Times New Roman" w:hAnsi="Times New Roman" w:cs="Times New Roman"/>
          <w:sz w:val="24"/>
          <w:szCs w:val="24"/>
        </w:rPr>
        <w:t xml:space="preserve"> a group of three nucleotides (</w:t>
      </w:r>
      <w:r w:rsidR="00174933" w:rsidRPr="00174933">
        <w:rPr>
          <w:rFonts w:ascii="Times New Roman" w:hAnsi="Times New Roman" w:cs="Times New Roman"/>
          <w:sz w:val="24"/>
          <w:szCs w:val="24"/>
        </w:rPr>
        <w:t>Son &amp; Park</w:t>
      </w:r>
      <w:r w:rsidR="00174933">
        <w:rPr>
          <w:rFonts w:ascii="Times New Roman" w:hAnsi="Times New Roman" w:cs="Times New Roman"/>
          <w:sz w:val="24"/>
          <w:szCs w:val="24"/>
        </w:rPr>
        <w:t xml:space="preserve">, </w:t>
      </w:r>
      <w:r w:rsidR="00174933" w:rsidRPr="00174933">
        <w:rPr>
          <w:rFonts w:ascii="Times New Roman" w:hAnsi="Times New Roman" w:cs="Times New Roman"/>
          <w:sz w:val="24"/>
          <w:szCs w:val="24"/>
        </w:rPr>
        <w:t xml:space="preserve">2022). </w:t>
      </w:r>
      <w:r w:rsidR="00BB34EE" w:rsidRPr="00BB34EE">
        <w:rPr>
          <w:rFonts w:ascii="Times New Roman" w:hAnsi="Times New Roman" w:cs="Times New Roman"/>
          <w:sz w:val="24"/>
          <w:szCs w:val="24"/>
        </w:rPr>
        <w:t xml:space="preserve">To cleave DNA, TALENs must operate as dimers. Only when two monomers unite does the FokI nuclease domain become active. As a result, a double-strand break (DSB) occurs in the space between the binding sites when two TALEN monomers attach to opposing DNA strands in a tail-to-tail configuration (Bhambhani </w:t>
      </w:r>
      <w:r w:rsidR="00BB34EE" w:rsidRPr="00BB34EE">
        <w:rPr>
          <w:rFonts w:ascii="Times New Roman" w:hAnsi="Times New Roman" w:cs="Times New Roman"/>
          <w:i/>
          <w:iCs/>
          <w:sz w:val="24"/>
          <w:szCs w:val="24"/>
        </w:rPr>
        <w:t>et al.</w:t>
      </w:r>
      <w:r w:rsidR="00BB34EE" w:rsidRPr="00BB34EE">
        <w:rPr>
          <w:rFonts w:ascii="Times New Roman" w:hAnsi="Times New Roman" w:cs="Times New Roman"/>
          <w:sz w:val="24"/>
          <w:szCs w:val="24"/>
        </w:rPr>
        <w:t xml:space="preserve">, 2022). </w:t>
      </w:r>
      <w:r w:rsidR="00BB34EE" w:rsidRPr="002D10DB">
        <w:rPr>
          <w:rFonts w:ascii="Times New Roman" w:hAnsi="Times New Roman" w:cs="Times New Roman"/>
          <w:sz w:val="24"/>
          <w:szCs w:val="24"/>
        </w:rPr>
        <w:t xml:space="preserve">This DSB is subsequently repaired via endogenous cellular pathways, which include non-homologous end joining (NHEJ) and homology-directed repair (HDR). This repair mechanism can result in specific insertions, deletions, substitutions, or gene additions at the break site </w:t>
      </w:r>
      <w:bookmarkStart w:id="28" w:name="_Hlk217509867"/>
      <w:r w:rsidR="00BB34EE" w:rsidRPr="002D10DB">
        <w:rPr>
          <w:rFonts w:ascii="Times New Roman" w:hAnsi="Times New Roman" w:cs="Times New Roman"/>
          <w:sz w:val="24"/>
          <w:szCs w:val="24"/>
        </w:rPr>
        <w:t>(</w:t>
      </w:r>
      <w:proofErr w:type="spellStart"/>
      <w:r w:rsidR="002D10DB" w:rsidRPr="002D10DB">
        <w:rPr>
          <w:rFonts w:ascii="Times New Roman" w:hAnsi="Times New Roman" w:cs="Times New Roman"/>
          <w:sz w:val="24"/>
          <w:szCs w:val="24"/>
        </w:rPr>
        <w:t>Limbalkar</w:t>
      </w:r>
      <w:proofErr w:type="spellEnd"/>
      <w:r w:rsidR="002D10DB" w:rsidRPr="002D10DB">
        <w:rPr>
          <w:rFonts w:ascii="Times New Roman" w:hAnsi="Times New Roman" w:cs="Times New Roman"/>
          <w:sz w:val="24"/>
          <w:szCs w:val="24"/>
        </w:rPr>
        <w:t xml:space="preserve"> </w:t>
      </w:r>
      <w:r w:rsidR="002D10DB" w:rsidRPr="002D10DB">
        <w:rPr>
          <w:rFonts w:ascii="Times New Roman" w:hAnsi="Times New Roman" w:cs="Times New Roman"/>
          <w:i/>
          <w:iCs/>
          <w:sz w:val="24"/>
          <w:szCs w:val="24"/>
        </w:rPr>
        <w:t>et al.</w:t>
      </w:r>
      <w:r w:rsidR="002D10DB" w:rsidRPr="002D10DB">
        <w:rPr>
          <w:rFonts w:ascii="Times New Roman" w:hAnsi="Times New Roman" w:cs="Times New Roman"/>
          <w:sz w:val="24"/>
          <w:szCs w:val="24"/>
        </w:rPr>
        <w:t>, 2025</w:t>
      </w:r>
      <w:r w:rsidR="00BB34EE" w:rsidRPr="002D10DB">
        <w:rPr>
          <w:rFonts w:ascii="Times New Roman" w:hAnsi="Times New Roman" w:cs="Times New Roman"/>
          <w:sz w:val="24"/>
          <w:szCs w:val="24"/>
        </w:rPr>
        <w:t>)</w:t>
      </w:r>
      <w:bookmarkEnd w:id="28"/>
      <w:r w:rsidR="00BB34EE" w:rsidRPr="002D10DB">
        <w:rPr>
          <w:rFonts w:ascii="Times New Roman" w:hAnsi="Times New Roman" w:cs="Times New Roman"/>
          <w:sz w:val="24"/>
          <w:szCs w:val="24"/>
        </w:rPr>
        <w:t>.</w:t>
      </w:r>
    </w:p>
    <w:p w14:paraId="2941F132" w14:textId="756DB1BA" w:rsidR="00BB34EE" w:rsidRDefault="00CC6228" w:rsidP="0073648C">
      <w:pPr>
        <w:pStyle w:val="ListParagraph"/>
        <w:spacing w:after="0" w:line="240" w:lineRule="auto"/>
        <w:ind w:left="0" w:firstLine="357"/>
        <w:jc w:val="both"/>
        <w:rPr>
          <w:rFonts w:ascii="Times New Roman" w:hAnsi="Times New Roman" w:cs="Times New Roman"/>
          <w:sz w:val="24"/>
          <w:szCs w:val="24"/>
        </w:rPr>
      </w:pPr>
      <w:r w:rsidRPr="00CC6228">
        <w:rPr>
          <w:rFonts w:ascii="Times New Roman" w:hAnsi="Times New Roman" w:cs="Times New Roman"/>
          <w:sz w:val="24"/>
          <w:szCs w:val="24"/>
        </w:rPr>
        <w:t>Since its introduction in 2011, TALENs have been used to modify the genomes of numerous plant species, including rice, wheat, maize, soybean, sugarcane, potato, tomato, rapeseed, barley, flax, Nicotiana, and Arabidopsis</w:t>
      </w:r>
      <w:r>
        <w:rPr>
          <w:rFonts w:ascii="Times New Roman" w:hAnsi="Times New Roman" w:cs="Times New Roman"/>
          <w:sz w:val="24"/>
          <w:szCs w:val="24"/>
        </w:rPr>
        <w:t xml:space="preserve"> </w:t>
      </w:r>
      <w:r w:rsidRPr="00CC6228">
        <w:rPr>
          <w:rFonts w:ascii="Times New Roman" w:hAnsi="Times New Roman" w:cs="Times New Roman"/>
          <w:sz w:val="24"/>
          <w:szCs w:val="24"/>
        </w:rPr>
        <w:t xml:space="preserve">(Yadav </w:t>
      </w:r>
      <w:r w:rsidRPr="00CC6228">
        <w:rPr>
          <w:rFonts w:ascii="Times New Roman" w:hAnsi="Times New Roman" w:cs="Times New Roman"/>
          <w:i/>
          <w:iCs/>
          <w:sz w:val="24"/>
          <w:szCs w:val="24"/>
        </w:rPr>
        <w:t>et al.</w:t>
      </w:r>
      <w:r w:rsidRPr="00CC6228">
        <w:rPr>
          <w:rFonts w:ascii="Times New Roman" w:hAnsi="Times New Roman" w:cs="Times New Roman"/>
          <w:sz w:val="24"/>
          <w:szCs w:val="24"/>
        </w:rPr>
        <w:t xml:space="preserve">, 2023). The first documented use of TALENs in crop improvement was to disrupt the OsSWEET14 gene, which makes rice sensitive to bacterial blight, resulting in improved resistance to </w:t>
      </w:r>
      <w:r w:rsidRPr="00CC6228">
        <w:rPr>
          <w:rFonts w:ascii="Times New Roman" w:hAnsi="Times New Roman" w:cs="Times New Roman"/>
          <w:i/>
          <w:iCs/>
          <w:sz w:val="24"/>
          <w:szCs w:val="24"/>
        </w:rPr>
        <w:t xml:space="preserve">Xanthomonas </w:t>
      </w:r>
      <w:proofErr w:type="spellStart"/>
      <w:r w:rsidRPr="00CC6228">
        <w:rPr>
          <w:rFonts w:ascii="Times New Roman" w:hAnsi="Times New Roman" w:cs="Times New Roman"/>
          <w:i/>
          <w:iCs/>
          <w:sz w:val="24"/>
          <w:szCs w:val="24"/>
        </w:rPr>
        <w:t>oryzae</w:t>
      </w:r>
      <w:proofErr w:type="spellEnd"/>
      <w:r w:rsidRPr="00CC6228">
        <w:rPr>
          <w:rFonts w:ascii="Times New Roman" w:hAnsi="Times New Roman" w:cs="Times New Roman"/>
          <w:sz w:val="24"/>
          <w:szCs w:val="24"/>
        </w:rPr>
        <w:t xml:space="preserve"> </w:t>
      </w:r>
      <w:proofErr w:type="spellStart"/>
      <w:r w:rsidRPr="00CC6228">
        <w:rPr>
          <w:rFonts w:ascii="Times New Roman" w:hAnsi="Times New Roman" w:cs="Times New Roman"/>
          <w:sz w:val="24"/>
          <w:szCs w:val="24"/>
        </w:rPr>
        <w:t>pv</w:t>
      </w:r>
      <w:proofErr w:type="spellEnd"/>
      <w:r w:rsidRPr="00CC6228">
        <w:rPr>
          <w:rFonts w:ascii="Times New Roman" w:hAnsi="Times New Roman" w:cs="Times New Roman"/>
          <w:sz w:val="24"/>
          <w:szCs w:val="24"/>
        </w:rPr>
        <w:t xml:space="preserve">. </w:t>
      </w:r>
      <w:r w:rsidRPr="00CC6228">
        <w:rPr>
          <w:rFonts w:ascii="Times New Roman" w:hAnsi="Times New Roman" w:cs="Times New Roman"/>
          <w:i/>
          <w:iCs/>
          <w:sz w:val="24"/>
          <w:szCs w:val="24"/>
        </w:rPr>
        <w:t>oryzae</w:t>
      </w:r>
      <w:r>
        <w:rPr>
          <w:rFonts w:ascii="Times New Roman" w:hAnsi="Times New Roman" w:cs="Times New Roman"/>
          <w:sz w:val="24"/>
          <w:szCs w:val="24"/>
        </w:rPr>
        <w:t xml:space="preserve"> </w:t>
      </w:r>
      <w:r w:rsidRPr="00CC6228">
        <w:rPr>
          <w:rFonts w:ascii="Times New Roman" w:hAnsi="Times New Roman" w:cs="Times New Roman"/>
          <w:sz w:val="24"/>
          <w:szCs w:val="24"/>
        </w:rPr>
        <w:t>(</w:t>
      </w:r>
      <w:r w:rsidR="004154DD" w:rsidRPr="004154DD">
        <w:rPr>
          <w:rFonts w:ascii="Times New Roman" w:hAnsi="Times New Roman" w:cs="Times New Roman"/>
          <w:sz w:val="24"/>
          <w:szCs w:val="24"/>
        </w:rPr>
        <w:t>Matres</w:t>
      </w:r>
      <w:r w:rsidR="004154DD">
        <w:rPr>
          <w:rFonts w:ascii="Times New Roman" w:hAnsi="Times New Roman" w:cs="Times New Roman"/>
          <w:sz w:val="24"/>
          <w:szCs w:val="24"/>
        </w:rPr>
        <w:t xml:space="preserve"> </w:t>
      </w:r>
      <w:r w:rsidRPr="004154DD">
        <w:rPr>
          <w:rFonts w:ascii="Times New Roman" w:hAnsi="Times New Roman" w:cs="Times New Roman"/>
          <w:i/>
          <w:iCs/>
          <w:sz w:val="24"/>
          <w:szCs w:val="24"/>
        </w:rPr>
        <w:t>et al.</w:t>
      </w:r>
      <w:r w:rsidRPr="004154DD">
        <w:rPr>
          <w:rFonts w:ascii="Times New Roman" w:hAnsi="Times New Roman" w:cs="Times New Roman"/>
          <w:sz w:val="24"/>
          <w:szCs w:val="24"/>
        </w:rPr>
        <w:t>, 202</w:t>
      </w:r>
      <w:r w:rsidR="004154DD" w:rsidRPr="004154DD">
        <w:rPr>
          <w:rFonts w:ascii="Times New Roman" w:hAnsi="Times New Roman" w:cs="Times New Roman"/>
          <w:sz w:val="24"/>
          <w:szCs w:val="24"/>
        </w:rPr>
        <w:t>1</w:t>
      </w:r>
      <w:r w:rsidRPr="00CC6228">
        <w:rPr>
          <w:rFonts w:ascii="Times New Roman" w:hAnsi="Times New Roman" w:cs="Times New Roman"/>
          <w:sz w:val="24"/>
          <w:szCs w:val="24"/>
        </w:rPr>
        <w:t xml:space="preserve">). </w:t>
      </w:r>
      <w:r w:rsidRPr="003172C4">
        <w:rPr>
          <w:rFonts w:ascii="Times New Roman" w:hAnsi="Times New Roman" w:cs="Times New Roman"/>
          <w:sz w:val="24"/>
          <w:szCs w:val="24"/>
        </w:rPr>
        <w:t xml:space="preserve">Other applications include deleting the GL2 gene in maize to modify the composition of epicuticular wax, altering fatty acid desaturase genes in soybeans to enhance </w:t>
      </w:r>
      <w:r w:rsidRPr="003172C4">
        <w:rPr>
          <w:rFonts w:ascii="Times New Roman" w:hAnsi="Times New Roman" w:cs="Times New Roman"/>
          <w:sz w:val="24"/>
          <w:szCs w:val="24"/>
        </w:rPr>
        <w:lastRenderedPageBreak/>
        <w:t xml:space="preserve">oil quality, and eliminating </w:t>
      </w:r>
      <w:proofErr w:type="spellStart"/>
      <w:r w:rsidRPr="003172C4">
        <w:rPr>
          <w:rFonts w:ascii="Times New Roman" w:hAnsi="Times New Roman" w:cs="Times New Roman"/>
          <w:sz w:val="24"/>
          <w:szCs w:val="24"/>
        </w:rPr>
        <w:t>TaMLO</w:t>
      </w:r>
      <w:proofErr w:type="spellEnd"/>
      <w:r w:rsidRPr="003172C4">
        <w:rPr>
          <w:rFonts w:ascii="Times New Roman" w:hAnsi="Times New Roman" w:cs="Times New Roman"/>
          <w:sz w:val="24"/>
          <w:szCs w:val="24"/>
        </w:rPr>
        <w:t xml:space="preserve"> </w:t>
      </w:r>
      <w:proofErr w:type="spellStart"/>
      <w:r w:rsidRPr="003172C4">
        <w:rPr>
          <w:rFonts w:ascii="Times New Roman" w:hAnsi="Times New Roman" w:cs="Times New Roman"/>
          <w:sz w:val="24"/>
          <w:szCs w:val="24"/>
        </w:rPr>
        <w:t>homoeologs</w:t>
      </w:r>
      <w:proofErr w:type="spellEnd"/>
      <w:r w:rsidRPr="003172C4">
        <w:rPr>
          <w:rFonts w:ascii="Times New Roman" w:hAnsi="Times New Roman" w:cs="Times New Roman"/>
          <w:sz w:val="24"/>
          <w:szCs w:val="24"/>
        </w:rPr>
        <w:t xml:space="preserve"> in wheat to increase resistance to powdery mildew (</w:t>
      </w:r>
      <w:proofErr w:type="spellStart"/>
      <w:r w:rsidR="003172C4" w:rsidRPr="003172C4">
        <w:rPr>
          <w:rFonts w:ascii="Times New Roman" w:hAnsi="Times New Roman" w:cs="Times New Roman"/>
          <w:sz w:val="24"/>
          <w:szCs w:val="24"/>
        </w:rPr>
        <w:t>Limbalkar</w:t>
      </w:r>
      <w:proofErr w:type="spellEnd"/>
      <w:r w:rsidR="003172C4" w:rsidRPr="003172C4">
        <w:rPr>
          <w:rFonts w:ascii="Times New Roman" w:hAnsi="Times New Roman" w:cs="Times New Roman"/>
          <w:sz w:val="24"/>
          <w:szCs w:val="24"/>
        </w:rPr>
        <w:t xml:space="preserve"> </w:t>
      </w:r>
      <w:r w:rsidR="003172C4" w:rsidRPr="003172C4">
        <w:rPr>
          <w:rFonts w:ascii="Times New Roman" w:hAnsi="Times New Roman" w:cs="Times New Roman"/>
          <w:i/>
          <w:iCs/>
          <w:sz w:val="24"/>
          <w:szCs w:val="24"/>
        </w:rPr>
        <w:t>et al.</w:t>
      </w:r>
      <w:r w:rsidR="003172C4" w:rsidRPr="003172C4">
        <w:rPr>
          <w:rFonts w:ascii="Times New Roman" w:hAnsi="Times New Roman" w:cs="Times New Roman"/>
          <w:sz w:val="24"/>
          <w:szCs w:val="24"/>
        </w:rPr>
        <w:t>, 2025</w:t>
      </w:r>
      <w:r w:rsidRPr="003172C4">
        <w:rPr>
          <w:rFonts w:ascii="Times New Roman" w:hAnsi="Times New Roman" w:cs="Times New Roman"/>
          <w:sz w:val="24"/>
          <w:szCs w:val="24"/>
        </w:rPr>
        <w:t>).</w:t>
      </w:r>
      <w:r w:rsidRPr="00CC6228">
        <w:rPr>
          <w:rFonts w:ascii="Times New Roman" w:hAnsi="Times New Roman" w:cs="Times New Roman"/>
          <w:sz w:val="24"/>
          <w:szCs w:val="24"/>
        </w:rPr>
        <w:t xml:space="preserve"> Through targeted mutation of genes associated with cell walls, TALENs have also facilitated changes in metabolic features, such as increased saccharification efficiency in sugarcane</w:t>
      </w:r>
      <w:r>
        <w:rPr>
          <w:rFonts w:ascii="Times New Roman" w:hAnsi="Times New Roman" w:cs="Times New Roman"/>
          <w:sz w:val="24"/>
          <w:szCs w:val="24"/>
        </w:rPr>
        <w:t xml:space="preserve"> </w:t>
      </w:r>
      <w:r w:rsidRPr="00CC6228">
        <w:rPr>
          <w:rFonts w:ascii="Times New Roman" w:hAnsi="Times New Roman" w:cs="Times New Roman"/>
          <w:sz w:val="24"/>
          <w:szCs w:val="24"/>
        </w:rPr>
        <w:t>(Zhao et al., 2022).</w:t>
      </w:r>
    </w:p>
    <w:p w14:paraId="02E7F6A7" w14:textId="67218EC8" w:rsidR="0040437B" w:rsidRPr="00CC6228" w:rsidRDefault="00CC6228" w:rsidP="0073648C">
      <w:pPr>
        <w:pStyle w:val="ListParagraph"/>
        <w:spacing w:after="0" w:line="240" w:lineRule="auto"/>
        <w:ind w:left="0" w:firstLine="357"/>
        <w:jc w:val="both"/>
        <w:rPr>
          <w:rFonts w:ascii="Times New Roman" w:hAnsi="Times New Roman" w:cs="Times New Roman"/>
          <w:sz w:val="24"/>
          <w:szCs w:val="24"/>
        </w:rPr>
      </w:pPr>
      <w:r w:rsidRPr="00F12F9A">
        <w:rPr>
          <w:rFonts w:ascii="Times New Roman" w:hAnsi="Times New Roman" w:cs="Times New Roman"/>
          <w:sz w:val="24"/>
          <w:szCs w:val="24"/>
        </w:rPr>
        <w:t>Despite its accuracy and capacity to target single nucleotides, TALEN-based genome editing has constraints that prevent it from being widely used. TALE sequences are repetitive, which complicates cloning and assembly. The composition of the repetitions and the requirement for a thymidine residue at the 5′ end of the binding site might also affect targeting efficiency (</w:t>
      </w:r>
      <w:r w:rsidR="00F12F9A" w:rsidRPr="00F12F9A">
        <w:rPr>
          <w:rFonts w:ascii="Times New Roman" w:hAnsi="Times New Roman" w:cs="Times New Roman"/>
          <w:sz w:val="24"/>
          <w:szCs w:val="24"/>
        </w:rPr>
        <w:t xml:space="preserve">González Castro </w:t>
      </w:r>
      <w:r w:rsidR="00F12F9A" w:rsidRPr="00F12F9A">
        <w:rPr>
          <w:rFonts w:ascii="Times New Roman" w:hAnsi="Times New Roman" w:cs="Times New Roman"/>
          <w:i/>
          <w:iCs/>
          <w:sz w:val="24"/>
          <w:szCs w:val="24"/>
        </w:rPr>
        <w:t>et al.</w:t>
      </w:r>
      <w:r w:rsidR="00F12F9A" w:rsidRPr="00F12F9A">
        <w:rPr>
          <w:rFonts w:ascii="Times New Roman" w:hAnsi="Times New Roman" w:cs="Times New Roman"/>
          <w:sz w:val="24"/>
          <w:szCs w:val="24"/>
        </w:rPr>
        <w:t>, 2021</w:t>
      </w:r>
      <w:r w:rsidRPr="00F12F9A">
        <w:rPr>
          <w:rFonts w:ascii="Times New Roman" w:hAnsi="Times New Roman" w:cs="Times New Roman"/>
          <w:sz w:val="24"/>
          <w:szCs w:val="24"/>
        </w:rPr>
        <w:t>)</w:t>
      </w:r>
      <w:r w:rsidRPr="00CC6228">
        <w:rPr>
          <w:rFonts w:ascii="Times New Roman" w:hAnsi="Times New Roman" w:cs="Times New Roman"/>
          <w:sz w:val="24"/>
          <w:szCs w:val="24"/>
        </w:rPr>
        <w:t xml:space="preserve">. Additional difficulties include a limited capacity for RNA editing or multiple gene knockout techniques, modest selectivity, inconsistent efficacy, and complex protein engineering (Kumar </w:t>
      </w:r>
      <w:r w:rsidRPr="00CC6228">
        <w:rPr>
          <w:rFonts w:ascii="Times New Roman" w:hAnsi="Times New Roman" w:cs="Times New Roman"/>
          <w:i/>
          <w:iCs/>
          <w:sz w:val="24"/>
          <w:szCs w:val="24"/>
        </w:rPr>
        <w:t>et al.</w:t>
      </w:r>
      <w:r w:rsidRPr="00CC6228">
        <w:rPr>
          <w:rFonts w:ascii="Times New Roman" w:hAnsi="Times New Roman" w:cs="Times New Roman"/>
          <w:sz w:val="24"/>
          <w:szCs w:val="24"/>
        </w:rPr>
        <w:t xml:space="preserve">, 2022). Compared to smaller genome-editing techniques, TALEN constructs are more challenging to deliver and produce in plant cells due to their size, which is around 3 kb in cDNA length per monomer (Iqbal </w:t>
      </w:r>
      <w:r w:rsidRPr="00CC6228">
        <w:rPr>
          <w:rFonts w:ascii="Times New Roman" w:hAnsi="Times New Roman" w:cs="Times New Roman"/>
          <w:i/>
          <w:iCs/>
          <w:sz w:val="24"/>
          <w:szCs w:val="24"/>
        </w:rPr>
        <w:t>et al.</w:t>
      </w:r>
      <w:r w:rsidRPr="00CC6228">
        <w:rPr>
          <w:rFonts w:ascii="Times New Roman" w:hAnsi="Times New Roman" w:cs="Times New Roman"/>
          <w:sz w:val="24"/>
          <w:szCs w:val="24"/>
        </w:rPr>
        <w:t xml:space="preserve">, 2020). As a result, while TALENs are still a potent and precise platform for genome editing, their popularity has declined as CRISPR/Cas technologies have become more simple, scalable, and cost-effective (Zhao </w:t>
      </w:r>
      <w:r w:rsidRPr="00CC6228">
        <w:rPr>
          <w:rFonts w:ascii="Times New Roman" w:hAnsi="Times New Roman" w:cs="Times New Roman"/>
          <w:i/>
          <w:iCs/>
          <w:sz w:val="24"/>
          <w:szCs w:val="24"/>
        </w:rPr>
        <w:t>et al.</w:t>
      </w:r>
      <w:r w:rsidRPr="00CC6228">
        <w:rPr>
          <w:rFonts w:ascii="Times New Roman" w:hAnsi="Times New Roman" w:cs="Times New Roman"/>
          <w:sz w:val="24"/>
          <w:szCs w:val="24"/>
        </w:rPr>
        <w:t>, 2022).</w:t>
      </w:r>
    </w:p>
    <w:p w14:paraId="76E1D00B" w14:textId="5946B3D7" w:rsidR="002540A3" w:rsidRDefault="00CF1173" w:rsidP="00CF1173">
      <w:pPr>
        <w:pStyle w:val="ListParagraph"/>
        <w:spacing w:after="0" w:line="240" w:lineRule="auto"/>
        <w:ind w:left="0" w:firstLine="14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EE5730" wp14:editId="5E152FD5">
            <wp:extent cx="5122545" cy="3583923"/>
            <wp:effectExtent l="0" t="0" r="1905" b="0"/>
            <wp:docPr id="19096473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8670" cy="3609197"/>
                    </a:xfrm>
                    <a:prstGeom prst="rect">
                      <a:avLst/>
                    </a:prstGeom>
                    <a:noFill/>
                  </pic:spPr>
                </pic:pic>
              </a:graphicData>
            </a:graphic>
          </wp:inline>
        </w:drawing>
      </w:r>
    </w:p>
    <w:p w14:paraId="5C761F7A" w14:textId="72F82782" w:rsidR="002540A3" w:rsidRPr="0073648C" w:rsidRDefault="002540A3" w:rsidP="0073648C">
      <w:pPr>
        <w:pStyle w:val="ListParagraph"/>
        <w:spacing w:after="0" w:line="240" w:lineRule="auto"/>
        <w:ind w:left="0" w:firstLine="357"/>
        <w:jc w:val="center"/>
        <w:rPr>
          <w:rFonts w:ascii="Times New Roman" w:hAnsi="Times New Roman" w:cs="Times New Roman"/>
          <w:b/>
          <w:bCs/>
          <w:sz w:val="24"/>
          <w:szCs w:val="24"/>
        </w:rPr>
      </w:pPr>
      <w:r w:rsidRPr="0061647D">
        <w:rPr>
          <w:rFonts w:ascii="Times New Roman" w:hAnsi="Times New Roman" w:cs="Times New Roman"/>
          <w:b/>
          <w:bCs/>
          <w:sz w:val="24"/>
          <w:szCs w:val="24"/>
        </w:rPr>
        <w:t>Fig.</w:t>
      </w:r>
      <w:r w:rsidR="009E6C3E">
        <w:rPr>
          <w:rFonts w:ascii="Times New Roman" w:hAnsi="Times New Roman" w:cs="Times New Roman"/>
          <w:b/>
          <w:bCs/>
          <w:sz w:val="24"/>
          <w:szCs w:val="24"/>
        </w:rPr>
        <w:t xml:space="preserve"> 3</w:t>
      </w:r>
      <w:r w:rsidRPr="0061647D">
        <w:rPr>
          <w:rFonts w:ascii="Times New Roman" w:hAnsi="Times New Roman" w:cs="Times New Roman"/>
          <w:b/>
          <w:bCs/>
          <w:sz w:val="24"/>
          <w:szCs w:val="24"/>
        </w:rPr>
        <w:t xml:space="preserve">: Genome Editing Mechanism using Meganucleases, ZFNs, TALENs </w:t>
      </w:r>
    </w:p>
    <w:p w14:paraId="5FF09FA3" w14:textId="596FEF57" w:rsidR="00921DD1" w:rsidRPr="0061647D" w:rsidRDefault="00921DD1" w:rsidP="0073648C">
      <w:pPr>
        <w:pStyle w:val="ListParagraph"/>
        <w:numPr>
          <w:ilvl w:val="2"/>
          <w:numId w:val="1"/>
        </w:numPr>
        <w:spacing w:before="120" w:after="120" w:line="240" w:lineRule="auto"/>
        <w:rPr>
          <w:rFonts w:ascii="Times New Roman" w:hAnsi="Times New Roman" w:cs="Times New Roman"/>
          <w:b/>
          <w:bCs/>
          <w:sz w:val="24"/>
          <w:szCs w:val="24"/>
        </w:rPr>
      </w:pPr>
      <w:r w:rsidRPr="0061647D">
        <w:rPr>
          <w:rFonts w:ascii="Times New Roman" w:hAnsi="Times New Roman" w:cs="Times New Roman"/>
          <w:b/>
          <w:bCs/>
          <w:sz w:val="24"/>
          <w:szCs w:val="24"/>
        </w:rPr>
        <w:t>CRISPR System</w:t>
      </w:r>
    </w:p>
    <w:p w14:paraId="321B0EEE" w14:textId="291B01AE" w:rsidR="00962F6A" w:rsidRDefault="00B10F69" w:rsidP="0073648C">
      <w:pPr>
        <w:pStyle w:val="ListParagraph"/>
        <w:spacing w:after="0" w:line="240" w:lineRule="auto"/>
        <w:ind w:left="0" w:firstLine="357"/>
        <w:jc w:val="both"/>
        <w:rPr>
          <w:rFonts w:ascii="Times New Roman" w:hAnsi="Times New Roman" w:cs="Times New Roman"/>
          <w:sz w:val="24"/>
          <w:szCs w:val="24"/>
        </w:rPr>
      </w:pPr>
      <w:r w:rsidRPr="00B10F69">
        <w:rPr>
          <w:rFonts w:ascii="Times New Roman" w:hAnsi="Times New Roman" w:cs="Times New Roman"/>
          <w:sz w:val="24"/>
          <w:szCs w:val="24"/>
        </w:rPr>
        <w:t xml:space="preserve">The Clustered Regularly Interspaced Short Palindromic Repeats (CRISPR) system is the most commonly utilized genome editing tool, allowing for precise, efficient, and programmed genetic modifications in many plant species (Lokya </w:t>
      </w:r>
      <w:r w:rsidRPr="00E56998">
        <w:rPr>
          <w:rFonts w:ascii="Times New Roman" w:hAnsi="Times New Roman" w:cs="Times New Roman"/>
          <w:i/>
          <w:iCs/>
          <w:sz w:val="24"/>
          <w:szCs w:val="24"/>
        </w:rPr>
        <w:t>et al.</w:t>
      </w:r>
      <w:r w:rsidRPr="00B10F69">
        <w:rPr>
          <w:rFonts w:ascii="Times New Roman" w:hAnsi="Times New Roman" w:cs="Times New Roman"/>
          <w:sz w:val="24"/>
          <w:szCs w:val="24"/>
        </w:rPr>
        <w:t xml:space="preserve">, 2025). It was initially identified in bacteria and archaea as an immunological response. The CRISPR system detects and chops intrusive nucleic acids from bacteriophages or plasmids, providing the host with targeted immunity (Yadav </w:t>
      </w:r>
      <w:r w:rsidRPr="00E56998">
        <w:rPr>
          <w:rFonts w:ascii="Times New Roman" w:hAnsi="Times New Roman" w:cs="Times New Roman"/>
          <w:i/>
          <w:iCs/>
          <w:sz w:val="24"/>
          <w:szCs w:val="24"/>
        </w:rPr>
        <w:t>et al.</w:t>
      </w:r>
      <w:r w:rsidRPr="00B10F69">
        <w:rPr>
          <w:rFonts w:ascii="Times New Roman" w:hAnsi="Times New Roman" w:cs="Times New Roman"/>
          <w:sz w:val="24"/>
          <w:szCs w:val="24"/>
        </w:rPr>
        <w:t xml:space="preserve">, 2023). By allowing precise insertions, deletions, substitutions, and chromosomal rearrangements at particular genomic regions, this natural </w:t>
      </w:r>
      <w:proofErr w:type="spellStart"/>
      <w:r w:rsidRPr="00B10F69">
        <w:rPr>
          <w:rFonts w:ascii="Times New Roman" w:hAnsi="Times New Roman" w:cs="Times New Roman"/>
          <w:sz w:val="24"/>
          <w:szCs w:val="24"/>
        </w:rPr>
        <w:t>defense</w:t>
      </w:r>
      <w:proofErr w:type="spellEnd"/>
      <w:r w:rsidRPr="00B10F69">
        <w:rPr>
          <w:rFonts w:ascii="Times New Roman" w:hAnsi="Times New Roman" w:cs="Times New Roman"/>
          <w:sz w:val="24"/>
          <w:szCs w:val="24"/>
        </w:rPr>
        <w:t xml:space="preserve"> mechanism has been modified for genome engineering, revolutionizing plant biotechnology (Kumar </w:t>
      </w:r>
      <w:r w:rsidRPr="00E56998">
        <w:rPr>
          <w:rFonts w:ascii="Times New Roman" w:hAnsi="Times New Roman" w:cs="Times New Roman"/>
          <w:i/>
          <w:iCs/>
          <w:sz w:val="24"/>
          <w:szCs w:val="24"/>
        </w:rPr>
        <w:t>et al.</w:t>
      </w:r>
      <w:r w:rsidRPr="00B10F69">
        <w:rPr>
          <w:rFonts w:ascii="Times New Roman" w:hAnsi="Times New Roman" w:cs="Times New Roman"/>
          <w:sz w:val="24"/>
          <w:szCs w:val="24"/>
        </w:rPr>
        <w:t xml:space="preserve">, 2024). </w:t>
      </w:r>
      <w:r w:rsidR="00EE003D" w:rsidRPr="00EE003D">
        <w:rPr>
          <w:rFonts w:ascii="Times New Roman" w:hAnsi="Times New Roman" w:cs="Times New Roman"/>
          <w:sz w:val="24"/>
          <w:szCs w:val="24"/>
        </w:rPr>
        <w:t xml:space="preserve">In 2012, Emmanuelle </w:t>
      </w:r>
      <w:bookmarkStart w:id="29" w:name="_Hlk218263223"/>
      <w:r w:rsidR="00EE003D" w:rsidRPr="00EE003D">
        <w:rPr>
          <w:rFonts w:ascii="Times New Roman" w:hAnsi="Times New Roman" w:cs="Times New Roman"/>
          <w:sz w:val="24"/>
          <w:szCs w:val="24"/>
        </w:rPr>
        <w:t xml:space="preserve">Charpentier and Jennifer Doudna </w:t>
      </w:r>
      <w:bookmarkEnd w:id="29"/>
      <w:r w:rsidR="00677348" w:rsidRPr="00677348">
        <w:rPr>
          <w:rFonts w:ascii="Times New Roman" w:hAnsi="Times New Roman" w:cs="Times New Roman"/>
          <w:sz w:val="24"/>
          <w:szCs w:val="24"/>
        </w:rPr>
        <w:t>elucidated</w:t>
      </w:r>
      <w:r w:rsidR="00677348">
        <w:rPr>
          <w:rFonts w:ascii="Times New Roman" w:hAnsi="Times New Roman" w:cs="Times New Roman"/>
          <w:sz w:val="24"/>
          <w:szCs w:val="24"/>
        </w:rPr>
        <w:t xml:space="preserve"> the</w:t>
      </w:r>
      <w:r w:rsidR="00677348" w:rsidRPr="00677348">
        <w:rPr>
          <w:rFonts w:ascii="Times New Roman" w:hAnsi="Times New Roman" w:cs="Times New Roman"/>
          <w:sz w:val="24"/>
          <w:szCs w:val="24"/>
        </w:rPr>
        <w:t xml:space="preserve"> mechanism of the CRISPR–Cas9 system </w:t>
      </w:r>
      <w:r w:rsidR="00EE003D" w:rsidRPr="00EE003D">
        <w:rPr>
          <w:rFonts w:ascii="Times New Roman" w:hAnsi="Times New Roman" w:cs="Times New Roman"/>
          <w:sz w:val="24"/>
          <w:szCs w:val="24"/>
        </w:rPr>
        <w:t xml:space="preserve">and reprogrammed </w:t>
      </w:r>
      <w:r w:rsidR="00677348">
        <w:rPr>
          <w:rFonts w:ascii="Times New Roman" w:hAnsi="Times New Roman" w:cs="Times New Roman"/>
          <w:sz w:val="24"/>
          <w:szCs w:val="24"/>
        </w:rPr>
        <w:t>it</w:t>
      </w:r>
      <w:r w:rsidR="00EE003D" w:rsidRPr="00EE003D">
        <w:rPr>
          <w:rFonts w:ascii="Times New Roman" w:hAnsi="Times New Roman" w:cs="Times New Roman"/>
          <w:sz w:val="24"/>
          <w:szCs w:val="24"/>
        </w:rPr>
        <w:t>. They developed it as an RNA-guided, programmable instrument for precise DNA cleaving</w:t>
      </w:r>
      <w:r w:rsidR="00677348">
        <w:rPr>
          <w:rFonts w:ascii="Times New Roman" w:hAnsi="Times New Roman" w:cs="Times New Roman"/>
          <w:sz w:val="24"/>
          <w:szCs w:val="24"/>
        </w:rPr>
        <w:t xml:space="preserve">, </w:t>
      </w:r>
      <w:r w:rsidR="00677348" w:rsidRPr="00677348">
        <w:rPr>
          <w:rFonts w:ascii="Times New Roman" w:hAnsi="Times New Roman" w:cs="Times New Roman"/>
          <w:sz w:val="24"/>
          <w:szCs w:val="24"/>
        </w:rPr>
        <w:t xml:space="preserve">which enabled its landmark application </w:t>
      </w:r>
      <w:r w:rsidR="00677348" w:rsidRPr="00677348">
        <w:rPr>
          <w:rFonts w:ascii="Times New Roman" w:hAnsi="Times New Roman" w:cs="Times New Roman"/>
          <w:sz w:val="24"/>
          <w:szCs w:val="24"/>
        </w:rPr>
        <w:lastRenderedPageBreak/>
        <w:t>in genome editing in 2013. Their discovery was recognized with the Nobel Prize in Chemistry in 2020</w:t>
      </w:r>
      <w:r w:rsidR="00EE003D" w:rsidRPr="00EE003D">
        <w:rPr>
          <w:rFonts w:ascii="Times New Roman" w:hAnsi="Times New Roman" w:cs="Times New Roman"/>
          <w:sz w:val="24"/>
          <w:szCs w:val="24"/>
        </w:rPr>
        <w:t>.</w:t>
      </w:r>
      <w:r w:rsidR="00EE003D">
        <w:rPr>
          <w:rFonts w:ascii="Times New Roman" w:hAnsi="Times New Roman" w:cs="Times New Roman"/>
          <w:sz w:val="24"/>
          <w:szCs w:val="24"/>
        </w:rPr>
        <w:t xml:space="preserve">  </w:t>
      </w:r>
      <w:r w:rsidR="00677348">
        <w:rPr>
          <w:rFonts w:ascii="Times New Roman" w:hAnsi="Times New Roman" w:cs="Times New Roman"/>
          <w:sz w:val="24"/>
          <w:szCs w:val="24"/>
        </w:rPr>
        <w:t xml:space="preserve"> </w:t>
      </w:r>
    </w:p>
    <w:p w14:paraId="5335D6C1" w14:textId="7F505938" w:rsidR="008877A7" w:rsidRDefault="008877A7" w:rsidP="0073648C">
      <w:pPr>
        <w:pStyle w:val="ListParagraph"/>
        <w:spacing w:after="0" w:line="240" w:lineRule="auto"/>
        <w:ind w:left="0" w:firstLine="357"/>
        <w:jc w:val="both"/>
        <w:rPr>
          <w:rFonts w:ascii="Times New Roman" w:hAnsi="Times New Roman" w:cs="Times New Roman"/>
          <w:sz w:val="24"/>
          <w:szCs w:val="24"/>
        </w:rPr>
      </w:pPr>
      <w:r w:rsidRPr="008877A7">
        <w:rPr>
          <w:rFonts w:ascii="Times New Roman" w:hAnsi="Times New Roman" w:cs="Times New Roman"/>
          <w:sz w:val="24"/>
          <w:szCs w:val="24"/>
        </w:rPr>
        <w:t xml:space="preserve">In bacterial systems, CRISPR-Cas immunity occurs in three stages: adaption, expression, and interference. Foreign DNA pieces are taken up as spacers during these phases and incorporated into the host genome's CRISPR arrays. The CRISPR arrays are transcribed into a single precursor CRISPR RNA (pre-crRNA), which is then processed to mature crRNAs with individual spacer sequences surrounded by repeat regions (Yoshimi &amp; </w:t>
      </w:r>
      <w:proofErr w:type="spellStart"/>
      <w:r w:rsidRPr="008877A7">
        <w:rPr>
          <w:rFonts w:ascii="Times New Roman" w:hAnsi="Times New Roman" w:cs="Times New Roman"/>
          <w:sz w:val="24"/>
          <w:szCs w:val="24"/>
        </w:rPr>
        <w:t>Mashimo</w:t>
      </w:r>
      <w:proofErr w:type="spellEnd"/>
      <w:r w:rsidRPr="008877A7">
        <w:rPr>
          <w:rFonts w:ascii="Times New Roman" w:hAnsi="Times New Roman" w:cs="Times New Roman"/>
          <w:sz w:val="24"/>
          <w:szCs w:val="24"/>
        </w:rPr>
        <w:t>, 2022</w:t>
      </w:r>
      <w:r w:rsidR="002D10DB">
        <w:rPr>
          <w:rFonts w:ascii="Times New Roman" w:hAnsi="Times New Roman" w:cs="Times New Roman"/>
          <w:sz w:val="24"/>
          <w:szCs w:val="24"/>
        </w:rPr>
        <w:t xml:space="preserve">; </w:t>
      </w:r>
      <w:proofErr w:type="spellStart"/>
      <w:r w:rsidR="002D10DB" w:rsidRPr="002D10DB">
        <w:rPr>
          <w:rFonts w:ascii="Times New Roman" w:hAnsi="Times New Roman" w:cs="Times New Roman"/>
          <w:sz w:val="24"/>
          <w:szCs w:val="24"/>
        </w:rPr>
        <w:t>Limbalkar</w:t>
      </w:r>
      <w:proofErr w:type="spellEnd"/>
      <w:r w:rsidR="002D10DB" w:rsidRPr="002D10DB">
        <w:rPr>
          <w:rFonts w:ascii="Times New Roman" w:hAnsi="Times New Roman" w:cs="Times New Roman"/>
          <w:sz w:val="24"/>
          <w:szCs w:val="24"/>
        </w:rPr>
        <w:t xml:space="preserve"> </w:t>
      </w:r>
      <w:r w:rsidR="002D10DB" w:rsidRPr="002D10DB">
        <w:rPr>
          <w:rFonts w:ascii="Times New Roman" w:hAnsi="Times New Roman" w:cs="Times New Roman"/>
          <w:i/>
          <w:iCs/>
          <w:sz w:val="24"/>
          <w:szCs w:val="24"/>
        </w:rPr>
        <w:t>et al.</w:t>
      </w:r>
      <w:r w:rsidR="002D10DB" w:rsidRPr="002D10DB">
        <w:rPr>
          <w:rFonts w:ascii="Times New Roman" w:hAnsi="Times New Roman" w:cs="Times New Roman"/>
          <w:sz w:val="24"/>
          <w:szCs w:val="24"/>
        </w:rPr>
        <w:t>, 2025</w:t>
      </w:r>
      <w:r w:rsidRPr="008877A7">
        <w:rPr>
          <w:rFonts w:ascii="Times New Roman" w:hAnsi="Times New Roman" w:cs="Times New Roman"/>
          <w:sz w:val="24"/>
          <w:szCs w:val="24"/>
        </w:rPr>
        <w:t>). The mature crRNA interacts with Cas nucleases</w:t>
      </w:r>
      <w:r w:rsidR="000C733F">
        <w:rPr>
          <w:rFonts w:ascii="Times New Roman" w:hAnsi="Times New Roman" w:cs="Times New Roman"/>
          <w:sz w:val="24"/>
          <w:szCs w:val="24"/>
        </w:rPr>
        <w:t xml:space="preserve"> </w:t>
      </w:r>
      <w:r w:rsidR="000C733F" w:rsidRPr="000C733F">
        <w:rPr>
          <w:rFonts w:ascii="Times New Roman" w:hAnsi="Times New Roman" w:cs="Times New Roman"/>
          <w:sz w:val="24"/>
          <w:szCs w:val="24"/>
        </w:rPr>
        <w:t>(a protein known as biological scissors</w:t>
      </w:r>
      <w:r w:rsidR="000C733F">
        <w:rPr>
          <w:rFonts w:ascii="Times New Roman" w:hAnsi="Times New Roman" w:cs="Times New Roman"/>
          <w:sz w:val="24"/>
          <w:szCs w:val="24"/>
        </w:rPr>
        <w:t xml:space="preserve"> or as molecular scissors</w:t>
      </w:r>
      <w:r w:rsidR="000C733F" w:rsidRPr="000C733F">
        <w:rPr>
          <w:rFonts w:ascii="Times New Roman" w:hAnsi="Times New Roman" w:cs="Times New Roman"/>
          <w:sz w:val="24"/>
          <w:szCs w:val="24"/>
        </w:rPr>
        <w:t xml:space="preserve">) </w:t>
      </w:r>
      <w:r w:rsidRPr="008877A7">
        <w:rPr>
          <w:rFonts w:ascii="Times New Roman" w:hAnsi="Times New Roman" w:cs="Times New Roman"/>
          <w:sz w:val="24"/>
          <w:szCs w:val="24"/>
        </w:rPr>
        <w:t xml:space="preserve"> to produce complexes that recognize and cut complementary protospacer sequences in invading nucleic acids, neutralizing the foreign DNA (Gong </w:t>
      </w:r>
      <w:r w:rsidRPr="00E56998">
        <w:rPr>
          <w:rFonts w:ascii="Times New Roman" w:hAnsi="Times New Roman" w:cs="Times New Roman"/>
          <w:i/>
          <w:iCs/>
          <w:sz w:val="24"/>
          <w:szCs w:val="24"/>
        </w:rPr>
        <w:t>et al.</w:t>
      </w:r>
      <w:r w:rsidRPr="008877A7">
        <w:rPr>
          <w:rFonts w:ascii="Times New Roman" w:hAnsi="Times New Roman" w:cs="Times New Roman"/>
          <w:sz w:val="24"/>
          <w:szCs w:val="24"/>
        </w:rPr>
        <w:t>, 2025).</w:t>
      </w:r>
    </w:p>
    <w:p w14:paraId="0E383E2A" w14:textId="6D6A9C72" w:rsidR="009B7936" w:rsidRPr="00C81CC6" w:rsidRDefault="00E56998" w:rsidP="0073648C">
      <w:pPr>
        <w:pStyle w:val="ListParagraph"/>
        <w:spacing w:after="0" w:line="240" w:lineRule="auto"/>
        <w:ind w:left="0" w:firstLine="357"/>
        <w:jc w:val="both"/>
        <w:rPr>
          <w:rFonts w:ascii="Times New Roman" w:hAnsi="Times New Roman" w:cs="Times New Roman"/>
          <w:sz w:val="24"/>
          <w:szCs w:val="24"/>
        </w:rPr>
      </w:pPr>
      <w:r w:rsidRPr="0068188B">
        <w:rPr>
          <w:rFonts w:ascii="Times New Roman" w:hAnsi="Times New Roman" w:cs="Times New Roman"/>
          <w:sz w:val="24"/>
          <w:szCs w:val="24"/>
        </w:rPr>
        <w:t xml:space="preserve">CRISPR genome editing in plants is primarily based on Class 2 systems. Single, multidomain Cas proteins that are capable of independently identifying and cleaving targets are present in these systems (Hamdan </w:t>
      </w:r>
      <w:r w:rsidRPr="0068188B">
        <w:rPr>
          <w:rFonts w:ascii="Times New Roman" w:hAnsi="Times New Roman" w:cs="Times New Roman"/>
          <w:i/>
          <w:iCs/>
          <w:sz w:val="24"/>
          <w:szCs w:val="24"/>
        </w:rPr>
        <w:t>et al.</w:t>
      </w:r>
      <w:r w:rsidRPr="0068188B">
        <w:rPr>
          <w:rFonts w:ascii="Times New Roman" w:hAnsi="Times New Roman" w:cs="Times New Roman"/>
          <w:sz w:val="24"/>
          <w:szCs w:val="24"/>
        </w:rPr>
        <w:t>, 2022).</w:t>
      </w:r>
      <w:r w:rsidRPr="00E56998">
        <w:rPr>
          <w:rFonts w:ascii="Times New Roman" w:hAnsi="Times New Roman" w:cs="Times New Roman"/>
          <w:sz w:val="24"/>
          <w:szCs w:val="24"/>
        </w:rPr>
        <w:t xml:space="preserve"> Because of its ease of usage, effectiveness, and compatibility with plant genomes, Streptococcus pyogenes' Type II CRISPR–Cas9 system is the most widely utilized (Bhambhani </w:t>
      </w:r>
      <w:r w:rsidRPr="00E56998">
        <w:rPr>
          <w:rFonts w:ascii="Times New Roman" w:hAnsi="Times New Roman" w:cs="Times New Roman"/>
          <w:i/>
          <w:iCs/>
          <w:sz w:val="24"/>
          <w:szCs w:val="24"/>
        </w:rPr>
        <w:t>et al.</w:t>
      </w:r>
      <w:r w:rsidRPr="00E56998">
        <w:rPr>
          <w:rFonts w:ascii="Times New Roman" w:hAnsi="Times New Roman" w:cs="Times New Roman"/>
          <w:sz w:val="24"/>
          <w:szCs w:val="24"/>
        </w:rPr>
        <w:t xml:space="preserve">, 2022). This technique uses a ribonucleoprotein complex consisting of a guide RNA (gRNA) and the Cas9 endonuclease to modify the genome. Through Watson–Crick base pairing, the gRNA guides the Cas9 protein to the target region (Lokya </w:t>
      </w:r>
      <w:r w:rsidRPr="00E56998">
        <w:rPr>
          <w:rFonts w:ascii="Times New Roman" w:hAnsi="Times New Roman" w:cs="Times New Roman"/>
          <w:i/>
          <w:iCs/>
          <w:sz w:val="24"/>
          <w:szCs w:val="24"/>
        </w:rPr>
        <w:t>et al.</w:t>
      </w:r>
      <w:r w:rsidRPr="00E56998">
        <w:rPr>
          <w:rFonts w:ascii="Times New Roman" w:hAnsi="Times New Roman" w:cs="Times New Roman"/>
          <w:sz w:val="24"/>
          <w:szCs w:val="24"/>
        </w:rPr>
        <w:t>, 2025</w:t>
      </w:r>
      <w:r w:rsidR="008D52FC">
        <w:rPr>
          <w:rFonts w:ascii="Times New Roman" w:hAnsi="Times New Roman" w:cs="Times New Roman"/>
          <w:sz w:val="24"/>
          <w:szCs w:val="24"/>
        </w:rPr>
        <w:t xml:space="preserve">; </w:t>
      </w:r>
      <w:r w:rsidR="008D52FC" w:rsidRPr="008D52FC">
        <w:rPr>
          <w:rFonts w:ascii="Times New Roman" w:hAnsi="Times New Roman" w:cs="Times New Roman"/>
          <w:sz w:val="24"/>
          <w:szCs w:val="24"/>
        </w:rPr>
        <w:t xml:space="preserve">Gao </w:t>
      </w:r>
      <w:r w:rsidR="008D52FC" w:rsidRPr="008D52FC">
        <w:rPr>
          <w:rFonts w:ascii="Times New Roman" w:hAnsi="Times New Roman" w:cs="Times New Roman"/>
          <w:i/>
          <w:iCs/>
          <w:sz w:val="24"/>
          <w:szCs w:val="24"/>
        </w:rPr>
        <w:t>et al.</w:t>
      </w:r>
      <w:r w:rsidR="008D52FC">
        <w:rPr>
          <w:rFonts w:ascii="Times New Roman" w:hAnsi="Times New Roman" w:cs="Times New Roman"/>
          <w:sz w:val="24"/>
          <w:szCs w:val="24"/>
        </w:rPr>
        <w:t>,</w:t>
      </w:r>
      <w:r w:rsidR="008D52FC" w:rsidRPr="008D52FC">
        <w:rPr>
          <w:rFonts w:ascii="Times New Roman" w:hAnsi="Times New Roman" w:cs="Times New Roman"/>
          <w:sz w:val="24"/>
          <w:szCs w:val="24"/>
        </w:rPr>
        <w:t xml:space="preserve"> 2021). </w:t>
      </w:r>
      <w:r w:rsidRPr="00E56998">
        <w:rPr>
          <w:rFonts w:ascii="Times New Roman" w:hAnsi="Times New Roman" w:cs="Times New Roman"/>
          <w:sz w:val="24"/>
          <w:szCs w:val="24"/>
        </w:rPr>
        <w:t xml:space="preserve"> </w:t>
      </w:r>
      <w:r w:rsidRPr="00C81CC6">
        <w:rPr>
          <w:rFonts w:ascii="Times New Roman" w:hAnsi="Times New Roman" w:cs="Times New Roman"/>
          <w:sz w:val="24"/>
          <w:szCs w:val="24"/>
        </w:rPr>
        <w:t>A short protospacer adjacent motif (PAM), commonly 5′-NGG-3′, must be present immediately following the target sequence for the editing to operate (</w:t>
      </w:r>
      <w:r w:rsidR="00C81CC6" w:rsidRPr="00C81CC6">
        <w:rPr>
          <w:rFonts w:ascii="Times New Roman" w:hAnsi="Times New Roman" w:cs="Times New Roman"/>
          <w:sz w:val="24"/>
          <w:szCs w:val="24"/>
        </w:rPr>
        <w:t xml:space="preserve">Ahmad </w:t>
      </w:r>
      <w:r w:rsidR="00C81CC6" w:rsidRPr="00C81CC6">
        <w:rPr>
          <w:rFonts w:ascii="Times New Roman" w:hAnsi="Times New Roman" w:cs="Times New Roman"/>
          <w:i/>
          <w:iCs/>
          <w:sz w:val="24"/>
          <w:szCs w:val="24"/>
        </w:rPr>
        <w:t>et al.</w:t>
      </w:r>
      <w:r w:rsidR="00C81CC6" w:rsidRPr="00C81CC6">
        <w:rPr>
          <w:rFonts w:ascii="Times New Roman" w:hAnsi="Times New Roman" w:cs="Times New Roman"/>
          <w:sz w:val="24"/>
          <w:szCs w:val="24"/>
        </w:rPr>
        <w:t>, 2023</w:t>
      </w:r>
      <w:r w:rsidRPr="00C81CC6">
        <w:rPr>
          <w:rFonts w:ascii="Times New Roman" w:hAnsi="Times New Roman" w:cs="Times New Roman"/>
          <w:sz w:val="24"/>
          <w:szCs w:val="24"/>
        </w:rPr>
        <w:t>).</w:t>
      </w:r>
    </w:p>
    <w:p w14:paraId="6518B307" w14:textId="77777777" w:rsidR="009E6C3E" w:rsidRDefault="008933C6" w:rsidP="008933C6">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0CF5036F" wp14:editId="53A78E91">
            <wp:extent cx="3597233" cy="3424555"/>
            <wp:effectExtent l="0" t="0" r="3810" b="0"/>
            <wp:docPr id="14395708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876"/>
                    <a:stretch>
                      <a:fillRect/>
                    </a:stretch>
                  </pic:blipFill>
                  <pic:spPr bwMode="auto">
                    <a:xfrm>
                      <a:off x="0" y="0"/>
                      <a:ext cx="3624454" cy="3450470"/>
                    </a:xfrm>
                    <a:prstGeom prst="rect">
                      <a:avLst/>
                    </a:prstGeom>
                    <a:noFill/>
                    <a:ln>
                      <a:noFill/>
                    </a:ln>
                    <a:extLst>
                      <a:ext uri="{53640926-AAD7-44D8-BBD7-CCE9431645EC}">
                        <a14:shadowObscured xmlns:a14="http://schemas.microsoft.com/office/drawing/2010/main"/>
                      </a:ext>
                    </a:extLst>
                  </pic:spPr>
                </pic:pic>
              </a:graphicData>
            </a:graphic>
          </wp:inline>
        </w:drawing>
      </w:r>
    </w:p>
    <w:p w14:paraId="44017B63" w14:textId="58D69243" w:rsidR="00ED1E9A" w:rsidRPr="008933C6" w:rsidRDefault="00ED1E9A" w:rsidP="008933C6">
      <w:pPr>
        <w:pStyle w:val="ListParagraph"/>
        <w:spacing w:after="0" w:line="240" w:lineRule="auto"/>
        <w:ind w:left="0"/>
        <w:jc w:val="center"/>
        <w:rPr>
          <w:rFonts w:ascii="Times New Roman" w:hAnsi="Times New Roman" w:cs="Times New Roman"/>
          <w:sz w:val="24"/>
          <w:szCs w:val="24"/>
        </w:rPr>
      </w:pPr>
      <w:r w:rsidRPr="008933C6">
        <w:rPr>
          <w:rFonts w:ascii="Times New Roman" w:hAnsi="Times New Roman" w:cs="Times New Roman"/>
          <w:b/>
          <w:bCs/>
          <w:sz w:val="24"/>
          <w:szCs w:val="24"/>
        </w:rPr>
        <w:t>Fig.</w:t>
      </w:r>
      <w:r w:rsidR="009E6C3E">
        <w:rPr>
          <w:rFonts w:ascii="Times New Roman" w:hAnsi="Times New Roman" w:cs="Times New Roman"/>
          <w:b/>
          <w:bCs/>
          <w:sz w:val="24"/>
          <w:szCs w:val="24"/>
        </w:rPr>
        <w:t xml:space="preserve"> 4</w:t>
      </w:r>
      <w:r w:rsidRPr="008933C6">
        <w:rPr>
          <w:rFonts w:ascii="Times New Roman" w:hAnsi="Times New Roman" w:cs="Times New Roman"/>
          <w:b/>
          <w:bCs/>
          <w:sz w:val="24"/>
          <w:szCs w:val="24"/>
        </w:rPr>
        <w:t>:</w:t>
      </w:r>
      <w:r w:rsidR="00D03882">
        <w:rPr>
          <w:rFonts w:ascii="Times New Roman" w:hAnsi="Times New Roman" w:cs="Times New Roman"/>
          <w:b/>
          <w:bCs/>
          <w:sz w:val="24"/>
          <w:szCs w:val="24"/>
        </w:rPr>
        <w:t xml:space="preserve"> M</w:t>
      </w:r>
      <w:r w:rsidRPr="008933C6">
        <w:rPr>
          <w:rFonts w:ascii="Times New Roman" w:hAnsi="Times New Roman" w:cs="Times New Roman"/>
          <w:b/>
          <w:bCs/>
          <w:sz w:val="24"/>
          <w:szCs w:val="24"/>
        </w:rPr>
        <w:t>echanism of CRISPR/Cas 9 system</w:t>
      </w:r>
    </w:p>
    <w:p w14:paraId="263B2E13" w14:textId="0BECBF2D" w:rsidR="00703F74" w:rsidRPr="00703F74" w:rsidRDefault="00703F74" w:rsidP="00E8148E">
      <w:pPr>
        <w:pStyle w:val="ListParagraph"/>
        <w:spacing w:after="0" w:line="240" w:lineRule="auto"/>
        <w:ind w:left="0" w:firstLine="357"/>
        <w:jc w:val="both"/>
        <w:rPr>
          <w:rFonts w:ascii="Times New Roman" w:hAnsi="Times New Roman" w:cs="Times New Roman"/>
          <w:sz w:val="24"/>
          <w:szCs w:val="24"/>
        </w:rPr>
      </w:pPr>
      <w:r w:rsidRPr="00703F74">
        <w:rPr>
          <w:rFonts w:ascii="Times New Roman" w:hAnsi="Times New Roman" w:cs="Times New Roman"/>
          <w:sz w:val="24"/>
          <w:szCs w:val="24"/>
        </w:rPr>
        <w:t xml:space="preserve">Cas9 binds to the target DNA and causes a specific double-strand break (DSB) roughly three nucleotides upstream of the PAM. This is accomplished through the joint action of its HNH and </w:t>
      </w:r>
      <w:proofErr w:type="spellStart"/>
      <w:r w:rsidRPr="00703F74">
        <w:rPr>
          <w:rFonts w:ascii="Times New Roman" w:hAnsi="Times New Roman" w:cs="Times New Roman"/>
          <w:sz w:val="24"/>
          <w:szCs w:val="24"/>
        </w:rPr>
        <w:t>RuvC</w:t>
      </w:r>
      <w:proofErr w:type="spellEnd"/>
      <w:r w:rsidRPr="00703F74">
        <w:rPr>
          <w:rFonts w:ascii="Times New Roman" w:hAnsi="Times New Roman" w:cs="Times New Roman"/>
          <w:sz w:val="24"/>
          <w:szCs w:val="24"/>
        </w:rPr>
        <w:t xml:space="preserve"> nuclease domains, which cut the complementary and non-complementary DNA strands, respectively (Kumar </w:t>
      </w:r>
      <w:r w:rsidRPr="00703F74">
        <w:rPr>
          <w:rFonts w:ascii="Times New Roman" w:hAnsi="Times New Roman" w:cs="Times New Roman"/>
          <w:i/>
          <w:iCs/>
          <w:sz w:val="24"/>
          <w:szCs w:val="24"/>
        </w:rPr>
        <w:t>et al.</w:t>
      </w:r>
      <w:r w:rsidRPr="00703F74">
        <w:rPr>
          <w:rFonts w:ascii="Times New Roman" w:hAnsi="Times New Roman" w:cs="Times New Roman"/>
          <w:sz w:val="24"/>
          <w:szCs w:val="24"/>
        </w:rPr>
        <w:t xml:space="preserve">, 2022). </w:t>
      </w:r>
      <w:r w:rsidRPr="00BF0472">
        <w:rPr>
          <w:rFonts w:ascii="Times New Roman" w:hAnsi="Times New Roman" w:cs="Times New Roman"/>
          <w:sz w:val="24"/>
          <w:szCs w:val="24"/>
        </w:rPr>
        <w:t>After the DSB is generated, the plant's inherent DNA repair systems begin to repair the genome, resulting in precise genetic modifications where the cut was made.</w:t>
      </w:r>
      <w:r w:rsidRPr="00703F74">
        <w:rPr>
          <w:rFonts w:ascii="Times New Roman" w:hAnsi="Times New Roman" w:cs="Times New Roman"/>
          <w:sz w:val="24"/>
          <w:szCs w:val="24"/>
        </w:rPr>
        <w:t xml:space="preserve"> </w:t>
      </w:r>
      <w:r w:rsidRPr="005E39FD">
        <w:rPr>
          <w:rFonts w:ascii="Times New Roman" w:hAnsi="Times New Roman" w:cs="Times New Roman"/>
          <w:sz w:val="24"/>
          <w:szCs w:val="24"/>
        </w:rPr>
        <w:t>The Non-Homologous End Joining (NHEJ) mechanism frequently predominates in plant cells, resulting in tiny insertions or deletions that impair gene function. In functional genomics and crop improvement, this technique is frequently employed for knockout mutations (</w:t>
      </w:r>
      <w:r w:rsidR="005E39FD" w:rsidRPr="005E39FD">
        <w:rPr>
          <w:rFonts w:ascii="Times New Roman" w:hAnsi="Times New Roman" w:cs="Times New Roman"/>
          <w:sz w:val="24"/>
          <w:szCs w:val="24"/>
        </w:rPr>
        <w:t xml:space="preserve">Singh </w:t>
      </w:r>
      <w:r w:rsidR="005E39FD" w:rsidRPr="008727DC">
        <w:rPr>
          <w:rFonts w:ascii="Times New Roman" w:hAnsi="Times New Roman" w:cs="Times New Roman"/>
          <w:i/>
          <w:iCs/>
          <w:sz w:val="24"/>
          <w:szCs w:val="24"/>
        </w:rPr>
        <w:t>et al.</w:t>
      </w:r>
      <w:r w:rsidR="005E39FD" w:rsidRPr="005E39FD">
        <w:rPr>
          <w:rFonts w:ascii="Times New Roman" w:hAnsi="Times New Roman" w:cs="Times New Roman"/>
          <w:sz w:val="24"/>
          <w:szCs w:val="24"/>
        </w:rPr>
        <w:t>, 2023</w:t>
      </w:r>
      <w:r w:rsidRPr="005E39FD">
        <w:rPr>
          <w:rFonts w:ascii="Times New Roman" w:hAnsi="Times New Roman" w:cs="Times New Roman"/>
          <w:sz w:val="24"/>
          <w:szCs w:val="24"/>
        </w:rPr>
        <w:t>).</w:t>
      </w:r>
      <w:r w:rsidRPr="00703F74">
        <w:rPr>
          <w:rFonts w:ascii="Times New Roman" w:hAnsi="Times New Roman" w:cs="Times New Roman"/>
          <w:sz w:val="24"/>
          <w:szCs w:val="24"/>
        </w:rPr>
        <w:t xml:space="preserve"> Alternatively, Homology-Directed Repair (HDR) can </w:t>
      </w:r>
      <w:r w:rsidRPr="00703F74">
        <w:rPr>
          <w:rFonts w:ascii="Times New Roman" w:hAnsi="Times New Roman" w:cs="Times New Roman"/>
          <w:sz w:val="24"/>
          <w:szCs w:val="24"/>
        </w:rPr>
        <w:lastRenderedPageBreak/>
        <w:t xml:space="preserve">make precise alterations to a donor DNA template, but its effectiveness is restricted by cell-cycle constraints and competition from NHEJ (Zhao </w:t>
      </w:r>
      <w:r w:rsidRPr="00703F74">
        <w:rPr>
          <w:rFonts w:ascii="Times New Roman" w:hAnsi="Times New Roman" w:cs="Times New Roman"/>
          <w:i/>
          <w:iCs/>
          <w:sz w:val="24"/>
          <w:szCs w:val="24"/>
        </w:rPr>
        <w:t>et al.</w:t>
      </w:r>
      <w:r w:rsidRPr="00703F74">
        <w:rPr>
          <w:rFonts w:ascii="Times New Roman" w:hAnsi="Times New Roman" w:cs="Times New Roman"/>
          <w:sz w:val="24"/>
          <w:szCs w:val="24"/>
        </w:rPr>
        <w:t>, 2022).</w:t>
      </w:r>
    </w:p>
    <w:p w14:paraId="46A11B8F" w14:textId="60964F56" w:rsidR="008C280C" w:rsidRDefault="00703F74" w:rsidP="00E8148E">
      <w:pPr>
        <w:pStyle w:val="ListParagraph"/>
        <w:spacing w:after="0" w:line="240" w:lineRule="auto"/>
        <w:ind w:left="0" w:firstLine="357"/>
        <w:jc w:val="both"/>
        <w:rPr>
          <w:rFonts w:ascii="Times New Roman" w:hAnsi="Times New Roman" w:cs="Times New Roman"/>
          <w:sz w:val="24"/>
          <w:szCs w:val="24"/>
        </w:rPr>
      </w:pPr>
      <w:r w:rsidRPr="00703F74">
        <w:rPr>
          <w:rFonts w:ascii="Times New Roman" w:hAnsi="Times New Roman" w:cs="Times New Roman"/>
          <w:sz w:val="24"/>
          <w:szCs w:val="24"/>
        </w:rPr>
        <w:t>Based on the composition of their effector complex, CRISPR systems are divided into two main types. Class 1 systems employ multi-protein complexes, whereas Class 2 systems rely on a single effector nuclease. Because of their simpler structure and easier delivery, class 2 systems, such as Cas9 (Type II), Cas12 (Type V), and Cas13 (Type VI), are primarily utilized for genome engineering (Hamdan et al., 2022). Cas9 and Cas12 nucleases target double-stranded DNA, whereas Cas13 is exclusive to single-stranded RNA. This feature broadens CRISPR's applications beyond genome editing, including transcriptome modulation and RNA virus resistance</w:t>
      </w:r>
      <w:r>
        <w:rPr>
          <w:rFonts w:ascii="Times New Roman" w:hAnsi="Times New Roman" w:cs="Times New Roman"/>
          <w:sz w:val="24"/>
          <w:szCs w:val="24"/>
        </w:rPr>
        <w:t xml:space="preserve"> </w:t>
      </w:r>
      <w:r w:rsidRPr="008877A7">
        <w:rPr>
          <w:rFonts w:ascii="Times New Roman" w:hAnsi="Times New Roman" w:cs="Times New Roman"/>
          <w:sz w:val="24"/>
          <w:szCs w:val="24"/>
        </w:rPr>
        <w:t>(Yoshimi &amp; Mashimo, 2022)</w:t>
      </w:r>
      <w:r w:rsidRPr="00703F74">
        <w:rPr>
          <w:rFonts w:ascii="Times New Roman" w:hAnsi="Times New Roman" w:cs="Times New Roman"/>
          <w:sz w:val="24"/>
          <w:szCs w:val="24"/>
        </w:rPr>
        <w:t>.</w:t>
      </w:r>
      <w:r>
        <w:rPr>
          <w:rFonts w:ascii="Times New Roman" w:hAnsi="Times New Roman" w:cs="Times New Roman"/>
          <w:sz w:val="24"/>
          <w:szCs w:val="24"/>
        </w:rPr>
        <w:t xml:space="preserve"> </w:t>
      </w:r>
      <w:r w:rsidR="003F6231" w:rsidRPr="00C81CC6">
        <w:rPr>
          <w:rFonts w:ascii="Times New Roman" w:hAnsi="Times New Roman" w:cs="Times New Roman"/>
          <w:sz w:val="24"/>
          <w:szCs w:val="24"/>
        </w:rPr>
        <w:t>The possibility for editing in complex plant genomes has been further improved by modifying Cas variants, such as Cas9-NG, xCas9, SaCas9, and Cas12a, to have broader or varied PAM specificities (</w:t>
      </w:r>
      <w:r w:rsidR="00C81CC6" w:rsidRPr="00C81CC6">
        <w:rPr>
          <w:rFonts w:ascii="Times New Roman" w:hAnsi="Times New Roman" w:cs="Times New Roman"/>
          <w:sz w:val="24"/>
          <w:szCs w:val="24"/>
        </w:rPr>
        <w:t>Ahmad</w:t>
      </w:r>
      <w:r w:rsidR="00C81CC6">
        <w:rPr>
          <w:rFonts w:ascii="Times New Roman" w:hAnsi="Times New Roman" w:cs="Times New Roman"/>
          <w:sz w:val="24"/>
          <w:szCs w:val="24"/>
        </w:rPr>
        <w:t xml:space="preserve"> </w:t>
      </w:r>
      <w:r w:rsidR="003F6231" w:rsidRPr="00C81CC6">
        <w:rPr>
          <w:rFonts w:ascii="Times New Roman" w:hAnsi="Times New Roman" w:cs="Times New Roman"/>
          <w:i/>
          <w:iCs/>
          <w:sz w:val="24"/>
          <w:szCs w:val="24"/>
        </w:rPr>
        <w:t>et al.</w:t>
      </w:r>
      <w:r w:rsidR="003F6231" w:rsidRPr="00C81CC6">
        <w:rPr>
          <w:rFonts w:ascii="Times New Roman" w:hAnsi="Times New Roman" w:cs="Times New Roman"/>
          <w:sz w:val="24"/>
          <w:szCs w:val="24"/>
        </w:rPr>
        <w:t>, 202</w:t>
      </w:r>
      <w:r w:rsidR="00C81CC6">
        <w:rPr>
          <w:rFonts w:ascii="Times New Roman" w:hAnsi="Times New Roman" w:cs="Times New Roman"/>
          <w:sz w:val="24"/>
          <w:szCs w:val="24"/>
        </w:rPr>
        <w:t>3</w:t>
      </w:r>
      <w:r w:rsidR="003F6231" w:rsidRPr="00C81CC6">
        <w:rPr>
          <w:rFonts w:ascii="Times New Roman" w:hAnsi="Times New Roman" w:cs="Times New Roman"/>
          <w:sz w:val="24"/>
          <w:szCs w:val="24"/>
        </w:rPr>
        <w:t>).</w:t>
      </w:r>
    </w:p>
    <w:p w14:paraId="1F13804D" w14:textId="77777777" w:rsidR="0073648C" w:rsidRDefault="00827489" w:rsidP="0073648C">
      <w:pPr>
        <w:pStyle w:val="ListParagraph"/>
        <w:spacing w:before="120" w:after="120" w:line="360" w:lineRule="auto"/>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022BB6A2" wp14:editId="5F215023">
            <wp:extent cx="4312898" cy="3352800"/>
            <wp:effectExtent l="0" t="0" r="0" b="0"/>
            <wp:docPr id="1432454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5006" cy="3354439"/>
                    </a:xfrm>
                    <a:prstGeom prst="rect">
                      <a:avLst/>
                    </a:prstGeom>
                    <a:noFill/>
                  </pic:spPr>
                </pic:pic>
              </a:graphicData>
            </a:graphic>
          </wp:inline>
        </w:drawing>
      </w:r>
    </w:p>
    <w:p w14:paraId="34CEC493" w14:textId="75059843" w:rsidR="003F6231" w:rsidRPr="0073648C" w:rsidRDefault="008C280C" w:rsidP="0073648C">
      <w:pPr>
        <w:pStyle w:val="ListParagraph"/>
        <w:spacing w:before="120" w:after="120" w:line="360" w:lineRule="auto"/>
        <w:jc w:val="center"/>
        <w:rPr>
          <w:rFonts w:ascii="Times New Roman" w:hAnsi="Times New Roman" w:cs="Times New Roman"/>
          <w:sz w:val="24"/>
          <w:szCs w:val="24"/>
        </w:rPr>
      </w:pPr>
      <w:r w:rsidRPr="0073648C">
        <w:rPr>
          <w:rFonts w:ascii="Times New Roman" w:hAnsi="Times New Roman" w:cs="Times New Roman"/>
          <w:b/>
          <w:bCs/>
          <w:sz w:val="24"/>
          <w:szCs w:val="24"/>
        </w:rPr>
        <w:t>Fig</w:t>
      </w:r>
      <w:r w:rsidR="0061647D" w:rsidRPr="0073648C">
        <w:rPr>
          <w:rFonts w:ascii="Times New Roman" w:hAnsi="Times New Roman" w:cs="Times New Roman"/>
          <w:b/>
          <w:bCs/>
          <w:sz w:val="24"/>
          <w:szCs w:val="24"/>
        </w:rPr>
        <w:t>.</w:t>
      </w:r>
      <w:r w:rsidR="009E6C3E">
        <w:rPr>
          <w:rFonts w:ascii="Times New Roman" w:hAnsi="Times New Roman" w:cs="Times New Roman"/>
          <w:b/>
          <w:bCs/>
          <w:sz w:val="24"/>
          <w:szCs w:val="24"/>
        </w:rPr>
        <w:t xml:space="preserve"> 5</w:t>
      </w:r>
      <w:r w:rsidRPr="0073648C">
        <w:rPr>
          <w:rFonts w:ascii="Times New Roman" w:hAnsi="Times New Roman" w:cs="Times New Roman"/>
          <w:b/>
          <w:bCs/>
          <w:sz w:val="24"/>
          <w:szCs w:val="24"/>
        </w:rPr>
        <w:t>: Classification of CRISPR system</w:t>
      </w:r>
    </w:p>
    <w:p w14:paraId="26F0E182" w14:textId="4DEA01D0" w:rsidR="00B10F69" w:rsidRDefault="003F6231" w:rsidP="00E8148E">
      <w:pPr>
        <w:pStyle w:val="ListParagraph"/>
        <w:spacing w:after="0" w:line="240" w:lineRule="auto"/>
        <w:ind w:left="0" w:firstLine="357"/>
        <w:jc w:val="both"/>
        <w:rPr>
          <w:rFonts w:ascii="Times New Roman" w:hAnsi="Times New Roman" w:cs="Times New Roman"/>
          <w:sz w:val="24"/>
          <w:szCs w:val="24"/>
        </w:rPr>
      </w:pPr>
      <w:r w:rsidRPr="003F6231">
        <w:rPr>
          <w:rFonts w:ascii="Times New Roman" w:hAnsi="Times New Roman" w:cs="Times New Roman"/>
          <w:sz w:val="24"/>
          <w:szCs w:val="24"/>
        </w:rPr>
        <w:t xml:space="preserve">CRISPR-based genome editing is commonly employed to improve crops. It improves nutritional quality, yield, disease resistance, and tolerance to environmental stressors (Kumar </w:t>
      </w:r>
      <w:r w:rsidRPr="003F6231">
        <w:rPr>
          <w:rFonts w:ascii="Times New Roman" w:hAnsi="Times New Roman" w:cs="Times New Roman"/>
          <w:i/>
          <w:iCs/>
          <w:sz w:val="24"/>
          <w:szCs w:val="24"/>
        </w:rPr>
        <w:t>et al.</w:t>
      </w:r>
      <w:r w:rsidRPr="003F6231">
        <w:rPr>
          <w:rFonts w:ascii="Times New Roman" w:hAnsi="Times New Roman" w:cs="Times New Roman"/>
          <w:sz w:val="24"/>
          <w:szCs w:val="24"/>
        </w:rPr>
        <w:t>, 2024). Resistance to bacterial, fungal, and viral diseases has increased as a result of targeted modifications to susceptibility genes. Enhanced resistance to drought, salinity, and temperature fluctuations has been achieved with precise alterations of regulatory genes (</w:t>
      </w:r>
      <w:r w:rsidR="0045014E" w:rsidRPr="0045014E">
        <w:rPr>
          <w:rFonts w:ascii="Times New Roman" w:hAnsi="Times New Roman" w:cs="Times New Roman"/>
          <w:sz w:val="24"/>
          <w:szCs w:val="24"/>
        </w:rPr>
        <w:t xml:space="preserve">Kumar, M. </w:t>
      </w:r>
      <w:r w:rsidR="0045014E" w:rsidRPr="0045014E">
        <w:rPr>
          <w:rFonts w:ascii="Times New Roman" w:hAnsi="Times New Roman" w:cs="Times New Roman"/>
          <w:i/>
          <w:iCs/>
          <w:sz w:val="24"/>
          <w:szCs w:val="24"/>
        </w:rPr>
        <w:t>et al.</w:t>
      </w:r>
      <w:r w:rsidR="0045014E" w:rsidRPr="0045014E">
        <w:rPr>
          <w:rFonts w:ascii="Times New Roman" w:hAnsi="Times New Roman" w:cs="Times New Roman"/>
          <w:sz w:val="24"/>
          <w:szCs w:val="24"/>
        </w:rPr>
        <w:t>, 2023</w:t>
      </w:r>
      <w:r w:rsidRPr="003F6231">
        <w:rPr>
          <w:rFonts w:ascii="Times New Roman" w:hAnsi="Times New Roman" w:cs="Times New Roman"/>
          <w:sz w:val="24"/>
          <w:szCs w:val="24"/>
        </w:rPr>
        <w:t xml:space="preserve">). Furthermore, using CRISPR to modify metabolic pathway genes has enhanced nutrition and produced crop biofortification, demonstrating its potential to address global food security concerns (Kumar </w:t>
      </w:r>
      <w:r w:rsidRPr="003F6231">
        <w:rPr>
          <w:rFonts w:ascii="Times New Roman" w:hAnsi="Times New Roman" w:cs="Times New Roman"/>
          <w:i/>
          <w:iCs/>
          <w:sz w:val="24"/>
          <w:szCs w:val="24"/>
        </w:rPr>
        <w:t>et al.</w:t>
      </w:r>
      <w:r w:rsidRPr="003F6231">
        <w:rPr>
          <w:rFonts w:ascii="Times New Roman" w:hAnsi="Times New Roman" w:cs="Times New Roman"/>
          <w:sz w:val="24"/>
          <w:szCs w:val="24"/>
        </w:rPr>
        <w:t>, 2022).</w:t>
      </w:r>
    </w:p>
    <w:p w14:paraId="2B6E3F19" w14:textId="5476FDEC" w:rsidR="00083079" w:rsidRPr="00083079" w:rsidRDefault="00083079" w:rsidP="00E8148E">
      <w:pPr>
        <w:pStyle w:val="ListParagraph"/>
        <w:spacing w:after="0" w:line="240" w:lineRule="auto"/>
        <w:ind w:left="0" w:firstLine="357"/>
        <w:jc w:val="both"/>
        <w:rPr>
          <w:rFonts w:ascii="Times New Roman" w:hAnsi="Times New Roman" w:cs="Times New Roman"/>
          <w:sz w:val="24"/>
          <w:szCs w:val="24"/>
        </w:rPr>
      </w:pPr>
      <w:r w:rsidRPr="00083079">
        <w:rPr>
          <w:rFonts w:ascii="Times New Roman" w:hAnsi="Times New Roman" w:cs="Times New Roman"/>
          <w:sz w:val="24"/>
          <w:szCs w:val="24"/>
        </w:rPr>
        <w:t xml:space="preserve">Traditional CRISPR–Cas9 editing has a substantial impact, but it has drawbacks such PAM dependency, off-target effects, mosaicism, and reliance on DSB-mediated repair techniques. These concerns can result in unwanted genetic alterations (Pillay, 2020). </w:t>
      </w:r>
      <w:r w:rsidRPr="00B61584">
        <w:rPr>
          <w:rFonts w:ascii="Times New Roman" w:hAnsi="Times New Roman" w:cs="Times New Roman"/>
          <w:sz w:val="24"/>
          <w:szCs w:val="24"/>
        </w:rPr>
        <w:t>To address these issues, new precision genome editing tools are being developed that do not generate DSBs, with base editing and prime editing being key developments (</w:t>
      </w:r>
      <w:r w:rsidR="00B61584" w:rsidRPr="00B61584">
        <w:rPr>
          <w:rFonts w:ascii="Times New Roman" w:hAnsi="Times New Roman" w:cs="Times New Roman"/>
          <w:sz w:val="24"/>
          <w:szCs w:val="24"/>
        </w:rPr>
        <w:t xml:space="preserve">Jiang </w:t>
      </w:r>
      <w:r w:rsidR="00B61584" w:rsidRPr="00B61584">
        <w:rPr>
          <w:rFonts w:ascii="Times New Roman" w:hAnsi="Times New Roman" w:cs="Times New Roman"/>
          <w:i/>
          <w:iCs/>
          <w:sz w:val="24"/>
          <w:szCs w:val="24"/>
        </w:rPr>
        <w:t>et al.</w:t>
      </w:r>
      <w:r w:rsidR="00B61584" w:rsidRPr="00B61584">
        <w:rPr>
          <w:rFonts w:ascii="Times New Roman" w:hAnsi="Times New Roman" w:cs="Times New Roman"/>
          <w:sz w:val="24"/>
          <w:szCs w:val="24"/>
        </w:rPr>
        <w:t>, 2024</w:t>
      </w:r>
      <w:r w:rsidRPr="00B61584">
        <w:rPr>
          <w:rFonts w:ascii="Times New Roman" w:hAnsi="Times New Roman" w:cs="Times New Roman"/>
          <w:sz w:val="24"/>
          <w:szCs w:val="24"/>
        </w:rPr>
        <w:t>)</w:t>
      </w:r>
      <w:r w:rsidRPr="00083079">
        <w:rPr>
          <w:rFonts w:ascii="Times New Roman" w:hAnsi="Times New Roman" w:cs="Times New Roman"/>
          <w:sz w:val="24"/>
          <w:szCs w:val="24"/>
        </w:rPr>
        <w:t xml:space="preserve">. Base editing enables direct, irreversible alterations to single nucleotides without generating DSBs or requiring donor DNA templates. Single-nucleotide polymorphisms associated with desired qualities can be precisely altered using this technique (Jin &amp; Ding, 2025). </w:t>
      </w:r>
      <w:r w:rsidRPr="008B1A64">
        <w:rPr>
          <w:rFonts w:ascii="Times New Roman" w:hAnsi="Times New Roman" w:cs="Times New Roman"/>
          <w:sz w:val="24"/>
          <w:szCs w:val="24"/>
        </w:rPr>
        <w:t xml:space="preserve">Adenine base editors use a combination of catalytically inactive Cas9 </w:t>
      </w:r>
      <w:proofErr w:type="spellStart"/>
      <w:r w:rsidRPr="008B1A64">
        <w:rPr>
          <w:rFonts w:ascii="Times New Roman" w:hAnsi="Times New Roman" w:cs="Times New Roman"/>
          <w:sz w:val="24"/>
          <w:szCs w:val="24"/>
        </w:rPr>
        <w:t>nickase</w:t>
      </w:r>
      <w:proofErr w:type="spellEnd"/>
      <w:r w:rsidRPr="008B1A64">
        <w:rPr>
          <w:rFonts w:ascii="Times New Roman" w:hAnsi="Times New Roman" w:cs="Times New Roman"/>
          <w:sz w:val="24"/>
          <w:szCs w:val="24"/>
        </w:rPr>
        <w:t xml:space="preserve"> and nucleotide deaminase enzymes to </w:t>
      </w:r>
      <w:r w:rsidRPr="008B1A64">
        <w:rPr>
          <w:rFonts w:ascii="Times New Roman" w:hAnsi="Times New Roman" w:cs="Times New Roman"/>
          <w:sz w:val="24"/>
          <w:szCs w:val="24"/>
        </w:rPr>
        <w:lastRenderedPageBreak/>
        <w:t>change A•T to G•C, whereas cytosine base editors change C•G to T•A (</w:t>
      </w:r>
      <w:r w:rsidR="008B1A64" w:rsidRPr="008B1A64">
        <w:rPr>
          <w:rFonts w:ascii="Times New Roman" w:hAnsi="Times New Roman" w:cs="Times New Roman"/>
          <w:sz w:val="24"/>
          <w:szCs w:val="24"/>
        </w:rPr>
        <w:t xml:space="preserve">Choe </w:t>
      </w:r>
      <w:r w:rsidRPr="008B1A64">
        <w:rPr>
          <w:rFonts w:ascii="Times New Roman" w:hAnsi="Times New Roman" w:cs="Times New Roman"/>
          <w:i/>
          <w:iCs/>
          <w:sz w:val="24"/>
          <w:szCs w:val="24"/>
        </w:rPr>
        <w:t>et al.</w:t>
      </w:r>
      <w:r w:rsidRPr="008B1A64">
        <w:rPr>
          <w:rFonts w:ascii="Times New Roman" w:hAnsi="Times New Roman" w:cs="Times New Roman"/>
          <w:sz w:val="24"/>
          <w:szCs w:val="24"/>
        </w:rPr>
        <w:t>, 2020).</w:t>
      </w:r>
      <w:r w:rsidRPr="00083079">
        <w:rPr>
          <w:rFonts w:ascii="Times New Roman" w:hAnsi="Times New Roman" w:cs="Times New Roman"/>
          <w:sz w:val="24"/>
          <w:szCs w:val="24"/>
        </w:rPr>
        <w:t xml:space="preserve"> Eliminating DSBs in base editing reduces unwanted mutations and improves editing accuracy in plants (Bhambhani </w:t>
      </w:r>
      <w:r w:rsidRPr="00083079">
        <w:rPr>
          <w:rFonts w:ascii="Times New Roman" w:hAnsi="Times New Roman" w:cs="Times New Roman"/>
          <w:i/>
          <w:iCs/>
          <w:sz w:val="24"/>
          <w:szCs w:val="24"/>
        </w:rPr>
        <w:t>et al.</w:t>
      </w:r>
      <w:r w:rsidRPr="00083079">
        <w:rPr>
          <w:rFonts w:ascii="Times New Roman" w:hAnsi="Times New Roman" w:cs="Times New Roman"/>
          <w:sz w:val="24"/>
          <w:szCs w:val="24"/>
        </w:rPr>
        <w:t>, 2022).</w:t>
      </w:r>
    </w:p>
    <w:p w14:paraId="33DFCFD0" w14:textId="14969A8E" w:rsidR="00E840A3" w:rsidRPr="00E840A3" w:rsidRDefault="00083079" w:rsidP="00E8148E">
      <w:pPr>
        <w:pStyle w:val="ListParagraph"/>
        <w:spacing w:after="0" w:line="240" w:lineRule="auto"/>
        <w:ind w:left="0" w:firstLine="357"/>
        <w:jc w:val="both"/>
        <w:rPr>
          <w:rFonts w:ascii="Times New Roman" w:hAnsi="Times New Roman" w:cs="Times New Roman"/>
          <w:sz w:val="24"/>
          <w:szCs w:val="24"/>
        </w:rPr>
      </w:pPr>
      <w:r w:rsidRPr="00083079">
        <w:rPr>
          <w:rFonts w:ascii="Times New Roman" w:hAnsi="Times New Roman" w:cs="Times New Roman"/>
          <w:sz w:val="24"/>
          <w:szCs w:val="24"/>
        </w:rPr>
        <w:t xml:space="preserve">A further advancement in CRISPR technology is prime editing. It allows for precise "search-and-replace" genome alterations in the absence of DSBs or donor templates (Lokya </w:t>
      </w:r>
      <w:r w:rsidRPr="00083079">
        <w:rPr>
          <w:rFonts w:ascii="Times New Roman" w:hAnsi="Times New Roman" w:cs="Times New Roman"/>
          <w:i/>
          <w:iCs/>
          <w:sz w:val="24"/>
          <w:szCs w:val="24"/>
        </w:rPr>
        <w:t>et al.</w:t>
      </w:r>
      <w:r w:rsidRPr="00083079">
        <w:rPr>
          <w:rFonts w:ascii="Times New Roman" w:hAnsi="Times New Roman" w:cs="Times New Roman"/>
          <w:sz w:val="24"/>
          <w:szCs w:val="24"/>
        </w:rPr>
        <w:t xml:space="preserve">, 2025). This method employs a combination of Cas9 </w:t>
      </w:r>
      <w:proofErr w:type="spellStart"/>
      <w:r w:rsidRPr="00083079">
        <w:rPr>
          <w:rFonts w:ascii="Times New Roman" w:hAnsi="Times New Roman" w:cs="Times New Roman"/>
          <w:sz w:val="24"/>
          <w:szCs w:val="24"/>
        </w:rPr>
        <w:t>nickase</w:t>
      </w:r>
      <w:proofErr w:type="spellEnd"/>
      <w:r w:rsidRPr="00083079">
        <w:rPr>
          <w:rFonts w:ascii="Times New Roman" w:hAnsi="Times New Roman" w:cs="Times New Roman"/>
          <w:sz w:val="24"/>
          <w:szCs w:val="24"/>
        </w:rPr>
        <w:t xml:space="preserve"> and reverse transcriptase, with a primary </w:t>
      </w:r>
      <w:r w:rsidRPr="00B76E12">
        <w:rPr>
          <w:rFonts w:ascii="Times New Roman" w:hAnsi="Times New Roman" w:cs="Times New Roman"/>
          <w:sz w:val="24"/>
          <w:szCs w:val="24"/>
        </w:rPr>
        <w:t>editing guide RNA (</w:t>
      </w:r>
      <w:proofErr w:type="spellStart"/>
      <w:r w:rsidRPr="00B76E12">
        <w:rPr>
          <w:rFonts w:ascii="Times New Roman" w:hAnsi="Times New Roman" w:cs="Times New Roman"/>
          <w:sz w:val="24"/>
          <w:szCs w:val="24"/>
        </w:rPr>
        <w:t>pegRNA</w:t>
      </w:r>
      <w:proofErr w:type="spellEnd"/>
      <w:r w:rsidRPr="00B76E12">
        <w:rPr>
          <w:rFonts w:ascii="Times New Roman" w:hAnsi="Times New Roman" w:cs="Times New Roman"/>
          <w:sz w:val="24"/>
          <w:szCs w:val="24"/>
        </w:rPr>
        <w:t xml:space="preserve">) that comprises both the target site and the targeted edit (Kumar </w:t>
      </w:r>
      <w:r w:rsidRPr="00B76E12">
        <w:rPr>
          <w:rFonts w:ascii="Times New Roman" w:hAnsi="Times New Roman" w:cs="Times New Roman"/>
          <w:i/>
          <w:iCs/>
          <w:sz w:val="24"/>
          <w:szCs w:val="24"/>
        </w:rPr>
        <w:t>et al.</w:t>
      </w:r>
      <w:r w:rsidRPr="00B76E12">
        <w:rPr>
          <w:rFonts w:ascii="Times New Roman" w:hAnsi="Times New Roman" w:cs="Times New Roman"/>
          <w:sz w:val="24"/>
          <w:szCs w:val="24"/>
        </w:rPr>
        <w:t>, 2023).</w:t>
      </w:r>
      <w:r w:rsidRPr="00083079">
        <w:rPr>
          <w:rFonts w:ascii="Times New Roman" w:hAnsi="Times New Roman" w:cs="Times New Roman"/>
          <w:sz w:val="24"/>
          <w:szCs w:val="24"/>
        </w:rPr>
        <w:t xml:space="preserve"> </w:t>
      </w:r>
      <w:r w:rsidRPr="00B61584">
        <w:rPr>
          <w:rFonts w:ascii="Times New Roman" w:hAnsi="Times New Roman" w:cs="Times New Roman"/>
          <w:sz w:val="24"/>
          <w:szCs w:val="24"/>
        </w:rPr>
        <w:t xml:space="preserve">The altered sequence can be transferred straight into the genome once the nicked DNA strand has identified the target and aligned with the </w:t>
      </w:r>
      <w:proofErr w:type="spellStart"/>
      <w:r w:rsidRPr="00B61584">
        <w:rPr>
          <w:rFonts w:ascii="Times New Roman" w:hAnsi="Times New Roman" w:cs="Times New Roman"/>
          <w:sz w:val="24"/>
          <w:szCs w:val="24"/>
        </w:rPr>
        <w:t>pegRNA</w:t>
      </w:r>
      <w:proofErr w:type="spellEnd"/>
      <w:r w:rsidRPr="00B61584">
        <w:rPr>
          <w:rFonts w:ascii="Times New Roman" w:hAnsi="Times New Roman" w:cs="Times New Roman"/>
          <w:sz w:val="24"/>
          <w:szCs w:val="24"/>
        </w:rPr>
        <w:t xml:space="preserve"> primer-binding site (</w:t>
      </w:r>
      <w:r w:rsidR="00B61584" w:rsidRPr="00B61584">
        <w:rPr>
          <w:rFonts w:ascii="Times New Roman" w:hAnsi="Times New Roman" w:cs="Times New Roman"/>
          <w:sz w:val="24"/>
          <w:szCs w:val="24"/>
        </w:rPr>
        <w:t xml:space="preserve">Jiang </w:t>
      </w:r>
      <w:r w:rsidR="00B61584" w:rsidRPr="00B61584">
        <w:rPr>
          <w:rFonts w:ascii="Times New Roman" w:hAnsi="Times New Roman" w:cs="Times New Roman"/>
          <w:i/>
          <w:iCs/>
          <w:sz w:val="24"/>
          <w:szCs w:val="24"/>
        </w:rPr>
        <w:t>et al.</w:t>
      </w:r>
      <w:r w:rsidR="00B61584" w:rsidRPr="00B61584">
        <w:rPr>
          <w:rFonts w:ascii="Times New Roman" w:hAnsi="Times New Roman" w:cs="Times New Roman"/>
          <w:sz w:val="24"/>
          <w:szCs w:val="24"/>
        </w:rPr>
        <w:t>, 2024</w:t>
      </w:r>
      <w:r w:rsidRPr="00B61584">
        <w:rPr>
          <w:rFonts w:ascii="Times New Roman" w:hAnsi="Times New Roman" w:cs="Times New Roman"/>
          <w:sz w:val="24"/>
          <w:szCs w:val="24"/>
        </w:rPr>
        <w:t>).</w:t>
      </w:r>
      <w:r w:rsidRPr="00083079">
        <w:rPr>
          <w:rFonts w:ascii="Times New Roman" w:hAnsi="Times New Roman" w:cs="Times New Roman"/>
          <w:sz w:val="24"/>
          <w:szCs w:val="24"/>
        </w:rPr>
        <w:t xml:space="preserve"> Prime editing can accommodate all twelve possible base substitutions, as well as tiny insertions and deletions.</w:t>
      </w:r>
      <w:r w:rsidR="00E840A3">
        <w:rPr>
          <w:rFonts w:ascii="Times New Roman" w:hAnsi="Times New Roman" w:cs="Times New Roman"/>
          <w:sz w:val="24"/>
          <w:szCs w:val="24"/>
        </w:rPr>
        <w:t xml:space="preserve"> </w:t>
      </w:r>
      <w:r w:rsidR="00E840A3" w:rsidRPr="00E840A3">
        <w:rPr>
          <w:rFonts w:ascii="Times New Roman" w:hAnsi="Times New Roman" w:cs="Times New Roman"/>
          <w:sz w:val="24"/>
          <w:szCs w:val="24"/>
        </w:rPr>
        <w:t xml:space="preserve">It provides more flexibility and precision than base editing, particularly in areas with limited PAM availability (Hamdan </w:t>
      </w:r>
      <w:r w:rsidR="00E840A3" w:rsidRPr="00E840A3">
        <w:rPr>
          <w:rFonts w:ascii="Times New Roman" w:hAnsi="Times New Roman" w:cs="Times New Roman"/>
          <w:i/>
          <w:iCs/>
          <w:sz w:val="24"/>
          <w:szCs w:val="24"/>
        </w:rPr>
        <w:t>et al.</w:t>
      </w:r>
      <w:r w:rsidR="00E840A3" w:rsidRPr="00E840A3">
        <w:rPr>
          <w:rFonts w:ascii="Times New Roman" w:hAnsi="Times New Roman" w:cs="Times New Roman"/>
          <w:sz w:val="24"/>
          <w:szCs w:val="24"/>
        </w:rPr>
        <w:t>, 2022).</w:t>
      </w:r>
    </w:p>
    <w:p w14:paraId="5F9BAD1B" w14:textId="6FD5C4AB" w:rsidR="002720F8" w:rsidRPr="0073648C" w:rsidRDefault="00E840A3" w:rsidP="00E8148E">
      <w:pPr>
        <w:pStyle w:val="ListParagraph"/>
        <w:spacing w:after="0" w:line="240" w:lineRule="auto"/>
        <w:ind w:left="0" w:firstLine="357"/>
        <w:jc w:val="both"/>
        <w:rPr>
          <w:rFonts w:ascii="Times New Roman" w:hAnsi="Times New Roman" w:cs="Times New Roman"/>
          <w:sz w:val="24"/>
          <w:szCs w:val="24"/>
        </w:rPr>
      </w:pPr>
      <w:r w:rsidRPr="00E840A3">
        <w:rPr>
          <w:rFonts w:ascii="Times New Roman" w:hAnsi="Times New Roman" w:cs="Times New Roman"/>
          <w:sz w:val="24"/>
          <w:szCs w:val="24"/>
        </w:rPr>
        <w:t>Overall, continued improvements in CRISPR technology, such as modified Cas variants, multiplex editing approaches, base editing, and prime editing, have solidified CRISPR's position as the most versatile genome editing tool in current plant biotechnology (</w:t>
      </w:r>
      <w:r w:rsidR="002D3647" w:rsidRPr="002D3647">
        <w:rPr>
          <w:rFonts w:ascii="Times New Roman" w:hAnsi="Times New Roman" w:cs="Times New Roman"/>
          <w:sz w:val="24"/>
          <w:szCs w:val="24"/>
        </w:rPr>
        <w:t>Ahmar</w:t>
      </w:r>
      <w:r w:rsidR="002D3647">
        <w:rPr>
          <w:rFonts w:ascii="Times New Roman" w:hAnsi="Times New Roman" w:cs="Times New Roman"/>
          <w:sz w:val="24"/>
          <w:szCs w:val="24"/>
        </w:rPr>
        <w:t xml:space="preserve"> </w:t>
      </w:r>
      <w:r w:rsidRPr="00E840A3">
        <w:rPr>
          <w:rFonts w:ascii="Times New Roman" w:hAnsi="Times New Roman" w:cs="Times New Roman"/>
          <w:i/>
          <w:iCs/>
          <w:sz w:val="24"/>
          <w:szCs w:val="24"/>
        </w:rPr>
        <w:t>et al.</w:t>
      </w:r>
      <w:r w:rsidRPr="00E840A3">
        <w:rPr>
          <w:rFonts w:ascii="Times New Roman" w:hAnsi="Times New Roman" w:cs="Times New Roman"/>
          <w:sz w:val="24"/>
          <w:szCs w:val="24"/>
        </w:rPr>
        <w:t>, 202</w:t>
      </w:r>
      <w:r w:rsidR="002D3647">
        <w:rPr>
          <w:rFonts w:ascii="Times New Roman" w:hAnsi="Times New Roman" w:cs="Times New Roman"/>
          <w:sz w:val="24"/>
          <w:szCs w:val="24"/>
        </w:rPr>
        <w:t>2</w:t>
      </w:r>
      <w:r w:rsidRPr="00E840A3">
        <w:rPr>
          <w:rFonts w:ascii="Times New Roman" w:hAnsi="Times New Roman" w:cs="Times New Roman"/>
          <w:sz w:val="24"/>
          <w:szCs w:val="24"/>
        </w:rPr>
        <w:t>). CRISPR's promise for precision breeding, functional genomics, and sustainable agricultural modification is quickly expanding due to ongoing technological advancements, despite ongoing issues with delivery, editing consistency, and regulatory approval (</w:t>
      </w:r>
      <w:proofErr w:type="spellStart"/>
      <w:r w:rsidRPr="00E840A3">
        <w:rPr>
          <w:rFonts w:ascii="Times New Roman" w:hAnsi="Times New Roman" w:cs="Times New Roman"/>
          <w:sz w:val="24"/>
          <w:szCs w:val="24"/>
        </w:rPr>
        <w:t>Mangrauthia</w:t>
      </w:r>
      <w:proofErr w:type="spellEnd"/>
      <w:r w:rsidRPr="00E840A3">
        <w:rPr>
          <w:rFonts w:ascii="Times New Roman" w:hAnsi="Times New Roman" w:cs="Times New Roman"/>
          <w:sz w:val="24"/>
          <w:szCs w:val="24"/>
        </w:rPr>
        <w:t xml:space="preserve"> </w:t>
      </w:r>
      <w:r w:rsidRPr="00E840A3">
        <w:rPr>
          <w:rFonts w:ascii="Times New Roman" w:hAnsi="Times New Roman" w:cs="Times New Roman"/>
          <w:i/>
          <w:iCs/>
          <w:sz w:val="24"/>
          <w:szCs w:val="24"/>
        </w:rPr>
        <w:t>et al.</w:t>
      </w:r>
      <w:r w:rsidRPr="00E840A3">
        <w:rPr>
          <w:rFonts w:ascii="Times New Roman" w:hAnsi="Times New Roman" w:cs="Times New Roman"/>
          <w:sz w:val="24"/>
          <w:szCs w:val="24"/>
        </w:rPr>
        <w:t>, 2024).</w:t>
      </w:r>
    </w:p>
    <w:p w14:paraId="26175B75" w14:textId="2A126809" w:rsidR="002720F8" w:rsidRPr="0061647D" w:rsidRDefault="002720F8" w:rsidP="0073648C">
      <w:pPr>
        <w:pStyle w:val="ListParagraph"/>
        <w:numPr>
          <w:ilvl w:val="0"/>
          <w:numId w:val="1"/>
        </w:numPr>
        <w:spacing w:after="0" w:line="240" w:lineRule="auto"/>
        <w:jc w:val="both"/>
        <w:rPr>
          <w:rFonts w:ascii="Times New Roman" w:hAnsi="Times New Roman" w:cs="Times New Roman"/>
          <w:b/>
          <w:bCs/>
          <w:sz w:val="24"/>
          <w:szCs w:val="24"/>
        </w:rPr>
      </w:pPr>
      <w:r w:rsidRPr="0061647D">
        <w:rPr>
          <w:rFonts w:ascii="Times New Roman" w:hAnsi="Times New Roman" w:cs="Times New Roman"/>
          <w:b/>
          <w:bCs/>
          <w:sz w:val="24"/>
          <w:szCs w:val="24"/>
        </w:rPr>
        <w:t>Genome Editing Regulations in India</w:t>
      </w:r>
    </w:p>
    <w:p w14:paraId="7EAAA461" w14:textId="51F1B52D" w:rsidR="002720F8" w:rsidRDefault="002720F8" w:rsidP="0073648C">
      <w:pPr>
        <w:pStyle w:val="ListParagraph"/>
        <w:spacing w:after="0" w:line="240" w:lineRule="auto"/>
        <w:ind w:left="0" w:firstLine="357"/>
        <w:jc w:val="both"/>
        <w:rPr>
          <w:rFonts w:ascii="Times New Roman" w:hAnsi="Times New Roman" w:cs="Times New Roman"/>
          <w:sz w:val="24"/>
          <w:szCs w:val="24"/>
        </w:rPr>
      </w:pPr>
      <w:r w:rsidRPr="002720F8">
        <w:rPr>
          <w:rFonts w:ascii="Times New Roman" w:hAnsi="Times New Roman" w:cs="Times New Roman"/>
          <w:sz w:val="24"/>
          <w:szCs w:val="24"/>
        </w:rPr>
        <w:t>Genome editing employs site-directed nucleases (SDNs) to perform precise genomic modifications such as nucleotide deletion, replacement</w:t>
      </w:r>
      <w:r w:rsidR="009726D8">
        <w:rPr>
          <w:rFonts w:ascii="Times New Roman" w:hAnsi="Times New Roman" w:cs="Times New Roman"/>
          <w:sz w:val="24"/>
          <w:szCs w:val="24"/>
        </w:rPr>
        <w:t xml:space="preserve"> </w:t>
      </w:r>
      <w:r w:rsidRPr="002720F8">
        <w:rPr>
          <w:rFonts w:ascii="Times New Roman" w:hAnsi="Times New Roman" w:cs="Times New Roman"/>
          <w:sz w:val="24"/>
          <w:szCs w:val="24"/>
        </w:rPr>
        <w:t xml:space="preserve">or addition. This results in </w:t>
      </w:r>
      <w:r>
        <w:rPr>
          <w:rFonts w:ascii="Times New Roman" w:hAnsi="Times New Roman" w:cs="Times New Roman"/>
          <w:sz w:val="24"/>
          <w:szCs w:val="24"/>
        </w:rPr>
        <w:t>desirable phenotypic</w:t>
      </w:r>
      <w:r w:rsidRPr="002720F8">
        <w:rPr>
          <w:rFonts w:ascii="Times New Roman" w:hAnsi="Times New Roman" w:cs="Times New Roman"/>
          <w:sz w:val="24"/>
          <w:szCs w:val="24"/>
        </w:rPr>
        <w:t xml:space="preserve"> traits without randomly changing the DNA (Sharma </w:t>
      </w:r>
      <w:r w:rsidRPr="002720F8">
        <w:rPr>
          <w:rFonts w:ascii="Times New Roman" w:hAnsi="Times New Roman" w:cs="Times New Roman"/>
          <w:i/>
          <w:iCs/>
          <w:sz w:val="24"/>
          <w:szCs w:val="24"/>
        </w:rPr>
        <w:t>et al.</w:t>
      </w:r>
      <w:r w:rsidRPr="002720F8">
        <w:rPr>
          <w:rFonts w:ascii="Times New Roman" w:hAnsi="Times New Roman" w:cs="Times New Roman"/>
          <w:sz w:val="24"/>
          <w:szCs w:val="24"/>
        </w:rPr>
        <w:t xml:space="preserve">, 2025). These alterations are comparable to natural variations or those produced through traditional breeding. This distinguishes transgenic crops, which contain foreign DNA from unrelated species, from genome-edited plants (Mann </w:t>
      </w:r>
      <w:r w:rsidRPr="002720F8">
        <w:rPr>
          <w:rFonts w:ascii="Times New Roman" w:hAnsi="Times New Roman" w:cs="Times New Roman"/>
          <w:i/>
          <w:iCs/>
          <w:sz w:val="24"/>
          <w:szCs w:val="24"/>
        </w:rPr>
        <w:t>et al.</w:t>
      </w:r>
      <w:r w:rsidRPr="002720F8">
        <w:rPr>
          <w:rFonts w:ascii="Times New Roman" w:hAnsi="Times New Roman" w:cs="Times New Roman"/>
          <w:sz w:val="24"/>
          <w:szCs w:val="24"/>
        </w:rPr>
        <w:t xml:space="preserve">, 2024). Based on how DNA repair takes place and the genetic outcomes obtained, genome editing events are divided into three types: SDN-1, SDN-2, and SDN-3. For regulatory reasons, this classification is crucial (Hamdan </w:t>
      </w:r>
      <w:r w:rsidRPr="002720F8">
        <w:rPr>
          <w:rFonts w:ascii="Times New Roman" w:hAnsi="Times New Roman" w:cs="Times New Roman"/>
          <w:i/>
          <w:iCs/>
          <w:sz w:val="24"/>
          <w:szCs w:val="24"/>
        </w:rPr>
        <w:t>et al.</w:t>
      </w:r>
      <w:r w:rsidRPr="002720F8">
        <w:rPr>
          <w:rFonts w:ascii="Times New Roman" w:hAnsi="Times New Roman" w:cs="Times New Roman"/>
          <w:sz w:val="24"/>
          <w:szCs w:val="24"/>
        </w:rPr>
        <w:t>, 2022).</w:t>
      </w:r>
    </w:p>
    <w:p w14:paraId="168FA7C3" w14:textId="4EB24CCD" w:rsidR="002720F8" w:rsidRDefault="002720F8" w:rsidP="00E8148E">
      <w:pPr>
        <w:pStyle w:val="ListParagraph"/>
        <w:spacing w:after="0" w:line="240" w:lineRule="auto"/>
        <w:ind w:left="0" w:firstLine="357"/>
        <w:jc w:val="both"/>
        <w:rPr>
          <w:rFonts w:ascii="Times New Roman" w:hAnsi="Times New Roman" w:cs="Times New Roman"/>
          <w:sz w:val="24"/>
          <w:szCs w:val="24"/>
        </w:rPr>
      </w:pPr>
      <w:r w:rsidRPr="002720F8">
        <w:rPr>
          <w:rFonts w:ascii="Times New Roman" w:hAnsi="Times New Roman" w:cs="Times New Roman"/>
          <w:sz w:val="24"/>
          <w:szCs w:val="24"/>
        </w:rPr>
        <w:t>SDN-1 modification causes site-specific double-strand breaks. These breaks are repaired utilizing a mechanism known as non-homologous end joining, which results in small insertions or deletions without the need for an external repair template (</w:t>
      </w:r>
      <w:r w:rsidR="003679E8">
        <w:rPr>
          <w:rFonts w:ascii="Times New Roman" w:hAnsi="Times New Roman" w:cs="Times New Roman"/>
          <w:sz w:val="24"/>
          <w:szCs w:val="24"/>
        </w:rPr>
        <w:t>Matres</w:t>
      </w:r>
      <w:r w:rsidRPr="002720F8">
        <w:rPr>
          <w:rFonts w:ascii="Times New Roman" w:hAnsi="Times New Roman" w:cs="Times New Roman"/>
          <w:sz w:val="24"/>
          <w:szCs w:val="24"/>
        </w:rPr>
        <w:t xml:space="preserve"> </w:t>
      </w:r>
      <w:r w:rsidRPr="0024021D">
        <w:rPr>
          <w:rFonts w:ascii="Times New Roman" w:hAnsi="Times New Roman" w:cs="Times New Roman"/>
          <w:i/>
          <w:iCs/>
          <w:sz w:val="24"/>
          <w:szCs w:val="24"/>
        </w:rPr>
        <w:t>et al.</w:t>
      </w:r>
      <w:r w:rsidRPr="002720F8">
        <w:rPr>
          <w:rFonts w:ascii="Times New Roman" w:hAnsi="Times New Roman" w:cs="Times New Roman"/>
          <w:sz w:val="24"/>
          <w:szCs w:val="24"/>
        </w:rPr>
        <w:t>, 202</w:t>
      </w:r>
      <w:r w:rsidR="003679E8">
        <w:rPr>
          <w:rFonts w:ascii="Times New Roman" w:hAnsi="Times New Roman" w:cs="Times New Roman"/>
          <w:sz w:val="24"/>
          <w:szCs w:val="24"/>
        </w:rPr>
        <w:t>1</w:t>
      </w:r>
      <w:r w:rsidRPr="002720F8">
        <w:rPr>
          <w:rFonts w:ascii="Times New Roman" w:hAnsi="Times New Roman" w:cs="Times New Roman"/>
          <w:sz w:val="24"/>
          <w:szCs w:val="24"/>
        </w:rPr>
        <w:t>). SDN-2 editing employs homology-directed repair to precisely substitute nucleotides or make minor sequence modifications using a brief homologous donor template (</w:t>
      </w:r>
      <w:r w:rsidR="0024021D" w:rsidRPr="0024021D">
        <w:rPr>
          <w:rFonts w:ascii="Times New Roman" w:hAnsi="Times New Roman" w:cs="Times New Roman"/>
          <w:sz w:val="24"/>
          <w:szCs w:val="24"/>
        </w:rPr>
        <w:t xml:space="preserve">Lokya </w:t>
      </w:r>
      <w:r w:rsidR="0024021D" w:rsidRPr="0024021D">
        <w:rPr>
          <w:rFonts w:ascii="Times New Roman" w:hAnsi="Times New Roman" w:cs="Times New Roman"/>
          <w:i/>
          <w:iCs/>
          <w:sz w:val="24"/>
          <w:szCs w:val="24"/>
        </w:rPr>
        <w:t>et al.</w:t>
      </w:r>
      <w:r w:rsidR="0024021D" w:rsidRPr="0024021D">
        <w:rPr>
          <w:rFonts w:ascii="Times New Roman" w:hAnsi="Times New Roman" w:cs="Times New Roman"/>
          <w:sz w:val="24"/>
          <w:szCs w:val="24"/>
        </w:rPr>
        <w:t>, 2025</w:t>
      </w:r>
      <w:r w:rsidRPr="002720F8">
        <w:rPr>
          <w:rFonts w:ascii="Times New Roman" w:hAnsi="Times New Roman" w:cs="Times New Roman"/>
          <w:sz w:val="24"/>
          <w:szCs w:val="24"/>
        </w:rPr>
        <w:t xml:space="preserve">). However, SDN-3 editing enables the selective insertion of larger DNA pieces, like transgenes or </w:t>
      </w:r>
      <w:proofErr w:type="spellStart"/>
      <w:r w:rsidRPr="002720F8">
        <w:rPr>
          <w:rFonts w:ascii="Times New Roman" w:hAnsi="Times New Roman" w:cs="Times New Roman"/>
          <w:sz w:val="24"/>
          <w:szCs w:val="24"/>
        </w:rPr>
        <w:t>cisgenes</w:t>
      </w:r>
      <w:proofErr w:type="spellEnd"/>
      <w:r w:rsidRPr="002720F8">
        <w:rPr>
          <w:rFonts w:ascii="Times New Roman" w:hAnsi="Times New Roman" w:cs="Times New Roman"/>
          <w:sz w:val="24"/>
          <w:szCs w:val="24"/>
        </w:rPr>
        <w:t xml:space="preserve">. This yields outcomes that are comparable to those observed in traditional genetically modified organisms (Sharma </w:t>
      </w:r>
      <w:bookmarkStart w:id="30" w:name="_Hlk218429537"/>
      <w:r w:rsidRPr="002720F8">
        <w:rPr>
          <w:rFonts w:ascii="Times New Roman" w:hAnsi="Times New Roman" w:cs="Times New Roman"/>
          <w:i/>
          <w:iCs/>
          <w:sz w:val="24"/>
          <w:szCs w:val="24"/>
        </w:rPr>
        <w:t>et al.</w:t>
      </w:r>
      <w:r w:rsidRPr="002720F8">
        <w:rPr>
          <w:rFonts w:ascii="Times New Roman" w:hAnsi="Times New Roman" w:cs="Times New Roman"/>
          <w:sz w:val="24"/>
          <w:szCs w:val="24"/>
        </w:rPr>
        <w:t>, 2025</w:t>
      </w:r>
      <w:bookmarkEnd w:id="30"/>
      <w:r w:rsidR="00EE37E5">
        <w:rPr>
          <w:rFonts w:ascii="Times New Roman" w:hAnsi="Times New Roman" w:cs="Times New Roman"/>
          <w:sz w:val="24"/>
          <w:szCs w:val="24"/>
        </w:rPr>
        <w:t xml:space="preserve">; </w:t>
      </w:r>
      <w:proofErr w:type="spellStart"/>
      <w:r w:rsidR="007F619F" w:rsidRPr="007F619F">
        <w:rPr>
          <w:rFonts w:ascii="Times New Roman" w:hAnsi="Times New Roman" w:cs="Times New Roman"/>
          <w:sz w:val="24"/>
          <w:szCs w:val="24"/>
        </w:rPr>
        <w:t>Sprink</w:t>
      </w:r>
      <w:proofErr w:type="spellEnd"/>
      <w:r w:rsidR="007F619F" w:rsidRPr="007F619F">
        <w:rPr>
          <w:rFonts w:ascii="Times New Roman" w:hAnsi="Times New Roman" w:cs="Times New Roman"/>
          <w:sz w:val="24"/>
          <w:szCs w:val="24"/>
        </w:rPr>
        <w:t xml:space="preserve"> </w:t>
      </w:r>
      <w:r w:rsidR="007F619F" w:rsidRPr="007F619F">
        <w:rPr>
          <w:rFonts w:ascii="Times New Roman" w:hAnsi="Times New Roman" w:cs="Times New Roman"/>
          <w:i/>
          <w:iCs/>
          <w:sz w:val="24"/>
          <w:szCs w:val="24"/>
        </w:rPr>
        <w:t>et al.</w:t>
      </w:r>
      <w:r w:rsidR="007F619F" w:rsidRPr="007F619F">
        <w:rPr>
          <w:rFonts w:ascii="Times New Roman" w:hAnsi="Times New Roman" w:cs="Times New Roman"/>
          <w:sz w:val="24"/>
          <w:szCs w:val="24"/>
        </w:rPr>
        <w:t>, 2022</w:t>
      </w:r>
      <w:r w:rsidRPr="002720F8">
        <w:rPr>
          <w:rFonts w:ascii="Times New Roman" w:hAnsi="Times New Roman" w:cs="Times New Roman"/>
          <w:sz w:val="24"/>
          <w:szCs w:val="24"/>
        </w:rPr>
        <w:t>).</w:t>
      </w:r>
    </w:p>
    <w:p w14:paraId="509BB6CF" w14:textId="607F0DEE" w:rsidR="0024021D" w:rsidRDefault="0024021D" w:rsidP="00E8148E">
      <w:pPr>
        <w:pStyle w:val="ListParagraph"/>
        <w:spacing w:after="0" w:line="240" w:lineRule="auto"/>
        <w:ind w:left="0" w:firstLine="357"/>
        <w:jc w:val="both"/>
        <w:rPr>
          <w:rFonts w:ascii="Times New Roman" w:hAnsi="Times New Roman" w:cs="Times New Roman"/>
          <w:sz w:val="24"/>
          <w:szCs w:val="24"/>
        </w:rPr>
      </w:pPr>
      <w:r w:rsidRPr="0024021D">
        <w:rPr>
          <w:rFonts w:ascii="Times New Roman" w:hAnsi="Times New Roman" w:cs="Times New Roman"/>
          <w:sz w:val="24"/>
          <w:szCs w:val="24"/>
        </w:rPr>
        <w:t>In India, the "Rules for the Manufacture, Use, Import, Export, and Storage of Hazardous Microorganisms/Genetically Engineered Organisms or Cells, 1989" have historically governed the regulation of genome-edited plants. Th</w:t>
      </w:r>
      <w:r w:rsidR="000E6216">
        <w:rPr>
          <w:rFonts w:ascii="Times New Roman" w:hAnsi="Times New Roman" w:cs="Times New Roman"/>
          <w:sz w:val="24"/>
          <w:szCs w:val="24"/>
        </w:rPr>
        <w:t xml:space="preserve">is is governed </w:t>
      </w:r>
      <w:r w:rsidRPr="0024021D">
        <w:rPr>
          <w:rFonts w:ascii="Times New Roman" w:hAnsi="Times New Roman" w:cs="Times New Roman"/>
          <w:sz w:val="24"/>
          <w:szCs w:val="24"/>
        </w:rPr>
        <w:t xml:space="preserve">under the Environmental (Protection) Act of 1986 (DBT, 2022). In March 2022, a significant regulatory reform occurred. The Ministry of Environment, Forest, and Climate Change exempted genome-edited plants generated under the SDN-1 and SDN-2 categories from </w:t>
      </w:r>
      <w:bookmarkStart w:id="31" w:name="_Hlk218030416"/>
      <w:r w:rsidRPr="0024021D">
        <w:rPr>
          <w:rFonts w:ascii="Times New Roman" w:hAnsi="Times New Roman" w:cs="Times New Roman"/>
          <w:sz w:val="24"/>
          <w:szCs w:val="24"/>
        </w:rPr>
        <w:t>biosafety assessments under Rule 20 of the 1989 Rules</w:t>
      </w:r>
      <w:bookmarkEnd w:id="31"/>
      <w:r w:rsidRPr="0024021D">
        <w:rPr>
          <w:rFonts w:ascii="Times New Roman" w:hAnsi="Times New Roman" w:cs="Times New Roman"/>
          <w:sz w:val="24"/>
          <w:szCs w:val="24"/>
        </w:rPr>
        <w:t>, as long as they did not include any foreign DNA</w:t>
      </w:r>
      <w:r>
        <w:rPr>
          <w:rFonts w:ascii="Times New Roman" w:hAnsi="Times New Roman" w:cs="Times New Roman"/>
          <w:sz w:val="24"/>
          <w:szCs w:val="24"/>
        </w:rPr>
        <w:t xml:space="preserve"> </w:t>
      </w:r>
      <w:r w:rsidRPr="0024021D">
        <w:rPr>
          <w:rFonts w:ascii="Times New Roman" w:hAnsi="Times New Roman" w:cs="Times New Roman"/>
          <w:sz w:val="24"/>
          <w:szCs w:val="24"/>
        </w:rPr>
        <w:t>(</w:t>
      </w:r>
      <w:r>
        <w:rPr>
          <w:rFonts w:ascii="Times New Roman" w:hAnsi="Times New Roman" w:cs="Times New Roman"/>
          <w:sz w:val="24"/>
          <w:szCs w:val="24"/>
        </w:rPr>
        <w:t xml:space="preserve">DBT, </w:t>
      </w:r>
      <w:r w:rsidRPr="0024021D">
        <w:rPr>
          <w:rFonts w:ascii="Times New Roman" w:hAnsi="Times New Roman" w:cs="Times New Roman"/>
          <w:sz w:val="24"/>
          <w:szCs w:val="24"/>
        </w:rPr>
        <w:t xml:space="preserve">Guidelines for the Safety Assessment of </w:t>
      </w:r>
      <w:r w:rsidR="000E6216">
        <w:rPr>
          <w:rFonts w:ascii="Times New Roman" w:hAnsi="Times New Roman" w:cs="Times New Roman"/>
          <w:sz w:val="24"/>
          <w:szCs w:val="24"/>
        </w:rPr>
        <w:t>Genome-Edited</w:t>
      </w:r>
      <w:r w:rsidRPr="0024021D">
        <w:rPr>
          <w:rFonts w:ascii="Times New Roman" w:hAnsi="Times New Roman" w:cs="Times New Roman"/>
          <w:sz w:val="24"/>
          <w:szCs w:val="24"/>
        </w:rPr>
        <w:t xml:space="preserve"> Plants, 2022). Later, the Department of Biotechnology publicly released the "Guidelines for the Safety Assessment of </w:t>
      </w:r>
      <w:r w:rsidR="000E6216">
        <w:rPr>
          <w:rFonts w:ascii="Times New Roman" w:hAnsi="Times New Roman" w:cs="Times New Roman"/>
          <w:sz w:val="24"/>
          <w:szCs w:val="24"/>
        </w:rPr>
        <w:t>Genome-Edited</w:t>
      </w:r>
      <w:r w:rsidRPr="0024021D">
        <w:rPr>
          <w:rFonts w:ascii="Times New Roman" w:hAnsi="Times New Roman" w:cs="Times New Roman"/>
          <w:sz w:val="24"/>
          <w:szCs w:val="24"/>
        </w:rPr>
        <w:t xml:space="preserve"> Plants, 2022," establishing a precise regulatory framework for genome-edited crops in India (Mann </w:t>
      </w:r>
      <w:r w:rsidRPr="000E6216">
        <w:rPr>
          <w:rFonts w:ascii="Times New Roman" w:hAnsi="Times New Roman" w:cs="Times New Roman"/>
          <w:i/>
          <w:iCs/>
          <w:sz w:val="24"/>
          <w:szCs w:val="24"/>
        </w:rPr>
        <w:t>et al.</w:t>
      </w:r>
      <w:r w:rsidRPr="0024021D">
        <w:rPr>
          <w:rFonts w:ascii="Times New Roman" w:hAnsi="Times New Roman" w:cs="Times New Roman"/>
          <w:sz w:val="24"/>
          <w:szCs w:val="24"/>
        </w:rPr>
        <w:t>, 2024).</w:t>
      </w:r>
    </w:p>
    <w:p w14:paraId="2CFF8382" w14:textId="1B572DE2" w:rsidR="000E6216" w:rsidRDefault="000E6216" w:rsidP="00E8148E">
      <w:pPr>
        <w:pStyle w:val="ListParagraph"/>
        <w:spacing w:after="0" w:line="240" w:lineRule="auto"/>
        <w:ind w:left="0" w:firstLine="357"/>
        <w:jc w:val="both"/>
        <w:rPr>
          <w:rFonts w:ascii="Times New Roman" w:hAnsi="Times New Roman" w:cs="Times New Roman"/>
          <w:sz w:val="24"/>
          <w:szCs w:val="24"/>
        </w:rPr>
      </w:pPr>
      <w:r w:rsidRPr="000E6216">
        <w:rPr>
          <w:rFonts w:ascii="Times New Roman" w:hAnsi="Times New Roman" w:cs="Times New Roman"/>
          <w:sz w:val="24"/>
          <w:szCs w:val="24"/>
        </w:rPr>
        <w:t xml:space="preserve">According to these rules, SDN-1 and SDN-2 genome-edited plants are treated similarly to conventionally bred types. After adhering to conventional evaluation procedures, they can be released without undergoing the rigorous biosafety testing necessary for genetically modified </w:t>
      </w:r>
      <w:r w:rsidRPr="000E6216">
        <w:rPr>
          <w:rFonts w:ascii="Times New Roman" w:hAnsi="Times New Roman" w:cs="Times New Roman"/>
          <w:sz w:val="24"/>
          <w:szCs w:val="24"/>
        </w:rPr>
        <w:lastRenderedPageBreak/>
        <w:t xml:space="preserve">organisms (GMOs) (Sharma </w:t>
      </w:r>
      <w:r w:rsidRPr="000E6216">
        <w:rPr>
          <w:rFonts w:ascii="Times New Roman" w:hAnsi="Times New Roman" w:cs="Times New Roman"/>
          <w:i/>
          <w:iCs/>
          <w:sz w:val="24"/>
          <w:szCs w:val="24"/>
        </w:rPr>
        <w:t>et al.</w:t>
      </w:r>
      <w:r w:rsidRPr="000E6216">
        <w:rPr>
          <w:rFonts w:ascii="Times New Roman" w:hAnsi="Times New Roman" w:cs="Times New Roman"/>
          <w:sz w:val="24"/>
          <w:szCs w:val="24"/>
        </w:rPr>
        <w:t>, 2025). On the other hand, because SDN-3 products contain foreign genetic material, they are subject to strict regulatory control (</w:t>
      </w:r>
      <w:bookmarkStart w:id="32" w:name="_Hlk217852148"/>
      <w:r>
        <w:rPr>
          <w:rFonts w:ascii="Times New Roman" w:hAnsi="Times New Roman" w:cs="Times New Roman"/>
          <w:sz w:val="24"/>
          <w:szCs w:val="24"/>
        </w:rPr>
        <w:t>DBT</w:t>
      </w:r>
      <w:r w:rsidRPr="000E6216">
        <w:rPr>
          <w:rFonts w:ascii="Times New Roman" w:hAnsi="Times New Roman" w:cs="Times New Roman"/>
          <w:sz w:val="24"/>
          <w:szCs w:val="24"/>
        </w:rPr>
        <w:t>, 2022</w:t>
      </w:r>
      <w:bookmarkEnd w:id="32"/>
      <w:r w:rsidRPr="000E6216">
        <w:rPr>
          <w:rFonts w:ascii="Times New Roman" w:hAnsi="Times New Roman" w:cs="Times New Roman"/>
          <w:sz w:val="24"/>
          <w:szCs w:val="24"/>
        </w:rPr>
        <w:t xml:space="preserve">). This risk-based framework aligns India with numerous other countries with similar regulatory regimes, including the United States, Canada, Brazil, Argentina, and Japan (Bansal, 2022). </w:t>
      </w:r>
    </w:p>
    <w:p w14:paraId="2D3012FC" w14:textId="5D19159D" w:rsidR="001C34EA" w:rsidRDefault="001C34EA" w:rsidP="003B110A">
      <w:pPr>
        <w:pStyle w:val="ListParagraph"/>
        <w:spacing w:after="0" w:line="240" w:lineRule="auto"/>
        <w:ind w:left="0" w:firstLine="35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0D4E73" wp14:editId="2D1E8232">
            <wp:extent cx="4886325" cy="3676163"/>
            <wp:effectExtent l="0" t="0" r="0" b="635"/>
            <wp:docPr id="259730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989" t="6215"/>
                    <a:stretch>
                      <a:fillRect/>
                    </a:stretch>
                  </pic:blipFill>
                  <pic:spPr bwMode="auto">
                    <a:xfrm>
                      <a:off x="0" y="0"/>
                      <a:ext cx="4892194" cy="3680578"/>
                    </a:xfrm>
                    <a:prstGeom prst="rect">
                      <a:avLst/>
                    </a:prstGeom>
                    <a:noFill/>
                    <a:ln>
                      <a:noFill/>
                    </a:ln>
                    <a:extLst>
                      <a:ext uri="{53640926-AAD7-44D8-BBD7-CCE9431645EC}">
                        <a14:shadowObscured xmlns:a14="http://schemas.microsoft.com/office/drawing/2010/main"/>
                      </a:ext>
                    </a:extLst>
                  </pic:spPr>
                </pic:pic>
              </a:graphicData>
            </a:graphic>
          </wp:inline>
        </w:drawing>
      </w:r>
    </w:p>
    <w:p w14:paraId="4CBB655A" w14:textId="46DB1437" w:rsidR="009D0FD9" w:rsidRDefault="001C34EA" w:rsidP="0073648C">
      <w:pPr>
        <w:pStyle w:val="ListParagraph"/>
        <w:spacing w:after="0" w:line="240" w:lineRule="auto"/>
        <w:ind w:left="0" w:firstLine="357"/>
        <w:jc w:val="center"/>
        <w:rPr>
          <w:rFonts w:ascii="Times New Roman" w:hAnsi="Times New Roman" w:cs="Times New Roman"/>
          <w:b/>
          <w:bCs/>
          <w:sz w:val="24"/>
          <w:szCs w:val="24"/>
        </w:rPr>
      </w:pPr>
      <w:r w:rsidRPr="0061647D">
        <w:rPr>
          <w:rFonts w:ascii="Times New Roman" w:hAnsi="Times New Roman" w:cs="Times New Roman"/>
          <w:b/>
          <w:bCs/>
          <w:sz w:val="24"/>
          <w:szCs w:val="24"/>
        </w:rPr>
        <w:t>Fig.</w:t>
      </w:r>
      <w:r w:rsidR="009E6C3E">
        <w:rPr>
          <w:rFonts w:ascii="Times New Roman" w:hAnsi="Times New Roman" w:cs="Times New Roman"/>
          <w:b/>
          <w:bCs/>
          <w:sz w:val="24"/>
          <w:szCs w:val="24"/>
        </w:rPr>
        <w:t xml:space="preserve"> 6</w:t>
      </w:r>
      <w:r w:rsidRPr="0061647D">
        <w:rPr>
          <w:rFonts w:ascii="Times New Roman" w:hAnsi="Times New Roman" w:cs="Times New Roman"/>
          <w:b/>
          <w:bCs/>
          <w:sz w:val="24"/>
          <w:szCs w:val="24"/>
        </w:rPr>
        <w:t>: The regulatory process for genome-edited plants in India</w:t>
      </w:r>
      <w:r w:rsidR="009D0FD9">
        <w:rPr>
          <w:rFonts w:ascii="Times New Roman" w:hAnsi="Times New Roman" w:cs="Times New Roman"/>
          <w:b/>
          <w:bCs/>
          <w:sz w:val="24"/>
          <w:szCs w:val="24"/>
        </w:rPr>
        <w:t>.</w:t>
      </w:r>
    </w:p>
    <w:p w14:paraId="5413AC1B" w14:textId="33C94DD3" w:rsidR="001C34EA" w:rsidRDefault="009D0FD9" w:rsidP="00E8148E">
      <w:pPr>
        <w:pStyle w:val="ListParagraph"/>
        <w:spacing w:after="0" w:line="240" w:lineRule="auto"/>
        <w:ind w:left="0" w:firstLine="357"/>
        <w:jc w:val="center"/>
        <w:rPr>
          <w:rFonts w:ascii="Times New Roman" w:hAnsi="Times New Roman" w:cs="Times New Roman"/>
          <w:sz w:val="24"/>
          <w:szCs w:val="24"/>
        </w:rPr>
      </w:pPr>
      <w:r>
        <w:rPr>
          <w:rFonts w:ascii="Times New Roman" w:hAnsi="Times New Roman" w:cs="Times New Roman"/>
          <w:b/>
          <w:bCs/>
          <w:sz w:val="24"/>
          <w:szCs w:val="24"/>
        </w:rPr>
        <w:t xml:space="preserve"> where </w:t>
      </w:r>
      <w:r w:rsidR="001C34EA" w:rsidRPr="0061647D">
        <w:rPr>
          <w:rFonts w:ascii="Times New Roman" w:hAnsi="Times New Roman" w:cs="Times New Roman"/>
          <w:b/>
          <w:bCs/>
          <w:sz w:val="24"/>
          <w:szCs w:val="24"/>
        </w:rPr>
        <w:t>IBKP – Indian Biosafety Knowledge Portal, IBSC – Institutional Biosafety Committees, RCGM – Review Committee on Genetic Manipulation</w:t>
      </w:r>
      <w:r>
        <w:rPr>
          <w:rFonts w:ascii="Times New Roman" w:hAnsi="Times New Roman" w:cs="Times New Roman"/>
          <w:b/>
          <w:bCs/>
          <w:sz w:val="24"/>
          <w:szCs w:val="24"/>
        </w:rPr>
        <w:t xml:space="preserve"> </w:t>
      </w:r>
      <w:r w:rsidRPr="0061647D">
        <w:rPr>
          <w:rFonts w:ascii="Times New Roman" w:hAnsi="Times New Roman" w:cs="Times New Roman"/>
          <w:b/>
          <w:bCs/>
          <w:sz w:val="24"/>
          <w:szCs w:val="24"/>
        </w:rPr>
        <w:t>(</w:t>
      </w:r>
      <w:r>
        <w:rPr>
          <w:rFonts w:ascii="Times New Roman" w:hAnsi="Times New Roman" w:cs="Times New Roman"/>
          <w:b/>
          <w:bCs/>
          <w:sz w:val="24"/>
          <w:szCs w:val="24"/>
        </w:rPr>
        <w:t xml:space="preserve">Source: </w:t>
      </w:r>
      <w:r w:rsidRPr="0061647D">
        <w:rPr>
          <w:rFonts w:ascii="Times New Roman" w:hAnsi="Times New Roman" w:cs="Times New Roman"/>
          <w:b/>
          <w:bCs/>
          <w:sz w:val="24"/>
          <w:szCs w:val="24"/>
        </w:rPr>
        <w:t>DBT, 2022</w:t>
      </w:r>
      <w:r>
        <w:rPr>
          <w:rFonts w:ascii="Times New Roman" w:hAnsi="Times New Roman" w:cs="Times New Roman"/>
          <w:b/>
          <w:bCs/>
          <w:sz w:val="24"/>
          <w:szCs w:val="24"/>
        </w:rPr>
        <w:t xml:space="preserve">. Link: </w:t>
      </w:r>
      <w:hyperlink r:id="rId14" w:history="1">
        <w:r w:rsidRPr="001414D3">
          <w:rPr>
            <w:rStyle w:val="Hyperlink"/>
            <w:rFonts w:ascii="Times New Roman" w:hAnsi="Times New Roman" w:cs="Times New Roman"/>
            <w:b/>
            <w:bCs/>
            <w:sz w:val="24"/>
            <w:szCs w:val="24"/>
          </w:rPr>
          <w:t>https://dbtindia.gov.in/sites/default/files</w:t>
        </w:r>
      </w:hyperlink>
      <w:r>
        <w:rPr>
          <w:rFonts w:ascii="Times New Roman" w:hAnsi="Times New Roman" w:cs="Times New Roman"/>
          <w:b/>
          <w:bCs/>
          <w:sz w:val="24"/>
          <w:szCs w:val="24"/>
        </w:rPr>
        <w:t xml:space="preserve"> </w:t>
      </w:r>
      <w:r w:rsidRPr="0061647D">
        <w:rPr>
          <w:rFonts w:ascii="Times New Roman" w:hAnsi="Times New Roman" w:cs="Times New Roman"/>
          <w:b/>
          <w:bCs/>
          <w:sz w:val="24"/>
          <w:szCs w:val="24"/>
        </w:rPr>
        <w:t xml:space="preserve">). </w:t>
      </w:r>
    </w:p>
    <w:p w14:paraId="72E4E9CF" w14:textId="77777777" w:rsidR="001C34EA" w:rsidRPr="001C34EA" w:rsidRDefault="001C34EA" w:rsidP="0073648C">
      <w:pPr>
        <w:pStyle w:val="ListParagraph"/>
        <w:spacing w:after="0" w:line="240" w:lineRule="auto"/>
        <w:ind w:left="0" w:firstLine="357"/>
        <w:jc w:val="center"/>
        <w:rPr>
          <w:rFonts w:ascii="Times New Roman" w:hAnsi="Times New Roman" w:cs="Times New Roman"/>
          <w:sz w:val="24"/>
          <w:szCs w:val="24"/>
        </w:rPr>
      </w:pPr>
    </w:p>
    <w:p w14:paraId="37315734" w14:textId="7B0CC60C" w:rsidR="000E6216" w:rsidRDefault="000E6216" w:rsidP="00E8148E">
      <w:pPr>
        <w:pStyle w:val="ListParagraph"/>
        <w:spacing w:after="0" w:line="240" w:lineRule="auto"/>
        <w:ind w:left="0" w:firstLine="357"/>
        <w:jc w:val="both"/>
        <w:rPr>
          <w:rFonts w:ascii="Times New Roman" w:hAnsi="Times New Roman" w:cs="Times New Roman"/>
          <w:sz w:val="24"/>
          <w:szCs w:val="24"/>
        </w:rPr>
      </w:pPr>
      <w:r w:rsidRPr="000E6216">
        <w:rPr>
          <w:rFonts w:ascii="Times New Roman" w:hAnsi="Times New Roman" w:cs="Times New Roman"/>
          <w:sz w:val="24"/>
          <w:szCs w:val="24"/>
        </w:rPr>
        <w:t xml:space="preserve">The exemption for SDN-1 and SDN-2 products is projected to accelerate crop development activities aimed at generating varieties resistant to stress, climate change, and nutritional problems, while also reducing regulatory delays and costs (Sharma </w:t>
      </w:r>
      <w:r w:rsidRPr="001C34EA">
        <w:rPr>
          <w:rFonts w:ascii="Times New Roman" w:hAnsi="Times New Roman" w:cs="Times New Roman"/>
          <w:i/>
          <w:iCs/>
          <w:sz w:val="24"/>
          <w:szCs w:val="24"/>
        </w:rPr>
        <w:t>et al.</w:t>
      </w:r>
      <w:r w:rsidRPr="000E6216">
        <w:rPr>
          <w:rFonts w:ascii="Times New Roman" w:hAnsi="Times New Roman" w:cs="Times New Roman"/>
          <w:sz w:val="24"/>
          <w:szCs w:val="24"/>
        </w:rPr>
        <w:t xml:space="preserve">, 2025). </w:t>
      </w:r>
      <w:r w:rsidRPr="00E04760">
        <w:rPr>
          <w:rFonts w:ascii="Times New Roman" w:hAnsi="Times New Roman" w:cs="Times New Roman"/>
          <w:color w:val="EE0000"/>
          <w:sz w:val="24"/>
          <w:szCs w:val="24"/>
        </w:rPr>
        <w:t xml:space="preserve"> </w:t>
      </w:r>
      <w:r w:rsidRPr="000E6216">
        <w:rPr>
          <w:rFonts w:ascii="Times New Roman" w:hAnsi="Times New Roman" w:cs="Times New Roman"/>
          <w:sz w:val="24"/>
          <w:szCs w:val="24"/>
        </w:rPr>
        <w:t>Overall, India's regulatory framework, which goes into effect in 2022, takes a balanced approach to encouraging innovation in genome editing while protecting biosafety and the environment</w:t>
      </w:r>
      <w:r>
        <w:rPr>
          <w:rFonts w:ascii="Times New Roman" w:hAnsi="Times New Roman" w:cs="Times New Roman"/>
          <w:sz w:val="24"/>
          <w:szCs w:val="24"/>
        </w:rPr>
        <w:t xml:space="preserve"> </w:t>
      </w:r>
      <w:r w:rsidRPr="000E6216">
        <w:rPr>
          <w:rFonts w:ascii="Times New Roman" w:hAnsi="Times New Roman" w:cs="Times New Roman"/>
          <w:sz w:val="24"/>
          <w:szCs w:val="24"/>
        </w:rPr>
        <w:t>(DBT, 2022).</w:t>
      </w:r>
    </w:p>
    <w:p w14:paraId="0E3C32E4" w14:textId="77777777" w:rsidR="001C34EA" w:rsidRDefault="001C34EA" w:rsidP="0073648C">
      <w:pPr>
        <w:spacing w:after="0" w:line="240" w:lineRule="auto"/>
        <w:jc w:val="both"/>
        <w:rPr>
          <w:rFonts w:ascii="Times New Roman" w:hAnsi="Times New Roman" w:cs="Times New Roman"/>
          <w:sz w:val="24"/>
          <w:szCs w:val="24"/>
        </w:rPr>
      </w:pPr>
    </w:p>
    <w:p w14:paraId="3701D04C" w14:textId="433CFC58" w:rsidR="001C34EA" w:rsidRPr="00EE09EB" w:rsidRDefault="001C34EA" w:rsidP="0073648C">
      <w:pPr>
        <w:pStyle w:val="ListParagraph"/>
        <w:numPr>
          <w:ilvl w:val="0"/>
          <w:numId w:val="1"/>
        </w:numPr>
        <w:spacing w:after="0" w:line="240" w:lineRule="auto"/>
        <w:ind w:left="357" w:hanging="357"/>
        <w:jc w:val="both"/>
        <w:rPr>
          <w:rFonts w:ascii="Times New Roman" w:hAnsi="Times New Roman" w:cs="Times New Roman"/>
          <w:b/>
          <w:bCs/>
          <w:sz w:val="24"/>
          <w:szCs w:val="24"/>
        </w:rPr>
      </w:pPr>
      <w:bookmarkStart w:id="33" w:name="_Hlk218272602"/>
      <w:r w:rsidRPr="00EE09EB">
        <w:rPr>
          <w:rFonts w:ascii="Times New Roman" w:hAnsi="Times New Roman" w:cs="Times New Roman"/>
          <w:b/>
          <w:bCs/>
          <w:sz w:val="24"/>
          <w:szCs w:val="24"/>
        </w:rPr>
        <w:t>Applica</w:t>
      </w:r>
      <w:r w:rsidR="00581CE7" w:rsidRPr="00EE09EB">
        <w:rPr>
          <w:rFonts w:ascii="Times New Roman" w:hAnsi="Times New Roman" w:cs="Times New Roman"/>
          <w:b/>
          <w:bCs/>
          <w:sz w:val="24"/>
          <w:szCs w:val="24"/>
        </w:rPr>
        <w:t>tions of Genome Editing</w:t>
      </w:r>
    </w:p>
    <w:p w14:paraId="6E21AAE1" w14:textId="1C83F553" w:rsidR="00581CE7" w:rsidRDefault="00581CE7" w:rsidP="00E8148E">
      <w:pPr>
        <w:pStyle w:val="ListParagraph"/>
        <w:spacing w:after="0" w:line="240" w:lineRule="auto"/>
        <w:ind w:left="0" w:firstLine="357"/>
        <w:jc w:val="both"/>
        <w:rPr>
          <w:rFonts w:ascii="Times New Roman" w:hAnsi="Times New Roman" w:cs="Times New Roman"/>
          <w:sz w:val="24"/>
          <w:szCs w:val="24"/>
        </w:rPr>
      </w:pPr>
      <w:r w:rsidRPr="00581CE7">
        <w:rPr>
          <w:rFonts w:ascii="Times New Roman" w:hAnsi="Times New Roman" w:cs="Times New Roman"/>
          <w:sz w:val="24"/>
          <w:szCs w:val="24"/>
        </w:rPr>
        <w:t xml:space="preserve">Genome editing has emerged as an effective way </w:t>
      </w:r>
      <w:r w:rsidR="00E04760">
        <w:rPr>
          <w:rFonts w:ascii="Times New Roman" w:hAnsi="Times New Roman" w:cs="Times New Roman"/>
          <w:sz w:val="24"/>
          <w:szCs w:val="24"/>
        </w:rPr>
        <w:t>to increase</w:t>
      </w:r>
      <w:r w:rsidRPr="00581CE7">
        <w:rPr>
          <w:rFonts w:ascii="Times New Roman" w:hAnsi="Times New Roman" w:cs="Times New Roman"/>
          <w:sz w:val="24"/>
          <w:szCs w:val="24"/>
        </w:rPr>
        <w:t xml:space="preserve"> crop tolerance to stress from adverse conditions. It enables precise alterations to genes that detect stress, transmit messages, and initiate adaptive responses (Yadav </w:t>
      </w:r>
      <w:r w:rsidRPr="005E730C">
        <w:rPr>
          <w:rFonts w:ascii="Times New Roman" w:hAnsi="Times New Roman" w:cs="Times New Roman"/>
          <w:i/>
          <w:iCs/>
          <w:sz w:val="24"/>
          <w:szCs w:val="24"/>
        </w:rPr>
        <w:t>et al.</w:t>
      </w:r>
      <w:r w:rsidRPr="00581CE7">
        <w:rPr>
          <w:rFonts w:ascii="Times New Roman" w:hAnsi="Times New Roman" w:cs="Times New Roman"/>
          <w:sz w:val="24"/>
          <w:szCs w:val="24"/>
        </w:rPr>
        <w:t xml:space="preserve">, 2023). </w:t>
      </w:r>
      <w:r w:rsidR="00E04760">
        <w:rPr>
          <w:rFonts w:ascii="Times New Roman" w:hAnsi="Times New Roman" w:cs="Times New Roman"/>
          <w:sz w:val="24"/>
          <w:szCs w:val="24"/>
        </w:rPr>
        <w:t>It</w:t>
      </w:r>
      <w:r w:rsidRPr="00581CE7">
        <w:rPr>
          <w:rFonts w:ascii="Times New Roman" w:hAnsi="Times New Roman" w:cs="Times New Roman"/>
          <w:sz w:val="24"/>
          <w:szCs w:val="24"/>
        </w:rPr>
        <w:t xml:space="preserve"> has also </w:t>
      </w:r>
      <w:r w:rsidR="00A22FD8">
        <w:rPr>
          <w:rFonts w:ascii="Times New Roman" w:hAnsi="Times New Roman" w:cs="Times New Roman"/>
          <w:sz w:val="24"/>
          <w:szCs w:val="24"/>
        </w:rPr>
        <w:t xml:space="preserve">enabled the fine-tuning of hormonal </w:t>
      </w:r>
      <w:proofErr w:type="spellStart"/>
      <w:r w:rsidR="00A22FD8">
        <w:rPr>
          <w:rFonts w:ascii="Times New Roman" w:hAnsi="Times New Roman" w:cs="Times New Roman"/>
          <w:sz w:val="24"/>
          <w:szCs w:val="24"/>
        </w:rPr>
        <w:t>signaling</w:t>
      </w:r>
      <w:proofErr w:type="spellEnd"/>
      <w:r w:rsidR="00A22FD8">
        <w:rPr>
          <w:rFonts w:ascii="Times New Roman" w:hAnsi="Times New Roman" w:cs="Times New Roman"/>
          <w:sz w:val="24"/>
          <w:szCs w:val="24"/>
        </w:rPr>
        <w:t xml:space="preserve"> pathways, such as abscisic acid and ethylene responses, thereby improving stress tolerance while maintaining yield stability in normal growth conditions</w:t>
      </w:r>
      <w:r w:rsidRPr="00581CE7">
        <w:rPr>
          <w:rFonts w:ascii="Times New Roman" w:hAnsi="Times New Roman" w:cs="Times New Roman"/>
          <w:sz w:val="24"/>
          <w:szCs w:val="24"/>
        </w:rPr>
        <w:t xml:space="preserve"> (Das </w:t>
      </w:r>
      <w:r w:rsidRPr="00A22FD8">
        <w:rPr>
          <w:rFonts w:ascii="Times New Roman" w:hAnsi="Times New Roman" w:cs="Times New Roman"/>
          <w:i/>
          <w:iCs/>
          <w:sz w:val="24"/>
          <w:szCs w:val="24"/>
        </w:rPr>
        <w:t>et al.</w:t>
      </w:r>
      <w:r w:rsidRPr="00581CE7">
        <w:rPr>
          <w:rFonts w:ascii="Times New Roman" w:hAnsi="Times New Roman" w:cs="Times New Roman"/>
          <w:sz w:val="24"/>
          <w:szCs w:val="24"/>
        </w:rPr>
        <w:t>, 2023). Unlike traditional breeding, genome editing accelerates trait development by directly modifying natural alleles associated with stress adaptability. This speeds up the creation of crops that can resist changing climates (</w:t>
      </w:r>
      <w:bookmarkStart w:id="34" w:name="_Hlk218430074"/>
      <w:r w:rsidRPr="00581CE7">
        <w:rPr>
          <w:rFonts w:ascii="Times New Roman" w:hAnsi="Times New Roman" w:cs="Times New Roman"/>
          <w:sz w:val="24"/>
          <w:szCs w:val="24"/>
        </w:rPr>
        <w:t>Smyth, 2022).</w:t>
      </w:r>
      <w:bookmarkEnd w:id="34"/>
    </w:p>
    <w:p w14:paraId="61A022EA" w14:textId="4CAB9507" w:rsidR="001738DB" w:rsidRPr="00581CE7" w:rsidRDefault="001738DB" w:rsidP="00E8148E">
      <w:pPr>
        <w:pStyle w:val="ListParagraph"/>
        <w:spacing w:after="0" w:line="240" w:lineRule="auto"/>
        <w:ind w:left="0" w:firstLine="357"/>
        <w:jc w:val="both"/>
        <w:rPr>
          <w:rFonts w:ascii="Times New Roman" w:hAnsi="Times New Roman" w:cs="Times New Roman"/>
          <w:sz w:val="24"/>
          <w:szCs w:val="24"/>
        </w:rPr>
      </w:pPr>
      <w:r w:rsidRPr="001738DB">
        <w:rPr>
          <w:rFonts w:ascii="Times New Roman" w:hAnsi="Times New Roman" w:cs="Times New Roman"/>
          <w:sz w:val="24"/>
          <w:szCs w:val="24"/>
        </w:rPr>
        <w:t xml:space="preserve">Genome editing has significantly improved crop resilience to abiotic stresses by allowing precise modification of stress-responsive regulatory and metabolic genes. In rice, CRISPR/Cas9 editing of CKX2/Gn1a and DST genes has produced drought-tolerant varieties like DRR Dhan 100 and Pusa DST Rice 1. These varieties show better water-use efficiency and </w:t>
      </w:r>
      <w:r w:rsidRPr="001738DB">
        <w:rPr>
          <w:rFonts w:ascii="Times New Roman" w:hAnsi="Times New Roman" w:cs="Times New Roman"/>
          <w:sz w:val="24"/>
          <w:szCs w:val="24"/>
        </w:rPr>
        <w:lastRenderedPageBreak/>
        <w:t xml:space="preserve">yield stability during dry conditions (Kumar </w:t>
      </w:r>
      <w:r w:rsidRPr="00B5771F">
        <w:rPr>
          <w:rFonts w:ascii="Times New Roman" w:hAnsi="Times New Roman" w:cs="Times New Roman"/>
          <w:i/>
          <w:iCs/>
          <w:sz w:val="24"/>
          <w:szCs w:val="24"/>
        </w:rPr>
        <w:t>et al.</w:t>
      </w:r>
      <w:r w:rsidRPr="001738DB">
        <w:rPr>
          <w:rFonts w:ascii="Times New Roman" w:hAnsi="Times New Roman" w:cs="Times New Roman"/>
          <w:sz w:val="24"/>
          <w:szCs w:val="24"/>
        </w:rPr>
        <w:t xml:space="preserve">, 2025). Disrupting the DST gene has also boosted salt tolerance by adjusting stomatal </w:t>
      </w:r>
      <w:proofErr w:type="spellStart"/>
      <w:r w:rsidRPr="001738DB">
        <w:rPr>
          <w:rFonts w:ascii="Times New Roman" w:hAnsi="Times New Roman" w:cs="Times New Roman"/>
          <w:sz w:val="24"/>
          <w:szCs w:val="24"/>
        </w:rPr>
        <w:t>behavior</w:t>
      </w:r>
      <w:proofErr w:type="spellEnd"/>
      <w:r w:rsidRPr="001738DB">
        <w:rPr>
          <w:rFonts w:ascii="Times New Roman" w:hAnsi="Times New Roman" w:cs="Times New Roman"/>
          <w:sz w:val="24"/>
          <w:szCs w:val="24"/>
        </w:rPr>
        <w:t xml:space="preserve"> and ionic balance. This has improved plant performance in salty environments without hindering growth in normal conditions (Shivani &amp; </w:t>
      </w:r>
      <w:proofErr w:type="spellStart"/>
      <w:r w:rsidRPr="001738DB">
        <w:rPr>
          <w:rFonts w:ascii="Times New Roman" w:hAnsi="Times New Roman" w:cs="Times New Roman"/>
          <w:sz w:val="24"/>
          <w:szCs w:val="24"/>
        </w:rPr>
        <w:t>Shrishailam</w:t>
      </w:r>
      <w:proofErr w:type="spellEnd"/>
      <w:r w:rsidRPr="001738DB">
        <w:rPr>
          <w:rFonts w:ascii="Times New Roman" w:hAnsi="Times New Roman" w:cs="Times New Roman"/>
          <w:sz w:val="24"/>
          <w:szCs w:val="24"/>
        </w:rPr>
        <w:t xml:space="preserve">, 2025). </w:t>
      </w:r>
    </w:p>
    <w:p w14:paraId="564CE924" w14:textId="79EB405B" w:rsidR="003C23C8" w:rsidRPr="003C23C8" w:rsidRDefault="00581CE7" w:rsidP="003C23C8">
      <w:pPr>
        <w:pStyle w:val="ListParagraph"/>
        <w:spacing w:after="0" w:line="240" w:lineRule="auto"/>
        <w:ind w:left="0" w:firstLine="357"/>
        <w:jc w:val="both"/>
        <w:rPr>
          <w:rFonts w:ascii="Times New Roman" w:hAnsi="Times New Roman" w:cs="Times New Roman"/>
          <w:sz w:val="24"/>
          <w:szCs w:val="24"/>
        </w:rPr>
      </w:pPr>
      <w:r w:rsidRPr="00581CE7">
        <w:rPr>
          <w:rFonts w:ascii="Times New Roman" w:hAnsi="Times New Roman" w:cs="Times New Roman"/>
          <w:sz w:val="24"/>
          <w:szCs w:val="24"/>
        </w:rPr>
        <w:t xml:space="preserve">Similarly, </w:t>
      </w:r>
      <w:r w:rsidR="00B5771F">
        <w:rPr>
          <w:rFonts w:ascii="Times New Roman" w:hAnsi="Times New Roman" w:cs="Times New Roman"/>
          <w:sz w:val="24"/>
          <w:szCs w:val="24"/>
        </w:rPr>
        <w:t>Genome editing</w:t>
      </w:r>
      <w:r w:rsidRPr="00581CE7">
        <w:rPr>
          <w:rFonts w:ascii="Times New Roman" w:hAnsi="Times New Roman" w:cs="Times New Roman"/>
          <w:sz w:val="24"/>
          <w:szCs w:val="24"/>
        </w:rPr>
        <w:t xml:space="preserve"> holds significant </w:t>
      </w:r>
      <w:r w:rsidR="00E04760" w:rsidRPr="00581CE7">
        <w:rPr>
          <w:rFonts w:ascii="Times New Roman" w:hAnsi="Times New Roman" w:cs="Times New Roman"/>
          <w:sz w:val="24"/>
          <w:szCs w:val="24"/>
        </w:rPr>
        <w:t>capacity</w:t>
      </w:r>
      <w:r w:rsidRPr="00581CE7">
        <w:rPr>
          <w:rFonts w:ascii="Times New Roman" w:hAnsi="Times New Roman" w:cs="Times New Roman"/>
          <w:sz w:val="24"/>
          <w:szCs w:val="24"/>
        </w:rPr>
        <w:t xml:space="preserve"> for enhancing resistance to biological stresses by either altering genes that render plants susceptible or boosting innate immune responses against diseases and pests (Hamdan </w:t>
      </w:r>
      <w:r w:rsidRPr="00DF3829">
        <w:rPr>
          <w:rFonts w:ascii="Times New Roman" w:hAnsi="Times New Roman" w:cs="Times New Roman"/>
          <w:i/>
          <w:iCs/>
          <w:sz w:val="24"/>
          <w:szCs w:val="24"/>
        </w:rPr>
        <w:t>et al.</w:t>
      </w:r>
      <w:r w:rsidRPr="00581CE7">
        <w:rPr>
          <w:rFonts w:ascii="Times New Roman" w:hAnsi="Times New Roman" w:cs="Times New Roman"/>
          <w:sz w:val="24"/>
          <w:szCs w:val="24"/>
        </w:rPr>
        <w:t xml:space="preserve">, 2022). </w:t>
      </w:r>
      <w:r w:rsidRPr="00EC4865">
        <w:rPr>
          <w:rFonts w:ascii="Times New Roman" w:hAnsi="Times New Roman" w:cs="Times New Roman"/>
          <w:sz w:val="24"/>
          <w:szCs w:val="24"/>
        </w:rPr>
        <w:t xml:space="preserve">Disease susceptibility genes were carefully knocked out or modified to provide long-term resistance to bacterial, fungal, and viral diseases in cereals, vegetables, and horticulture crops, all without the addition of foreign DNA (Bhattacharya </w:t>
      </w:r>
      <w:r w:rsidRPr="00DD1918">
        <w:rPr>
          <w:rFonts w:ascii="Times New Roman" w:hAnsi="Times New Roman" w:cs="Times New Roman"/>
          <w:i/>
          <w:iCs/>
          <w:sz w:val="24"/>
          <w:szCs w:val="24"/>
        </w:rPr>
        <w:t>et al.</w:t>
      </w:r>
      <w:r w:rsidRPr="00EC4865">
        <w:rPr>
          <w:rFonts w:ascii="Times New Roman" w:hAnsi="Times New Roman" w:cs="Times New Roman"/>
          <w:sz w:val="24"/>
          <w:szCs w:val="24"/>
        </w:rPr>
        <w:t>, 2021).</w:t>
      </w:r>
      <w:r>
        <w:rPr>
          <w:rFonts w:ascii="Times New Roman" w:hAnsi="Times New Roman" w:cs="Times New Roman"/>
          <w:sz w:val="24"/>
          <w:szCs w:val="24"/>
        </w:rPr>
        <w:t xml:space="preserve"> </w:t>
      </w:r>
      <w:r w:rsidR="00B5771F" w:rsidRPr="00B5771F">
        <w:rPr>
          <w:rFonts w:ascii="Times New Roman" w:hAnsi="Times New Roman" w:cs="Times New Roman"/>
          <w:sz w:val="24"/>
          <w:szCs w:val="24"/>
        </w:rPr>
        <w:t>CRISPR/Cas9 editing of OsSWEET genes in rice has conferred enduring resistance to bacterial blight by inhibiting sugar depletion induced by the pathogen, essential for disease proliferation (</w:t>
      </w:r>
      <w:r w:rsidR="00130FF8" w:rsidRPr="00130FF8">
        <w:rPr>
          <w:rFonts w:ascii="Times New Roman" w:hAnsi="Times New Roman" w:cs="Times New Roman"/>
          <w:sz w:val="24"/>
          <w:szCs w:val="24"/>
        </w:rPr>
        <w:t>Zeng</w:t>
      </w:r>
      <w:r w:rsidR="00130FF8">
        <w:rPr>
          <w:rFonts w:ascii="Times New Roman" w:hAnsi="Times New Roman" w:cs="Times New Roman"/>
          <w:sz w:val="24"/>
          <w:szCs w:val="24"/>
        </w:rPr>
        <w:t xml:space="preserve"> </w:t>
      </w:r>
      <w:r w:rsidR="00B5771F" w:rsidRPr="00130FF8">
        <w:rPr>
          <w:rFonts w:ascii="Times New Roman" w:hAnsi="Times New Roman" w:cs="Times New Roman"/>
          <w:i/>
          <w:iCs/>
          <w:sz w:val="24"/>
          <w:szCs w:val="24"/>
        </w:rPr>
        <w:t>et al.</w:t>
      </w:r>
      <w:r w:rsidR="00B5771F" w:rsidRPr="00130FF8">
        <w:rPr>
          <w:rFonts w:ascii="Times New Roman" w:hAnsi="Times New Roman" w:cs="Times New Roman"/>
          <w:sz w:val="24"/>
          <w:szCs w:val="24"/>
        </w:rPr>
        <w:t>, 2020</w:t>
      </w:r>
      <w:r w:rsidR="00703AC1">
        <w:rPr>
          <w:rFonts w:ascii="Times New Roman" w:hAnsi="Times New Roman" w:cs="Times New Roman"/>
          <w:sz w:val="24"/>
          <w:szCs w:val="24"/>
        </w:rPr>
        <w:t xml:space="preserve">; </w:t>
      </w:r>
      <w:r w:rsidR="00703AC1" w:rsidRPr="00703AC1">
        <w:rPr>
          <w:rFonts w:ascii="Times New Roman" w:hAnsi="Times New Roman" w:cs="Times New Roman"/>
          <w:sz w:val="24"/>
          <w:szCs w:val="24"/>
        </w:rPr>
        <w:t xml:space="preserve">Hamdan, M. </w:t>
      </w:r>
      <w:r w:rsidR="00703AC1" w:rsidRPr="00703AC1">
        <w:rPr>
          <w:rFonts w:ascii="Times New Roman" w:hAnsi="Times New Roman" w:cs="Times New Roman"/>
          <w:i/>
          <w:iCs/>
          <w:sz w:val="24"/>
          <w:szCs w:val="24"/>
        </w:rPr>
        <w:t>et al.</w:t>
      </w:r>
      <w:r w:rsidR="00703AC1" w:rsidRPr="00703AC1">
        <w:rPr>
          <w:rFonts w:ascii="Times New Roman" w:hAnsi="Times New Roman" w:cs="Times New Roman"/>
          <w:sz w:val="24"/>
          <w:szCs w:val="24"/>
        </w:rPr>
        <w:t>, 2022</w:t>
      </w:r>
      <w:r w:rsidR="00B5771F" w:rsidRPr="00B5771F">
        <w:rPr>
          <w:rFonts w:ascii="Times New Roman" w:hAnsi="Times New Roman" w:cs="Times New Roman"/>
          <w:sz w:val="24"/>
          <w:szCs w:val="24"/>
        </w:rPr>
        <w:t>). Likewise, the disruption of the TaMLO susceptibility gene in wheat by TALENs or CRISPR/Cas has resulted in extensive resistance to powdery mildew, hence diminishing the reliance on fungicides (</w:t>
      </w:r>
      <w:r w:rsidR="00663424" w:rsidRPr="00663424">
        <w:rPr>
          <w:rFonts w:ascii="Times New Roman" w:hAnsi="Times New Roman" w:cs="Times New Roman"/>
          <w:sz w:val="24"/>
          <w:szCs w:val="24"/>
        </w:rPr>
        <w:t xml:space="preserve">Waites </w:t>
      </w:r>
      <w:r w:rsidR="00663424" w:rsidRPr="00663424">
        <w:rPr>
          <w:rFonts w:ascii="Times New Roman" w:hAnsi="Times New Roman" w:cs="Times New Roman"/>
          <w:i/>
          <w:iCs/>
          <w:sz w:val="24"/>
          <w:szCs w:val="24"/>
        </w:rPr>
        <w:t>et al.</w:t>
      </w:r>
      <w:r w:rsidR="00663424" w:rsidRPr="00663424">
        <w:rPr>
          <w:rFonts w:ascii="Times New Roman" w:hAnsi="Times New Roman" w:cs="Times New Roman"/>
          <w:sz w:val="24"/>
          <w:szCs w:val="24"/>
        </w:rPr>
        <w:t>, 2025</w:t>
      </w:r>
      <w:r w:rsidR="00B5771F" w:rsidRPr="00B5771F">
        <w:rPr>
          <w:rFonts w:ascii="Times New Roman" w:hAnsi="Times New Roman" w:cs="Times New Roman"/>
          <w:sz w:val="24"/>
          <w:szCs w:val="24"/>
        </w:rPr>
        <w:t>). In tomato, precise modification of the host translation factor eIF4E has interrupted viral replication cycles, yielding robust resistance against major viral infections (</w:t>
      </w:r>
      <w:r w:rsidR="00130FF8" w:rsidRPr="00130FF8">
        <w:rPr>
          <w:rFonts w:ascii="Times New Roman" w:hAnsi="Times New Roman" w:cs="Times New Roman"/>
          <w:sz w:val="24"/>
          <w:szCs w:val="24"/>
        </w:rPr>
        <w:t xml:space="preserve">Yoon </w:t>
      </w:r>
      <w:r w:rsidR="00130FF8" w:rsidRPr="00130FF8">
        <w:rPr>
          <w:rFonts w:ascii="Times New Roman" w:hAnsi="Times New Roman" w:cs="Times New Roman"/>
          <w:i/>
          <w:iCs/>
          <w:sz w:val="24"/>
          <w:szCs w:val="24"/>
        </w:rPr>
        <w:t>et al.</w:t>
      </w:r>
      <w:r w:rsidR="00130FF8" w:rsidRPr="00130FF8">
        <w:rPr>
          <w:rFonts w:ascii="Times New Roman" w:hAnsi="Times New Roman" w:cs="Times New Roman"/>
          <w:sz w:val="24"/>
          <w:szCs w:val="24"/>
        </w:rPr>
        <w:t>, 2020</w:t>
      </w:r>
      <w:r w:rsidR="00B5771F" w:rsidRPr="00B5771F">
        <w:rPr>
          <w:rFonts w:ascii="Times New Roman" w:hAnsi="Times New Roman" w:cs="Times New Roman"/>
          <w:sz w:val="24"/>
          <w:szCs w:val="24"/>
        </w:rPr>
        <w:t>). Collectively, these findings demonstrate genome editing's capacity to confer enduring, transgene-free disease resistance in various crop species.</w:t>
      </w:r>
      <w:r w:rsidR="00B5771F">
        <w:rPr>
          <w:rFonts w:ascii="Times New Roman" w:hAnsi="Times New Roman" w:cs="Times New Roman"/>
          <w:sz w:val="24"/>
          <w:szCs w:val="24"/>
        </w:rPr>
        <w:t xml:space="preserve"> </w:t>
      </w:r>
      <w:r w:rsidRPr="00581CE7">
        <w:rPr>
          <w:rFonts w:ascii="Times New Roman" w:hAnsi="Times New Roman" w:cs="Times New Roman"/>
          <w:sz w:val="24"/>
          <w:szCs w:val="24"/>
        </w:rPr>
        <w:t xml:space="preserve">CRISPR-based techniques are used not just to build resistance, but also to diagnose pathogens and monitor diseases. These methods </w:t>
      </w:r>
      <w:r w:rsidR="00A22FD8">
        <w:rPr>
          <w:rFonts w:ascii="Times New Roman" w:hAnsi="Times New Roman" w:cs="Times New Roman"/>
          <w:sz w:val="24"/>
          <w:szCs w:val="24"/>
        </w:rPr>
        <w:t>utilize CRISPR-based molecular testing to rapidly and accurately detect plant diseases</w:t>
      </w:r>
      <w:r w:rsidRPr="00581CE7">
        <w:rPr>
          <w:rFonts w:ascii="Times New Roman" w:hAnsi="Times New Roman" w:cs="Times New Roman"/>
          <w:sz w:val="24"/>
          <w:szCs w:val="24"/>
        </w:rPr>
        <w:t xml:space="preserve"> (Gong </w:t>
      </w:r>
      <w:r w:rsidRPr="00DF3829">
        <w:rPr>
          <w:rFonts w:ascii="Times New Roman" w:hAnsi="Times New Roman" w:cs="Times New Roman"/>
          <w:i/>
          <w:iCs/>
          <w:sz w:val="24"/>
          <w:szCs w:val="24"/>
        </w:rPr>
        <w:t>et al.</w:t>
      </w:r>
      <w:r w:rsidRPr="00581CE7">
        <w:rPr>
          <w:rFonts w:ascii="Times New Roman" w:hAnsi="Times New Roman" w:cs="Times New Roman"/>
          <w:sz w:val="24"/>
          <w:szCs w:val="24"/>
        </w:rPr>
        <w:t xml:space="preserve">, 2025). These applications demonstrate how genome editing might modify crops, increasing their resilience to both abiotic and biotic challenges while supporting sustainable farming techniques (Bansal </w:t>
      </w:r>
      <w:r w:rsidRPr="00741144">
        <w:rPr>
          <w:rFonts w:ascii="Times New Roman" w:hAnsi="Times New Roman" w:cs="Times New Roman"/>
          <w:i/>
          <w:iCs/>
          <w:sz w:val="24"/>
          <w:szCs w:val="24"/>
        </w:rPr>
        <w:t>et al</w:t>
      </w:r>
      <w:r w:rsidRPr="00581CE7">
        <w:rPr>
          <w:rFonts w:ascii="Times New Roman" w:hAnsi="Times New Roman" w:cs="Times New Roman"/>
          <w:sz w:val="24"/>
          <w:szCs w:val="24"/>
        </w:rPr>
        <w:t>., 2022).</w:t>
      </w:r>
    </w:p>
    <w:p w14:paraId="225AFA0F" w14:textId="10BF3238" w:rsidR="003C23C8" w:rsidRPr="00C93DBE" w:rsidRDefault="003C23C8" w:rsidP="0073648C">
      <w:pPr>
        <w:pStyle w:val="ListParagraph"/>
        <w:spacing w:after="0" w:line="240" w:lineRule="auto"/>
        <w:ind w:left="0" w:firstLine="357"/>
        <w:jc w:val="both"/>
        <w:rPr>
          <w:rFonts w:ascii="Times New Roman" w:hAnsi="Times New Roman" w:cs="Times New Roman"/>
          <w:sz w:val="24"/>
          <w:szCs w:val="24"/>
        </w:rPr>
        <w:sectPr w:rsidR="003C23C8" w:rsidRPr="00C93DBE" w:rsidSect="00B567DC">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8" w:footer="708" w:gutter="0"/>
          <w:cols w:space="708"/>
          <w:docGrid w:linePitch="360"/>
        </w:sectPr>
      </w:pPr>
      <w:r w:rsidRPr="003C23C8">
        <w:rPr>
          <w:rFonts w:ascii="Times New Roman" w:hAnsi="Times New Roman" w:cs="Times New Roman"/>
          <w:sz w:val="24"/>
          <w:szCs w:val="24"/>
        </w:rPr>
        <w:t>Genome editing has also been utilized extensively to improve crop production potential, hormonal regulation, and nutritional quality by accurately altering critical metabolic and developmental processes. Multiplex CRISPR/Cas9 editing of yield-related genes in rice has enabled simultaneous improvements in grain number and plant structure, resulting in considerable production gains (Jin &amp; Ding, 2025). In tomatoes, altering hormone signalling genes such as S</w:t>
      </w:r>
      <w:r w:rsidR="000B619E">
        <w:rPr>
          <w:rFonts w:ascii="Times New Roman" w:hAnsi="Times New Roman" w:cs="Times New Roman"/>
          <w:sz w:val="24"/>
          <w:szCs w:val="24"/>
        </w:rPr>
        <w:t>I</w:t>
      </w:r>
      <w:r w:rsidRPr="003C23C8">
        <w:rPr>
          <w:rFonts w:ascii="Times New Roman" w:hAnsi="Times New Roman" w:cs="Times New Roman"/>
          <w:sz w:val="24"/>
          <w:szCs w:val="24"/>
        </w:rPr>
        <w:t xml:space="preserve">IAA9 has improved fruit set and uniformity. Modifying genes that govern cell wall breakdown increased shelf life by delaying fruit softening (Das </w:t>
      </w:r>
      <w:r w:rsidRPr="003C23C8">
        <w:rPr>
          <w:rFonts w:ascii="Times New Roman" w:hAnsi="Times New Roman" w:cs="Times New Roman"/>
          <w:i/>
          <w:iCs/>
          <w:sz w:val="24"/>
          <w:szCs w:val="24"/>
        </w:rPr>
        <w:t>et al.</w:t>
      </w:r>
      <w:r w:rsidRPr="003C23C8">
        <w:rPr>
          <w:rFonts w:ascii="Times New Roman" w:hAnsi="Times New Roman" w:cs="Times New Roman"/>
          <w:sz w:val="24"/>
          <w:szCs w:val="24"/>
        </w:rPr>
        <w:t>, 2023; Smyth, 2022). Furthermore, specific modifications in metabolic pathways have enabled biofortification, resulting in enhanced GABA levels, better flavour, higher lycopene content, and improved texture. This demonstrates how genome editing can be used to improve yield, quality, and nutritional attributes all at once.</w:t>
      </w:r>
    </w:p>
    <w:tbl>
      <w:tblPr>
        <w:tblStyle w:val="TableGrid"/>
        <w:tblW w:w="15469" w:type="dxa"/>
        <w:tblInd w:w="-147" w:type="dxa"/>
        <w:tblLayout w:type="fixed"/>
        <w:tblLook w:val="04A0" w:firstRow="1" w:lastRow="0" w:firstColumn="1" w:lastColumn="0" w:noHBand="0" w:noVBand="1"/>
      </w:tblPr>
      <w:tblGrid>
        <w:gridCol w:w="809"/>
        <w:gridCol w:w="3444"/>
        <w:gridCol w:w="3688"/>
        <w:gridCol w:w="4250"/>
        <w:gridCol w:w="3278"/>
      </w:tblGrid>
      <w:tr w:rsidR="00EE09EB" w:rsidRPr="00DF3829" w14:paraId="21186661" w14:textId="77777777" w:rsidTr="0061647D">
        <w:trPr>
          <w:trHeight w:val="306"/>
        </w:trPr>
        <w:tc>
          <w:tcPr>
            <w:tcW w:w="809" w:type="dxa"/>
          </w:tcPr>
          <w:p w14:paraId="7B330570" w14:textId="29D66342" w:rsidR="00EE09EB" w:rsidRPr="00DF3829" w:rsidRDefault="00EE09EB" w:rsidP="00E8148E">
            <w:pPr>
              <w:pStyle w:val="ListParagraph"/>
              <w:ind w:left="-113"/>
              <w:jc w:val="center"/>
              <w:rPr>
                <w:rFonts w:ascii="Times New Roman" w:hAnsi="Times New Roman" w:cs="Times New Roman"/>
                <w:b/>
                <w:bCs/>
                <w:sz w:val="24"/>
                <w:szCs w:val="24"/>
              </w:rPr>
            </w:pPr>
            <w:bookmarkStart w:id="35" w:name="_Hlk218272658"/>
            <w:bookmarkEnd w:id="33"/>
            <w:r>
              <w:rPr>
                <w:rFonts w:ascii="Times New Roman" w:hAnsi="Times New Roman" w:cs="Times New Roman"/>
                <w:b/>
                <w:bCs/>
                <w:sz w:val="24"/>
                <w:szCs w:val="24"/>
              </w:rPr>
              <w:lastRenderedPageBreak/>
              <w:t>S. No.</w:t>
            </w:r>
          </w:p>
        </w:tc>
        <w:tc>
          <w:tcPr>
            <w:tcW w:w="3444" w:type="dxa"/>
            <w:vAlign w:val="center"/>
          </w:tcPr>
          <w:p w14:paraId="6F9AAC95" w14:textId="4544CB2B" w:rsidR="00EE09EB" w:rsidRPr="00DF3829" w:rsidRDefault="00EE09EB" w:rsidP="00E8148E">
            <w:pPr>
              <w:pStyle w:val="ListParagraph"/>
              <w:ind w:left="0"/>
              <w:jc w:val="center"/>
              <w:rPr>
                <w:rFonts w:ascii="Times New Roman" w:hAnsi="Times New Roman" w:cs="Times New Roman"/>
                <w:b/>
                <w:bCs/>
                <w:sz w:val="24"/>
                <w:szCs w:val="24"/>
              </w:rPr>
            </w:pPr>
            <w:r w:rsidRPr="00DF3829">
              <w:rPr>
                <w:rFonts w:ascii="Times New Roman" w:hAnsi="Times New Roman" w:cs="Times New Roman"/>
                <w:b/>
                <w:bCs/>
                <w:sz w:val="24"/>
                <w:szCs w:val="24"/>
              </w:rPr>
              <w:t>Trait</w:t>
            </w:r>
          </w:p>
        </w:tc>
        <w:tc>
          <w:tcPr>
            <w:tcW w:w="3688" w:type="dxa"/>
            <w:vAlign w:val="center"/>
          </w:tcPr>
          <w:p w14:paraId="1BDBBB5B" w14:textId="22A7C696" w:rsidR="00EE09EB" w:rsidRPr="00DF3829" w:rsidRDefault="00EE09EB" w:rsidP="00E8148E">
            <w:pPr>
              <w:pStyle w:val="ListParagraph"/>
              <w:ind w:left="0"/>
              <w:jc w:val="center"/>
              <w:rPr>
                <w:rFonts w:ascii="Times New Roman" w:hAnsi="Times New Roman" w:cs="Times New Roman"/>
                <w:b/>
                <w:bCs/>
                <w:sz w:val="24"/>
                <w:szCs w:val="24"/>
              </w:rPr>
            </w:pPr>
            <w:r w:rsidRPr="00DF3829">
              <w:rPr>
                <w:rFonts w:ascii="Times New Roman" w:hAnsi="Times New Roman" w:cs="Times New Roman"/>
                <w:b/>
                <w:bCs/>
                <w:sz w:val="24"/>
                <w:szCs w:val="24"/>
              </w:rPr>
              <w:t>Crop</w:t>
            </w:r>
          </w:p>
        </w:tc>
        <w:tc>
          <w:tcPr>
            <w:tcW w:w="4250" w:type="dxa"/>
            <w:vAlign w:val="center"/>
          </w:tcPr>
          <w:p w14:paraId="57AF42D6" w14:textId="6D50DAD1" w:rsidR="00EE09EB" w:rsidRPr="00DF3829" w:rsidRDefault="00EE09EB" w:rsidP="00E8148E">
            <w:pPr>
              <w:pStyle w:val="ListParagraph"/>
              <w:ind w:left="0"/>
              <w:jc w:val="center"/>
              <w:rPr>
                <w:rFonts w:ascii="Times New Roman" w:hAnsi="Times New Roman" w:cs="Times New Roman"/>
                <w:b/>
                <w:bCs/>
                <w:sz w:val="24"/>
                <w:szCs w:val="24"/>
              </w:rPr>
            </w:pPr>
            <w:r w:rsidRPr="00DF3829">
              <w:rPr>
                <w:rFonts w:ascii="Times New Roman" w:hAnsi="Times New Roman" w:cs="Times New Roman"/>
                <w:b/>
                <w:bCs/>
                <w:sz w:val="24"/>
                <w:szCs w:val="24"/>
              </w:rPr>
              <w:t>Technique used</w:t>
            </w:r>
          </w:p>
        </w:tc>
        <w:tc>
          <w:tcPr>
            <w:tcW w:w="3278" w:type="dxa"/>
            <w:vAlign w:val="center"/>
          </w:tcPr>
          <w:p w14:paraId="79A3EF18" w14:textId="14406E8B" w:rsidR="00EE09EB" w:rsidRPr="00DF3829" w:rsidRDefault="00EE09EB" w:rsidP="00E8148E">
            <w:pPr>
              <w:pStyle w:val="ListParagraph"/>
              <w:ind w:left="0"/>
              <w:jc w:val="center"/>
              <w:rPr>
                <w:rFonts w:ascii="Times New Roman" w:hAnsi="Times New Roman" w:cs="Times New Roman"/>
                <w:b/>
                <w:bCs/>
                <w:sz w:val="24"/>
                <w:szCs w:val="24"/>
              </w:rPr>
            </w:pPr>
            <w:r w:rsidRPr="00DF3829">
              <w:rPr>
                <w:rFonts w:ascii="Times New Roman" w:hAnsi="Times New Roman" w:cs="Times New Roman"/>
                <w:b/>
                <w:bCs/>
                <w:sz w:val="24"/>
                <w:szCs w:val="24"/>
              </w:rPr>
              <w:t>Reference</w:t>
            </w:r>
          </w:p>
        </w:tc>
      </w:tr>
      <w:tr w:rsidR="00EE09EB" w:rsidRPr="00436EFA" w14:paraId="4FB2AEC8" w14:textId="77777777" w:rsidTr="00B717A6">
        <w:trPr>
          <w:trHeight w:val="144"/>
        </w:trPr>
        <w:tc>
          <w:tcPr>
            <w:tcW w:w="15469" w:type="dxa"/>
            <w:gridSpan w:val="5"/>
          </w:tcPr>
          <w:p w14:paraId="24FE6D45" w14:textId="6F648B34" w:rsidR="00EE09EB" w:rsidRPr="00DF3829" w:rsidRDefault="00EE09EB" w:rsidP="00E8148E">
            <w:pPr>
              <w:pStyle w:val="ListParagraph"/>
              <w:numPr>
                <w:ilvl w:val="0"/>
                <w:numId w:val="22"/>
              </w:numPr>
              <w:rPr>
                <w:rFonts w:ascii="Times New Roman" w:hAnsi="Times New Roman" w:cs="Times New Roman"/>
                <w:b/>
                <w:bCs/>
                <w:sz w:val="24"/>
                <w:szCs w:val="24"/>
              </w:rPr>
            </w:pPr>
            <w:r w:rsidRPr="00DF3829">
              <w:rPr>
                <w:rFonts w:ascii="Times New Roman" w:hAnsi="Times New Roman" w:cs="Times New Roman"/>
                <w:b/>
                <w:bCs/>
                <w:sz w:val="24"/>
                <w:szCs w:val="24"/>
              </w:rPr>
              <w:t>Abiotic Stress</w:t>
            </w:r>
          </w:p>
        </w:tc>
      </w:tr>
      <w:tr w:rsidR="00EE09EB" w14:paraId="353CA4A8" w14:textId="77777777" w:rsidTr="0061647D">
        <w:trPr>
          <w:trHeight w:val="553"/>
        </w:trPr>
        <w:tc>
          <w:tcPr>
            <w:tcW w:w="809" w:type="dxa"/>
          </w:tcPr>
          <w:p w14:paraId="0A263F27" w14:textId="77777777" w:rsidR="00EE09EB" w:rsidRPr="00DF3829" w:rsidRDefault="00EE09EB" w:rsidP="00E8148E">
            <w:pPr>
              <w:pStyle w:val="ListParagraph"/>
              <w:numPr>
                <w:ilvl w:val="0"/>
                <w:numId w:val="23"/>
              </w:numPr>
              <w:rPr>
                <w:rFonts w:ascii="Times New Roman" w:hAnsi="Times New Roman" w:cs="Times New Roman"/>
                <w:b/>
                <w:bCs/>
                <w:sz w:val="24"/>
                <w:szCs w:val="24"/>
              </w:rPr>
            </w:pPr>
          </w:p>
        </w:tc>
        <w:tc>
          <w:tcPr>
            <w:tcW w:w="3444" w:type="dxa"/>
            <w:vAlign w:val="center"/>
          </w:tcPr>
          <w:p w14:paraId="14E809C6" w14:textId="68A48243" w:rsidR="00EE09EB" w:rsidRPr="00DF3829" w:rsidRDefault="00EE09EB" w:rsidP="00E8148E">
            <w:pPr>
              <w:pStyle w:val="ListParagraph"/>
              <w:ind w:left="0"/>
              <w:rPr>
                <w:rFonts w:ascii="Times New Roman" w:hAnsi="Times New Roman" w:cs="Times New Roman"/>
                <w:b/>
                <w:bCs/>
                <w:sz w:val="24"/>
                <w:szCs w:val="24"/>
              </w:rPr>
            </w:pPr>
            <w:r w:rsidRPr="00DF3829">
              <w:rPr>
                <w:rFonts w:ascii="Times New Roman" w:hAnsi="Times New Roman" w:cs="Times New Roman"/>
                <w:b/>
                <w:bCs/>
                <w:sz w:val="24"/>
                <w:szCs w:val="24"/>
              </w:rPr>
              <w:t>Drought Tolerance</w:t>
            </w:r>
          </w:p>
        </w:tc>
        <w:tc>
          <w:tcPr>
            <w:tcW w:w="3688" w:type="dxa"/>
            <w:vAlign w:val="center"/>
          </w:tcPr>
          <w:p w14:paraId="24CB9F9D" w14:textId="549869CC" w:rsidR="00EE09EB" w:rsidRPr="009B3DAF" w:rsidRDefault="00EE09EB" w:rsidP="00E8148E">
            <w:pPr>
              <w:pStyle w:val="ListParagraph"/>
              <w:ind w:left="0"/>
              <w:rPr>
                <w:rFonts w:ascii="Times New Roman" w:hAnsi="Times New Roman" w:cs="Times New Roman"/>
                <w:sz w:val="24"/>
                <w:szCs w:val="24"/>
              </w:rPr>
            </w:pPr>
            <w:r>
              <w:rPr>
                <w:rFonts w:ascii="Times New Roman" w:hAnsi="Times New Roman" w:cs="Times New Roman"/>
                <w:sz w:val="24"/>
                <w:szCs w:val="24"/>
              </w:rPr>
              <w:t>Rice (</w:t>
            </w:r>
            <w:r w:rsidRPr="00DA4EBD">
              <w:rPr>
                <w:rFonts w:ascii="Times New Roman" w:hAnsi="Times New Roman" w:cs="Times New Roman"/>
                <w:sz w:val="24"/>
                <w:szCs w:val="24"/>
              </w:rPr>
              <w:t>DRR Dhan 100</w:t>
            </w:r>
            <w:r>
              <w:rPr>
                <w:rFonts w:ascii="Times New Roman" w:hAnsi="Times New Roman" w:cs="Times New Roman"/>
                <w:sz w:val="24"/>
                <w:szCs w:val="24"/>
              </w:rPr>
              <w:t xml:space="preserve"> &amp; </w:t>
            </w:r>
            <w:r w:rsidRPr="00DA4EBD">
              <w:rPr>
                <w:rFonts w:ascii="Times New Roman" w:hAnsi="Times New Roman" w:cs="Times New Roman"/>
                <w:sz w:val="24"/>
                <w:szCs w:val="24"/>
              </w:rPr>
              <w:t>Pusa DST Rice 1</w:t>
            </w:r>
            <w:r>
              <w:rPr>
                <w:rFonts w:ascii="Times New Roman" w:hAnsi="Times New Roman" w:cs="Times New Roman"/>
                <w:sz w:val="24"/>
                <w:szCs w:val="24"/>
              </w:rPr>
              <w:t>)</w:t>
            </w:r>
          </w:p>
        </w:tc>
        <w:tc>
          <w:tcPr>
            <w:tcW w:w="4250" w:type="dxa"/>
            <w:vAlign w:val="center"/>
          </w:tcPr>
          <w:p w14:paraId="32B703BB" w14:textId="3DC7B9DC" w:rsidR="00EE09EB" w:rsidRPr="009B3DAF" w:rsidRDefault="00EE09EB" w:rsidP="00E8148E">
            <w:pPr>
              <w:pStyle w:val="ListParagraph"/>
              <w:ind w:left="0"/>
              <w:rPr>
                <w:rFonts w:ascii="Times New Roman" w:hAnsi="Times New Roman" w:cs="Times New Roman"/>
                <w:sz w:val="24"/>
                <w:szCs w:val="24"/>
              </w:rPr>
            </w:pPr>
            <w:r w:rsidRPr="00DA4EBD">
              <w:rPr>
                <w:rFonts w:ascii="Times New Roman" w:hAnsi="Times New Roman" w:cs="Times New Roman"/>
                <w:sz w:val="24"/>
                <w:szCs w:val="24"/>
              </w:rPr>
              <w:t xml:space="preserve">CRISPR/Cas9 </w:t>
            </w:r>
            <w:r>
              <w:rPr>
                <w:rFonts w:ascii="Times New Roman" w:hAnsi="Times New Roman" w:cs="Times New Roman"/>
                <w:sz w:val="24"/>
                <w:szCs w:val="24"/>
              </w:rPr>
              <w:t>(</w:t>
            </w:r>
            <w:r w:rsidRPr="00DA4EBD">
              <w:rPr>
                <w:rFonts w:ascii="Times New Roman" w:hAnsi="Times New Roman" w:cs="Times New Roman"/>
                <w:sz w:val="24"/>
                <w:szCs w:val="24"/>
              </w:rPr>
              <w:t>CKX2 Gn1a</w:t>
            </w:r>
            <w:r>
              <w:rPr>
                <w:rFonts w:ascii="Times New Roman" w:hAnsi="Times New Roman" w:cs="Times New Roman"/>
                <w:sz w:val="24"/>
                <w:szCs w:val="24"/>
              </w:rPr>
              <w:t xml:space="preserve"> gene &amp; DST gene)</w:t>
            </w:r>
          </w:p>
        </w:tc>
        <w:tc>
          <w:tcPr>
            <w:tcW w:w="3278" w:type="dxa"/>
            <w:vAlign w:val="center"/>
          </w:tcPr>
          <w:p w14:paraId="3216F187" w14:textId="343A5333" w:rsidR="00EE09EB" w:rsidRDefault="00EE09EB" w:rsidP="00E8148E">
            <w:pPr>
              <w:pStyle w:val="ListParagraph"/>
              <w:ind w:left="0"/>
              <w:rPr>
                <w:rFonts w:ascii="Times New Roman" w:hAnsi="Times New Roman" w:cs="Times New Roman"/>
                <w:sz w:val="24"/>
                <w:szCs w:val="24"/>
              </w:rPr>
            </w:pPr>
            <w:r w:rsidRPr="00DA4EBD">
              <w:rPr>
                <w:rFonts w:ascii="Times New Roman" w:hAnsi="Times New Roman" w:cs="Times New Roman"/>
                <w:sz w:val="24"/>
                <w:szCs w:val="24"/>
              </w:rPr>
              <w:t xml:space="preserve">Kumar </w:t>
            </w:r>
            <w:r w:rsidRPr="00EE09EB">
              <w:rPr>
                <w:rFonts w:ascii="Times New Roman" w:hAnsi="Times New Roman" w:cs="Times New Roman"/>
                <w:i/>
                <w:iCs/>
                <w:sz w:val="24"/>
                <w:szCs w:val="24"/>
              </w:rPr>
              <w:t>et al.</w:t>
            </w:r>
            <w:r w:rsidRPr="00DA4EBD">
              <w:rPr>
                <w:rFonts w:ascii="Times New Roman" w:hAnsi="Times New Roman" w:cs="Times New Roman"/>
                <w:sz w:val="24"/>
                <w:szCs w:val="24"/>
              </w:rPr>
              <w:t>, 2025</w:t>
            </w:r>
          </w:p>
        </w:tc>
      </w:tr>
      <w:tr w:rsidR="003051C7" w14:paraId="4010588E" w14:textId="77777777" w:rsidTr="0061647D">
        <w:trPr>
          <w:trHeight w:val="246"/>
        </w:trPr>
        <w:tc>
          <w:tcPr>
            <w:tcW w:w="809" w:type="dxa"/>
          </w:tcPr>
          <w:p w14:paraId="44924C48" w14:textId="77777777" w:rsidR="003051C7" w:rsidRPr="00DF3829" w:rsidRDefault="003051C7" w:rsidP="00E8148E">
            <w:pPr>
              <w:pStyle w:val="ListParagraph"/>
              <w:numPr>
                <w:ilvl w:val="0"/>
                <w:numId w:val="23"/>
              </w:numPr>
              <w:rPr>
                <w:rFonts w:ascii="Times New Roman" w:hAnsi="Times New Roman" w:cs="Times New Roman"/>
                <w:b/>
                <w:bCs/>
                <w:sz w:val="24"/>
                <w:szCs w:val="24"/>
              </w:rPr>
            </w:pPr>
          </w:p>
        </w:tc>
        <w:tc>
          <w:tcPr>
            <w:tcW w:w="3444" w:type="dxa"/>
            <w:vAlign w:val="center"/>
          </w:tcPr>
          <w:p w14:paraId="3B854FF5" w14:textId="59144A51" w:rsidR="003051C7" w:rsidRPr="00DF3829" w:rsidRDefault="003051C7" w:rsidP="00E8148E">
            <w:pPr>
              <w:pStyle w:val="ListParagraph"/>
              <w:ind w:left="0"/>
              <w:rPr>
                <w:rFonts w:ascii="Times New Roman" w:hAnsi="Times New Roman" w:cs="Times New Roman"/>
                <w:b/>
                <w:bCs/>
                <w:sz w:val="24"/>
                <w:szCs w:val="24"/>
              </w:rPr>
            </w:pPr>
            <w:r w:rsidRPr="00DF3829">
              <w:rPr>
                <w:rFonts w:ascii="Times New Roman" w:hAnsi="Times New Roman" w:cs="Times New Roman"/>
                <w:b/>
                <w:bCs/>
                <w:sz w:val="24"/>
                <w:szCs w:val="24"/>
              </w:rPr>
              <w:t>Salt Tolerance</w:t>
            </w:r>
          </w:p>
        </w:tc>
        <w:tc>
          <w:tcPr>
            <w:tcW w:w="3688" w:type="dxa"/>
            <w:vAlign w:val="center"/>
          </w:tcPr>
          <w:p w14:paraId="04592FC4" w14:textId="153C4595" w:rsidR="003051C7" w:rsidRDefault="003051C7" w:rsidP="00E8148E">
            <w:pPr>
              <w:pStyle w:val="ListParagraph"/>
              <w:ind w:left="0"/>
              <w:rPr>
                <w:rFonts w:ascii="Times New Roman" w:hAnsi="Times New Roman" w:cs="Times New Roman"/>
                <w:sz w:val="24"/>
                <w:szCs w:val="24"/>
              </w:rPr>
            </w:pPr>
            <w:r>
              <w:rPr>
                <w:rFonts w:ascii="Times New Roman" w:hAnsi="Times New Roman" w:cs="Times New Roman"/>
                <w:sz w:val="24"/>
                <w:szCs w:val="24"/>
              </w:rPr>
              <w:t>Rice (</w:t>
            </w:r>
            <w:r w:rsidRPr="00DA4EBD">
              <w:rPr>
                <w:rFonts w:ascii="Times New Roman" w:hAnsi="Times New Roman" w:cs="Times New Roman"/>
                <w:sz w:val="24"/>
                <w:szCs w:val="24"/>
              </w:rPr>
              <w:t>Pusa DST Rice 1</w:t>
            </w:r>
            <w:r>
              <w:rPr>
                <w:rFonts w:ascii="Times New Roman" w:hAnsi="Times New Roman" w:cs="Times New Roman"/>
                <w:sz w:val="24"/>
                <w:szCs w:val="24"/>
              </w:rPr>
              <w:t>)</w:t>
            </w:r>
          </w:p>
        </w:tc>
        <w:tc>
          <w:tcPr>
            <w:tcW w:w="4250" w:type="dxa"/>
            <w:vAlign w:val="center"/>
          </w:tcPr>
          <w:p w14:paraId="6C8A29CC" w14:textId="242B0877" w:rsidR="003051C7" w:rsidRPr="00DA4EBD" w:rsidRDefault="003051C7" w:rsidP="00E8148E">
            <w:pPr>
              <w:pStyle w:val="ListParagraph"/>
              <w:ind w:left="0"/>
              <w:rPr>
                <w:rFonts w:ascii="Times New Roman" w:hAnsi="Times New Roman" w:cs="Times New Roman"/>
                <w:sz w:val="24"/>
                <w:szCs w:val="24"/>
              </w:rPr>
            </w:pPr>
            <w:r w:rsidRPr="00DA4EBD">
              <w:rPr>
                <w:rFonts w:ascii="Times New Roman" w:hAnsi="Times New Roman" w:cs="Times New Roman"/>
                <w:sz w:val="24"/>
                <w:szCs w:val="24"/>
              </w:rPr>
              <w:t>CRISPR/Cas9 (DST gene)</w:t>
            </w:r>
          </w:p>
        </w:tc>
        <w:tc>
          <w:tcPr>
            <w:tcW w:w="3278" w:type="dxa"/>
            <w:vAlign w:val="center"/>
          </w:tcPr>
          <w:p w14:paraId="0B726EC6" w14:textId="5E3B3BDE" w:rsidR="003051C7" w:rsidRPr="00FA1E62" w:rsidRDefault="003051C7" w:rsidP="00E8148E">
            <w:pPr>
              <w:pStyle w:val="ListParagraph"/>
              <w:ind w:left="0"/>
              <w:rPr>
                <w:rFonts w:ascii="Times New Roman" w:hAnsi="Times New Roman" w:cs="Times New Roman"/>
                <w:sz w:val="24"/>
                <w:szCs w:val="24"/>
              </w:rPr>
            </w:pPr>
            <w:r w:rsidRPr="00FA1E62">
              <w:rPr>
                <w:rFonts w:ascii="Times New Roman" w:hAnsi="Times New Roman" w:cs="Times New Roman"/>
                <w:sz w:val="24"/>
                <w:szCs w:val="24"/>
              </w:rPr>
              <w:t xml:space="preserve">Shivani &amp; </w:t>
            </w:r>
            <w:proofErr w:type="spellStart"/>
            <w:r w:rsidRPr="00FA1E62">
              <w:rPr>
                <w:rFonts w:ascii="Times New Roman" w:hAnsi="Times New Roman" w:cs="Times New Roman"/>
                <w:sz w:val="24"/>
                <w:szCs w:val="24"/>
              </w:rPr>
              <w:t>Shrishailam</w:t>
            </w:r>
            <w:proofErr w:type="spellEnd"/>
            <w:r w:rsidRPr="00FA1E62">
              <w:rPr>
                <w:rFonts w:ascii="Times New Roman" w:hAnsi="Times New Roman" w:cs="Times New Roman"/>
                <w:sz w:val="24"/>
                <w:szCs w:val="24"/>
              </w:rPr>
              <w:t>, 2025</w:t>
            </w:r>
          </w:p>
        </w:tc>
      </w:tr>
      <w:tr w:rsidR="00EE09EB" w14:paraId="72A34728" w14:textId="77777777" w:rsidTr="0061647D">
        <w:trPr>
          <w:trHeight w:val="246"/>
        </w:trPr>
        <w:tc>
          <w:tcPr>
            <w:tcW w:w="809" w:type="dxa"/>
          </w:tcPr>
          <w:p w14:paraId="656234E1" w14:textId="77777777" w:rsidR="00EE09EB" w:rsidRPr="00DF3829" w:rsidRDefault="00EE09EB" w:rsidP="00E8148E">
            <w:pPr>
              <w:pStyle w:val="ListParagraph"/>
              <w:numPr>
                <w:ilvl w:val="0"/>
                <w:numId w:val="23"/>
              </w:numPr>
              <w:rPr>
                <w:rFonts w:ascii="Times New Roman" w:hAnsi="Times New Roman" w:cs="Times New Roman"/>
                <w:b/>
                <w:bCs/>
                <w:sz w:val="24"/>
                <w:szCs w:val="24"/>
              </w:rPr>
            </w:pPr>
          </w:p>
        </w:tc>
        <w:tc>
          <w:tcPr>
            <w:tcW w:w="3444" w:type="dxa"/>
            <w:vAlign w:val="center"/>
          </w:tcPr>
          <w:p w14:paraId="32CCF47E" w14:textId="125D8952" w:rsidR="00EE09EB" w:rsidRPr="00DF3829" w:rsidRDefault="003051C7" w:rsidP="00E8148E">
            <w:pPr>
              <w:pStyle w:val="ListParagraph"/>
              <w:ind w:left="0"/>
              <w:rPr>
                <w:rFonts w:ascii="Times New Roman" w:hAnsi="Times New Roman" w:cs="Times New Roman"/>
                <w:b/>
                <w:bCs/>
                <w:sz w:val="24"/>
                <w:szCs w:val="24"/>
              </w:rPr>
            </w:pPr>
            <w:r w:rsidRPr="003051C7">
              <w:rPr>
                <w:rFonts w:ascii="Times New Roman" w:hAnsi="Times New Roman" w:cs="Times New Roman"/>
                <w:b/>
                <w:bCs/>
                <w:sz w:val="24"/>
                <w:szCs w:val="24"/>
              </w:rPr>
              <w:t>Nutrient Use Efficiency</w:t>
            </w:r>
          </w:p>
        </w:tc>
        <w:tc>
          <w:tcPr>
            <w:tcW w:w="3688" w:type="dxa"/>
            <w:vAlign w:val="center"/>
          </w:tcPr>
          <w:p w14:paraId="7BCC61B5" w14:textId="3DFB1A68" w:rsidR="00EE09EB" w:rsidRDefault="003051C7" w:rsidP="00E8148E">
            <w:pPr>
              <w:pStyle w:val="ListParagraph"/>
              <w:ind w:left="0"/>
              <w:rPr>
                <w:rFonts w:ascii="Times New Roman" w:hAnsi="Times New Roman" w:cs="Times New Roman"/>
                <w:sz w:val="24"/>
                <w:szCs w:val="24"/>
              </w:rPr>
            </w:pPr>
            <w:r>
              <w:rPr>
                <w:rFonts w:ascii="Times New Roman" w:hAnsi="Times New Roman" w:cs="Times New Roman"/>
                <w:sz w:val="24"/>
                <w:szCs w:val="24"/>
              </w:rPr>
              <w:t>Rice</w:t>
            </w:r>
          </w:p>
        </w:tc>
        <w:tc>
          <w:tcPr>
            <w:tcW w:w="4250" w:type="dxa"/>
            <w:vAlign w:val="center"/>
          </w:tcPr>
          <w:p w14:paraId="6ACD5815" w14:textId="0F7DD0A2" w:rsidR="00EE09EB" w:rsidRPr="003051C7" w:rsidRDefault="003051C7" w:rsidP="003051C7">
            <w:pPr>
              <w:rPr>
                <w:rFonts w:ascii="Times New Roman" w:hAnsi="Times New Roman" w:cs="Times New Roman"/>
                <w:sz w:val="24"/>
                <w:szCs w:val="24"/>
              </w:rPr>
            </w:pPr>
            <w:r w:rsidRPr="003051C7">
              <w:rPr>
                <w:rFonts w:ascii="Times New Roman" w:hAnsi="Times New Roman" w:cs="Times New Roman"/>
                <w:sz w:val="24"/>
                <w:szCs w:val="24"/>
              </w:rPr>
              <w:t xml:space="preserve">CRISPR/Cas9  </w:t>
            </w:r>
            <w:r>
              <w:rPr>
                <w:rFonts w:ascii="Times New Roman" w:hAnsi="Times New Roman" w:cs="Times New Roman"/>
                <w:sz w:val="24"/>
                <w:szCs w:val="24"/>
              </w:rPr>
              <w:t>(</w:t>
            </w:r>
            <w:r w:rsidRPr="003051C7">
              <w:rPr>
                <w:rFonts w:ascii="Times New Roman" w:hAnsi="Times New Roman" w:cs="Times New Roman"/>
                <w:sz w:val="24"/>
                <w:szCs w:val="24"/>
              </w:rPr>
              <w:t>OsNRT1.1B gene</w:t>
            </w:r>
            <w:r>
              <w:rPr>
                <w:rFonts w:ascii="Times New Roman" w:hAnsi="Times New Roman" w:cs="Times New Roman"/>
                <w:sz w:val="24"/>
                <w:szCs w:val="24"/>
              </w:rPr>
              <w:t>)</w:t>
            </w:r>
          </w:p>
        </w:tc>
        <w:tc>
          <w:tcPr>
            <w:tcW w:w="3278" w:type="dxa"/>
            <w:vAlign w:val="center"/>
          </w:tcPr>
          <w:p w14:paraId="62B91D3B" w14:textId="3EBC5D60" w:rsidR="00EE09EB" w:rsidRDefault="003051C7" w:rsidP="00E8148E">
            <w:pPr>
              <w:pStyle w:val="ListParagraph"/>
              <w:ind w:left="0"/>
              <w:rPr>
                <w:rFonts w:ascii="Times New Roman" w:hAnsi="Times New Roman" w:cs="Times New Roman"/>
                <w:sz w:val="24"/>
                <w:szCs w:val="24"/>
              </w:rPr>
            </w:pPr>
            <w:r w:rsidRPr="003051C7">
              <w:rPr>
                <w:rFonts w:ascii="Times New Roman" w:hAnsi="Times New Roman" w:cs="Times New Roman"/>
                <w:sz w:val="24"/>
                <w:szCs w:val="24"/>
              </w:rPr>
              <w:t xml:space="preserve">Sampath </w:t>
            </w:r>
            <w:r w:rsidRPr="003051C7">
              <w:rPr>
                <w:rFonts w:ascii="Times New Roman" w:hAnsi="Times New Roman" w:cs="Times New Roman"/>
                <w:i/>
                <w:iCs/>
                <w:sz w:val="24"/>
                <w:szCs w:val="24"/>
              </w:rPr>
              <w:t>et al.</w:t>
            </w:r>
            <w:r w:rsidRPr="003051C7">
              <w:rPr>
                <w:rFonts w:ascii="Times New Roman" w:hAnsi="Times New Roman" w:cs="Times New Roman"/>
                <w:sz w:val="24"/>
                <w:szCs w:val="24"/>
              </w:rPr>
              <w:t>, 2023</w:t>
            </w:r>
          </w:p>
        </w:tc>
      </w:tr>
      <w:tr w:rsidR="00EE09EB" w:rsidRPr="00436EFA" w14:paraId="6A504A8C" w14:textId="77777777" w:rsidTr="002471A7">
        <w:trPr>
          <w:trHeight w:val="274"/>
        </w:trPr>
        <w:tc>
          <w:tcPr>
            <w:tcW w:w="15469" w:type="dxa"/>
            <w:gridSpan w:val="5"/>
          </w:tcPr>
          <w:p w14:paraId="4E7B4699" w14:textId="03939BCB" w:rsidR="00EE09EB" w:rsidRPr="00DF3829" w:rsidRDefault="00EE09EB" w:rsidP="00E8148E">
            <w:pPr>
              <w:pStyle w:val="ListParagraph"/>
              <w:numPr>
                <w:ilvl w:val="0"/>
                <w:numId w:val="22"/>
              </w:numPr>
              <w:rPr>
                <w:rFonts w:ascii="Times New Roman" w:hAnsi="Times New Roman" w:cs="Times New Roman"/>
                <w:b/>
                <w:bCs/>
                <w:sz w:val="24"/>
                <w:szCs w:val="24"/>
              </w:rPr>
            </w:pPr>
            <w:r w:rsidRPr="00DF3829">
              <w:rPr>
                <w:rFonts w:ascii="Times New Roman" w:hAnsi="Times New Roman" w:cs="Times New Roman"/>
                <w:b/>
                <w:bCs/>
                <w:sz w:val="24"/>
                <w:szCs w:val="24"/>
              </w:rPr>
              <w:t>Biotic Stress</w:t>
            </w:r>
          </w:p>
        </w:tc>
      </w:tr>
      <w:tr w:rsidR="00EE09EB" w14:paraId="2CEC2D59" w14:textId="77777777" w:rsidTr="0061647D">
        <w:trPr>
          <w:trHeight w:val="403"/>
        </w:trPr>
        <w:tc>
          <w:tcPr>
            <w:tcW w:w="809" w:type="dxa"/>
          </w:tcPr>
          <w:p w14:paraId="06EDEEE8" w14:textId="77777777" w:rsidR="00EE09EB" w:rsidRPr="00EE09EB" w:rsidRDefault="00EE09EB" w:rsidP="00E8148E">
            <w:pPr>
              <w:pStyle w:val="ListParagraph"/>
              <w:numPr>
                <w:ilvl w:val="0"/>
                <w:numId w:val="25"/>
              </w:numPr>
              <w:rPr>
                <w:rFonts w:ascii="Times New Roman" w:hAnsi="Times New Roman" w:cs="Times New Roman"/>
                <w:b/>
                <w:bCs/>
                <w:sz w:val="24"/>
                <w:szCs w:val="24"/>
              </w:rPr>
            </w:pPr>
          </w:p>
        </w:tc>
        <w:tc>
          <w:tcPr>
            <w:tcW w:w="3444" w:type="dxa"/>
            <w:vAlign w:val="center"/>
          </w:tcPr>
          <w:p w14:paraId="2548DD70" w14:textId="501D1651" w:rsidR="00EE09EB" w:rsidRPr="00DF3829" w:rsidRDefault="00EE09EB" w:rsidP="00E8148E">
            <w:pPr>
              <w:pStyle w:val="ListParagraph"/>
              <w:ind w:left="0"/>
              <w:rPr>
                <w:rFonts w:ascii="Times New Roman" w:hAnsi="Times New Roman" w:cs="Times New Roman"/>
                <w:b/>
                <w:bCs/>
                <w:sz w:val="24"/>
                <w:szCs w:val="24"/>
              </w:rPr>
            </w:pPr>
            <w:r w:rsidRPr="00DF3829">
              <w:rPr>
                <w:rFonts w:ascii="Times New Roman" w:hAnsi="Times New Roman" w:cs="Times New Roman"/>
                <w:b/>
                <w:bCs/>
                <w:sz w:val="24"/>
                <w:szCs w:val="24"/>
              </w:rPr>
              <w:t>Bacterial Disease Resistance</w:t>
            </w:r>
          </w:p>
        </w:tc>
        <w:tc>
          <w:tcPr>
            <w:tcW w:w="3688" w:type="dxa"/>
            <w:vAlign w:val="center"/>
          </w:tcPr>
          <w:p w14:paraId="7763DFD6" w14:textId="5C7F4E6E" w:rsidR="00EE09EB" w:rsidRDefault="00EE09EB" w:rsidP="00E8148E">
            <w:pPr>
              <w:rPr>
                <w:rFonts w:ascii="Times New Roman" w:hAnsi="Times New Roman" w:cs="Times New Roman"/>
                <w:sz w:val="24"/>
                <w:szCs w:val="24"/>
              </w:rPr>
            </w:pPr>
            <w:r w:rsidRPr="007E23B7">
              <w:rPr>
                <w:rFonts w:ascii="Times New Roman" w:hAnsi="Times New Roman" w:cs="Times New Roman"/>
                <w:sz w:val="24"/>
                <w:szCs w:val="24"/>
              </w:rPr>
              <w:t>Rice</w:t>
            </w:r>
          </w:p>
        </w:tc>
        <w:tc>
          <w:tcPr>
            <w:tcW w:w="4250" w:type="dxa"/>
            <w:vAlign w:val="center"/>
          </w:tcPr>
          <w:p w14:paraId="4D8EFFE4" w14:textId="70FAB1AE" w:rsidR="00EE09EB" w:rsidRDefault="00EE09EB" w:rsidP="00E8148E">
            <w:pPr>
              <w:rPr>
                <w:rFonts w:ascii="Times New Roman" w:hAnsi="Times New Roman" w:cs="Times New Roman"/>
                <w:sz w:val="24"/>
                <w:szCs w:val="24"/>
              </w:rPr>
            </w:pPr>
            <w:r w:rsidRPr="007E23B7">
              <w:rPr>
                <w:rFonts w:ascii="Times New Roman" w:hAnsi="Times New Roman" w:cs="Times New Roman"/>
                <w:sz w:val="24"/>
                <w:szCs w:val="24"/>
              </w:rPr>
              <w:t>CRISPR/Cas9 (</w:t>
            </w:r>
            <w:r w:rsidRPr="00130FF8">
              <w:rPr>
                <w:rFonts w:ascii="Times New Roman" w:hAnsi="Times New Roman" w:cs="Times New Roman"/>
                <w:sz w:val="24"/>
                <w:szCs w:val="24"/>
              </w:rPr>
              <w:t>OsSWEET</w:t>
            </w:r>
            <w:r w:rsidRPr="007E23B7">
              <w:rPr>
                <w:rFonts w:ascii="Times New Roman" w:hAnsi="Times New Roman" w:cs="Times New Roman"/>
                <w:sz w:val="24"/>
                <w:szCs w:val="24"/>
              </w:rPr>
              <w:t xml:space="preserve"> gene editing)</w:t>
            </w:r>
          </w:p>
        </w:tc>
        <w:tc>
          <w:tcPr>
            <w:tcW w:w="3278" w:type="dxa"/>
            <w:vAlign w:val="center"/>
          </w:tcPr>
          <w:p w14:paraId="01FB9E15" w14:textId="131489E1" w:rsidR="00EE09EB" w:rsidRDefault="00703AC1" w:rsidP="00E8148E">
            <w:pPr>
              <w:pStyle w:val="ListParagraph"/>
              <w:ind w:left="0"/>
              <w:rPr>
                <w:rFonts w:ascii="Times New Roman" w:hAnsi="Times New Roman" w:cs="Times New Roman"/>
                <w:sz w:val="24"/>
                <w:szCs w:val="24"/>
              </w:rPr>
            </w:pPr>
            <w:r w:rsidRPr="00703AC1">
              <w:rPr>
                <w:rFonts w:ascii="Times New Roman" w:hAnsi="Times New Roman" w:cs="Times New Roman"/>
                <w:sz w:val="24"/>
                <w:szCs w:val="24"/>
              </w:rPr>
              <w:t xml:space="preserve">Hamdan, M. </w:t>
            </w:r>
            <w:r w:rsidRPr="00703AC1">
              <w:rPr>
                <w:rFonts w:ascii="Times New Roman" w:hAnsi="Times New Roman" w:cs="Times New Roman"/>
                <w:i/>
                <w:iCs/>
                <w:sz w:val="24"/>
                <w:szCs w:val="24"/>
              </w:rPr>
              <w:t>et al.</w:t>
            </w:r>
            <w:r w:rsidRPr="00703AC1">
              <w:rPr>
                <w:rFonts w:ascii="Times New Roman" w:hAnsi="Times New Roman" w:cs="Times New Roman"/>
                <w:sz w:val="24"/>
                <w:szCs w:val="24"/>
              </w:rPr>
              <w:t>, 2022</w:t>
            </w:r>
          </w:p>
        </w:tc>
      </w:tr>
      <w:tr w:rsidR="00EE09EB" w14:paraId="033AFECA" w14:textId="77777777" w:rsidTr="0061647D">
        <w:trPr>
          <w:trHeight w:val="145"/>
        </w:trPr>
        <w:tc>
          <w:tcPr>
            <w:tcW w:w="809" w:type="dxa"/>
          </w:tcPr>
          <w:p w14:paraId="3189C94E" w14:textId="77777777" w:rsidR="00EE09EB" w:rsidRPr="00DF3829" w:rsidRDefault="00EE09EB" w:rsidP="00E8148E">
            <w:pPr>
              <w:pStyle w:val="ListParagraph"/>
              <w:numPr>
                <w:ilvl w:val="0"/>
                <w:numId w:val="25"/>
              </w:numPr>
              <w:rPr>
                <w:rFonts w:ascii="Times New Roman" w:hAnsi="Times New Roman" w:cs="Times New Roman"/>
                <w:b/>
                <w:bCs/>
                <w:sz w:val="24"/>
                <w:szCs w:val="24"/>
              </w:rPr>
            </w:pPr>
          </w:p>
        </w:tc>
        <w:tc>
          <w:tcPr>
            <w:tcW w:w="3444" w:type="dxa"/>
            <w:vAlign w:val="center"/>
          </w:tcPr>
          <w:p w14:paraId="04E52DBE" w14:textId="70F2E6B6" w:rsidR="00EE09EB" w:rsidRPr="00DF3829" w:rsidRDefault="00EE09EB" w:rsidP="00E8148E">
            <w:pPr>
              <w:pStyle w:val="ListParagraph"/>
              <w:ind w:left="0"/>
              <w:rPr>
                <w:rFonts w:ascii="Times New Roman" w:hAnsi="Times New Roman" w:cs="Times New Roman"/>
                <w:b/>
                <w:bCs/>
                <w:sz w:val="24"/>
                <w:szCs w:val="24"/>
              </w:rPr>
            </w:pPr>
            <w:r w:rsidRPr="00DF3829">
              <w:rPr>
                <w:rFonts w:ascii="Times New Roman" w:hAnsi="Times New Roman" w:cs="Times New Roman"/>
                <w:b/>
                <w:bCs/>
                <w:sz w:val="24"/>
                <w:szCs w:val="24"/>
              </w:rPr>
              <w:t>Fungal Disease Resistance</w:t>
            </w:r>
          </w:p>
        </w:tc>
        <w:tc>
          <w:tcPr>
            <w:tcW w:w="3688" w:type="dxa"/>
            <w:vAlign w:val="center"/>
          </w:tcPr>
          <w:p w14:paraId="6718826D" w14:textId="391E2742" w:rsidR="00EE09EB" w:rsidRDefault="00EE09EB" w:rsidP="00E8148E">
            <w:pPr>
              <w:rPr>
                <w:rFonts w:ascii="Times New Roman" w:hAnsi="Times New Roman" w:cs="Times New Roman"/>
                <w:sz w:val="24"/>
                <w:szCs w:val="24"/>
              </w:rPr>
            </w:pPr>
            <w:r w:rsidRPr="007E23B7">
              <w:rPr>
                <w:rFonts w:ascii="Times New Roman" w:hAnsi="Times New Roman" w:cs="Times New Roman"/>
                <w:sz w:val="24"/>
                <w:szCs w:val="24"/>
              </w:rPr>
              <w:t>Wheat</w:t>
            </w:r>
          </w:p>
        </w:tc>
        <w:tc>
          <w:tcPr>
            <w:tcW w:w="4250" w:type="dxa"/>
            <w:vAlign w:val="center"/>
          </w:tcPr>
          <w:p w14:paraId="3250767A" w14:textId="6E2AF48B" w:rsidR="00EE09EB" w:rsidRDefault="00EE09EB" w:rsidP="00E8148E">
            <w:pPr>
              <w:rPr>
                <w:rFonts w:ascii="Times New Roman" w:hAnsi="Times New Roman" w:cs="Times New Roman"/>
                <w:sz w:val="24"/>
                <w:szCs w:val="24"/>
              </w:rPr>
            </w:pPr>
            <w:r w:rsidRPr="007E23B7">
              <w:rPr>
                <w:rFonts w:ascii="Times New Roman" w:hAnsi="Times New Roman" w:cs="Times New Roman"/>
                <w:sz w:val="24"/>
                <w:szCs w:val="24"/>
              </w:rPr>
              <w:t>TALEN / CRISPR (</w:t>
            </w:r>
            <w:r w:rsidRPr="00663424">
              <w:rPr>
                <w:rFonts w:ascii="Times New Roman" w:hAnsi="Times New Roman" w:cs="Times New Roman"/>
                <w:sz w:val="24"/>
                <w:szCs w:val="24"/>
              </w:rPr>
              <w:t>TaMLO</w:t>
            </w:r>
            <w:r w:rsidRPr="007E23B7">
              <w:rPr>
                <w:rFonts w:ascii="Times New Roman" w:hAnsi="Times New Roman" w:cs="Times New Roman"/>
                <w:sz w:val="24"/>
                <w:szCs w:val="24"/>
              </w:rPr>
              <w:t xml:space="preserve"> knockout)</w:t>
            </w:r>
          </w:p>
        </w:tc>
        <w:tc>
          <w:tcPr>
            <w:tcW w:w="3278" w:type="dxa"/>
            <w:vAlign w:val="center"/>
          </w:tcPr>
          <w:p w14:paraId="53DDE8DB" w14:textId="4A28B6E4" w:rsidR="00EE09EB" w:rsidRDefault="00663424" w:rsidP="00E8148E">
            <w:pPr>
              <w:pStyle w:val="ListParagraph"/>
              <w:ind w:left="0"/>
              <w:rPr>
                <w:rFonts w:ascii="Times New Roman" w:hAnsi="Times New Roman" w:cs="Times New Roman"/>
                <w:sz w:val="24"/>
                <w:szCs w:val="24"/>
              </w:rPr>
            </w:pPr>
            <w:bookmarkStart w:id="36" w:name="_Hlk218457107"/>
            <w:r w:rsidRPr="00663424">
              <w:rPr>
                <w:rFonts w:ascii="Times New Roman" w:hAnsi="Times New Roman" w:cs="Times New Roman"/>
                <w:sz w:val="24"/>
                <w:szCs w:val="24"/>
              </w:rPr>
              <w:t>Waites</w:t>
            </w:r>
            <w:r>
              <w:rPr>
                <w:rFonts w:ascii="Times New Roman" w:hAnsi="Times New Roman" w:cs="Times New Roman"/>
                <w:sz w:val="24"/>
                <w:szCs w:val="24"/>
              </w:rPr>
              <w:t xml:space="preserve"> </w:t>
            </w:r>
            <w:r w:rsidR="00EE09EB" w:rsidRPr="00663424">
              <w:rPr>
                <w:rFonts w:ascii="Times New Roman" w:hAnsi="Times New Roman" w:cs="Times New Roman"/>
                <w:i/>
                <w:iCs/>
                <w:sz w:val="24"/>
                <w:szCs w:val="24"/>
              </w:rPr>
              <w:t>et al.</w:t>
            </w:r>
            <w:r w:rsidR="00EE09EB" w:rsidRPr="007E23B7">
              <w:rPr>
                <w:rFonts w:ascii="Times New Roman" w:hAnsi="Times New Roman" w:cs="Times New Roman"/>
                <w:sz w:val="24"/>
                <w:szCs w:val="24"/>
              </w:rPr>
              <w:t>, 202</w:t>
            </w:r>
            <w:r>
              <w:rPr>
                <w:rFonts w:ascii="Times New Roman" w:hAnsi="Times New Roman" w:cs="Times New Roman"/>
                <w:sz w:val="24"/>
                <w:szCs w:val="24"/>
              </w:rPr>
              <w:t>5</w:t>
            </w:r>
            <w:bookmarkEnd w:id="36"/>
          </w:p>
        </w:tc>
      </w:tr>
      <w:tr w:rsidR="00EE09EB" w14:paraId="20D742AA" w14:textId="77777777" w:rsidTr="0061647D">
        <w:trPr>
          <w:trHeight w:val="135"/>
        </w:trPr>
        <w:tc>
          <w:tcPr>
            <w:tcW w:w="809" w:type="dxa"/>
          </w:tcPr>
          <w:p w14:paraId="2D8BFD55" w14:textId="77777777" w:rsidR="00EE09EB" w:rsidRPr="00DF3829" w:rsidRDefault="00EE09EB" w:rsidP="00E8148E">
            <w:pPr>
              <w:pStyle w:val="ListParagraph"/>
              <w:numPr>
                <w:ilvl w:val="0"/>
                <w:numId w:val="25"/>
              </w:numPr>
              <w:rPr>
                <w:rFonts w:ascii="Times New Roman" w:hAnsi="Times New Roman" w:cs="Times New Roman"/>
                <w:b/>
                <w:bCs/>
                <w:sz w:val="24"/>
                <w:szCs w:val="24"/>
              </w:rPr>
            </w:pPr>
          </w:p>
        </w:tc>
        <w:tc>
          <w:tcPr>
            <w:tcW w:w="3444" w:type="dxa"/>
            <w:vAlign w:val="center"/>
          </w:tcPr>
          <w:p w14:paraId="4D9D39C3" w14:textId="0DFC927A" w:rsidR="00EE09EB" w:rsidRPr="00DF3829" w:rsidRDefault="00EE09EB" w:rsidP="00E8148E">
            <w:pPr>
              <w:pStyle w:val="ListParagraph"/>
              <w:ind w:left="0"/>
              <w:rPr>
                <w:rFonts w:ascii="Times New Roman" w:hAnsi="Times New Roman" w:cs="Times New Roman"/>
                <w:b/>
                <w:bCs/>
                <w:sz w:val="24"/>
                <w:szCs w:val="24"/>
              </w:rPr>
            </w:pPr>
            <w:r w:rsidRPr="00DF3829">
              <w:rPr>
                <w:rFonts w:ascii="Times New Roman" w:hAnsi="Times New Roman" w:cs="Times New Roman"/>
                <w:b/>
                <w:bCs/>
                <w:sz w:val="24"/>
                <w:szCs w:val="24"/>
              </w:rPr>
              <w:t>Viral Disease Resistance</w:t>
            </w:r>
          </w:p>
        </w:tc>
        <w:tc>
          <w:tcPr>
            <w:tcW w:w="3688" w:type="dxa"/>
            <w:vAlign w:val="center"/>
          </w:tcPr>
          <w:p w14:paraId="23BDD9AA" w14:textId="54D4D8A1" w:rsidR="00EE09EB" w:rsidRDefault="00EE09EB" w:rsidP="00E8148E">
            <w:pPr>
              <w:rPr>
                <w:rFonts w:ascii="Times New Roman" w:hAnsi="Times New Roman" w:cs="Times New Roman"/>
                <w:sz w:val="24"/>
                <w:szCs w:val="24"/>
              </w:rPr>
            </w:pPr>
            <w:r w:rsidRPr="007E23B7">
              <w:rPr>
                <w:rFonts w:ascii="Times New Roman" w:hAnsi="Times New Roman" w:cs="Times New Roman"/>
                <w:sz w:val="24"/>
                <w:szCs w:val="24"/>
              </w:rPr>
              <w:t>Tomato</w:t>
            </w:r>
          </w:p>
        </w:tc>
        <w:tc>
          <w:tcPr>
            <w:tcW w:w="4250" w:type="dxa"/>
            <w:vAlign w:val="center"/>
          </w:tcPr>
          <w:p w14:paraId="455410D8" w14:textId="50A03872" w:rsidR="00EE09EB" w:rsidRDefault="00EE09EB" w:rsidP="00E8148E">
            <w:pPr>
              <w:rPr>
                <w:rFonts w:ascii="Times New Roman" w:hAnsi="Times New Roman" w:cs="Times New Roman"/>
                <w:sz w:val="24"/>
                <w:szCs w:val="24"/>
              </w:rPr>
            </w:pPr>
            <w:r w:rsidRPr="007E23B7">
              <w:rPr>
                <w:rFonts w:ascii="Times New Roman" w:hAnsi="Times New Roman" w:cs="Times New Roman"/>
                <w:sz w:val="24"/>
                <w:szCs w:val="24"/>
              </w:rPr>
              <w:t>CRISPR/Cas9 (eIF4E editing)</w:t>
            </w:r>
          </w:p>
        </w:tc>
        <w:tc>
          <w:tcPr>
            <w:tcW w:w="3278" w:type="dxa"/>
            <w:vAlign w:val="center"/>
          </w:tcPr>
          <w:p w14:paraId="45171040" w14:textId="05F335BB" w:rsidR="00EE09EB" w:rsidRDefault="00130FF8" w:rsidP="00E8148E">
            <w:pPr>
              <w:pStyle w:val="ListParagraph"/>
              <w:ind w:left="0"/>
              <w:rPr>
                <w:rFonts w:ascii="Times New Roman" w:hAnsi="Times New Roman" w:cs="Times New Roman"/>
                <w:sz w:val="24"/>
                <w:szCs w:val="24"/>
              </w:rPr>
            </w:pPr>
            <w:bookmarkStart w:id="37" w:name="_Hlk218456561"/>
            <w:r w:rsidRPr="00130FF8">
              <w:rPr>
                <w:rFonts w:ascii="Times New Roman" w:hAnsi="Times New Roman" w:cs="Times New Roman"/>
                <w:sz w:val="24"/>
                <w:szCs w:val="24"/>
              </w:rPr>
              <w:t>Yoon</w:t>
            </w:r>
            <w:r>
              <w:rPr>
                <w:rFonts w:ascii="Times New Roman" w:hAnsi="Times New Roman" w:cs="Times New Roman"/>
                <w:sz w:val="24"/>
                <w:szCs w:val="24"/>
              </w:rPr>
              <w:t xml:space="preserve"> </w:t>
            </w:r>
            <w:r w:rsidR="00EE09EB" w:rsidRPr="00130FF8">
              <w:rPr>
                <w:rFonts w:ascii="Times New Roman" w:hAnsi="Times New Roman" w:cs="Times New Roman"/>
                <w:i/>
                <w:iCs/>
                <w:sz w:val="24"/>
                <w:szCs w:val="24"/>
              </w:rPr>
              <w:t>et al.</w:t>
            </w:r>
            <w:r w:rsidR="00EE09EB" w:rsidRPr="00130FF8">
              <w:rPr>
                <w:rFonts w:ascii="Times New Roman" w:hAnsi="Times New Roman" w:cs="Times New Roman"/>
                <w:sz w:val="24"/>
                <w:szCs w:val="24"/>
              </w:rPr>
              <w:t>, 202</w:t>
            </w:r>
            <w:r w:rsidRPr="00130FF8">
              <w:rPr>
                <w:rFonts w:ascii="Times New Roman" w:hAnsi="Times New Roman" w:cs="Times New Roman"/>
                <w:sz w:val="24"/>
                <w:szCs w:val="24"/>
              </w:rPr>
              <w:t>0</w:t>
            </w:r>
            <w:bookmarkEnd w:id="37"/>
          </w:p>
        </w:tc>
      </w:tr>
      <w:tr w:rsidR="00EE09EB" w14:paraId="0DE2DC51" w14:textId="77777777" w:rsidTr="00A51558">
        <w:trPr>
          <w:trHeight w:val="125"/>
        </w:trPr>
        <w:tc>
          <w:tcPr>
            <w:tcW w:w="15469" w:type="dxa"/>
            <w:gridSpan w:val="5"/>
          </w:tcPr>
          <w:p w14:paraId="6F042A97" w14:textId="68ACF1DE" w:rsidR="00EE09EB" w:rsidRPr="00DF3829" w:rsidRDefault="00EE09EB" w:rsidP="00E8148E">
            <w:pPr>
              <w:pStyle w:val="ListParagraph"/>
              <w:numPr>
                <w:ilvl w:val="0"/>
                <w:numId w:val="22"/>
              </w:numPr>
              <w:rPr>
                <w:rFonts w:ascii="Times New Roman" w:hAnsi="Times New Roman" w:cs="Times New Roman"/>
                <w:b/>
                <w:bCs/>
                <w:sz w:val="24"/>
                <w:szCs w:val="24"/>
              </w:rPr>
            </w:pPr>
            <w:r w:rsidRPr="00DF3829">
              <w:rPr>
                <w:rFonts w:ascii="Times New Roman" w:hAnsi="Times New Roman" w:cs="Times New Roman"/>
                <w:b/>
                <w:bCs/>
                <w:sz w:val="24"/>
                <w:szCs w:val="24"/>
              </w:rPr>
              <w:t>Yield and Quality Improvements</w:t>
            </w:r>
          </w:p>
        </w:tc>
      </w:tr>
      <w:tr w:rsidR="00EE09EB" w14:paraId="11AB0D3C" w14:textId="77777777" w:rsidTr="0061647D">
        <w:trPr>
          <w:trHeight w:val="270"/>
        </w:trPr>
        <w:tc>
          <w:tcPr>
            <w:tcW w:w="809" w:type="dxa"/>
          </w:tcPr>
          <w:p w14:paraId="787B0D8C" w14:textId="77777777" w:rsidR="00EE09EB" w:rsidRPr="00DF3829" w:rsidRDefault="00EE09EB" w:rsidP="00E8148E">
            <w:pPr>
              <w:pStyle w:val="ListParagraph"/>
              <w:numPr>
                <w:ilvl w:val="0"/>
                <w:numId w:val="26"/>
              </w:numPr>
              <w:rPr>
                <w:rFonts w:ascii="Times New Roman" w:hAnsi="Times New Roman" w:cs="Times New Roman"/>
                <w:b/>
                <w:bCs/>
                <w:sz w:val="24"/>
                <w:szCs w:val="24"/>
              </w:rPr>
            </w:pPr>
          </w:p>
        </w:tc>
        <w:tc>
          <w:tcPr>
            <w:tcW w:w="3444" w:type="dxa"/>
            <w:vAlign w:val="center"/>
          </w:tcPr>
          <w:p w14:paraId="5E980087" w14:textId="00E551AD" w:rsidR="00EE09EB" w:rsidRPr="00DF3829" w:rsidRDefault="00EE09EB" w:rsidP="00E8148E">
            <w:pPr>
              <w:pStyle w:val="ListParagraph"/>
              <w:ind w:left="0"/>
              <w:rPr>
                <w:rFonts w:ascii="Times New Roman" w:hAnsi="Times New Roman" w:cs="Times New Roman"/>
                <w:b/>
                <w:bCs/>
                <w:sz w:val="24"/>
                <w:szCs w:val="24"/>
              </w:rPr>
            </w:pPr>
            <w:r w:rsidRPr="00DF3829">
              <w:rPr>
                <w:rFonts w:ascii="Times New Roman" w:hAnsi="Times New Roman" w:cs="Times New Roman"/>
                <w:b/>
                <w:bCs/>
                <w:sz w:val="24"/>
                <w:szCs w:val="24"/>
              </w:rPr>
              <w:t>Yield Improvement</w:t>
            </w:r>
          </w:p>
        </w:tc>
        <w:tc>
          <w:tcPr>
            <w:tcW w:w="3688" w:type="dxa"/>
            <w:vAlign w:val="center"/>
          </w:tcPr>
          <w:p w14:paraId="085935DB" w14:textId="6BC1D16D" w:rsidR="00EE09EB" w:rsidRPr="00DA4EBD" w:rsidRDefault="00EE09EB" w:rsidP="00E8148E">
            <w:pPr>
              <w:rPr>
                <w:rFonts w:ascii="Times New Roman" w:hAnsi="Times New Roman" w:cs="Times New Roman"/>
                <w:sz w:val="24"/>
                <w:szCs w:val="24"/>
              </w:rPr>
            </w:pPr>
            <w:r w:rsidRPr="00DA4EBD">
              <w:rPr>
                <w:rFonts w:ascii="Times New Roman" w:hAnsi="Times New Roman" w:cs="Times New Roman"/>
                <w:sz w:val="24"/>
                <w:szCs w:val="24"/>
              </w:rPr>
              <w:t>Rice</w:t>
            </w:r>
            <w:r w:rsidRPr="00DA4EBD">
              <w:rPr>
                <w:rFonts w:ascii="Times New Roman" w:hAnsi="Times New Roman" w:cs="Times New Roman"/>
                <w:sz w:val="24"/>
                <w:szCs w:val="24"/>
              </w:rPr>
              <w:tab/>
            </w:r>
            <w:r w:rsidRPr="00DA4EBD">
              <w:rPr>
                <w:rFonts w:ascii="Times New Roman" w:hAnsi="Times New Roman" w:cs="Times New Roman"/>
                <w:sz w:val="24"/>
                <w:szCs w:val="24"/>
              </w:rPr>
              <w:tab/>
            </w:r>
          </w:p>
        </w:tc>
        <w:tc>
          <w:tcPr>
            <w:tcW w:w="4250" w:type="dxa"/>
            <w:vAlign w:val="center"/>
          </w:tcPr>
          <w:p w14:paraId="6173BADE" w14:textId="1C402FE9" w:rsidR="00EE09EB" w:rsidRDefault="00EE09EB" w:rsidP="00E8148E">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CRISPR/Cas9 multiplex editing</w:t>
            </w:r>
          </w:p>
        </w:tc>
        <w:tc>
          <w:tcPr>
            <w:tcW w:w="3278" w:type="dxa"/>
            <w:vAlign w:val="center"/>
          </w:tcPr>
          <w:p w14:paraId="2FD4CC36" w14:textId="3824FBB7" w:rsidR="00EE09EB" w:rsidRDefault="00EE09EB" w:rsidP="00E8148E">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Jin &amp; Ding, 2025</w:t>
            </w:r>
          </w:p>
        </w:tc>
      </w:tr>
      <w:tr w:rsidR="00EE09EB" w14:paraId="5FDD6B77" w14:textId="77777777" w:rsidTr="0061647D">
        <w:trPr>
          <w:trHeight w:val="260"/>
        </w:trPr>
        <w:tc>
          <w:tcPr>
            <w:tcW w:w="809" w:type="dxa"/>
          </w:tcPr>
          <w:p w14:paraId="22089354" w14:textId="77777777" w:rsidR="00EE09EB" w:rsidRPr="00DF3829" w:rsidRDefault="00EE09EB" w:rsidP="00E8148E">
            <w:pPr>
              <w:pStyle w:val="ListParagraph"/>
              <w:numPr>
                <w:ilvl w:val="0"/>
                <w:numId w:val="26"/>
              </w:numPr>
              <w:rPr>
                <w:rFonts w:ascii="Times New Roman" w:hAnsi="Times New Roman" w:cs="Times New Roman"/>
                <w:b/>
                <w:bCs/>
                <w:sz w:val="24"/>
                <w:szCs w:val="24"/>
              </w:rPr>
            </w:pPr>
          </w:p>
        </w:tc>
        <w:tc>
          <w:tcPr>
            <w:tcW w:w="3444" w:type="dxa"/>
            <w:vAlign w:val="center"/>
          </w:tcPr>
          <w:p w14:paraId="55823A9D" w14:textId="3F33EC0B" w:rsidR="00EE09EB" w:rsidRPr="00DF3829" w:rsidRDefault="000B619E" w:rsidP="00E8148E">
            <w:pPr>
              <w:pStyle w:val="ListParagraph"/>
              <w:ind w:left="0"/>
              <w:rPr>
                <w:rFonts w:ascii="Times New Roman" w:hAnsi="Times New Roman" w:cs="Times New Roman"/>
                <w:b/>
                <w:bCs/>
                <w:sz w:val="24"/>
                <w:szCs w:val="24"/>
              </w:rPr>
            </w:pPr>
            <w:r w:rsidRPr="000B619E">
              <w:rPr>
                <w:rFonts w:ascii="Times New Roman" w:hAnsi="Times New Roman" w:cs="Times New Roman"/>
                <w:b/>
                <w:bCs/>
                <w:sz w:val="24"/>
                <w:szCs w:val="24"/>
              </w:rPr>
              <w:t>Parthenocarpy</w:t>
            </w:r>
          </w:p>
        </w:tc>
        <w:tc>
          <w:tcPr>
            <w:tcW w:w="3688" w:type="dxa"/>
            <w:vAlign w:val="center"/>
          </w:tcPr>
          <w:p w14:paraId="000F85FC" w14:textId="6D4458E3" w:rsidR="00EE09EB" w:rsidRDefault="00EE09EB" w:rsidP="00E8148E">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Tomato</w:t>
            </w:r>
          </w:p>
        </w:tc>
        <w:tc>
          <w:tcPr>
            <w:tcW w:w="4250" w:type="dxa"/>
            <w:vAlign w:val="center"/>
          </w:tcPr>
          <w:p w14:paraId="6E93CC11" w14:textId="43AB6CB1" w:rsidR="00EE09EB" w:rsidRDefault="00EE09EB" w:rsidP="00E8148E">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CRISPR/Cas9 (S</w:t>
            </w:r>
            <w:r w:rsidR="000B619E">
              <w:rPr>
                <w:rFonts w:ascii="Times New Roman" w:hAnsi="Times New Roman" w:cs="Times New Roman"/>
                <w:sz w:val="24"/>
                <w:szCs w:val="24"/>
              </w:rPr>
              <w:t>I</w:t>
            </w:r>
            <w:r w:rsidRPr="007E23B7">
              <w:rPr>
                <w:rFonts w:ascii="Times New Roman" w:hAnsi="Times New Roman" w:cs="Times New Roman"/>
                <w:sz w:val="24"/>
                <w:szCs w:val="24"/>
              </w:rPr>
              <w:t>IAA9)</w:t>
            </w:r>
          </w:p>
        </w:tc>
        <w:tc>
          <w:tcPr>
            <w:tcW w:w="3278" w:type="dxa"/>
            <w:vAlign w:val="center"/>
          </w:tcPr>
          <w:p w14:paraId="370898DF" w14:textId="5C1309F8" w:rsidR="00EE09EB" w:rsidRDefault="00EE09EB" w:rsidP="00E8148E">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 xml:space="preserve">Das </w:t>
            </w:r>
            <w:r w:rsidRPr="000B619E">
              <w:rPr>
                <w:rFonts w:ascii="Times New Roman" w:hAnsi="Times New Roman" w:cs="Times New Roman"/>
                <w:i/>
                <w:iCs/>
                <w:sz w:val="24"/>
                <w:szCs w:val="24"/>
              </w:rPr>
              <w:t>et al.</w:t>
            </w:r>
            <w:r w:rsidRPr="007E23B7">
              <w:rPr>
                <w:rFonts w:ascii="Times New Roman" w:hAnsi="Times New Roman" w:cs="Times New Roman"/>
                <w:sz w:val="24"/>
                <w:szCs w:val="24"/>
              </w:rPr>
              <w:t>, 2023</w:t>
            </w:r>
          </w:p>
        </w:tc>
      </w:tr>
      <w:tr w:rsidR="00EE09EB" w14:paraId="496C7DAB" w14:textId="77777777" w:rsidTr="0061647D">
        <w:trPr>
          <w:trHeight w:val="264"/>
        </w:trPr>
        <w:tc>
          <w:tcPr>
            <w:tcW w:w="809" w:type="dxa"/>
          </w:tcPr>
          <w:p w14:paraId="738B379E" w14:textId="77777777" w:rsidR="00EE09EB" w:rsidRPr="00DF3829" w:rsidRDefault="00EE09EB" w:rsidP="00E8148E">
            <w:pPr>
              <w:pStyle w:val="ListParagraph"/>
              <w:numPr>
                <w:ilvl w:val="0"/>
                <w:numId w:val="26"/>
              </w:numPr>
              <w:rPr>
                <w:rFonts w:ascii="Times New Roman" w:hAnsi="Times New Roman" w:cs="Times New Roman"/>
                <w:b/>
                <w:bCs/>
                <w:sz w:val="24"/>
                <w:szCs w:val="24"/>
              </w:rPr>
            </w:pPr>
          </w:p>
        </w:tc>
        <w:tc>
          <w:tcPr>
            <w:tcW w:w="3444" w:type="dxa"/>
            <w:vAlign w:val="center"/>
          </w:tcPr>
          <w:p w14:paraId="19F75324" w14:textId="3E08D2C9" w:rsidR="00EE09EB" w:rsidRPr="00DF3829" w:rsidRDefault="00EE09EB" w:rsidP="00E8148E">
            <w:pPr>
              <w:pStyle w:val="ListParagraph"/>
              <w:ind w:left="0"/>
              <w:rPr>
                <w:rFonts w:ascii="Times New Roman" w:hAnsi="Times New Roman" w:cs="Times New Roman"/>
                <w:b/>
                <w:bCs/>
                <w:sz w:val="24"/>
                <w:szCs w:val="24"/>
              </w:rPr>
            </w:pPr>
            <w:r w:rsidRPr="00DF3829">
              <w:rPr>
                <w:rFonts w:ascii="Times New Roman" w:hAnsi="Times New Roman" w:cs="Times New Roman"/>
                <w:b/>
                <w:bCs/>
                <w:sz w:val="24"/>
                <w:szCs w:val="24"/>
              </w:rPr>
              <w:t>Biofortification</w:t>
            </w:r>
          </w:p>
        </w:tc>
        <w:tc>
          <w:tcPr>
            <w:tcW w:w="3688" w:type="dxa"/>
            <w:vAlign w:val="center"/>
          </w:tcPr>
          <w:p w14:paraId="403D4CF7" w14:textId="790D207E" w:rsidR="00EE09EB" w:rsidRDefault="00EE09EB" w:rsidP="00E8148E">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Tomato (GABA-rich)</w:t>
            </w:r>
          </w:p>
        </w:tc>
        <w:tc>
          <w:tcPr>
            <w:tcW w:w="4250" w:type="dxa"/>
            <w:vAlign w:val="center"/>
          </w:tcPr>
          <w:p w14:paraId="0ABE851D" w14:textId="2182C070" w:rsidR="00EE09EB" w:rsidRDefault="00EE09EB" w:rsidP="00E8148E">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CRISPR/Cas9</w:t>
            </w:r>
          </w:p>
        </w:tc>
        <w:tc>
          <w:tcPr>
            <w:tcW w:w="3278" w:type="dxa"/>
            <w:vAlign w:val="center"/>
          </w:tcPr>
          <w:p w14:paraId="4A0553CB" w14:textId="6E319B4A" w:rsidR="00EE09EB" w:rsidRDefault="000B619E" w:rsidP="00E8148E">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 xml:space="preserve">Marone </w:t>
            </w:r>
            <w:r w:rsidRPr="000B619E">
              <w:rPr>
                <w:rFonts w:ascii="Times New Roman" w:hAnsi="Times New Roman" w:cs="Times New Roman"/>
                <w:i/>
                <w:iCs/>
                <w:sz w:val="24"/>
                <w:szCs w:val="24"/>
              </w:rPr>
              <w:t>et al.</w:t>
            </w:r>
            <w:r w:rsidRPr="007E23B7">
              <w:rPr>
                <w:rFonts w:ascii="Times New Roman" w:hAnsi="Times New Roman" w:cs="Times New Roman"/>
                <w:sz w:val="24"/>
                <w:szCs w:val="24"/>
              </w:rPr>
              <w:t>, 2023</w:t>
            </w:r>
          </w:p>
        </w:tc>
      </w:tr>
      <w:tr w:rsidR="00EE09EB" w14:paraId="2DC1C39A" w14:textId="77777777" w:rsidTr="0061647D">
        <w:trPr>
          <w:trHeight w:val="267"/>
        </w:trPr>
        <w:tc>
          <w:tcPr>
            <w:tcW w:w="809" w:type="dxa"/>
          </w:tcPr>
          <w:p w14:paraId="6F6A6C02" w14:textId="77777777" w:rsidR="00EE09EB" w:rsidRPr="00DF3829" w:rsidRDefault="00EE09EB" w:rsidP="00E8148E">
            <w:pPr>
              <w:pStyle w:val="ListParagraph"/>
              <w:numPr>
                <w:ilvl w:val="0"/>
                <w:numId w:val="26"/>
              </w:numPr>
              <w:rPr>
                <w:rFonts w:ascii="Times New Roman" w:hAnsi="Times New Roman" w:cs="Times New Roman"/>
                <w:b/>
                <w:bCs/>
                <w:sz w:val="24"/>
                <w:szCs w:val="24"/>
              </w:rPr>
            </w:pPr>
          </w:p>
        </w:tc>
        <w:tc>
          <w:tcPr>
            <w:tcW w:w="3444" w:type="dxa"/>
            <w:vAlign w:val="center"/>
          </w:tcPr>
          <w:p w14:paraId="7E179C39" w14:textId="3EE196FE" w:rsidR="00EE09EB" w:rsidRPr="00DF3829" w:rsidRDefault="00EE09EB" w:rsidP="00E8148E">
            <w:pPr>
              <w:pStyle w:val="ListParagraph"/>
              <w:ind w:left="0"/>
              <w:rPr>
                <w:rFonts w:ascii="Times New Roman" w:hAnsi="Times New Roman" w:cs="Times New Roman"/>
                <w:b/>
                <w:bCs/>
                <w:sz w:val="24"/>
                <w:szCs w:val="24"/>
              </w:rPr>
            </w:pPr>
            <w:r w:rsidRPr="00DF3829">
              <w:rPr>
                <w:rFonts w:ascii="Times New Roman" w:hAnsi="Times New Roman" w:cs="Times New Roman"/>
                <w:b/>
                <w:bCs/>
                <w:sz w:val="24"/>
                <w:szCs w:val="24"/>
              </w:rPr>
              <w:t>Taste Quality</w:t>
            </w:r>
          </w:p>
        </w:tc>
        <w:tc>
          <w:tcPr>
            <w:tcW w:w="3688" w:type="dxa"/>
            <w:vAlign w:val="center"/>
          </w:tcPr>
          <w:p w14:paraId="6AD12C6B" w14:textId="235F612D" w:rsidR="00EE09EB" w:rsidRDefault="00EE09EB" w:rsidP="00E8148E">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Tomato</w:t>
            </w:r>
          </w:p>
        </w:tc>
        <w:tc>
          <w:tcPr>
            <w:tcW w:w="4250" w:type="dxa"/>
            <w:vAlign w:val="center"/>
          </w:tcPr>
          <w:p w14:paraId="75A1EC7E" w14:textId="178F34A9" w:rsidR="00EE09EB" w:rsidRDefault="00EE09EB" w:rsidP="00E8148E">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CRISPR/Cas9</w:t>
            </w:r>
            <w:r w:rsidR="00BB6C04">
              <w:rPr>
                <w:rFonts w:ascii="Times New Roman" w:hAnsi="Times New Roman" w:cs="Times New Roman"/>
                <w:sz w:val="24"/>
                <w:szCs w:val="24"/>
              </w:rPr>
              <w:t xml:space="preserve">; </w:t>
            </w:r>
            <w:r w:rsidR="00BB6C04" w:rsidRPr="00BB6C04">
              <w:rPr>
                <w:rFonts w:ascii="Times New Roman" w:hAnsi="Times New Roman" w:cs="Times New Roman"/>
                <w:sz w:val="24"/>
                <w:szCs w:val="24"/>
              </w:rPr>
              <w:t>RNA interference (RNAi)</w:t>
            </w:r>
          </w:p>
        </w:tc>
        <w:tc>
          <w:tcPr>
            <w:tcW w:w="3278" w:type="dxa"/>
            <w:vAlign w:val="center"/>
          </w:tcPr>
          <w:p w14:paraId="5FFAA611" w14:textId="7B647810" w:rsidR="00EE09EB" w:rsidRDefault="00EE09EB" w:rsidP="00E8148E">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 xml:space="preserve">Marone </w:t>
            </w:r>
            <w:r w:rsidRPr="00BB6C04">
              <w:rPr>
                <w:rFonts w:ascii="Times New Roman" w:hAnsi="Times New Roman" w:cs="Times New Roman"/>
                <w:i/>
                <w:iCs/>
                <w:sz w:val="24"/>
                <w:szCs w:val="24"/>
              </w:rPr>
              <w:t>et al.</w:t>
            </w:r>
            <w:r w:rsidRPr="007E23B7">
              <w:rPr>
                <w:rFonts w:ascii="Times New Roman" w:hAnsi="Times New Roman" w:cs="Times New Roman"/>
                <w:sz w:val="24"/>
                <w:szCs w:val="24"/>
              </w:rPr>
              <w:t>, 2023</w:t>
            </w:r>
            <w:r w:rsidRPr="007E23B7">
              <w:rPr>
                <w:rFonts w:ascii="Times New Roman" w:hAnsi="Times New Roman" w:cs="Times New Roman"/>
                <w:sz w:val="24"/>
                <w:szCs w:val="24"/>
              </w:rPr>
              <w:tab/>
            </w:r>
          </w:p>
        </w:tc>
      </w:tr>
      <w:tr w:rsidR="00EE09EB" w14:paraId="55909BB1" w14:textId="77777777" w:rsidTr="0061647D">
        <w:trPr>
          <w:trHeight w:val="57"/>
        </w:trPr>
        <w:tc>
          <w:tcPr>
            <w:tcW w:w="809" w:type="dxa"/>
          </w:tcPr>
          <w:p w14:paraId="042E371D" w14:textId="77777777" w:rsidR="00EE09EB" w:rsidRPr="00DF3829" w:rsidRDefault="00EE09EB" w:rsidP="00E8148E">
            <w:pPr>
              <w:pStyle w:val="ListParagraph"/>
              <w:numPr>
                <w:ilvl w:val="0"/>
                <w:numId w:val="26"/>
              </w:numPr>
              <w:rPr>
                <w:rFonts w:ascii="Times New Roman" w:hAnsi="Times New Roman" w:cs="Times New Roman"/>
                <w:b/>
                <w:bCs/>
                <w:sz w:val="24"/>
                <w:szCs w:val="24"/>
              </w:rPr>
            </w:pPr>
          </w:p>
        </w:tc>
        <w:tc>
          <w:tcPr>
            <w:tcW w:w="3444" w:type="dxa"/>
            <w:vAlign w:val="center"/>
          </w:tcPr>
          <w:p w14:paraId="3D7B3672" w14:textId="60BE6B7B" w:rsidR="00EE09EB" w:rsidRPr="00EE09EB" w:rsidRDefault="00EE09EB" w:rsidP="00E8148E">
            <w:pPr>
              <w:pStyle w:val="ListParagraph"/>
              <w:ind w:left="0"/>
              <w:rPr>
                <w:rFonts w:ascii="Times New Roman" w:hAnsi="Times New Roman" w:cs="Times New Roman"/>
                <w:b/>
                <w:bCs/>
                <w:sz w:val="24"/>
                <w:szCs w:val="24"/>
              </w:rPr>
            </w:pPr>
            <w:proofErr w:type="spellStart"/>
            <w:r w:rsidRPr="00DF3829">
              <w:rPr>
                <w:rFonts w:ascii="Times New Roman" w:hAnsi="Times New Roman" w:cs="Times New Roman"/>
                <w:b/>
                <w:bCs/>
                <w:sz w:val="24"/>
                <w:szCs w:val="24"/>
              </w:rPr>
              <w:t>Self Life</w:t>
            </w:r>
            <w:proofErr w:type="spellEnd"/>
          </w:p>
        </w:tc>
        <w:tc>
          <w:tcPr>
            <w:tcW w:w="3688" w:type="dxa"/>
            <w:vAlign w:val="center"/>
          </w:tcPr>
          <w:p w14:paraId="3AE47DAB" w14:textId="15BD3720" w:rsidR="00EE09EB" w:rsidRDefault="00EE09EB" w:rsidP="00E8148E">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Tomato</w:t>
            </w:r>
          </w:p>
        </w:tc>
        <w:tc>
          <w:tcPr>
            <w:tcW w:w="4250" w:type="dxa"/>
            <w:vAlign w:val="center"/>
          </w:tcPr>
          <w:p w14:paraId="6AB5E32F" w14:textId="3A9C4DDD" w:rsidR="00EE09EB" w:rsidRDefault="00EE09EB" w:rsidP="00E8148E">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CRISPR/Cas9 (polygalacturonase)</w:t>
            </w:r>
          </w:p>
        </w:tc>
        <w:tc>
          <w:tcPr>
            <w:tcW w:w="3278" w:type="dxa"/>
            <w:vAlign w:val="center"/>
          </w:tcPr>
          <w:p w14:paraId="5ED968A6" w14:textId="5664B519" w:rsidR="00EE09EB" w:rsidRDefault="00EE09EB" w:rsidP="00E8148E">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Smyth, 2022</w:t>
            </w:r>
          </w:p>
        </w:tc>
      </w:tr>
      <w:tr w:rsidR="00EE09EB" w14:paraId="177C668E" w14:textId="77777777" w:rsidTr="0061647D">
        <w:trPr>
          <w:trHeight w:val="57"/>
        </w:trPr>
        <w:tc>
          <w:tcPr>
            <w:tcW w:w="809" w:type="dxa"/>
          </w:tcPr>
          <w:p w14:paraId="656F8C57" w14:textId="77777777" w:rsidR="00EE09EB" w:rsidRPr="00DF3829" w:rsidRDefault="00EE09EB" w:rsidP="00E8148E">
            <w:pPr>
              <w:pStyle w:val="ListParagraph"/>
              <w:numPr>
                <w:ilvl w:val="0"/>
                <w:numId w:val="26"/>
              </w:numPr>
              <w:rPr>
                <w:rFonts w:ascii="Times New Roman" w:hAnsi="Times New Roman" w:cs="Times New Roman"/>
                <w:b/>
                <w:bCs/>
                <w:sz w:val="24"/>
                <w:szCs w:val="24"/>
              </w:rPr>
            </w:pPr>
          </w:p>
        </w:tc>
        <w:tc>
          <w:tcPr>
            <w:tcW w:w="3444" w:type="dxa"/>
            <w:vAlign w:val="center"/>
          </w:tcPr>
          <w:p w14:paraId="3BDD1AF2" w14:textId="7C04F673" w:rsidR="00EE09EB" w:rsidRPr="00DF3829" w:rsidRDefault="00EE09EB" w:rsidP="00E8148E">
            <w:pPr>
              <w:pStyle w:val="ListParagraph"/>
              <w:ind w:left="0"/>
              <w:rPr>
                <w:rFonts w:ascii="Times New Roman" w:hAnsi="Times New Roman" w:cs="Times New Roman"/>
                <w:b/>
                <w:bCs/>
                <w:sz w:val="24"/>
                <w:szCs w:val="24"/>
              </w:rPr>
            </w:pPr>
            <w:r w:rsidRPr="00DF3829">
              <w:rPr>
                <w:rFonts w:ascii="Times New Roman" w:hAnsi="Times New Roman" w:cs="Times New Roman"/>
                <w:b/>
                <w:bCs/>
                <w:sz w:val="24"/>
                <w:szCs w:val="24"/>
              </w:rPr>
              <w:t>Texture</w:t>
            </w:r>
          </w:p>
        </w:tc>
        <w:tc>
          <w:tcPr>
            <w:tcW w:w="3688" w:type="dxa"/>
            <w:vAlign w:val="center"/>
          </w:tcPr>
          <w:p w14:paraId="2C5F79A7" w14:textId="45EA4259" w:rsidR="00EE09EB" w:rsidRDefault="00EE09EB" w:rsidP="00E8148E">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Tomato</w:t>
            </w:r>
          </w:p>
        </w:tc>
        <w:tc>
          <w:tcPr>
            <w:tcW w:w="4250" w:type="dxa"/>
            <w:vAlign w:val="center"/>
          </w:tcPr>
          <w:p w14:paraId="65CAB6EF" w14:textId="7AE8982F" w:rsidR="00EE09EB" w:rsidRDefault="00EE09EB" w:rsidP="00E8148E">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CRISPR/Cas9</w:t>
            </w:r>
          </w:p>
        </w:tc>
        <w:tc>
          <w:tcPr>
            <w:tcW w:w="3278" w:type="dxa"/>
            <w:vAlign w:val="center"/>
          </w:tcPr>
          <w:p w14:paraId="2CD8E2AA" w14:textId="2443D1F3" w:rsidR="00EE09EB" w:rsidRDefault="00EE09EB" w:rsidP="00E8148E">
            <w:pPr>
              <w:pStyle w:val="ListParagraph"/>
              <w:ind w:left="0"/>
              <w:rPr>
                <w:rFonts w:ascii="Times New Roman" w:hAnsi="Times New Roman" w:cs="Times New Roman"/>
                <w:sz w:val="24"/>
                <w:szCs w:val="24"/>
              </w:rPr>
            </w:pPr>
            <w:proofErr w:type="spellStart"/>
            <w:r w:rsidRPr="007E23B7">
              <w:rPr>
                <w:rFonts w:ascii="Times New Roman" w:hAnsi="Times New Roman" w:cs="Times New Roman"/>
                <w:sz w:val="24"/>
                <w:szCs w:val="24"/>
              </w:rPr>
              <w:t>Ansori</w:t>
            </w:r>
            <w:proofErr w:type="spellEnd"/>
            <w:r w:rsidRPr="007E23B7">
              <w:rPr>
                <w:rFonts w:ascii="Times New Roman" w:hAnsi="Times New Roman" w:cs="Times New Roman"/>
                <w:sz w:val="24"/>
                <w:szCs w:val="24"/>
              </w:rPr>
              <w:t xml:space="preserve"> </w:t>
            </w:r>
            <w:r w:rsidRPr="00BB6C04">
              <w:rPr>
                <w:rFonts w:ascii="Times New Roman" w:hAnsi="Times New Roman" w:cs="Times New Roman"/>
                <w:i/>
                <w:iCs/>
                <w:sz w:val="24"/>
                <w:szCs w:val="24"/>
              </w:rPr>
              <w:t>et al.</w:t>
            </w:r>
            <w:r w:rsidRPr="007E23B7">
              <w:rPr>
                <w:rFonts w:ascii="Times New Roman" w:hAnsi="Times New Roman" w:cs="Times New Roman"/>
                <w:sz w:val="24"/>
                <w:szCs w:val="24"/>
              </w:rPr>
              <w:t>, 2023</w:t>
            </w:r>
          </w:p>
        </w:tc>
      </w:tr>
      <w:tr w:rsidR="00EE09EB" w14:paraId="210F6B4E" w14:textId="77777777" w:rsidTr="0061647D">
        <w:trPr>
          <w:trHeight w:val="189"/>
        </w:trPr>
        <w:tc>
          <w:tcPr>
            <w:tcW w:w="809" w:type="dxa"/>
          </w:tcPr>
          <w:p w14:paraId="425B59B8" w14:textId="77777777" w:rsidR="00EE09EB" w:rsidRPr="00DF3829" w:rsidRDefault="00EE09EB" w:rsidP="00E8148E">
            <w:pPr>
              <w:pStyle w:val="ListParagraph"/>
              <w:numPr>
                <w:ilvl w:val="0"/>
                <w:numId w:val="26"/>
              </w:numPr>
              <w:rPr>
                <w:rFonts w:ascii="Times New Roman" w:hAnsi="Times New Roman" w:cs="Times New Roman"/>
                <w:b/>
                <w:bCs/>
                <w:sz w:val="24"/>
                <w:szCs w:val="24"/>
              </w:rPr>
            </w:pPr>
          </w:p>
        </w:tc>
        <w:tc>
          <w:tcPr>
            <w:tcW w:w="3444" w:type="dxa"/>
            <w:vAlign w:val="center"/>
          </w:tcPr>
          <w:p w14:paraId="3446529F" w14:textId="0367DB79" w:rsidR="00EE09EB" w:rsidRPr="00DF3829" w:rsidRDefault="00EE09EB" w:rsidP="00E8148E">
            <w:pPr>
              <w:pStyle w:val="ListParagraph"/>
              <w:ind w:left="0"/>
              <w:rPr>
                <w:rFonts w:ascii="Times New Roman" w:hAnsi="Times New Roman" w:cs="Times New Roman"/>
                <w:b/>
                <w:bCs/>
                <w:sz w:val="24"/>
                <w:szCs w:val="24"/>
              </w:rPr>
            </w:pPr>
            <w:r w:rsidRPr="00DF3829">
              <w:rPr>
                <w:rFonts w:ascii="Times New Roman" w:hAnsi="Times New Roman" w:cs="Times New Roman"/>
                <w:b/>
                <w:bCs/>
                <w:sz w:val="24"/>
                <w:szCs w:val="24"/>
              </w:rPr>
              <w:t>Vitamin Enhancement</w:t>
            </w:r>
          </w:p>
        </w:tc>
        <w:tc>
          <w:tcPr>
            <w:tcW w:w="3688" w:type="dxa"/>
            <w:vAlign w:val="center"/>
          </w:tcPr>
          <w:p w14:paraId="08DC6F5D" w14:textId="20800448" w:rsidR="00EE09EB" w:rsidRDefault="00EE09EB" w:rsidP="00E8148E">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Tomato</w:t>
            </w:r>
          </w:p>
        </w:tc>
        <w:tc>
          <w:tcPr>
            <w:tcW w:w="4250" w:type="dxa"/>
            <w:vAlign w:val="center"/>
          </w:tcPr>
          <w:p w14:paraId="0BA8EED9" w14:textId="4D168CB1" w:rsidR="00EE09EB" w:rsidRDefault="00EE09EB" w:rsidP="00E8148E">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CRISPR/Cas9 (lycopene pathway)</w:t>
            </w:r>
          </w:p>
        </w:tc>
        <w:tc>
          <w:tcPr>
            <w:tcW w:w="3278" w:type="dxa"/>
            <w:vAlign w:val="center"/>
          </w:tcPr>
          <w:p w14:paraId="6ADFA6D0" w14:textId="241B2F2A" w:rsidR="00EE09EB" w:rsidRDefault="00EE09EB" w:rsidP="00E8148E">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 xml:space="preserve">Kumar </w:t>
            </w:r>
            <w:r w:rsidRPr="000560DC">
              <w:rPr>
                <w:rFonts w:ascii="Times New Roman" w:hAnsi="Times New Roman" w:cs="Times New Roman"/>
                <w:i/>
                <w:iCs/>
                <w:sz w:val="24"/>
                <w:szCs w:val="24"/>
              </w:rPr>
              <w:t>et al.</w:t>
            </w:r>
            <w:r w:rsidRPr="007E23B7">
              <w:rPr>
                <w:rFonts w:ascii="Times New Roman" w:hAnsi="Times New Roman" w:cs="Times New Roman"/>
                <w:sz w:val="24"/>
                <w:szCs w:val="24"/>
              </w:rPr>
              <w:t>, 2022</w:t>
            </w:r>
          </w:p>
        </w:tc>
      </w:tr>
      <w:tr w:rsidR="00EE09EB" w14:paraId="7BD7EF0B" w14:textId="77777777" w:rsidTr="0061647D">
        <w:trPr>
          <w:trHeight w:val="319"/>
        </w:trPr>
        <w:tc>
          <w:tcPr>
            <w:tcW w:w="809" w:type="dxa"/>
          </w:tcPr>
          <w:p w14:paraId="693834A9" w14:textId="77777777" w:rsidR="00EE09EB" w:rsidRPr="00DF3829" w:rsidRDefault="00EE09EB" w:rsidP="00E8148E">
            <w:pPr>
              <w:pStyle w:val="ListParagraph"/>
              <w:numPr>
                <w:ilvl w:val="0"/>
                <w:numId w:val="26"/>
              </w:numPr>
              <w:rPr>
                <w:rFonts w:ascii="Times New Roman" w:hAnsi="Times New Roman" w:cs="Times New Roman"/>
                <w:b/>
                <w:bCs/>
                <w:sz w:val="24"/>
                <w:szCs w:val="24"/>
              </w:rPr>
            </w:pPr>
          </w:p>
        </w:tc>
        <w:tc>
          <w:tcPr>
            <w:tcW w:w="3444" w:type="dxa"/>
            <w:vAlign w:val="center"/>
          </w:tcPr>
          <w:p w14:paraId="35661CAB" w14:textId="458DBA7D" w:rsidR="00EE09EB" w:rsidRPr="00DF3829" w:rsidRDefault="00EE09EB" w:rsidP="00E8148E">
            <w:pPr>
              <w:pStyle w:val="ListParagraph"/>
              <w:ind w:left="0"/>
              <w:rPr>
                <w:rFonts w:ascii="Times New Roman" w:hAnsi="Times New Roman" w:cs="Times New Roman"/>
                <w:b/>
                <w:bCs/>
                <w:sz w:val="24"/>
                <w:szCs w:val="24"/>
              </w:rPr>
            </w:pPr>
            <w:r w:rsidRPr="00DF3829">
              <w:rPr>
                <w:rFonts w:ascii="Times New Roman" w:hAnsi="Times New Roman" w:cs="Times New Roman"/>
                <w:b/>
                <w:bCs/>
                <w:sz w:val="24"/>
                <w:szCs w:val="24"/>
              </w:rPr>
              <w:t>Amino Acid Enhancement</w:t>
            </w:r>
          </w:p>
        </w:tc>
        <w:tc>
          <w:tcPr>
            <w:tcW w:w="3688" w:type="dxa"/>
            <w:vAlign w:val="center"/>
          </w:tcPr>
          <w:p w14:paraId="29669C39" w14:textId="0CC2BB95" w:rsidR="00EE09EB" w:rsidRDefault="00EE09EB" w:rsidP="00E8148E">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Soybean</w:t>
            </w:r>
          </w:p>
        </w:tc>
        <w:tc>
          <w:tcPr>
            <w:tcW w:w="4250" w:type="dxa"/>
            <w:vAlign w:val="center"/>
          </w:tcPr>
          <w:p w14:paraId="6083F0DA" w14:textId="17B370ED" w:rsidR="00EE09EB" w:rsidRDefault="00EE09EB" w:rsidP="00E8148E">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CRISPR/Cas9 (oil composition)</w:t>
            </w:r>
          </w:p>
        </w:tc>
        <w:tc>
          <w:tcPr>
            <w:tcW w:w="3278" w:type="dxa"/>
            <w:vAlign w:val="center"/>
          </w:tcPr>
          <w:p w14:paraId="40BBB33D" w14:textId="11062733" w:rsidR="00EE09EB" w:rsidRDefault="00EE09EB" w:rsidP="00E8148E">
            <w:pPr>
              <w:pStyle w:val="ListParagraph"/>
              <w:ind w:left="0"/>
              <w:rPr>
                <w:rFonts w:ascii="Times New Roman" w:hAnsi="Times New Roman" w:cs="Times New Roman"/>
                <w:sz w:val="24"/>
                <w:szCs w:val="24"/>
              </w:rPr>
            </w:pPr>
            <w:r w:rsidRPr="007E23B7">
              <w:rPr>
                <w:rFonts w:ascii="Times New Roman" w:hAnsi="Times New Roman" w:cs="Times New Roman"/>
                <w:sz w:val="24"/>
                <w:szCs w:val="24"/>
              </w:rPr>
              <w:t>Zhao et al., 2022</w:t>
            </w:r>
          </w:p>
        </w:tc>
      </w:tr>
    </w:tbl>
    <w:bookmarkEnd w:id="35"/>
    <w:p w14:paraId="63C1EA00" w14:textId="5CF570C1" w:rsidR="00C93DBE" w:rsidRDefault="000F0A45" w:rsidP="00E8148E">
      <w:pPr>
        <w:spacing w:after="0" w:line="240" w:lineRule="auto"/>
        <w:jc w:val="center"/>
        <w:rPr>
          <w:rFonts w:ascii="Times New Roman" w:hAnsi="Times New Roman" w:cs="Times New Roman"/>
          <w:b/>
          <w:bCs/>
          <w:sz w:val="24"/>
          <w:szCs w:val="24"/>
        </w:rPr>
      </w:pPr>
      <w:r w:rsidRPr="00D6742A">
        <w:rPr>
          <w:rFonts w:ascii="Times New Roman" w:hAnsi="Times New Roman" w:cs="Times New Roman"/>
          <w:b/>
          <w:bCs/>
          <w:sz w:val="24"/>
          <w:szCs w:val="24"/>
        </w:rPr>
        <w:t>Table</w:t>
      </w:r>
      <w:r w:rsidR="009E6C3E">
        <w:rPr>
          <w:rFonts w:ascii="Times New Roman" w:hAnsi="Times New Roman" w:cs="Times New Roman"/>
          <w:b/>
          <w:bCs/>
          <w:sz w:val="24"/>
          <w:szCs w:val="24"/>
        </w:rPr>
        <w:t xml:space="preserve"> 1</w:t>
      </w:r>
      <w:r w:rsidRPr="00D6742A">
        <w:rPr>
          <w:rFonts w:ascii="Times New Roman" w:hAnsi="Times New Roman" w:cs="Times New Roman"/>
          <w:b/>
          <w:bCs/>
          <w:sz w:val="24"/>
          <w:szCs w:val="24"/>
        </w:rPr>
        <w:t xml:space="preserve">: </w:t>
      </w:r>
      <w:r w:rsidR="00D6742A" w:rsidRPr="00D6742A">
        <w:rPr>
          <w:rFonts w:ascii="Times New Roman" w:hAnsi="Times New Roman" w:cs="Times New Roman"/>
          <w:b/>
          <w:bCs/>
          <w:sz w:val="24"/>
          <w:szCs w:val="24"/>
        </w:rPr>
        <w:t xml:space="preserve">  Application of  Genome Editing Techniques for </w:t>
      </w:r>
      <w:r w:rsidR="00D6742A">
        <w:rPr>
          <w:rFonts w:ascii="Times New Roman" w:hAnsi="Times New Roman" w:cs="Times New Roman"/>
          <w:b/>
          <w:bCs/>
          <w:sz w:val="24"/>
          <w:szCs w:val="24"/>
        </w:rPr>
        <w:t xml:space="preserve">improving </w:t>
      </w:r>
      <w:r w:rsidR="00D6742A" w:rsidRPr="00D6742A">
        <w:rPr>
          <w:rFonts w:ascii="Times New Roman" w:hAnsi="Times New Roman" w:cs="Times New Roman"/>
          <w:b/>
          <w:bCs/>
          <w:sz w:val="24"/>
          <w:szCs w:val="24"/>
        </w:rPr>
        <w:t xml:space="preserve">various traits. </w:t>
      </w:r>
    </w:p>
    <w:p w14:paraId="6C8BDC32" w14:textId="77777777" w:rsidR="00BC1ACC" w:rsidRDefault="00BC1ACC" w:rsidP="00E8148E">
      <w:pPr>
        <w:spacing w:after="0" w:line="240" w:lineRule="auto"/>
        <w:jc w:val="center"/>
        <w:rPr>
          <w:rFonts w:ascii="Times New Roman" w:hAnsi="Times New Roman" w:cs="Times New Roman"/>
          <w:b/>
          <w:bCs/>
          <w:sz w:val="24"/>
          <w:szCs w:val="24"/>
        </w:rPr>
      </w:pPr>
    </w:p>
    <w:p w14:paraId="62EF9664" w14:textId="65AA0AF2" w:rsidR="00BC1ACC" w:rsidRPr="00BC1ACC" w:rsidRDefault="00BC1ACC" w:rsidP="00BC1ACC">
      <w:pPr>
        <w:spacing w:after="0" w:line="240" w:lineRule="auto"/>
        <w:rPr>
          <w:rFonts w:ascii="Times New Roman" w:hAnsi="Times New Roman" w:cs="Times New Roman"/>
          <w:sz w:val="24"/>
          <w:szCs w:val="24"/>
        </w:rPr>
        <w:sectPr w:rsidR="00BC1ACC" w:rsidRPr="00BC1ACC" w:rsidSect="00EE09EB">
          <w:pgSz w:w="16838" w:h="11906" w:orient="landscape"/>
          <w:pgMar w:top="720" w:right="720" w:bottom="720" w:left="720" w:header="708" w:footer="708" w:gutter="0"/>
          <w:cols w:space="708"/>
          <w:docGrid w:linePitch="360"/>
        </w:sectPr>
      </w:pPr>
    </w:p>
    <w:p w14:paraId="7A72C82C" w14:textId="77777777" w:rsidR="00581CE7" w:rsidRPr="00C93DBE" w:rsidRDefault="00581CE7" w:rsidP="00E8148E">
      <w:pPr>
        <w:pStyle w:val="ListParagraph"/>
        <w:numPr>
          <w:ilvl w:val="1"/>
          <w:numId w:val="1"/>
        </w:numPr>
        <w:spacing w:after="0" w:line="240" w:lineRule="auto"/>
        <w:ind w:left="357" w:hanging="357"/>
        <w:rPr>
          <w:rFonts w:ascii="Times New Roman" w:hAnsi="Times New Roman" w:cs="Times New Roman"/>
          <w:b/>
          <w:bCs/>
          <w:sz w:val="24"/>
          <w:szCs w:val="24"/>
        </w:rPr>
      </w:pPr>
      <w:r w:rsidRPr="00581CE7">
        <w:rPr>
          <w:rFonts w:ascii="Times New Roman" w:hAnsi="Times New Roman" w:cs="Times New Roman"/>
          <w:sz w:val="24"/>
          <w:szCs w:val="24"/>
        </w:rPr>
        <w:lastRenderedPageBreak/>
        <w:t xml:space="preserve"> </w:t>
      </w:r>
      <w:r w:rsidRPr="00C93DBE">
        <w:rPr>
          <w:rFonts w:ascii="Times New Roman" w:hAnsi="Times New Roman" w:cs="Times New Roman"/>
          <w:b/>
          <w:bCs/>
          <w:sz w:val="24"/>
          <w:szCs w:val="24"/>
        </w:rPr>
        <w:t>Recently released GE varieties in India</w:t>
      </w:r>
    </w:p>
    <w:p w14:paraId="3912F586" w14:textId="51FEE75B" w:rsidR="00581CE7" w:rsidRPr="00083594" w:rsidRDefault="00581CE7" w:rsidP="00E8148E">
      <w:pPr>
        <w:pStyle w:val="ListParagraph"/>
        <w:spacing w:after="0" w:line="240" w:lineRule="auto"/>
        <w:ind w:left="0" w:firstLine="357"/>
        <w:jc w:val="both"/>
        <w:rPr>
          <w:rFonts w:ascii="Times New Roman" w:hAnsi="Times New Roman" w:cs="Times New Roman"/>
          <w:sz w:val="24"/>
          <w:szCs w:val="24"/>
        </w:rPr>
      </w:pPr>
      <w:r w:rsidRPr="00083594">
        <w:rPr>
          <w:rFonts w:ascii="Times New Roman" w:hAnsi="Times New Roman" w:cs="Times New Roman"/>
          <w:sz w:val="24"/>
          <w:szCs w:val="24"/>
        </w:rPr>
        <w:t xml:space="preserve">India achieved a key milestone </w:t>
      </w:r>
      <w:r w:rsidR="00DD1918" w:rsidRPr="00083594">
        <w:rPr>
          <w:rFonts w:ascii="Times New Roman" w:hAnsi="Times New Roman" w:cs="Times New Roman"/>
          <w:sz w:val="24"/>
          <w:szCs w:val="24"/>
        </w:rPr>
        <w:t>by showing the significance of practical</w:t>
      </w:r>
      <w:r w:rsidRPr="00083594">
        <w:rPr>
          <w:rFonts w:ascii="Times New Roman" w:hAnsi="Times New Roman" w:cs="Times New Roman"/>
          <w:sz w:val="24"/>
          <w:szCs w:val="24"/>
        </w:rPr>
        <w:t xml:space="preserve"> </w:t>
      </w:r>
      <w:r w:rsidR="00DD1918" w:rsidRPr="00083594">
        <w:rPr>
          <w:rFonts w:ascii="Times New Roman" w:hAnsi="Times New Roman" w:cs="Times New Roman"/>
          <w:sz w:val="24"/>
          <w:szCs w:val="24"/>
        </w:rPr>
        <w:t>application of</w:t>
      </w:r>
      <w:r w:rsidRPr="00083594">
        <w:rPr>
          <w:rFonts w:ascii="Times New Roman" w:hAnsi="Times New Roman" w:cs="Times New Roman"/>
          <w:sz w:val="24"/>
          <w:szCs w:val="24"/>
        </w:rPr>
        <w:t xml:space="preserve"> </w:t>
      </w:r>
      <w:r w:rsidR="00DD1918" w:rsidRPr="00083594">
        <w:rPr>
          <w:rFonts w:ascii="Times New Roman" w:hAnsi="Times New Roman" w:cs="Times New Roman"/>
          <w:sz w:val="24"/>
          <w:szCs w:val="24"/>
        </w:rPr>
        <w:t xml:space="preserve">the </w:t>
      </w:r>
      <w:r w:rsidRPr="00083594">
        <w:rPr>
          <w:rFonts w:ascii="Times New Roman" w:hAnsi="Times New Roman" w:cs="Times New Roman"/>
          <w:sz w:val="24"/>
          <w:szCs w:val="24"/>
        </w:rPr>
        <w:t>genome editing</w:t>
      </w:r>
      <w:r w:rsidR="00DD1918" w:rsidRPr="00083594">
        <w:rPr>
          <w:rFonts w:ascii="Times New Roman" w:hAnsi="Times New Roman" w:cs="Times New Roman"/>
          <w:sz w:val="24"/>
          <w:szCs w:val="24"/>
        </w:rPr>
        <w:t xml:space="preserve"> technique</w:t>
      </w:r>
      <w:r w:rsidRPr="00083594">
        <w:rPr>
          <w:rFonts w:ascii="Times New Roman" w:hAnsi="Times New Roman" w:cs="Times New Roman"/>
          <w:sz w:val="24"/>
          <w:szCs w:val="24"/>
        </w:rPr>
        <w:t xml:space="preserve"> with the release of its first genome-edited rice varieties, DRR </w:t>
      </w:r>
      <w:bookmarkStart w:id="38" w:name="_Hlk218019238"/>
      <w:r w:rsidRPr="00083594">
        <w:rPr>
          <w:rFonts w:ascii="Times New Roman" w:hAnsi="Times New Roman" w:cs="Times New Roman"/>
          <w:sz w:val="24"/>
          <w:szCs w:val="24"/>
        </w:rPr>
        <w:t>Dhan 100 (Kamala) and Pusa DST Rice 1</w:t>
      </w:r>
      <w:bookmarkEnd w:id="38"/>
      <w:r w:rsidRPr="00083594">
        <w:rPr>
          <w:rFonts w:ascii="Times New Roman" w:hAnsi="Times New Roman" w:cs="Times New Roman"/>
          <w:sz w:val="24"/>
          <w:szCs w:val="24"/>
        </w:rPr>
        <w:t xml:space="preserve">. These were generated utilizing CRISPR/Cas9-based SDN-1 technology that did not include any foreign DNA (Ahuja, 2025; Shivani &amp; </w:t>
      </w:r>
      <w:proofErr w:type="spellStart"/>
      <w:r w:rsidRPr="00083594">
        <w:rPr>
          <w:rFonts w:ascii="Times New Roman" w:hAnsi="Times New Roman" w:cs="Times New Roman"/>
          <w:sz w:val="24"/>
          <w:szCs w:val="24"/>
        </w:rPr>
        <w:t>Shrishailam</w:t>
      </w:r>
      <w:proofErr w:type="spellEnd"/>
      <w:r w:rsidRPr="00083594">
        <w:rPr>
          <w:rFonts w:ascii="Times New Roman" w:hAnsi="Times New Roman" w:cs="Times New Roman"/>
          <w:sz w:val="24"/>
          <w:szCs w:val="24"/>
        </w:rPr>
        <w:t xml:space="preserve">, 2025). </w:t>
      </w:r>
      <w:r w:rsidR="008A345F" w:rsidRPr="00083594">
        <w:rPr>
          <w:rFonts w:ascii="Times New Roman" w:hAnsi="Times New Roman" w:cs="Times New Roman"/>
          <w:sz w:val="24"/>
          <w:szCs w:val="24"/>
        </w:rPr>
        <w:t xml:space="preserve">The development of these cultivars required coordinated research efforts headed by ICAR institutes such as IIRR and IARI. They worked to improve yield stability and climate resilience in Indian agricultural settings (Sharma et al., 2025). </w:t>
      </w:r>
      <w:r w:rsidR="00083594" w:rsidRPr="00083594">
        <w:rPr>
          <w:rFonts w:ascii="Times New Roman" w:hAnsi="Times New Roman" w:cs="Times New Roman"/>
          <w:sz w:val="24"/>
          <w:szCs w:val="24"/>
        </w:rPr>
        <w:t>The detailed characterization of Dhan 100 (Kamala) and Pusa DST Rice 1 is given in the table below</w:t>
      </w:r>
      <w:r w:rsidR="008A345F" w:rsidRPr="00083594">
        <w:rPr>
          <w:rFonts w:ascii="Times New Roman" w:hAnsi="Times New Roman" w:cs="Times New Roman"/>
          <w:sz w:val="24"/>
          <w:szCs w:val="24"/>
        </w:rPr>
        <w:t>. These genome-edited varieties were made possible by India's regulatory exemption of SDN-1 and SDN-2 products from the 2022 criteria, allowing them to be designated as non-GMO crops (Sharma et al., 2025). These results provide a successful technique to translate genome editing research into cultivars suitable for Indian farmers (</w:t>
      </w:r>
      <w:proofErr w:type="spellStart"/>
      <w:r w:rsidR="008A345F" w:rsidRPr="00083594">
        <w:rPr>
          <w:rFonts w:ascii="Times New Roman" w:hAnsi="Times New Roman" w:cs="Times New Roman"/>
          <w:sz w:val="24"/>
          <w:szCs w:val="24"/>
        </w:rPr>
        <w:t>Mangrauthia</w:t>
      </w:r>
      <w:proofErr w:type="spellEnd"/>
      <w:r w:rsidR="008A345F" w:rsidRPr="00083594">
        <w:rPr>
          <w:rFonts w:ascii="Times New Roman" w:hAnsi="Times New Roman" w:cs="Times New Roman"/>
          <w:sz w:val="24"/>
          <w:szCs w:val="24"/>
        </w:rPr>
        <w:t xml:space="preserve"> </w:t>
      </w:r>
      <w:r w:rsidR="008A345F" w:rsidRPr="00083594">
        <w:rPr>
          <w:rFonts w:ascii="Times New Roman" w:hAnsi="Times New Roman" w:cs="Times New Roman"/>
          <w:i/>
          <w:iCs/>
          <w:sz w:val="24"/>
          <w:szCs w:val="24"/>
        </w:rPr>
        <w:t>et al.</w:t>
      </w:r>
      <w:r w:rsidR="008A345F" w:rsidRPr="00083594">
        <w:rPr>
          <w:rFonts w:ascii="Times New Roman" w:hAnsi="Times New Roman" w:cs="Times New Roman"/>
          <w:sz w:val="24"/>
          <w:szCs w:val="24"/>
        </w:rPr>
        <w:t>, 2024).</w:t>
      </w:r>
    </w:p>
    <w:tbl>
      <w:tblPr>
        <w:tblStyle w:val="TableGrid"/>
        <w:tblpPr w:leftFromText="180" w:rightFromText="180" w:vertAnchor="text" w:horzAnchor="page" w:tblpXSpec="center" w:tblpY="72"/>
        <w:tblW w:w="0" w:type="auto"/>
        <w:tblLook w:val="0600" w:firstRow="0" w:lastRow="0" w:firstColumn="0" w:lastColumn="0" w:noHBand="1" w:noVBand="1"/>
      </w:tblPr>
      <w:tblGrid>
        <w:gridCol w:w="570"/>
        <w:gridCol w:w="1776"/>
        <w:gridCol w:w="3745"/>
        <w:gridCol w:w="2925"/>
      </w:tblGrid>
      <w:tr w:rsidR="008A345F" w:rsidRPr="008A345F" w14:paraId="4E154B81" w14:textId="77777777" w:rsidTr="008A345F">
        <w:trPr>
          <w:trHeight w:val="570"/>
        </w:trPr>
        <w:tc>
          <w:tcPr>
            <w:tcW w:w="0" w:type="auto"/>
            <w:vAlign w:val="center"/>
            <w:hideMark/>
          </w:tcPr>
          <w:p w14:paraId="629A2362" w14:textId="77777777" w:rsidR="008A345F" w:rsidRPr="00C93DBE" w:rsidRDefault="008A345F" w:rsidP="00E8148E">
            <w:pPr>
              <w:pStyle w:val="ListParagraph"/>
              <w:ind w:left="0"/>
              <w:rPr>
                <w:rFonts w:ascii="Times New Roman" w:hAnsi="Times New Roman" w:cs="Times New Roman"/>
                <w:b/>
                <w:bCs/>
                <w:sz w:val="24"/>
                <w:szCs w:val="24"/>
              </w:rPr>
            </w:pPr>
            <w:bookmarkStart w:id="39" w:name="_Hlk218205505"/>
            <w:r w:rsidRPr="00C93DBE">
              <w:rPr>
                <w:rFonts w:ascii="Times New Roman" w:hAnsi="Times New Roman" w:cs="Times New Roman"/>
                <w:b/>
                <w:bCs/>
                <w:sz w:val="24"/>
                <w:szCs w:val="24"/>
              </w:rPr>
              <w:t>S. No.</w:t>
            </w:r>
          </w:p>
        </w:tc>
        <w:tc>
          <w:tcPr>
            <w:tcW w:w="1776" w:type="dxa"/>
            <w:vAlign w:val="center"/>
            <w:hideMark/>
          </w:tcPr>
          <w:p w14:paraId="4E4C6215"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Characteristics</w:t>
            </w:r>
          </w:p>
        </w:tc>
        <w:tc>
          <w:tcPr>
            <w:tcW w:w="6670" w:type="dxa"/>
            <w:gridSpan w:val="2"/>
            <w:vAlign w:val="center"/>
            <w:hideMark/>
          </w:tcPr>
          <w:p w14:paraId="635BA6A7" w14:textId="77777777" w:rsidR="008A345F" w:rsidRPr="008A345F" w:rsidRDefault="008A345F" w:rsidP="00E8148E">
            <w:pPr>
              <w:pStyle w:val="ListParagraph"/>
              <w:ind w:left="0"/>
              <w:rPr>
                <w:rFonts w:ascii="Times New Roman" w:hAnsi="Times New Roman" w:cs="Times New Roman"/>
                <w:sz w:val="24"/>
                <w:szCs w:val="24"/>
              </w:rPr>
            </w:pPr>
            <w:r w:rsidRPr="008A345F">
              <w:rPr>
                <w:rFonts w:ascii="Times New Roman" w:hAnsi="Times New Roman" w:cs="Times New Roman"/>
                <w:b/>
                <w:bCs/>
                <w:sz w:val="24"/>
                <w:szCs w:val="24"/>
              </w:rPr>
              <w:t>CRISPR/Cas9 Technology, SDN1 type Genome edited Plants</w:t>
            </w:r>
          </w:p>
        </w:tc>
      </w:tr>
      <w:tr w:rsidR="008A345F" w:rsidRPr="008A345F" w14:paraId="4612A026" w14:textId="77777777" w:rsidTr="008A345F">
        <w:trPr>
          <w:trHeight w:val="660"/>
        </w:trPr>
        <w:tc>
          <w:tcPr>
            <w:tcW w:w="0" w:type="auto"/>
            <w:vAlign w:val="center"/>
            <w:hideMark/>
          </w:tcPr>
          <w:p w14:paraId="21FE70DA"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1.</w:t>
            </w:r>
          </w:p>
        </w:tc>
        <w:tc>
          <w:tcPr>
            <w:tcW w:w="1776" w:type="dxa"/>
            <w:vAlign w:val="center"/>
            <w:hideMark/>
          </w:tcPr>
          <w:p w14:paraId="393C1EA2"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Rice Variety</w:t>
            </w:r>
          </w:p>
        </w:tc>
        <w:tc>
          <w:tcPr>
            <w:tcW w:w="3745" w:type="dxa"/>
            <w:vAlign w:val="center"/>
            <w:hideMark/>
          </w:tcPr>
          <w:p w14:paraId="526FF29C" w14:textId="77777777" w:rsidR="008A345F" w:rsidRPr="008A345F" w:rsidRDefault="008A345F" w:rsidP="00E8148E">
            <w:pPr>
              <w:pStyle w:val="ListParagraph"/>
              <w:ind w:left="0"/>
              <w:rPr>
                <w:rFonts w:ascii="Times New Roman" w:hAnsi="Times New Roman" w:cs="Times New Roman"/>
                <w:b/>
                <w:bCs/>
                <w:sz w:val="24"/>
                <w:szCs w:val="24"/>
              </w:rPr>
            </w:pPr>
            <w:r w:rsidRPr="008A345F">
              <w:rPr>
                <w:rFonts w:ascii="Times New Roman" w:hAnsi="Times New Roman" w:cs="Times New Roman"/>
                <w:b/>
                <w:bCs/>
                <w:sz w:val="24"/>
                <w:szCs w:val="24"/>
              </w:rPr>
              <w:t>DRR Dhan 100 (Kamala)</w:t>
            </w:r>
          </w:p>
        </w:tc>
        <w:tc>
          <w:tcPr>
            <w:tcW w:w="2925" w:type="dxa"/>
            <w:vAlign w:val="center"/>
            <w:hideMark/>
          </w:tcPr>
          <w:p w14:paraId="2BBB28A2" w14:textId="77777777" w:rsidR="008A345F" w:rsidRPr="008A345F" w:rsidRDefault="008A345F" w:rsidP="00E8148E">
            <w:pPr>
              <w:pStyle w:val="ListParagraph"/>
              <w:ind w:left="0"/>
              <w:rPr>
                <w:rFonts w:ascii="Times New Roman" w:hAnsi="Times New Roman" w:cs="Times New Roman"/>
                <w:b/>
                <w:bCs/>
                <w:sz w:val="24"/>
                <w:szCs w:val="24"/>
              </w:rPr>
            </w:pPr>
            <w:r w:rsidRPr="008A345F">
              <w:rPr>
                <w:rFonts w:ascii="Times New Roman" w:hAnsi="Times New Roman" w:cs="Times New Roman"/>
                <w:b/>
                <w:bCs/>
                <w:sz w:val="24"/>
                <w:szCs w:val="24"/>
              </w:rPr>
              <w:t>Pusa DST Rice 1</w:t>
            </w:r>
          </w:p>
        </w:tc>
      </w:tr>
      <w:tr w:rsidR="008A345F" w:rsidRPr="008A345F" w14:paraId="4C485189" w14:textId="77777777" w:rsidTr="008A345F">
        <w:trPr>
          <w:trHeight w:val="508"/>
        </w:trPr>
        <w:tc>
          <w:tcPr>
            <w:tcW w:w="0" w:type="auto"/>
            <w:vAlign w:val="center"/>
            <w:hideMark/>
          </w:tcPr>
          <w:p w14:paraId="5396AEB7"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2.</w:t>
            </w:r>
          </w:p>
        </w:tc>
        <w:tc>
          <w:tcPr>
            <w:tcW w:w="1776" w:type="dxa"/>
            <w:vAlign w:val="center"/>
            <w:hideMark/>
          </w:tcPr>
          <w:p w14:paraId="56B9854F"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Parent</w:t>
            </w:r>
          </w:p>
        </w:tc>
        <w:tc>
          <w:tcPr>
            <w:tcW w:w="3745" w:type="dxa"/>
            <w:vAlign w:val="center"/>
            <w:hideMark/>
          </w:tcPr>
          <w:p w14:paraId="263C17F2" w14:textId="77777777" w:rsidR="008A345F" w:rsidRPr="008A345F" w:rsidRDefault="008A345F" w:rsidP="00E8148E">
            <w:pPr>
              <w:pStyle w:val="ListParagraph"/>
              <w:ind w:left="0"/>
              <w:rPr>
                <w:rFonts w:ascii="Times New Roman" w:hAnsi="Times New Roman" w:cs="Times New Roman"/>
                <w:sz w:val="24"/>
                <w:szCs w:val="24"/>
              </w:rPr>
            </w:pPr>
            <w:r w:rsidRPr="008A345F">
              <w:rPr>
                <w:rFonts w:ascii="Times New Roman" w:hAnsi="Times New Roman" w:cs="Times New Roman"/>
                <w:sz w:val="24"/>
                <w:szCs w:val="24"/>
              </w:rPr>
              <w:t>Samba Mahsuri / BPT-5204 (elite background)</w:t>
            </w:r>
          </w:p>
        </w:tc>
        <w:tc>
          <w:tcPr>
            <w:tcW w:w="2925" w:type="dxa"/>
            <w:vAlign w:val="center"/>
            <w:hideMark/>
          </w:tcPr>
          <w:p w14:paraId="6A6F5622" w14:textId="77777777" w:rsidR="008A345F" w:rsidRPr="008A345F" w:rsidRDefault="008A345F" w:rsidP="00E8148E">
            <w:pPr>
              <w:pStyle w:val="ListParagraph"/>
              <w:ind w:left="0"/>
              <w:rPr>
                <w:rFonts w:ascii="Times New Roman" w:hAnsi="Times New Roman" w:cs="Times New Roman"/>
                <w:sz w:val="24"/>
                <w:szCs w:val="24"/>
              </w:rPr>
            </w:pPr>
            <w:r w:rsidRPr="008A345F">
              <w:rPr>
                <w:rFonts w:ascii="Times New Roman" w:hAnsi="Times New Roman" w:cs="Times New Roman"/>
                <w:sz w:val="24"/>
                <w:szCs w:val="24"/>
                <w:lang w:val="en-US"/>
              </w:rPr>
              <w:t>MTU 1010 (high-yielding indica rice)</w:t>
            </w:r>
          </w:p>
        </w:tc>
      </w:tr>
      <w:tr w:rsidR="008A345F" w:rsidRPr="008A345F" w14:paraId="0BA4DBBD" w14:textId="77777777" w:rsidTr="008A345F">
        <w:trPr>
          <w:trHeight w:val="1152"/>
        </w:trPr>
        <w:tc>
          <w:tcPr>
            <w:tcW w:w="0" w:type="auto"/>
            <w:vAlign w:val="center"/>
            <w:hideMark/>
          </w:tcPr>
          <w:p w14:paraId="0D6CBFED"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3.</w:t>
            </w:r>
          </w:p>
        </w:tc>
        <w:tc>
          <w:tcPr>
            <w:tcW w:w="1776" w:type="dxa"/>
            <w:vAlign w:val="center"/>
            <w:hideMark/>
          </w:tcPr>
          <w:p w14:paraId="200BA1B2"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Gene edited</w:t>
            </w:r>
          </w:p>
        </w:tc>
        <w:tc>
          <w:tcPr>
            <w:tcW w:w="3745" w:type="dxa"/>
            <w:vAlign w:val="center"/>
            <w:hideMark/>
          </w:tcPr>
          <w:p w14:paraId="7946DEC9" w14:textId="77777777" w:rsidR="008A345F" w:rsidRPr="008A345F" w:rsidRDefault="008A345F" w:rsidP="00E8148E">
            <w:pPr>
              <w:pStyle w:val="ListParagraph"/>
              <w:ind w:left="0"/>
              <w:rPr>
                <w:rFonts w:ascii="Times New Roman" w:hAnsi="Times New Roman" w:cs="Times New Roman"/>
                <w:sz w:val="24"/>
                <w:szCs w:val="24"/>
              </w:rPr>
            </w:pPr>
            <w:r w:rsidRPr="008A345F">
              <w:rPr>
                <w:rFonts w:ascii="Times New Roman" w:hAnsi="Times New Roman" w:cs="Times New Roman"/>
                <w:sz w:val="24"/>
                <w:szCs w:val="24"/>
              </w:rPr>
              <w:t>Cytokinin oxidase/ dehydrogenase gene (CKX2 Gn1a) was generated using targeted genome editing to modulate cytokinin metabolism</w:t>
            </w:r>
          </w:p>
        </w:tc>
        <w:tc>
          <w:tcPr>
            <w:tcW w:w="2925" w:type="dxa"/>
            <w:vAlign w:val="center"/>
            <w:hideMark/>
          </w:tcPr>
          <w:p w14:paraId="2EDDBCE8" w14:textId="77777777" w:rsidR="008A345F" w:rsidRPr="008A345F" w:rsidRDefault="008A345F" w:rsidP="00E8148E">
            <w:pPr>
              <w:pStyle w:val="ListParagraph"/>
              <w:ind w:left="0"/>
              <w:rPr>
                <w:rFonts w:ascii="Times New Roman" w:hAnsi="Times New Roman" w:cs="Times New Roman"/>
                <w:sz w:val="24"/>
                <w:szCs w:val="24"/>
              </w:rPr>
            </w:pPr>
            <w:r w:rsidRPr="008A345F">
              <w:rPr>
                <w:rFonts w:ascii="Times New Roman" w:hAnsi="Times New Roman" w:cs="Times New Roman"/>
                <w:sz w:val="24"/>
                <w:szCs w:val="24"/>
                <w:lang w:val="en-US"/>
              </w:rPr>
              <w:t>Drought and Salt Tolerance (DST) gene</w:t>
            </w:r>
          </w:p>
        </w:tc>
      </w:tr>
      <w:tr w:rsidR="008A345F" w:rsidRPr="008A345F" w14:paraId="2110E149" w14:textId="77777777" w:rsidTr="008A345F">
        <w:trPr>
          <w:trHeight w:val="841"/>
        </w:trPr>
        <w:tc>
          <w:tcPr>
            <w:tcW w:w="0" w:type="auto"/>
            <w:vAlign w:val="center"/>
            <w:hideMark/>
          </w:tcPr>
          <w:p w14:paraId="4E8E91C3"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4.</w:t>
            </w:r>
          </w:p>
        </w:tc>
        <w:tc>
          <w:tcPr>
            <w:tcW w:w="1776" w:type="dxa"/>
            <w:vAlign w:val="center"/>
            <w:hideMark/>
          </w:tcPr>
          <w:p w14:paraId="4E7AD735"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Trait Improved / Purpose</w:t>
            </w:r>
          </w:p>
        </w:tc>
        <w:tc>
          <w:tcPr>
            <w:tcW w:w="3745" w:type="dxa"/>
            <w:vAlign w:val="center"/>
            <w:hideMark/>
          </w:tcPr>
          <w:p w14:paraId="599EDF46" w14:textId="77777777" w:rsidR="008A345F" w:rsidRPr="008A345F" w:rsidRDefault="008A345F" w:rsidP="00E8148E">
            <w:pPr>
              <w:pStyle w:val="ListParagraph"/>
              <w:numPr>
                <w:ilvl w:val="0"/>
                <w:numId w:val="13"/>
              </w:numPr>
              <w:ind w:left="0"/>
              <w:rPr>
                <w:rFonts w:ascii="Times New Roman" w:hAnsi="Times New Roman" w:cs="Times New Roman"/>
                <w:sz w:val="24"/>
                <w:szCs w:val="24"/>
              </w:rPr>
            </w:pPr>
            <w:r w:rsidRPr="008A345F">
              <w:rPr>
                <w:rFonts w:ascii="Times New Roman" w:hAnsi="Times New Roman" w:cs="Times New Roman"/>
                <w:sz w:val="24"/>
                <w:szCs w:val="24"/>
                <w:lang w:val="en-US"/>
              </w:rPr>
              <w:t>Mean yield increase of 19% over Samba Mahsuri</w:t>
            </w:r>
          </w:p>
          <w:p w14:paraId="3EE86429" w14:textId="77777777" w:rsidR="008A345F" w:rsidRPr="008A345F" w:rsidRDefault="008A345F" w:rsidP="00E8148E">
            <w:pPr>
              <w:pStyle w:val="ListParagraph"/>
              <w:numPr>
                <w:ilvl w:val="0"/>
                <w:numId w:val="13"/>
              </w:numPr>
              <w:ind w:left="0"/>
              <w:rPr>
                <w:rFonts w:ascii="Times New Roman" w:hAnsi="Times New Roman" w:cs="Times New Roman"/>
                <w:sz w:val="24"/>
                <w:szCs w:val="24"/>
              </w:rPr>
            </w:pPr>
            <w:r w:rsidRPr="008A345F">
              <w:rPr>
                <w:rFonts w:ascii="Times New Roman" w:hAnsi="Times New Roman" w:cs="Times New Roman"/>
                <w:sz w:val="24"/>
                <w:szCs w:val="24"/>
                <w:lang w:val="en-US"/>
              </w:rPr>
              <w:t>Matures 20 days earlier (~130 days)</w:t>
            </w:r>
          </w:p>
          <w:p w14:paraId="745749AA" w14:textId="77777777" w:rsidR="008A345F" w:rsidRPr="008A345F" w:rsidRDefault="008A345F" w:rsidP="00E8148E">
            <w:pPr>
              <w:pStyle w:val="ListParagraph"/>
              <w:numPr>
                <w:ilvl w:val="0"/>
                <w:numId w:val="13"/>
              </w:numPr>
              <w:ind w:left="0"/>
              <w:rPr>
                <w:rFonts w:ascii="Times New Roman" w:hAnsi="Times New Roman" w:cs="Times New Roman"/>
                <w:sz w:val="24"/>
                <w:szCs w:val="24"/>
              </w:rPr>
            </w:pPr>
            <w:r w:rsidRPr="008A345F">
              <w:rPr>
                <w:rFonts w:ascii="Times New Roman" w:hAnsi="Times New Roman" w:cs="Times New Roman"/>
                <w:sz w:val="24"/>
                <w:szCs w:val="24"/>
                <w:lang w:val="en-US"/>
              </w:rPr>
              <w:t>Save water and fertilizers, and reduce methane gas emissions</w:t>
            </w:r>
          </w:p>
          <w:p w14:paraId="53B1F79E" w14:textId="77777777" w:rsidR="008A345F" w:rsidRPr="008A345F" w:rsidRDefault="008A345F" w:rsidP="00E8148E">
            <w:pPr>
              <w:pStyle w:val="ListParagraph"/>
              <w:numPr>
                <w:ilvl w:val="0"/>
                <w:numId w:val="13"/>
              </w:numPr>
              <w:ind w:left="0"/>
              <w:rPr>
                <w:rFonts w:ascii="Times New Roman" w:hAnsi="Times New Roman" w:cs="Times New Roman"/>
                <w:sz w:val="24"/>
                <w:szCs w:val="24"/>
              </w:rPr>
            </w:pPr>
            <w:r w:rsidRPr="008A345F">
              <w:rPr>
                <w:rFonts w:ascii="Times New Roman" w:hAnsi="Times New Roman" w:cs="Times New Roman"/>
                <w:sz w:val="24"/>
                <w:szCs w:val="24"/>
                <w:lang w:val="en-US"/>
              </w:rPr>
              <w:t>Possesses a strong culm, providing superior lodging resistance</w:t>
            </w:r>
          </w:p>
          <w:p w14:paraId="6D7541C9" w14:textId="77777777" w:rsidR="008A345F" w:rsidRPr="008A345F" w:rsidRDefault="008A345F" w:rsidP="00E8148E">
            <w:pPr>
              <w:pStyle w:val="ListParagraph"/>
              <w:numPr>
                <w:ilvl w:val="0"/>
                <w:numId w:val="13"/>
              </w:numPr>
              <w:ind w:left="0"/>
              <w:rPr>
                <w:rFonts w:ascii="Times New Roman" w:hAnsi="Times New Roman" w:cs="Times New Roman"/>
                <w:sz w:val="24"/>
                <w:szCs w:val="24"/>
              </w:rPr>
            </w:pPr>
            <w:r w:rsidRPr="008A345F">
              <w:rPr>
                <w:rFonts w:ascii="Times New Roman" w:hAnsi="Times New Roman" w:cs="Times New Roman"/>
                <w:sz w:val="24"/>
                <w:szCs w:val="24"/>
                <w:lang w:val="en-US"/>
              </w:rPr>
              <w:t>Moderate drought tolerance</w:t>
            </w:r>
          </w:p>
          <w:p w14:paraId="4669B09C" w14:textId="77777777" w:rsidR="008A345F" w:rsidRPr="008A345F" w:rsidRDefault="008A345F" w:rsidP="00E8148E">
            <w:pPr>
              <w:pStyle w:val="ListParagraph"/>
              <w:numPr>
                <w:ilvl w:val="0"/>
                <w:numId w:val="13"/>
              </w:numPr>
              <w:ind w:left="0"/>
              <w:rPr>
                <w:rFonts w:ascii="Times New Roman" w:hAnsi="Times New Roman" w:cs="Times New Roman"/>
                <w:sz w:val="24"/>
                <w:szCs w:val="24"/>
              </w:rPr>
            </w:pPr>
            <w:r w:rsidRPr="008A345F">
              <w:rPr>
                <w:rFonts w:ascii="Times New Roman" w:hAnsi="Times New Roman" w:cs="Times New Roman"/>
                <w:sz w:val="24"/>
                <w:szCs w:val="24"/>
                <w:lang w:val="en-US"/>
              </w:rPr>
              <w:t>Require low nitrogen and phosphorus inputs</w:t>
            </w:r>
          </w:p>
        </w:tc>
        <w:tc>
          <w:tcPr>
            <w:tcW w:w="2925" w:type="dxa"/>
            <w:vAlign w:val="center"/>
            <w:hideMark/>
          </w:tcPr>
          <w:p w14:paraId="5FA91C6C" w14:textId="77777777" w:rsidR="008A345F" w:rsidRPr="008A345F" w:rsidRDefault="008A345F" w:rsidP="00E8148E">
            <w:pPr>
              <w:pStyle w:val="ListParagraph"/>
              <w:numPr>
                <w:ilvl w:val="0"/>
                <w:numId w:val="13"/>
              </w:numPr>
              <w:ind w:left="0"/>
              <w:rPr>
                <w:rFonts w:ascii="Times New Roman" w:hAnsi="Times New Roman" w:cs="Times New Roman"/>
                <w:sz w:val="24"/>
                <w:szCs w:val="24"/>
              </w:rPr>
            </w:pPr>
            <w:r w:rsidRPr="008A345F">
              <w:rPr>
                <w:rFonts w:ascii="Times New Roman" w:hAnsi="Times New Roman" w:cs="Times New Roman"/>
                <w:sz w:val="24"/>
                <w:szCs w:val="24"/>
                <w:lang w:val="en-US"/>
              </w:rPr>
              <w:t>Increase yields by 9.66% to 30.4% in saline and alkaline soils,</w:t>
            </w:r>
          </w:p>
          <w:p w14:paraId="75B44D92" w14:textId="77777777" w:rsidR="008A345F" w:rsidRPr="008A345F" w:rsidRDefault="008A345F" w:rsidP="00E8148E">
            <w:pPr>
              <w:pStyle w:val="ListParagraph"/>
              <w:numPr>
                <w:ilvl w:val="0"/>
                <w:numId w:val="13"/>
              </w:numPr>
              <w:ind w:left="0"/>
              <w:rPr>
                <w:rFonts w:ascii="Times New Roman" w:hAnsi="Times New Roman" w:cs="Times New Roman"/>
                <w:sz w:val="24"/>
                <w:szCs w:val="24"/>
              </w:rPr>
            </w:pPr>
            <w:r w:rsidRPr="008A345F">
              <w:rPr>
                <w:rFonts w:ascii="Times New Roman" w:hAnsi="Times New Roman" w:cs="Times New Roman"/>
                <w:sz w:val="24"/>
                <w:szCs w:val="24"/>
                <w:lang w:val="en-US"/>
              </w:rPr>
              <w:t>With the potential for up to 20% increase in production</w:t>
            </w:r>
          </w:p>
        </w:tc>
      </w:tr>
      <w:tr w:rsidR="008A345F" w:rsidRPr="008A345F" w14:paraId="0A8CF0FB" w14:textId="77777777" w:rsidTr="008A345F">
        <w:trPr>
          <w:trHeight w:val="810"/>
        </w:trPr>
        <w:tc>
          <w:tcPr>
            <w:tcW w:w="0" w:type="auto"/>
            <w:vAlign w:val="center"/>
            <w:hideMark/>
          </w:tcPr>
          <w:p w14:paraId="1F9F821E"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5.</w:t>
            </w:r>
          </w:p>
        </w:tc>
        <w:tc>
          <w:tcPr>
            <w:tcW w:w="1776" w:type="dxa"/>
            <w:vAlign w:val="center"/>
            <w:hideMark/>
          </w:tcPr>
          <w:p w14:paraId="454F6F26"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lang w:val="en-US"/>
              </w:rPr>
              <w:t>Scientist &amp; Institute (Lead) &amp; Released year</w:t>
            </w:r>
          </w:p>
        </w:tc>
        <w:tc>
          <w:tcPr>
            <w:tcW w:w="3745" w:type="dxa"/>
            <w:vAlign w:val="center"/>
            <w:hideMark/>
          </w:tcPr>
          <w:p w14:paraId="1367CBC4" w14:textId="77777777" w:rsidR="008A345F" w:rsidRPr="008A345F" w:rsidRDefault="008A345F" w:rsidP="00E8148E">
            <w:pPr>
              <w:pStyle w:val="ListParagraph"/>
              <w:ind w:left="0"/>
              <w:rPr>
                <w:rFonts w:ascii="Times New Roman" w:hAnsi="Times New Roman" w:cs="Times New Roman"/>
                <w:sz w:val="24"/>
                <w:szCs w:val="24"/>
              </w:rPr>
            </w:pPr>
            <w:r w:rsidRPr="008A345F">
              <w:rPr>
                <w:rFonts w:ascii="Times New Roman" w:hAnsi="Times New Roman" w:cs="Times New Roman"/>
                <w:sz w:val="24"/>
                <w:szCs w:val="24"/>
                <w:lang w:val="en-US"/>
              </w:rPr>
              <w:t>Dr. Satendra Kumar Mangrauthia and team, ICAR –IIRR, Hyderabad; released May 2025</w:t>
            </w:r>
          </w:p>
        </w:tc>
        <w:tc>
          <w:tcPr>
            <w:tcW w:w="2925" w:type="dxa"/>
            <w:vAlign w:val="center"/>
            <w:hideMark/>
          </w:tcPr>
          <w:p w14:paraId="1000D235" w14:textId="77777777" w:rsidR="008A345F" w:rsidRPr="008A345F" w:rsidRDefault="008A345F" w:rsidP="00E8148E">
            <w:pPr>
              <w:pStyle w:val="ListParagraph"/>
              <w:ind w:left="0"/>
              <w:rPr>
                <w:rFonts w:ascii="Times New Roman" w:hAnsi="Times New Roman" w:cs="Times New Roman"/>
                <w:sz w:val="24"/>
                <w:szCs w:val="24"/>
              </w:rPr>
            </w:pPr>
            <w:r w:rsidRPr="008A345F">
              <w:rPr>
                <w:rFonts w:ascii="Times New Roman" w:hAnsi="Times New Roman" w:cs="Times New Roman"/>
                <w:sz w:val="24"/>
                <w:szCs w:val="24"/>
                <w:lang w:val="en-US"/>
              </w:rPr>
              <w:t>Dr. Viswanathan Chinnusamy and team, ICAR – IARI, Pusa, New Delhi; released May 2025</w:t>
            </w:r>
          </w:p>
        </w:tc>
      </w:tr>
      <w:tr w:rsidR="008A345F" w:rsidRPr="008A345F" w14:paraId="7529AF6F" w14:textId="77777777" w:rsidTr="00F7219F">
        <w:trPr>
          <w:trHeight w:val="557"/>
        </w:trPr>
        <w:tc>
          <w:tcPr>
            <w:tcW w:w="0" w:type="auto"/>
            <w:vAlign w:val="center"/>
            <w:hideMark/>
          </w:tcPr>
          <w:p w14:paraId="5C0589B9"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6.</w:t>
            </w:r>
          </w:p>
        </w:tc>
        <w:tc>
          <w:tcPr>
            <w:tcW w:w="1776" w:type="dxa"/>
            <w:vAlign w:val="center"/>
            <w:hideMark/>
          </w:tcPr>
          <w:p w14:paraId="5B81756B" w14:textId="77777777" w:rsidR="008A345F" w:rsidRPr="00C93DBE" w:rsidRDefault="008A345F" w:rsidP="00E8148E">
            <w:pPr>
              <w:pStyle w:val="ListParagraph"/>
              <w:ind w:left="0"/>
              <w:rPr>
                <w:rFonts w:ascii="Times New Roman" w:hAnsi="Times New Roman" w:cs="Times New Roman"/>
                <w:b/>
                <w:bCs/>
                <w:sz w:val="24"/>
                <w:szCs w:val="24"/>
              </w:rPr>
            </w:pPr>
            <w:r w:rsidRPr="00C93DBE">
              <w:rPr>
                <w:rFonts w:ascii="Times New Roman" w:hAnsi="Times New Roman" w:cs="Times New Roman"/>
                <w:b/>
                <w:bCs/>
                <w:sz w:val="24"/>
                <w:szCs w:val="24"/>
              </w:rPr>
              <w:t>Developed for states</w:t>
            </w:r>
          </w:p>
        </w:tc>
        <w:tc>
          <w:tcPr>
            <w:tcW w:w="6670" w:type="dxa"/>
            <w:gridSpan w:val="2"/>
            <w:vAlign w:val="center"/>
            <w:hideMark/>
          </w:tcPr>
          <w:p w14:paraId="10826357" w14:textId="77777777" w:rsidR="008A345F" w:rsidRPr="008A345F" w:rsidRDefault="008A345F" w:rsidP="00E8148E">
            <w:pPr>
              <w:pStyle w:val="ListParagraph"/>
              <w:ind w:left="0"/>
              <w:rPr>
                <w:rFonts w:ascii="Times New Roman" w:hAnsi="Times New Roman" w:cs="Times New Roman"/>
                <w:sz w:val="24"/>
                <w:szCs w:val="24"/>
              </w:rPr>
            </w:pPr>
            <w:r w:rsidRPr="008A345F">
              <w:rPr>
                <w:rFonts w:ascii="Times New Roman" w:hAnsi="Times New Roman" w:cs="Times New Roman"/>
                <w:sz w:val="24"/>
                <w:szCs w:val="24"/>
              </w:rPr>
              <w:t>Andhra Pradesh, Telangana, Karnataka, Tamil Nadu, Puducherry, Kerala (Zone VII), Chhattisgarh, Maharashtra, Madhya Pradesh (Zone V), Odisha, Jharkhand, Bihar, Uttar Pradesh, and West Bengal (Zone III)</w:t>
            </w:r>
          </w:p>
        </w:tc>
      </w:tr>
    </w:tbl>
    <w:p w14:paraId="1C3BAC29" w14:textId="71567164" w:rsidR="008A345F" w:rsidRPr="00E8148E" w:rsidRDefault="008A345F" w:rsidP="00E8148E">
      <w:pPr>
        <w:spacing w:after="0" w:line="240" w:lineRule="auto"/>
        <w:jc w:val="center"/>
        <w:rPr>
          <w:rFonts w:ascii="Times New Roman" w:hAnsi="Times New Roman" w:cs="Times New Roman"/>
          <w:b/>
          <w:bCs/>
          <w:sz w:val="24"/>
          <w:szCs w:val="24"/>
        </w:rPr>
      </w:pPr>
      <w:bookmarkStart w:id="40" w:name="_Hlk218024797"/>
      <w:bookmarkEnd w:id="39"/>
      <w:r w:rsidRPr="00E8148E">
        <w:rPr>
          <w:rFonts w:ascii="Times New Roman" w:hAnsi="Times New Roman" w:cs="Times New Roman"/>
          <w:b/>
          <w:bCs/>
          <w:sz w:val="24"/>
          <w:szCs w:val="24"/>
        </w:rPr>
        <w:t>Table</w:t>
      </w:r>
      <w:r w:rsidR="009E6C3E">
        <w:rPr>
          <w:rFonts w:ascii="Times New Roman" w:hAnsi="Times New Roman" w:cs="Times New Roman"/>
          <w:b/>
          <w:bCs/>
          <w:sz w:val="24"/>
          <w:szCs w:val="24"/>
        </w:rPr>
        <w:t xml:space="preserve"> 2</w:t>
      </w:r>
      <w:r w:rsidRPr="00E8148E">
        <w:rPr>
          <w:rFonts w:ascii="Times New Roman" w:hAnsi="Times New Roman" w:cs="Times New Roman"/>
          <w:b/>
          <w:bCs/>
          <w:sz w:val="24"/>
          <w:szCs w:val="24"/>
        </w:rPr>
        <w:t>: Characteristic features of DRR Dhan 100 (Kamala) and Pusa DST Rice 1.</w:t>
      </w:r>
    </w:p>
    <w:p w14:paraId="6F52F616" w14:textId="3B5CA3BF" w:rsidR="008A345F" w:rsidRPr="00C93DBE" w:rsidRDefault="008A345F" w:rsidP="00E8148E">
      <w:pPr>
        <w:pStyle w:val="ListParagraph"/>
        <w:spacing w:after="0" w:line="240" w:lineRule="auto"/>
        <w:ind w:left="0"/>
        <w:jc w:val="both"/>
        <w:rPr>
          <w:rFonts w:ascii="Times New Roman" w:hAnsi="Times New Roman" w:cs="Times New Roman"/>
          <w:b/>
          <w:bCs/>
          <w:sz w:val="24"/>
          <w:szCs w:val="24"/>
        </w:rPr>
      </w:pPr>
      <w:r w:rsidRPr="00C93DBE">
        <w:rPr>
          <w:rFonts w:ascii="Times New Roman" w:hAnsi="Times New Roman" w:cs="Times New Roman"/>
          <w:b/>
          <w:bCs/>
          <w:sz w:val="24"/>
          <w:szCs w:val="24"/>
        </w:rPr>
        <w:t>(Source: IIRR &amp; IARI, 2025</w:t>
      </w:r>
      <w:r w:rsidR="0073062D">
        <w:rPr>
          <w:rFonts w:ascii="Times New Roman" w:hAnsi="Times New Roman" w:cs="Times New Roman"/>
          <w:b/>
          <w:bCs/>
          <w:sz w:val="24"/>
          <w:szCs w:val="24"/>
        </w:rPr>
        <w:t xml:space="preserve">. Link: </w:t>
      </w:r>
      <w:hyperlink r:id="rId21" w:history="1">
        <w:r w:rsidR="00E8148E" w:rsidRPr="001A37DD">
          <w:rPr>
            <w:rStyle w:val="Hyperlink"/>
            <w:rFonts w:ascii="Times New Roman" w:hAnsi="Times New Roman" w:cs="Times New Roman"/>
            <w:b/>
            <w:bCs/>
            <w:sz w:val="24"/>
            <w:szCs w:val="24"/>
          </w:rPr>
          <w:t>https://www.icar-iirr.org/index.php/en/component/ content/article/30-iirr-articles/282-variety-released?Itemid=258</w:t>
        </w:r>
      </w:hyperlink>
      <w:r w:rsidR="0073062D">
        <w:rPr>
          <w:rFonts w:ascii="Times New Roman" w:hAnsi="Times New Roman" w:cs="Times New Roman"/>
          <w:b/>
          <w:bCs/>
          <w:sz w:val="24"/>
          <w:szCs w:val="24"/>
        </w:rPr>
        <w:t>)</w:t>
      </w:r>
    </w:p>
    <w:bookmarkEnd w:id="40"/>
    <w:p w14:paraId="729ED974" w14:textId="77777777" w:rsidR="00581CE7" w:rsidRPr="00581CE7" w:rsidRDefault="00581CE7" w:rsidP="00E8148E">
      <w:pPr>
        <w:pStyle w:val="ListParagraph"/>
        <w:spacing w:after="0" w:line="240" w:lineRule="auto"/>
        <w:ind w:left="360"/>
        <w:rPr>
          <w:rFonts w:ascii="Times New Roman" w:hAnsi="Times New Roman" w:cs="Times New Roman"/>
          <w:sz w:val="24"/>
          <w:szCs w:val="24"/>
        </w:rPr>
      </w:pPr>
    </w:p>
    <w:p w14:paraId="66723DE9" w14:textId="5E0C08A2" w:rsidR="00581CE7" w:rsidRPr="00AA6BE1" w:rsidRDefault="00581CE7" w:rsidP="00E8148E">
      <w:pPr>
        <w:pStyle w:val="ListParagraph"/>
        <w:numPr>
          <w:ilvl w:val="1"/>
          <w:numId w:val="1"/>
        </w:numPr>
        <w:spacing w:after="0" w:line="240" w:lineRule="auto"/>
        <w:ind w:left="357" w:hanging="357"/>
        <w:rPr>
          <w:rFonts w:ascii="Times New Roman" w:hAnsi="Times New Roman" w:cs="Times New Roman"/>
          <w:b/>
          <w:bCs/>
          <w:sz w:val="24"/>
          <w:szCs w:val="24"/>
        </w:rPr>
      </w:pPr>
      <w:r w:rsidRPr="00AA6BE1">
        <w:rPr>
          <w:rFonts w:ascii="Times New Roman" w:hAnsi="Times New Roman" w:cs="Times New Roman"/>
          <w:b/>
          <w:bCs/>
          <w:sz w:val="24"/>
          <w:szCs w:val="24"/>
        </w:rPr>
        <w:t>Research Progress of Genome Editing for crop improvement in India</w:t>
      </w:r>
    </w:p>
    <w:p w14:paraId="1FEE2723" w14:textId="62E996D4" w:rsidR="00581CE7" w:rsidRDefault="008A345F" w:rsidP="00E8148E">
      <w:pPr>
        <w:pStyle w:val="ListParagraph"/>
        <w:spacing w:after="0" w:line="240" w:lineRule="auto"/>
        <w:ind w:left="0" w:firstLine="357"/>
        <w:jc w:val="both"/>
        <w:rPr>
          <w:rFonts w:ascii="Times New Roman" w:hAnsi="Times New Roman" w:cs="Times New Roman"/>
          <w:sz w:val="24"/>
          <w:szCs w:val="24"/>
        </w:rPr>
      </w:pPr>
      <w:r w:rsidRPr="008A345F">
        <w:rPr>
          <w:rFonts w:ascii="Times New Roman" w:hAnsi="Times New Roman" w:cs="Times New Roman"/>
          <w:sz w:val="24"/>
          <w:szCs w:val="24"/>
        </w:rPr>
        <w:t xml:space="preserve">Genome editing research in India has expanded rapidly across important crops, with ICAR, IARI, IRRI-India, IIHR, and IIVR leading targeted trait improvement initiatives based on CRISPR/Cas technologies (Bhattacharya </w:t>
      </w:r>
      <w:r w:rsidRPr="00083594">
        <w:rPr>
          <w:rFonts w:ascii="Times New Roman" w:hAnsi="Times New Roman" w:cs="Times New Roman"/>
          <w:i/>
          <w:iCs/>
          <w:sz w:val="24"/>
          <w:szCs w:val="24"/>
        </w:rPr>
        <w:t>et al.</w:t>
      </w:r>
      <w:r w:rsidRPr="008A345F">
        <w:rPr>
          <w:rFonts w:ascii="Times New Roman" w:hAnsi="Times New Roman" w:cs="Times New Roman"/>
          <w:sz w:val="24"/>
          <w:szCs w:val="24"/>
        </w:rPr>
        <w:t xml:space="preserve">, 2021). Rice has made significant progress </w:t>
      </w:r>
      <w:r w:rsidRPr="008A345F">
        <w:rPr>
          <w:rFonts w:ascii="Times New Roman" w:hAnsi="Times New Roman" w:cs="Times New Roman"/>
          <w:sz w:val="24"/>
          <w:szCs w:val="24"/>
        </w:rPr>
        <w:lastRenderedPageBreak/>
        <w:t xml:space="preserve">through multiplex editing of genes associated to yield, stress responses, and nutrient usage (Jin &amp; Ding, 2025). Genome editing in horticultural crops has enhanced shelf life, disease resistance, and nutritional quality in vegetables such as tomatoes and cucurbits, thanks to efforts spearheaded by IIHR (Das </w:t>
      </w:r>
      <w:r w:rsidRPr="00083594">
        <w:rPr>
          <w:rFonts w:ascii="Times New Roman" w:hAnsi="Times New Roman" w:cs="Times New Roman"/>
          <w:i/>
          <w:iCs/>
          <w:sz w:val="24"/>
          <w:szCs w:val="24"/>
        </w:rPr>
        <w:t>et al.</w:t>
      </w:r>
      <w:r w:rsidRPr="008A345F">
        <w:rPr>
          <w:rFonts w:ascii="Times New Roman" w:hAnsi="Times New Roman" w:cs="Times New Roman"/>
          <w:sz w:val="24"/>
          <w:szCs w:val="24"/>
        </w:rPr>
        <w:t>, 2023). Genome editing techniques have also been used to improve abiotic stress tolerance in cereals, pulses, and oilseeds, thereby contributing to national climate resilience goals (</w:t>
      </w:r>
      <w:r w:rsidR="00D6742A" w:rsidRPr="0045014E">
        <w:rPr>
          <w:rFonts w:ascii="Times New Roman" w:hAnsi="Times New Roman" w:cs="Times New Roman"/>
          <w:sz w:val="24"/>
          <w:szCs w:val="24"/>
        </w:rPr>
        <w:t xml:space="preserve">Kumar, M. </w:t>
      </w:r>
      <w:r w:rsidR="00D6742A" w:rsidRPr="0045014E">
        <w:rPr>
          <w:rFonts w:ascii="Times New Roman" w:hAnsi="Times New Roman" w:cs="Times New Roman"/>
          <w:i/>
          <w:iCs/>
          <w:sz w:val="24"/>
          <w:szCs w:val="24"/>
        </w:rPr>
        <w:t>et al.</w:t>
      </w:r>
      <w:r w:rsidR="00D6742A" w:rsidRPr="0045014E">
        <w:rPr>
          <w:rFonts w:ascii="Times New Roman" w:hAnsi="Times New Roman" w:cs="Times New Roman"/>
          <w:sz w:val="24"/>
          <w:szCs w:val="24"/>
        </w:rPr>
        <w:t>, 2023</w:t>
      </w:r>
      <w:r w:rsidRPr="008A345F">
        <w:rPr>
          <w:rFonts w:ascii="Times New Roman" w:hAnsi="Times New Roman" w:cs="Times New Roman"/>
          <w:sz w:val="24"/>
          <w:szCs w:val="24"/>
        </w:rPr>
        <w:t xml:space="preserve">). To achieve regulatory norms and earn public trust, Indian research programs are increasingly focusing on transgene-free editing via ribonucleoprotein delivery and transient expression systems (Mann </w:t>
      </w:r>
      <w:r w:rsidRPr="00083594">
        <w:rPr>
          <w:rFonts w:ascii="Times New Roman" w:hAnsi="Times New Roman" w:cs="Times New Roman"/>
          <w:i/>
          <w:iCs/>
          <w:sz w:val="24"/>
          <w:szCs w:val="24"/>
        </w:rPr>
        <w:t>et al.</w:t>
      </w:r>
      <w:r w:rsidRPr="008A345F">
        <w:rPr>
          <w:rFonts w:ascii="Times New Roman" w:hAnsi="Times New Roman" w:cs="Times New Roman"/>
          <w:sz w:val="24"/>
          <w:szCs w:val="24"/>
        </w:rPr>
        <w:t>, 2024).</w:t>
      </w:r>
      <w:r>
        <w:rPr>
          <w:rFonts w:ascii="Times New Roman" w:hAnsi="Times New Roman" w:cs="Times New Roman"/>
          <w:sz w:val="24"/>
          <w:szCs w:val="24"/>
        </w:rPr>
        <w:t xml:space="preserve"> </w:t>
      </w:r>
      <w:r w:rsidRPr="008A345F">
        <w:rPr>
          <w:rFonts w:ascii="Times New Roman" w:hAnsi="Times New Roman" w:cs="Times New Roman"/>
          <w:sz w:val="24"/>
          <w:szCs w:val="24"/>
        </w:rPr>
        <w:t xml:space="preserve">All of these efforts demonstrate that genome editing has emerged as a revolutionary tool for crop improvement in India, linking fundamental research to practical breeding while promoting sustainable agriculture and food security (Bansal </w:t>
      </w:r>
      <w:r w:rsidRPr="00083594">
        <w:rPr>
          <w:rFonts w:ascii="Times New Roman" w:hAnsi="Times New Roman" w:cs="Times New Roman"/>
          <w:i/>
          <w:iCs/>
          <w:sz w:val="24"/>
          <w:szCs w:val="24"/>
        </w:rPr>
        <w:t>et al.</w:t>
      </w:r>
      <w:r w:rsidRPr="008A345F">
        <w:rPr>
          <w:rFonts w:ascii="Times New Roman" w:hAnsi="Times New Roman" w:cs="Times New Roman"/>
          <w:sz w:val="24"/>
          <w:szCs w:val="24"/>
        </w:rPr>
        <w:t>, 2022; FAO, 2022).</w:t>
      </w:r>
    </w:p>
    <w:p w14:paraId="7E7F40F6" w14:textId="65A2C330" w:rsidR="00A26844" w:rsidRDefault="00A26844" w:rsidP="00E8148E">
      <w:pPr>
        <w:spacing w:after="0" w:line="240" w:lineRule="auto"/>
        <w:ind w:firstLine="357"/>
        <w:rPr>
          <w:rFonts w:ascii="Times New Roman" w:hAnsi="Times New Roman" w:cs="Times New Roman"/>
          <w:sz w:val="24"/>
          <w:szCs w:val="24"/>
        </w:rPr>
      </w:pPr>
      <w:r>
        <w:rPr>
          <w:rFonts w:ascii="Times New Roman" w:hAnsi="Times New Roman" w:cs="Times New Roman"/>
          <w:sz w:val="24"/>
          <w:szCs w:val="24"/>
        </w:rPr>
        <w:br w:type="page"/>
      </w:r>
    </w:p>
    <w:p w14:paraId="76120C7D" w14:textId="77777777" w:rsidR="00A26844" w:rsidRDefault="00A26844" w:rsidP="008A345F">
      <w:pPr>
        <w:pStyle w:val="ListParagraph"/>
        <w:spacing w:before="120" w:after="120" w:line="360" w:lineRule="auto"/>
        <w:ind w:left="363"/>
        <w:rPr>
          <w:rFonts w:ascii="Times New Roman" w:hAnsi="Times New Roman" w:cs="Times New Roman"/>
          <w:sz w:val="24"/>
          <w:szCs w:val="24"/>
        </w:rPr>
        <w:sectPr w:rsidR="00A26844" w:rsidSect="00C35A05">
          <w:pgSz w:w="11906" w:h="16838"/>
          <w:pgMar w:top="1440" w:right="1440" w:bottom="1440" w:left="1440" w:header="708" w:footer="708" w:gutter="0"/>
          <w:cols w:space="708"/>
          <w:docGrid w:linePitch="360"/>
        </w:sectPr>
      </w:pPr>
    </w:p>
    <w:p w14:paraId="3026FDDA" w14:textId="77777777" w:rsidR="00BF629B" w:rsidRDefault="00BF629B" w:rsidP="008A345F">
      <w:pPr>
        <w:pStyle w:val="ListParagraph"/>
        <w:spacing w:before="120" w:after="120" w:line="360" w:lineRule="auto"/>
        <w:ind w:left="363"/>
        <w:rPr>
          <w:rFonts w:ascii="Times New Roman" w:hAnsi="Times New Roman" w:cs="Times New Roman"/>
          <w:sz w:val="24"/>
          <w:szCs w:val="24"/>
        </w:rPr>
      </w:pPr>
    </w:p>
    <w:tbl>
      <w:tblPr>
        <w:tblStyle w:val="TableGrid"/>
        <w:tblW w:w="15225" w:type="dxa"/>
        <w:tblInd w:w="363" w:type="dxa"/>
        <w:tblLook w:val="04A0" w:firstRow="1" w:lastRow="0" w:firstColumn="1" w:lastColumn="0" w:noHBand="0" w:noVBand="1"/>
      </w:tblPr>
      <w:tblGrid>
        <w:gridCol w:w="693"/>
        <w:gridCol w:w="1606"/>
        <w:gridCol w:w="4704"/>
        <w:gridCol w:w="4395"/>
        <w:gridCol w:w="3827"/>
      </w:tblGrid>
      <w:tr w:rsidR="008442C3" w:rsidRPr="009B406A" w14:paraId="39D9F9AC" w14:textId="77777777" w:rsidTr="009B406A">
        <w:tc>
          <w:tcPr>
            <w:tcW w:w="0" w:type="auto"/>
            <w:vAlign w:val="center"/>
          </w:tcPr>
          <w:p w14:paraId="3A5E78E3" w14:textId="4C51DECE" w:rsidR="00BF629B" w:rsidRPr="009B406A" w:rsidRDefault="00BF629B" w:rsidP="00E8148E">
            <w:pPr>
              <w:pStyle w:val="ListParagraph"/>
              <w:ind w:left="0"/>
              <w:jc w:val="center"/>
              <w:rPr>
                <w:rFonts w:ascii="Times New Roman" w:hAnsi="Times New Roman" w:cs="Times New Roman"/>
                <w:b/>
                <w:bCs/>
                <w:sz w:val="24"/>
                <w:szCs w:val="24"/>
              </w:rPr>
            </w:pPr>
            <w:r w:rsidRPr="009B406A">
              <w:rPr>
                <w:rFonts w:ascii="Times New Roman" w:hAnsi="Times New Roman" w:cs="Times New Roman"/>
                <w:b/>
                <w:bCs/>
                <w:sz w:val="24"/>
                <w:szCs w:val="24"/>
              </w:rPr>
              <w:t>S. No.</w:t>
            </w:r>
          </w:p>
        </w:tc>
        <w:tc>
          <w:tcPr>
            <w:tcW w:w="0" w:type="auto"/>
            <w:vAlign w:val="center"/>
          </w:tcPr>
          <w:p w14:paraId="55507E78" w14:textId="729BF756" w:rsidR="00BF629B" w:rsidRPr="009B406A" w:rsidRDefault="00BF629B" w:rsidP="00E8148E">
            <w:pPr>
              <w:pStyle w:val="ListParagraph"/>
              <w:ind w:left="0"/>
              <w:jc w:val="center"/>
              <w:rPr>
                <w:rFonts w:ascii="Times New Roman" w:hAnsi="Times New Roman" w:cs="Times New Roman"/>
                <w:b/>
                <w:bCs/>
                <w:sz w:val="24"/>
                <w:szCs w:val="24"/>
              </w:rPr>
            </w:pPr>
            <w:r w:rsidRPr="009B406A">
              <w:rPr>
                <w:rFonts w:ascii="Times New Roman" w:hAnsi="Times New Roman" w:cs="Times New Roman"/>
                <w:b/>
                <w:bCs/>
                <w:sz w:val="24"/>
                <w:szCs w:val="24"/>
              </w:rPr>
              <w:t>Crop</w:t>
            </w:r>
          </w:p>
        </w:tc>
        <w:tc>
          <w:tcPr>
            <w:tcW w:w="4704" w:type="dxa"/>
            <w:vAlign w:val="center"/>
          </w:tcPr>
          <w:p w14:paraId="0C10B1EA" w14:textId="0D92DE64" w:rsidR="00BF629B" w:rsidRPr="009B406A" w:rsidRDefault="00BF629B" w:rsidP="00E8148E">
            <w:pPr>
              <w:pStyle w:val="ListParagraph"/>
              <w:ind w:left="0"/>
              <w:jc w:val="center"/>
              <w:rPr>
                <w:rFonts w:ascii="Times New Roman" w:hAnsi="Times New Roman" w:cs="Times New Roman"/>
                <w:b/>
                <w:bCs/>
                <w:sz w:val="24"/>
                <w:szCs w:val="24"/>
              </w:rPr>
            </w:pPr>
            <w:r w:rsidRPr="009B406A">
              <w:rPr>
                <w:rFonts w:ascii="Times New Roman" w:hAnsi="Times New Roman" w:cs="Times New Roman"/>
                <w:b/>
                <w:bCs/>
                <w:sz w:val="24"/>
                <w:szCs w:val="24"/>
              </w:rPr>
              <w:t>Variety</w:t>
            </w:r>
          </w:p>
        </w:tc>
        <w:tc>
          <w:tcPr>
            <w:tcW w:w="4395" w:type="dxa"/>
            <w:vAlign w:val="center"/>
          </w:tcPr>
          <w:p w14:paraId="77861C32" w14:textId="015E66E9" w:rsidR="00BF629B" w:rsidRPr="009B406A" w:rsidRDefault="00BF629B" w:rsidP="00E8148E">
            <w:pPr>
              <w:pStyle w:val="ListParagraph"/>
              <w:ind w:left="0"/>
              <w:jc w:val="center"/>
              <w:rPr>
                <w:rFonts w:ascii="Times New Roman" w:hAnsi="Times New Roman" w:cs="Times New Roman"/>
                <w:b/>
                <w:bCs/>
                <w:sz w:val="24"/>
                <w:szCs w:val="24"/>
              </w:rPr>
            </w:pPr>
            <w:r w:rsidRPr="009B406A">
              <w:rPr>
                <w:rFonts w:ascii="Times New Roman" w:hAnsi="Times New Roman" w:cs="Times New Roman"/>
                <w:b/>
                <w:bCs/>
                <w:sz w:val="24"/>
                <w:szCs w:val="24"/>
              </w:rPr>
              <w:t>Trait</w:t>
            </w:r>
          </w:p>
        </w:tc>
        <w:tc>
          <w:tcPr>
            <w:tcW w:w="3827" w:type="dxa"/>
            <w:vAlign w:val="center"/>
          </w:tcPr>
          <w:p w14:paraId="6EF4A139" w14:textId="5EACDF5D" w:rsidR="00BF629B" w:rsidRPr="009B406A" w:rsidRDefault="00BF629B" w:rsidP="00E8148E">
            <w:pPr>
              <w:pStyle w:val="ListParagraph"/>
              <w:ind w:left="0"/>
              <w:jc w:val="center"/>
              <w:rPr>
                <w:rFonts w:ascii="Times New Roman" w:hAnsi="Times New Roman" w:cs="Times New Roman"/>
                <w:b/>
                <w:bCs/>
                <w:sz w:val="24"/>
                <w:szCs w:val="24"/>
              </w:rPr>
            </w:pPr>
            <w:r w:rsidRPr="009B406A">
              <w:rPr>
                <w:rFonts w:ascii="Times New Roman" w:hAnsi="Times New Roman" w:cs="Times New Roman"/>
                <w:b/>
                <w:bCs/>
                <w:sz w:val="24"/>
                <w:szCs w:val="24"/>
              </w:rPr>
              <w:t>Organization</w:t>
            </w:r>
          </w:p>
        </w:tc>
      </w:tr>
      <w:tr w:rsidR="00BF629B" w14:paraId="2F97C3A3" w14:textId="77777777" w:rsidTr="009B406A">
        <w:tc>
          <w:tcPr>
            <w:tcW w:w="15225" w:type="dxa"/>
            <w:gridSpan w:val="5"/>
          </w:tcPr>
          <w:p w14:paraId="5E1D92DB" w14:textId="49534ED8" w:rsidR="00BF629B" w:rsidRPr="009B406A" w:rsidRDefault="00BF629B"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A) Cereals:</w:t>
            </w:r>
          </w:p>
        </w:tc>
      </w:tr>
      <w:tr w:rsidR="00F90995" w14:paraId="77B78CC1" w14:textId="77777777" w:rsidTr="009B406A">
        <w:tc>
          <w:tcPr>
            <w:tcW w:w="0" w:type="auto"/>
            <w:vMerge w:val="restart"/>
          </w:tcPr>
          <w:p w14:paraId="6C390327" w14:textId="1B43951E" w:rsidR="00F90995" w:rsidRPr="009B406A" w:rsidRDefault="00F90995" w:rsidP="00E8148E">
            <w:pPr>
              <w:pStyle w:val="ListParagraph"/>
              <w:numPr>
                <w:ilvl w:val="0"/>
                <w:numId w:val="14"/>
              </w:numPr>
              <w:rPr>
                <w:rFonts w:ascii="Times New Roman" w:hAnsi="Times New Roman" w:cs="Times New Roman"/>
                <w:b/>
                <w:bCs/>
                <w:sz w:val="24"/>
                <w:szCs w:val="24"/>
              </w:rPr>
            </w:pPr>
          </w:p>
        </w:tc>
        <w:tc>
          <w:tcPr>
            <w:tcW w:w="0" w:type="auto"/>
            <w:vMerge w:val="restart"/>
          </w:tcPr>
          <w:p w14:paraId="623ADF2F" w14:textId="3F033252" w:rsidR="00F90995" w:rsidRPr="009B406A" w:rsidRDefault="00F90995"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Rice</w:t>
            </w:r>
          </w:p>
        </w:tc>
        <w:tc>
          <w:tcPr>
            <w:tcW w:w="4704" w:type="dxa"/>
            <w:vMerge w:val="restart"/>
          </w:tcPr>
          <w:p w14:paraId="0790FD32" w14:textId="08DF0983" w:rsidR="00F90995" w:rsidRPr="00DB2582" w:rsidRDefault="00F90995" w:rsidP="00E8148E">
            <w:pPr>
              <w:rPr>
                <w:rFonts w:ascii="Times New Roman" w:hAnsi="Times New Roman" w:cs="Times New Roman"/>
                <w:sz w:val="24"/>
                <w:szCs w:val="24"/>
              </w:rPr>
            </w:pPr>
            <w:r w:rsidRPr="00DB2582">
              <w:rPr>
                <w:rFonts w:ascii="Times New Roman" w:hAnsi="Times New Roman" w:cs="Times New Roman"/>
                <w:sz w:val="24"/>
                <w:szCs w:val="24"/>
              </w:rPr>
              <w:t>MTU1010-DST</w:t>
            </w:r>
            <w:r w:rsidRPr="00DB2582">
              <w:rPr>
                <w:rFonts w:ascii="Times New Roman" w:hAnsi="Times New Roman" w:cs="Times New Roman"/>
                <w:sz w:val="24"/>
                <w:szCs w:val="24"/>
              </w:rPr>
              <w:tab/>
            </w:r>
          </w:p>
        </w:tc>
        <w:tc>
          <w:tcPr>
            <w:tcW w:w="4395" w:type="dxa"/>
          </w:tcPr>
          <w:p w14:paraId="604E28F3" w14:textId="42F81303" w:rsidR="00F90995" w:rsidRDefault="00F90995"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Drought and salt tolerance; Yield</w:t>
            </w:r>
          </w:p>
        </w:tc>
        <w:tc>
          <w:tcPr>
            <w:tcW w:w="3827" w:type="dxa"/>
            <w:vMerge w:val="restart"/>
          </w:tcPr>
          <w:p w14:paraId="3185DE8D" w14:textId="364581AA" w:rsidR="00F90995" w:rsidRDefault="00F90995"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ICAR</w:t>
            </w:r>
            <w:r w:rsidR="00B875A2">
              <w:rPr>
                <w:rFonts w:ascii="Times New Roman" w:hAnsi="Times New Roman" w:cs="Times New Roman"/>
                <w:sz w:val="24"/>
                <w:szCs w:val="24"/>
              </w:rPr>
              <w:t xml:space="preserve"> – </w:t>
            </w:r>
            <w:r w:rsidRPr="00A46EF3">
              <w:rPr>
                <w:rFonts w:ascii="Times New Roman" w:hAnsi="Times New Roman" w:cs="Times New Roman"/>
                <w:sz w:val="24"/>
                <w:szCs w:val="24"/>
              </w:rPr>
              <w:t>IARI, New Delhi</w:t>
            </w:r>
          </w:p>
        </w:tc>
      </w:tr>
      <w:tr w:rsidR="00F90995" w14:paraId="13B44438" w14:textId="77777777" w:rsidTr="009B406A">
        <w:tc>
          <w:tcPr>
            <w:tcW w:w="0" w:type="auto"/>
            <w:vMerge/>
          </w:tcPr>
          <w:p w14:paraId="50BCDA0F" w14:textId="77777777" w:rsidR="00F90995" w:rsidRPr="009B406A" w:rsidRDefault="00F90995" w:rsidP="00E8148E">
            <w:pPr>
              <w:pStyle w:val="ListParagraph"/>
              <w:rPr>
                <w:rFonts w:ascii="Times New Roman" w:hAnsi="Times New Roman" w:cs="Times New Roman"/>
                <w:b/>
                <w:bCs/>
                <w:sz w:val="24"/>
                <w:szCs w:val="24"/>
              </w:rPr>
            </w:pPr>
          </w:p>
        </w:tc>
        <w:tc>
          <w:tcPr>
            <w:tcW w:w="0" w:type="auto"/>
            <w:vMerge/>
          </w:tcPr>
          <w:p w14:paraId="780659F9" w14:textId="77777777" w:rsidR="00F90995" w:rsidRPr="009B406A" w:rsidRDefault="00F90995" w:rsidP="00E8148E">
            <w:pPr>
              <w:pStyle w:val="ListParagraph"/>
              <w:ind w:left="0"/>
              <w:rPr>
                <w:rFonts w:ascii="Times New Roman" w:hAnsi="Times New Roman" w:cs="Times New Roman"/>
                <w:b/>
                <w:bCs/>
                <w:sz w:val="24"/>
                <w:szCs w:val="24"/>
              </w:rPr>
            </w:pPr>
          </w:p>
        </w:tc>
        <w:tc>
          <w:tcPr>
            <w:tcW w:w="4704" w:type="dxa"/>
            <w:vMerge/>
          </w:tcPr>
          <w:p w14:paraId="26B68E35" w14:textId="40970916" w:rsidR="00F90995" w:rsidRPr="00DB2582" w:rsidRDefault="00F90995" w:rsidP="00E8148E">
            <w:pPr>
              <w:pStyle w:val="ListParagraph"/>
              <w:ind w:left="0"/>
              <w:rPr>
                <w:rFonts w:ascii="Times New Roman" w:hAnsi="Times New Roman" w:cs="Times New Roman"/>
                <w:sz w:val="24"/>
                <w:szCs w:val="24"/>
              </w:rPr>
            </w:pPr>
          </w:p>
        </w:tc>
        <w:tc>
          <w:tcPr>
            <w:tcW w:w="4395" w:type="dxa"/>
          </w:tcPr>
          <w:p w14:paraId="447A5EB2" w14:textId="2E09B67A" w:rsidR="00F90995" w:rsidRPr="00DB2582" w:rsidRDefault="00F90995"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Herbicide resistance</w:t>
            </w:r>
            <w:r>
              <w:rPr>
                <w:rFonts w:ascii="Times New Roman" w:hAnsi="Times New Roman" w:cs="Times New Roman"/>
                <w:sz w:val="24"/>
                <w:szCs w:val="24"/>
              </w:rPr>
              <w:t xml:space="preserve"> </w:t>
            </w:r>
          </w:p>
        </w:tc>
        <w:tc>
          <w:tcPr>
            <w:tcW w:w="3827" w:type="dxa"/>
            <w:vMerge/>
          </w:tcPr>
          <w:p w14:paraId="258FAB88" w14:textId="77777777" w:rsidR="00F90995" w:rsidRDefault="00F90995" w:rsidP="00E8148E">
            <w:pPr>
              <w:pStyle w:val="ListParagraph"/>
              <w:ind w:left="0"/>
              <w:rPr>
                <w:rFonts w:ascii="Times New Roman" w:hAnsi="Times New Roman" w:cs="Times New Roman"/>
                <w:sz w:val="24"/>
                <w:szCs w:val="24"/>
              </w:rPr>
            </w:pPr>
          </w:p>
        </w:tc>
      </w:tr>
      <w:tr w:rsidR="008442C3" w14:paraId="6D55A631" w14:textId="77777777" w:rsidTr="009B406A">
        <w:tc>
          <w:tcPr>
            <w:tcW w:w="0" w:type="auto"/>
            <w:vMerge/>
          </w:tcPr>
          <w:p w14:paraId="4F1E31C4"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5467FE06"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34891382" w14:textId="5D9CAF2C" w:rsidR="001A1179" w:rsidRPr="00DB2582" w:rsidRDefault="00F90995"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Manipur Black rice, Pusa Samba 1850</w:t>
            </w:r>
          </w:p>
        </w:tc>
        <w:tc>
          <w:tcPr>
            <w:tcW w:w="4395" w:type="dxa"/>
          </w:tcPr>
          <w:p w14:paraId="09BE2837" w14:textId="14DAEED9" w:rsidR="001A1179" w:rsidRPr="00DB2582" w:rsidRDefault="00F90995"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Drought and salt tolerance; Yield</w:t>
            </w:r>
          </w:p>
        </w:tc>
        <w:tc>
          <w:tcPr>
            <w:tcW w:w="3827" w:type="dxa"/>
            <w:vMerge/>
          </w:tcPr>
          <w:p w14:paraId="5F196C1E" w14:textId="77777777" w:rsidR="001A1179" w:rsidRDefault="001A1179" w:rsidP="00E8148E">
            <w:pPr>
              <w:pStyle w:val="ListParagraph"/>
              <w:ind w:left="0"/>
              <w:rPr>
                <w:rFonts w:ascii="Times New Roman" w:hAnsi="Times New Roman" w:cs="Times New Roman"/>
                <w:sz w:val="24"/>
                <w:szCs w:val="24"/>
              </w:rPr>
            </w:pPr>
          </w:p>
        </w:tc>
      </w:tr>
      <w:tr w:rsidR="008442C3" w14:paraId="510F2F8F" w14:textId="77777777" w:rsidTr="009B406A">
        <w:tc>
          <w:tcPr>
            <w:tcW w:w="0" w:type="auto"/>
            <w:vMerge/>
          </w:tcPr>
          <w:p w14:paraId="3BF1EF26"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4B706251"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31788B47" w14:textId="0EF698FC" w:rsidR="001A1179" w:rsidRPr="00DB2582" w:rsidRDefault="001A1179" w:rsidP="00E8148E">
            <w:pPr>
              <w:pStyle w:val="ListParagraph"/>
              <w:ind w:left="0"/>
              <w:rPr>
                <w:rFonts w:ascii="Times New Roman" w:hAnsi="Times New Roman" w:cs="Times New Roman"/>
                <w:i/>
                <w:iCs/>
                <w:sz w:val="24"/>
                <w:szCs w:val="24"/>
              </w:rPr>
            </w:pPr>
            <w:r w:rsidRPr="00DB2582">
              <w:rPr>
                <w:rFonts w:ascii="Times New Roman" w:hAnsi="Times New Roman" w:cs="Times New Roman"/>
                <w:i/>
                <w:iCs/>
                <w:sz w:val="24"/>
                <w:szCs w:val="24"/>
              </w:rPr>
              <w:t xml:space="preserve">Oryza </w:t>
            </w:r>
            <w:proofErr w:type="spellStart"/>
            <w:r w:rsidRPr="00DB2582">
              <w:rPr>
                <w:rFonts w:ascii="Times New Roman" w:hAnsi="Times New Roman" w:cs="Times New Roman"/>
                <w:i/>
                <w:iCs/>
                <w:sz w:val="24"/>
                <w:szCs w:val="24"/>
              </w:rPr>
              <w:t>longistaminata</w:t>
            </w:r>
            <w:proofErr w:type="spellEnd"/>
          </w:p>
        </w:tc>
        <w:tc>
          <w:tcPr>
            <w:tcW w:w="4395" w:type="dxa"/>
          </w:tcPr>
          <w:p w14:paraId="7883F210" w14:textId="679D437C"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De novo domestication</w:t>
            </w:r>
          </w:p>
        </w:tc>
        <w:tc>
          <w:tcPr>
            <w:tcW w:w="3827" w:type="dxa"/>
            <w:vMerge/>
          </w:tcPr>
          <w:p w14:paraId="78EA56C1" w14:textId="77777777" w:rsidR="001A1179" w:rsidRDefault="001A1179" w:rsidP="00E8148E">
            <w:pPr>
              <w:pStyle w:val="ListParagraph"/>
              <w:ind w:left="0"/>
              <w:rPr>
                <w:rFonts w:ascii="Times New Roman" w:hAnsi="Times New Roman" w:cs="Times New Roman"/>
                <w:sz w:val="24"/>
                <w:szCs w:val="24"/>
              </w:rPr>
            </w:pPr>
          </w:p>
        </w:tc>
      </w:tr>
      <w:tr w:rsidR="008442C3" w14:paraId="4ED0DFD8" w14:textId="77777777" w:rsidTr="009B406A">
        <w:tc>
          <w:tcPr>
            <w:tcW w:w="0" w:type="auto"/>
            <w:vMerge/>
          </w:tcPr>
          <w:p w14:paraId="4B5E8878"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04A65244"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7BAEB90A" w14:textId="4B635CC7"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MTU1010-TB1</w:t>
            </w:r>
          </w:p>
        </w:tc>
        <w:tc>
          <w:tcPr>
            <w:tcW w:w="4395" w:type="dxa"/>
          </w:tcPr>
          <w:p w14:paraId="78FDB9A1" w14:textId="6E39AE05"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Culm strength</w:t>
            </w:r>
          </w:p>
        </w:tc>
        <w:tc>
          <w:tcPr>
            <w:tcW w:w="3827" w:type="dxa"/>
            <w:vMerge/>
          </w:tcPr>
          <w:p w14:paraId="38C73F36" w14:textId="77777777" w:rsidR="001A1179" w:rsidRDefault="001A1179" w:rsidP="00E8148E">
            <w:pPr>
              <w:pStyle w:val="ListParagraph"/>
              <w:ind w:left="0"/>
              <w:rPr>
                <w:rFonts w:ascii="Times New Roman" w:hAnsi="Times New Roman" w:cs="Times New Roman"/>
                <w:sz w:val="24"/>
                <w:szCs w:val="24"/>
              </w:rPr>
            </w:pPr>
          </w:p>
        </w:tc>
      </w:tr>
      <w:tr w:rsidR="008442C3" w14:paraId="5E06E1E4" w14:textId="77777777" w:rsidTr="009B406A">
        <w:tc>
          <w:tcPr>
            <w:tcW w:w="0" w:type="auto"/>
            <w:vMerge/>
          </w:tcPr>
          <w:p w14:paraId="22BEE515"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10671007"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5CDE9543" w14:textId="4E3A6D11"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Kala Champa, MTU1010</w:t>
            </w:r>
            <w:r w:rsidR="00F90995">
              <w:rPr>
                <w:rFonts w:ascii="Times New Roman" w:hAnsi="Times New Roman" w:cs="Times New Roman"/>
                <w:sz w:val="24"/>
                <w:szCs w:val="24"/>
              </w:rPr>
              <w:t xml:space="preserve">, </w:t>
            </w:r>
            <w:r w:rsidR="00F90995" w:rsidRPr="00DB2582">
              <w:rPr>
                <w:rFonts w:ascii="Times New Roman" w:hAnsi="Times New Roman" w:cs="Times New Roman"/>
                <w:sz w:val="24"/>
                <w:szCs w:val="24"/>
              </w:rPr>
              <w:t>Manipur Black rice</w:t>
            </w:r>
          </w:p>
        </w:tc>
        <w:tc>
          <w:tcPr>
            <w:tcW w:w="4395" w:type="dxa"/>
          </w:tcPr>
          <w:p w14:paraId="6211186F" w14:textId="1C409831"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Yield</w:t>
            </w:r>
          </w:p>
        </w:tc>
        <w:tc>
          <w:tcPr>
            <w:tcW w:w="3827" w:type="dxa"/>
            <w:vMerge/>
          </w:tcPr>
          <w:p w14:paraId="44E34625" w14:textId="77777777" w:rsidR="001A1179" w:rsidRDefault="001A1179" w:rsidP="00E8148E">
            <w:pPr>
              <w:pStyle w:val="ListParagraph"/>
              <w:ind w:left="0"/>
              <w:rPr>
                <w:rFonts w:ascii="Times New Roman" w:hAnsi="Times New Roman" w:cs="Times New Roman"/>
                <w:sz w:val="24"/>
                <w:szCs w:val="24"/>
              </w:rPr>
            </w:pPr>
          </w:p>
        </w:tc>
      </w:tr>
      <w:tr w:rsidR="008442C3" w14:paraId="366F8D39" w14:textId="77777777" w:rsidTr="009B406A">
        <w:tc>
          <w:tcPr>
            <w:tcW w:w="0" w:type="auto"/>
            <w:vMerge/>
          </w:tcPr>
          <w:p w14:paraId="35220060"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74753239"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4F149C42" w14:textId="6C319B89"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MTU1010, Pusa Samba 1850</w:t>
            </w:r>
          </w:p>
        </w:tc>
        <w:tc>
          <w:tcPr>
            <w:tcW w:w="4395" w:type="dxa"/>
          </w:tcPr>
          <w:p w14:paraId="64BB6B03" w14:textId="3D769BF8"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Nitrogen Use Efficiency (NUE)</w:t>
            </w:r>
          </w:p>
        </w:tc>
        <w:tc>
          <w:tcPr>
            <w:tcW w:w="3827" w:type="dxa"/>
            <w:vMerge/>
          </w:tcPr>
          <w:p w14:paraId="05054688" w14:textId="77777777" w:rsidR="001A1179" w:rsidRDefault="001A1179" w:rsidP="00E8148E">
            <w:pPr>
              <w:pStyle w:val="ListParagraph"/>
              <w:ind w:left="0"/>
              <w:rPr>
                <w:rFonts w:ascii="Times New Roman" w:hAnsi="Times New Roman" w:cs="Times New Roman"/>
                <w:sz w:val="24"/>
                <w:szCs w:val="24"/>
              </w:rPr>
            </w:pPr>
          </w:p>
        </w:tc>
      </w:tr>
      <w:tr w:rsidR="008442C3" w14:paraId="0D4A391D" w14:textId="77777777" w:rsidTr="009B406A">
        <w:tc>
          <w:tcPr>
            <w:tcW w:w="0" w:type="auto"/>
            <w:vMerge/>
          </w:tcPr>
          <w:p w14:paraId="3E60276E"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09D56BE6"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5B990E3A" w14:textId="6D819380"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Samba Mahsuri DST</w:t>
            </w:r>
          </w:p>
        </w:tc>
        <w:tc>
          <w:tcPr>
            <w:tcW w:w="4395" w:type="dxa"/>
          </w:tcPr>
          <w:p w14:paraId="19C39F57" w14:textId="4C68436E"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Blast resistance</w:t>
            </w:r>
          </w:p>
        </w:tc>
        <w:tc>
          <w:tcPr>
            <w:tcW w:w="3827" w:type="dxa"/>
            <w:vMerge/>
          </w:tcPr>
          <w:p w14:paraId="00C47F09" w14:textId="77777777" w:rsidR="001A1179" w:rsidRDefault="001A1179" w:rsidP="00E8148E">
            <w:pPr>
              <w:pStyle w:val="ListParagraph"/>
              <w:ind w:left="0"/>
              <w:rPr>
                <w:rFonts w:ascii="Times New Roman" w:hAnsi="Times New Roman" w:cs="Times New Roman"/>
                <w:sz w:val="24"/>
                <w:szCs w:val="24"/>
              </w:rPr>
            </w:pPr>
          </w:p>
        </w:tc>
      </w:tr>
      <w:tr w:rsidR="008442C3" w14:paraId="3242D996" w14:textId="77777777" w:rsidTr="009B406A">
        <w:tc>
          <w:tcPr>
            <w:tcW w:w="0" w:type="auto"/>
            <w:vMerge/>
          </w:tcPr>
          <w:p w14:paraId="6570FDBC"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3AC30A69"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6773344F" w14:textId="568CEB59"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Samba Mahsuri</w:t>
            </w:r>
          </w:p>
        </w:tc>
        <w:tc>
          <w:tcPr>
            <w:tcW w:w="4395" w:type="dxa"/>
          </w:tcPr>
          <w:p w14:paraId="49AAB68E" w14:textId="503FE31C"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Blast resistance</w:t>
            </w:r>
          </w:p>
        </w:tc>
        <w:tc>
          <w:tcPr>
            <w:tcW w:w="3827" w:type="dxa"/>
            <w:vMerge/>
          </w:tcPr>
          <w:p w14:paraId="352A4917" w14:textId="77777777" w:rsidR="001A1179" w:rsidRDefault="001A1179" w:rsidP="00E8148E">
            <w:pPr>
              <w:pStyle w:val="ListParagraph"/>
              <w:ind w:left="0"/>
              <w:rPr>
                <w:rFonts w:ascii="Times New Roman" w:hAnsi="Times New Roman" w:cs="Times New Roman"/>
                <w:sz w:val="24"/>
                <w:szCs w:val="24"/>
              </w:rPr>
            </w:pPr>
          </w:p>
        </w:tc>
      </w:tr>
      <w:tr w:rsidR="008442C3" w14:paraId="46490CA3" w14:textId="77777777" w:rsidTr="009B406A">
        <w:tc>
          <w:tcPr>
            <w:tcW w:w="0" w:type="auto"/>
            <w:vMerge/>
          </w:tcPr>
          <w:p w14:paraId="0BB022AC"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7F2EE2A4"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vMerge w:val="restart"/>
          </w:tcPr>
          <w:p w14:paraId="44B9BCB1" w14:textId="70446C3C" w:rsidR="001A1179" w:rsidRPr="00DB2582" w:rsidRDefault="001A1179" w:rsidP="00E8148E">
            <w:pPr>
              <w:rPr>
                <w:rFonts w:ascii="Times New Roman" w:hAnsi="Times New Roman" w:cs="Times New Roman"/>
                <w:sz w:val="24"/>
                <w:szCs w:val="24"/>
              </w:rPr>
            </w:pPr>
            <w:r w:rsidRPr="00DB2582">
              <w:rPr>
                <w:rFonts w:ascii="Times New Roman" w:hAnsi="Times New Roman" w:cs="Times New Roman"/>
                <w:sz w:val="24"/>
                <w:szCs w:val="24"/>
              </w:rPr>
              <w:t>PR126, Pusa-2090, Pusa-1824</w:t>
            </w:r>
            <w:r w:rsidRPr="00DB2582">
              <w:rPr>
                <w:rFonts w:ascii="Times New Roman" w:hAnsi="Times New Roman" w:cs="Times New Roman"/>
                <w:sz w:val="24"/>
                <w:szCs w:val="24"/>
              </w:rPr>
              <w:tab/>
            </w:r>
          </w:p>
        </w:tc>
        <w:tc>
          <w:tcPr>
            <w:tcW w:w="4395" w:type="dxa"/>
          </w:tcPr>
          <w:p w14:paraId="2488A9BE" w14:textId="0739BCD1" w:rsidR="001A1179" w:rsidRPr="00DB2582"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Southern rice black-streaked dwarf virus</w:t>
            </w:r>
          </w:p>
        </w:tc>
        <w:tc>
          <w:tcPr>
            <w:tcW w:w="3827" w:type="dxa"/>
            <w:vMerge/>
          </w:tcPr>
          <w:p w14:paraId="29E4B6E4" w14:textId="77777777" w:rsidR="001A1179" w:rsidRDefault="001A1179" w:rsidP="00E8148E">
            <w:pPr>
              <w:pStyle w:val="ListParagraph"/>
              <w:ind w:left="0"/>
              <w:rPr>
                <w:rFonts w:ascii="Times New Roman" w:hAnsi="Times New Roman" w:cs="Times New Roman"/>
                <w:sz w:val="24"/>
                <w:szCs w:val="24"/>
              </w:rPr>
            </w:pPr>
          </w:p>
        </w:tc>
      </w:tr>
      <w:tr w:rsidR="00F90995" w14:paraId="2F86BE56" w14:textId="77777777" w:rsidTr="009B406A">
        <w:tc>
          <w:tcPr>
            <w:tcW w:w="0" w:type="auto"/>
            <w:vMerge/>
          </w:tcPr>
          <w:p w14:paraId="282E40AA" w14:textId="77777777" w:rsidR="00F90995" w:rsidRPr="009B406A" w:rsidRDefault="00F90995" w:rsidP="00E8148E">
            <w:pPr>
              <w:pStyle w:val="ListParagraph"/>
              <w:rPr>
                <w:rFonts w:ascii="Times New Roman" w:hAnsi="Times New Roman" w:cs="Times New Roman"/>
                <w:b/>
                <w:bCs/>
                <w:sz w:val="24"/>
                <w:szCs w:val="24"/>
              </w:rPr>
            </w:pPr>
          </w:p>
        </w:tc>
        <w:tc>
          <w:tcPr>
            <w:tcW w:w="0" w:type="auto"/>
            <w:vMerge/>
          </w:tcPr>
          <w:p w14:paraId="11738451" w14:textId="77777777" w:rsidR="00F90995" w:rsidRPr="009B406A" w:rsidRDefault="00F90995" w:rsidP="00E8148E">
            <w:pPr>
              <w:pStyle w:val="ListParagraph"/>
              <w:ind w:left="0"/>
              <w:rPr>
                <w:rFonts w:ascii="Times New Roman" w:hAnsi="Times New Roman" w:cs="Times New Roman"/>
                <w:b/>
                <w:bCs/>
                <w:sz w:val="24"/>
                <w:szCs w:val="24"/>
              </w:rPr>
            </w:pPr>
          </w:p>
        </w:tc>
        <w:tc>
          <w:tcPr>
            <w:tcW w:w="4704" w:type="dxa"/>
            <w:vMerge/>
          </w:tcPr>
          <w:p w14:paraId="17A7C0A4" w14:textId="77777777" w:rsidR="00F90995" w:rsidRDefault="00F90995" w:rsidP="00E8148E">
            <w:pPr>
              <w:pStyle w:val="ListParagraph"/>
              <w:ind w:left="0"/>
              <w:rPr>
                <w:rFonts w:ascii="Times New Roman" w:hAnsi="Times New Roman" w:cs="Times New Roman"/>
                <w:sz w:val="24"/>
                <w:szCs w:val="24"/>
              </w:rPr>
            </w:pPr>
          </w:p>
        </w:tc>
        <w:tc>
          <w:tcPr>
            <w:tcW w:w="4395" w:type="dxa"/>
          </w:tcPr>
          <w:p w14:paraId="1996034F" w14:textId="4927A3F8" w:rsidR="00F90995" w:rsidRPr="00DB2582" w:rsidRDefault="00F90995"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Bacterial blight resistance</w:t>
            </w:r>
          </w:p>
        </w:tc>
        <w:tc>
          <w:tcPr>
            <w:tcW w:w="3827" w:type="dxa"/>
            <w:vMerge/>
          </w:tcPr>
          <w:p w14:paraId="2B09BC3A" w14:textId="77777777" w:rsidR="00F90995" w:rsidRDefault="00F90995" w:rsidP="00E8148E">
            <w:pPr>
              <w:pStyle w:val="ListParagraph"/>
              <w:ind w:left="0"/>
              <w:rPr>
                <w:rFonts w:ascii="Times New Roman" w:hAnsi="Times New Roman" w:cs="Times New Roman"/>
                <w:sz w:val="24"/>
                <w:szCs w:val="24"/>
              </w:rPr>
            </w:pPr>
          </w:p>
        </w:tc>
      </w:tr>
      <w:tr w:rsidR="008442C3" w14:paraId="583252EE" w14:textId="77777777" w:rsidTr="009B406A">
        <w:tc>
          <w:tcPr>
            <w:tcW w:w="0" w:type="auto"/>
            <w:vMerge/>
          </w:tcPr>
          <w:p w14:paraId="55110EE6"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0A756586"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vMerge/>
          </w:tcPr>
          <w:p w14:paraId="54C48298" w14:textId="0CDD6C4A" w:rsidR="001A1179" w:rsidRDefault="001A1179" w:rsidP="00E8148E">
            <w:pPr>
              <w:pStyle w:val="ListParagraph"/>
              <w:ind w:left="0"/>
              <w:rPr>
                <w:rFonts w:ascii="Times New Roman" w:hAnsi="Times New Roman" w:cs="Times New Roman"/>
                <w:sz w:val="24"/>
                <w:szCs w:val="24"/>
              </w:rPr>
            </w:pPr>
          </w:p>
        </w:tc>
        <w:tc>
          <w:tcPr>
            <w:tcW w:w="4395" w:type="dxa"/>
          </w:tcPr>
          <w:p w14:paraId="11D2F4E9" w14:textId="2ACA3BF3" w:rsidR="001A1179" w:rsidRDefault="001A1179" w:rsidP="00E8148E">
            <w:pPr>
              <w:pStyle w:val="ListParagraph"/>
              <w:ind w:left="0"/>
              <w:rPr>
                <w:rFonts w:ascii="Times New Roman" w:hAnsi="Times New Roman" w:cs="Times New Roman"/>
                <w:sz w:val="24"/>
                <w:szCs w:val="24"/>
              </w:rPr>
            </w:pPr>
            <w:r w:rsidRPr="00DB2582">
              <w:rPr>
                <w:rFonts w:ascii="Times New Roman" w:hAnsi="Times New Roman" w:cs="Times New Roman"/>
                <w:sz w:val="24"/>
                <w:szCs w:val="24"/>
              </w:rPr>
              <w:t>Nematode resistance</w:t>
            </w:r>
          </w:p>
        </w:tc>
        <w:tc>
          <w:tcPr>
            <w:tcW w:w="3827" w:type="dxa"/>
            <w:vMerge/>
          </w:tcPr>
          <w:p w14:paraId="650A5380" w14:textId="77777777" w:rsidR="001A1179" w:rsidRDefault="001A1179" w:rsidP="00E8148E">
            <w:pPr>
              <w:pStyle w:val="ListParagraph"/>
              <w:ind w:left="0"/>
              <w:rPr>
                <w:rFonts w:ascii="Times New Roman" w:hAnsi="Times New Roman" w:cs="Times New Roman"/>
                <w:sz w:val="24"/>
                <w:szCs w:val="24"/>
              </w:rPr>
            </w:pPr>
          </w:p>
        </w:tc>
      </w:tr>
      <w:tr w:rsidR="008442C3" w14:paraId="1E310F70" w14:textId="77777777" w:rsidTr="009B406A">
        <w:tc>
          <w:tcPr>
            <w:tcW w:w="0" w:type="auto"/>
            <w:vMerge/>
          </w:tcPr>
          <w:p w14:paraId="0E65043E"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54607226"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1307FB6B" w14:textId="266CE7B0" w:rsidR="001A1179" w:rsidRPr="00836251" w:rsidRDefault="001A1179" w:rsidP="00E8148E">
            <w:pPr>
              <w:rPr>
                <w:rFonts w:ascii="Times New Roman" w:hAnsi="Times New Roman" w:cs="Times New Roman"/>
                <w:sz w:val="24"/>
                <w:szCs w:val="24"/>
              </w:rPr>
            </w:pPr>
            <w:r w:rsidRPr="00836251">
              <w:rPr>
                <w:rFonts w:ascii="Times New Roman" w:hAnsi="Times New Roman" w:cs="Times New Roman"/>
                <w:sz w:val="24"/>
                <w:szCs w:val="24"/>
              </w:rPr>
              <w:t xml:space="preserve">Swarna, </w:t>
            </w:r>
            <w:proofErr w:type="spellStart"/>
            <w:r w:rsidRPr="00836251">
              <w:rPr>
                <w:rFonts w:ascii="Times New Roman" w:hAnsi="Times New Roman" w:cs="Times New Roman"/>
                <w:sz w:val="24"/>
                <w:szCs w:val="24"/>
              </w:rPr>
              <w:t>Sahbhagi</w:t>
            </w:r>
            <w:proofErr w:type="spellEnd"/>
            <w:r w:rsidRPr="00836251">
              <w:rPr>
                <w:rFonts w:ascii="Times New Roman" w:hAnsi="Times New Roman" w:cs="Times New Roman"/>
                <w:sz w:val="24"/>
                <w:szCs w:val="24"/>
              </w:rPr>
              <w:t xml:space="preserve"> </w:t>
            </w:r>
            <w:proofErr w:type="spellStart"/>
            <w:r w:rsidRPr="00836251">
              <w:rPr>
                <w:rFonts w:ascii="Times New Roman" w:hAnsi="Times New Roman" w:cs="Times New Roman"/>
                <w:sz w:val="24"/>
                <w:szCs w:val="24"/>
              </w:rPr>
              <w:t>Dhan</w:t>
            </w:r>
            <w:proofErr w:type="spellEnd"/>
            <w:r w:rsidRPr="00836251">
              <w:rPr>
                <w:rFonts w:ascii="Times New Roman" w:hAnsi="Times New Roman" w:cs="Times New Roman"/>
                <w:sz w:val="24"/>
                <w:szCs w:val="24"/>
              </w:rPr>
              <w:t xml:space="preserve"> (Popular varieties)</w:t>
            </w:r>
          </w:p>
        </w:tc>
        <w:tc>
          <w:tcPr>
            <w:tcW w:w="4395" w:type="dxa"/>
          </w:tcPr>
          <w:p w14:paraId="3444E2A8" w14:textId="29A314DB" w:rsidR="001A1179" w:rsidRDefault="001A1179" w:rsidP="00E8148E">
            <w:pPr>
              <w:rPr>
                <w:rFonts w:ascii="Times New Roman" w:hAnsi="Times New Roman" w:cs="Times New Roman"/>
                <w:sz w:val="24"/>
                <w:szCs w:val="24"/>
              </w:rPr>
            </w:pPr>
            <w:r w:rsidRPr="00836251">
              <w:rPr>
                <w:rFonts w:ascii="Times New Roman" w:hAnsi="Times New Roman" w:cs="Times New Roman"/>
                <w:sz w:val="24"/>
                <w:szCs w:val="24"/>
              </w:rPr>
              <w:t>Yield enhancement</w:t>
            </w:r>
          </w:p>
        </w:tc>
        <w:tc>
          <w:tcPr>
            <w:tcW w:w="3827" w:type="dxa"/>
            <w:vMerge w:val="restart"/>
          </w:tcPr>
          <w:p w14:paraId="51B81601" w14:textId="4F459E8E" w:rsidR="001A1179" w:rsidRDefault="001A1179" w:rsidP="00E8148E">
            <w:pPr>
              <w:rPr>
                <w:rFonts w:ascii="Times New Roman" w:hAnsi="Times New Roman" w:cs="Times New Roman"/>
                <w:sz w:val="24"/>
                <w:szCs w:val="24"/>
              </w:rPr>
            </w:pPr>
            <w:r w:rsidRPr="00836251">
              <w:rPr>
                <w:rFonts w:ascii="Times New Roman" w:hAnsi="Times New Roman" w:cs="Times New Roman"/>
                <w:sz w:val="24"/>
                <w:szCs w:val="24"/>
              </w:rPr>
              <w:t>ICAR</w:t>
            </w:r>
            <w:r w:rsidR="00B875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36251">
              <w:rPr>
                <w:rFonts w:ascii="Times New Roman" w:hAnsi="Times New Roman" w:cs="Times New Roman"/>
                <w:sz w:val="24"/>
                <w:szCs w:val="24"/>
              </w:rPr>
              <w:t>CRRI</w:t>
            </w:r>
            <w:r>
              <w:rPr>
                <w:rFonts w:ascii="Times New Roman" w:hAnsi="Times New Roman" w:cs="Times New Roman"/>
                <w:sz w:val="24"/>
                <w:szCs w:val="24"/>
              </w:rPr>
              <w:t xml:space="preserve">, </w:t>
            </w:r>
            <w:r w:rsidRPr="00836251">
              <w:rPr>
                <w:rFonts w:ascii="Times New Roman" w:hAnsi="Times New Roman" w:cs="Times New Roman"/>
                <w:sz w:val="24"/>
                <w:szCs w:val="24"/>
              </w:rPr>
              <w:t>Cuttack, Odisha</w:t>
            </w:r>
          </w:p>
        </w:tc>
      </w:tr>
      <w:tr w:rsidR="008442C3" w14:paraId="5B9FBC45" w14:textId="77777777" w:rsidTr="009B406A">
        <w:tc>
          <w:tcPr>
            <w:tcW w:w="0" w:type="auto"/>
            <w:vMerge/>
          </w:tcPr>
          <w:p w14:paraId="22C0CB29"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593EB4D1"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55AB965C" w14:textId="6A6B7018" w:rsidR="001A1179" w:rsidRPr="00836251" w:rsidRDefault="001A1179" w:rsidP="00E8148E">
            <w:pPr>
              <w:rPr>
                <w:rFonts w:ascii="Times New Roman" w:hAnsi="Times New Roman" w:cs="Times New Roman"/>
                <w:sz w:val="24"/>
                <w:szCs w:val="24"/>
              </w:rPr>
            </w:pPr>
            <w:proofErr w:type="spellStart"/>
            <w:r w:rsidRPr="00836251">
              <w:rPr>
                <w:rFonts w:ascii="Times New Roman" w:hAnsi="Times New Roman" w:cs="Times New Roman"/>
                <w:sz w:val="24"/>
                <w:szCs w:val="24"/>
              </w:rPr>
              <w:t>Gobhindobhog</w:t>
            </w:r>
            <w:proofErr w:type="spellEnd"/>
            <w:r w:rsidRPr="00836251">
              <w:rPr>
                <w:rFonts w:ascii="Times New Roman" w:hAnsi="Times New Roman" w:cs="Times New Roman"/>
                <w:sz w:val="24"/>
                <w:szCs w:val="24"/>
              </w:rPr>
              <w:t xml:space="preserve">, </w:t>
            </w:r>
            <w:proofErr w:type="spellStart"/>
            <w:r w:rsidRPr="00836251">
              <w:rPr>
                <w:rFonts w:ascii="Times New Roman" w:hAnsi="Times New Roman" w:cs="Times New Roman"/>
                <w:sz w:val="24"/>
                <w:szCs w:val="24"/>
              </w:rPr>
              <w:t>Nuakalajeera</w:t>
            </w:r>
            <w:proofErr w:type="spellEnd"/>
          </w:p>
        </w:tc>
        <w:tc>
          <w:tcPr>
            <w:tcW w:w="4395" w:type="dxa"/>
          </w:tcPr>
          <w:p w14:paraId="32B4187F" w14:textId="3DB49F76" w:rsidR="001A1179" w:rsidRDefault="001A1179" w:rsidP="00E8148E">
            <w:pPr>
              <w:pStyle w:val="ListParagraph"/>
              <w:ind w:left="0"/>
              <w:rPr>
                <w:rFonts w:ascii="Times New Roman" w:hAnsi="Times New Roman" w:cs="Times New Roman"/>
                <w:sz w:val="24"/>
                <w:szCs w:val="24"/>
              </w:rPr>
            </w:pPr>
            <w:r w:rsidRPr="00836251">
              <w:rPr>
                <w:rFonts w:ascii="Times New Roman" w:hAnsi="Times New Roman" w:cs="Times New Roman"/>
                <w:sz w:val="24"/>
                <w:szCs w:val="24"/>
              </w:rPr>
              <w:t>Lodging resistance</w:t>
            </w:r>
          </w:p>
        </w:tc>
        <w:tc>
          <w:tcPr>
            <w:tcW w:w="3827" w:type="dxa"/>
            <w:vMerge/>
          </w:tcPr>
          <w:p w14:paraId="421C8825" w14:textId="77777777" w:rsidR="001A1179" w:rsidRDefault="001A1179" w:rsidP="00E8148E">
            <w:pPr>
              <w:pStyle w:val="ListParagraph"/>
              <w:ind w:left="0"/>
              <w:rPr>
                <w:rFonts w:ascii="Times New Roman" w:hAnsi="Times New Roman" w:cs="Times New Roman"/>
                <w:sz w:val="24"/>
                <w:szCs w:val="24"/>
              </w:rPr>
            </w:pPr>
          </w:p>
        </w:tc>
      </w:tr>
      <w:tr w:rsidR="008442C3" w14:paraId="386AD784" w14:textId="77777777" w:rsidTr="009B406A">
        <w:tc>
          <w:tcPr>
            <w:tcW w:w="0" w:type="auto"/>
            <w:vMerge/>
          </w:tcPr>
          <w:p w14:paraId="52689556"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1135D5B1"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5953ABC9" w14:textId="389B62A4" w:rsidR="001A1179" w:rsidRPr="00836251" w:rsidRDefault="001A1179" w:rsidP="00E8148E">
            <w:pPr>
              <w:rPr>
                <w:rFonts w:ascii="Times New Roman" w:hAnsi="Times New Roman" w:cs="Times New Roman"/>
                <w:sz w:val="24"/>
                <w:szCs w:val="24"/>
              </w:rPr>
            </w:pPr>
            <w:r w:rsidRPr="00836251">
              <w:rPr>
                <w:rFonts w:ascii="Times New Roman" w:hAnsi="Times New Roman" w:cs="Times New Roman"/>
                <w:sz w:val="24"/>
                <w:szCs w:val="24"/>
              </w:rPr>
              <w:t>MTU1010</w:t>
            </w:r>
          </w:p>
        </w:tc>
        <w:tc>
          <w:tcPr>
            <w:tcW w:w="4395" w:type="dxa"/>
          </w:tcPr>
          <w:p w14:paraId="79F2189B" w14:textId="7CF16F88" w:rsidR="001A1179" w:rsidRPr="00836251" w:rsidRDefault="001A1179" w:rsidP="00E8148E">
            <w:pPr>
              <w:pStyle w:val="ListParagraph"/>
              <w:ind w:left="0"/>
              <w:rPr>
                <w:rFonts w:ascii="Times New Roman" w:hAnsi="Times New Roman" w:cs="Times New Roman"/>
                <w:sz w:val="24"/>
                <w:szCs w:val="24"/>
              </w:rPr>
            </w:pPr>
            <w:r w:rsidRPr="00836251">
              <w:rPr>
                <w:rFonts w:ascii="Times New Roman" w:hAnsi="Times New Roman" w:cs="Times New Roman"/>
                <w:sz w:val="24"/>
                <w:szCs w:val="24"/>
              </w:rPr>
              <w:t>NUE (Nitrogen Use Efficiency)</w:t>
            </w:r>
          </w:p>
        </w:tc>
        <w:tc>
          <w:tcPr>
            <w:tcW w:w="3827" w:type="dxa"/>
            <w:vMerge/>
          </w:tcPr>
          <w:p w14:paraId="57A6E34D" w14:textId="77777777" w:rsidR="001A1179" w:rsidRDefault="001A1179" w:rsidP="00E8148E">
            <w:pPr>
              <w:pStyle w:val="ListParagraph"/>
              <w:ind w:left="0"/>
              <w:rPr>
                <w:rFonts w:ascii="Times New Roman" w:hAnsi="Times New Roman" w:cs="Times New Roman"/>
                <w:sz w:val="24"/>
                <w:szCs w:val="24"/>
              </w:rPr>
            </w:pPr>
          </w:p>
        </w:tc>
      </w:tr>
      <w:tr w:rsidR="008442C3" w14:paraId="0E67AF20" w14:textId="77777777" w:rsidTr="009B406A">
        <w:tc>
          <w:tcPr>
            <w:tcW w:w="0" w:type="auto"/>
            <w:vMerge/>
          </w:tcPr>
          <w:p w14:paraId="49D6AFF7"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4C296F38"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6C9CA509" w14:textId="1A14D167" w:rsidR="001A1179" w:rsidRPr="00836251" w:rsidRDefault="001A1179" w:rsidP="00E8148E">
            <w:pPr>
              <w:rPr>
                <w:rFonts w:ascii="Times New Roman" w:hAnsi="Times New Roman" w:cs="Times New Roman"/>
                <w:sz w:val="24"/>
                <w:szCs w:val="24"/>
              </w:rPr>
            </w:pPr>
            <w:r w:rsidRPr="00836251">
              <w:rPr>
                <w:rFonts w:ascii="Times New Roman" w:hAnsi="Times New Roman" w:cs="Times New Roman"/>
                <w:sz w:val="24"/>
                <w:szCs w:val="24"/>
              </w:rPr>
              <w:t>CR Dhan 315</w:t>
            </w:r>
          </w:p>
        </w:tc>
        <w:tc>
          <w:tcPr>
            <w:tcW w:w="4395" w:type="dxa"/>
          </w:tcPr>
          <w:p w14:paraId="50744779" w14:textId="00CB47E9" w:rsidR="001A1179" w:rsidRPr="00836251" w:rsidRDefault="001A1179" w:rsidP="00E8148E">
            <w:pPr>
              <w:pStyle w:val="ListParagraph"/>
              <w:ind w:left="0"/>
              <w:rPr>
                <w:rFonts w:ascii="Times New Roman" w:hAnsi="Times New Roman" w:cs="Times New Roman"/>
                <w:sz w:val="24"/>
                <w:szCs w:val="24"/>
              </w:rPr>
            </w:pPr>
            <w:r w:rsidRPr="00836251">
              <w:rPr>
                <w:rFonts w:ascii="Times New Roman" w:hAnsi="Times New Roman" w:cs="Times New Roman"/>
                <w:sz w:val="24"/>
                <w:szCs w:val="24"/>
              </w:rPr>
              <w:t>Nutrient Bioavailability</w:t>
            </w:r>
          </w:p>
        </w:tc>
        <w:tc>
          <w:tcPr>
            <w:tcW w:w="3827" w:type="dxa"/>
            <w:vMerge/>
          </w:tcPr>
          <w:p w14:paraId="17E6DAE1" w14:textId="77777777" w:rsidR="001A1179" w:rsidRDefault="001A1179" w:rsidP="00E8148E">
            <w:pPr>
              <w:pStyle w:val="ListParagraph"/>
              <w:ind w:left="0"/>
              <w:rPr>
                <w:rFonts w:ascii="Times New Roman" w:hAnsi="Times New Roman" w:cs="Times New Roman"/>
                <w:sz w:val="24"/>
                <w:szCs w:val="24"/>
              </w:rPr>
            </w:pPr>
          </w:p>
        </w:tc>
      </w:tr>
      <w:tr w:rsidR="008442C3" w14:paraId="03749771" w14:textId="77777777" w:rsidTr="009B406A">
        <w:tc>
          <w:tcPr>
            <w:tcW w:w="0" w:type="auto"/>
            <w:vMerge/>
          </w:tcPr>
          <w:p w14:paraId="1BE6E16D"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0362CCBF"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00556D12" w14:textId="3DBFFB9A" w:rsidR="001A1179" w:rsidRPr="00836251" w:rsidRDefault="001A1179" w:rsidP="00E8148E">
            <w:pPr>
              <w:rPr>
                <w:rFonts w:ascii="Times New Roman" w:hAnsi="Times New Roman" w:cs="Times New Roman"/>
                <w:sz w:val="24"/>
                <w:szCs w:val="24"/>
              </w:rPr>
            </w:pPr>
            <w:r w:rsidRPr="00836251">
              <w:rPr>
                <w:rFonts w:ascii="Times New Roman" w:hAnsi="Times New Roman" w:cs="Times New Roman"/>
                <w:sz w:val="24"/>
                <w:szCs w:val="24"/>
              </w:rPr>
              <w:t>Pooja</w:t>
            </w:r>
          </w:p>
        </w:tc>
        <w:tc>
          <w:tcPr>
            <w:tcW w:w="4395" w:type="dxa"/>
          </w:tcPr>
          <w:p w14:paraId="6845E90F" w14:textId="37B4D3F7" w:rsidR="001A1179" w:rsidRPr="00836251" w:rsidRDefault="001A1179" w:rsidP="00E8148E">
            <w:pPr>
              <w:pStyle w:val="ListParagraph"/>
              <w:ind w:left="0"/>
              <w:rPr>
                <w:rFonts w:ascii="Times New Roman" w:hAnsi="Times New Roman" w:cs="Times New Roman"/>
                <w:sz w:val="24"/>
                <w:szCs w:val="24"/>
              </w:rPr>
            </w:pPr>
            <w:r w:rsidRPr="00836251">
              <w:rPr>
                <w:rFonts w:ascii="Times New Roman" w:hAnsi="Times New Roman" w:cs="Times New Roman"/>
                <w:sz w:val="24"/>
                <w:szCs w:val="24"/>
              </w:rPr>
              <w:t>Water Use Efficiency</w:t>
            </w:r>
          </w:p>
        </w:tc>
        <w:tc>
          <w:tcPr>
            <w:tcW w:w="3827" w:type="dxa"/>
            <w:vMerge/>
          </w:tcPr>
          <w:p w14:paraId="5D0AD404" w14:textId="77777777" w:rsidR="001A1179" w:rsidRDefault="001A1179" w:rsidP="00E8148E">
            <w:pPr>
              <w:pStyle w:val="ListParagraph"/>
              <w:ind w:left="0"/>
              <w:rPr>
                <w:rFonts w:ascii="Times New Roman" w:hAnsi="Times New Roman" w:cs="Times New Roman"/>
                <w:sz w:val="24"/>
                <w:szCs w:val="24"/>
              </w:rPr>
            </w:pPr>
          </w:p>
        </w:tc>
      </w:tr>
      <w:tr w:rsidR="008442C3" w14:paraId="62511853" w14:textId="77777777" w:rsidTr="009B406A">
        <w:tc>
          <w:tcPr>
            <w:tcW w:w="0" w:type="auto"/>
            <w:vMerge/>
          </w:tcPr>
          <w:p w14:paraId="768B78E8"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5FAA5A16"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254ED6EF" w14:textId="10D117B4" w:rsidR="001A1179" w:rsidRPr="00836251" w:rsidRDefault="001A1179" w:rsidP="00E8148E">
            <w:pPr>
              <w:rPr>
                <w:rFonts w:ascii="Times New Roman" w:hAnsi="Times New Roman" w:cs="Times New Roman"/>
                <w:sz w:val="24"/>
                <w:szCs w:val="24"/>
              </w:rPr>
            </w:pPr>
            <w:r w:rsidRPr="00836251">
              <w:rPr>
                <w:rFonts w:ascii="Times New Roman" w:hAnsi="Times New Roman" w:cs="Times New Roman"/>
                <w:sz w:val="24"/>
                <w:szCs w:val="24"/>
              </w:rPr>
              <w:t>Rajlaxmi hybrid</w:t>
            </w:r>
            <w:r w:rsidRPr="00836251">
              <w:rPr>
                <w:rFonts w:ascii="Times New Roman" w:hAnsi="Times New Roman" w:cs="Times New Roman"/>
                <w:sz w:val="24"/>
                <w:szCs w:val="24"/>
              </w:rPr>
              <w:tab/>
            </w:r>
          </w:p>
        </w:tc>
        <w:tc>
          <w:tcPr>
            <w:tcW w:w="4395" w:type="dxa"/>
          </w:tcPr>
          <w:p w14:paraId="5C98599A" w14:textId="64454D96" w:rsidR="001A1179" w:rsidRDefault="001A1179" w:rsidP="00E8148E">
            <w:pPr>
              <w:pStyle w:val="ListParagraph"/>
              <w:ind w:left="0"/>
              <w:rPr>
                <w:rFonts w:ascii="Times New Roman" w:hAnsi="Times New Roman" w:cs="Times New Roman"/>
                <w:sz w:val="24"/>
                <w:szCs w:val="24"/>
              </w:rPr>
            </w:pPr>
            <w:r w:rsidRPr="00836251">
              <w:rPr>
                <w:rFonts w:ascii="Times New Roman" w:hAnsi="Times New Roman" w:cs="Times New Roman"/>
                <w:sz w:val="24"/>
                <w:szCs w:val="24"/>
              </w:rPr>
              <w:t>Apomictic Rice</w:t>
            </w:r>
          </w:p>
        </w:tc>
        <w:tc>
          <w:tcPr>
            <w:tcW w:w="3827" w:type="dxa"/>
            <w:vMerge/>
          </w:tcPr>
          <w:p w14:paraId="5BB24D6C" w14:textId="77777777" w:rsidR="001A1179" w:rsidRDefault="001A1179" w:rsidP="00E8148E">
            <w:pPr>
              <w:pStyle w:val="ListParagraph"/>
              <w:ind w:left="0"/>
              <w:rPr>
                <w:rFonts w:ascii="Times New Roman" w:hAnsi="Times New Roman" w:cs="Times New Roman"/>
                <w:sz w:val="24"/>
                <w:szCs w:val="24"/>
              </w:rPr>
            </w:pPr>
          </w:p>
        </w:tc>
      </w:tr>
      <w:tr w:rsidR="008442C3" w14:paraId="6A5AABE7" w14:textId="77777777" w:rsidTr="009B406A">
        <w:tc>
          <w:tcPr>
            <w:tcW w:w="0" w:type="auto"/>
            <w:vMerge/>
          </w:tcPr>
          <w:p w14:paraId="40F24BB0"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2A4E649F"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1C76FEC2" w14:textId="6571ABC2" w:rsidR="001A1179" w:rsidRPr="00836251" w:rsidRDefault="001A1179" w:rsidP="00E8148E">
            <w:pPr>
              <w:rPr>
                <w:rFonts w:ascii="Times New Roman" w:hAnsi="Times New Roman" w:cs="Times New Roman"/>
                <w:sz w:val="24"/>
                <w:szCs w:val="24"/>
              </w:rPr>
            </w:pPr>
            <w:r w:rsidRPr="00836251">
              <w:rPr>
                <w:rFonts w:ascii="Times New Roman" w:hAnsi="Times New Roman" w:cs="Times New Roman"/>
                <w:sz w:val="24"/>
                <w:szCs w:val="24"/>
              </w:rPr>
              <w:t>Samba Mahsuri</w:t>
            </w:r>
          </w:p>
        </w:tc>
        <w:tc>
          <w:tcPr>
            <w:tcW w:w="4395" w:type="dxa"/>
          </w:tcPr>
          <w:p w14:paraId="1C180789" w14:textId="58198250" w:rsidR="001A1179" w:rsidRDefault="001A1179" w:rsidP="00E8148E">
            <w:pPr>
              <w:pStyle w:val="ListParagraph"/>
              <w:ind w:left="0"/>
              <w:rPr>
                <w:rFonts w:ascii="Times New Roman" w:hAnsi="Times New Roman" w:cs="Times New Roman"/>
                <w:sz w:val="24"/>
                <w:szCs w:val="24"/>
              </w:rPr>
            </w:pPr>
            <w:r w:rsidRPr="00836251">
              <w:rPr>
                <w:rFonts w:ascii="Times New Roman" w:hAnsi="Times New Roman" w:cs="Times New Roman"/>
                <w:sz w:val="24"/>
                <w:szCs w:val="24"/>
              </w:rPr>
              <w:t>Male sterility</w:t>
            </w:r>
          </w:p>
        </w:tc>
        <w:tc>
          <w:tcPr>
            <w:tcW w:w="3827" w:type="dxa"/>
            <w:vMerge w:val="restart"/>
          </w:tcPr>
          <w:p w14:paraId="60E5C8F1" w14:textId="310E6D15" w:rsidR="001A1179" w:rsidRDefault="001A1179" w:rsidP="00E8148E">
            <w:pPr>
              <w:pStyle w:val="ListParagraph"/>
              <w:ind w:left="0"/>
              <w:rPr>
                <w:rFonts w:ascii="Times New Roman" w:hAnsi="Times New Roman" w:cs="Times New Roman"/>
                <w:sz w:val="24"/>
                <w:szCs w:val="24"/>
              </w:rPr>
            </w:pPr>
            <w:r w:rsidRPr="00836251">
              <w:rPr>
                <w:rFonts w:ascii="Times New Roman" w:hAnsi="Times New Roman" w:cs="Times New Roman"/>
                <w:sz w:val="24"/>
                <w:szCs w:val="24"/>
              </w:rPr>
              <w:t>ICAR</w:t>
            </w:r>
            <w:r w:rsidR="00B875A2">
              <w:rPr>
                <w:rFonts w:ascii="Times New Roman" w:hAnsi="Times New Roman" w:cs="Times New Roman"/>
                <w:sz w:val="24"/>
                <w:szCs w:val="24"/>
              </w:rPr>
              <w:t xml:space="preserve"> – </w:t>
            </w:r>
            <w:r w:rsidRPr="00836251">
              <w:rPr>
                <w:rFonts w:ascii="Times New Roman" w:hAnsi="Times New Roman" w:cs="Times New Roman"/>
                <w:sz w:val="24"/>
                <w:szCs w:val="24"/>
              </w:rPr>
              <w:t>IIRR, Hyderabad, Telangana</w:t>
            </w:r>
          </w:p>
        </w:tc>
      </w:tr>
      <w:tr w:rsidR="008442C3" w14:paraId="129454C8" w14:textId="77777777" w:rsidTr="009B406A">
        <w:tc>
          <w:tcPr>
            <w:tcW w:w="0" w:type="auto"/>
            <w:vMerge/>
          </w:tcPr>
          <w:p w14:paraId="21A7489E"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299987E7"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01FF6CBB" w14:textId="56D0E583" w:rsidR="001A1179" w:rsidRDefault="001A1179" w:rsidP="00E8148E">
            <w:pPr>
              <w:pStyle w:val="ListParagraph"/>
              <w:ind w:left="0"/>
              <w:rPr>
                <w:rFonts w:ascii="Times New Roman" w:hAnsi="Times New Roman" w:cs="Times New Roman"/>
                <w:sz w:val="24"/>
                <w:szCs w:val="24"/>
              </w:rPr>
            </w:pPr>
            <w:r w:rsidRPr="00836251">
              <w:rPr>
                <w:rFonts w:ascii="Times New Roman" w:hAnsi="Times New Roman" w:cs="Times New Roman"/>
                <w:sz w:val="24"/>
                <w:szCs w:val="24"/>
              </w:rPr>
              <w:t>Samba Mahsuri CKX2 (Kamala)</w:t>
            </w:r>
          </w:p>
        </w:tc>
        <w:tc>
          <w:tcPr>
            <w:tcW w:w="4395" w:type="dxa"/>
          </w:tcPr>
          <w:p w14:paraId="3EFB042C" w14:textId="45051070" w:rsidR="001A1179" w:rsidRDefault="001A1179" w:rsidP="00E8148E">
            <w:pPr>
              <w:pStyle w:val="ListParagraph"/>
              <w:ind w:left="0"/>
              <w:rPr>
                <w:rFonts w:ascii="Times New Roman" w:hAnsi="Times New Roman" w:cs="Times New Roman"/>
                <w:sz w:val="24"/>
                <w:szCs w:val="24"/>
              </w:rPr>
            </w:pPr>
            <w:r w:rsidRPr="00836251">
              <w:rPr>
                <w:rFonts w:ascii="Times New Roman" w:hAnsi="Times New Roman" w:cs="Times New Roman"/>
                <w:sz w:val="24"/>
                <w:szCs w:val="24"/>
              </w:rPr>
              <w:t>Yield</w:t>
            </w:r>
          </w:p>
        </w:tc>
        <w:tc>
          <w:tcPr>
            <w:tcW w:w="3827" w:type="dxa"/>
            <w:vMerge/>
          </w:tcPr>
          <w:p w14:paraId="3EDBD558" w14:textId="77777777" w:rsidR="001A1179" w:rsidRDefault="001A1179" w:rsidP="00E8148E">
            <w:pPr>
              <w:pStyle w:val="ListParagraph"/>
              <w:ind w:left="0"/>
              <w:rPr>
                <w:rFonts w:ascii="Times New Roman" w:hAnsi="Times New Roman" w:cs="Times New Roman"/>
                <w:sz w:val="24"/>
                <w:szCs w:val="24"/>
              </w:rPr>
            </w:pPr>
          </w:p>
        </w:tc>
      </w:tr>
      <w:tr w:rsidR="008442C3" w14:paraId="5292733F" w14:textId="77777777" w:rsidTr="009B406A">
        <w:tc>
          <w:tcPr>
            <w:tcW w:w="0" w:type="auto"/>
            <w:vMerge/>
          </w:tcPr>
          <w:p w14:paraId="72A6A07E"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7D67E49A"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15B9D844" w14:textId="06CB6EAE" w:rsidR="001A1179" w:rsidRDefault="001A1179" w:rsidP="00E8148E">
            <w:pPr>
              <w:pStyle w:val="ListParagraph"/>
              <w:ind w:left="0"/>
              <w:rPr>
                <w:rFonts w:ascii="Times New Roman" w:hAnsi="Times New Roman" w:cs="Times New Roman"/>
                <w:sz w:val="24"/>
                <w:szCs w:val="24"/>
              </w:rPr>
            </w:pPr>
            <w:proofErr w:type="spellStart"/>
            <w:r w:rsidRPr="00836251">
              <w:rPr>
                <w:rFonts w:ascii="Times New Roman" w:hAnsi="Times New Roman" w:cs="Times New Roman"/>
                <w:sz w:val="24"/>
                <w:szCs w:val="24"/>
              </w:rPr>
              <w:t>Chitti</w:t>
            </w:r>
            <w:proofErr w:type="spellEnd"/>
            <w:r w:rsidRPr="00836251">
              <w:rPr>
                <w:rFonts w:ascii="Times New Roman" w:hAnsi="Times New Roman" w:cs="Times New Roman"/>
                <w:sz w:val="24"/>
                <w:szCs w:val="24"/>
              </w:rPr>
              <w:t xml:space="preserve"> </w:t>
            </w:r>
            <w:proofErr w:type="spellStart"/>
            <w:r w:rsidRPr="00836251">
              <w:rPr>
                <w:rFonts w:ascii="Times New Roman" w:hAnsi="Times New Roman" w:cs="Times New Roman"/>
                <w:sz w:val="24"/>
                <w:szCs w:val="24"/>
              </w:rPr>
              <w:t>Muthyalu</w:t>
            </w:r>
            <w:proofErr w:type="spellEnd"/>
          </w:p>
        </w:tc>
        <w:tc>
          <w:tcPr>
            <w:tcW w:w="4395" w:type="dxa"/>
          </w:tcPr>
          <w:p w14:paraId="15AA66F9" w14:textId="089DD8E1" w:rsidR="001A1179" w:rsidRDefault="001A1179" w:rsidP="00E8148E">
            <w:pPr>
              <w:pStyle w:val="ListParagraph"/>
              <w:ind w:left="0"/>
              <w:rPr>
                <w:rFonts w:ascii="Times New Roman" w:hAnsi="Times New Roman" w:cs="Times New Roman"/>
                <w:sz w:val="24"/>
                <w:szCs w:val="24"/>
              </w:rPr>
            </w:pPr>
            <w:r w:rsidRPr="00836251">
              <w:rPr>
                <w:rFonts w:ascii="Times New Roman" w:hAnsi="Times New Roman" w:cs="Times New Roman"/>
                <w:sz w:val="24"/>
                <w:szCs w:val="24"/>
              </w:rPr>
              <w:t>Dwarfness, grain yield, and culm strength</w:t>
            </w:r>
          </w:p>
        </w:tc>
        <w:tc>
          <w:tcPr>
            <w:tcW w:w="3827" w:type="dxa"/>
            <w:vMerge/>
          </w:tcPr>
          <w:p w14:paraId="453D0FC3" w14:textId="77777777" w:rsidR="001A1179" w:rsidRDefault="001A1179" w:rsidP="00E8148E">
            <w:pPr>
              <w:pStyle w:val="ListParagraph"/>
              <w:ind w:left="0"/>
              <w:rPr>
                <w:rFonts w:ascii="Times New Roman" w:hAnsi="Times New Roman" w:cs="Times New Roman"/>
                <w:sz w:val="24"/>
                <w:szCs w:val="24"/>
              </w:rPr>
            </w:pPr>
          </w:p>
        </w:tc>
      </w:tr>
      <w:tr w:rsidR="008442C3" w14:paraId="4621631E" w14:textId="77777777" w:rsidTr="009B406A">
        <w:tc>
          <w:tcPr>
            <w:tcW w:w="0" w:type="auto"/>
            <w:vMerge/>
          </w:tcPr>
          <w:p w14:paraId="74E0A8BB"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69B60F7B"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087CE423" w14:textId="2CBB821C" w:rsidR="001A1179" w:rsidRDefault="001A1179" w:rsidP="00E8148E">
            <w:pPr>
              <w:pStyle w:val="ListParagraph"/>
              <w:ind w:left="0"/>
              <w:rPr>
                <w:rFonts w:ascii="Times New Roman" w:hAnsi="Times New Roman" w:cs="Times New Roman"/>
                <w:sz w:val="24"/>
                <w:szCs w:val="24"/>
              </w:rPr>
            </w:pPr>
            <w:r w:rsidRPr="0092640F">
              <w:rPr>
                <w:rFonts w:ascii="Times New Roman" w:hAnsi="Times New Roman" w:cs="Times New Roman"/>
                <w:sz w:val="24"/>
                <w:szCs w:val="24"/>
              </w:rPr>
              <w:t>BPT 5204</w:t>
            </w:r>
            <w:r w:rsidRPr="0092640F">
              <w:rPr>
                <w:rFonts w:ascii="Times New Roman" w:hAnsi="Times New Roman" w:cs="Times New Roman"/>
                <w:sz w:val="24"/>
                <w:szCs w:val="24"/>
              </w:rPr>
              <w:tab/>
            </w:r>
          </w:p>
        </w:tc>
        <w:tc>
          <w:tcPr>
            <w:tcW w:w="4395" w:type="dxa"/>
          </w:tcPr>
          <w:p w14:paraId="3A48CF42" w14:textId="307B3EBE" w:rsidR="001A1179" w:rsidRDefault="001A1179" w:rsidP="00E8148E">
            <w:pPr>
              <w:pStyle w:val="ListParagraph"/>
              <w:ind w:left="0"/>
              <w:rPr>
                <w:rFonts w:ascii="Times New Roman" w:hAnsi="Times New Roman" w:cs="Times New Roman"/>
                <w:sz w:val="24"/>
                <w:szCs w:val="24"/>
              </w:rPr>
            </w:pPr>
            <w:r w:rsidRPr="0092640F">
              <w:rPr>
                <w:rFonts w:ascii="Times New Roman" w:hAnsi="Times New Roman" w:cs="Times New Roman"/>
                <w:sz w:val="24"/>
                <w:szCs w:val="24"/>
              </w:rPr>
              <w:t>Salt tolerance</w:t>
            </w:r>
          </w:p>
        </w:tc>
        <w:tc>
          <w:tcPr>
            <w:tcW w:w="3827" w:type="dxa"/>
          </w:tcPr>
          <w:p w14:paraId="1643E7D4" w14:textId="117B9733" w:rsidR="001A1179" w:rsidRDefault="001A1179" w:rsidP="00E8148E">
            <w:pPr>
              <w:pStyle w:val="ListParagraph"/>
              <w:ind w:left="0"/>
              <w:rPr>
                <w:rFonts w:ascii="Times New Roman" w:hAnsi="Times New Roman" w:cs="Times New Roman"/>
                <w:sz w:val="24"/>
                <w:szCs w:val="24"/>
              </w:rPr>
            </w:pPr>
            <w:r w:rsidRPr="007F4007">
              <w:rPr>
                <w:rFonts w:ascii="Times New Roman" w:hAnsi="Times New Roman" w:cs="Times New Roman"/>
                <w:sz w:val="24"/>
                <w:szCs w:val="24"/>
              </w:rPr>
              <w:t>ICAR –</w:t>
            </w:r>
            <w:r w:rsidR="00B875A2">
              <w:rPr>
                <w:rFonts w:ascii="Times New Roman" w:hAnsi="Times New Roman" w:cs="Times New Roman"/>
                <w:sz w:val="24"/>
                <w:szCs w:val="24"/>
              </w:rPr>
              <w:t xml:space="preserve"> </w:t>
            </w:r>
            <w:r w:rsidRPr="007F4007">
              <w:rPr>
                <w:rFonts w:ascii="Times New Roman" w:hAnsi="Times New Roman" w:cs="Times New Roman"/>
                <w:sz w:val="24"/>
                <w:szCs w:val="24"/>
              </w:rPr>
              <w:t>CSSRI, Karnal, Haryana</w:t>
            </w:r>
          </w:p>
        </w:tc>
      </w:tr>
      <w:tr w:rsidR="008442C3" w14:paraId="6D7BA4AD" w14:textId="77777777" w:rsidTr="009B406A">
        <w:tc>
          <w:tcPr>
            <w:tcW w:w="0" w:type="auto"/>
            <w:vMerge/>
          </w:tcPr>
          <w:p w14:paraId="2120C577"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01442A92"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vMerge w:val="restart"/>
          </w:tcPr>
          <w:p w14:paraId="2F21C954" w14:textId="00B1F0E8" w:rsidR="001A1179" w:rsidRDefault="001A1179" w:rsidP="00E8148E">
            <w:pPr>
              <w:pStyle w:val="ListParagraph"/>
              <w:ind w:left="0"/>
              <w:rPr>
                <w:rFonts w:ascii="Times New Roman" w:hAnsi="Times New Roman" w:cs="Times New Roman"/>
                <w:sz w:val="24"/>
                <w:szCs w:val="24"/>
              </w:rPr>
            </w:pPr>
            <w:r w:rsidRPr="00165170">
              <w:rPr>
                <w:rFonts w:ascii="Times New Roman" w:hAnsi="Times New Roman" w:cs="Times New Roman"/>
                <w:sz w:val="24"/>
                <w:szCs w:val="24"/>
              </w:rPr>
              <w:t>MTU1010</w:t>
            </w:r>
          </w:p>
        </w:tc>
        <w:tc>
          <w:tcPr>
            <w:tcW w:w="4395" w:type="dxa"/>
          </w:tcPr>
          <w:p w14:paraId="3E356E63" w14:textId="57CCE4F6" w:rsidR="001A1179" w:rsidRDefault="001A1179" w:rsidP="00E8148E">
            <w:pPr>
              <w:pStyle w:val="ListParagraph"/>
              <w:ind w:left="0"/>
              <w:rPr>
                <w:rFonts w:ascii="Times New Roman" w:hAnsi="Times New Roman" w:cs="Times New Roman"/>
                <w:sz w:val="24"/>
                <w:szCs w:val="24"/>
              </w:rPr>
            </w:pPr>
            <w:r w:rsidRPr="00165170">
              <w:rPr>
                <w:rFonts w:ascii="Times New Roman" w:hAnsi="Times New Roman" w:cs="Times New Roman"/>
                <w:sz w:val="24"/>
                <w:szCs w:val="24"/>
              </w:rPr>
              <w:t>Fe Biofortification</w:t>
            </w:r>
          </w:p>
        </w:tc>
        <w:tc>
          <w:tcPr>
            <w:tcW w:w="3827" w:type="dxa"/>
            <w:vMerge w:val="restart"/>
          </w:tcPr>
          <w:p w14:paraId="22D8AD43" w14:textId="1BB3E75B" w:rsidR="001A1179" w:rsidRDefault="001A1179" w:rsidP="00E8148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ICAR – </w:t>
            </w:r>
            <w:r w:rsidRPr="00165170">
              <w:rPr>
                <w:rFonts w:ascii="Times New Roman" w:hAnsi="Times New Roman" w:cs="Times New Roman"/>
                <w:sz w:val="24"/>
                <w:szCs w:val="24"/>
              </w:rPr>
              <w:t>NIPB, New Delhi</w:t>
            </w:r>
          </w:p>
        </w:tc>
      </w:tr>
      <w:tr w:rsidR="008442C3" w14:paraId="60B34111" w14:textId="77777777" w:rsidTr="009B406A">
        <w:tc>
          <w:tcPr>
            <w:tcW w:w="0" w:type="auto"/>
            <w:vMerge/>
          </w:tcPr>
          <w:p w14:paraId="52300A43"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18069E4F"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vMerge/>
          </w:tcPr>
          <w:p w14:paraId="50F3FABD" w14:textId="77777777" w:rsidR="001A1179" w:rsidRDefault="001A1179" w:rsidP="00E8148E">
            <w:pPr>
              <w:pStyle w:val="ListParagraph"/>
              <w:ind w:left="0"/>
              <w:rPr>
                <w:rFonts w:ascii="Times New Roman" w:hAnsi="Times New Roman" w:cs="Times New Roman"/>
                <w:sz w:val="24"/>
                <w:szCs w:val="24"/>
              </w:rPr>
            </w:pPr>
          </w:p>
        </w:tc>
        <w:tc>
          <w:tcPr>
            <w:tcW w:w="4395" w:type="dxa"/>
          </w:tcPr>
          <w:p w14:paraId="3AE70DC9" w14:textId="3A640490" w:rsidR="001A1179" w:rsidRDefault="001A1179" w:rsidP="00E8148E">
            <w:pPr>
              <w:pStyle w:val="ListParagraph"/>
              <w:ind w:left="0"/>
              <w:rPr>
                <w:rFonts w:ascii="Times New Roman" w:hAnsi="Times New Roman" w:cs="Times New Roman"/>
                <w:sz w:val="24"/>
                <w:szCs w:val="24"/>
              </w:rPr>
            </w:pPr>
            <w:r w:rsidRPr="00165170">
              <w:rPr>
                <w:rFonts w:ascii="Times New Roman" w:hAnsi="Times New Roman" w:cs="Times New Roman"/>
                <w:sz w:val="24"/>
                <w:szCs w:val="24"/>
              </w:rPr>
              <w:t>Bacterial blight disease</w:t>
            </w:r>
          </w:p>
        </w:tc>
        <w:tc>
          <w:tcPr>
            <w:tcW w:w="3827" w:type="dxa"/>
            <w:vMerge/>
          </w:tcPr>
          <w:p w14:paraId="4D08ABCA" w14:textId="77777777" w:rsidR="001A1179" w:rsidRDefault="001A1179" w:rsidP="00E8148E">
            <w:pPr>
              <w:pStyle w:val="ListParagraph"/>
              <w:ind w:left="0"/>
              <w:rPr>
                <w:rFonts w:ascii="Times New Roman" w:hAnsi="Times New Roman" w:cs="Times New Roman"/>
                <w:sz w:val="24"/>
                <w:szCs w:val="24"/>
              </w:rPr>
            </w:pPr>
          </w:p>
        </w:tc>
      </w:tr>
      <w:tr w:rsidR="008442C3" w14:paraId="5027454C" w14:textId="77777777" w:rsidTr="009B406A">
        <w:tc>
          <w:tcPr>
            <w:tcW w:w="0" w:type="auto"/>
            <w:vMerge/>
          </w:tcPr>
          <w:p w14:paraId="7A6F853C"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23573753"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vMerge/>
          </w:tcPr>
          <w:p w14:paraId="63F22D9D" w14:textId="77777777" w:rsidR="001A1179" w:rsidRDefault="001A1179" w:rsidP="00E8148E">
            <w:pPr>
              <w:pStyle w:val="ListParagraph"/>
              <w:ind w:left="0"/>
              <w:rPr>
                <w:rFonts w:ascii="Times New Roman" w:hAnsi="Times New Roman" w:cs="Times New Roman"/>
                <w:sz w:val="24"/>
                <w:szCs w:val="24"/>
              </w:rPr>
            </w:pPr>
          </w:p>
        </w:tc>
        <w:tc>
          <w:tcPr>
            <w:tcW w:w="4395" w:type="dxa"/>
          </w:tcPr>
          <w:p w14:paraId="5CCCBE4B" w14:textId="3BD4CF74" w:rsidR="001A1179" w:rsidRDefault="001A1179" w:rsidP="00E8148E">
            <w:pPr>
              <w:pStyle w:val="ListParagraph"/>
              <w:ind w:left="0"/>
              <w:rPr>
                <w:rFonts w:ascii="Times New Roman" w:hAnsi="Times New Roman" w:cs="Times New Roman"/>
                <w:sz w:val="24"/>
                <w:szCs w:val="24"/>
              </w:rPr>
            </w:pPr>
            <w:r w:rsidRPr="00165170">
              <w:rPr>
                <w:rFonts w:ascii="Times New Roman" w:hAnsi="Times New Roman" w:cs="Times New Roman"/>
                <w:sz w:val="24"/>
                <w:szCs w:val="24"/>
              </w:rPr>
              <w:t>Ideal Plant Type</w:t>
            </w:r>
          </w:p>
        </w:tc>
        <w:tc>
          <w:tcPr>
            <w:tcW w:w="3827" w:type="dxa"/>
            <w:vMerge/>
          </w:tcPr>
          <w:p w14:paraId="35AD306B" w14:textId="77777777" w:rsidR="001A1179" w:rsidRDefault="001A1179" w:rsidP="00E8148E">
            <w:pPr>
              <w:pStyle w:val="ListParagraph"/>
              <w:ind w:left="0"/>
              <w:rPr>
                <w:rFonts w:ascii="Times New Roman" w:hAnsi="Times New Roman" w:cs="Times New Roman"/>
                <w:sz w:val="24"/>
                <w:szCs w:val="24"/>
              </w:rPr>
            </w:pPr>
          </w:p>
        </w:tc>
      </w:tr>
      <w:tr w:rsidR="008442C3" w14:paraId="2B244BDC" w14:textId="77777777" w:rsidTr="009B406A">
        <w:tc>
          <w:tcPr>
            <w:tcW w:w="0" w:type="auto"/>
            <w:vMerge/>
          </w:tcPr>
          <w:p w14:paraId="643806F3" w14:textId="77777777" w:rsidR="001A1179" w:rsidRPr="009B406A" w:rsidRDefault="001A1179" w:rsidP="00E8148E">
            <w:pPr>
              <w:pStyle w:val="ListParagraph"/>
              <w:rPr>
                <w:rFonts w:ascii="Times New Roman" w:hAnsi="Times New Roman" w:cs="Times New Roman"/>
                <w:b/>
                <w:bCs/>
                <w:sz w:val="24"/>
                <w:szCs w:val="24"/>
              </w:rPr>
            </w:pPr>
          </w:p>
        </w:tc>
        <w:tc>
          <w:tcPr>
            <w:tcW w:w="0" w:type="auto"/>
            <w:vMerge/>
          </w:tcPr>
          <w:p w14:paraId="546F9256" w14:textId="77777777" w:rsidR="001A1179" w:rsidRPr="009B406A" w:rsidRDefault="001A1179" w:rsidP="00E8148E">
            <w:pPr>
              <w:pStyle w:val="ListParagraph"/>
              <w:ind w:left="0"/>
              <w:rPr>
                <w:rFonts w:ascii="Times New Roman" w:hAnsi="Times New Roman" w:cs="Times New Roman"/>
                <w:b/>
                <w:bCs/>
                <w:sz w:val="24"/>
                <w:szCs w:val="24"/>
              </w:rPr>
            </w:pPr>
          </w:p>
        </w:tc>
        <w:tc>
          <w:tcPr>
            <w:tcW w:w="4704" w:type="dxa"/>
          </w:tcPr>
          <w:p w14:paraId="574DC2F6" w14:textId="01B7E906" w:rsidR="001A1179" w:rsidRDefault="001A1179" w:rsidP="00E8148E">
            <w:pPr>
              <w:pStyle w:val="ListParagraph"/>
              <w:ind w:left="0"/>
              <w:rPr>
                <w:rFonts w:ascii="Times New Roman" w:hAnsi="Times New Roman" w:cs="Times New Roman"/>
                <w:sz w:val="24"/>
                <w:szCs w:val="24"/>
              </w:rPr>
            </w:pPr>
            <w:r w:rsidRPr="00165170">
              <w:rPr>
                <w:rFonts w:ascii="Times New Roman" w:hAnsi="Times New Roman" w:cs="Times New Roman"/>
                <w:sz w:val="24"/>
                <w:szCs w:val="24"/>
              </w:rPr>
              <w:t>PR126, MTU1010</w:t>
            </w:r>
          </w:p>
        </w:tc>
        <w:tc>
          <w:tcPr>
            <w:tcW w:w="4395" w:type="dxa"/>
          </w:tcPr>
          <w:p w14:paraId="5D3D296A" w14:textId="4A005F17" w:rsidR="001A1179" w:rsidRDefault="001A1179" w:rsidP="00E8148E">
            <w:pPr>
              <w:pStyle w:val="ListParagraph"/>
              <w:ind w:left="0"/>
              <w:rPr>
                <w:rFonts w:ascii="Times New Roman" w:hAnsi="Times New Roman" w:cs="Times New Roman"/>
                <w:sz w:val="24"/>
                <w:szCs w:val="24"/>
              </w:rPr>
            </w:pPr>
            <w:r w:rsidRPr="00165170">
              <w:rPr>
                <w:rFonts w:ascii="Times New Roman" w:hAnsi="Times New Roman" w:cs="Times New Roman"/>
                <w:sz w:val="24"/>
                <w:szCs w:val="24"/>
              </w:rPr>
              <w:t>Yield</w:t>
            </w:r>
          </w:p>
        </w:tc>
        <w:tc>
          <w:tcPr>
            <w:tcW w:w="3827" w:type="dxa"/>
            <w:vMerge/>
          </w:tcPr>
          <w:p w14:paraId="0E6A9D61" w14:textId="77777777" w:rsidR="001A1179" w:rsidRDefault="001A1179" w:rsidP="00E8148E">
            <w:pPr>
              <w:pStyle w:val="ListParagraph"/>
              <w:ind w:left="0"/>
              <w:rPr>
                <w:rFonts w:ascii="Times New Roman" w:hAnsi="Times New Roman" w:cs="Times New Roman"/>
                <w:sz w:val="24"/>
                <w:szCs w:val="24"/>
              </w:rPr>
            </w:pPr>
          </w:p>
        </w:tc>
      </w:tr>
      <w:tr w:rsidR="00F351CF" w14:paraId="38983052" w14:textId="77777777" w:rsidTr="009B406A">
        <w:tc>
          <w:tcPr>
            <w:tcW w:w="0" w:type="auto"/>
            <w:vMerge w:val="restart"/>
          </w:tcPr>
          <w:p w14:paraId="579FB788" w14:textId="4434B600" w:rsidR="00F351CF" w:rsidRPr="009B406A" w:rsidRDefault="00F351CF" w:rsidP="00E8148E">
            <w:pPr>
              <w:pStyle w:val="ListParagraph"/>
              <w:numPr>
                <w:ilvl w:val="0"/>
                <w:numId w:val="14"/>
              </w:numPr>
              <w:rPr>
                <w:rFonts w:ascii="Times New Roman" w:hAnsi="Times New Roman" w:cs="Times New Roman"/>
                <w:b/>
                <w:bCs/>
                <w:sz w:val="24"/>
                <w:szCs w:val="24"/>
              </w:rPr>
            </w:pPr>
          </w:p>
        </w:tc>
        <w:tc>
          <w:tcPr>
            <w:tcW w:w="0" w:type="auto"/>
            <w:vMerge w:val="restart"/>
          </w:tcPr>
          <w:p w14:paraId="2550BA25" w14:textId="2DE56599" w:rsidR="00F351CF" w:rsidRPr="009B406A" w:rsidRDefault="00F351CF"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Wheat</w:t>
            </w:r>
          </w:p>
        </w:tc>
        <w:tc>
          <w:tcPr>
            <w:tcW w:w="4704" w:type="dxa"/>
          </w:tcPr>
          <w:p w14:paraId="2501D9D6" w14:textId="74434075" w:rsidR="00F351CF" w:rsidRDefault="00F351CF" w:rsidP="00E8148E">
            <w:pPr>
              <w:pStyle w:val="ListParagraph"/>
              <w:ind w:left="0"/>
              <w:rPr>
                <w:rFonts w:ascii="Times New Roman" w:hAnsi="Times New Roman" w:cs="Times New Roman"/>
                <w:sz w:val="24"/>
                <w:szCs w:val="24"/>
              </w:rPr>
            </w:pPr>
            <w:r w:rsidRPr="0092640F">
              <w:rPr>
                <w:rFonts w:ascii="Times New Roman" w:hAnsi="Times New Roman" w:cs="Times New Roman"/>
                <w:sz w:val="24"/>
                <w:szCs w:val="24"/>
              </w:rPr>
              <w:t>HD 3406; HD 3226</w:t>
            </w:r>
            <w:r w:rsidRPr="0092640F">
              <w:rPr>
                <w:rFonts w:ascii="Times New Roman" w:hAnsi="Times New Roman" w:cs="Times New Roman"/>
                <w:sz w:val="24"/>
                <w:szCs w:val="24"/>
              </w:rPr>
              <w:tab/>
            </w:r>
          </w:p>
        </w:tc>
        <w:tc>
          <w:tcPr>
            <w:tcW w:w="4395" w:type="dxa"/>
          </w:tcPr>
          <w:p w14:paraId="530EA9A7" w14:textId="3568103A" w:rsidR="00F351CF" w:rsidRDefault="00F351CF" w:rsidP="00E8148E">
            <w:pPr>
              <w:pStyle w:val="ListParagraph"/>
              <w:ind w:left="0"/>
              <w:rPr>
                <w:rFonts w:ascii="Times New Roman" w:hAnsi="Times New Roman" w:cs="Times New Roman"/>
                <w:sz w:val="24"/>
                <w:szCs w:val="24"/>
              </w:rPr>
            </w:pPr>
            <w:r w:rsidRPr="0092640F">
              <w:rPr>
                <w:rFonts w:ascii="Times New Roman" w:hAnsi="Times New Roman" w:cs="Times New Roman"/>
                <w:sz w:val="24"/>
                <w:szCs w:val="24"/>
              </w:rPr>
              <w:t>Salt tolerance</w:t>
            </w:r>
          </w:p>
        </w:tc>
        <w:tc>
          <w:tcPr>
            <w:tcW w:w="3827" w:type="dxa"/>
          </w:tcPr>
          <w:p w14:paraId="748F4D5F" w14:textId="2731F4C0" w:rsidR="00F351CF" w:rsidRPr="0092640F" w:rsidRDefault="00F351CF" w:rsidP="00E8148E">
            <w:pPr>
              <w:rPr>
                <w:rFonts w:ascii="Times New Roman" w:hAnsi="Times New Roman" w:cs="Times New Roman"/>
                <w:sz w:val="24"/>
                <w:szCs w:val="24"/>
              </w:rPr>
            </w:pPr>
            <w:r w:rsidRPr="0092640F">
              <w:rPr>
                <w:rFonts w:ascii="Times New Roman" w:hAnsi="Times New Roman" w:cs="Times New Roman"/>
                <w:sz w:val="24"/>
                <w:szCs w:val="24"/>
              </w:rPr>
              <w:t>ICAR –</w:t>
            </w:r>
            <w:r w:rsidR="00B875A2">
              <w:rPr>
                <w:rFonts w:ascii="Times New Roman" w:hAnsi="Times New Roman" w:cs="Times New Roman"/>
                <w:sz w:val="24"/>
                <w:szCs w:val="24"/>
              </w:rPr>
              <w:t xml:space="preserve"> </w:t>
            </w:r>
            <w:r w:rsidRPr="0092640F">
              <w:rPr>
                <w:rFonts w:ascii="Times New Roman" w:hAnsi="Times New Roman" w:cs="Times New Roman"/>
                <w:sz w:val="24"/>
                <w:szCs w:val="24"/>
              </w:rPr>
              <w:t>CSSRI, Karnal, Haryana</w:t>
            </w:r>
          </w:p>
        </w:tc>
      </w:tr>
      <w:tr w:rsidR="00F351CF" w14:paraId="5DD4B64B" w14:textId="77777777" w:rsidTr="009B406A">
        <w:tc>
          <w:tcPr>
            <w:tcW w:w="0" w:type="auto"/>
            <w:vMerge/>
          </w:tcPr>
          <w:p w14:paraId="096EB2CD" w14:textId="77777777" w:rsidR="00F351CF" w:rsidRPr="009B406A" w:rsidRDefault="00F351CF" w:rsidP="00E8148E">
            <w:pPr>
              <w:pStyle w:val="ListParagraph"/>
              <w:rPr>
                <w:rFonts w:ascii="Times New Roman" w:hAnsi="Times New Roman" w:cs="Times New Roman"/>
                <w:b/>
                <w:bCs/>
                <w:sz w:val="24"/>
                <w:szCs w:val="24"/>
              </w:rPr>
            </w:pPr>
          </w:p>
        </w:tc>
        <w:tc>
          <w:tcPr>
            <w:tcW w:w="0" w:type="auto"/>
            <w:vMerge/>
          </w:tcPr>
          <w:p w14:paraId="76CE1CB0" w14:textId="77777777" w:rsidR="00F351CF" w:rsidRPr="009B406A" w:rsidRDefault="00F351CF" w:rsidP="00E8148E">
            <w:pPr>
              <w:pStyle w:val="ListParagraph"/>
              <w:ind w:left="0"/>
              <w:rPr>
                <w:rFonts w:ascii="Times New Roman" w:hAnsi="Times New Roman" w:cs="Times New Roman"/>
                <w:b/>
                <w:bCs/>
                <w:sz w:val="24"/>
                <w:szCs w:val="24"/>
              </w:rPr>
            </w:pPr>
          </w:p>
        </w:tc>
        <w:tc>
          <w:tcPr>
            <w:tcW w:w="4704" w:type="dxa"/>
            <w:vMerge w:val="restart"/>
          </w:tcPr>
          <w:p w14:paraId="5C2F914F" w14:textId="1F5E701B" w:rsidR="00F351CF" w:rsidRPr="0092640F" w:rsidRDefault="00F351CF"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HD3406</w:t>
            </w:r>
          </w:p>
        </w:tc>
        <w:tc>
          <w:tcPr>
            <w:tcW w:w="4395" w:type="dxa"/>
          </w:tcPr>
          <w:p w14:paraId="27E669D4" w14:textId="5E0941E2" w:rsidR="00F351CF" w:rsidRPr="0092640F" w:rsidRDefault="00F351CF"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Nitrogen Use Efficiency</w:t>
            </w:r>
          </w:p>
        </w:tc>
        <w:tc>
          <w:tcPr>
            <w:tcW w:w="3827" w:type="dxa"/>
            <w:vMerge w:val="restart"/>
          </w:tcPr>
          <w:p w14:paraId="4D76B398" w14:textId="6143857D" w:rsidR="00F351CF" w:rsidRPr="0092640F" w:rsidRDefault="00F351CF" w:rsidP="00E8148E">
            <w:pPr>
              <w:rPr>
                <w:rFonts w:ascii="Times New Roman" w:hAnsi="Times New Roman" w:cs="Times New Roman"/>
                <w:sz w:val="24"/>
                <w:szCs w:val="24"/>
              </w:rPr>
            </w:pPr>
            <w:r w:rsidRPr="00165170">
              <w:rPr>
                <w:rFonts w:ascii="Times New Roman" w:hAnsi="Times New Roman" w:cs="Times New Roman"/>
                <w:sz w:val="24"/>
                <w:szCs w:val="24"/>
              </w:rPr>
              <w:t>ICAR – NIPB, New Delhi</w:t>
            </w:r>
          </w:p>
        </w:tc>
      </w:tr>
      <w:tr w:rsidR="00F351CF" w14:paraId="069B4E50" w14:textId="77777777" w:rsidTr="009B406A">
        <w:tc>
          <w:tcPr>
            <w:tcW w:w="0" w:type="auto"/>
            <w:vMerge/>
          </w:tcPr>
          <w:p w14:paraId="67E118B2" w14:textId="77777777" w:rsidR="00F351CF" w:rsidRPr="009B406A" w:rsidRDefault="00F351CF" w:rsidP="00E8148E">
            <w:pPr>
              <w:pStyle w:val="ListParagraph"/>
              <w:rPr>
                <w:rFonts w:ascii="Times New Roman" w:hAnsi="Times New Roman" w:cs="Times New Roman"/>
                <w:b/>
                <w:bCs/>
                <w:sz w:val="24"/>
                <w:szCs w:val="24"/>
              </w:rPr>
            </w:pPr>
          </w:p>
        </w:tc>
        <w:tc>
          <w:tcPr>
            <w:tcW w:w="0" w:type="auto"/>
            <w:vMerge/>
          </w:tcPr>
          <w:p w14:paraId="417D49BE" w14:textId="77777777" w:rsidR="00F351CF" w:rsidRPr="009B406A" w:rsidRDefault="00F351CF" w:rsidP="00E8148E">
            <w:pPr>
              <w:pStyle w:val="ListParagraph"/>
              <w:ind w:left="0"/>
              <w:rPr>
                <w:rFonts w:ascii="Times New Roman" w:hAnsi="Times New Roman" w:cs="Times New Roman"/>
                <w:b/>
                <w:bCs/>
                <w:sz w:val="24"/>
                <w:szCs w:val="24"/>
              </w:rPr>
            </w:pPr>
          </w:p>
        </w:tc>
        <w:tc>
          <w:tcPr>
            <w:tcW w:w="4704" w:type="dxa"/>
            <w:vMerge/>
          </w:tcPr>
          <w:p w14:paraId="7E82D922" w14:textId="77777777" w:rsidR="00F351CF" w:rsidRPr="006767D4" w:rsidRDefault="00F351CF" w:rsidP="00E8148E">
            <w:pPr>
              <w:pStyle w:val="ListParagraph"/>
              <w:ind w:left="0"/>
              <w:rPr>
                <w:rFonts w:ascii="Times New Roman" w:hAnsi="Times New Roman" w:cs="Times New Roman"/>
                <w:sz w:val="24"/>
                <w:szCs w:val="24"/>
              </w:rPr>
            </w:pPr>
          </w:p>
        </w:tc>
        <w:tc>
          <w:tcPr>
            <w:tcW w:w="4395" w:type="dxa"/>
          </w:tcPr>
          <w:p w14:paraId="7CD0E8C1" w14:textId="61BFFAA2" w:rsidR="00F351CF" w:rsidRPr="0092640F" w:rsidRDefault="00F351CF"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Nitrogen and Phosphorus Use Efficiency</w:t>
            </w:r>
          </w:p>
        </w:tc>
        <w:tc>
          <w:tcPr>
            <w:tcW w:w="3827" w:type="dxa"/>
            <w:vMerge/>
          </w:tcPr>
          <w:p w14:paraId="757E3A9B" w14:textId="77777777" w:rsidR="00F351CF" w:rsidRPr="00165170" w:rsidRDefault="00F351CF" w:rsidP="00E8148E">
            <w:pPr>
              <w:rPr>
                <w:rFonts w:ascii="Times New Roman" w:hAnsi="Times New Roman" w:cs="Times New Roman"/>
                <w:sz w:val="24"/>
                <w:szCs w:val="24"/>
              </w:rPr>
            </w:pPr>
          </w:p>
        </w:tc>
      </w:tr>
      <w:tr w:rsidR="00F351CF" w14:paraId="0A2DB41C" w14:textId="77777777" w:rsidTr="009B406A">
        <w:tc>
          <w:tcPr>
            <w:tcW w:w="0" w:type="auto"/>
            <w:vMerge/>
          </w:tcPr>
          <w:p w14:paraId="758F37A6" w14:textId="77777777" w:rsidR="00F351CF" w:rsidRPr="009B406A" w:rsidRDefault="00F351CF" w:rsidP="00E8148E">
            <w:pPr>
              <w:pStyle w:val="ListParagraph"/>
              <w:rPr>
                <w:rFonts w:ascii="Times New Roman" w:hAnsi="Times New Roman" w:cs="Times New Roman"/>
                <w:b/>
                <w:bCs/>
                <w:sz w:val="24"/>
                <w:szCs w:val="24"/>
              </w:rPr>
            </w:pPr>
          </w:p>
        </w:tc>
        <w:tc>
          <w:tcPr>
            <w:tcW w:w="0" w:type="auto"/>
            <w:vMerge/>
          </w:tcPr>
          <w:p w14:paraId="1256D777" w14:textId="77777777" w:rsidR="00F351CF" w:rsidRPr="009B406A" w:rsidRDefault="00F351CF" w:rsidP="00E8148E">
            <w:pPr>
              <w:pStyle w:val="ListParagraph"/>
              <w:ind w:left="0"/>
              <w:rPr>
                <w:rFonts w:ascii="Times New Roman" w:hAnsi="Times New Roman" w:cs="Times New Roman"/>
                <w:b/>
                <w:bCs/>
                <w:sz w:val="24"/>
                <w:szCs w:val="24"/>
              </w:rPr>
            </w:pPr>
          </w:p>
        </w:tc>
        <w:tc>
          <w:tcPr>
            <w:tcW w:w="4704" w:type="dxa"/>
            <w:vMerge/>
          </w:tcPr>
          <w:p w14:paraId="2894A2F5" w14:textId="77777777" w:rsidR="00F351CF" w:rsidRPr="006767D4" w:rsidRDefault="00F351CF" w:rsidP="00E8148E">
            <w:pPr>
              <w:pStyle w:val="ListParagraph"/>
              <w:ind w:left="0"/>
              <w:rPr>
                <w:rFonts w:ascii="Times New Roman" w:hAnsi="Times New Roman" w:cs="Times New Roman"/>
                <w:sz w:val="24"/>
                <w:szCs w:val="24"/>
              </w:rPr>
            </w:pPr>
          </w:p>
        </w:tc>
        <w:tc>
          <w:tcPr>
            <w:tcW w:w="4395" w:type="dxa"/>
          </w:tcPr>
          <w:p w14:paraId="693C69B8" w14:textId="7B5655ED" w:rsidR="00F351CF" w:rsidRPr="0092640F" w:rsidRDefault="00F351CF"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Heat stress tolerance</w:t>
            </w:r>
          </w:p>
        </w:tc>
        <w:tc>
          <w:tcPr>
            <w:tcW w:w="3827" w:type="dxa"/>
            <w:vMerge/>
          </w:tcPr>
          <w:p w14:paraId="4DB09414" w14:textId="77777777" w:rsidR="00F351CF" w:rsidRPr="00165170" w:rsidRDefault="00F351CF" w:rsidP="00E8148E">
            <w:pPr>
              <w:rPr>
                <w:rFonts w:ascii="Times New Roman" w:hAnsi="Times New Roman" w:cs="Times New Roman"/>
                <w:sz w:val="24"/>
                <w:szCs w:val="24"/>
              </w:rPr>
            </w:pPr>
          </w:p>
        </w:tc>
      </w:tr>
      <w:tr w:rsidR="00F351CF" w14:paraId="413A2504" w14:textId="77777777" w:rsidTr="009B406A">
        <w:tc>
          <w:tcPr>
            <w:tcW w:w="0" w:type="auto"/>
            <w:vMerge/>
          </w:tcPr>
          <w:p w14:paraId="65827E0F" w14:textId="77777777" w:rsidR="00F351CF" w:rsidRPr="009B406A" w:rsidRDefault="00F351CF" w:rsidP="00E8148E">
            <w:pPr>
              <w:pStyle w:val="ListParagraph"/>
              <w:rPr>
                <w:rFonts w:ascii="Times New Roman" w:hAnsi="Times New Roman" w:cs="Times New Roman"/>
                <w:b/>
                <w:bCs/>
                <w:sz w:val="24"/>
                <w:szCs w:val="24"/>
              </w:rPr>
            </w:pPr>
          </w:p>
        </w:tc>
        <w:tc>
          <w:tcPr>
            <w:tcW w:w="0" w:type="auto"/>
            <w:vMerge/>
          </w:tcPr>
          <w:p w14:paraId="5A2B02CE" w14:textId="77777777" w:rsidR="00F351CF" w:rsidRPr="009B406A" w:rsidRDefault="00F351CF" w:rsidP="00E8148E">
            <w:pPr>
              <w:pStyle w:val="ListParagraph"/>
              <w:ind w:left="0"/>
              <w:rPr>
                <w:rFonts w:ascii="Times New Roman" w:hAnsi="Times New Roman" w:cs="Times New Roman"/>
                <w:b/>
                <w:bCs/>
                <w:sz w:val="24"/>
                <w:szCs w:val="24"/>
              </w:rPr>
            </w:pPr>
          </w:p>
        </w:tc>
        <w:tc>
          <w:tcPr>
            <w:tcW w:w="4704" w:type="dxa"/>
            <w:vMerge w:val="restart"/>
          </w:tcPr>
          <w:p w14:paraId="3F176E41" w14:textId="55636208" w:rsidR="00F351CF" w:rsidRPr="0092640F" w:rsidRDefault="00F351CF" w:rsidP="00E8148E">
            <w:pPr>
              <w:pStyle w:val="ListParagraph"/>
              <w:ind w:left="0"/>
              <w:rPr>
                <w:rFonts w:ascii="Times New Roman" w:hAnsi="Times New Roman" w:cs="Times New Roman"/>
                <w:sz w:val="24"/>
                <w:szCs w:val="24"/>
              </w:rPr>
            </w:pPr>
            <w:r w:rsidRPr="00F36D83">
              <w:rPr>
                <w:rFonts w:ascii="Times New Roman" w:hAnsi="Times New Roman" w:cs="Times New Roman"/>
                <w:sz w:val="24"/>
                <w:szCs w:val="24"/>
              </w:rPr>
              <w:t>DBW187/DBW303</w:t>
            </w:r>
          </w:p>
        </w:tc>
        <w:tc>
          <w:tcPr>
            <w:tcW w:w="4395" w:type="dxa"/>
          </w:tcPr>
          <w:p w14:paraId="00ED9027" w14:textId="2EF9024D" w:rsidR="00F351CF" w:rsidRPr="0092640F" w:rsidRDefault="00F351CF" w:rsidP="00E8148E">
            <w:pPr>
              <w:pStyle w:val="ListParagraph"/>
              <w:ind w:left="0"/>
              <w:rPr>
                <w:rFonts w:ascii="Times New Roman" w:hAnsi="Times New Roman" w:cs="Times New Roman"/>
                <w:sz w:val="24"/>
                <w:szCs w:val="24"/>
              </w:rPr>
            </w:pPr>
            <w:r w:rsidRPr="00F351CF">
              <w:rPr>
                <w:rFonts w:ascii="Times New Roman" w:hAnsi="Times New Roman" w:cs="Times New Roman"/>
                <w:sz w:val="24"/>
                <w:szCs w:val="24"/>
              </w:rPr>
              <w:t>Nitrogen use efficiency</w:t>
            </w:r>
          </w:p>
        </w:tc>
        <w:tc>
          <w:tcPr>
            <w:tcW w:w="3827" w:type="dxa"/>
            <w:vMerge w:val="restart"/>
          </w:tcPr>
          <w:p w14:paraId="34BFE828" w14:textId="1BFD1402" w:rsidR="00F351CF" w:rsidRPr="0092640F" w:rsidRDefault="00F351CF" w:rsidP="00E8148E">
            <w:pPr>
              <w:rPr>
                <w:rFonts w:ascii="Times New Roman" w:hAnsi="Times New Roman" w:cs="Times New Roman"/>
                <w:sz w:val="24"/>
                <w:szCs w:val="24"/>
              </w:rPr>
            </w:pPr>
            <w:r>
              <w:rPr>
                <w:rFonts w:ascii="Times New Roman" w:hAnsi="Times New Roman" w:cs="Times New Roman"/>
                <w:sz w:val="24"/>
                <w:szCs w:val="24"/>
              </w:rPr>
              <w:t xml:space="preserve">ICAR – </w:t>
            </w:r>
            <w:r w:rsidRPr="00F351CF">
              <w:rPr>
                <w:rFonts w:ascii="Times New Roman" w:hAnsi="Times New Roman" w:cs="Times New Roman"/>
                <w:sz w:val="24"/>
                <w:szCs w:val="24"/>
              </w:rPr>
              <w:t>IIWBR, Karnal</w:t>
            </w:r>
            <w:r>
              <w:rPr>
                <w:rFonts w:ascii="Times New Roman" w:hAnsi="Times New Roman" w:cs="Times New Roman"/>
                <w:sz w:val="24"/>
                <w:szCs w:val="24"/>
              </w:rPr>
              <w:t xml:space="preserve">, </w:t>
            </w:r>
            <w:r w:rsidRPr="00F351CF">
              <w:rPr>
                <w:rFonts w:ascii="Times New Roman" w:hAnsi="Times New Roman" w:cs="Times New Roman"/>
                <w:sz w:val="24"/>
                <w:szCs w:val="24"/>
              </w:rPr>
              <w:t>Haryana</w:t>
            </w:r>
          </w:p>
        </w:tc>
      </w:tr>
      <w:tr w:rsidR="00F351CF" w14:paraId="2474461A" w14:textId="77777777" w:rsidTr="009B406A">
        <w:tc>
          <w:tcPr>
            <w:tcW w:w="0" w:type="auto"/>
            <w:vMerge/>
          </w:tcPr>
          <w:p w14:paraId="093121A1" w14:textId="77777777" w:rsidR="00F351CF" w:rsidRPr="009B406A" w:rsidRDefault="00F351CF" w:rsidP="00E8148E">
            <w:pPr>
              <w:pStyle w:val="ListParagraph"/>
              <w:rPr>
                <w:rFonts w:ascii="Times New Roman" w:hAnsi="Times New Roman" w:cs="Times New Roman"/>
                <w:b/>
                <w:bCs/>
                <w:sz w:val="24"/>
                <w:szCs w:val="24"/>
              </w:rPr>
            </w:pPr>
          </w:p>
        </w:tc>
        <w:tc>
          <w:tcPr>
            <w:tcW w:w="0" w:type="auto"/>
            <w:vMerge/>
          </w:tcPr>
          <w:p w14:paraId="3CE3E08D" w14:textId="77777777" w:rsidR="00F351CF" w:rsidRPr="009B406A" w:rsidRDefault="00F351CF" w:rsidP="00E8148E">
            <w:pPr>
              <w:pStyle w:val="ListParagraph"/>
              <w:ind w:left="0"/>
              <w:rPr>
                <w:rFonts w:ascii="Times New Roman" w:hAnsi="Times New Roman" w:cs="Times New Roman"/>
                <w:b/>
                <w:bCs/>
                <w:sz w:val="24"/>
                <w:szCs w:val="24"/>
              </w:rPr>
            </w:pPr>
          </w:p>
        </w:tc>
        <w:tc>
          <w:tcPr>
            <w:tcW w:w="4704" w:type="dxa"/>
            <w:vMerge/>
          </w:tcPr>
          <w:p w14:paraId="0D2A4A82" w14:textId="77777777" w:rsidR="00F351CF" w:rsidRPr="00F36D83" w:rsidRDefault="00F351CF" w:rsidP="00E8148E">
            <w:pPr>
              <w:pStyle w:val="ListParagraph"/>
              <w:ind w:left="0"/>
              <w:rPr>
                <w:rFonts w:ascii="Times New Roman" w:hAnsi="Times New Roman" w:cs="Times New Roman"/>
                <w:sz w:val="24"/>
                <w:szCs w:val="24"/>
              </w:rPr>
            </w:pPr>
          </w:p>
        </w:tc>
        <w:tc>
          <w:tcPr>
            <w:tcW w:w="4395" w:type="dxa"/>
          </w:tcPr>
          <w:p w14:paraId="2A790311" w14:textId="37E55E54" w:rsidR="00F351CF" w:rsidRPr="0092640F" w:rsidRDefault="00F351CF" w:rsidP="00E8148E">
            <w:pPr>
              <w:pStyle w:val="ListParagraph"/>
              <w:ind w:left="0"/>
              <w:rPr>
                <w:rFonts w:ascii="Times New Roman" w:hAnsi="Times New Roman" w:cs="Times New Roman"/>
                <w:sz w:val="24"/>
                <w:szCs w:val="24"/>
              </w:rPr>
            </w:pPr>
            <w:r w:rsidRPr="00F351CF">
              <w:rPr>
                <w:rFonts w:ascii="Times New Roman" w:hAnsi="Times New Roman" w:cs="Times New Roman"/>
                <w:sz w:val="24"/>
                <w:szCs w:val="24"/>
              </w:rPr>
              <w:t>Heat stress tolerance</w:t>
            </w:r>
          </w:p>
        </w:tc>
        <w:tc>
          <w:tcPr>
            <w:tcW w:w="3827" w:type="dxa"/>
            <w:vMerge/>
          </w:tcPr>
          <w:p w14:paraId="7F777299" w14:textId="77777777" w:rsidR="00F351CF" w:rsidRPr="0092640F" w:rsidRDefault="00F351CF" w:rsidP="00E8148E">
            <w:pPr>
              <w:rPr>
                <w:rFonts w:ascii="Times New Roman" w:hAnsi="Times New Roman" w:cs="Times New Roman"/>
                <w:sz w:val="24"/>
                <w:szCs w:val="24"/>
              </w:rPr>
            </w:pPr>
          </w:p>
        </w:tc>
      </w:tr>
      <w:tr w:rsidR="00F351CF" w14:paraId="4C0640AF" w14:textId="77777777" w:rsidTr="009B406A">
        <w:tc>
          <w:tcPr>
            <w:tcW w:w="0" w:type="auto"/>
            <w:vMerge/>
          </w:tcPr>
          <w:p w14:paraId="5B350954" w14:textId="77777777" w:rsidR="00F351CF" w:rsidRPr="009B406A" w:rsidRDefault="00F351CF" w:rsidP="00E8148E">
            <w:pPr>
              <w:pStyle w:val="ListParagraph"/>
              <w:rPr>
                <w:rFonts w:ascii="Times New Roman" w:hAnsi="Times New Roman" w:cs="Times New Roman"/>
                <w:b/>
                <w:bCs/>
                <w:sz w:val="24"/>
                <w:szCs w:val="24"/>
              </w:rPr>
            </w:pPr>
          </w:p>
        </w:tc>
        <w:tc>
          <w:tcPr>
            <w:tcW w:w="0" w:type="auto"/>
            <w:vMerge/>
          </w:tcPr>
          <w:p w14:paraId="1CB3BE33" w14:textId="77777777" w:rsidR="00F351CF" w:rsidRPr="009B406A" w:rsidRDefault="00F351CF" w:rsidP="00E8148E">
            <w:pPr>
              <w:pStyle w:val="ListParagraph"/>
              <w:ind w:left="0"/>
              <w:rPr>
                <w:rFonts w:ascii="Times New Roman" w:hAnsi="Times New Roman" w:cs="Times New Roman"/>
                <w:b/>
                <w:bCs/>
                <w:sz w:val="24"/>
                <w:szCs w:val="24"/>
              </w:rPr>
            </w:pPr>
          </w:p>
        </w:tc>
        <w:tc>
          <w:tcPr>
            <w:tcW w:w="4704" w:type="dxa"/>
            <w:vMerge/>
          </w:tcPr>
          <w:p w14:paraId="36946679" w14:textId="77777777" w:rsidR="00F351CF" w:rsidRPr="00F36D83" w:rsidRDefault="00F351CF" w:rsidP="00E8148E">
            <w:pPr>
              <w:pStyle w:val="ListParagraph"/>
              <w:ind w:left="0"/>
              <w:rPr>
                <w:rFonts w:ascii="Times New Roman" w:hAnsi="Times New Roman" w:cs="Times New Roman"/>
                <w:sz w:val="24"/>
                <w:szCs w:val="24"/>
              </w:rPr>
            </w:pPr>
          </w:p>
        </w:tc>
        <w:tc>
          <w:tcPr>
            <w:tcW w:w="4395" w:type="dxa"/>
          </w:tcPr>
          <w:p w14:paraId="762BEF6B" w14:textId="47833C78" w:rsidR="00F351CF" w:rsidRPr="0092640F" w:rsidRDefault="00F351CF" w:rsidP="00E8148E">
            <w:pPr>
              <w:pStyle w:val="ListParagraph"/>
              <w:ind w:left="0"/>
              <w:rPr>
                <w:rFonts w:ascii="Times New Roman" w:hAnsi="Times New Roman" w:cs="Times New Roman"/>
                <w:sz w:val="24"/>
                <w:szCs w:val="24"/>
              </w:rPr>
            </w:pPr>
            <w:r w:rsidRPr="00F351CF">
              <w:rPr>
                <w:rFonts w:ascii="Times New Roman" w:hAnsi="Times New Roman" w:cs="Times New Roman"/>
                <w:sz w:val="24"/>
                <w:szCs w:val="24"/>
              </w:rPr>
              <w:t>Biofortification of Fe and Zn</w:t>
            </w:r>
          </w:p>
        </w:tc>
        <w:tc>
          <w:tcPr>
            <w:tcW w:w="3827" w:type="dxa"/>
            <w:vMerge/>
          </w:tcPr>
          <w:p w14:paraId="0E8CD64F" w14:textId="77777777" w:rsidR="00F351CF" w:rsidRPr="0092640F" w:rsidRDefault="00F351CF" w:rsidP="00E8148E">
            <w:pPr>
              <w:rPr>
                <w:rFonts w:ascii="Times New Roman" w:hAnsi="Times New Roman" w:cs="Times New Roman"/>
                <w:sz w:val="24"/>
                <w:szCs w:val="24"/>
              </w:rPr>
            </w:pPr>
          </w:p>
        </w:tc>
      </w:tr>
      <w:tr w:rsidR="00F351CF" w14:paraId="5F1266E9" w14:textId="77777777" w:rsidTr="009B406A">
        <w:tc>
          <w:tcPr>
            <w:tcW w:w="0" w:type="auto"/>
            <w:vMerge/>
          </w:tcPr>
          <w:p w14:paraId="208BD7B7" w14:textId="77777777" w:rsidR="00F351CF" w:rsidRPr="009B406A" w:rsidRDefault="00F351CF" w:rsidP="00E8148E">
            <w:pPr>
              <w:pStyle w:val="ListParagraph"/>
              <w:rPr>
                <w:rFonts w:ascii="Times New Roman" w:hAnsi="Times New Roman" w:cs="Times New Roman"/>
                <w:b/>
                <w:bCs/>
                <w:sz w:val="24"/>
                <w:szCs w:val="24"/>
              </w:rPr>
            </w:pPr>
          </w:p>
        </w:tc>
        <w:tc>
          <w:tcPr>
            <w:tcW w:w="0" w:type="auto"/>
            <w:vMerge/>
          </w:tcPr>
          <w:p w14:paraId="2FDF5AE1" w14:textId="77777777" w:rsidR="00F351CF" w:rsidRPr="009B406A" w:rsidRDefault="00F351CF" w:rsidP="00E8148E">
            <w:pPr>
              <w:pStyle w:val="ListParagraph"/>
              <w:ind w:left="0"/>
              <w:rPr>
                <w:rFonts w:ascii="Times New Roman" w:hAnsi="Times New Roman" w:cs="Times New Roman"/>
                <w:b/>
                <w:bCs/>
                <w:sz w:val="24"/>
                <w:szCs w:val="24"/>
              </w:rPr>
            </w:pPr>
          </w:p>
        </w:tc>
        <w:tc>
          <w:tcPr>
            <w:tcW w:w="4704" w:type="dxa"/>
            <w:vMerge/>
          </w:tcPr>
          <w:p w14:paraId="26AE2396" w14:textId="77777777" w:rsidR="00F351CF" w:rsidRPr="00F36D83" w:rsidRDefault="00F351CF" w:rsidP="00E8148E">
            <w:pPr>
              <w:pStyle w:val="ListParagraph"/>
              <w:ind w:left="0"/>
              <w:rPr>
                <w:rFonts w:ascii="Times New Roman" w:hAnsi="Times New Roman" w:cs="Times New Roman"/>
                <w:sz w:val="24"/>
                <w:szCs w:val="24"/>
              </w:rPr>
            </w:pPr>
          </w:p>
        </w:tc>
        <w:tc>
          <w:tcPr>
            <w:tcW w:w="4395" w:type="dxa"/>
          </w:tcPr>
          <w:p w14:paraId="0197EDAA" w14:textId="24D57F06" w:rsidR="00F351CF" w:rsidRPr="0092640F" w:rsidRDefault="00F351CF" w:rsidP="00E8148E">
            <w:pPr>
              <w:pStyle w:val="ListParagraph"/>
              <w:ind w:left="0"/>
              <w:rPr>
                <w:rFonts w:ascii="Times New Roman" w:hAnsi="Times New Roman" w:cs="Times New Roman"/>
                <w:sz w:val="24"/>
                <w:szCs w:val="24"/>
              </w:rPr>
            </w:pPr>
            <w:r w:rsidRPr="00F351CF">
              <w:rPr>
                <w:rFonts w:ascii="Times New Roman" w:hAnsi="Times New Roman" w:cs="Times New Roman"/>
                <w:sz w:val="24"/>
                <w:szCs w:val="24"/>
              </w:rPr>
              <w:t>Resistant starch</w:t>
            </w:r>
          </w:p>
        </w:tc>
        <w:tc>
          <w:tcPr>
            <w:tcW w:w="3827" w:type="dxa"/>
            <w:vMerge/>
          </w:tcPr>
          <w:p w14:paraId="3C8540C4" w14:textId="77777777" w:rsidR="00F351CF" w:rsidRPr="0092640F" w:rsidRDefault="00F351CF" w:rsidP="00E8148E">
            <w:pPr>
              <w:rPr>
                <w:rFonts w:ascii="Times New Roman" w:hAnsi="Times New Roman" w:cs="Times New Roman"/>
                <w:sz w:val="24"/>
                <w:szCs w:val="24"/>
              </w:rPr>
            </w:pPr>
          </w:p>
        </w:tc>
      </w:tr>
      <w:tr w:rsidR="008442C3" w14:paraId="44F82EFA" w14:textId="77777777" w:rsidTr="009B406A">
        <w:tc>
          <w:tcPr>
            <w:tcW w:w="0" w:type="auto"/>
            <w:vMerge w:val="restart"/>
          </w:tcPr>
          <w:p w14:paraId="4182888A" w14:textId="127DF9C0" w:rsidR="008442C3" w:rsidRPr="009B406A" w:rsidRDefault="008442C3" w:rsidP="00E8148E">
            <w:pPr>
              <w:pStyle w:val="ListParagraph"/>
              <w:numPr>
                <w:ilvl w:val="0"/>
                <w:numId w:val="14"/>
              </w:numPr>
              <w:rPr>
                <w:rFonts w:ascii="Times New Roman" w:hAnsi="Times New Roman" w:cs="Times New Roman"/>
                <w:b/>
                <w:bCs/>
                <w:sz w:val="24"/>
                <w:szCs w:val="24"/>
              </w:rPr>
            </w:pPr>
          </w:p>
        </w:tc>
        <w:tc>
          <w:tcPr>
            <w:tcW w:w="0" w:type="auto"/>
            <w:vMerge w:val="restart"/>
          </w:tcPr>
          <w:p w14:paraId="47BCEC4D" w14:textId="32EE0CE0" w:rsidR="008442C3" w:rsidRPr="009B406A" w:rsidRDefault="008442C3"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Maize</w:t>
            </w:r>
          </w:p>
        </w:tc>
        <w:tc>
          <w:tcPr>
            <w:tcW w:w="4704" w:type="dxa"/>
            <w:vMerge w:val="restart"/>
          </w:tcPr>
          <w:p w14:paraId="0EB517D9" w14:textId="77777777" w:rsidR="008442C3" w:rsidRPr="00583B78" w:rsidRDefault="008442C3" w:rsidP="00E8148E">
            <w:pPr>
              <w:rPr>
                <w:rFonts w:ascii="Times New Roman" w:hAnsi="Times New Roman" w:cs="Times New Roman"/>
                <w:sz w:val="24"/>
                <w:szCs w:val="24"/>
              </w:rPr>
            </w:pPr>
            <w:r w:rsidRPr="00583B78">
              <w:rPr>
                <w:rFonts w:ascii="Times New Roman" w:hAnsi="Times New Roman" w:cs="Times New Roman"/>
                <w:sz w:val="24"/>
                <w:szCs w:val="24"/>
              </w:rPr>
              <w:t>Inbreds &amp; responsive varieties</w:t>
            </w:r>
            <w:r w:rsidRPr="00583B78">
              <w:rPr>
                <w:rFonts w:ascii="Times New Roman" w:hAnsi="Times New Roman" w:cs="Times New Roman"/>
                <w:sz w:val="24"/>
                <w:szCs w:val="24"/>
              </w:rPr>
              <w:tab/>
            </w:r>
          </w:p>
          <w:p w14:paraId="35C21B77" w14:textId="54609914" w:rsidR="008442C3" w:rsidRPr="00583B78" w:rsidRDefault="008442C3" w:rsidP="00E8148E">
            <w:pPr>
              <w:rPr>
                <w:rFonts w:ascii="Times New Roman" w:hAnsi="Times New Roman" w:cs="Times New Roman"/>
                <w:sz w:val="24"/>
                <w:szCs w:val="24"/>
              </w:rPr>
            </w:pPr>
            <w:r w:rsidRPr="00583B78">
              <w:rPr>
                <w:rFonts w:ascii="Times New Roman" w:hAnsi="Times New Roman" w:cs="Times New Roman"/>
                <w:sz w:val="24"/>
                <w:szCs w:val="24"/>
              </w:rPr>
              <w:tab/>
            </w:r>
          </w:p>
        </w:tc>
        <w:tc>
          <w:tcPr>
            <w:tcW w:w="4395" w:type="dxa"/>
          </w:tcPr>
          <w:p w14:paraId="72A487BC" w14:textId="52954551" w:rsidR="008442C3" w:rsidRDefault="008442C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Haploid induction</w:t>
            </w:r>
          </w:p>
        </w:tc>
        <w:tc>
          <w:tcPr>
            <w:tcW w:w="3827" w:type="dxa"/>
            <w:vMerge w:val="restart"/>
          </w:tcPr>
          <w:p w14:paraId="2CF81988" w14:textId="44A5C98D" w:rsidR="008442C3" w:rsidRDefault="008442C3" w:rsidP="00E8148E">
            <w:pPr>
              <w:pStyle w:val="ListParagraph"/>
              <w:ind w:left="0"/>
              <w:rPr>
                <w:rFonts w:ascii="Times New Roman" w:hAnsi="Times New Roman" w:cs="Times New Roman"/>
                <w:sz w:val="24"/>
                <w:szCs w:val="24"/>
              </w:rPr>
            </w:pPr>
            <w:r w:rsidRPr="00583B78">
              <w:rPr>
                <w:rFonts w:ascii="Times New Roman" w:hAnsi="Times New Roman" w:cs="Times New Roman"/>
                <w:sz w:val="24"/>
                <w:szCs w:val="24"/>
              </w:rPr>
              <w:t>ICAR</w:t>
            </w:r>
            <w:r w:rsidR="00B875A2">
              <w:rPr>
                <w:rFonts w:ascii="Times New Roman" w:hAnsi="Times New Roman" w:cs="Times New Roman"/>
                <w:sz w:val="24"/>
                <w:szCs w:val="24"/>
              </w:rPr>
              <w:t xml:space="preserve"> – </w:t>
            </w:r>
            <w:r w:rsidRPr="00583B78">
              <w:rPr>
                <w:rFonts w:ascii="Times New Roman" w:hAnsi="Times New Roman" w:cs="Times New Roman"/>
                <w:sz w:val="24"/>
                <w:szCs w:val="24"/>
              </w:rPr>
              <w:t>IARI, New Delhi</w:t>
            </w:r>
          </w:p>
        </w:tc>
      </w:tr>
      <w:tr w:rsidR="008442C3" w14:paraId="53BBEF22" w14:textId="77777777" w:rsidTr="009B406A">
        <w:tc>
          <w:tcPr>
            <w:tcW w:w="0" w:type="auto"/>
            <w:vMerge/>
          </w:tcPr>
          <w:p w14:paraId="236B01B9" w14:textId="77777777" w:rsidR="008442C3" w:rsidRPr="009B406A" w:rsidRDefault="008442C3" w:rsidP="00E8148E">
            <w:pPr>
              <w:pStyle w:val="ListParagraph"/>
              <w:rPr>
                <w:rFonts w:ascii="Times New Roman" w:hAnsi="Times New Roman" w:cs="Times New Roman"/>
                <w:b/>
                <w:bCs/>
                <w:sz w:val="24"/>
                <w:szCs w:val="24"/>
              </w:rPr>
            </w:pPr>
          </w:p>
        </w:tc>
        <w:tc>
          <w:tcPr>
            <w:tcW w:w="0" w:type="auto"/>
            <w:vMerge/>
          </w:tcPr>
          <w:p w14:paraId="5B2DE362" w14:textId="77777777" w:rsidR="008442C3" w:rsidRPr="009B406A" w:rsidRDefault="008442C3" w:rsidP="00E8148E">
            <w:pPr>
              <w:pStyle w:val="ListParagraph"/>
              <w:ind w:left="0"/>
              <w:rPr>
                <w:rFonts w:ascii="Times New Roman" w:hAnsi="Times New Roman" w:cs="Times New Roman"/>
                <w:b/>
                <w:bCs/>
                <w:sz w:val="24"/>
                <w:szCs w:val="24"/>
              </w:rPr>
            </w:pPr>
          </w:p>
        </w:tc>
        <w:tc>
          <w:tcPr>
            <w:tcW w:w="4704" w:type="dxa"/>
            <w:vMerge/>
          </w:tcPr>
          <w:p w14:paraId="0A7903E4" w14:textId="4BE44197" w:rsidR="008442C3" w:rsidRPr="00583B78" w:rsidRDefault="008442C3" w:rsidP="00E8148E">
            <w:pPr>
              <w:rPr>
                <w:rFonts w:ascii="Times New Roman" w:hAnsi="Times New Roman" w:cs="Times New Roman"/>
                <w:sz w:val="24"/>
                <w:szCs w:val="24"/>
              </w:rPr>
            </w:pPr>
          </w:p>
        </w:tc>
        <w:tc>
          <w:tcPr>
            <w:tcW w:w="4395" w:type="dxa"/>
          </w:tcPr>
          <w:p w14:paraId="5F96FAC6" w14:textId="772BFCB1" w:rsidR="008442C3" w:rsidRDefault="008442C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High planting density</w:t>
            </w:r>
          </w:p>
        </w:tc>
        <w:tc>
          <w:tcPr>
            <w:tcW w:w="3827" w:type="dxa"/>
            <w:vMerge/>
          </w:tcPr>
          <w:p w14:paraId="3E1F5991" w14:textId="77777777" w:rsidR="008442C3" w:rsidRDefault="008442C3" w:rsidP="00E8148E">
            <w:pPr>
              <w:pStyle w:val="ListParagraph"/>
              <w:ind w:left="0"/>
              <w:rPr>
                <w:rFonts w:ascii="Times New Roman" w:hAnsi="Times New Roman" w:cs="Times New Roman"/>
                <w:sz w:val="24"/>
                <w:szCs w:val="24"/>
              </w:rPr>
            </w:pPr>
          </w:p>
        </w:tc>
      </w:tr>
      <w:tr w:rsidR="008442C3" w14:paraId="43271EF7" w14:textId="77777777" w:rsidTr="009B406A">
        <w:tc>
          <w:tcPr>
            <w:tcW w:w="0" w:type="auto"/>
            <w:vMerge/>
          </w:tcPr>
          <w:p w14:paraId="05D6CB9D" w14:textId="77777777" w:rsidR="008442C3" w:rsidRPr="009B406A" w:rsidRDefault="008442C3" w:rsidP="00E8148E">
            <w:pPr>
              <w:pStyle w:val="ListParagraph"/>
              <w:rPr>
                <w:rFonts w:ascii="Times New Roman" w:hAnsi="Times New Roman" w:cs="Times New Roman"/>
                <w:b/>
                <w:bCs/>
                <w:sz w:val="24"/>
                <w:szCs w:val="24"/>
              </w:rPr>
            </w:pPr>
          </w:p>
        </w:tc>
        <w:tc>
          <w:tcPr>
            <w:tcW w:w="0" w:type="auto"/>
            <w:vMerge/>
          </w:tcPr>
          <w:p w14:paraId="1C4E0AAC" w14:textId="77777777" w:rsidR="008442C3" w:rsidRPr="009B406A" w:rsidRDefault="008442C3" w:rsidP="00E8148E">
            <w:pPr>
              <w:pStyle w:val="ListParagraph"/>
              <w:ind w:left="0"/>
              <w:rPr>
                <w:rFonts w:ascii="Times New Roman" w:hAnsi="Times New Roman" w:cs="Times New Roman"/>
                <w:b/>
                <w:bCs/>
                <w:sz w:val="24"/>
                <w:szCs w:val="24"/>
              </w:rPr>
            </w:pPr>
          </w:p>
        </w:tc>
        <w:tc>
          <w:tcPr>
            <w:tcW w:w="4704" w:type="dxa"/>
            <w:vMerge w:val="restart"/>
          </w:tcPr>
          <w:p w14:paraId="78FC2AA5" w14:textId="6D2D2434" w:rsidR="008442C3" w:rsidRPr="007551A2" w:rsidRDefault="008442C3" w:rsidP="00E8148E">
            <w:pPr>
              <w:rPr>
                <w:rFonts w:ascii="Times New Roman" w:hAnsi="Times New Roman" w:cs="Times New Roman"/>
                <w:sz w:val="24"/>
                <w:szCs w:val="24"/>
              </w:rPr>
            </w:pPr>
            <w:r w:rsidRPr="007551A2">
              <w:rPr>
                <w:rFonts w:ascii="Times New Roman" w:hAnsi="Times New Roman" w:cs="Times New Roman"/>
                <w:sz w:val="24"/>
                <w:szCs w:val="24"/>
              </w:rPr>
              <w:t>DMRH 1308 / BML 6</w:t>
            </w:r>
            <w:r w:rsidRPr="007551A2">
              <w:rPr>
                <w:rFonts w:ascii="Times New Roman" w:hAnsi="Times New Roman" w:cs="Times New Roman"/>
                <w:sz w:val="24"/>
                <w:szCs w:val="24"/>
              </w:rPr>
              <w:tab/>
            </w:r>
          </w:p>
        </w:tc>
        <w:tc>
          <w:tcPr>
            <w:tcW w:w="4395" w:type="dxa"/>
          </w:tcPr>
          <w:p w14:paraId="7CFCE4B0" w14:textId="6CEE76F0" w:rsidR="008442C3" w:rsidRDefault="008442C3" w:rsidP="00E8148E">
            <w:pPr>
              <w:pStyle w:val="ListParagraph"/>
              <w:ind w:left="0"/>
              <w:rPr>
                <w:rFonts w:ascii="Times New Roman" w:hAnsi="Times New Roman" w:cs="Times New Roman"/>
                <w:sz w:val="24"/>
                <w:szCs w:val="24"/>
              </w:rPr>
            </w:pPr>
            <w:r w:rsidRPr="007551A2">
              <w:rPr>
                <w:rFonts w:ascii="Times New Roman" w:hAnsi="Times New Roman" w:cs="Times New Roman"/>
                <w:sz w:val="24"/>
                <w:szCs w:val="24"/>
              </w:rPr>
              <w:t>High-amylose / Low-</w:t>
            </w:r>
            <w:proofErr w:type="spellStart"/>
            <w:r w:rsidRPr="007551A2">
              <w:rPr>
                <w:rFonts w:ascii="Times New Roman" w:hAnsi="Times New Roman" w:cs="Times New Roman"/>
                <w:sz w:val="24"/>
                <w:szCs w:val="24"/>
              </w:rPr>
              <w:t>glycemic</w:t>
            </w:r>
            <w:proofErr w:type="spellEnd"/>
            <w:r w:rsidRPr="007551A2">
              <w:rPr>
                <w:rFonts w:ascii="Times New Roman" w:hAnsi="Times New Roman" w:cs="Times New Roman"/>
                <w:sz w:val="24"/>
                <w:szCs w:val="24"/>
              </w:rPr>
              <w:t xml:space="preserve"> maize</w:t>
            </w:r>
          </w:p>
        </w:tc>
        <w:tc>
          <w:tcPr>
            <w:tcW w:w="3827" w:type="dxa"/>
            <w:vMerge w:val="restart"/>
          </w:tcPr>
          <w:p w14:paraId="0CDE31BF" w14:textId="01885BEE" w:rsidR="008442C3" w:rsidRDefault="008442C3" w:rsidP="00E8148E">
            <w:pPr>
              <w:rPr>
                <w:rFonts w:ascii="Times New Roman" w:hAnsi="Times New Roman" w:cs="Times New Roman"/>
                <w:sz w:val="24"/>
                <w:szCs w:val="24"/>
              </w:rPr>
            </w:pPr>
            <w:r w:rsidRPr="007551A2">
              <w:rPr>
                <w:rFonts w:ascii="Times New Roman" w:hAnsi="Times New Roman" w:cs="Times New Roman"/>
                <w:sz w:val="24"/>
                <w:szCs w:val="24"/>
              </w:rPr>
              <w:t>ICAR</w:t>
            </w:r>
            <w:r>
              <w:rPr>
                <w:rFonts w:ascii="Times New Roman" w:hAnsi="Times New Roman" w:cs="Times New Roman"/>
                <w:sz w:val="24"/>
                <w:szCs w:val="24"/>
              </w:rPr>
              <w:t xml:space="preserve"> </w:t>
            </w:r>
            <w:r w:rsidR="00B875A2">
              <w:rPr>
                <w:rFonts w:ascii="Times New Roman" w:hAnsi="Times New Roman" w:cs="Times New Roman"/>
                <w:sz w:val="24"/>
                <w:szCs w:val="24"/>
              </w:rPr>
              <w:t>–</w:t>
            </w:r>
            <w:r>
              <w:rPr>
                <w:rFonts w:ascii="Times New Roman" w:hAnsi="Times New Roman" w:cs="Times New Roman"/>
                <w:sz w:val="24"/>
                <w:szCs w:val="24"/>
              </w:rPr>
              <w:t xml:space="preserve"> IIMR, </w:t>
            </w:r>
            <w:r w:rsidRPr="007551A2">
              <w:rPr>
                <w:rFonts w:ascii="Times New Roman" w:hAnsi="Times New Roman" w:cs="Times New Roman"/>
                <w:sz w:val="24"/>
                <w:szCs w:val="24"/>
              </w:rPr>
              <w:t>Ludhiana, Punjab</w:t>
            </w:r>
          </w:p>
        </w:tc>
      </w:tr>
      <w:tr w:rsidR="008442C3" w14:paraId="48F391F3" w14:textId="77777777" w:rsidTr="009B406A">
        <w:tc>
          <w:tcPr>
            <w:tcW w:w="0" w:type="auto"/>
            <w:vMerge/>
          </w:tcPr>
          <w:p w14:paraId="0A2CF0B3" w14:textId="77777777" w:rsidR="008442C3" w:rsidRPr="009B406A" w:rsidRDefault="008442C3" w:rsidP="00E8148E">
            <w:pPr>
              <w:pStyle w:val="ListParagraph"/>
              <w:rPr>
                <w:rFonts w:ascii="Times New Roman" w:hAnsi="Times New Roman" w:cs="Times New Roman"/>
                <w:b/>
                <w:bCs/>
                <w:sz w:val="24"/>
                <w:szCs w:val="24"/>
              </w:rPr>
            </w:pPr>
          </w:p>
        </w:tc>
        <w:tc>
          <w:tcPr>
            <w:tcW w:w="0" w:type="auto"/>
            <w:vMerge/>
          </w:tcPr>
          <w:p w14:paraId="791AA7E4" w14:textId="77777777" w:rsidR="008442C3" w:rsidRPr="009B406A" w:rsidRDefault="008442C3" w:rsidP="00E8148E">
            <w:pPr>
              <w:pStyle w:val="ListParagraph"/>
              <w:ind w:left="0"/>
              <w:rPr>
                <w:rFonts w:ascii="Times New Roman" w:hAnsi="Times New Roman" w:cs="Times New Roman"/>
                <w:b/>
                <w:bCs/>
                <w:sz w:val="24"/>
                <w:szCs w:val="24"/>
              </w:rPr>
            </w:pPr>
          </w:p>
        </w:tc>
        <w:tc>
          <w:tcPr>
            <w:tcW w:w="4704" w:type="dxa"/>
            <w:vMerge/>
          </w:tcPr>
          <w:p w14:paraId="0EA7BDC2" w14:textId="44884446" w:rsidR="008442C3" w:rsidRPr="007551A2" w:rsidRDefault="008442C3" w:rsidP="00E8148E">
            <w:pPr>
              <w:rPr>
                <w:rFonts w:ascii="Times New Roman" w:hAnsi="Times New Roman" w:cs="Times New Roman"/>
                <w:sz w:val="24"/>
                <w:szCs w:val="24"/>
              </w:rPr>
            </w:pPr>
          </w:p>
        </w:tc>
        <w:tc>
          <w:tcPr>
            <w:tcW w:w="4395" w:type="dxa"/>
          </w:tcPr>
          <w:p w14:paraId="54276C8E" w14:textId="322070C2" w:rsidR="008442C3" w:rsidRDefault="008442C3" w:rsidP="00E8148E">
            <w:pPr>
              <w:pStyle w:val="ListParagraph"/>
              <w:ind w:left="0"/>
              <w:rPr>
                <w:rFonts w:ascii="Times New Roman" w:hAnsi="Times New Roman" w:cs="Times New Roman"/>
                <w:sz w:val="24"/>
                <w:szCs w:val="24"/>
              </w:rPr>
            </w:pPr>
            <w:r w:rsidRPr="007551A2">
              <w:rPr>
                <w:rFonts w:ascii="Times New Roman" w:hAnsi="Times New Roman" w:cs="Times New Roman"/>
                <w:sz w:val="24"/>
                <w:szCs w:val="24"/>
              </w:rPr>
              <w:t>BLSB resistance</w:t>
            </w:r>
          </w:p>
        </w:tc>
        <w:tc>
          <w:tcPr>
            <w:tcW w:w="3827" w:type="dxa"/>
            <w:vMerge/>
          </w:tcPr>
          <w:p w14:paraId="077C5C74" w14:textId="77777777" w:rsidR="008442C3" w:rsidRDefault="008442C3" w:rsidP="00E8148E">
            <w:pPr>
              <w:pStyle w:val="ListParagraph"/>
              <w:ind w:left="0"/>
              <w:rPr>
                <w:rFonts w:ascii="Times New Roman" w:hAnsi="Times New Roman" w:cs="Times New Roman"/>
                <w:sz w:val="24"/>
                <w:szCs w:val="24"/>
              </w:rPr>
            </w:pPr>
          </w:p>
        </w:tc>
      </w:tr>
      <w:tr w:rsidR="008442C3" w14:paraId="1156C47A" w14:textId="77777777" w:rsidTr="009B406A">
        <w:tc>
          <w:tcPr>
            <w:tcW w:w="0" w:type="auto"/>
            <w:vMerge/>
          </w:tcPr>
          <w:p w14:paraId="4011DC8D" w14:textId="77777777" w:rsidR="008442C3" w:rsidRPr="009B406A" w:rsidRDefault="008442C3" w:rsidP="00E8148E">
            <w:pPr>
              <w:pStyle w:val="ListParagraph"/>
              <w:rPr>
                <w:rFonts w:ascii="Times New Roman" w:hAnsi="Times New Roman" w:cs="Times New Roman"/>
                <w:b/>
                <w:bCs/>
                <w:sz w:val="24"/>
                <w:szCs w:val="24"/>
              </w:rPr>
            </w:pPr>
          </w:p>
        </w:tc>
        <w:tc>
          <w:tcPr>
            <w:tcW w:w="0" w:type="auto"/>
            <w:vMerge/>
          </w:tcPr>
          <w:p w14:paraId="0846EAA9" w14:textId="77777777" w:rsidR="008442C3" w:rsidRPr="009B406A" w:rsidRDefault="008442C3" w:rsidP="00E8148E">
            <w:pPr>
              <w:pStyle w:val="ListParagraph"/>
              <w:ind w:left="0"/>
              <w:rPr>
                <w:rFonts w:ascii="Times New Roman" w:hAnsi="Times New Roman" w:cs="Times New Roman"/>
                <w:b/>
                <w:bCs/>
                <w:sz w:val="24"/>
                <w:szCs w:val="24"/>
              </w:rPr>
            </w:pPr>
          </w:p>
        </w:tc>
        <w:tc>
          <w:tcPr>
            <w:tcW w:w="4704" w:type="dxa"/>
            <w:vMerge/>
          </w:tcPr>
          <w:p w14:paraId="23A51C47" w14:textId="3AB01CE1" w:rsidR="008442C3" w:rsidRPr="007551A2" w:rsidRDefault="008442C3" w:rsidP="00E8148E">
            <w:pPr>
              <w:rPr>
                <w:rFonts w:ascii="Times New Roman" w:hAnsi="Times New Roman" w:cs="Times New Roman"/>
                <w:sz w:val="24"/>
                <w:szCs w:val="24"/>
              </w:rPr>
            </w:pPr>
          </w:p>
        </w:tc>
        <w:tc>
          <w:tcPr>
            <w:tcW w:w="4395" w:type="dxa"/>
          </w:tcPr>
          <w:p w14:paraId="103AA331" w14:textId="68E9FD32" w:rsidR="008442C3" w:rsidRDefault="008442C3" w:rsidP="00E8148E">
            <w:pPr>
              <w:pStyle w:val="ListParagraph"/>
              <w:ind w:left="0"/>
              <w:rPr>
                <w:rFonts w:ascii="Times New Roman" w:hAnsi="Times New Roman" w:cs="Times New Roman"/>
                <w:sz w:val="24"/>
                <w:szCs w:val="24"/>
              </w:rPr>
            </w:pPr>
            <w:r w:rsidRPr="007551A2">
              <w:rPr>
                <w:rFonts w:ascii="Times New Roman" w:hAnsi="Times New Roman" w:cs="Times New Roman"/>
                <w:sz w:val="24"/>
                <w:szCs w:val="24"/>
              </w:rPr>
              <w:t>Herbicide tolerance</w:t>
            </w:r>
          </w:p>
        </w:tc>
        <w:tc>
          <w:tcPr>
            <w:tcW w:w="3827" w:type="dxa"/>
            <w:vMerge/>
          </w:tcPr>
          <w:p w14:paraId="349348A5" w14:textId="77777777" w:rsidR="008442C3" w:rsidRDefault="008442C3" w:rsidP="00E8148E">
            <w:pPr>
              <w:pStyle w:val="ListParagraph"/>
              <w:ind w:left="0"/>
              <w:rPr>
                <w:rFonts w:ascii="Times New Roman" w:hAnsi="Times New Roman" w:cs="Times New Roman"/>
                <w:sz w:val="24"/>
                <w:szCs w:val="24"/>
              </w:rPr>
            </w:pPr>
          </w:p>
        </w:tc>
      </w:tr>
      <w:tr w:rsidR="00244D16" w14:paraId="4AD334D3" w14:textId="77777777" w:rsidTr="009B406A">
        <w:tc>
          <w:tcPr>
            <w:tcW w:w="15225" w:type="dxa"/>
            <w:gridSpan w:val="5"/>
          </w:tcPr>
          <w:p w14:paraId="0CCA600B" w14:textId="2B329671" w:rsidR="00244D16" w:rsidRPr="009B406A" w:rsidRDefault="00244D16"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B) Pulses:</w:t>
            </w:r>
          </w:p>
        </w:tc>
      </w:tr>
      <w:tr w:rsidR="008442C3" w14:paraId="47E32039" w14:textId="77777777" w:rsidTr="009B406A">
        <w:tc>
          <w:tcPr>
            <w:tcW w:w="0" w:type="auto"/>
            <w:vMerge w:val="restart"/>
          </w:tcPr>
          <w:p w14:paraId="2AFBA71E" w14:textId="77777777" w:rsidR="00AD0F3D" w:rsidRPr="009B406A" w:rsidRDefault="00AD0F3D" w:rsidP="00E8148E">
            <w:pPr>
              <w:pStyle w:val="ListParagraph"/>
              <w:numPr>
                <w:ilvl w:val="0"/>
                <w:numId w:val="15"/>
              </w:numPr>
              <w:rPr>
                <w:rFonts w:ascii="Times New Roman" w:hAnsi="Times New Roman" w:cs="Times New Roman"/>
                <w:b/>
                <w:bCs/>
                <w:sz w:val="24"/>
                <w:szCs w:val="24"/>
              </w:rPr>
            </w:pPr>
          </w:p>
        </w:tc>
        <w:tc>
          <w:tcPr>
            <w:tcW w:w="0" w:type="auto"/>
            <w:vMerge w:val="restart"/>
          </w:tcPr>
          <w:p w14:paraId="1346E34C" w14:textId="72E0149E" w:rsidR="00AD0F3D" w:rsidRPr="009B406A" w:rsidRDefault="00AD0F3D"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Chickpea</w:t>
            </w:r>
          </w:p>
        </w:tc>
        <w:tc>
          <w:tcPr>
            <w:tcW w:w="4704" w:type="dxa"/>
          </w:tcPr>
          <w:p w14:paraId="6678B9BC" w14:textId="0C761487" w:rsidR="00AD0F3D" w:rsidRPr="00AD0F3D" w:rsidRDefault="00AD0F3D" w:rsidP="00E8148E">
            <w:pPr>
              <w:rPr>
                <w:rFonts w:ascii="Times New Roman" w:hAnsi="Times New Roman" w:cs="Times New Roman"/>
                <w:sz w:val="24"/>
                <w:szCs w:val="24"/>
              </w:rPr>
            </w:pPr>
            <w:r w:rsidRPr="00AD0F3D">
              <w:rPr>
                <w:rFonts w:ascii="Times New Roman" w:hAnsi="Times New Roman" w:cs="Times New Roman"/>
                <w:sz w:val="24"/>
                <w:szCs w:val="24"/>
              </w:rPr>
              <w:t>GNG2171, JAKI9218</w:t>
            </w:r>
            <w:r w:rsidRPr="00AD0F3D">
              <w:rPr>
                <w:rFonts w:ascii="Times New Roman" w:hAnsi="Times New Roman" w:cs="Times New Roman"/>
                <w:sz w:val="24"/>
                <w:szCs w:val="24"/>
              </w:rPr>
              <w:tab/>
            </w:r>
          </w:p>
          <w:p w14:paraId="218A9355" w14:textId="14E3DC75" w:rsidR="00AD0F3D" w:rsidRDefault="00AD0F3D" w:rsidP="00E8148E">
            <w:pPr>
              <w:pStyle w:val="ListParagraph"/>
              <w:ind w:left="0"/>
              <w:rPr>
                <w:rFonts w:ascii="Times New Roman" w:hAnsi="Times New Roman" w:cs="Times New Roman"/>
                <w:sz w:val="24"/>
                <w:szCs w:val="24"/>
              </w:rPr>
            </w:pPr>
          </w:p>
        </w:tc>
        <w:tc>
          <w:tcPr>
            <w:tcW w:w="4395" w:type="dxa"/>
          </w:tcPr>
          <w:p w14:paraId="5C42EA9C" w14:textId="5396DA17" w:rsidR="00AD0F3D" w:rsidRDefault="00AD0F3D" w:rsidP="00E8148E">
            <w:pPr>
              <w:rPr>
                <w:rFonts w:ascii="Times New Roman" w:hAnsi="Times New Roman" w:cs="Times New Roman"/>
                <w:sz w:val="24"/>
                <w:szCs w:val="24"/>
              </w:rPr>
            </w:pPr>
            <w:r w:rsidRPr="00AD0F3D">
              <w:rPr>
                <w:rFonts w:ascii="Times New Roman" w:hAnsi="Times New Roman" w:cs="Times New Roman"/>
                <w:sz w:val="24"/>
                <w:szCs w:val="24"/>
              </w:rPr>
              <w:t>Yield attributing traits</w:t>
            </w:r>
            <w:r>
              <w:rPr>
                <w:rFonts w:ascii="Times New Roman" w:hAnsi="Times New Roman" w:cs="Times New Roman"/>
                <w:sz w:val="24"/>
                <w:szCs w:val="24"/>
              </w:rPr>
              <w:t>:</w:t>
            </w:r>
            <w:r w:rsidRPr="00AD0F3D">
              <w:rPr>
                <w:rFonts w:ascii="Times New Roman" w:hAnsi="Times New Roman" w:cs="Times New Roman"/>
                <w:sz w:val="24"/>
                <w:szCs w:val="24"/>
              </w:rPr>
              <w:t xml:space="preserve"> </w:t>
            </w:r>
            <w:proofErr w:type="spellStart"/>
            <w:r w:rsidRPr="00AD0F3D">
              <w:rPr>
                <w:rFonts w:ascii="Times New Roman" w:hAnsi="Times New Roman" w:cs="Times New Roman"/>
                <w:sz w:val="24"/>
                <w:szCs w:val="24"/>
              </w:rPr>
              <w:t>i</w:t>
            </w:r>
            <w:proofErr w:type="spellEnd"/>
            <w:r w:rsidRPr="00AD0F3D">
              <w:rPr>
                <w:rFonts w:ascii="Times New Roman" w:hAnsi="Times New Roman" w:cs="Times New Roman"/>
                <w:sz w:val="24"/>
                <w:szCs w:val="24"/>
              </w:rPr>
              <w:t>) No. of seeds per pod (NSPP)</w:t>
            </w:r>
            <w:r w:rsidR="0054369C">
              <w:rPr>
                <w:rFonts w:ascii="Times New Roman" w:hAnsi="Times New Roman" w:cs="Times New Roman"/>
                <w:sz w:val="24"/>
                <w:szCs w:val="24"/>
              </w:rPr>
              <w:t xml:space="preserve">, </w:t>
            </w:r>
            <w:r w:rsidRPr="00AD0F3D">
              <w:rPr>
                <w:rFonts w:ascii="Times New Roman" w:hAnsi="Times New Roman" w:cs="Times New Roman"/>
                <w:sz w:val="24"/>
                <w:szCs w:val="24"/>
              </w:rPr>
              <w:t>ii) Double podding</w:t>
            </w:r>
          </w:p>
        </w:tc>
        <w:tc>
          <w:tcPr>
            <w:tcW w:w="3827" w:type="dxa"/>
          </w:tcPr>
          <w:p w14:paraId="0E2F4E7F" w14:textId="1D0016E5" w:rsidR="00AD0F3D" w:rsidRDefault="00AD0F3D" w:rsidP="00E8148E">
            <w:pPr>
              <w:pStyle w:val="ListParagraph"/>
              <w:ind w:left="0"/>
              <w:rPr>
                <w:rFonts w:ascii="Times New Roman" w:hAnsi="Times New Roman" w:cs="Times New Roman"/>
                <w:sz w:val="24"/>
                <w:szCs w:val="24"/>
              </w:rPr>
            </w:pPr>
            <w:r w:rsidRPr="00AD0F3D">
              <w:rPr>
                <w:rFonts w:ascii="Times New Roman" w:hAnsi="Times New Roman" w:cs="Times New Roman"/>
                <w:sz w:val="24"/>
                <w:szCs w:val="24"/>
              </w:rPr>
              <w:t>ICAR – IIPR, Kanpur, Uttar Pradesh</w:t>
            </w:r>
          </w:p>
        </w:tc>
      </w:tr>
      <w:tr w:rsidR="008442C3" w14:paraId="3FB13154" w14:textId="77777777" w:rsidTr="009B406A">
        <w:tc>
          <w:tcPr>
            <w:tcW w:w="0" w:type="auto"/>
            <w:vMerge/>
          </w:tcPr>
          <w:p w14:paraId="190319D3" w14:textId="77777777" w:rsidR="006767D4" w:rsidRPr="009B406A" w:rsidRDefault="006767D4" w:rsidP="00E8148E">
            <w:pPr>
              <w:pStyle w:val="ListParagraph"/>
              <w:rPr>
                <w:rFonts w:ascii="Times New Roman" w:hAnsi="Times New Roman" w:cs="Times New Roman"/>
                <w:b/>
                <w:bCs/>
                <w:sz w:val="24"/>
                <w:szCs w:val="24"/>
              </w:rPr>
            </w:pPr>
          </w:p>
        </w:tc>
        <w:tc>
          <w:tcPr>
            <w:tcW w:w="0" w:type="auto"/>
            <w:vMerge/>
          </w:tcPr>
          <w:p w14:paraId="270267E1" w14:textId="77777777" w:rsidR="006767D4" w:rsidRPr="009B406A" w:rsidRDefault="006767D4" w:rsidP="00E8148E">
            <w:pPr>
              <w:pStyle w:val="ListParagraph"/>
              <w:ind w:left="0"/>
              <w:rPr>
                <w:rFonts w:ascii="Times New Roman" w:hAnsi="Times New Roman" w:cs="Times New Roman"/>
                <w:b/>
                <w:bCs/>
                <w:sz w:val="24"/>
                <w:szCs w:val="24"/>
              </w:rPr>
            </w:pPr>
          </w:p>
        </w:tc>
        <w:tc>
          <w:tcPr>
            <w:tcW w:w="4704" w:type="dxa"/>
          </w:tcPr>
          <w:p w14:paraId="2257ED5E" w14:textId="47CF9CBD" w:rsidR="006767D4" w:rsidRDefault="00940AB5" w:rsidP="00E8148E">
            <w:pPr>
              <w:pStyle w:val="ListParagraph"/>
              <w:ind w:left="0"/>
              <w:rPr>
                <w:rFonts w:ascii="Times New Roman" w:hAnsi="Times New Roman" w:cs="Times New Roman"/>
                <w:sz w:val="24"/>
                <w:szCs w:val="24"/>
              </w:rPr>
            </w:pPr>
            <w:r w:rsidRPr="00940AB5">
              <w:rPr>
                <w:rFonts w:ascii="Times New Roman" w:hAnsi="Times New Roman" w:cs="Times New Roman"/>
                <w:sz w:val="24"/>
                <w:szCs w:val="24"/>
              </w:rPr>
              <w:t>Pusa-Chickpea Manav (BGM20211)</w:t>
            </w:r>
            <w:r w:rsidRPr="00940AB5">
              <w:rPr>
                <w:rFonts w:ascii="Times New Roman" w:hAnsi="Times New Roman" w:cs="Times New Roman"/>
                <w:sz w:val="24"/>
                <w:szCs w:val="24"/>
              </w:rPr>
              <w:tab/>
            </w:r>
          </w:p>
        </w:tc>
        <w:tc>
          <w:tcPr>
            <w:tcW w:w="4395" w:type="dxa"/>
          </w:tcPr>
          <w:p w14:paraId="223A05B1" w14:textId="02BCE58A" w:rsidR="006767D4" w:rsidRDefault="00940AB5" w:rsidP="00E8148E">
            <w:pPr>
              <w:pStyle w:val="ListParagraph"/>
              <w:ind w:left="0"/>
              <w:rPr>
                <w:rFonts w:ascii="Times New Roman" w:hAnsi="Times New Roman" w:cs="Times New Roman"/>
                <w:sz w:val="24"/>
                <w:szCs w:val="24"/>
              </w:rPr>
            </w:pPr>
            <w:r w:rsidRPr="00940AB5">
              <w:rPr>
                <w:rFonts w:ascii="Times New Roman" w:hAnsi="Times New Roman" w:cs="Times New Roman"/>
                <w:sz w:val="24"/>
                <w:szCs w:val="24"/>
              </w:rPr>
              <w:t>Drought</w:t>
            </w:r>
          </w:p>
        </w:tc>
        <w:tc>
          <w:tcPr>
            <w:tcW w:w="3827" w:type="dxa"/>
            <w:vMerge w:val="restart"/>
          </w:tcPr>
          <w:p w14:paraId="26F92946" w14:textId="005A8E62" w:rsidR="006767D4" w:rsidRDefault="006767D4"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ICAR – NIPB, New Delhi</w:t>
            </w:r>
          </w:p>
        </w:tc>
      </w:tr>
      <w:tr w:rsidR="008442C3" w14:paraId="04919967" w14:textId="77777777" w:rsidTr="009B406A">
        <w:tc>
          <w:tcPr>
            <w:tcW w:w="0" w:type="auto"/>
            <w:vMerge/>
          </w:tcPr>
          <w:p w14:paraId="14982A7D" w14:textId="77777777" w:rsidR="006767D4" w:rsidRPr="009B406A" w:rsidRDefault="006767D4" w:rsidP="00E8148E">
            <w:pPr>
              <w:pStyle w:val="ListParagraph"/>
              <w:rPr>
                <w:rFonts w:ascii="Times New Roman" w:hAnsi="Times New Roman" w:cs="Times New Roman"/>
                <w:b/>
                <w:bCs/>
                <w:sz w:val="24"/>
                <w:szCs w:val="24"/>
              </w:rPr>
            </w:pPr>
          </w:p>
        </w:tc>
        <w:tc>
          <w:tcPr>
            <w:tcW w:w="0" w:type="auto"/>
            <w:vMerge/>
          </w:tcPr>
          <w:p w14:paraId="2CA2CCD6" w14:textId="77777777" w:rsidR="006767D4" w:rsidRPr="009B406A" w:rsidRDefault="006767D4" w:rsidP="00E8148E">
            <w:pPr>
              <w:pStyle w:val="ListParagraph"/>
              <w:ind w:left="0"/>
              <w:rPr>
                <w:rFonts w:ascii="Times New Roman" w:hAnsi="Times New Roman" w:cs="Times New Roman"/>
                <w:b/>
                <w:bCs/>
                <w:sz w:val="24"/>
                <w:szCs w:val="24"/>
              </w:rPr>
            </w:pPr>
          </w:p>
        </w:tc>
        <w:tc>
          <w:tcPr>
            <w:tcW w:w="4704" w:type="dxa"/>
          </w:tcPr>
          <w:p w14:paraId="7C98F5E5" w14:textId="4F95ADF2" w:rsidR="006767D4" w:rsidRDefault="00940AB5" w:rsidP="00E8148E">
            <w:pPr>
              <w:pStyle w:val="ListParagraph"/>
              <w:ind w:left="0"/>
              <w:rPr>
                <w:rFonts w:ascii="Times New Roman" w:hAnsi="Times New Roman" w:cs="Times New Roman"/>
                <w:sz w:val="24"/>
                <w:szCs w:val="24"/>
              </w:rPr>
            </w:pPr>
            <w:r w:rsidRPr="00940AB5">
              <w:rPr>
                <w:rFonts w:ascii="Times New Roman" w:hAnsi="Times New Roman" w:cs="Times New Roman"/>
                <w:sz w:val="24"/>
                <w:szCs w:val="24"/>
              </w:rPr>
              <w:t>JAKI 9218</w:t>
            </w:r>
            <w:r w:rsidRPr="00940AB5">
              <w:rPr>
                <w:rFonts w:ascii="Times New Roman" w:hAnsi="Times New Roman" w:cs="Times New Roman"/>
                <w:sz w:val="24"/>
                <w:szCs w:val="24"/>
              </w:rPr>
              <w:tab/>
            </w:r>
          </w:p>
        </w:tc>
        <w:tc>
          <w:tcPr>
            <w:tcW w:w="4395" w:type="dxa"/>
          </w:tcPr>
          <w:p w14:paraId="131E4F53" w14:textId="3C3EF8DA" w:rsidR="006767D4" w:rsidRDefault="00940AB5" w:rsidP="00E8148E">
            <w:pPr>
              <w:pStyle w:val="ListParagraph"/>
              <w:ind w:left="0"/>
              <w:rPr>
                <w:rFonts w:ascii="Times New Roman" w:hAnsi="Times New Roman" w:cs="Times New Roman"/>
                <w:sz w:val="24"/>
                <w:szCs w:val="24"/>
              </w:rPr>
            </w:pPr>
            <w:r w:rsidRPr="00940AB5">
              <w:rPr>
                <w:rFonts w:ascii="Times New Roman" w:hAnsi="Times New Roman" w:cs="Times New Roman"/>
                <w:sz w:val="24"/>
                <w:szCs w:val="24"/>
              </w:rPr>
              <w:t>Fusarium wilt</w:t>
            </w:r>
          </w:p>
        </w:tc>
        <w:tc>
          <w:tcPr>
            <w:tcW w:w="3827" w:type="dxa"/>
            <w:vMerge/>
          </w:tcPr>
          <w:p w14:paraId="0CD5E3D2" w14:textId="77777777" w:rsidR="006767D4" w:rsidRDefault="006767D4" w:rsidP="00E8148E">
            <w:pPr>
              <w:pStyle w:val="ListParagraph"/>
              <w:ind w:left="0"/>
              <w:rPr>
                <w:rFonts w:ascii="Times New Roman" w:hAnsi="Times New Roman" w:cs="Times New Roman"/>
                <w:sz w:val="24"/>
                <w:szCs w:val="24"/>
              </w:rPr>
            </w:pPr>
          </w:p>
        </w:tc>
      </w:tr>
      <w:tr w:rsidR="008442C3" w14:paraId="078D4E9F" w14:textId="77777777" w:rsidTr="009B406A">
        <w:tc>
          <w:tcPr>
            <w:tcW w:w="0" w:type="auto"/>
          </w:tcPr>
          <w:p w14:paraId="1BA5752E" w14:textId="77777777" w:rsidR="00A07E8A" w:rsidRPr="009B406A" w:rsidRDefault="00A07E8A" w:rsidP="00E8148E">
            <w:pPr>
              <w:pStyle w:val="ListParagraph"/>
              <w:numPr>
                <w:ilvl w:val="0"/>
                <w:numId w:val="15"/>
              </w:numPr>
              <w:rPr>
                <w:rFonts w:ascii="Times New Roman" w:hAnsi="Times New Roman" w:cs="Times New Roman"/>
                <w:b/>
                <w:bCs/>
                <w:sz w:val="24"/>
                <w:szCs w:val="24"/>
              </w:rPr>
            </w:pPr>
          </w:p>
        </w:tc>
        <w:tc>
          <w:tcPr>
            <w:tcW w:w="0" w:type="auto"/>
          </w:tcPr>
          <w:p w14:paraId="358D16CA" w14:textId="230776F1" w:rsidR="00A07E8A" w:rsidRPr="009B406A" w:rsidRDefault="00A07E8A"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Pigeon pea</w:t>
            </w:r>
          </w:p>
        </w:tc>
        <w:tc>
          <w:tcPr>
            <w:tcW w:w="4704" w:type="dxa"/>
          </w:tcPr>
          <w:p w14:paraId="00B01C41" w14:textId="2B842B6B" w:rsidR="00A07E8A" w:rsidRDefault="00AD0F3D" w:rsidP="00E8148E">
            <w:pPr>
              <w:pStyle w:val="ListParagraph"/>
              <w:ind w:left="0"/>
              <w:rPr>
                <w:rFonts w:ascii="Times New Roman" w:hAnsi="Times New Roman" w:cs="Times New Roman"/>
                <w:sz w:val="24"/>
                <w:szCs w:val="24"/>
              </w:rPr>
            </w:pPr>
            <w:r w:rsidRPr="00AD0F3D">
              <w:rPr>
                <w:rFonts w:ascii="Times New Roman" w:hAnsi="Times New Roman" w:cs="Times New Roman"/>
                <w:sz w:val="24"/>
                <w:szCs w:val="24"/>
              </w:rPr>
              <w:t>IPA 15-6</w:t>
            </w:r>
          </w:p>
        </w:tc>
        <w:tc>
          <w:tcPr>
            <w:tcW w:w="4395" w:type="dxa"/>
          </w:tcPr>
          <w:p w14:paraId="7F38870E" w14:textId="13D87101" w:rsidR="00A07E8A" w:rsidRDefault="00AD0F3D" w:rsidP="00E8148E">
            <w:pPr>
              <w:pStyle w:val="ListParagraph"/>
              <w:ind w:left="0"/>
              <w:rPr>
                <w:rFonts w:ascii="Times New Roman" w:hAnsi="Times New Roman" w:cs="Times New Roman"/>
                <w:sz w:val="24"/>
                <w:szCs w:val="24"/>
              </w:rPr>
            </w:pPr>
            <w:r w:rsidRPr="00AD0F3D">
              <w:rPr>
                <w:rFonts w:ascii="Times New Roman" w:hAnsi="Times New Roman" w:cs="Times New Roman"/>
                <w:sz w:val="24"/>
                <w:szCs w:val="24"/>
              </w:rPr>
              <w:t>Productivity / Yield attributing traits</w:t>
            </w:r>
          </w:p>
        </w:tc>
        <w:tc>
          <w:tcPr>
            <w:tcW w:w="3827" w:type="dxa"/>
          </w:tcPr>
          <w:p w14:paraId="36A2330D" w14:textId="56A77BBE" w:rsidR="00A07E8A" w:rsidRDefault="00AD0F3D" w:rsidP="00E8148E">
            <w:pPr>
              <w:pStyle w:val="ListParagraph"/>
              <w:ind w:left="0"/>
              <w:rPr>
                <w:rFonts w:ascii="Times New Roman" w:hAnsi="Times New Roman" w:cs="Times New Roman"/>
                <w:sz w:val="24"/>
                <w:szCs w:val="24"/>
              </w:rPr>
            </w:pPr>
            <w:r w:rsidRPr="00AD0F3D">
              <w:rPr>
                <w:rFonts w:ascii="Times New Roman" w:hAnsi="Times New Roman" w:cs="Times New Roman"/>
                <w:sz w:val="24"/>
                <w:szCs w:val="24"/>
              </w:rPr>
              <w:t>ICAR – IIPR, Kanpur, Uttar Pradesh</w:t>
            </w:r>
          </w:p>
        </w:tc>
      </w:tr>
      <w:tr w:rsidR="008442C3" w14:paraId="16C1C2CC" w14:textId="77777777" w:rsidTr="009B406A">
        <w:tc>
          <w:tcPr>
            <w:tcW w:w="0" w:type="auto"/>
          </w:tcPr>
          <w:p w14:paraId="3F429206" w14:textId="77777777" w:rsidR="00A07E8A" w:rsidRPr="009B406A" w:rsidRDefault="00A07E8A" w:rsidP="00E8148E">
            <w:pPr>
              <w:pStyle w:val="ListParagraph"/>
              <w:numPr>
                <w:ilvl w:val="0"/>
                <w:numId w:val="15"/>
              </w:numPr>
              <w:rPr>
                <w:rFonts w:ascii="Times New Roman" w:hAnsi="Times New Roman" w:cs="Times New Roman"/>
                <w:b/>
                <w:bCs/>
                <w:sz w:val="24"/>
                <w:szCs w:val="24"/>
              </w:rPr>
            </w:pPr>
          </w:p>
        </w:tc>
        <w:tc>
          <w:tcPr>
            <w:tcW w:w="0" w:type="auto"/>
          </w:tcPr>
          <w:p w14:paraId="77E8D39B" w14:textId="7A887D33" w:rsidR="00A07E8A" w:rsidRPr="009B406A" w:rsidRDefault="00A07E8A"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Grass pea</w:t>
            </w:r>
          </w:p>
        </w:tc>
        <w:tc>
          <w:tcPr>
            <w:tcW w:w="4704" w:type="dxa"/>
          </w:tcPr>
          <w:p w14:paraId="3A0AE2EF" w14:textId="357986BA" w:rsidR="00A07E8A" w:rsidRDefault="00AD0F3D" w:rsidP="00E8148E">
            <w:pPr>
              <w:pStyle w:val="ListParagraph"/>
              <w:ind w:left="0"/>
              <w:rPr>
                <w:rFonts w:ascii="Times New Roman" w:hAnsi="Times New Roman" w:cs="Times New Roman"/>
                <w:sz w:val="24"/>
                <w:szCs w:val="24"/>
              </w:rPr>
            </w:pPr>
            <w:proofErr w:type="spellStart"/>
            <w:r w:rsidRPr="00AD0F3D">
              <w:rPr>
                <w:rFonts w:ascii="Times New Roman" w:hAnsi="Times New Roman" w:cs="Times New Roman"/>
                <w:sz w:val="24"/>
                <w:szCs w:val="24"/>
              </w:rPr>
              <w:t>Mahateora</w:t>
            </w:r>
            <w:proofErr w:type="spellEnd"/>
            <w:r w:rsidRPr="00AD0F3D">
              <w:rPr>
                <w:rFonts w:ascii="Times New Roman" w:hAnsi="Times New Roman" w:cs="Times New Roman"/>
                <w:sz w:val="24"/>
                <w:szCs w:val="24"/>
              </w:rPr>
              <w:tab/>
            </w:r>
          </w:p>
        </w:tc>
        <w:tc>
          <w:tcPr>
            <w:tcW w:w="4395" w:type="dxa"/>
          </w:tcPr>
          <w:p w14:paraId="4EB0CDF4" w14:textId="15C74716" w:rsidR="00A07E8A" w:rsidRDefault="00AD0F3D" w:rsidP="00E8148E">
            <w:pPr>
              <w:pStyle w:val="ListParagraph"/>
              <w:ind w:left="0"/>
              <w:rPr>
                <w:rFonts w:ascii="Times New Roman" w:hAnsi="Times New Roman" w:cs="Times New Roman"/>
                <w:sz w:val="24"/>
                <w:szCs w:val="24"/>
              </w:rPr>
            </w:pPr>
            <w:r w:rsidRPr="00AD0F3D">
              <w:rPr>
                <w:rFonts w:ascii="Times New Roman" w:hAnsi="Times New Roman" w:cs="Times New Roman"/>
                <w:sz w:val="24"/>
                <w:szCs w:val="24"/>
              </w:rPr>
              <w:t>Anti-nutritional factor</w:t>
            </w:r>
          </w:p>
        </w:tc>
        <w:tc>
          <w:tcPr>
            <w:tcW w:w="3827" w:type="dxa"/>
          </w:tcPr>
          <w:p w14:paraId="6FD9EF64" w14:textId="3357D2AC" w:rsidR="00A07E8A" w:rsidRDefault="00AD0F3D" w:rsidP="00E8148E">
            <w:pPr>
              <w:pStyle w:val="ListParagraph"/>
              <w:ind w:left="0"/>
              <w:rPr>
                <w:rFonts w:ascii="Times New Roman" w:hAnsi="Times New Roman" w:cs="Times New Roman"/>
                <w:sz w:val="24"/>
                <w:szCs w:val="24"/>
              </w:rPr>
            </w:pPr>
            <w:r w:rsidRPr="00AD0F3D">
              <w:rPr>
                <w:rFonts w:ascii="Times New Roman" w:hAnsi="Times New Roman" w:cs="Times New Roman"/>
                <w:sz w:val="24"/>
                <w:szCs w:val="24"/>
              </w:rPr>
              <w:t>ICAR – IIPR, Kanpur, Uttar Pradesh</w:t>
            </w:r>
          </w:p>
        </w:tc>
      </w:tr>
      <w:tr w:rsidR="008442C3" w14:paraId="101922E6" w14:textId="77777777" w:rsidTr="009B406A">
        <w:tc>
          <w:tcPr>
            <w:tcW w:w="0" w:type="auto"/>
            <w:vMerge w:val="restart"/>
          </w:tcPr>
          <w:p w14:paraId="33A211CC" w14:textId="77777777" w:rsidR="00836251" w:rsidRPr="009B406A" w:rsidRDefault="00836251" w:rsidP="00E8148E">
            <w:pPr>
              <w:pStyle w:val="ListParagraph"/>
              <w:numPr>
                <w:ilvl w:val="0"/>
                <w:numId w:val="15"/>
              </w:numPr>
              <w:rPr>
                <w:rFonts w:ascii="Times New Roman" w:hAnsi="Times New Roman" w:cs="Times New Roman"/>
                <w:b/>
                <w:bCs/>
                <w:sz w:val="24"/>
                <w:szCs w:val="24"/>
              </w:rPr>
            </w:pPr>
          </w:p>
        </w:tc>
        <w:tc>
          <w:tcPr>
            <w:tcW w:w="0" w:type="auto"/>
            <w:vMerge w:val="restart"/>
          </w:tcPr>
          <w:p w14:paraId="6B919546" w14:textId="77B15846" w:rsidR="00836251" w:rsidRPr="009B406A" w:rsidRDefault="00836251"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Urd bean</w:t>
            </w:r>
          </w:p>
        </w:tc>
        <w:tc>
          <w:tcPr>
            <w:tcW w:w="4704" w:type="dxa"/>
          </w:tcPr>
          <w:p w14:paraId="4B189A49" w14:textId="6645C132" w:rsidR="00836251" w:rsidRDefault="00D57752"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LBG 752</w:t>
            </w:r>
          </w:p>
        </w:tc>
        <w:tc>
          <w:tcPr>
            <w:tcW w:w="4395" w:type="dxa"/>
          </w:tcPr>
          <w:p w14:paraId="09E3C61A" w14:textId="19E7669F" w:rsidR="00836251" w:rsidRDefault="00D57752"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High isoflavone content, tolerance to MVYV and UCLV</w:t>
            </w:r>
          </w:p>
        </w:tc>
        <w:tc>
          <w:tcPr>
            <w:tcW w:w="3827" w:type="dxa"/>
          </w:tcPr>
          <w:p w14:paraId="02339649" w14:textId="3804D9C5" w:rsidR="00836251" w:rsidRDefault="00D57752" w:rsidP="00E8148E">
            <w:pPr>
              <w:rPr>
                <w:rFonts w:ascii="Times New Roman" w:hAnsi="Times New Roman" w:cs="Times New Roman"/>
                <w:sz w:val="24"/>
                <w:szCs w:val="24"/>
              </w:rPr>
            </w:pPr>
            <w:r w:rsidRPr="00D57752">
              <w:rPr>
                <w:rFonts w:ascii="Times New Roman" w:hAnsi="Times New Roman" w:cs="Times New Roman"/>
                <w:sz w:val="24"/>
                <w:szCs w:val="24"/>
              </w:rPr>
              <w:t>ICAR</w:t>
            </w:r>
            <w:r w:rsidR="00B875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57752">
              <w:rPr>
                <w:rFonts w:ascii="Times New Roman" w:hAnsi="Times New Roman" w:cs="Times New Roman"/>
                <w:sz w:val="24"/>
                <w:szCs w:val="24"/>
              </w:rPr>
              <w:t>IIAB</w:t>
            </w:r>
            <w:r>
              <w:rPr>
                <w:rFonts w:ascii="Times New Roman" w:hAnsi="Times New Roman" w:cs="Times New Roman"/>
                <w:sz w:val="24"/>
                <w:szCs w:val="24"/>
              </w:rPr>
              <w:t xml:space="preserve">, </w:t>
            </w:r>
            <w:r w:rsidRPr="00D57752">
              <w:rPr>
                <w:rFonts w:ascii="Times New Roman" w:hAnsi="Times New Roman" w:cs="Times New Roman"/>
                <w:sz w:val="24"/>
                <w:szCs w:val="24"/>
              </w:rPr>
              <w:t>Ranchi, Jharkhand</w:t>
            </w:r>
          </w:p>
        </w:tc>
      </w:tr>
      <w:tr w:rsidR="008442C3" w14:paraId="252AC3C4" w14:textId="77777777" w:rsidTr="009B406A">
        <w:tc>
          <w:tcPr>
            <w:tcW w:w="0" w:type="auto"/>
            <w:vMerge/>
          </w:tcPr>
          <w:p w14:paraId="1CA69021" w14:textId="77777777" w:rsidR="00836251" w:rsidRPr="009B406A" w:rsidRDefault="00836251" w:rsidP="00E8148E">
            <w:pPr>
              <w:pStyle w:val="ListParagraph"/>
              <w:rPr>
                <w:rFonts w:ascii="Times New Roman" w:hAnsi="Times New Roman" w:cs="Times New Roman"/>
                <w:b/>
                <w:bCs/>
                <w:sz w:val="24"/>
                <w:szCs w:val="24"/>
              </w:rPr>
            </w:pPr>
          </w:p>
        </w:tc>
        <w:tc>
          <w:tcPr>
            <w:tcW w:w="0" w:type="auto"/>
            <w:vMerge/>
          </w:tcPr>
          <w:p w14:paraId="3CF3FE3B" w14:textId="77777777" w:rsidR="00836251" w:rsidRPr="009B406A" w:rsidRDefault="00836251" w:rsidP="00E8148E">
            <w:pPr>
              <w:pStyle w:val="ListParagraph"/>
              <w:ind w:left="0"/>
              <w:rPr>
                <w:rFonts w:ascii="Times New Roman" w:hAnsi="Times New Roman" w:cs="Times New Roman"/>
                <w:b/>
                <w:bCs/>
                <w:sz w:val="24"/>
                <w:szCs w:val="24"/>
              </w:rPr>
            </w:pPr>
          </w:p>
        </w:tc>
        <w:tc>
          <w:tcPr>
            <w:tcW w:w="4704" w:type="dxa"/>
          </w:tcPr>
          <w:p w14:paraId="776CF8C5" w14:textId="24E9B9C9" w:rsidR="00836251" w:rsidRDefault="00424EF8" w:rsidP="00E8148E">
            <w:pPr>
              <w:pStyle w:val="ListParagraph"/>
              <w:ind w:left="0"/>
              <w:rPr>
                <w:rFonts w:ascii="Times New Roman" w:hAnsi="Times New Roman" w:cs="Times New Roman"/>
                <w:sz w:val="24"/>
                <w:szCs w:val="24"/>
              </w:rPr>
            </w:pPr>
            <w:r w:rsidRPr="00424EF8">
              <w:rPr>
                <w:rFonts w:ascii="Times New Roman" w:hAnsi="Times New Roman" w:cs="Times New Roman"/>
                <w:sz w:val="24"/>
                <w:szCs w:val="24"/>
              </w:rPr>
              <w:t>IPU13-01</w:t>
            </w:r>
          </w:p>
        </w:tc>
        <w:tc>
          <w:tcPr>
            <w:tcW w:w="4395" w:type="dxa"/>
          </w:tcPr>
          <w:p w14:paraId="2A908784" w14:textId="53B75467" w:rsidR="00836251" w:rsidRDefault="00424EF8" w:rsidP="00E8148E">
            <w:pPr>
              <w:pStyle w:val="ListParagraph"/>
              <w:ind w:left="0"/>
              <w:rPr>
                <w:rFonts w:ascii="Times New Roman" w:hAnsi="Times New Roman" w:cs="Times New Roman"/>
                <w:sz w:val="24"/>
                <w:szCs w:val="24"/>
              </w:rPr>
            </w:pPr>
            <w:r w:rsidRPr="00424EF8">
              <w:rPr>
                <w:rFonts w:ascii="Times New Roman" w:hAnsi="Times New Roman" w:cs="Times New Roman"/>
                <w:sz w:val="24"/>
                <w:szCs w:val="24"/>
              </w:rPr>
              <w:t>Productivity / Yield attributing traits</w:t>
            </w:r>
          </w:p>
        </w:tc>
        <w:tc>
          <w:tcPr>
            <w:tcW w:w="3827" w:type="dxa"/>
          </w:tcPr>
          <w:p w14:paraId="05ABA6CD" w14:textId="2FDBA854" w:rsidR="00836251" w:rsidRDefault="001B0657" w:rsidP="00E8148E">
            <w:pPr>
              <w:pStyle w:val="ListParagraph"/>
              <w:ind w:left="0"/>
              <w:rPr>
                <w:rFonts w:ascii="Times New Roman" w:hAnsi="Times New Roman" w:cs="Times New Roman"/>
                <w:sz w:val="24"/>
                <w:szCs w:val="24"/>
              </w:rPr>
            </w:pPr>
            <w:r w:rsidRPr="001B0657">
              <w:rPr>
                <w:rFonts w:ascii="Times New Roman" w:hAnsi="Times New Roman" w:cs="Times New Roman"/>
                <w:sz w:val="24"/>
                <w:szCs w:val="24"/>
              </w:rPr>
              <w:t>ICAR – IIPR, Kanpur, Uttar Pradesh</w:t>
            </w:r>
          </w:p>
        </w:tc>
      </w:tr>
      <w:tr w:rsidR="008442C3" w14:paraId="120EF59B" w14:textId="77777777" w:rsidTr="009B406A">
        <w:tc>
          <w:tcPr>
            <w:tcW w:w="0" w:type="auto"/>
          </w:tcPr>
          <w:p w14:paraId="4B591308" w14:textId="77777777" w:rsidR="00AD0F3D" w:rsidRPr="009B406A" w:rsidRDefault="00AD0F3D" w:rsidP="00E8148E">
            <w:pPr>
              <w:pStyle w:val="ListParagraph"/>
              <w:numPr>
                <w:ilvl w:val="0"/>
                <w:numId w:val="15"/>
              </w:numPr>
              <w:rPr>
                <w:rFonts w:ascii="Times New Roman" w:hAnsi="Times New Roman" w:cs="Times New Roman"/>
                <w:b/>
                <w:bCs/>
                <w:sz w:val="24"/>
                <w:szCs w:val="24"/>
              </w:rPr>
            </w:pPr>
          </w:p>
        </w:tc>
        <w:tc>
          <w:tcPr>
            <w:tcW w:w="0" w:type="auto"/>
          </w:tcPr>
          <w:p w14:paraId="333BED3A" w14:textId="2F1ECC7F" w:rsidR="00AD0F3D" w:rsidRPr="009B406A" w:rsidRDefault="00AD0F3D"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Lentil</w:t>
            </w:r>
          </w:p>
        </w:tc>
        <w:tc>
          <w:tcPr>
            <w:tcW w:w="4704" w:type="dxa"/>
          </w:tcPr>
          <w:p w14:paraId="1D08A350" w14:textId="30EAD785" w:rsidR="00AD0F3D" w:rsidRDefault="00AD0F3D" w:rsidP="00E8148E">
            <w:pPr>
              <w:pStyle w:val="ListParagraph"/>
              <w:ind w:left="0"/>
              <w:rPr>
                <w:rFonts w:ascii="Times New Roman" w:hAnsi="Times New Roman" w:cs="Times New Roman"/>
                <w:sz w:val="24"/>
                <w:szCs w:val="24"/>
              </w:rPr>
            </w:pPr>
            <w:r w:rsidRPr="00AD0F3D">
              <w:rPr>
                <w:rFonts w:ascii="Times New Roman" w:hAnsi="Times New Roman" w:cs="Times New Roman"/>
                <w:sz w:val="24"/>
                <w:szCs w:val="24"/>
              </w:rPr>
              <w:t>IPL316</w:t>
            </w:r>
            <w:r w:rsidRPr="00AD0F3D">
              <w:rPr>
                <w:rFonts w:ascii="Times New Roman" w:hAnsi="Times New Roman" w:cs="Times New Roman"/>
                <w:sz w:val="24"/>
                <w:szCs w:val="24"/>
              </w:rPr>
              <w:tab/>
            </w:r>
          </w:p>
        </w:tc>
        <w:tc>
          <w:tcPr>
            <w:tcW w:w="4395" w:type="dxa"/>
          </w:tcPr>
          <w:p w14:paraId="6F6DF459" w14:textId="250A8630" w:rsidR="00AD0F3D" w:rsidRDefault="00AD0F3D" w:rsidP="00E8148E">
            <w:pPr>
              <w:pStyle w:val="ListParagraph"/>
              <w:ind w:left="0"/>
              <w:rPr>
                <w:rFonts w:ascii="Times New Roman" w:hAnsi="Times New Roman" w:cs="Times New Roman"/>
                <w:sz w:val="24"/>
                <w:szCs w:val="24"/>
              </w:rPr>
            </w:pPr>
            <w:r w:rsidRPr="00AD0F3D">
              <w:rPr>
                <w:rFonts w:ascii="Times New Roman" w:hAnsi="Times New Roman" w:cs="Times New Roman"/>
                <w:sz w:val="24"/>
                <w:szCs w:val="24"/>
              </w:rPr>
              <w:t>Productivity / Yield attributing traits</w:t>
            </w:r>
          </w:p>
        </w:tc>
        <w:tc>
          <w:tcPr>
            <w:tcW w:w="3827" w:type="dxa"/>
          </w:tcPr>
          <w:p w14:paraId="6843F4B0" w14:textId="51FF3F5E" w:rsidR="00AD0F3D" w:rsidRDefault="00AD0F3D" w:rsidP="00E8148E">
            <w:pPr>
              <w:rPr>
                <w:rFonts w:ascii="Times New Roman" w:hAnsi="Times New Roman" w:cs="Times New Roman"/>
                <w:sz w:val="24"/>
                <w:szCs w:val="24"/>
              </w:rPr>
            </w:pPr>
            <w:r w:rsidRPr="00AD0F3D">
              <w:rPr>
                <w:rFonts w:ascii="Times New Roman" w:hAnsi="Times New Roman" w:cs="Times New Roman"/>
                <w:sz w:val="24"/>
                <w:szCs w:val="24"/>
              </w:rPr>
              <w:t>ICAR</w:t>
            </w:r>
            <w:r>
              <w:rPr>
                <w:rFonts w:ascii="Times New Roman" w:hAnsi="Times New Roman" w:cs="Times New Roman"/>
                <w:sz w:val="24"/>
                <w:szCs w:val="24"/>
              </w:rPr>
              <w:t xml:space="preserve"> – </w:t>
            </w:r>
            <w:r w:rsidRPr="00AD0F3D">
              <w:rPr>
                <w:rFonts w:ascii="Times New Roman" w:hAnsi="Times New Roman" w:cs="Times New Roman"/>
                <w:sz w:val="24"/>
                <w:szCs w:val="24"/>
              </w:rPr>
              <w:t>IIPR</w:t>
            </w:r>
            <w:r>
              <w:rPr>
                <w:rFonts w:ascii="Times New Roman" w:hAnsi="Times New Roman" w:cs="Times New Roman"/>
                <w:sz w:val="24"/>
                <w:szCs w:val="24"/>
              </w:rPr>
              <w:t xml:space="preserve">, </w:t>
            </w:r>
            <w:r w:rsidRPr="00AD0F3D">
              <w:rPr>
                <w:rFonts w:ascii="Times New Roman" w:hAnsi="Times New Roman" w:cs="Times New Roman"/>
                <w:sz w:val="24"/>
                <w:szCs w:val="24"/>
              </w:rPr>
              <w:t>Kanpur, Uttar Pradesh</w:t>
            </w:r>
          </w:p>
        </w:tc>
      </w:tr>
      <w:tr w:rsidR="00244D16" w14:paraId="08E681D0" w14:textId="77777777" w:rsidTr="009B406A">
        <w:tc>
          <w:tcPr>
            <w:tcW w:w="15225" w:type="dxa"/>
            <w:gridSpan w:val="5"/>
          </w:tcPr>
          <w:p w14:paraId="1C912FE1" w14:textId="3BD3B1D8" w:rsidR="00244D16" w:rsidRPr="009B406A" w:rsidRDefault="00244D16"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C) Oilseed crops:</w:t>
            </w:r>
          </w:p>
        </w:tc>
      </w:tr>
      <w:tr w:rsidR="008442C3" w14:paraId="4AB75695" w14:textId="77777777" w:rsidTr="009B406A">
        <w:tc>
          <w:tcPr>
            <w:tcW w:w="0" w:type="auto"/>
            <w:vMerge w:val="restart"/>
          </w:tcPr>
          <w:p w14:paraId="47847BCF" w14:textId="77777777" w:rsidR="008442C3" w:rsidRPr="009B406A" w:rsidRDefault="008442C3" w:rsidP="00E8148E">
            <w:pPr>
              <w:pStyle w:val="ListParagraph"/>
              <w:numPr>
                <w:ilvl w:val="0"/>
                <w:numId w:val="16"/>
              </w:numPr>
              <w:rPr>
                <w:rFonts w:ascii="Times New Roman" w:hAnsi="Times New Roman" w:cs="Times New Roman"/>
                <w:b/>
                <w:bCs/>
                <w:sz w:val="24"/>
                <w:szCs w:val="24"/>
              </w:rPr>
            </w:pPr>
          </w:p>
        </w:tc>
        <w:tc>
          <w:tcPr>
            <w:tcW w:w="0" w:type="auto"/>
            <w:vMerge w:val="restart"/>
          </w:tcPr>
          <w:p w14:paraId="408E850C" w14:textId="3BB4A56F" w:rsidR="008442C3" w:rsidRPr="009B406A" w:rsidRDefault="008442C3"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Indian Mustard</w:t>
            </w:r>
          </w:p>
        </w:tc>
        <w:tc>
          <w:tcPr>
            <w:tcW w:w="4704" w:type="dxa"/>
            <w:vMerge w:val="restart"/>
          </w:tcPr>
          <w:p w14:paraId="3692F6D3" w14:textId="1FC51E8E" w:rsidR="008442C3" w:rsidRPr="00A46EF3" w:rsidRDefault="008442C3" w:rsidP="00E8148E">
            <w:pPr>
              <w:rPr>
                <w:rFonts w:ascii="Times New Roman" w:hAnsi="Times New Roman" w:cs="Times New Roman"/>
                <w:sz w:val="24"/>
                <w:szCs w:val="24"/>
              </w:rPr>
            </w:pPr>
            <w:r w:rsidRPr="00A46EF3">
              <w:rPr>
                <w:rFonts w:ascii="Times New Roman" w:hAnsi="Times New Roman" w:cs="Times New Roman"/>
                <w:sz w:val="24"/>
                <w:szCs w:val="24"/>
              </w:rPr>
              <w:t>Pusa Bold, PM30, PM33, PM34</w:t>
            </w:r>
            <w:r w:rsidRPr="00A46EF3">
              <w:rPr>
                <w:rFonts w:ascii="Times New Roman" w:hAnsi="Times New Roman" w:cs="Times New Roman"/>
                <w:sz w:val="24"/>
                <w:szCs w:val="24"/>
              </w:rPr>
              <w:tab/>
            </w:r>
          </w:p>
        </w:tc>
        <w:tc>
          <w:tcPr>
            <w:tcW w:w="4395" w:type="dxa"/>
          </w:tcPr>
          <w:p w14:paraId="3F13D1D9" w14:textId="5F935FA4" w:rsidR="008442C3" w:rsidRDefault="008442C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Seed yield</w:t>
            </w:r>
          </w:p>
        </w:tc>
        <w:tc>
          <w:tcPr>
            <w:tcW w:w="3827" w:type="dxa"/>
            <w:vMerge w:val="restart"/>
          </w:tcPr>
          <w:p w14:paraId="76663976" w14:textId="2C1EAA6D" w:rsidR="008442C3" w:rsidRDefault="008442C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ICAR</w:t>
            </w:r>
            <w:r w:rsidR="00B875A2">
              <w:rPr>
                <w:rFonts w:ascii="Times New Roman" w:hAnsi="Times New Roman" w:cs="Times New Roman"/>
                <w:sz w:val="24"/>
                <w:szCs w:val="24"/>
              </w:rPr>
              <w:t xml:space="preserve"> – </w:t>
            </w:r>
            <w:r w:rsidRPr="00A46EF3">
              <w:rPr>
                <w:rFonts w:ascii="Times New Roman" w:hAnsi="Times New Roman" w:cs="Times New Roman"/>
                <w:sz w:val="24"/>
                <w:szCs w:val="24"/>
              </w:rPr>
              <w:t>IARI, New Delhi</w:t>
            </w:r>
          </w:p>
        </w:tc>
      </w:tr>
      <w:tr w:rsidR="008442C3" w14:paraId="50F6CC6C" w14:textId="77777777" w:rsidTr="009B406A">
        <w:tc>
          <w:tcPr>
            <w:tcW w:w="0" w:type="auto"/>
            <w:vMerge/>
          </w:tcPr>
          <w:p w14:paraId="3832D255" w14:textId="77777777" w:rsidR="008442C3" w:rsidRPr="009B406A" w:rsidRDefault="008442C3" w:rsidP="00E8148E">
            <w:pPr>
              <w:pStyle w:val="ListParagraph"/>
              <w:rPr>
                <w:rFonts w:ascii="Times New Roman" w:hAnsi="Times New Roman" w:cs="Times New Roman"/>
                <w:b/>
                <w:bCs/>
                <w:sz w:val="24"/>
                <w:szCs w:val="24"/>
              </w:rPr>
            </w:pPr>
          </w:p>
        </w:tc>
        <w:tc>
          <w:tcPr>
            <w:tcW w:w="0" w:type="auto"/>
            <w:vMerge/>
          </w:tcPr>
          <w:p w14:paraId="10BBD748" w14:textId="77777777" w:rsidR="008442C3" w:rsidRPr="009B406A" w:rsidRDefault="008442C3" w:rsidP="00E8148E">
            <w:pPr>
              <w:pStyle w:val="ListParagraph"/>
              <w:ind w:left="0"/>
              <w:rPr>
                <w:rFonts w:ascii="Times New Roman" w:hAnsi="Times New Roman" w:cs="Times New Roman"/>
                <w:b/>
                <w:bCs/>
                <w:sz w:val="24"/>
                <w:szCs w:val="24"/>
              </w:rPr>
            </w:pPr>
          </w:p>
        </w:tc>
        <w:tc>
          <w:tcPr>
            <w:tcW w:w="4704" w:type="dxa"/>
            <w:vMerge/>
          </w:tcPr>
          <w:p w14:paraId="113E94D0" w14:textId="448515D3" w:rsidR="008442C3" w:rsidRPr="00A46EF3" w:rsidRDefault="008442C3" w:rsidP="00E8148E">
            <w:pPr>
              <w:pStyle w:val="ListParagraph"/>
              <w:ind w:left="0"/>
              <w:rPr>
                <w:rFonts w:ascii="Times New Roman" w:hAnsi="Times New Roman" w:cs="Times New Roman"/>
                <w:sz w:val="24"/>
                <w:szCs w:val="24"/>
              </w:rPr>
            </w:pPr>
          </w:p>
        </w:tc>
        <w:tc>
          <w:tcPr>
            <w:tcW w:w="4395" w:type="dxa"/>
          </w:tcPr>
          <w:p w14:paraId="28DFB71F" w14:textId="588CABE3" w:rsidR="008442C3" w:rsidRPr="00A46EF3" w:rsidRDefault="008442C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Resistance to silique shattering; Sclerotinia tolerance</w:t>
            </w:r>
          </w:p>
        </w:tc>
        <w:tc>
          <w:tcPr>
            <w:tcW w:w="3827" w:type="dxa"/>
            <w:vMerge/>
          </w:tcPr>
          <w:p w14:paraId="2980E5A6" w14:textId="77777777" w:rsidR="008442C3" w:rsidRDefault="008442C3" w:rsidP="00E8148E">
            <w:pPr>
              <w:pStyle w:val="ListParagraph"/>
              <w:ind w:left="0"/>
              <w:rPr>
                <w:rFonts w:ascii="Times New Roman" w:hAnsi="Times New Roman" w:cs="Times New Roman"/>
                <w:sz w:val="24"/>
                <w:szCs w:val="24"/>
              </w:rPr>
            </w:pPr>
          </w:p>
        </w:tc>
      </w:tr>
      <w:tr w:rsidR="008442C3" w14:paraId="68248A5D" w14:textId="77777777" w:rsidTr="009B406A">
        <w:tc>
          <w:tcPr>
            <w:tcW w:w="0" w:type="auto"/>
            <w:vMerge/>
          </w:tcPr>
          <w:p w14:paraId="21A7A7D6"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37DE8832"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tcPr>
          <w:p w14:paraId="6F1BBCA1" w14:textId="40A32687" w:rsidR="00905322" w:rsidRPr="00A46EF3" w:rsidRDefault="00905322" w:rsidP="00E8148E">
            <w:pPr>
              <w:pStyle w:val="ListParagraph"/>
              <w:ind w:left="0"/>
              <w:rPr>
                <w:rFonts w:ascii="Times New Roman" w:hAnsi="Times New Roman" w:cs="Times New Roman"/>
                <w:sz w:val="24"/>
                <w:szCs w:val="24"/>
              </w:rPr>
            </w:pPr>
          </w:p>
        </w:tc>
        <w:tc>
          <w:tcPr>
            <w:tcW w:w="4395" w:type="dxa"/>
          </w:tcPr>
          <w:p w14:paraId="16205DDC" w14:textId="6D54E62A" w:rsidR="00905322" w:rsidRPr="00A46EF3" w:rsidRDefault="00905322"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Oil content</w:t>
            </w:r>
          </w:p>
        </w:tc>
        <w:tc>
          <w:tcPr>
            <w:tcW w:w="3827" w:type="dxa"/>
            <w:vMerge/>
          </w:tcPr>
          <w:p w14:paraId="72BD6DA7" w14:textId="77777777" w:rsidR="00905322" w:rsidRDefault="00905322" w:rsidP="00E8148E">
            <w:pPr>
              <w:pStyle w:val="ListParagraph"/>
              <w:ind w:left="0"/>
              <w:rPr>
                <w:rFonts w:ascii="Times New Roman" w:hAnsi="Times New Roman" w:cs="Times New Roman"/>
                <w:sz w:val="24"/>
                <w:szCs w:val="24"/>
              </w:rPr>
            </w:pPr>
          </w:p>
        </w:tc>
      </w:tr>
      <w:tr w:rsidR="00B875A2" w14:paraId="0C04E010" w14:textId="77777777" w:rsidTr="009B406A">
        <w:tc>
          <w:tcPr>
            <w:tcW w:w="0" w:type="auto"/>
            <w:vMerge/>
          </w:tcPr>
          <w:p w14:paraId="2900F573" w14:textId="77777777" w:rsidR="00B875A2" w:rsidRPr="009B406A" w:rsidRDefault="00B875A2" w:rsidP="00E8148E">
            <w:pPr>
              <w:pStyle w:val="ListParagraph"/>
              <w:rPr>
                <w:rFonts w:ascii="Times New Roman" w:hAnsi="Times New Roman" w:cs="Times New Roman"/>
                <w:b/>
                <w:bCs/>
                <w:sz w:val="24"/>
                <w:szCs w:val="24"/>
              </w:rPr>
            </w:pPr>
          </w:p>
        </w:tc>
        <w:tc>
          <w:tcPr>
            <w:tcW w:w="0" w:type="auto"/>
            <w:vMerge/>
          </w:tcPr>
          <w:p w14:paraId="24D4F460" w14:textId="77777777" w:rsidR="00B875A2" w:rsidRPr="009B406A" w:rsidRDefault="00B875A2" w:rsidP="00E8148E">
            <w:pPr>
              <w:pStyle w:val="ListParagraph"/>
              <w:ind w:left="0"/>
              <w:rPr>
                <w:rFonts w:ascii="Times New Roman" w:hAnsi="Times New Roman" w:cs="Times New Roman"/>
                <w:b/>
                <w:bCs/>
                <w:sz w:val="24"/>
                <w:szCs w:val="24"/>
              </w:rPr>
            </w:pPr>
          </w:p>
        </w:tc>
        <w:tc>
          <w:tcPr>
            <w:tcW w:w="4704" w:type="dxa"/>
            <w:vMerge w:val="restart"/>
          </w:tcPr>
          <w:p w14:paraId="18AFD82D" w14:textId="184429CA" w:rsidR="00B875A2" w:rsidRPr="00A46EF3" w:rsidRDefault="00B875A2"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Pusa Bold, PDZ31, Varuna</w:t>
            </w:r>
          </w:p>
        </w:tc>
        <w:tc>
          <w:tcPr>
            <w:tcW w:w="4395" w:type="dxa"/>
          </w:tcPr>
          <w:p w14:paraId="2D04ECE6" w14:textId="0D46B13F" w:rsidR="00B875A2" w:rsidRPr="00A46EF3" w:rsidRDefault="00B875A2"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Sclerotinia resistance</w:t>
            </w:r>
          </w:p>
        </w:tc>
        <w:tc>
          <w:tcPr>
            <w:tcW w:w="3827" w:type="dxa"/>
            <w:vMerge/>
          </w:tcPr>
          <w:p w14:paraId="3100F006" w14:textId="77777777" w:rsidR="00B875A2" w:rsidRDefault="00B875A2" w:rsidP="00E8148E">
            <w:pPr>
              <w:pStyle w:val="ListParagraph"/>
              <w:ind w:left="0"/>
              <w:rPr>
                <w:rFonts w:ascii="Times New Roman" w:hAnsi="Times New Roman" w:cs="Times New Roman"/>
                <w:sz w:val="24"/>
                <w:szCs w:val="24"/>
              </w:rPr>
            </w:pPr>
          </w:p>
        </w:tc>
      </w:tr>
      <w:tr w:rsidR="00B875A2" w14:paraId="12F89FAA" w14:textId="77777777" w:rsidTr="009B406A">
        <w:tc>
          <w:tcPr>
            <w:tcW w:w="0" w:type="auto"/>
            <w:vMerge/>
          </w:tcPr>
          <w:p w14:paraId="32309782" w14:textId="77777777" w:rsidR="00B875A2" w:rsidRPr="009B406A" w:rsidRDefault="00B875A2" w:rsidP="00E8148E">
            <w:pPr>
              <w:pStyle w:val="ListParagraph"/>
              <w:rPr>
                <w:rFonts w:ascii="Times New Roman" w:hAnsi="Times New Roman" w:cs="Times New Roman"/>
                <w:b/>
                <w:bCs/>
                <w:sz w:val="24"/>
                <w:szCs w:val="24"/>
              </w:rPr>
            </w:pPr>
          </w:p>
        </w:tc>
        <w:tc>
          <w:tcPr>
            <w:tcW w:w="0" w:type="auto"/>
            <w:vMerge/>
          </w:tcPr>
          <w:p w14:paraId="0D311F6F" w14:textId="77777777" w:rsidR="00B875A2" w:rsidRPr="009B406A" w:rsidRDefault="00B875A2" w:rsidP="00E8148E">
            <w:pPr>
              <w:pStyle w:val="ListParagraph"/>
              <w:ind w:left="0"/>
              <w:rPr>
                <w:rFonts w:ascii="Times New Roman" w:hAnsi="Times New Roman" w:cs="Times New Roman"/>
                <w:b/>
                <w:bCs/>
                <w:sz w:val="24"/>
                <w:szCs w:val="24"/>
              </w:rPr>
            </w:pPr>
          </w:p>
        </w:tc>
        <w:tc>
          <w:tcPr>
            <w:tcW w:w="4704" w:type="dxa"/>
            <w:vMerge/>
          </w:tcPr>
          <w:p w14:paraId="308FAA8F" w14:textId="4402EBF9" w:rsidR="00B875A2" w:rsidRPr="00A46EF3" w:rsidRDefault="00B875A2" w:rsidP="00E8148E">
            <w:pPr>
              <w:pStyle w:val="ListParagraph"/>
              <w:ind w:left="0"/>
              <w:rPr>
                <w:rFonts w:ascii="Times New Roman" w:hAnsi="Times New Roman" w:cs="Times New Roman"/>
                <w:sz w:val="24"/>
                <w:szCs w:val="24"/>
              </w:rPr>
            </w:pPr>
          </w:p>
        </w:tc>
        <w:tc>
          <w:tcPr>
            <w:tcW w:w="4395" w:type="dxa"/>
          </w:tcPr>
          <w:p w14:paraId="128F037F" w14:textId="156B8E2C" w:rsidR="00B875A2" w:rsidRPr="00A46EF3" w:rsidRDefault="00B875A2"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Early flowering</w:t>
            </w:r>
          </w:p>
        </w:tc>
        <w:tc>
          <w:tcPr>
            <w:tcW w:w="3827" w:type="dxa"/>
            <w:vMerge/>
          </w:tcPr>
          <w:p w14:paraId="1385E6EC" w14:textId="77777777" w:rsidR="00B875A2" w:rsidRDefault="00B875A2" w:rsidP="00E8148E">
            <w:pPr>
              <w:pStyle w:val="ListParagraph"/>
              <w:ind w:left="0"/>
              <w:rPr>
                <w:rFonts w:ascii="Times New Roman" w:hAnsi="Times New Roman" w:cs="Times New Roman"/>
                <w:sz w:val="24"/>
                <w:szCs w:val="24"/>
              </w:rPr>
            </w:pPr>
          </w:p>
        </w:tc>
      </w:tr>
      <w:tr w:rsidR="008442C3" w14:paraId="625512FF" w14:textId="77777777" w:rsidTr="009B406A">
        <w:tc>
          <w:tcPr>
            <w:tcW w:w="0" w:type="auto"/>
            <w:vMerge/>
          </w:tcPr>
          <w:p w14:paraId="094CA282"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5C030900"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tcPr>
          <w:p w14:paraId="7B7D328B" w14:textId="085BADE2" w:rsidR="00905322" w:rsidRPr="00A46EF3" w:rsidRDefault="00905322"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Pusa Bold, PM30, PM33, PM34</w:t>
            </w:r>
          </w:p>
        </w:tc>
        <w:tc>
          <w:tcPr>
            <w:tcW w:w="4395" w:type="dxa"/>
          </w:tcPr>
          <w:p w14:paraId="0D08EDC5" w14:textId="0E49E28C" w:rsidR="00905322" w:rsidRPr="00A46EF3" w:rsidRDefault="00905322"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Improved oil yield / architecture</w:t>
            </w:r>
          </w:p>
        </w:tc>
        <w:tc>
          <w:tcPr>
            <w:tcW w:w="3827" w:type="dxa"/>
            <w:vMerge/>
          </w:tcPr>
          <w:p w14:paraId="2A964801" w14:textId="77777777" w:rsidR="00905322" w:rsidRDefault="00905322" w:rsidP="00E8148E">
            <w:pPr>
              <w:pStyle w:val="ListParagraph"/>
              <w:ind w:left="0"/>
              <w:rPr>
                <w:rFonts w:ascii="Times New Roman" w:hAnsi="Times New Roman" w:cs="Times New Roman"/>
                <w:sz w:val="24"/>
                <w:szCs w:val="24"/>
              </w:rPr>
            </w:pPr>
          </w:p>
        </w:tc>
      </w:tr>
      <w:tr w:rsidR="008442C3" w14:paraId="29FDCF91" w14:textId="77777777" w:rsidTr="009B406A">
        <w:tc>
          <w:tcPr>
            <w:tcW w:w="0" w:type="auto"/>
            <w:vMerge/>
          </w:tcPr>
          <w:p w14:paraId="6D9E591E"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6ECDBC6C"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tcPr>
          <w:p w14:paraId="65C2640F" w14:textId="67E754D3" w:rsidR="00905322" w:rsidRDefault="00905322"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PM29, PM30</w:t>
            </w:r>
            <w:r w:rsidRPr="00A46EF3">
              <w:rPr>
                <w:rFonts w:ascii="Times New Roman" w:hAnsi="Times New Roman" w:cs="Times New Roman"/>
                <w:sz w:val="24"/>
                <w:szCs w:val="24"/>
              </w:rPr>
              <w:tab/>
            </w:r>
          </w:p>
        </w:tc>
        <w:tc>
          <w:tcPr>
            <w:tcW w:w="4395" w:type="dxa"/>
          </w:tcPr>
          <w:p w14:paraId="6D8571C8" w14:textId="389848CB" w:rsidR="00905322" w:rsidRDefault="00905322"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Improved yield &amp; seed shattering resistance</w:t>
            </w:r>
          </w:p>
        </w:tc>
        <w:tc>
          <w:tcPr>
            <w:tcW w:w="3827" w:type="dxa"/>
            <w:vMerge/>
          </w:tcPr>
          <w:p w14:paraId="336AF9CC" w14:textId="77777777" w:rsidR="00905322" w:rsidRDefault="00905322" w:rsidP="00E8148E">
            <w:pPr>
              <w:pStyle w:val="ListParagraph"/>
              <w:ind w:left="0"/>
              <w:rPr>
                <w:rFonts w:ascii="Times New Roman" w:hAnsi="Times New Roman" w:cs="Times New Roman"/>
                <w:sz w:val="24"/>
                <w:szCs w:val="24"/>
              </w:rPr>
            </w:pPr>
          </w:p>
        </w:tc>
      </w:tr>
      <w:tr w:rsidR="008442C3" w14:paraId="46E4D6CE" w14:textId="77777777" w:rsidTr="009B406A">
        <w:tc>
          <w:tcPr>
            <w:tcW w:w="0" w:type="auto"/>
            <w:vMerge/>
          </w:tcPr>
          <w:p w14:paraId="0019D0E2"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796F2C37"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tcPr>
          <w:p w14:paraId="39002A13" w14:textId="6DACD188" w:rsidR="00905322" w:rsidRDefault="00905322" w:rsidP="00E8148E">
            <w:pPr>
              <w:pStyle w:val="ListParagraph"/>
              <w:ind w:left="0"/>
              <w:rPr>
                <w:rFonts w:ascii="Times New Roman" w:hAnsi="Times New Roman" w:cs="Times New Roman"/>
                <w:sz w:val="24"/>
                <w:szCs w:val="24"/>
              </w:rPr>
            </w:pPr>
            <w:r w:rsidRPr="007F4007">
              <w:rPr>
                <w:rFonts w:ascii="Times New Roman" w:hAnsi="Times New Roman" w:cs="Times New Roman"/>
                <w:sz w:val="24"/>
                <w:szCs w:val="24"/>
              </w:rPr>
              <w:t>CS 60</w:t>
            </w:r>
            <w:r w:rsidRPr="007F4007">
              <w:rPr>
                <w:rFonts w:ascii="Times New Roman" w:hAnsi="Times New Roman" w:cs="Times New Roman"/>
                <w:sz w:val="24"/>
                <w:szCs w:val="24"/>
              </w:rPr>
              <w:tab/>
            </w:r>
          </w:p>
        </w:tc>
        <w:tc>
          <w:tcPr>
            <w:tcW w:w="4395" w:type="dxa"/>
          </w:tcPr>
          <w:p w14:paraId="565AF856" w14:textId="09F4F428" w:rsidR="00905322" w:rsidRDefault="00905322" w:rsidP="00E8148E">
            <w:pPr>
              <w:pStyle w:val="ListParagraph"/>
              <w:ind w:left="0"/>
              <w:rPr>
                <w:rFonts w:ascii="Times New Roman" w:hAnsi="Times New Roman" w:cs="Times New Roman"/>
                <w:sz w:val="24"/>
                <w:szCs w:val="24"/>
              </w:rPr>
            </w:pPr>
            <w:r w:rsidRPr="007F4007">
              <w:rPr>
                <w:rFonts w:ascii="Times New Roman" w:hAnsi="Times New Roman" w:cs="Times New Roman"/>
                <w:sz w:val="24"/>
                <w:szCs w:val="24"/>
              </w:rPr>
              <w:t>Low Erucic acid (≤2%)</w:t>
            </w:r>
          </w:p>
        </w:tc>
        <w:tc>
          <w:tcPr>
            <w:tcW w:w="3827" w:type="dxa"/>
          </w:tcPr>
          <w:p w14:paraId="7AF5E87C" w14:textId="6CEDB5F8" w:rsidR="00905322" w:rsidRDefault="00905322" w:rsidP="00E8148E">
            <w:pPr>
              <w:pStyle w:val="ListParagraph"/>
              <w:ind w:left="0"/>
              <w:rPr>
                <w:rFonts w:ascii="Times New Roman" w:hAnsi="Times New Roman" w:cs="Times New Roman"/>
                <w:sz w:val="24"/>
                <w:szCs w:val="24"/>
              </w:rPr>
            </w:pPr>
            <w:r w:rsidRPr="007F4007">
              <w:rPr>
                <w:rFonts w:ascii="Times New Roman" w:hAnsi="Times New Roman" w:cs="Times New Roman"/>
                <w:sz w:val="24"/>
                <w:szCs w:val="24"/>
              </w:rPr>
              <w:t>ICAR –</w:t>
            </w:r>
            <w:r w:rsidR="00B875A2">
              <w:rPr>
                <w:rFonts w:ascii="Times New Roman" w:hAnsi="Times New Roman" w:cs="Times New Roman"/>
                <w:sz w:val="24"/>
                <w:szCs w:val="24"/>
              </w:rPr>
              <w:t xml:space="preserve"> </w:t>
            </w:r>
            <w:r w:rsidRPr="007F4007">
              <w:rPr>
                <w:rFonts w:ascii="Times New Roman" w:hAnsi="Times New Roman" w:cs="Times New Roman"/>
                <w:sz w:val="24"/>
                <w:szCs w:val="24"/>
              </w:rPr>
              <w:t>CSSRI, Karnal, Haryana</w:t>
            </w:r>
          </w:p>
        </w:tc>
      </w:tr>
      <w:tr w:rsidR="008442C3" w14:paraId="1EC60E41" w14:textId="77777777" w:rsidTr="009B406A">
        <w:tc>
          <w:tcPr>
            <w:tcW w:w="0" w:type="auto"/>
            <w:vMerge/>
          </w:tcPr>
          <w:p w14:paraId="026BFC8F"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03C4B49F"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tcPr>
          <w:p w14:paraId="2C51F3DC" w14:textId="4C2C9202" w:rsidR="00905322" w:rsidRDefault="00905322"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 xml:space="preserve">PM32, PM34, Pusa jai </w:t>
            </w:r>
          </w:p>
        </w:tc>
        <w:tc>
          <w:tcPr>
            <w:tcW w:w="4395" w:type="dxa"/>
          </w:tcPr>
          <w:p w14:paraId="5F04FCF4" w14:textId="64EA476B" w:rsidR="00905322" w:rsidRDefault="00905322"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kisan</w:t>
            </w:r>
            <w:r w:rsidRPr="006767D4">
              <w:rPr>
                <w:rFonts w:ascii="Times New Roman" w:hAnsi="Times New Roman" w:cs="Times New Roman"/>
                <w:sz w:val="24"/>
                <w:szCs w:val="24"/>
              </w:rPr>
              <w:tab/>
              <w:t>Yield</w:t>
            </w:r>
          </w:p>
        </w:tc>
        <w:tc>
          <w:tcPr>
            <w:tcW w:w="3827" w:type="dxa"/>
            <w:vMerge w:val="restart"/>
          </w:tcPr>
          <w:p w14:paraId="5D68F684" w14:textId="0D9F196F" w:rsidR="00905322" w:rsidRDefault="00905322"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ICAR – NIPB, New Delhi</w:t>
            </w:r>
          </w:p>
        </w:tc>
      </w:tr>
      <w:tr w:rsidR="008442C3" w14:paraId="6563EE18" w14:textId="77777777" w:rsidTr="009B406A">
        <w:tc>
          <w:tcPr>
            <w:tcW w:w="0" w:type="auto"/>
            <w:vMerge/>
          </w:tcPr>
          <w:p w14:paraId="1B2A04FC"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360DEE2C"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tcPr>
          <w:p w14:paraId="4F76D16B" w14:textId="1DCB6F33" w:rsidR="00905322" w:rsidRDefault="00905322"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PM 32, PM34</w:t>
            </w:r>
            <w:r w:rsidRPr="006767D4">
              <w:rPr>
                <w:rFonts w:ascii="Times New Roman" w:hAnsi="Times New Roman" w:cs="Times New Roman"/>
                <w:sz w:val="24"/>
                <w:szCs w:val="24"/>
              </w:rPr>
              <w:tab/>
            </w:r>
          </w:p>
        </w:tc>
        <w:tc>
          <w:tcPr>
            <w:tcW w:w="4395" w:type="dxa"/>
          </w:tcPr>
          <w:p w14:paraId="1C4CE1FF" w14:textId="2075C5D4" w:rsidR="00905322" w:rsidRDefault="00905322"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Aphid resistance</w:t>
            </w:r>
          </w:p>
        </w:tc>
        <w:tc>
          <w:tcPr>
            <w:tcW w:w="3827" w:type="dxa"/>
            <w:vMerge/>
          </w:tcPr>
          <w:p w14:paraId="4C86AB3C" w14:textId="77777777" w:rsidR="00905322" w:rsidRDefault="00905322" w:rsidP="00E8148E">
            <w:pPr>
              <w:pStyle w:val="ListParagraph"/>
              <w:ind w:left="0"/>
              <w:rPr>
                <w:rFonts w:ascii="Times New Roman" w:hAnsi="Times New Roman" w:cs="Times New Roman"/>
                <w:sz w:val="24"/>
                <w:szCs w:val="24"/>
              </w:rPr>
            </w:pPr>
          </w:p>
        </w:tc>
      </w:tr>
      <w:tr w:rsidR="008442C3" w14:paraId="4F62FB0B" w14:textId="77777777" w:rsidTr="009B406A">
        <w:tc>
          <w:tcPr>
            <w:tcW w:w="0" w:type="auto"/>
            <w:vMerge/>
          </w:tcPr>
          <w:p w14:paraId="3B9AB8C0"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39AE6EE6"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tcPr>
          <w:p w14:paraId="73E13C87" w14:textId="0451A2B6" w:rsidR="00905322" w:rsidRDefault="00905322"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PJK &amp; PM32</w:t>
            </w:r>
            <w:r w:rsidRPr="006767D4">
              <w:rPr>
                <w:rFonts w:ascii="Times New Roman" w:hAnsi="Times New Roman" w:cs="Times New Roman"/>
                <w:sz w:val="24"/>
                <w:szCs w:val="24"/>
              </w:rPr>
              <w:tab/>
            </w:r>
          </w:p>
        </w:tc>
        <w:tc>
          <w:tcPr>
            <w:tcW w:w="4395" w:type="dxa"/>
          </w:tcPr>
          <w:p w14:paraId="22DBF21E" w14:textId="4ADBC0DC" w:rsidR="00905322" w:rsidRDefault="00905322"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Yield</w:t>
            </w:r>
          </w:p>
        </w:tc>
        <w:tc>
          <w:tcPr>
            <w:tcW w:w="3827" w:type="dxa"/>
            <w:vMerge/>
          </w:tcPr>
          <w:p w14:paraId="6AE4321A" w14:textId="77777777" w:rsidR="00905322" w:rsidRDefault="00905322" w:rsidP="00E8148E">
            <w:pPr>
              <w:pStyle w:val="ListParagraph"/>
              <w:ind w:left="0"/>
              <w:rPr>
                <w:rFonts w:ascii="Times New Roman" w:hAnsi="Times New Roman" w:cs="Times New Roman"/>
                <w:sz w:val="24"/>
                <w:szCs w:val="24"/>
              </w:rPr>
            </w:pPr>
          </w:p>
        </w:tc>
      </w:tr>
      <w:tr w:rsidR="008442C3" w14:paraId="7EFA0809" w14:textId="77777777" w:rsidTr="009B406A">
        <w:tc>
          <w:tcPr>
            <w:tcW w:w="0" w:type="auto"/>
            <w:vMerge/>
          </w:tcPr>
          <w:p w14:paraId="557ECD26"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7C9114D3"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tcPr>
          <w:p w14:paraId="64D8E3AD" w14:textId="2B9F7345" w:rsidR="00905322" w:rsidRDefault="00905322" w:rsidP="00E8148E">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Pr="006767D4">
              <w:rPr>
                <w:rFonts w:ascii="Times New Roman" w:hAnsi="Times New Roman" w:cs="Times New Roman"/>
                <w:sz w:val="24"/>
                <w:szCs w:val="24"/>
              </w:rPr>
              <w:t>usa jai kisan, PM 32/PM34</w:t>
            </w:r>
            <w:r w:rsidRPr="006767D4">
              <w:rPr>
                <w:rFonts w:ascii="Times New Roman" w:hAnsi="Times New Roman" w:cs="Times New Roman"/>
                <w:sz w:val="24"/>
                <w:szCs w:val="24"/>
              </w:rPr>
              <w:tab/>
            </w:r>
          </w:p>
        </w:tc>
        <w:tc>
          <w:tcPr>
            <w:tcW w:w="4395" w:type="dxa"/>
          </w:tcPr>
          <w:p w14:paraId="6FA35BF5" w14:textId="043691EC" w:rsidR="00905322" w:rsidRDefault="00905322"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Seed number per silique (Yield)</w:t>
            </w:r>
          </w:p>
        </w:tc>
        <w:tc>
          <w:tcPr>
            <w:tcW w:w="3827" w:type="dxa"/>
            <w:vMerge/>
          </w:tcPr>
          <w:p w14:paraId="690BA65C" w14:textId="77777777" w:rsidR="00905322" w:rsidRDefault="00905322" w:rsidP="00E8148E">
            <w:pPr>
              <w:pStyle w:val="ListParagraph"/>
              <w:ind w:left="0"/>
              <w:rPr>
                <w:rFonts w:ascii="Times New Roman" w:hAnsi="Times New Roman" w:cs="Times New Roman"/>
                <w:sz w:val="24"/>
                <w:szCs w:val="24"/>
              </w:rPr>
            </w:pPr>
          </w:p>
        </w:tc>
      </w:tr>
      <w:tr w:rsidR="008442C3" w14:paraId="7FBA3CBE" w14:textId="77777777" w:rsidTr="009B406A">
        <w:tc>
          <w:tcPr>
            <w:tcW w:w="0" w:type="auto"/>
            <w:vMerge/>
          </w:tcPr>
          <w:p w14:paraId="7636DBAD"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31966978"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vMerge w:val="restart"/>
          </w:tcPr>
          <w:p w14:paraId="22784080" w14:textId="77777777" w:rsidR="00905322" w:rsidRDefault="00905322"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PM-30, PM-32, PM-34</w:t>
            </w:r>
            <w:r w:rsidRPr="006767D4">
              <w:rPr>
                <w:rFonts w:ascii="Times New Roman" w:hAnsi="Times New Roman" w:cs="Times New Roman"/>
                <w:sz w:val="24"/>
                <w:szCs w:val="24"/>
              </w:rPr>
              <w:tab/>
            </w:r>
          </w:p>
          <w:p w14:paraId="7258F08A" w14:textId="7A4F32E8" w:rsidR="00905322" w:rsidRDefault="00905322"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ab/>
            </w:r>
          </w:p>
        </w:tc>
        <w:tc>
          <w:tcPr>
            <w:tcW w:w="4395" w:type="dxa"/>
          </w:tcPr>
          <w:p w14:paraId="5910D711" w14:textId="2A7452DD" w:rsidR="00905322" w:rsidRDefault="00905322" w:rsidP="00E8148E">
            <w:pPr>
              <w:pStyle w:val="ListParagraph"/>
              <w:ind w:left="0"/>
              <w:rPr>
                <w:rFonts w:ascii="Times New Roman" w:hAnsi="Times New Roman" w:cs="Times New Roman"/>
                <w:sz w:val="24"/>
                <w:szCs w:val="24"/>
              </w:rPr>
            </w:pPr>
            <w:r w:rsidRPr="006767D4">
              <w:rPr>
                <w:rFonts w:ascii="Times New Roman" w:hAnsi="Times New Roman" w:cs="Times New Roman"/>
                <w:sz w:val="24"/>
                <w:szCs w:val="24"/>
              </w:rPr>
              <w:t>High oil content</w:t>
            </w:r>
          </w:p>
        </w:tc>
        <w:tc>
          <w:tcPr>
            <w:tcW w:w="3827" w:type="dxa"/>
            <w:vMerge/>
          </w:tcPr>
          <w:p w14:paraId="7617879B" w14:textId="77777777" w:rsidR="00905322" w:rsidRDefault="00905322" w:rsidP="00E8148E">
            <w:pPr>
              <w:pStyle w:val="ListParagraph"/>
              <w:ind w:left="0"/>
              <w:rPr>
                <w:rFonts w:ascii="Times New Roman" w:hAnsi="Times New Roman" w:cs="Times New Roman"/>
                <w:sz w:val="24"/>
                <w:szCs w:val="24"/>
              </w:rPr>
            </w:pPr>
          </w:p>
        </w:tc>
      </w:tr>
      <w:tr w:rsidR="008442C3" w14:paraId="51D4A85B" w14:textId="77777777" w:rsidTr="009B406A">
        <w:tc>
          <w:tcPr>
            <w:tcW w:w="0" w:type="auto"/>
            <w:vMerge/>
          </w:tcPr>
          <w:p w14:paraId="2F087260"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72188AC3"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vMerge/>
          </w:tcPr>
          <w:p w14:paraId="32905C64" w14:textId="06F28F83" w:rsidR="00905322" w:rsidRDefault="00905322" w:rsidP="00E8148E">
            <w:pPr>
              <w:pStyle w:val="ListParagraph"/>
              <w:ind w:left="0"/>
              <w:rPr>
                <w:rFonts w:ascii="Times New Roman" w:hAnsi="Times New Roman" w:cs="Times New Roman"/>
                <w:sz w:val="24"/>
                <w:szCs w:val="24"/>
              </w:rPr>
            </w:pPr>
          </w:p>
        </w:tc>
        <w:tc>
          <w:tcPr>
            <w:tcW w:w="4395" w:type="dxa"/>
          </w:tcPr>
          <w:p w14:paraId="6735446A" w14:textId="178D20C0" w:rsidR="00905322" w:rsidRDefault="00905322" w:rsidP="00E8148E">
            <w:pPr>
              <w:pStyle w:val="ListParagraph"/>
              <w:ind w:left="0"/>
              <w:rPr>
                <w:rFonts w:ascii="Times New Roman" w:hAnsi="Times New Roman" w:cs="Times New Roman"/>
                <w:sz w:val="24"/>
                <w:szCs w:val="24"/>
              </w:rPr>
            </w:pPr>
            <w:proofErr w:type="spellStart"/>
            <w:r w:rsidRPr="006767D4">
              <w:rPr>
                <w:rFonts w:ascii="Times New Roman" w:hAnsi="Times New Roman" w:cs="Times New Roman"/>
                <w:sz w:val="24"/>
                <w:szCs w:val="24"/>
              </w:rPr>
              <w:t>Orobanche</w:t>
            </w:r>
            <w:proofErr w:type="spellEnd"/>
            <w:r w:rsidRPr="006767D4">
              <w:rPr>
                <w:rFonts w:ascii="Times New Roman" w:hAnsi="Times New Roman" w:cs="Times New Roman"/>
                <w:sz w:val="24"/>
                <w:szCs w:val="24"/>
              </w:rPr>
              <w:t xml:space="preserve"> resistance</w:t>
            </w:r>
          </w:p>
        </w:tc>
        <w:tc>
          <w:tcPr>
            <w:tcW w:w="3827" w:type="dxa"/>
            <w:vMerge/>
          </w:tcPr>
          <w:p w14:paraId="018E796B" w14:textId="77777777" w:rsidR="00905322" w:rsidRDefault="00905322" w:rsidP="00E8148E">
            <w:pPr>
              <w:pStyle w:val="ListParagraph"/>
              <w:ind w:left="0"/>
              <w:rPr>
                <w:rFonts w:ascii="Times New Roman" w:hAnsi="Times New Roman" w:cs="Times New Roman"/>
                <w:sz w:val="24"/>
                <w:szCs w:val="24"/>
              </w:rPr>
            </w:pPr>
          </w:p>
        </w:tc>
      </w:tr>
      <w:tr w:rsidR="008442C3" w14:paraId="21B5C310" w14:textId="77777777" w:rsidTr="009B406A">
        <w:tc>
          <w:tcPr>
            <w:tcW w:w="0" w:type="auto"/>
            <w:vMerge/>
          </w:tcPr>
          <w:p w14:paraId="6A42EEA0"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24C96FE1"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vMerge w:val="restart"/>
          </w:tcPr>
          <w:p w14:paraId="5ED5D8F6" w14:textId="626DD80C" w:rsidR="00905322" w:rsidRDefault="00905322" w:rsidP="00E8148E">
            <w:pPr>
              <w:pStyle w:val="ListParagraph"/>
              <w:ind w:left="0"/>
              <w:rPr>
                <w:rFonts w:ascii="Times New Roman" w:hAnsi="Times New Roman" w:cs="Times New Roman"/>
                <w:sz w:val="24"/>
                <w:szCs w:val="24"/>
              </w:rPr>
            </w:pPr>
            <w:r w:rsidRPr="00905322">
              <w:rPr>
                <w:rFonts w:ascii="Times New Roman" w:hAnsi="Times New Roman" w:cs="Times New Roman"/>
                <w:sz w:val="24"/>
                <w:szCs w:val="24"/>
              </w:rPr>
              <w:t>NRCHB101/DRMR-1165-40/DRMR/JI-31</w:t>
            </w:r>
          </w:p>
        </w:tc>
        <w:tc>
          <w:tcPr>
            <w:tcW w:w="4395" w:type="dxa"/>
          </w:tcPr>
          <w:p w14:paraId="4CF1477C" w14:textId="707B9E80" w:rsidR="00905322" w:rsidRDefault="00905322" w:rsidP="00E8148E">
            <w:pPr>
              <w:pStyle w:val="ListParagraph"/>
              <w:ind w:left="0"/>
              <w:rPr>
                <w:rFonts w:ascii="Times New Roman" w:hAnsi="Times New Roman" w:cs="Times New Roman"/>
                <w:sz w:val="24"/>
                <w:szCs w:val="24"/>
              </w:rPr>
            </w:pPr>
            <w:proofErr w:type="spellStart"/>
            <w:r w:rsidRPr="00905322">
              <w:rPr>
                <w:rFonts w:ascii="Times New Roman" w:hAnsi="Times New Roman" w:cs="Times New Roman"/>
                <w:sz w:val="24"/>
                <w:szCs w:val="24"/>
              </w:rPr>
              <w:t>Orobanche</w:t>
            </w:r>
            <w:proofErr w:type="spellEnd"/>
            <w:r w:rsidRPr="00905322">
              <w:rPr>
                <w:rFonts w:ascii="Times New Roman" w:hAnsi="Times New Roman" w:cs="Times New Roman"/>
                <w:sz w:val="24"/>
                <w:szCs w:val="24"/>
              </w:rPr>
              <w:t xml:space="preserve"> resistance</w:t>
            </w:r>
          </w:p>
        </w:tc>
        <w:tc>
          <w:tcPr>
            <w:tcW w:w="3827" w:type="dxa"/>
            <w:vMerge w:val="restart"/>
          </w:tcPr>
          <w:p w14:paraId="5F502C06" w14:textId="47BE2427" w:rsidR="00905322" w:rsidRDefault="00905322" w:rsidP="00E8148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ICAR – </w:t>
            </w:r>
            <w:r w:rsidRPr="00905322">
              <w:rPr>
                <w:rFonts w:ascii="Times New Roman" w:hAnsi="Times New Roman" w:cs="Times New Roman"/>
                <w:sz w:val="24"/>
                <w:szCs w:val="24"/>
              </w:rPr>
              <w:t>DRMR,</w:t>
            </w:r>
            <w:r>
              <w:rPr>
                <w:rFonts w:ascii="Times New Roman" w:hAnsi="Times New Roman" w:cs="Times New Roman"/>
                <w:sz w:val="24"/>
                <w:szCs w:val="24"/>
              </w:rPr>
              <w:t xml:space="preserve"> </w:t>
            </w:r>
            <w:proofErr w:type="spellStart"/>
            <w:r w:rsidRPr="00905322">
              <w:rPr>
                <w:rFonts w:ascii="Times New Roman" w:hAnsi="Times New Roman" w:cs="Times New Roman"/>
                <w:sz w:val="24"/>
                <w:szCs w:val="24"/>
              </w:rPr>
              <w:t>Bharatpur</w:t>
            </w:r>
            <w:proofErr w:type="spellEnd"/>
            <w:r>
              <w:rPr>
                <w:rFonts w:ascii="Times New Roman" w:hAnsi="Times New Roman" w:cs="Times New Roman"/>
                <w:sz w:val="24"/>
                <w:szCs w:val="24"/>
              </w:rPr>
              <w:t>, Rajasthan</w:t>
            </w:r>
          </w:p>
        </w:tc>
      </w:tr>
      <w:tr w:rsidR="008442C3" w14:paraId="430CBE2C" w14:textId="77777777" w:rsidTr="009B406A">
        <w:tc>
          <w:tcPr>
            <w:tcW w:w="0" w:type="auto"/>
            <w:vMerge/>
          </w:tcPr>
          <w:p w14:paraId="58C6275A"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44E08DE6"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vMerge/>
          </w:tcPr>
          <w:p w14:paraId="75B0811A" w14:textId="77777777" w:rsidR="00905322" w:rsidRDefault="00905322" w:rsidP="00E8148E">
            <w:pPr>
              <w:pStyle w:val="ListParagraph"/>
              <w:ind w:left="0"/>
              <w:rPr>
                <w:rFonts w:ascii="Times New Roman" w:hAnsi="Times New Roman" w:cs="Times New Roman"/>
                <w:sz w:val="24"/>
                <w:szCs w:val="24"/>
              </w:rPr>
            </w:pPr>
          </w:p>
        </w:tc>
        <w:tc>
          <w:tcPr>
            <w:tcW w:w="4395" w:type="dxa"/>
          </w:tcPr>
          <w:p w14:paraId="0F55A667" w14:textId="4A13212D" w:rsidR="00905322" w:rsidRDefault="00905322" w:rsidP="00E8148E">
            <w:pPr>
              <w:pStyle w:val="ListParagraph"/>
              <w:ind w:left="0"/>
              <w:rPr>
                <w:rFonts w:ascii="Times New Roman" w:hAnsi="Times New Roman" w:cs="Times New Roman"/>
                <w:sz w:val="24"/>
                <w:szCs w:val="24"/>
              </w:rPr>
            </w:pPr>
            <w:r w:rsidRPr="00905322">
              <w:rPr>
                <w:rFonts w:ascii="Times New Roman" w:hAnsi="Times New Roman" w:cs="Times New Roman"/>
                <w:sz w:val="24"/>
                <w:szCs w:val="24"/>
              </w:rPr>
              <w:t>Early flowering phenotype</w:t>
            </w:r>
          </w:p>
        </w:tc>
        <w:tc>
          <w:tcPr>
            <w:tcW w:w="3827" w:type="dxa"/>
            <w:vMerge/>
          </w:tcPr>
          <w:p w14:paraId="63DD7CE1" w14:textId="77777777" w:rsidR="00905322" w:rsidRDefault="00905322" w:rsidP="00E8148E">
            <w:pPr>
              <w:pStyle w:val="ListParagraph"/>
              <w:ind w:left="0"/>
              <w:rPr>
                <w:rFonts w:ascii="Times New Roman" w:hAnsi="Times New Roman" w:cs="Times New Roman"/>
                <w:sz w:val="24"/>
                <w:szCs w:val="24"/>
              </w:rPr>
            </w:pPr>
          </w:p>
        </w:tc>
      </w:tr>
      <w:tr w:rsidR="008442C3" w14:paraId="43ECED6D" w14:textId="77777777" w:rsidTr="009B406A">
        <w:tc>
          <w:tcPr>
            <w:tcW w:w="0" w:type="auto"/>
            <w:vMerge/>
          </w:tcPr>
          <w:p w14:paraId="2BF1A2DA"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70014974"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vMerge/>
          </w:tcPr>
          <w:p w14:paraId="7C6BD32F" w14:textId="77777777" w:rsidR="00905322" w:rsidRDefault="00905322" w:rsidP="00E8148E">
            <w:pPr>
              <w:pStyle w:val="ListParagraph"/>
              <w:ind w:left="0"/>
              <w:rPr>
                <w:rFonts w:ascii="Times New Roman" w:hAnsi="Times New Roman" w:cs="Times New Roman"/>
                <w:sz w:val="24"/>
                <w:szCs w:val="24"/>
              </w:rPr>
            </w:pPr>
          </w:p>
        </w:tc>
        <w:tc>
          <w:tcPr>
            <w:tcW w:w="4395" w:type="dxa"/>
          </w:tcPr>
          <w:p w14:paraId="4F91AF94" w14:textId="27BA831B" w:rsidR="00905322" w:rsidRDefault="00905322" w:rsidP="00E8148E">
            <w:pPr>
              <w:pStyle w:val="ListParagraph"/>
              <w:ind w:left="0"/>
              <w:rPr>
                <w:rFonts w:ascii="Times New Roman" w:hAnsi="Times New Roman" w:cs="Times New Roman"/>
                <w:sz w:val="24"/>
                <w:szCs w:val="24"/>
              </w:rPr>
            </w:pPr>
            <w:r w:rsidRPr="00905322">
              <w:rPr>
                <w:rFonts w:ascii="Times New Roman" w:hAnsi="Times New Roman" w:cs="Times New Roman"/>
                <w:sz w:val="24"/>
                <w:szCs w:val="24"/>
              </w:rPr>
              <w:t>Higher number of seeds per siliqua</w:t>
            </w:r>
          </w:p>
        </w:tc>
        <w:tc>
          <w:tcPr>
            <w:tcW w:w="3827" w:type="dxa"/>
            <w:vMerge/>
          </w:tcPr>
          <w:p w14:paraId="2309A433" w14:textId="77777777" w:rsidR="00905322" w:rsidRDefault="00905322" w:rsidP="00E8148E">
            <w:pPr>
              <w:pStyle w:val="ListParagraph"/>
              <w:ind w:left="0"/>
              <w:rPr>
                <w:rFonts w:ascii="Times New Roman" w:hAnsi="Times New Roman" w:cs="Times New Roman"/>
                <w:sz w:val="24"/>
                <w:szCs w:val="24"/>
              </w:rPr>
            </w:pPr>
          </w:p>
        </w:tc>
      </w:tr>
      <w:tr w:rsidR="008442C3" w14:paraId="5CF91B5F" w14:textId="77777777" w:rsidTr="009B406A">
        <w:tc>
          <w:tcPr>
            <w:tcW w:w="0" w:type="auto"/>
            <w:vMerge w:val="restart"/>
          </w:tcPr>
          <w:p w14:paraId="2AE6B2DC" w14:textId="77777777" w:rsidR="00D57752" w:rsidRPr="009B406A" w:rsidRDefault="00D57752" w:rsidP="00E8148E">
            <w:pPr>
              <w:pStyle w:val="ListParagraph"/>
              <w:numPr>
                <w:ilvl w:val="0"/>
                <w:numId w:val="16"/>
              </w:numPr>
              <w:rPr>
                <w:rFonts w:ascii="Times New Roman" w:hAnsi="Times New Roman" w:cs="Times New Roman"/>
                <w:b/>
                <w:bCs/>
                <w:sz w:val="24"/>
                <w:szCs w:val="24"/>
              </w:rPr>
            </w:pPr>
          </w:p>
        </w:tc>
        <w:tc>
          <w:tcPr>
            <w:tcW w:w="0" w:type="auto"/>
            <w:vMerge w:val="restart"/>
          </w:tcPr>
          <w:p w14:paraId="6F687C48" w14:textId="0C550E75" w:rsidR="00D57752" w:rsidRPr="009B406A" w:rsidRDefault="00D57752"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Groundnut</w:t>
            </w:r>
          </w:p>
        </w:tc>
        <w:tc>
          <w:tcPr>
            <w:tcW w:w="4704" w:type="dxa"/>
          </w:tcPr>
          <w:p w14:paraId="1674D89C" w14:textId="36DCE5CC" w:rsidR="00D57752" w:rsidRDefault="00D57752"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TG37A / GG20</w:t>
            </w:r>
          </w:p>
        </w:tc>
        <w:tc>
          <w:tcPr>
            <w:tcW w:w="4395" w:type="dxa"/>
          </w:tcPr>
          <w:p w14:paraId="1BA6954B" w14:textId="6011AA6A" w:rsidR="00D57752" w:rsidRDefault="00D57752"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Seed RFOs</w:t>
            </w:r>
          </w:p>
        </w:tc>
        <w:tc>
          <w:tcPr>
            <w:tcW w:w="3827" w:type="dxa"/>
          </w:tcPr>
          <w:p w14:paraId="60BA0FB2" w14:textId="760D07B6" w:rsidR="00D57752" w:rsidRDefault="00D57752"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ICAR</w:t>
            </w:r>
            <w:r w:rsidR="00B875A2">
              <w:rPr>
                <w:rFonts w:ascii="Times New Roman" w:hAnsi="Times New Roman" w:cs="Times New Roman"/>
                <w:sz w:val="24"/>
                <w:szCs w:val="24"/>
              </w:rPr>
              <w:t xml:space="preserve"> –</w:t>
            </w:r>
            <w:r w:rsidRPr="00D57752">
              <w:rPr>
                <w:rFonts w:ascii="Times New Roman" w:hAnsi="Times New Roman" w:cs="Times New Roman"/>
                <w:sz w:val="24"/>
                <w:szCs w:val="24"/>
              </w:rPr>
              <w:t xml:space="preserve"> IIAB, Ranchi, Jharkhand</w:t>
            </w:r>
          </w:p>
        </w:tc>
      </w:tr>
      <w:tr w:rsidR="008442C3" w14:paraId="04FEBBD4" w14:textId="77777777" w:rsidTr="009B406A">
        <w:tc>
          <w:tcPr>
            <w:tcW w:w="0" w:type="auto"/>
            <w:vMerge/>
          </w:tcPr>
          <w:p w14:paraId="5B7884E5" w14:textId="77777777" w:rsidR="003F2B0C" w:rsidRPr="009B406A" w:rsidRDefault="003F2B0C" w:rsidP="00E8148E">
            <w:pPr>
              <w:pStyle w:val="ListParagraph"/>
              <w:rPr>
                <w:rFonts w:ascii="Times New Roman" w:hAnsi="Times New Roman" w:cs="Times New Roman"/>
                <w:b/>
                <w:bCs/>
                <w:sz w:val="24"/>
                <w:szCs w:val="24"/>
              </w:rPr>
            </w:pPr>
          </w:p>
        </w:tc>
        <w:tc>
          <w:tcPr>
            <w:tcW w:w="0" w:type="auto"/>
            <w:vMerge/>
          </w:tcPr>
          <w:p w14:paraId="398F20FB" w14:textId="77777777" w:rsidR="003F2B0C" w:rsidRPr="009B406A" w:rsidRDefault="003F2B0C" w:rsidP="00E8148E">
            <w:pPr>
              <w:pStyle w:val="ListParagraph"/>
              <w:ind w:left="0"/>
              <w:rPr>
                <w:rFonts w:ascii="Times New Roman" w:hAnsi="Times New Roman" w:cs="Times New Roman"/>
                <w:b/>
                <w:bCs/>
                <w:sz w:val="24"/>
                <w:szCs w:val="24"/>
              </w:rPr>
            </w:pPr>
          </w:p>
        </w:tc>
        <w:tc>
          <w:tcPr>
            <w:tcW w:w="4704" w:type="dxa"/>
          </w:tcPr>
          <w:p w14:paraId="42F10437" w14:textId="01EF554B" w:rsidR="003F2B0C" w:rsidRPr="003F2B0C" w:rsidRDefault="003F2B0C" w:rsidP="00E8148E">
            <w:pPr>
              <w:rPr>
                <w:rFonts w:ascii="Times New Roman" w:hAnsi="Times New Roman" w:cs="Times New Roman"/>
                <w:sz w:val="24"/>
                <w:szCs w:val="24"/>
              </w:rPr>
            </w:pPr>
            <w:r w:rsidRPr="003F2B0C">
              <w:rPr>
                <w:rFonts w:ascii="Times New Roman" w:hAnsi="Times New Roman" w:cs="Times New Roman"/>
                <w:sz w:val="24"/>
                <w:szCs w:val="24"/>
              </w:rPr>
              <w:t>GG 20</w:t>
            </w:r>
            <w:r w:rsidRPr="003F2B0C">
              <w:rPr>
                <w:rFonts w:ascii="Times New Roman" w:hAnsi="Times New Roman" w:cs="Times New Roman"/>
                <w:sz w:val="24"/>
                <w:szCs w:val="24"/>
              </w:rPr>
              <w:tab/>
              <w:t xml:space="preserve">Low </w:t>
            </w:r>
          </w:p>
        </w:tc>
        <w:tc>
          <w:tcPr>
            <w:tcW w:w="4395" w:type="dxa"/>
          </w:tcPr>
          <w:p w14:paraId="333B9350" w14:textId="41361674" w:rsidR="003F2B0C" w:rsidRDefault="003F2B0C" w:rsidP="00E8148E">
            <w:pPr>
              <w:pStyle w:val="ListParagraph"/>
              <w:ind w:left="0"/>
              <w:rPr>
                <w:rFonts w:ascii="Times New Roman" w:hAnsi="Times New Roman" w:cs="Times New Roman"/>
                <w:sz w:val="24"/>
                <w:szCs w:val="24"/>
              </w:rPr>
            </w:pPr>
            <w:r w:rsidRPr="003F2B0C">
              <w:rPr>
                <w:rFonts w:ascii="Times New Roman" w:hAnsi="Times New Roman" w:cs="Times New Roman"/>
                <w:sz w:val="24"/>
                <w:szCs w:val="24"/>
              </w:rPr>
              <w:t>Phytic Acid</w:t>
            </w:r>
          </w:p>
        </w:tc>
        <w:tc>
          <w:tcPr>
            <w:tcW w:w="3827" w:type="dxa"/>
            <w:vMerge w:val="restart"/>
          </w:tcPr>
          <w:p w14:paraId="0F8F3C08" w14:textId="25643CB5" w:rsidR="003F2B0C" w:rsidRPr="00D57752" w:rsidRDefault="003F2B0C" w:rsidP="00E8148E">
            <w:pPr>
              <w:rPr>
                <w:rFonts w:ascii="Times New Roman" w:hAnsi="Times New Roman" w:cs="Times New Roman"/>
                <w:sz w:val="24"/>
                <w:szCs w:val="24"/>
              </w:rPr>
            </w:pPr>
            <w:r w:rsidRPr="003F2B0C">
              <w:rPr>
                <w:rFonts w:ascii="Times New Roman" w:hAnsi="Times New Roman" w:cs="Times New Roman"/>
                <w:sz w:val="24"/>
                <w:szCs w:val="24"/>
              </w:rPr>
              <w:t xml:space="preserve">ICAR </w:t>
            </w:r>
            <w:r>
              <w:rPr>
                <w:rFonts w:ascii="Times New Roman" w:hAnsi="Times New Roman" w:cs="Times New Roman"/>
                <w:sz w:val="24"/>
                <w:szCs w:val="24"/>
              </w:rPr>
              <w:t>–</w:t>
            </w:r>
            <w:r w:rsidRPr="003F2B0C">
              <w:rPr>
                <w:rFonts w:ascii="Times New Roman" w:hAnsi="Times New Roman" w:cs="Times New Roman"/>
                <w:sz w:val="24"/>
                <w:szCs w:val="24"/>
              </w:rPr>
              <w:t xml:space="preserve"> IIGR</w:t>
            </w:r>
            <w:r>
              <w:rPr>
                <w:rFonts w:ascii="Times New Roman" w:hAnsi="Times New Roman" w:cs="Times New Roman"/>
                <w:sz w:val="24"/>
                <w:szCs w:val="24"/>
              </w:rPr>
              <w:t xml:space="preserve">, </w:t>
            </w:r>
            <w:r w:rsidRPr="003F2B0C">
              <w:rPr>
                <w:rFonts w:ascii="Times New Roman" w:hAnsi="Times New Roman" w:cs="Times New Roman"/>
                <w:sz w:val="24"/>
                <w:szCs w:val="24"/>
              </w:rPr>
              <w:t>Junagadh, Gujarat</w:t>
            </w:r>
          </w:p>
        </w:tc>
      </w:tr>
      <w:tr w:rsidR="008442C3" w14:paraId="38564B24" w14:textId="77777777" w:rsidTr="009B406A">
        <w:tc>
          <w:tcPr>
            <w:tcW w:w="0" w:type="auto"/>
            <w:vMerge/>
          </w:tcPr>
          <w:p w14:paraId="01D7C875" w14:textId="77777777" w:rsidR="003F2B0C" w:rsidRPr="009B406A" w:rsidRDefault="003F2B0C" w:rsidP="00E8148E">
            <w:pPr>
              <w:pStyle w:val="ListParagraph"/>
              <w:rPr>
                <w:rFonts w:ascii="Times New Roman" w:hAnsi="Times New Roman" w:cs="Times New Roman"/>
                <w:b/>
                <w:bCs/>
                <w:sz w:val="24"/>
                <w:szCs w:val="24"/>
              </w:rPr>
            </w:pPr>
          </w:p>
        </w:tc>
        <w:tc>
          <w:tcPr>
            <w:tcW w:w="0" w:type="auto"/>
            <w:vMerge/>
          </w:tcPr>
          <w:p w14:paraId="4E31DB10" w14:textId="77777777" w:rsidR="003F2B0C" w:rsidRPr="009B406A" w:rsidRDefault="003F2B0C" w:rsidP="00E8148E">
            <w:pPr>
              <w:pStyle w:val="ListParagraph"/>
              <w:ind w:left="0"/>
              <w:rPr>
                <w:rFonts w:ascii="Times New Roman" w:hAnsi="Times New Roman" w:cs="Times New Roman"/>
                <w:b/>
                <w:bCs/>
                <w:sz w:val="24"/>
                <w:szCs w:val="24"/>
              </w:rPr>
            </w:pPr>
          </w:p>
        </w:tc>
        <w:tc>
          <w:tcPr>
            <w:tcW w:w="4704" w:type="dxa"/>
          </w:tcPr>
          <w:p w14:paraId="69ADD53F" w14:textId="2508E1F5" w:rsidR="003F2B0C" w:rsidRDefault="003F2B0C" w:rsidP="00E8148E">
            <w:pPr>
              <w:pStyle w:val="ListParagraph"/>
              <w:ind w:left="0"/>
              <w:rPr>
                <w:rFonts w:ascii="Times New Roman" w:hAnsi="Times New Roman" w:cs="Times New Roman"/>
                <w:sz w:val="24"/>
                <w:szCs w:val="24"/>
              </w:rPr>
            </w:pPr>
            <w:r w:rsidRPr="003F2B0C">
              <w:rPr>
                <w:rFonts w:ascii="Times New Roman" w:hAnsi="Times New Roman" w:cs="Times New Roman"/>
                <w:sz w:val="24"/>
                <w:szCs w:val="24"/>
              </w:rPr>
              <w:t>TG 37 A</w:t>
            </w:r>
          </w:p>
        </w:tc>
        <w:tc>
          <w:tcPr>
            <w:tcW w:w="4395" w:type="dxa"/>
          </w:tcPr>
          <w:p w14:paraId="4CDAB9F6" w14:textId="4A0D4910" w:rsidR="003F2B0C" w:rsidRDefault="003F2B0C" w:rsidP="00E8148E">
            <w:pPr>
              <w:pStyle w:val="ListParagraph"/>
              <w:ind w:left="0"/>
              <w:rPr>
                <w:rFonts w:ascii="Times New Roman" w:hAnsi="Times New Roman" w:cs="Times New Roman"/>
                <w:sz w:val="24"/>
                <w:szCs w:val="24"/>
              </w:rPr>
            </w:pPr>
            <w:r w:rsidRPr="003F2B0C">
              <w:rPr>
                <w:rFonts w:ascii="Times New Roman" w:hAnsi="Times New Roman" w:cs="Times New Roman"/>
                <w:sz w:val="24"/>
                <w:szCs w:val="24"/>
              </w:rPr>
              <w:t>Spodoptera Resistance</w:t>
            </w:r>
          </w:p>
        </w:tc>
        <w:tc>
          <w:tcPr>
            <w:tcW w:w="3827" w:type="dxa"/>
            <w:vMerge/>
          </w:tcPr>
          <w:p w14:paraId="7E1CF7AB" w14:textId="77777777" w:rsidR="003F2B0C" w:rsidRPr="00D57752" w:rsidRDefault="003F2B0C" w:rsidP="00E8148E">
            <w:pPr>
              <w:pStyle w:val="ListParagraph"/>
              <w:ind w:left="0"/>
              <w:rPr>
                <w:rFonts w:ascii="Times New Roman" w:hAnsi="Times New Roman" w:cs="Times New Roman"/>
                <w:sz w:val="24"/>
                <w:szCs w:val="24"/>
              </w:rPr>
            </w:pPr>
          </w:p>
        </w:tc>
      </w:tr>
      <w:tr w:rsidR="008442C3" w14:paraId="42A25759" w14:textId="77777777" w:rsidTr="009B406A">
        <w:tc>
          <w:tcPr>
            <w:tcW w:w="0" w:type="auto"/>
            <w:vMerge/>
          </w:tcPr>
          <w:p w14:paraId="54CB8D01" w14:textId="77777777" w:rsidR="003F2B0C" w:rsidRPr="009B406A" w:rsidRDefault="003F2B0C" w:rsidP="00E8148E">
            <w:pPr>
              <w:pStyle w:val="ListParagraph"/>
              <w:rPr>
                <w:rFonts w:ascii="Times New Roman" w:hAnsi="Times New Roman" w:cs="Times New Roman"/>
                <w:b/>
                <w:bCs/>
                <w:sz w:val="24"/>
                <w:szCs w:val="24"/>
              </w:rPr>
            </w:pPr>
          </w:p>
        </w:tc>
        <w:tc>
          <w:tcPr>
            <w:tcW w:w="0" w:type="auto"/>
            <w:vMerge/>
          </w:tcPr>
          <w:p w14:paraId="1FED3083" w14:textId="77777777" w:rsidR="003F2B0C" w:rsidRPr="009B406A" w:rsidRDefault="003F2B0C" w:rsidP="00E8148E">
            <w:pPr>
              <w:pStyle w:val="ListParagraph"/>
              <w:ind w:left="0"/>
              <w:rPr>
                <w:rFonts w:ascii="Times New Roman" w:hAnsi="Times New Roman" w:cs="Times New Roman"/>
                <w:b/>
                <w:bCs/>
                <w:sz w:val="24"/>
                <w:szCs w:val="24"/>
              </w:rPr>
            </w:pPr>
          </w:p>
        </w:tc>
        <w:tc>
          <w:tcPr>
            <w:tcW w:w="4704" w:type="dxa"/>
          </w:tcPr>
          <w:p w14:paraId="696AE090" w14:textId="787DA118" w:rsidR="003F2B0C" w:rsidRDefault="003F2B0C" w:rsidP="00E8148E">
            <w:pPr>
              <w:pStyle w:val="ListParagraph"/>
              <w:ind w:left="0"/>
              <w:rPr>
                <w:rFonts w:ascii="Times New Roman" w:hAnsi="Times New Roman" w:cs="Times New Roman"/>
                <w:sz w:val="24"/>
                <w:szCs w:val="24"/>
              </w:rPr>
            </w:pPr>
            <w:r w:rsidRPr="003F2B0C">
              <w:rPr>
                <w:rFonts w:ascii="Times New Roman" w:hAnsi="Times New Roman" w:cs="Times New Roman"/>
                <w:sz w:val="24"/>
                <w:szCs w:val="24"/>
              </w:rPr>
              <w:t>Girnar-4 and Girnar-5</w:t>
            </w:r>
          </w:p>
        </w:tc>
        <w:tc>
          <w:tcPr>
            <w:tcW w:w="4395" w:type="dxa"/>
          </w:tcPr>
          <w:p w14:paraId="4435DF63" w14:textId="3733A93A" w:rsidR="003F2B0C" w:rsidRDefault="003F2B0C" w:rsidP="00E8148E">
            <w:pPr>
              <w:pStyle w:val="ListParagraph"/>
              <w:ind w:left="0"/>
              <w:rPr>
                <w:rFonts w:ascii="Times New Roman" w:hAnsi="Times New Roman" w:cs="Times New Roman"/>
                <w:sz w:val="24"/>
                <w:szCs w:val="24"/>
              </w:rPr>
            </w:pPr>
            <w:r w:rsidRPr="003F2B0C">
              <w:rPr>
                <w:rFonts w:ascii="Times New Roman" w:hAnsi="Times New Roman" w:cs="Times New Roman"/>
                <w:sz w:val="24"/>
                <w:szCs w:val="24"/>
              </w:rPr>
              <w:t>Herbicide Tolerance</w:t>
            </w:r>
          </w:p>
        </w:tc>
        <w:tc>
          <w:tcPr>
            <w:tcW w:w="3827" w:type="dxa"/>
            <w:vMerge/>
          </w:tcPr>
          <w:p w14:paraId="61C7A218" w14:textId="77777777" w:rsidR="003F2B0C" w:rsidRPr="00D57752" w:rsidRDefault="003F2B0C" w:rsidP="00E8148E">
            <w:pPr>
              <w:pStyle w:val="ListParagraph"/>
              <w:ind w:left="0"/>
              <w:rPr>
                <w:rFonts w:ascii="Times New Roman" w:hAnsi="Times New Roman" w:cs="Times New Roman"/>
                <w:sz w:val="24"/>
                <w:szCs w:val="24"/>
              </w:rPr>
            </w:pPr>
          </w:p>
        </w:tc>
      </w:tr>
      <w:tr w:rsidR="008442C3" w14:paraId="624655FE" w14:textId="77777777" w:rsidTr="009B406A">
        <w:tc>
          <w:tcPr>
            <w:tcW w:w="0" w:type="auto"/>
            <w:vMerge w:val="restart"/>
          </w:tcPr>
          <w:p w14:paraId="1EE9D4CB" w14:textId="77777777" w:rsidR="00D57752" w:rsidRPr="009B406A" w:rsidRDefault="00D57752" w:rsidP="00E8148E">
            <w:pPr>
              <w:pStyle w:val="ListParagraph"/>
              <w:numPr>
                <w:ilvl w:val="0"/>
                <w:numId w:val="16"/>
              </w:numPr>
              <w:rPr>
                <w:rFonts w:ascii="Times New Roman" w:hAnsi="Times New Roman" w:cs="Times New Roman"/>
                <w:b/>
                <w:bCs/>
                <w:sz w:val="24"/>
                <w:szCs w:val="24"/>
              </w:rPr>
            </w:pPr>
          </w:p>
        </w:tc>
        <w:tc>
          <w:tcPr>
            <w:tcW w:w="0" w:type="auto"/>
            <w:vMerge w:val="restart"/>
          </w:tcPr>
          <w:p w14:paraId="0B95374E" w14:textId="77EE002E" w:rsidR="00D57752" w:rsidRPr="009B406A" w:rsidRDefault="00D57752"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Soybean</w:t>
            </w:r>
          </w:p>
        </w:tc>
        <w:tc>
          <w:tcPr>
            <w:tcW w:w="4704" w:type="dxa"/>
          </w:tcPr>
          <w:p w14:paraId="767770B7" w14:textId="60F47B5A" w:rsidR="00D57752" w:rsidRDefault="00D57752"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JS335</w:t>
            </w:r>
            <w:r w:rsidRPr="00D57752">
              <w:rPr>
                <w:rFonts w:ascii="Times New Roman" w:hAnsi="Times New Roman" w:cs="Times New Roman"/>
                <w:sz w:val="24"/>
                <w:szCs w:val="24"/>
              </w:rPr>
              <w:tab/>
            </w:r>
          </w:p>
        </w:tc>
        <w:tc>
          <w:tcPr>
            <w:tcW w:w="4395" w:type="dxa"/>
          </w:tcPr>
          <w:p w14:paraId="5F2C2453" w14:textId="3DBB758E" w:rsidR="00D57752" w:rsidRDefault="00D57752"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Photoperiod insensitivity</w:t>
            </w:r>
          </w:p>
        </w:tc>
        <w:tc>
          <w:tcPr>
            <w:tcW w:w="3827" w:type="dxa"/>
          </w:tcPr>
          <w:p w14:paraId="3B7A6A21" w14:textId="05198881" w:rsidR="00D57752" w:rsidRDefault="00D57752"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ICAR</w:t>
            </w:r>
            <w:r w:rsidR="00B875A2">
              <w:rPr>
                <w:rFonts w:ascii="Times New Roman" w:hAnsi="Times New Roman" w:cs="Times New Roman"/>
                <w:sz w:val="24"/>
                <w:szCs w:val="24"/>
              </w:rPr>
              <w:t xml:space="preserve"> –</w:t>
            </w:r>
            <w:r w:rsidRPr="00D57752">
              <w:rPr>
                <w:rFonts w:ascii="Times New Roman" w:hAnsi="Times New Roman" w:cs="Times New Roman"/>
                <w:sz w:val="24"/>
                <w:szCs w:val="24"/>
              </w:rPr>
              <w:t xml:space="preserve"> IIAB, Ranchi, Jharkhand</w:t>
            </w:r>
          </w:p>
        </w:tc>
      </w:tr>
      <w:tr w:rsidR="00B875A2" w14:paraId="2B1581E4" w14:textId="77777777" w:rsidTr="009B406A">
        <w:tc>
          <w:tcPr>
            <w:tcW w:w="0" w:type="auto"/>
            <w:vMerge/>
          </w:tcPr>
          <w:p w14:paraId="37EED4B0" w14:textId="77777777" w:rsidR="00B875A2" w:rsidRPr="009B406A" w:rsidRDefault="00B875A2" w:rsidP="00E8148E">
            <w:pPr>
              <w:pStyle w:val="ListParagraph"/>
              <w:rPr>
                <w:rFonts w:ascii="Times New Roman" w:hAnsi="Times New Roman" w:cs="Times New Roman"/>
                <w:b/>
                <w:bCs/>
                <w:sz w:val="24"/>
                <w:szCs w:val="24"/>
              </w:rPr>
            </w:pPr>
          </w:p>
        </w:tc>
        <w:tc>
          <w:tcPr>
            <w:tcW w:w="0" w:type="auto"/>
            <w:vMerge/>
          </w:tcPr>
          <w:p w14:paraId="60623C80" w14:textId="77777777" w:rsidR="00B875A2" w:rsidRPr="009B406A" w:rsidRDefault="00B875A2" w:rsidP="00E8148E">
            <w:pPr>
              <w:pStyle w:val="ListParagraph"/>
              <w:ind w:left="0"/>
              <w:rPr>
                <w:rFonts w:ascii="Times New Roman" w:hAnsi="Times New Roman" w:cs="Times New Roman"/>
                <w:b/>
                <w:bCs/>
                <w:sz w:val="24"/>
                <w:szCs w:val="24"/>
              </w:rPr>
            </w:pPr>
          </w:p>
        </w:tc>
        <w:tc>
          <w:tcPr>
            <w:tcW w:w="4704" w:type="dxa"/>
            <w:vMerge w:val="restart"/>
          </w:tcPr>
          <w:p w14:paraId="5E020A29" w14:textId="77777777" w:rsidR="00B875A2" w:rsidRPr="001B0657" w:rsidRDefault="00B875A2" w:rsidP="00E8148E">
            <w:pPr>
              <w:rPr>
                <w:rFonts w:ascii="Times New Roman" w:hAnsi="Times New Roman" w:cs="Times New Roman"/>
                <w:sz w:val="24"/>
                <w:szCs w:val="24"/>
              </w:rPr>
            </w:pPr>
            <w:r w:rsidRPr="001B0657">
              <w:rPr>
                <w:rFonts w:ascii="Times New Roman" w:hAnsi="Times New Roman" w:cs="Times New Roman"/>
                <w:sz w:val="24"/>
                <w:szCs w:val="24"/>
              </w:rPr>
              <w:t>JS 20-98</w:t>
            </w:r>
          </w:p>
          <w:p w14:paraId="33B7EF2A" w14:textId="0F4CBE69" w:rsidR="00B875A2" w:rsidRPr="001B0657" w:rsidRDefault="00B875A2" w:rsidP="00E8148E">
            <w:pPr>
              <w:rPr>
                <w:rFonts w:ascii="Times New Roman" w:hAnsi="Times New Roman" w:cs="Times New Roman"/>
                <w:sz w:val="24"/>
                <w:szCs w:val="24"/>
              </w:rPr>
            </w:pPr>
            <w:r w:rsidRPr="001B0657">
              <w:rPr>
                <w:rFonts w:ascii="Times New Roman" w:hAnsi="Times New Roman" w:cs="Times New Roman"/>
                <w:sz w:val="24"/>
                <w:szCs w:val="24"/>
              </w:rPr>
              <w:tab/>
            </w:r>
          </w:p>
        </w:tc>
        <w:tc>
          <w:tcPr>
            <w:tcW w:w="4395" w:type="dxa"/>
          </w:tcPr>
          <w:p w14:paraId="325EF0FB" w14:textId="447FD9FD" w:rsidR="00B875A2" w:rsidRPr="001B0657" w:rsidRDefault="00B875A2" w:rsidP="00E8148E">
            <w:pPr>
              <w:pStyle w:val="ListParagraph"/>
              <w:ind w:left="0"/>
              <w:rPr>
                <w:rFonts w:ascii="Times New Roman" w:hAnsi="Times New Roman" w:cs="Times New Roman"/>
                <w:sz w:val="24"/>
                <w:szCs w:val="24"/>
              </w:rPr>
            </w:pPr>
            <w:r w:rsidRPr="001B0657">
              <w:rPr>
                <w:rFonts w:ascii="Times New Roman" w:hAnsi="Times New Roman" w:cs="Times New Roman"/>
                <w:sz w:val="24"/>
                <w:szCs w:val="24"/>
              </w:rPr>
              <w:t>Oleic acid content</w:t>
            </w:r>
          </w:p>
        </w:tc>
        <w:tc>
          <w:tcPr>
            <w:tcW w:w="3827" w:type="dxa"/>
            <w:vMerge w:val="restart"/>
          </w:tcPr>
          <w:p w14:paraId="7F4F9509" w14:textId="19180B00" w:rsidR="00B875A2" w:rsidRPr="00D57752" w:rsidRDefault="00B875A2" w:rsidP="00E8148E">
            <w:pPr>
              <w:rPr>
                <w:rFonts w:ascii="Times New Roman" w:hAnsi="Times New Roman" w:cs="Times New Roman"/>
                <w:sz w:val="24"/>
                <w:szCs w:val="24"/>
              </w:rPr>
            </w:pPr>
            <w:r w:rsidRPr="001B0657">
              <w:rPr>
                <w:rFonts w:ascii="Times New Roman" w:hAnsi="Times New Roman" w:cs="Times New Roman"/>
                <w:sz w:val="24"/>
                <w:szCs w:val="24"/>
              </w:rPr>
              <w:t>ICAR</w:t>
            </w:r>
            <w:r>
              <w:rPr>
                <w:rFonts w:ascii="Times New Roman" w:hAnsi="Times New Roman" w:cs="Times New Roman"/>
                <w:sz w:val="24"/>
                <w:szCs w:val="24"/>
              </w:rPr>
              <w:t xml:space="preserve"> – IISR, </w:t>
            </w:r>
            <w:r w:rsidRPr="001B0657">
              <w:rPr>
                <w:rFonts w:ascii="Times New Roman" w:hAnsi="Times New Roman" w:cs="Times New Roman"/>
                <w:sz w:val="24"/>
                <w:szCs w:val="24"/>
              </w:rPr>
              <w:t>Indore,</w:t>
            </w:r>
            <w:r>
              <w:rPr>
                <w:rFonts w:ascii="Times New Roman" w:hAnsi="Times New Roman" w:cs="Times New Roman"/>
                <w:sz w:val="24"/>
                <w:szCs w:val="24"/>
              </w:rPr>
              <w:t xml:space="preserve"> </w:t>
            </w:r>
            <w:r w:rsidRPr="001B0657">
              <w:rPr>
                <w:rFonts w:ascii="Times New Roman" w:hAnsi="Times New Roman" w:cs="Times New Roman"/>
                <w:sz w:val="24"/>
                <w:szCs w:val="24"/>
              </w:rPr>
              <w:t>Madhya Pradesh</w:t>
            </w:r>
          </w:p>
        </w:tc>
      </w:tr>
      <w:tr w:rsidR="00B875A2" w14:paraId="6358F81C" w14:textId="77777777" w:rsidTr="009B406A">
        <w:tc>
          <w:tcPr>
            <w:tcW w:w="0" w:type="auto"/>
            <w:vMerge/>
          </w:tcPr>
          <w:p w14:paraId="7DE78A1E" w14:textId="77777777" w:rsidR="00B875A2" w:rsidRPr="009B406A" w:rsidRDefault="00B875A2" w:rsidP="00E8148E">
            <w:pPr>
              <w:pStyle w:val="ListParagraph"/>
              <w:rPr>
                <w:rFonts w:ascii="Times New Roman" w:hAnsi="Times New Roman" w:cs="Times New Roman"/>
                <w:b/>
                <w:bCs/>
                <w:sz w:val="24"/>
                <w:szCs w:val="24"/>
              </w:rPr>
            </w:pPr>
          </w:p>
        </w:tc>
        <w:tc>
          <w:tcPr>
            <w:tcW w:w="0" w:type="auto"/>
            <w:vMerge/>
          </w:tcPr>
          <w:p w14:paraId="36AA97F6" w14:textId="77777777" w:rsidR="00B875A2" w:rsidRPr="009B406A" w:rsidRDefault="00B875A2" w:rsidP="00E8148E">
            <w:pPr>
              <w:pStyle w:val="ListParagraph"/>
              <w:ind w:left="0"/>
              <w:rPr>
                <w:rFonts w:ascii="Times New Roman" w:hAnsi="Times New Roman" w:cs="Times New Roman"/>
                <w:b/>
                <w:bCs/>
                <w:sz w:val="24"/>
                <w:szCs w:val="24"/>
              </w:rPr>
            </w:pPr>
          </w:p>
        </w:tc>
        <w:tc>
          <w:tcPr>
            <w:tcW w:w="4704" w:type="dxa"/>
            <w:vMerge/>
          </w:tcPr>
          <w:p w14:paraId="499483F8" w14:textId="2B2C4FE7" w:rsidR="00B875A2" w:rsidRPr="001B0657" w:rsidRDefault="00B875A2" w:rsidP="00E8148E">
            <w:pPr>
              <w:rPr>
                <w:rFonts w:ascii="Times New Roman" w:hAnsi="Times New Roman" w:cs="Times New Roman"/>
                <w:sz w:val="24"/>
                <w:szCs w:val="24"/>
              </w:rPr>
            </w:pPr>
          </w:p>
        </w:tc>
        <w:tc>
          <w:tcPr>
            <w:tcW w:w="4395" w:type="dxa"/>
          </w:tcPr>
          <w:p w14:paraId="6197A57F" w14:textId="2BBFF86A" w:rsidR="00B875A2" w:rsidRDefault="00B875A2" w:rsidP="00E8148E">
            <w:pPr>
              <w:pStyle w:val="ListParagraph"/>
              <w:ind w:left="0"/>
              <w:rPr>
                <w:rFonts w:ascii="Times New Roman" w:hAnsi="Times New Roman" w:cs="Times New Roman"/>
                <w:sz w:val="24"/>
                <w:szCs w:val="24"/>
              </w:rPr>
            </w:pPr>
            <w:r w:rsidRPr="001B0657">
              <w:rPr>
                <w:rFonts w:ascii="Times New Roman" w:hAnsi="Times New Roman" w:cs="Times New Roman"/>
                <w:sz w:val="24"/>
                <w:szCs w:val="24"/>
              </w:rPr>
              <w:t>Seed and oil yield</w:t>
            </w:r>
          </w:p>
        </w:tc>
        <w:tc>
          <w:tcPr>
            <w:tcW w:w="3827" w:type="dxa"/>
            <w:vMerge/>
          </w:tcPr>
          <w:p w14:paraId="11B4E244" w14:textId="77777777" w:rsidR="00B875A2" w:rsidRPr="00D57752" w:rsidRDefault="00B875A2" w:rsidP="00E8148E">
            <w:pPr>
              <w:pStyle w:val="ListParagraph"/>
              <w:ind w:left="0"/>
              <w:rPr>
                <w:rFonts w:ascii="Times New Roman" w:hAnsi="Times New Roman" w:cs="Times New Roman"/>
                <w:sz w:val="24"/>
                <w:szCs w:val="24"/>
              </w:rPr>
            </w:pPr>
          </w:p>
        </w:tc>
      </w:tr>
      <w:tr w:rsidR="008442C3" w14:paraId="2BF0D999" w14:textId="77777777" w:rsidTr="009B406A">
        <w:tc>
          <w:tcPr>
            <w:tcW w:w="0" w:type="auto"/>
            <w:vMerge/>
          </w:tcPr>
          <w:p w14:paraId="09E234A6" w14:textId="77777777" w:rsidR="001B0657" w:rsidRPr="009B406A" w:rsidRDefault="001B0657" w:rsidP="00E8148E">
            <w:pPr>
              <w:pStyle w:val="ListParagraph"/>
              <w:rPr>
                <w:rFonts w:ascii="Times New Roman" w:hAnsi="Times New Roman" w:cs="Times New Roman"/>
                <w:b/>
                <w:bCs/>
                <w:sz w:val="24"/>
                <w:szCs w:val="24"/>
              </w:rPr>
            </w:pPr>
          </w:p>
        </w:tc>
        <w:tc>
          <w:tcPr>
            <w:tcW w:w="0" w:type="auto"/>
            <w:vMerge/>
          </w:tcPr>
          <w:p w14:paraId="460A6C51" w14:textId="77777777" w:rsidR="001B0657" w:rsidRPr="009B406A" w:rsidRDefault="001B0657" w:rsidP="00E8148E">
            <w:pPr>
              <w:pStyle w:val="ListParagraph"/>
              <w:ind w:left="0"/>
              <w:rPr>
                <w:rFonts w:ascii="Times New Roman" w:hAnsi="Times New Roman" w:cs="Times New Roman"/>
                <w:b/>
                <w:bCs/>
                <w:sz w:val="24"/>
                <w:szCs w:val="24"/>
              </w:rPr>
            </w:pPr>
          </w:p>
        </w:tc>
        <w:tc>
          <w:tcPr>
            <w:tcW w:w="4704" w:type="dxa"/>
          </w:tcPr>
          <w:p w14:paraId="18EA391E" w14:textId="2BBE0D52" w:rsidR="001B0657" w:rsidRPr="001B0657" w:rsidRDefault="001B0657" w:rsidP="00E8148E">
            <w:pPr>
              <w:pStyle w:val="ListParagraph"/>
              <w:ind w:left="0"/>
              <w:rPr>
                <w:rFonts w:ascii="Times New Roman" w:hAnsi="Times New Roman" w:cs="Times New Roman"/>
                <w:sz w:val="24"/>
                <w:szCs w:val="24"/>
              </w:rPr>
            </w:pPr>
            <w:r w:rsidRPr="001B0657">
              <w:rPr>
                <w:rFonts w:ascii="Times New Roman" w:hAnsi="Times New Roman" w:cs="Times New Roman"/>
                <w:sz w:val="24"/>
                <w:szCs w:val="24"/>
              </w:rPr>
              <w:t>NRC 142</w:t>
            </w:r>
          </w:p>
        </w:tc>
        <w:tc>
          <w:tcPr>
            <w:tcW w:w="4395" w:type="dxa"/>
          </w:tcPr>
          <w:p w14:paraId="6C9DF7A2" w14:textId="003F9D33" w:rsidR="001B0657" w:rsidRPr="001B0657" w:rsidRDefault="001B0657" w:rsidP="00E8148E">
            <w:pPr>
              <w:pStyle w:val="ListParagraph"/>
              <w:ind w:left="0"/>
              <w:rPr>
                <w:rFonts w:ascii="Times New Roman" w:hAnsi="Times New Roman" w:cs="Times New Roman"/>
                <w:sz w:val="24"/>
                <w:szCs w:val="24"/>
              </w:rPr>
            </w:pPr>
            <w:r w:rsidRPr="001B0657">
              <w:rPr>
                <w:rFonts w:ascii="Times New Roman" w:hAnsi="Times New Roman" w:cs="Times New Roman"/>
                <w:sz w:val="24"/>
                <w:szCs w:val="24"/>
              </w:rPr>
              <w:t>Seed yield and photosynthesis</w:t>
            </w:r>
          </w:p>
        </w:tc>
        <w:tc>
          <w:tcPr>
            <w:tcW w:w="3827" w:type="dxa"/>
            <w:vMerge/>
          </w:tcPr>
          <w:p w14:paraId="0331E37D" w14:textId="77777777" w:rsidR="001B0657" w:rsidRPr="00D57752" w:rsidRDefault="001B0657" w:rsidP="00E8148E">
            <w:pPr>
              <w:pStyle w:val="ListParagraph"/>
              <w:ind w:left="0"/>
              <w:rPr>
                <w:rFonts w:ascii="Times New Roman" w:hAnsi="Times New Roman" w:cs="Times New Roman"/>
                <w:sz w:val="24"/>
                <w:szCs w:val="24"/>
              </w:rPr>
            </w:pPr>
          </w:p>
        </w:tc>
      </w:tr>
      <w:tr w:rsidR="008442C3" w14:paraId="250EC8EA" w14:textId="77777777" w:rsidTr="009B406A">
        <w:tc>
          <w:tcPr>
            <w:tcW w:w="0" w:type="auto"/>
            <w:vMerge/>
          </w:tcPr>
          <w:p w14:paraId="06058D7F" w14:textId="77777777" w:rsidR="001B0657" w:rsidRPr="009B406A" w:rsidRDefault="001B0657" w:rsidP="00E8148E">
            <w:pPr>
              <w:pStyle w:val="ListParagraph"/>
              <w:rPr>
                <w:rFonts w:ascii="Times New Roman" w:hAnsi="Times New Roman" w:cs="Times New Roman"/>
                <w:b/>
                <w:bCs/>
                <w:sz w:val="24"/>
                <w:szCs w:val="24"/>
              </w:rPr>
            </w:pPr>
          </w:p>
        </w:tc>
        <w:tc>
          <w:tcPr>
            <w:tcW w:w="0" w:type="auto"/>
            <w:vMerge/>
          </w:tcPr>
          <w:p w14:paraId="1E12009A" w14:textId="77777777" w:rsidR="001B0657" w:rsidRPr="009B406A" w:rsidRDefault="001B0657" w:rsidP="00E8148E">
            <w:pPr>
              <w:pStyle w:val="ListParagraph"/>
              <w:ind w:left="0"/>
              <w:rPr>
                <w:rFonts w:ascii="Times New Roman" w:hAnsi="Times New Roman" w:cs="Times New Roman"/>
                <w:b/>
                <w:bCs/>
                <w:sz w:val="24"/>
                <w:szCs w:val="24"/>
              </w:rPr>
            </w:pPr>
          </w:p>
        </w:tc>
        <w:tc>
          <w:tcPr>
            <w:tcW w:w="4704" w:type="dxa"/>
          </w:tcPr>
          <w:p w14:paraId="33ADE804" w14:textId="5E3B9C11" w:rsidR="001B0657" w:rsidRDefault="001B0657" w:rsidP="00E8148E">
            <w:pPr>
              <w:pStyle w:val="ListParagraph"/>
              <w:ind w:left="0"/>
              <w:rPr>
                <w:rFonts w:ascii="Times New Roman" w:hAnsi="Times New Roman" w:cs="Times New Roman"/>
                <w:sz w:val="24"/>
                <w:szCs w:val="24"/>
              </w:rPr>
            </w:pPr>
            <w:r w:rsidRPr="001B0657">
              <w:rPr>
                <w:rFonts w:ascii="Times New Roman" w:hAnsi="Times New Roman" w:cs="Times New Roman"/>
                <w:sz w:val="24"/>
                <w:szCs w:val="24"/>
              </w:rPr>
              <w:t>NRC 130</w:t>
            </w:r>
          </w:p>
        </w:tc>
        <w:tc>
          <w:tcPr>
            <w:tcW w:w="4395" w:type="dxa"/>
          </w:tcPr>
          <w:p w14:paraId="31AAB3A7" w14:textId="6922688F" w:rsidR="001B0657" w:rsidRDefault="001B0657" w:rsidP="00E8148E">
            <w:pPr>
              <w:pStyle w:val="ListParagraph"/>
              <w:ind w:left="0"/>
              <w:rPr>
                <w:rFonts w:ascii="Times New Roman" w:hAnsi="Times New Roman" w:cs="Times New Roman"/>
                <w:sz w:val="24"/>
                <w:szCs w:val="24"/>
              </w:rPr>
            </w:pPr>
            <w:r w:rsidRPr="001B0657">
              <w:rPr>
                <w:rFonts w:ascii="Times New Roman" w:hAnsi="Times New Roman" w:cs="Times New Roman"/>
                <w:sz w:val="24"/>
                <w:szCs w:val="24"/>
              </w:rPr>
              <w:t>Insect resistance + removal of pod shattering</w:t>
            </w:r>
          </w:p>
        </w:tc>
        <w:tc>
          <w:tcPr>
            <w:tcW w:w="3827" w:type="dxa"/>
            <w:vMerge/>
          </w:tcPr>
          <w:p w14:paraId="7CBACB1B" w14:textId="77777777" w:rsidR="001B0657" w:rsidRPr="00D57752" w:rsidRDefault="001B0657" w:rsidP="00E8148E">
            <w:pPr>
              <w:pStyle w:val="ListParagraph"/>
              <w:ind w:left="0"/>
              <w:rPr>
                <w:rFonts w:ascii="Times New Roman" w:hAnsi="Times New Roman" w:cs="Times New Roman"/>
                <w:sz w:val="24"/>
                <w:szCs w:val="24"/>
              </w:rPr>
            </w:pPr>
          </w:p>
        </w:tc>
      </w:tr>
      <w:tr w:rsidR="008442C3" w14:paraId="28352C0D" w14:textId="77777777" w:rsidTr="009B406A">
        <w:tc>
          <w:tcPr>
            <w:tcW w:w="0" w:type="auto"/>
            <w:vMerge/>
          </w:tcPr>
          <w:p w14:paraId="016BA84D" w14:textId="77777777" w:rsidR="0092640F" w:rsidRPr="009B406A" w:rsidRDefault="0092640F" w:rsidP="00E8148E">
            <w:pPr>
              <w:pStyle w:val="ListParagraph"/>
              <w:rPr>
                <w:rFonts w:ascii="Times New Roman" w:hAnsi="Times New Roman" w:cs="Times New Roman"/>
                <w:b/>
                <w:bCs/>
                <w:sz w:val="24"/>
                <w:szCs w:val="24"/>
              </w:rPr>
            </w:pPr>
          </w:p>
        </w:tc>
        <w:tc>
          <w:tcPr>
            <w:tcW w:w="0" w:type="auto"/>
            <w:vMerge/>
          </w:tcPr>
          <w:p w14:paraId="1A243378" w14:textId="77777777" w:rsidR="0092640F" w:rsidRPr="009B406A" w:rsidRDefault="0092640F" w:rsidP="00E8148E">
            <w:pPr>
              <w:pStyle w:val="ListParagraph"/>
              <w:ind w:left="0"/>
              <w:rPr>
                <w:rFonts w:ascii="Times New Roman" w:hAnsi="Times New Roman" w:cs="Times New Roman"/>
                <w:b/>
                <w:bCs/>
                <w:sz w:val="24"/>
                <w:szCs w:val="24"/>
              </w:rPr>
            </w:pPr>
          </w:p>
        </w:tc>
        <w:tc>
          <w:tcPr>
            <w:tcW w:w="4704" w:type="dxa"/>
            <w:vMerge w:val="restart"/>
          </w:tcPr>
          <w:p w14:paraId="1CF413AC" w14:textId="01A604E0" w:rsidR="0092640F" w:rsidRPr="0092640F" w:rsidRDefault="0092640F" w:rsidP="00E8148E">
            <w:pPr>
              <w:rPr>
                <w:rFonts w:ascii="Times New Roman" w:hAnsi="Times New Roman" w:cs="Times New Roman"/>
                <w:sz w:val="24"/>
                <w:szCs w:val="24"/>
              </w:rPr>
            </w:pPr>
            <w:r w:rsidRPr="0092640F">
              <w:rPr>
                <w:rFonts w:ascii="Times New Roman" w:hAnsi="Times New Roman" w:cs="Times New Roman"/>
                <w:sz w:val="24"/>
                <w:szCs w:val="24"/>
              </w:rPr>
              <w:t>JS-335</w:t>
            </w:r>
            <w:r w:rsidRPr="0092640F">
              <w:rPr>
                <w:rFonts w:ascii="Times New Roman" w:hAnsi="Times New Roman" w:cs="Times New Roman"/>
                <w:sz w:val="24"/>
                <w:szCs w:val="24"/>
              </w:rPr>
              <w:tab/>
            </w:r>
          </w:p>
          <w:p w14:paraId="79D73D7C" w14:textId="4F9B16C7" w:rsidR="0092640F" w:rsidRDefault="0092640F" w:rsidP="00E8148E">
            <w:pPr>
              <w:pStyle w:val="ListParagraph"/>
              <w:ind w:left="0"/>
              <w:rPr>
                <w:rFonts w:ascii="Times New Roman" w:hAnsi="Times New Roman" w:cs="Times New Roman"/>
                <w:sz w:val="24"/>
                <w:szCs w:val="24"/>
              </w:rPr>
            </w:pPr>
          </w:p>
        </w:tc>
        <w:tc>
          <w:tcPr>
            <w:tcW w:w="4395" w:type="dxa"/>
          </w:tcPr>
          <w:p w14:paraId="515EC0E9" w14:textId="5915C7B0" w:rsidR="0092640F" w:rsidRDefault="0092640F" w:rsidP="00E8148E">
            <w:pPr>
              <w:pStyle w:val="ListParagraph"/>
              <w:ind w:left="0"/>
              <w:rPr>
                <w:rFonts w:ascii="Times New Roman" w:hAnsi="Times New Roman" w:cs="Times New Roman"/>
                <w:sz w:val="24"/>
                <w:szCs w:val="24"/>
              </w:rPr>
            </w:pPr>
            <w:r w:rsidRPr="0092640F">
              <w:rPr>
                <w:rFonts w:ascii="Times New Roman" w:hAnsi="Times New Roman" w:cs="Times New Roman"/>
                <w:sz w:val="24"/>
                <w:szCs w:val="24"/>
              </w:rPr>
              <w:t>Drought tolerance</w:t>
            </w:r>
          </w:p>
        </w:tc>
        <w:tc>
          <w:tcPr>
            <w:tcW w:w="3827" w:type="dxa"/>
            <w:vMerge w:val="restart"/>
          </w:tcPr>
          <w:p w14:paraId="3B1B7A72" w14:textId="0143EF33" w:rsidR="0092640F" w:rsidRPr="00D57752" w:rsidRDefault="0092640F" w:rsidP="00E8148E">
            <w:pPr>
              <w:rPr>
                <w:rFonts w:ascii="Times New Roman" w:hAnsi="Times New Roman" w:cs="Times New Roman"/>
                <w:sz w:val="24"/>
                <w:szCs w:val="24"/>
              </w:rPr>
            </w:pPr>
            <w:r w:rsidRPr="0092640F">
              <w:rPr>
                <w:rFonts w:ascii="Times New Roman" w:hAnsi="Times New Roman" w:cs="Times New Roman"/>
                <w:sz w:val="24"/>
                <w:szCs w:val="24"/>
              </w:rPr>
              <w:t xml:space="preserve">ICAR </w:t>
            </w:r>
            <w:r>
              <w:rPr>
                <w:rFonts w:ascii="Times New Roman" w:hAnsi="Times New Roman" w:cs="Times New Roman"/>
                <w:sz w:val="24"/>
                <w:szCs w:val="24"/>
              </w:rPr>
              <w:t>–</w:t>
            </w:r>
            <w:r w:rsidRPr="0092640F">
              <w:rPr>
                <w:rFonts w:ascii="Times New Roman" w:hAnsi="Times New Roman" w:cs="Times New Roman"/>
                <w:sz w:val="24"/>
                <w:szCs w:val="24"/>
              </w:rPr>
              <w:t xml:space="preserve"> </w:t>
            </w:r>
            <w:r>
              <w:rPr>
                <w:rFonts w:ascii="Times New Roman" w:hAnsi="Times New Roman" w:cs="Times New Roman"/>
                <w:sz w:val="24"/>
                <w:szCs w:val="24"/>
              </w:rPr>
              <w:t xml:space="preserve">NIASM, </w:t>
            </w:r>
            <w:r w:rsidRPr="0092640F">
              <w:rPr>
                <w:rFonts w:ascii="Times New Roman" w:hAnsi="Times New Roman" w:cs="Times New Roman"/>
                <w:sz w:val="24"/>
                <w:szCs w:val="24"/>
              </w:rPr>
              <w:t>Baramati, Maharashtra</w:t>
            </w:r>
          </w:p>
        </w:tc>
      </w:tr>
      <w:tr w:rsidR="008442C3" w14:paraId="2DD00DD2" w14:textId="77777777" w:rsidTr="009B406A">
        <w:tc>
          <w:tcPr>
            <w:tcW w:w="0" w:type="auto"/>
            <w:vMerge/>
          </w:tcPr>
          <w:p w14:paraId="68582C1F" w14:textId="77777777" w:rsidR="0092640F" w:rsidRPr="009B406A" w:rsidRDefault="0092640F" w:rsidP="00E8148E">
            <w:pPr>
              <w:pStyle w:val="ListParagraph"/>
              <w:rPr>
                <w:rFonts w:ascii="Times New Roman" w:hAnsi="Times New Roman" w:cs="Times New Roman"/>
                <w:b/>
                <w:bCs/>
                <w:sz w:val="24"/>
                <w:szCs w:val="24"/>
              </w:rPr>
            </w:pPr>
          </w:p>
        </w:tc>
        <w:tc>
          <w:tcPr>
            <w:tcW w:w="0" w:type="auto"/>
            <w:vMerge/>
          </w:tcPr>
          <w:p w14:paraId="19A19D32" w14:textId="77777777" w:rsidR="0092640F" w:rsidRPr="009B406A" w:rsidRDefault="0092640F" w:rsidP="00E8148E">
            <w:pPr>
              <w:pStyle w:val="ListParagraph"/>
              <w:ind w:left="0"/>
              <w:rPr>
                <w:rFonts w:ascii="Times New Roman" w:hAnsi="Times New Roman" w:cs="Times New Roman"/>
                <w:b/>
                <w:bCs/>
                <w:sz w:val="24"/>
                <w:szCs w:val="24"/>
              </w:rPr>
            </w:pPr>
          </w:p>
        </w:tc>
        <w:tc>
          <w:tcPr>
            <w:tcW w:w="4704" w:type="dxa"/>
            <w:vMerge/>
          </w:tcPr>
          <w:p w14:paraId="68184B46" w14:textId="77777777" w:rsidR="0092640F" w:rsidRDefault="0092640F" w:rsidP="00E8148E">
            <w:pPr>
              <w:pStyle w:val="ListParagraph"/>
              <w:ind w:left="0"/>
              <w:rPr>
                <w:rFonts w:ascii="Times New Roman" w:hAnsi="Times New Roman" w:cs="Times New Roman"/>
                <w:sz w:val="24"/>
                <w:szCs w:val="24"/>
              </w:rPr>
            </w:pPr>
          </w:p>
        </w:tc>
        <w:tc>
          <w:tcPr>
            <w:tcW w:w="4395" w:type="dxa"/>
          </w:tcPr>
          <w:p w14:paraId="070C9A8B" w14:textId="7D69E5A8" w:rsidR="0092640F" w:rsidRDefault="0092640F" w:rsidP="00E8148E">
            <w:pPr>
              <w:rPr>
                <w:rFonts w:ascii="Times New Roman" w:hAnsi="Times New Roman" w:cs="Times New Roman"/>
                <w:sz w:val="24"/>
                <w:szCs w:val="24"/>
              </w:rPr>
            </w:pPr>
            <w:r w:rsidRPr="0092640F">
              <w:rPr>
                <w:rFonts w:ascii="Times New Roman" w:hAnsi="Times New Roman" w:cs="Times New Roman"/>
                <w:sz w:val="24"/>
                <w:szCs w:val="24"/>
              </w:rPr>
              <w:t>Water logging tolerance</w:t>
            </w:r>
          </w:p>
        </w:tc>
        <w:tc>
          <w:tcPr>
            <w:tcW w:w="3827" w:type="dxa"/>
            <w:vMerge/>
          </w:tcPr>
          <w:p w14:paraId="09917F5F" w14:textId="77777777" w:rsidR="0092640F" w:rsidRPr="00D57752" w:rsidRDefault="0092640F" w:rsidP="00E8148E">
            <w:pPr>
              <w:pStyle w:val="ListParagraph"/>
              <w:ind w:left="0"/>
              <w:rPr>
                <w:rFonts w:ascii="Times New Roman" w:hAnsi="Times New Roman" w:cs="Times New Roman"/>
                <w:sz w:val="24"/>
                <w:szCs w:val="24"/>
              </w:rPr>
            </w:pPr>
          </w:p>
        </w:tc>
      </w:tr>
      <w:tr w:rsidR="008442C3" w14:paraId="7EF18ADD" w14:textId="77777777" w:rsidTr="009B406A">
        <w:tc>
          <w:tcPr>
            <w:tcW w:w="0" w:type="auto"/>
            <w:vMerge/>
          </w:tcPr>
          <w:p w14:paraId="5C4F8B05" w14:textId="77777777" w:rsidR="0092640F" w:rsidRPr="009B406A" w:rsidRDefault="0092640F" w:rsidP="00E8148E">
            <w:pPr>
              <w:pStyle w:val="ListParagraph"/>
              <w:rPr>
                <w:rFonts w:ascii="Times New Roman" w:hAnsi="Times New Roman" w:cs="Times New Roman"/>
                <w:b/>
                <w:bCs/>
                <w:sz w:val="24"/>
                <w:szCs w:val="24"/>
              </w:rPr>
            </w:pPr>
          </w:p>
        </w:tc>
        <w:tc>
          <w:tcPr>
            <w:tcW w:w="0" w:type="auto"/>
            <w:vMerge/>
          </w:tcPr>
          <w:p w14:paraId="7295223E" w14:textId="77777777" w:rsidR="0092640F" w:rsidRPr="009B406A" w:rsidRDefault="0092640F" w:rsidP="00E8148E">
            <w:pPr>
              <w:pStyle w:val="ListParagraph"/>
              <w:ind w:left="0"/>
              <w:rPr>
                <w:rFonts w:ascii="Times New Roman" w:hAnsi="Times New Roman" w:cs="Times New Roman"/>
                <w:b/>
                <w:bCs/>
                <w:sz w:val="24"/>
                <w:szCs w:val="24"/>
              </w:rPr>
            </w:pPr>
          </w:p>
        </w:tc>
        <w:tc>
          <w:tcPr>
            <w:tcW w:w="4704" w:type="dxa"/>
            <w:vMerge/>
          </w:tcPr>
          <w:p w14:paraId="5E4FA626" w14:textId="77777777" w:rsidR="0092640F" w:rsidRDefault="0092640F" w:rsidP="00E8148E">
            <w:pPr>
              <w:pStyle w:val="ListParagraph"/>
              <w:ind w:left="0"/>
              <w:rPr>
                <w:rFonts w:ascii="Times New Roman" w:hAnsi="Times New Roman" w:cs="Times New Roman"/>
                <w:sz w:val="24"/>
                <w:szCs w:val="24"/>
              </w:rPr>
            </w:pPr>
          </w:p>
        </w:tc>
        <w:tc>
          <w:tcPr>
            <w:tcW w:w="4395" w:type="dxa"/>
          </w:tcPr>
          <w:p w14:paraId="30A5E2F0" w14:textId="629C5551" w:rsidR="0092640F" w:rsidRDefault="0092640F" w:rsidP="00E8148E">
            <w:pPr>
              <w:rPr>
                <w:rFonts w:ascii="Times New Roman" w:hAnsi="Times New Roman" w:cs="Times New Roman"/>
                <w:sz w:val="24"/>
                <w:szCs w:val="24"/>
              </w:rPr>
            </w:pPr>
            <w:r w:rsidRPr="0092640F">
              <w:rPr>
                <w:rFonts w:ascii="Times New Roman" w:hAnsi="Times New Roman" w:cs="Times New Roman"/>
                <w:sz w:val="24"/>
                <w:szCs w:val="24"/>
              </w:rPr>
              <w:t>Salinity stress tolerance</w:t>
            </w:r>
          </w:p>
        </w:tc>
        <w:tc>
          <w:tcPr>
            <w:tcW w:w="3827" w:type="dxa"/>
            <w:vMerge/>
          </w:tcPr>
          <w:p w14:paraId="66FFD093" w14:textId="77777777" w:rsidR="0092640F" w:rsidRPr="00D57752" w:rsidRDefault="0092640F" w:rsidP="00E8148E">
            <w:pPr>
              <w:pStyle w:val="ListParagraph"/>
              <w:ind w:left="0"/>
              <w:rPr>
                <w:rFonts w:ascii="Times New Roman" w:hAnsi="Times New Roman" w:cs="Times New Roman"/>
                <w:sz w:val="24"/>
                <w:szCs w:val="24"/>
              </w:rPr>
            </w:pPr>
          </w:p>
        </w:tc>
      </w:tr>
      <w:tr w:rsidR="008442C3" w14:paraId="384169A4" w14:textId="77777777" w:rsidTr="009B406A">
        <w:tc>
          <w:tcPr>
            <w:tcW w:w="0" w:type="auto"/>
            <w:vMerge/>
          </w:tcPr>
          <w:p w14:paraId="4BD1695E" w14:textId="77777777" w:rsidR="0092640F" w:rsidRPr="009B406A" w:rsidRDefault="0092640F" w:rsidP="00E8148E">
            <w:pPr>
              <w:pStyle w:val="ListParagraph"/>
              <w:rPr>
                <w:rFonts w:ascii="Times New Roman" w:hAnsi="Times New Roman" w:cs="Times New Roman"/>
                <w:b/>
                <w:bCs/>
                <w:sz w:val="24"/>
                <w:szCs w:val="24"/>
              </w:rPr>
            </w:pPr>
          </w:p>
        </w:tc>
        <w:tc>
          <w:tcPr>
            <w:tcW w:w="0" w:type="auto"/>
            <w:vMerge/>
          </w:tcPr>
          <w:p w14:paraId="3BC41AFB" w14:textId="77777777" w:rsidR="0092640F" w:rsidRPr="009B406A" w:rsidRDefault="0092640F" w:rsidP="00E8148E">
            <w:pPr>
              <w:pStyle w:val="ListParagraph"/>
              <w:ind w:left="0"/>
              <w:rPr>
                <w:rFonts w:ascii="Times New Roman" w:hAnsi="Times New Roman" w:cs="Times New Roman"/>
                <w:b/>
                <w:bCs/>
                <w:sz w:val="24"/>
                <w:szCs w:val="24"/>
              </w:rPr>
            </w:pPr>
          </w:p>
        </w:tc>
        <w:tc>
          <w:tcPr>
            <w:tcW w:w="4704" w:type="dxa"/>
            <w:vMerge/>
          </w:tcPr>
          <w:p w14:paraId="6D4BF53C" w14:textId="77777777" w:rsidR="0092640F" w:rsidRDefault="0092640F" w:rsidP="00E8148E">
            <w:pPr>
              <w:pStyle w:val="ListParagraph"/>
              <w:ind w:left="0"/>
              <w:rPr>
                <w:rFonts w:ascii="Times New Roman" w:hAnsi="Times New Roman" w:cs="Times New Roman"/>
                <w:sz w:val="24"/>
                <w:szCs w:val="24"/>
              </w:rPr>
            </w:pPr>
          </w:p>
        </w:tc>
        <w:tc>
          <w:tcPr>
            <w:tcW w:w="4395" w:type="dxa"/>
          </w:tcPr>
          <w:p w14:paraId="160BE7C6" w14:textId="0BC5C0C4" w:rsidR="0092640F" w:rsidRDefault="0092640F" w:rsidP="00E8148E">
            <w:pPr>
              <w:pStyle w:val="ListParagraph"/>
              <w:ind w:left="0"/>
              <w:rPr>
                <w:rFonts w:ascii="Times New Roman" w:hAnsi="Times New Roman" w:cs="Times New Roman"/>
                <w:sz w:val="24"/>
                <w:szCs w:val="24"/>
              </w:rPr>
            </w:pPr>
            <w:r w:rsidRPr="0092640F">
              <w:rPr>
                <w:rFonts w:ascii="Times New Roman" w:hAnsi="Times New Roman" w:cs="Times New Roman"/>
                <w:sz w:val="24"/>
                <w:szCs w:val="24"/>
              </w:rPr>
              <w:t>Yield</w:t>
            </w:r>
          </w:p>
        </w:tc>
        <w:tc>
          <w:tcPr>
            <w:tcW w:w="3827" w:type="dxa"/>
            <w:vMerge/>
          </w:tcPr>
          <w:p w14:paraId="61C75CD6" w14:textId="77777777" w:rsidR="0092640F" w:rsidRPr="00D57752" w:rsidRDefault="0092640F" w:rsidP="00E8148E">
            <w:pPr>
              <w:pStyle w:val="ListParagraph"/>
              <w:ind w:left="0"/>
              <w:rPr>
                <w:rFonts w:ascii="Times New Roman" w:hAnsi="Times New Roman" w:cs="Times New Roman"/>
                <w:sz w:val="24"/>
                <w:szCs w:val="24"/>
              </w:rPr>
            </w:pPr>
          </w:p>
        </w:tc>
      </w:tr>
      <w:tr w:rsidR="008442C3" w14:paraId="4EF772CE" w14:textId="77777777" w:rsidTr="009B406A">
        <w:tc>
          <w:tcPr>
            <w:tcW w:w="0" w:type="auto"/>
            <w:vMerge/>
          </w:tcPr>
          <w:p w14:paraId="2870EBE7" w14:textId="77777777" w:rsidR="0092640F" w:rsidRPr="009B406A" w:rsidRDefault="0092640F" w:rsidP="00E8148E">
            <w:pPr>
              <w:pStyle w:val="ListParagraph"/>
              <w:rPr>
                <w:rFonts w:ascii="Times New Roman" w:hAnsi="Times New Roman" w:cs="Times New Roman"/>
                <w:b/>
                <w:bCs/>
                <w:sz w:val="24"/>
                <w:szCs w:val="24"/>
              </w:rPr>
            </w:pPr>
          </w:p>
        </w:tc>
        <w:tc>
          <w:tcPr>
            <w:tcW w:w="0" w:type="auto"/>
            <w:vMerge/>
          </w:tcPr>
          <w:p w14:paraId="0F16B63E" w14:textId="77777777" w:rsidR="0092640F" w:rsidRPr="009B406A" w:rsidRDefault="0092640F" w:rsidP="00E8148E">
            <w:pPr>
              <w:pStyle w:val="ListParagraph"/>
              <w:ind w:left="0"/>
              <w:rPr>
                <w:rFonts w:ascii="Times New Roman" w:hAnsi="Times New Roman" w:cs="Times New Roman"/>
                <w:b/>
                <w:bCs/>
                <w:sz w:val="24"/>
                <w:szCs w:val="24"/>
              </w:rPr>
            </w:pPr>
          </w:p>
        </w:tc>
        <w:tc>
          <w:tcPr>
            <w:tcW w:w="4704" w:type="dxa"/>
          </w:tcPr>
          <w:p w14:paraId="755A1A46" w14:textId="01BC7E6D" w:rsidR="0092640F" w:rsidRDefault="00F351CF" w:rsidP="00E8148E">
            <w:pPr>
              <w:pStyle w:val="ListParagraph"/>
              <w:ind w:left="0"/>
              <w:rPr>
                <w:rFonts w:ascii="Times New Roman" w:hAnsi="Times New Roman" w:cs="Times New Roman"/>
                <w:sz w:val="24"/>
                <w:szCs w:val="24"/>
              </w:rPr>
            </w:pPr>
            <w:r w:rsidRPr="00F351CF">
              <w:rPr>
                <w:rFonts w:ascii="Times New Roman" w:hAnsi="Times New Roman" w:cs="Times New Roman"/>
                <w:sz w:val="24"/>
                <w:szCs w:val="24"/>
              </w:rPr>
              <w:t>JS-335</w:t>
            </w:r>
          </w:p>
        </w:tc>
        <w:tc>
          <w:tcPr>
            <w:tcW w:w="4395" w:type="dxa"/>
          </w:tcPr>
          <w:p w14:paraId="1CAEE0A6" w14:textId="063371A0" w:rsidR="0092640F" w:rsidRDefault="00F351CF" w:rsidP="00E8148E">
            <w:pPr>
              <w:pStyle w:val="ListParagraph"/>
              <w:ind w:left="0"/>
              <w:rPr>
                <w:rFonts w:ascii="Times New Roman" w:hAnsi="Times New Roman" w:cs="Times New Roman"/>
                <w:sz w:val="24"/>
                <w:szCs w:val="24"/>
              </w:rPr>
            </w:pPr>
            <w:r w:rsidRPr="00F351CF">
              <w:rPr>
                <w:rFonts w:ascii="Times New Roman" w:hAnsi="Times New Roman" w:cs="Times New Roman"/>
                <w:sz w:val="24"/>
                <w:szCs w:val="24"/>
              </w:rPr>
              <w:t>Yellow Mosaic Disease (YMD)</w:t>
            </w:r>
          </w:p>
        </w:tc>
        <w:tc>
          <w:tcPr>
            <w:tcW w:w="3827" w:type="dxa"/>
          </w:tcPr>
          <w:p w14:paraId="7BED0576" w14:textId="397386AC" w:rsidR="0092640F" w:rsidRPr="00D57752" w:rsidRDefault="00F351CF" w:rsidP="00E8148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ICAR – </w:t>
            </w:r>
            <w:r w:rsidRPr="00F351CF">
              <w:rPr>
                <w:rFonts w:ascii="Times New Roman" w:hAnsi="Times New Roman" w:cs="Times New Roman"/>
                <w:sz w:val="24"/>
                <w:szCs w:val="24"/>
              </w:rPr>
              <w:t>NIBSM, Raipur</w:t>
            </w:r>
            <w:r>
              <w:rPr>
                <w:rFonts w:ascii="Times New Roman" w:hAnsi="Times New Roman" w:cs="Times New Roman"/>
                <w:sz w:val="24"/>
                <w:szCs w:val="24"/>
              </w:rPr>
              <w:t>, Chhattisgarh</w:t>
            </w:r>
          </w:p>
        </w:tc>
      </w:tr>
      <w:tr w:rsidR="008442C3" w14:paraId="6F637589" w14:textId="77777777" w:rsidTr="009B406A">
        <w:tc>
          <w:tcPr>
            <w:tcW w:w="0" w:type="auto"/>
          </w:tcPr>
          <w:p w14:paraId="1C60BE56" w14:textId="77777777" w:rsidR="00A07E8A" w:rsidRPr="009B406A" w:rsidRDefault="00A07E8A" w:rsidP="00E8148E">
            <w:pPr>
              <w:pStyle w:val="ListParagraph"/>
              <w:numPr>
                <w:ilvl w:val="0"/>
                <w:numId w:val="16"/>
              </w:numPr>
              <w:rPr>
                <w:rFonts w:ascii="Times New Roman" w:hAnsi="Times New Roman" w:cs="Times New Roman"/>
                <w:b/>
                <w:bCs/>
                <w:sz w:val="24"/>
                <w:szCs w:val="24"/>
              </w:rPr>
            </w:pPr>
          </w:p>
        </w:tc>
        <w:tc>
          <w:tcPr>
            <w:tcW w:w="0" w:type="auto"/>
          </w:tcPr>
          <w:p w14:paraId="46729B38" w14:textId="0D3F42A8" w:rsidR="00A07E8A" w:rsidRPr="009B406A" w:rsidRDefault="00A07E8A"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Castor</w:t>
            </w:r>
          </w:p>
        </w:tc>
        <w:tc>
          <w:tcPr>
            <w:tcW w:w="4704" w:type="dxa"/>
          </w:tcPr>
          <w:p w14:paraId="35B9931A" w14:textId="3B0F3F91" w:rsidR="00A07E8A" w:rsidRDefault="007551A2" w:rsidP="00E8148E">
            <w:pPr>
              <w:rPr>
                <w:rFonts w:ascii="Times New Roman" w:hAnsi="Times New Roman" w:cs="Times New Roman"/>
                <w:sz w:val="24"/>
                <w:szCs w:val="24"/>
              </w:rPr>
            </w:pPr>
            <w:r w:rsidRPr="007551A2">
              <w:rPr>
                <w:rFonts w:ascii="Times New Roman" w:hAnsi="Times New Roman" w:cs="Times New Roman"/>
                <w:sz w:val="24"/>
                <w:szCs w:val="24"/>
              </w:rPr>
              <w:t>DPC 9</w:t>
            </w:r>
            <w:r w:rsidR="00B875A2">
              <w:rPr>
                <w:rFonts w:ascii="Times New Roman" w:hAnsi="Times New Roman" w:cs="Times New Roman"/>
                <w:sz w:val="24"/>
                <w:szCs w:val="24"/>
              </w:rPr>
              <w:t xml:space="preserve"> </w:t>
            </w:r>
            <w:r w:rsidRPr="007551A2">
              <w:rPr>
                <w:rFonts w:ascii="Times New Roman" w:hAnsi="Times New Roman" w:cs="Times New Roman"/>
                <w:sz w:val="24"/>
                <w:szCs w:val="24"/>
              </w:rPr>
              <w:t>(Good pistillate line, responds well to tissue culture)</w:t>
            </w:r>
            <w:r w:rsidRPr="007551A2">
              <w:rPr>
                <w:rFonts w:ascii="Times New Roman" w:hAnsi="Times New Roman" w:cs="Times New Roman"/>
                <w:sz w:val="24"/>
                <w:szCs w:val="24"/>
              </w:rPr>
              <w:tab/>
            </w:r>
          </w:p>
        </w:tc>
        <w:tc>
          <w:tcPr>
            <w:tcW w:w="4395" w:type="dxa"/>
          </w:tcPr>
          <w:p w14:paraId="2B4D2B88" w14:textId="53BCDC8F" w:rsidR="00A07E8A" w:rsidRDefault="007551A2" w:rsidP="00E8148E">
            <w:pPr>
              <w:pStyle w:val="ListParagraph"/>
              <w:ind w:left="0"/>
              <w:rPr>
                <w:rFonts w:ascii="Times New Roman" w:hAnsi="Times New Roman" w:cs="Times New Roman"/>
                <w:sz w:val="24"/>
                <w:szCs w:val="24"/>
              </w:rPr>
            </w:pPr>
            <w:r w:rsidRPr="007551A2">
              <w:rPr>
                <w:rFonts w:ascii="Times New Roman" w:hAnsi="Times New Roman" w:cs="Times New Roman"/>
                <w:sz w:val="24"/>
                <w:szCs w:val="24"/>
              </w:rPr>
              <w:t>Bio-detoxification</w:t>
            </w:r>
          </w:p>
        </w:tc>
        <w:tc>
          <w:tcPr>
            <w:tcW w:w="3827" w:type="dxa"/>
          </w:tcPr>
          <w:p w14:paraId="4A8BC723" w14:textId="30DB6B85" w:rsidR="00A07E8A" w:rsidRDefault="007551A2" w:rsidP="00E8148E">
            <w:pPr>
              <w:rPr>
                <w:rFonts w:ascii="Times New Roman" w:hAnsi="Times New Roman" w:cs="Times New Roman"/>
                <w:sz w:val="24"/>
                <w:szCs w:val="24"/>
              </w:rPr>
            </w:pPr>
            <w:r w:rsidRPr="007551A2">
              <w:rPr>
                <w:rFonts w:ascii="Times New Roman" w:hAnsi="Times New Roman" w:cs="Times New Roman"/>
                <w:sz w:val="24"/>
                <w:szCs w:val="24"/>
              </w:rPr>
              <w:t>ICAR</w:t>
            </w:r>
            <w:r>
              <w:rPr>
                <w:rFonts w:ascii="Times New Roman" w:hAnsi="Times New Roman" w:cs="Times New Roman"/>
                <w:sz w:val="24"/>
                <w:szCs w:val="24"/>
              </w:rPr>
              <w:t xml:space="preserve"> </w:t>
            </w:r>
            <w:r w:rsidR="00B875A2">
              <w:rPr>
                <w:rFonts w:ascii="Times New Roman" w:hAnsi="Times New Roman" w:cs="Times New Roman"/>
                <w:sz w:val="24"/>
                <w:szCs w:val="24"/>
              </w:rPr>
              <w:t>–</w:t>
            </w:r>
            <w:r>
              <w:rPr>
                <w:rFonts w:ascii="Times New Roman" w:hAnsi="Times New Roman" w:cs="Times New Roman"/>
                <w:sz w:val="24"/>
                <w:szCs w:val="24"/>
              </w:rPr>
              <w:t xml:space="preserve"> </w:t>
            </w:r>
            <w:r w:rsidRPr="007551A2">
              <w:rPr>
                <w:rFonts w:ascii="Times New Roman" w:hAnsi="Times New Roman" w:cs="Times New Roman"/>
                <w:sz w:val="24"/>
                <w:szCs w:val="24"/>
              </w:rPr>
              <w:t>IIOR</w:t>
            </w:r>
            <w:r>
              <w:rPr>
                <w:rFonts w:ascii="Times New Roman" w:hAnsi="Times New Roman" w:cs="Times New Roman"/>
                <w:sz w:val="24"/>
                <w:szCs w:val="24"/>
              </w:rPr>
              <w:t xml:space="preserve">, </w:t>
            </w:r>
            <w:r w:rsidRPr="007551A2">
              <w:rPr>
                <w:rFonts w:ascii="Times New Roman" w:hAnsi="Times New Roman" w:cs="Times New Roman"/>
                <w:sz w:val="24"/>
                <w:szCs w:val="24"/>
              </w:rPr>
              <w:t>Hyderabad,</w:t>
            </w:r>
            <w:r>
              <w:rPr>
                <w:rFonts w:ascii="Times New Roman" w:hAnsi="Times New Roman" w:cs="Times New Roman"/>
                <w:sz w:val="24"/>
                <w:szCs w:val="24"/>
              </w:rPr>
              <w:t xml:space="preserve"> </w:t>
            </w:r>
            <w:r w:rsidRPr="007551A2">
              <w:rPr>
                <w:rFonts w:ascii="Times New Roman" w:hAnsi="Times New Roman" w:cs="Times New Roman"/>
                <w:sz w:val="24"/>
                <w:szCs w:val="24"/>
              </w:rPr>
              <w:t>Telangana</w:t>
            </w:r>
          </w:p>
        </w:tc>
      </w:tr>
      <w:tr w:rsidR="008442C3" w14:paraId="4D1D93B5" w14:textId="77777777" w:rsidTr="009B406A">
        <w:tc>
          <w:tcPr>
            <w:tcW w:w="0" w:type="auto"/>
            <w:vMerge w:val="restart"/>
          </w:tcPr>
          <w:p w14:paraId="32AEAEC6" w14:textId="77777777" w:rsidR="00D57752" w:rsidRPr="009B406A" w:rsidRDefault="00D57752" w:rsidP="00E8148E">
            <w:pPr>
              <w:pStyle w:val="ListParagraph"/>
              <w:numPr>
                <w:ilvl w:val="0"/>
                <w:numId w:val="16"/>
              </w:numPr>
              <w:rPr>
                <w:rFonts w:ascii="Times New Roman" w:hAnsi="Times New Roman" w:cs="Times New Roman"/>
                <w:b/>
                <w:bCs/>
                <w:sz w:val="24"/>
                <w:szCs w:val="24"/>
              </w:rPr>
            </w:pPr>
          </w:p>
        </w:tc>
        <w:tc>
          <w:tcPr>
            <w:tcW w:w="0" w:type="auto"/>
            <w:vMerge w:val="restart"/>
          </w:tcPr>
          <w:p w14:paraId="7273AA28" w14:textId="743B52EF" w:rsidR="00D57752" w:rsidRPr="009B406A" w:rsidRDefault="00D57752"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Sunflower</w:t>
            </w:r>
          </w:p>
        </w:tc>
        <w:tc>
          <w:tcPr>
            <w:tcW w:w="4704" w:type="dxa"/>
          </w:tcPr>
          <w:p w14:paraId="5A53C4A1" w14:textId="47D5B4CA" w:rsidR="00D57752" w:rsidRDefault="00D57752"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RHA-6D-1, RHA-1-1, RGP 100</w:t>
            </w:r>
            <w:r w:rsidRPr="00D57752">
              <w:rPr>
                <w:rFonts w:ascii="Times New Roman" w:hAnsi="Times New Roman" w:cs="Times New Roman"/>
                <w:sz w:val="24"/>
                <w:szCs w:val="24"/>
              </w:rPr>
              <w:tab/>
            </w:r>
          </w:p>
        </w:tc>
        <w:tc>
          <w:tcPr>
            <w:tcW w:w="4395" w:type="dxa"/>
          </w:tcPr>
          <w:p w14:paraId="5AAB3751" w14:textId="6C843025" w:rsidR="00D57752" w:rsidRDefault="00D57752"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High oleic acid content</w:t>
            </w:r>
          </w:p>
        </w:tc>
        <w:tc>
          <w:tcPr>
            <w:tcW w:w="3827" w:type="dxa"/>
          </w:tcPr>
          <w:p w14:paraId="75760EAA" w14:textId="719A1544" w:rsidR="00D57752" w:rsidRDefault="00D57752"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ICAR</w:t>
            </w:r>
            <w:r w:rsidR="00B875A2">
              <w:rPr>
                <w:rFonts w:ascii="Times New Roman" w:hAnsi="Times New Roman" w:cs="Times New Roman"/>
                <w:sz w:val="24"/>
                <w:szCs w:val="24"/>
              </w:rPr>
              <w:t xml:space="preserve"> –</w:t>
            </w:r>
            <w:r w:rsidRPr="00D57752">
              <w:rPr>
                <w:rFonts w:ascii="Times New Roman" w:hAnsi="Times New Roman" w:cs="Times New Roman"/>
                <w:sz w:val="24"/>
                <w:szCs w:val="24"/>
              </w:rPr>
              <w:t xml:space="preserve"> IIAB, Ranchi, Jharkhand</w:t>
            </w:r>
          </w:p>
        </w:tc>
      </w:tr>
      <w:tr w:rsidR="008442C3" w14:paraId="61B04249" w14:textId="77777777" w:rsidTr="009B406A">
        <w:tc>
          <w:tcPr>
            <w:tcW w:w="0" w:type="auto"/>
            <w:vMerge/>
          </w:tcPr>
          <w:p w14:paraId="0312F673" w14:textId="77777777" w:rsidR="007551A2" w:rsidRPr="009B406A" w:rsidRDefault="007551A2" w:rsidP="00E8148E">
            <w:pPr>
              <w:pStyle w:val="ListParagraph"/>
              <w:rPr>
                <w:rFonts w:ascii="Times New Roman" w:hAnsi="Times New Roman" w:cs="Times New Roman"/>
                <w:b/>
                <w:bCs/>
                <w:sz w:val="24"/>
                <w:szCs w:val="24"/>
              </w:rPr>
            </w:pPr>
          </w:p>
        </w:tc>
        <w:tc>
          <w:tcPr>
            <w:tcW w:w="0" w:type="auto"/>
            <w:vMerge/>
          </w:tcPr>
          <w:p w14:paraId="09855C8B" w14:textId="77777777" w:rsidR="007551A2" w:rsidRPr="009B406A" w:rsidRDefault="007551A2" w:rsidP="00E8148E">
            <w:pPr>
              <w:pStyle w:val="ListParagraph"/>
              <w:ind w:left="0"/>
              <w:rPr>
                <w:rFonts w:ascii="Times New Roman" w:hAnsi="Times New Roman" w:cs="Times New Roman"/>
                <w:b/>
                <w:bCs/>
                <w:sz w:val="24"/>
                <w:szCs w:val="24"/>
              </w:rPr>
            </w:pPr>
          </w:p>
        </w:tc>
        <w:tc>
          <w:tcPr>
            <w:tcW w:w="4704" w:type="dxa"/>
          </w:tcPr>
          <w:p w14:paraId="5C3BEDE7" w14:textId="46445896" w:rsidR="007551A2" w:rsidRDefault="007551A2" w:rsidP="00E8148E">
            <w:pPr>
              <w:rPr>
                <w:rFonts w:ascii="Times New Roman" w:hAnsi="Times New Roman" w:cs="Times New Roman"/>
                <w:sz w:val="24"/>
                <w:szCs w:val="24"/>
              </w:rPr>
            </w:pPr>
            <w:r w:rsidRPr="007551A2">
              <w:rPr>
                <w:rFonts w:ascii="Times New Roman" w:hAnsi="Times New Roman" w:cs="Times New Roman"/>
                <w:sz w:val="24"/>
                <w:szCs w:val="24"/>
              </w:rPr>
              <w:t>6D-1, RHA1-1, 243B</w:t>
            </w:r>
            <w:r>
              <w:rPr>
                <w:rFonts w:ascii="Times New Roman" w:hAnsi="Times New Roman" w:cs="Times New Roman"/>
                <w:sz w:val="24"/>
                <w:szCs w:val="24"/>
              </w:rPr>
              <w:t xml:space="preserve"> </w:t>
            </w:r>
            <w:r w:rsidRPr="007551A2">
              <w:rPr>
                <w:rFonts w:ascii="Times New Roman" w:hAnsi="Times New Roman" w:cs="Times New Roman"/>
                <w:sz w:val="24"/>
                <w:szCs w:val="24"/>
              </w:rPr>
              <w:t>(Well-adapted R lines used in breeding programmes)</w:t>
            </w:r>
          </w:p>
        </w:tc>
        <w:tc>
          <w:tcPr>
            <w:tcW w:w="4395" w:type="dxa"/>
          </w:tcPr>
          <w:p w14:paraId="0222AA9A" w14:textId="33151EEB" w:rsidR="007551A2" w:rsidRDefault="007551A2" w:rsidP="00E8148E">
            <w:pPr>
              <w:pStyle w:val="ListParagraph"/>
              <w:ind w:left="0"/>
              <w:rPr>
                <w:rFonts w:ascii="Times New Roman" w:hAnsi="Times New Roman" w:cs="Times New Roman"/>
                <w:sz w:val="24"/>
                <w:szCs w:val="24"/>
              </w:rPr>
            </w:pPr>
            <w:r w:rsidRPr="007551A2">
              <w:rPr>
                <w:rFonts w:ascii="Times New Roman" w:hAnsi="Times New Roman" w:cs="Times New Roman"/>
                <w:sz w:val="24"/>
                <w:szCs w:val="24"/>
              </w:rPr>
              <w:t>Powdery Mildew Resistance</w:t>
            </w:r>
          </w:p>
        </w:tc>
        <w:tc>
          <w:tcPr>
            <w:tcW w:w="3827" w:type="dxa"/>
          </w:tcPr>
          <w:p w14:paraId="06F78B86" w14:textId="46551638" w:rsidR="007551A2" w:rsidRDefault="007551A2" w:rsidP="00E8148E">
            <w:pPr>
              <w:pStyle w:val="ListParagraph"/>
              <w:ind w:left="0"/>
              <w:rPr>
                <w:rFonts w:ascii="Times New Roman" w:hAnsi="Times New Roman" w:cs="Times New Roman"/>
                <w:sz w:val="24"/>
                <w:szCs w:val="24"/>
              </w:rPr>
            </w:pPr>
            <w:r w:rsidRPr="007551A2">
              <w:rPr>
                <w:rFonts w:ascii="Times New Roman" w:hAnsi="Times New Roman" w:cs="Times New Roman"/>
                <w:sz w:val="24"/>
                <w:szCs w:val="24"/>
              </w:rPr>
              <w:t xml:space="preserve">ICAR </w:t>
            </w:r>
            <w:r w:rsidR="00B875A2">
              <w:rPr>
                <w:rFonts w:ascii="Times New Roman" w:hAnsi="Times New Roman" w:cs="Times New Roman"/>
                <w:sz w:val="24"/>
                <w:szCs w:val="24"/>
              </w:rPr>
              <w:t>–</w:t>
            </w:r>
            <w:r w:rsidRPr="007551A2">
              <w:rPr>
                <w:rFonts w:ascii="Times New Roman" w:hAnsi="Times New Roman" w:cs="Times New Roman"/>
                <w:sz w:val="24"/>
                <w:szCs w:val="24"/>
              </w:rPr>
              <w:t xml:space="preserve"> IIOR, Hyderabad, Telangana</w:t>
            </w:r>
          </w:p>
        </w:tc>
      </w:tr>
      <w:tr w:rsidR="0054369C" w14:paraId="5DAC525D" w14:textId="77777777" w:rsidTr="009B406A">
        <w:tc>
          <w:tcPr>
            <w:tcW w:w="0" w:type="auto"/>
            <w:vMerge w:val="restart"/>
          </w:tcPr>
          <w:p w14:paraId="494B29C7" w14:textId="77777777" w:rsidR="0054369C" w:rsidRPr="009B406A" w:rsidRDefault="0054369C" w:rsidP="00E8148E">
            <w:pPr>
              <w:pStyle w:val="ListParagraph"/>
              <w:numPr>
                <w:ilvl w:val="0"/>
                <w:numId w:val="16"/>
              </w:numPr>
              <w:rPr>
                <w:rFonts w:ascii="Times New Roman" w:hAnsi="Times New Roman" w:cs="Times New Roman"/>
                <w:b/>
                <w:bCs/>
                <w:sz w:val="24"/>
                <w:szCs w:val="24"/>
              </w:rPr>
            </w:pPr>
          </w:p>
        </w:tc>
        <w:tc>
          <w:tcPr>
            <w:tcW w:w="0" w:type="auto"/>
            <w:vMerge w:val="restart"/>
          </w:tcPr>
          <w:p w14:paraId="638EA031" w14:textId="771BE734" w:rsidR="0054369C" w:rsidRPr="009B406A" w:rsidRDefault="0054369C"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Sesame</w:t>
            </w:r>
          </w:p>
        </w:tc>
        <w:tc>
          <w:tcPr>
            <w:tcW w:w="4704" w:type="dxa"/>
          </w:tcPr>
          <w:p w14:paraId="71A45D07" w14:textId="47A780CB" w:rsidR="0054369C" w:rsidRDefault="0054369C" w:rsidP="00E8148E">
            <w:pPr>
              <w:rPr>
                <w:rFonts w:ascii="Times New Roman" w:hAnsi="Times New Roman" w:cs="Times New Roman"/>
                <w:sz w:val="24"/>
                <w:szCs w:val="24"/>
              </w:rPr>
            </w:pPr>
            <w:r w:rsidRPr="007551A2">
              <w:rPr>
                <w:rFonts w:ascii="Times New Roman" w:hAnsi="Times New Roman" w:cs="Times New Roman"/>
                <w:sz w:val="24"/>
                <w:szCs w:val="24"/>
              </w:rPr>
              <w:t>TMV-3, Shwetha</w:t>
            </w:r>
            <w:r w:rsidRPr="007551A2">
              <w:rPr>
                <w:rFonts w:ascii="Times New Roman" w:hAnsi="Times New Roman" w:cs="Times New Roman"/>
                <w:sz w:val="24"/>
                <w:szCs w:val="24"/>
              </w:rPr>
              <w:tab/>
            </w:r>
          </w:p>
        </w:tc>
        <w:tc>
          <w:tcPr>
            <w:tcW w:w="4395" w:type="dxa"/>
          </w:tcPr>
          <w:p w14:paraId="4991BE98" w14:textId="440D3D70" w:rsidR="0054369C" w:rsidRDefault="0054369C" w:rsidP="00E8148E">
            <w:pPr>
              <w:rPr>
                <w:rFonts w:ascii="Times New Roman" w:hAnsi="Times New Roman" w:cs="Times New Roman"/>
                <w:sz w:val="24"/>
                <w:szCs w:val="24"/>
              </w:rPr>
            </w:pPr>
            <w:r w:rsidRPr="007551A2">
              <w:rPr>
                <w:rFonts w:ascii="Times New Roman" w:hAnsi="Times New Roman" w:cs="Times New Roman"/>
                <w:sz w:val="24"/>
                <w:szCs w:val="24"/>
              </w:rPr>
              <w:t>Non-shattering</w:t>
            </w:r>
            <w:r>
              <w:rPr>
                <w:rFonts w:ascii="Times New Roman" w:hAnsi="Times New Roman" w:cs="Times New Roman"/>
                <w:sz w:val="24"/>
                <w:szCs w:val="24"/>
              </w:rPr>
              <w:t xml:space="preserve"> </w:t>
            </w:r>
            <w:r w:rsidRPr="007551A2">
              <w:rPr>
                <w:rFonts w:ascii="Times New Roman" w:hAnsi="Times New Roman" w:cs="Times New Roman"/>
                <w:sz w:val="24"/>
                <w:szCs w:val="24"/>
              </w:rPr>
              <w:t>Determinate Habit</w:t>
            </w:r>
            <w:r>
              <w:rPr>
                <w:rFonts w:ascii="Times New Roman" w:hAnsi="Times New Roman" w:cs="Times New Roman"/>
                <w:sz w:val="24"/>
                <w:szCs w:val="24"/>
              </w:rPr>
              <w:t xml:space="preserve"> </w:t>
            </w:r>
            <w:r w:rsidRPr="007551A2">
              <w:rPr>
                <w:rFonts w:ascii="Times New Roman" w:hAnsi="Times New Roman" w:cs="Times New Roman"/>
                <w:sz w:val="24"/>
                <w:szCs w:val="24"/>
              </w:rPr>
              <w:t>High Oleic Oil</w:t>
            </w:r>
          </w:p>
        </w:tc>
        <w:tc>
          <w:tcPr>
            <w:tcW w:w="3827" w:type="dxa"/>
          </w:tcPr>
          <w:p w14:paraId="77499A2B" w14:textId="6157EE0D" w:rsidR="0054369C" w:rsidRDefault="0054369C" w:rsidP="00E8148E">
            <w:pPr>
              <w:pStyle w:val="ListParagraph"/>
              <w:ind w:left="0"/>
              <w:rPr>
                <w:rFonts w:ascii="Times New Roman" w:hAnsi="Times New Roman" w:cs="Times New Roman"/>
                <w:sz w:val="24"/>
                <w:szCs w:val="24"/>
              </w:rPr>
            </w:pPr>
            <w:r w:rsidRPr="007551A2">
              <w:rPr>
                <w:rFonts w:ascii="Times New Roman" w:hAnsi="Times New Roman" w:cs="Times New Roman"/>
                <w:sz w:val="24"/>
                <w:szCs w:val="24"/>
              </w:rPr>
              <w:t xml:space="preserve">ICAR </w:t>
            </w:r>
            <w:r w:rsidR="00B875A2">
              <w:rPr>
                <w:rFonts w:ascii="Times New Roman" w:hAnsi="Times New Roman" w:cs="Times New Roman"/>
                <w:sz w:val="24"/>
                <w:szCs w:val="24"/>
              </w:rPr>
              <w:t>–</w:t>
            </w:r>
            <w:r w:rsidRPr="007551A2">
              <w:rPr>
                <w:rFonts w:ascii="Times New Roman" w:hAnsi="Times New Roman" w:cs="Times New Roman"/>
                <w:sz w:val="24"/>
                <w:szCs w:val="24"/>
              </w:rPr>
              <w:t xml:space="preserve"> IIOR, Hyderabad, Telangana</w:t>
            </w:r>
          </w:p>
        </w:tc>
      </w:tr>
      <w:tr w:rsidR="0054369C" w14:paraId="778323DB" w14:textId="77777777" w:rsidTr="009B406A">
        <w:tc>
          <w:tcPr>
            <w:tcW w:w="0" w:type="auto"/>
            <w:vMerge/>
          </w:tcPr>
          <w:p w14:paraId="33A57C00" w14:textId="77777777" w:rsidR="0054369C" w:rsidRPr="009B406A" w:rsidRDefault="0054369C" w:rsidP="00E8148E">
            <w:pPr>
              <w:pStyle w:val="ListParagraph"/>
              <w:ind w:left="360"/>
              <w:rPr>
                <w:rFonts w:ascii="Times New Roman" w:hAnsi="Times New Roman" w:cs="Times New Roman"/>
                <w:b/>
                <w:bCs/>
                <w:sz w:val="24"/>
                <w:szCs w:val="24"/>
              </w:rPr>
            </w:pPr>
          </w:p>
        </w:tc>
        <w:tc>
          <w:tcPr>
            <w:tcW w:w="0" w:type="auto"/>
            <w:vMerge/>
          </w:tcPr>
          <w:p w14:paraId="6E92EDEE" w14:textId="77777777" w:rsidR="0054369C" w:rsidRPr="009B406A" w:rsidRDefault="0054369C" w:rsidP="00E8148E">
            <w:pPr>
              <w:pStyle w:val="ListParagraph"/>
              <w:ind w:left="0"/>
              <w:rPr>
                <w:rFonts w:ascii="Times New Roman" w:hAnsi="Times New Roman" w:cs="Times New Roman"/>
                <w:b/>
                <w:bCs/>
                <w:sz w:val="24"/>
                <w:szCs w:val="24"/>
              </w:rPr>
            </w:pPr>
          </w:p>
        </w:tc>
        <w:tc>
          <w:tcPr>
            <w:tcW w:w="4704" w:type="dxa"/>
            <w:vMerge w:val="restart"/>
          </w:tcPr>
          <w:p w14:paraId="15BEACD0" w14:textId="7A17BB71" w:rsidR="0054369C" w:rsidRDefault="0054369C" w:rsidP="00E8148E">
            <w:pPr>
              <w:pStyle w:val="ListParagraph"/>
              <w:ind w:left="0"/>
              <w:rPr>
                <w:rFonts w:ascii="Times New Roman" w:hAnsi="Times New Roman" w:cs="Times New Roman"/>
                <w:sz w:val="24"/>
                <w:szCs w:val="24"/>
              </w:rPr>
            </w:pPr>
            <w:r w:rsidRPr="0054369C">
              <w:rPr>
                <w:rFonts w:ascii="Times New Roman" w:hAnsi="Times New Roman" w:cs="Times New Roman"/>
                <w:sz w:val="24"/>
                <w:szCs w:val="24"/>
              </w:rPr>
              <w:t>Swetha, GT-10, TKG-22, VR1-2, and TMV-7</w:t>
            </w:r>
            <w:r w:rsidRPr="0054369C">
              <w:rPr>
                <w:rFonts w:ascii="Times New Roman" w:hAnsi="Times New Roman" w:cs="Times New Roman"/>
                <w:sz w:val="24"/>
                <w:szCs w:val="24"/>
              </w:rPr>
              <w:tab/>
            </w:r>
          </w:p>
        </w:tc>
        <w:tc>
          <w:tcPr>
            <w:tcW w:w="4395" w:type="dxa"/>
          </w:tcPr>
          <w:p w14:paraId="4EF86A06" w14:textId="7B7EE272" w:rsidR="0054369C" w:rsidRDefault="0054369C" w:rsidP="00E8148E">
            <w:pPr>
              <w:pStyle w:val="ListParagraph"/>
              <w:ind w:left="0"/>
              <w:rPr>
                <w:rFonts w:ascii="Times New Roman" w:hAnsi="Times New Roman" w:cs="Times New Roman"/>
                <w:sz w:val="24"/>
                <w:szCs w:val="24"/>
              </w:rPr>
            </w:pPr>
            <w:r w:rsidRPr="0054369C">
              <w:rPr>
                <w:rFonts w:ascii="Times New Roman" w:hAnsi="Times New Roman" w:cs="Times New Roman"/>
                <w:sz w:val="24"/>
                <w:szCs w:val="24"/>
              </w:rPr>
              <w:t>More no. capsules</w:t>
            </w:r>
          </w:p>
        </w:tc>
        <w:tc>
          <w:tcPr>
            <w:tcW w:w="3827" w:type="dxa"/>
            <w:vMerge w:val="restart"/>
          </w:tcPr>
          <w:p w14:paraId="2B084671" w14:textId="0852A0ED" w:rsidR="0054369C" w:rsidRDefault="0054369C" w:rsidP="00E8148E">
            <w:pPr>
              <w:pStyle w:val="ListParagraph"/>
              <w:ind w:left="0"/>
              <w:rPr>
                <w:rFonts w:ascii="Times New Roman" w:hAnsi="Times New Roman" w:cs="Times New Roman"/>
                <w:sz w:val="24"/>
                <w:szCs w:val="24"/>
              </w:rPr>
            </w:pPr>
            <w:r w:rsidRPr="0054369C">
              <w:rPr>
                <w:rFonts w:ascii="Times New Roman" w:hAnsi="Times New Roman" w:cs="Times New Roman"/>
                <w:sz w:val="24"/>
                <w:szCs w:val="24"/>
              </w:rPr>
              <w:t>ICAR – NBPGR, New Delhi</w:t>
            </w:r>
          </w:p>
        </w:tc>
      </w:tr>
      <w:tr w:rsidR="0054369C" w14:paraId="451A9E85" w14:textId="77777777" w:rsidTr="009B406A">
        <w:tc>
          <w:tcPr>
            <w:tcW w:w="0" w:type="auto"/>
            <w:vMerge/>
          </w:tcPr>
          <w:p w14:paraId="40F15CF7" w14:textId="77777777" w:rsidR="0054369C" w:rsidRPr="009B406A" w:rsidRDefault="0054369C" w:rsidP="00E8148E">
            <w:pPr>
              <w:pStyle w:val="ListParagraph"/>
              <w:ind w:left="360"/>
              <w:rPr>
                <w:rFonts w:ascii="Times New Roman" w:hAnsi="Times New Roman" w:cs="Times New Roman"/>
                <w:b/>
                <w:bCs/>
                <w:sz w:val="24"/>
                <w:szCs w:val="24"/>
              </w:rPr>
            </w:pPr>
          </w:p>
        </w:tc>
        <w:tc>
          <w:tcPr>
            <w:tcW w:w="0" w:type="auto"/>
            <w:vMerge/>
          </w:tcPr>
          <w:p w14:paraId="068841C8" w14:textId="77777777" w:rsidR="0054369C" w:rsidRPr="009B406A" w:rsidRDefault="0054369C" w:rsidP="00E8148E">
            <w:pPr>
              <w:pStyle w:val="ListParagraph"/>
              <w:ind w:left="0"/>
              <w:rPr>
                <w:rFonts w:ascii="Times New Roman" w:hAnsi="Times New Roman" w:cs="Times New Roman"/>
                <w:b/>
                <w:bCs/>
                <w:sz w:val="24"/>
                <w:szCs w:val="24"/>
              </w:rPr>
            </w:pPr>
          </w:p>
        </w:tc>
        <w:tc>
          <w:tcPr>
            <w:tcW w:w="4704" w:type="dxa"/>
            <w:vMerge/>
          </w:tcPr>
          <w:p w14:paraId="34504529" w14:textId="77777777" w:rsidR="0054369C" w:rsidRDefault="0054369C" w:rsidP="00E8148E">
            <w:pPr>
              <w:pStyle w:val="ListParagraph"/>
              <w:ind w:left="0"/>
              <w:rPr>
                <w:rFonts w:ascii="Times New Roman" w:hAnsi="Times New Roman" w:cs="Times New Roman"/>
                <w:sz w:val="24"/>
                <w:szCs w:val="24"/>
              </w:rPr>
            </w:pPr>
          </w:p>
        </w:tc>
        <w:tc>
          <w:tcPr>
            <w:tcW w:w="4395" w:type="dxa"/>
          </w:tcPr>
          <w:p w14:paraId="067A15E2" w14:textId="0CC4AB61" w:rsidR="0054369C" w:rsidRDefault="0054369C" w:rsidP="00E8148E">
            <w:pPr>
              <w:pStyle w:val="ListParagraph"/>
              <w:ind w:left="0"/>
              <w:rPr>
                <w:rFonts w:ascii="Times New Roman" w:hAnsi="Times New Roman" w:cs="Times New Roman"/>
                <w:sz w:val="24"/>
                <w:szCs w:val="24"/>
              </w:rPr>
            </w:pPr>
            <w:r w:rsidRPr="0054369C">
              <w:rPr>
                <w:rFonts w:ascii="Times New Roman" w:hAnsi="Times New Roman" w:cs="Times New Roman"/>
                <w:sz w:val="24"/>
                <w:szCs w:val="24"/>
              </w:rPr>
              <w:t>Seed no. per capsule</w:t>
            </w:r>
          </w:p>
        </w:tc>
        <w:tc>
          <w:tcPr>
            <w:tcW w:w="3827" w:type="dxa"/>
            <w:vMerge/>
          </w:tcPr>
          <w:p w14:paraId="14A6265E" w14:textId="77777777" w:rsidR="0054369C" w:rsidRDefault="0054369C" w:rsidP="00E8148E">
            <w:pPr>
              <w:pStyle w:val="ListParagraph"/>
              <w:ind w:left="0"/>
              <w:rPr>
                <w:rFonts w:ascii="Times New Roman" w:hAnsi="Times New Roman" w:cs="Times New Roman"/>
                <w:sz w:val="24"/>
                <w:szCs w:val="24"/>
              </w:rPr>
            </w:pPr>
          </w:p>
        </w:tc>
      </w:tr>
      <w:tr w:rsidR="0054369C" w14:paraId="149E7F76" w14:textId="77777777" w:rsidTr="009B406A">
        <w:tc>
          <w:tcPr>
            <w:tcW w:w="0" w:type="auto"/>
            <w:vMerge/>
          </w:tcPr>
          <w:p w14:paraId="1D3A9E4B" w14:textId="77777777" w:rsidR="0054369C" w:rsidRPr="009B406A" w:rsidRDefault="0054369C" w:rsidP="00E8148E">
            <w:pPr>
              <w:pStyle w:val="ListParagraph"/>
              <w:ind w:left="360"/>
              <w:rPr>
                <w:rFonts w:ascii="Times New Roman" w:hAnsi="Times New Roman" w:cs="Times New Roman"/>
                <w:b/>
                <w:bCs/>
                <w:sz w:val="24"/>
                <w:szCs w:val="24"/>
              </w:rPr>
            </w:pPr>
          </w:p>
        </w:tc>
        <w:tc>
          <w:tcPr>
            <w:tcW w:w="0" w:type="auto"/>
            <w:vMerge/>
          </w:tcPr>
          <w:p w14:paraId="6CD763AF" w14:textId="77777777" w:rsidR="0054369C" w:rsidRPr="009B406A" w:rsidRDefault="0054369C" w:rsidP="00E8148E">
            <w:pPr>
              <w:pStyle w:val="ListParagraph"/>
              <w:ind w:left="0"/>
              <w:rPr>
                <w:rFonts w:ascii="Times New Roman" w:hAnsi="Times New Roman" w:cs="Times New Roman"/>
                <w:b/>
                <w:bCs/>
                <w:sz w:val="24"/>
                <w:szCs w:val="24"/>
              </w:rPr>
            </w:pPr>
          </w:p>
        </w:tc>
        <w:tc>
          <w:tcPr>
            <w:tcW w:w="4704" w:type="dxa"/>
            <w:vMerge/>
          </w:tcPr>
          <w:p w14:paraId="1E181282" w14:textId="77777777" w:rsidR="0054369C" w:rsidRDefault="0054369C" w:rsidP="00E8148E">
            <w:pPr>
              <w:pStyle w:val="ListParagraph"/>
              <w:ind w:left="0"/>
              <w:rPr>
                <w:rFonts w:ascii="Times New Roman" w:hAnsi="Times New Roman" w:cs="Times New Roman"/>
                <w:sz w:val="24"/>
                <w:szCs w:val="24"/>
              </w:rPr>
            </w:pPr>
          </w:p>
        </w:tc>
        <w:tc>
          <w:tcPr>
            <w:tcW w:w="4395" w:type="dxa"/>
          </w:tcPr>
          <w:p w14:paraId="1C8AC84A" w14:textId="51BEDA91" w:rsidR="0054369C" w:rsidRDefault="0054369C" w:rsidP="00E8148E">
            <w:pPr>
              <w:pStyle w:val="ListParagraph"/>
              <w:ind w:left="0"/>
              <w:rPr>
                <w:rFonts w:ascii="Times New Roman" w:hAnsi="Times New Roman" w:cs="Times New Roman"/>
                <w:sz w:val="24"/>
                <w:szCs w:val="24"/>
              </w:rPr>
            </w:pPr>
            <w:r w:rsidRPr="0054369C">
              <w:rPr>
                <w:rFonts w:ascii="Times New Roman" w:hAnsi="Times New Roman" w:cs="Times New Roman"/>
                <w:sz w:val="24"/>
                <w:szCs w:val="24"/>
              </w:rPr>
              <w:t>High oil and seed weight</w:t>
            </w:r>
          </w:p>
        </w:tc>
        <w:tc>
          <w:tcPr>
            <w:tcW w:w="3827" w:type="dxa"/>
            <w:vMerge/>
          </w:tcPr>
          <w:p w14:paraId="1332882A" w14:textId="77777777" w:rsidR="0054369C" w:rsidRDefault="0054369C" w:rsidP="00E8148E">
            <w:pPr>
              <w:pStyle w:val="ListParagraph"/>
              <w:ind w:left="0"/>
              <w:rPr>
                <w:rFonts w:ascii="Times New Roman" w:hAnsi="Times New Roman" w:cs="Times New Roman"/>
                <w:sz w:val="24"/>
                <w:szCs w:val="24"/>
              </w:rPr>
            </w:pPr>
          </w:p>
        </w:tc>
      </w:tr>
      <w:tr w:rsidR="0054369C" w14:paraId="0A61293E" w14:textId="77777777" w:rsidTr="009B406A">
        <w:tc>
          <w:tcPr>
            <w:tcW w:w="0" w:type="auto"/>
            <w:vMerge w:val="restart"/>
          </w:tcPr>
          <w:p w14:paraId="2FE66E84" w14:textId="77777777" w:rsidR="0054369C" w:rsidRPr="009B406A" w:rsidRDefault="0054369C" w:rsidP="00E8148E">
            <w:pPr>
              <w:pStyle w:val="ListParagraph"/>
              <w:numPr>
                <w:ilvl w:val="0"/>
                <w:numId w:val="16"/>
              </w:numPr>
              <w:rPr>
                <w:rFonts w:ascii="Times New Roman" w:hAnsi="Times New Roman" w:cs="Times New Roman"/>
                <w:b/>
                <w:bCs/>
                <w:sz w:val="24"/>
                <w:szCs w:val="24"/>
              </w:rPr>
            </w:pPr>
          </w:p>
        </w:tc>
        <w:tc>
          <w:tcPr>
            <w:tcW w:w="0" w:type="auto"/>
            <w:vMerge w:val="restart"/>
          </w:tcPr>
          <w:p w14:paraId="362A93E6" w14:textId="3862F631" w:rsidR="0054369C" w:rsidRPr="009B406A" w:rsidRDefault="0054369C"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Linseed</w:t>
            </w:r>
          </w:p>
        </w:tc>
        <w:tc>
          <w:tcPr>
            <w:tcW w:w="4704" w:type="dxa"/>
            <w:vMerge w:val="restart"/>
          </w:tcPr>
          <w:p w14:paraId="1A789F25" w14:textId="50CE27D0" w:rsidR="0054369C" w:rsidRDefault="0054369C" w:rsidP="00E8148E">
            <w:pPr>
              <w:pStyle w:val="ListParagraph"/>
              <w:ind w:left="0"/>
              <w:rPr>
                <w:rFonts w:ascii="Times New Roman" w:hAnsi="Times New Roman" w:cs="Times New Roman"/>
                <w:sz w:val="24"/>
                <w:szCs w:val="24"/>
              </w:rPr>
            </w:pPr>
            <w:r w:rsidRPr="0054369C">
              <w:rPr>
                <w:rFonts w:ascii="Times New Roman" w:hAnsi="Times New Roman" w:cs="Times New Roman"/>
                <w:sz w:val="24"/>
                <w:szCs w:val="24"/>
              </w:rPr>
              <w:t>T-397</w:t>
            </w:r>
            <w:r w:rsidRPr="0054369C">
              <w:rPr>
                <w:rFonts w:ascii="Times New Roman" w:hAnsi="Times New Roman" w:cs="Times New Roman"/>
                <w:sz w:val="24"/>
                <w:szCs w:val="24"/>
              </w:rPr>
              <w:tab/>
            </w:r>
          </w:p>
        </w:tc>
        <w:tc>
          <w:tcPr>
            <w:tcW w:w="4395" w:type="dxa"/>
          </w:tcPr>
          <w:p w14:paraId="207E17F3" w14:textId="242393A6" w:rsidR="0054369C" w:rsidRDefault="0054369C" w:rsidP="00E8148E">
            <w:pPr>
              <w:pStyle w:val="ListParagraph"/>
              <w:ind w:left="0"/>
              <w:rPr>
                <w:rFonts w:ascii="Times New Roman" w:hAnsi="Times New Roman" w:cs="Times New Roman"/>
                <w:sz w:val="24"/>
                <w:szCs w:val="24"/>
              </w:rPr>
            </w:pPr>
            <w:r w:rsidRPr="0054369C">
              <w:rPr>
                <w:rFonts w:ascii="Times New Roman" w:hAnsi="Times New Roman" w:cs="Times New Roman"/>
                <w:sz w:val="24"/>
                <w:szCs w:val="24"/>
              </w:rPr>
              <w:t>1000 seed weight</w:t>
            </w:r>
          </w:p>
        </w:tc>
        <w:tc>
          <w:tcPr>
            <w:tcW w:w="3827" w:type="dxa"/>
            <w:vMerge w:val="restart"/>
          </w:tcPr>
          <w:p w14:paraId="20698006" w14:textId="3550EC89" w:rsidR="0054369C" w:rsidRDefault="0054369C" w:rsidP="00E8148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ICAR – </w:t>
            </w:r>
            <w:r w:rsidRPr="0054369C">
              <w:rPr>
                <w:rFonts w:ascii="Times New Roman" w:hAnsi="Times New Roman" w:cs="Times New Roman"/>
                <w:sz w:val="24"/>
                <w:szCs w:val="24"/>
              </w:rPr>
              <w:t>NBPGR, New Delhi</w:t>
            </w:r>
          </w:p>
        </w:tc>
      </w:tr>
      <w:tr w:rsidR="0054369C" w14:paraId="7EEBDAD6" w14:textId="77777777" w:rsidTr="009B406A">
        <w:tc>
          <w:tcPr>
            <w:tcW w:w="0" w:type="auto"/>
            <w:vMerge/>
          </w:tcPr>
          <w:p w14:paraId="326317A8" w14:textId="77777777" w:rsidR="0054369C" w:rsidRPr="009B406A" w:rsidRDefault="0054369C" w:rsidP="00E8148E">
            <w:pPr>
              <w:rPr>
                <w:rFonts w:ascii="Times New Roman" w:hAnsi="Times New Roman" w:cs="Times New Roman"/>
                <w:b/>
                <w:bCs/>
                <w:sz w:val="24"/>
                <w:szCs w:val="24"/>
              </w:rPr>
            </w:pPr>
          </w:p>
        </w:tc>
        <w:tc>
          <w:tcPr>
            <w:tcW w:w="0" w:type="auto"/>
            <w:vMerge/>
          </w:tcPr>
          <w:p w14:paraId="1E8F6252" w14:textId="77777777" w:rsidR="0054369C" w:rsidRPr="009B406A" w:rsidRDefault="0054369C" w:rsidP="00E8148E">
            <w:pPr>
              <w:pStyle w:val="ListParagraph"/>
              <w:ind w:left="0"/>
              <w:rPr>
                <w:rFonts w:ascii="Times New Roman" w:hAnsi="Times New Roman" w:cs="Times New Roman"/>
                <w:b/>
                <w:bCs/>
                <w:sz w:val="24"/>
                <w:szCs w:val="24"/>
              </w:rPr>
            </w:pPr>
          </w:p>
        </w:tc>
        <w:tc>
          <w:tcPr>
            <w:tcW w:w="4704" w:type="dxa"/>
            <w:vMerge/>
          </w:tcPr>
          <w:p w14:paraId="7DBBB8E7" w14:textId="77777777" w:rsidR="0054369C" w:rsidRDefault="0054369C" w:rsidP="00E8148E">
            <w:pPr>
              <w:pStyle w:val="ListParagraph"/>
              <w:ind w:left="0"/>
              <w:rPr>
                <w:rFonts w:ascii="Times New Roman" w:hAnsi="Times New Roman" w:cs="Times New Roman"/>
                <w:sz w:val="24"/>
                <w:szCs w:val="24"/>
              </w:rPr>
            </w:pPr>
          </w:p>
        </w:tc>
        <w:tc>
          <w:tcPr>
            <w:tcW w:w="4395" w:type="dxa"/>
          </w:tcPr>
          <w:p w14:paraId="25B1834F" w14:textId="598C91C0" w:rsidR="0054369C" w:rsidRDefault="0054369C" w:rsidP="00E8148E">
            <w:pPr>
              <w:pStyle w:val="ListParagraph"/>
              <w:ind w:left="0"/>
              <w:rPr>
                <w:rFonts w:ascii="Times New Roman" w:hAnsi="Times New Roman" w:cs="Times New Roman"/>
                <w:sz w:val="24"/>
                <w:szCs w:val="24"/>
              </w:rPr>
            </w:pPr>
            <w:r w:rsidRPr="0054369C">
              <w:rPr>
                <w:rFonts w:ascii="Times New Roman" w:hAnsi="Times New Roman" w:cs="Times New Roman"/>
                <w:sz w:val="24"/>
                <w:szCs w:val="24"/>
              </w:rPr>
              <w:t>Early flowering</w:t>
            </w:r>
          </w:p>
        </w:tc>
        <w:tc>
          <w:tcPr>
            <w:tcW w:w="3827" w:type="dxa"/>
            <w:vMerge/>
          </w:tcPr>
          <w:p w14:paraId="26073E40" w14:textId="77777777" w:rsidR="0054369C" w:rsidRDefault="0054369C" w:rsidP="00E8148E">
            <w:pPr>
              <w:pStyle w:val="ListParagraph"/>
              <w:ind w:left="0"/>
              <w:rPr>
                <w:rFonts w:ascii="Times New Roman" w:hAnsi="Times New Roman" w:cs="Times New Roman"/>
                <w:sz w:val="24"/>
                <w:szCs w:val="24"/>
              </w:rPr>
            </w:pPr>
          </w:p>
        </w:tc>
      </w:tr>
      <w:tr w:rsidR="00244D16" w14:paraId="55507936" w14:textId="77777777" w:rsidTr="009B406A">
        <w:tc>
          <w:tcPr>
            <w:tcW w:w="15225" w:type="dxa"/>
            <w:gridSpan w:val="5"/>
          </w:tcPr>
          <w:p w14:paraId="0DA385CB" w14:textId="4A6967A9" w:rsidR="00244D16" w:rsidRPr="009B406A" w:rsidRDefault="00244D16"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lastRenderedPageBreak/>
              <w:t>D) Millets:</w:t>
            </w:r>
          </w:p>
        </w:tc>
      </w:tr>
      <w:tr w:rsidR="008442C3" w14:paraId="0AE9D4AA" w14:textId="77777777" w:rsidTr="009B406A">
        <w:tc>
          <w:tcPr>
            <w:tcW w:w="0" w:type="auto"/>
          </w:tcPr>
          <w:p w14:paraId="47336059" w14:textId="77777777" w:rsidR="00A07E8A" w:rsidRPr="009B406A" w:rsidRDefault="00A07E8A" w:rsidP="00E8148E">
            <w:pPr>
              <w:pStyle w:val="ListParagraph"/>
              <w:numPr>
                <w:ilvl w:val="0"/>
                <w:numId w:val="17"/>
              </w:numPr>
              <w:rPr>
                <w:rFonts w:ascii="Times New Roman" w:hAnsi="Times New Roman" w:cs="Times New Roman"/>
                <w:b/>
                <w:bCs/>
                <w:sz w:val="24"/>
                <w:szCs w:val="24"/>
              </w:rPr>
            </w:pPr>
          </w:p>
        </w:tc>
        <w:tc>
          <w:tcPr>
            <w:tcW w:w="0" w:type="auto"/>
          </w:tcPr>
          <w:p w14:paraId="190407DB" w14:textId="517A39BB" w:rsidR="00A07E8A" w:rsidRPr="009B406A" w:rsidRDefault="00A07E8A"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Pearl millet</w:t>
            </w:r>
          </w:p>
        </w:tc>
        <w:tc>
          <w:tcPr>
            <w:tcW w:w="4704" w:type="dxa"/>
          </w:tcPr>
          <w:p w14:paraId="4AAE2803" w14:textId="6D1014A4" w:rsidR="00A07E8A" w:rsidRDefault="00A46EF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HHB 67 Improved, Pusa 1201, MPMH 17</w:t>
            </w:r>
          </w:p>
        </w:tc>
        <w:tc>
          <w:tcPr>
            <w:tcW w:w="4395" w:type="dxa"/>
          </w:tcPr>
          <w:p w14:paraId="1641D18F" w14:textId="12B5010D" w:rsidR="00A07E8A" w:rsidRDefault="00A46EF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Grain yield</w:t>
            </w:r>
          </w:p>
        </w:tc>
        <w:tc>
          <w:tcPr>
            <w:tcW w:w="3827" w:type="dxa"/>
          </w:tcPr>
          <w:p w14:paraId="761125F3" w14:textId="6854B6F9" w:rsidR="00A07E8A" w:rsidRDefault="00A46EF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ICAR</w:t>
            </w:r>
            <w:r w:rsidR="0054369C">
              <w:rPr>
                <w:rFonts w:ascii="Times New Roman" w:hAnsi="Times New Roman" w:cs="Times New Roman"/>
                <w:sz w:val="24"/>
                <w:szCs w:val="24"/>
              </w:rPr>
              <w:t xml:space="preserve"> – </w:t>
            </w:r>
            <w:r w:rsidRPr="00A46EF3">
              <w:rPr>
                <w:rFonts w:ascii="Times New Roman" w:hAnsi="Times New Roman" w:cs="Times New Roman"/>
                <w:sz w:val="24"/>
                <w:szCs w:val="24"/>
              </w:rPr>
              <w:t>IARI, New Delhi</w:t>
            </w:r>
          </w:p>
        </w:tc>
      </w:tr>
      <w:tr w:rsidR="008442C3" w14:paraId="17880EFB" w14:textId="77777777" w:rsidTr="009B406A">
        <w:tc>
          <w:tcPr>
            <w:tcW w:w="0" w:type="auto"/>
          </w:tcPr>
          <w:p w14:paraId="75103A07" w14:textId="77777777" w:rsidR="00A46EF3" w:rsidRPr="009B406A" w:rsidRDefault="00A46EF3" w:rsidP="00E8148E">
            <w:pPr>
              <w:pStyle w:val="ListParagraph"/>
              <w:rPr>
                <w:rFonts w:ascii="Times New Roman" w:hAnsi="Times New Roman" w:cs="Times New Roman"/>
                <w:b/>
                <w:bCs/>
                <w:sz w:val="24"/>
                <w:szCs w:val="24"/>
              </w:rPr>
            </w:pPr>
          </w:p>
        </w:tc>
        <w:tc>
          <w:tcPr>
            <w:tcW w:w="0" w:type="auto"/>
          </w:tcPr>
          <w:p w14:paraId="0A8F21F9" w14:textId="77777777" w:rsidR="00A46EF3" w:rsidRPr="009B406A" w:rsidRDefault="00A46EF3" w:rsidP="00E8148E">
            <w:pPr>
              <w:pStyle w:val="ListParagraph"/>
              <w:ind w:left="0"/>
              <w:rPr>
                <w:rFonts w:ascii="Times New Roman" w:hAnsi="Times New Roman" w:cs="Times New Roman"/>
                <w:b/>
                <w:bCs/>
                <w:sz w:val="24"/>
                <w:szCs w:val="24"/>
              </w:rPr>
            </w:pPr>
          </w:p>
        </w:tc>
        <w:tc>
          <w:tcPr>
            <w:tcW w:w="4704" w:type="dxa"/>
          </w:tcPr>
          <w:p w14:paraId="3016F1A6" w14:textId="5E2A73A4" w:rsidR="00A46EF3" w:rsidRPr="00A46EF3" w:rsidRDefault="002E699E" w:rsidP="00E8148E">
            <w:pPr>
              <w:pStyle w:val="ListParagraph"/>
              <w:ind w:left="0"/>
              <w:rPr>
                <w:rFonts w:ascii="Times New Roman" w:hAnsi="Times New Roman" w:cs="Times New Roman"/>
                <w:sz w:val="24"/>
                <w:szCs w:val="24"/>
              </w:rPr>
            </w:pPr>
            <w:proofErr w:type="spellStart"/>
            <w:r w:rsidRPr="002E699E">
              <w:rPr>
                <w:rFonts w:ascii="Times New Roman" w:hAnsi="Times New Roman" w:cs="Times New Roman"/>
                <w:sz w:val="24"/>
                <w:szCs w:val="24"/>
              </w:rPr>
              <w:t>Dhanshakti</w:t>
            </w:r>
            <w:proofErr w:type="spellEnd"/>
            <w:r w:rsidRPr="002E699E">
              <w:rPr>
                <w:rFonts w:ascii="Times New Roman" w:hAnsi="Times New Roman" w:cs="Times New Roman"/>
                <w:sz w:val="24"/>
                <w:szCs w:val="24"/>
              </w:rPr>
              <w:tab/>
            </w:r>
          </w:p>
        </w:tc>
        <w:tc>
          <w:tcPr>
            <w:tcW w:w="4395" w:type="dxa"/>
          </w:tcPr>
          <w:p w14:paraId="7B413CE0" w14:textId="1DA333F8" w:rsidR="00A46EF3" w:rsidRDefault="002E699E"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Shelf life</w:t>
            </w:r>
          </w:p>
        </w:tc>
        <w:tc>
          <w:tcPr>
            <w:tcW w:w="3827" w:type="dxa"/>
          </w:tcPr>
          <w:p w14:paraId="10C959D6" w14:textId="11CA35D7" w:rsidR="00A46EF3" w:rsidRDefault="002E699E"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ICAR – IIMR, Hyderabad, Telangana</w:t>
            </w:r>
          </w:p>
        </w:tc>
      </w:tr>
      <w:tr w:rsidR="00830003" w14:paraId="54C329B0" w14:textId="77777777" w:rsidTr="009B406A">
        <w:tc>
          <w:tcPr>
            <w:tcW w:w="0" w:type="auto"/>
            <w:vMerge w:val="restart"/>
          </w:tcPr>
          <w:p w14:paraId="6E8932EB" w14:textId="77777777" w:rsidR="00830003" w:rsidRPr="009B406A" w:rsidRDefault="00830003" w:rsidP="00E8148E">
            <w:pPr>
              <w:pStyle w:val="ListParagraph"/>
              <w:numPr>
                <w:ilvl w:val="0"/>
                <w:numId w:val="17"/>
              </w:numPr>
              <w:rPr>
                <w:rFonts w:ascii="Times New Roman" w:hAnsi="Times New Roman" w:cs="Times New Roman"/>
                <w:b/>
                <w:bCs/>
                <w:sz w:val="24"/>
                <w:szCs w:val="24"/>
              </w:rPr>
            </w:pPr>
          </w:p>
        </w:tc>
        <w:tc>
          <w:tcPr>
            <w:tcW w:w="0" w:type="auto"/>
            <w:vMerge w:val="restart"/>
          </w:tcPr>
          <w:p w14:paraId="207351B1" w14:textId="40D9E287" w:rsidR="00830003" w:rsidRPr="009B406A" w:rsidRDefault="00830003"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Foxtail millet</w:t>
            </w:r>
          </w:p>
        </w:tc>
        <w:tc>
          <w:tcPr>
            <w:tcW w:w="4704" w:type="dxa"/>
            <w:vMerge w:val="restart"/>
          </w:tcPr>
          <w:p w14:paraId="0311B192" w14:textId="2AE356B9" w:rsidR="00830003" w:rsidRPr="00A46EF3" w:rsidRDefault="00830003" w:rsidP="00E8148E">
            <w:pPr>
              <w:rPr>
                <w:rFonts w:ascii="Times New Roman" w:hAnsi="Times New Roman" w:cs="Times New Roman"/>
                <w:sz w:val="24"/>
                <w:szCs w:val="24"/>
              </w:rPr>
            </w:pPr>
            <w:r w:rsidRPr="00A46EF3">
              <w:rPr>
                <w:rFonts w:ascii="Times New Roman" w:hAnsi="Times New Roman" w:cs="Times New Roman"/>
                <w:sz w:val="24"/>
                <w:szCs w:val="24"/>
              </w:rPr>
              <w:t>SiA3156, SiA3085, SiA3088</w:t>
            </w:r>
            <w:r w:rsidRPr="00A46EF3">
              <w:rPr>
                <w:rFonts w:ascii="Times New Roman" w:hAnsi="Times New Roman" w:cs="Times New Roman"/>
                <w:sz w:val="24"/>
                <w:szCs w:val="24"/>
              </w:rPr>
              <w:tab/>
            </w:r>
          </w:p>
        </w:tc>
        <w:tc>
          <w:tcPr>
            <w:tcW w:w="4395" w:type="dxa"/>
          </w:tcPr>
          <w:p w14:paraId="58D5DF57" w14:textId="7DEB9D51" w:rsidR="00830003" w:rsidRDefault="0083000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Grain yield</w:t>
            </w:r>
          </w:p>
        </w:tc>
        <w:tc>
          <w:tcPr>
            <w:tcW w:w="3827" w:type="dxa"/>
            <w:vMerge w:val="restart"/>
          </w:tcPr>
          <w:p w14:paraId="1FE5FA61" w14:textId="05D320E1" w:rsidR="00830003" w:rsidRDefault="0083000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ICAR</w:t>
            </w:r>
            <w:r w:rsidR="00B875A2">
              <w:rPr>
                <w:rFonts w:ascii="Times New Roman" w:hAnsi="Times New Roman" w:cs="Times New Roman"/>
                <w:sz w:val="24"/>
                <w:szCs w:val="24"/>
              </w:rPr>
              <w:t xml:space="preserve"> – </w:t>
            </w:r>
            <w:r w:rsidRPr="00A46EF3">
              <w:rPr>
                <w:rFonts w:ascii="Times New Roman" w:hAnsi="Times New Roman" w:cs="Times New Roman"/>
                <w:sz w:val="24"/>
                <w:szCs w:val="24"/>
              </w:rPr>
              <w:t>IARI, New Delhi</w:t>
            </w:r>
          </w:p>
        </w:tc>
      </w:tr>
      <w:tr w:rsidR="00830003" w14:paraId="4009D843" w14:textId="77777777" w:rsidTr="009B406A">
        <w:tc>
          <w:tcPr>
            <w:tcW w:w="0" w:type="auto"/>
            <w:vMerge/>
          </w:tcPr>
          <w:p w14:paraId="788DDCDC" w14:textId="77777777" w:rsidR="00830003" w:rsidRPr="009B406A" w:rsidRDefault="00830003" w:rsidP="00E8148E">
            <w:pPr>
              <w:pStyle w:val="ListParagraph"/>
              <w:rPr>
                <w:rFonts w:ascii="Times New Roman" w:hAnsi="Times New Roman" w:cs="Times New Roman"/>
                <w:b/>
                <w:bCs/>
                <w:sz w:val="24"/>
                <w:szCs w:val="24"/>
              </w:rPr>
            </w:pPr>
          </w:p>
        </w:tc>
        <w:tc>
          <w:tcPr>
            <w:tcW w:w="0" w:type="auto"/>
            <w:vMerge/>
          </w:tcPr>
          <w:p w14:paraId="755ED49D" w14:textId="77777777" w:rsidR="00830003" w:rsidRPr="009B406A" w:rsidRDefault="00830003" w:rsidP="00E8148E">
            <w:pPr>
              <w:pStyle w:val="ListParagraph"/>
              <w:ind w:left="0"/>
              <w:rPr>
                <w:rFonts w:ascii="Times New Roman" w:hAnsi="Times New Roman" w:cs="Times New Roman"/>
                <w:b/>
                <w:bCs/>
                <w:sz w:val="24"/>
                <w:szCs w:val="24"/>
              </w:rPr>
            </w:pPr>
          </w:p>
        </w:tc>
        <w:tc>
          <w:tcPr>
            <w:tcW w:w="4704" w:type="dxa"/>
            <w:vMerge/>
          </w:tcPr>
          <w:p w14:paraId="520F7A74" w14:textId="375DD095" w:rsidR="00830003" w:rsidRPr="00A46EF3" w:rsidRDefault="00830003" w:rsidP="00E8148E">
            <w:pPr>
              <w:rPr>
                <w:rFonts w:ascii="Times New Roman" w:hAnsi="Times New Roman" w:cs="Times New Roman"/>
                <w:sz w:val="24"/>
                <w:szCs w:val="24"/>
              </w:rPr>
            </w:pPr>
          </w:p>
        </w:tc>
        <w:tc>
          <w:tcPr>
            <w:tcW w:w="4395" w:type="dxa"/>
          </w:tcPr>
          <w:p w14:paraId="36D991E0" w14:textId="2EF11B6B" w:rsidR="00830003" w:rsidRPr="00A46EF3" w:rsidRDefault="0083000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Shelf life</w:t>
            </w:r>
          </w:p>
        </w:tc>
        <w:tc>
          <w:tcPr>
            <w:tcW w:w="3827" w:type="dxa"/>
            <w:vMerge/>
          </w:tcPr>
          <w:p w14:paraId="53BE2121" w14:textId="77777777" w:rsidR="00830003" w:rsidRPr="00A46EF3" w:rsidRDefault="00830003" w:rsidP="00E8148E">
            <w:pPr>
              <w:pStyle w:val="ListParagraph"/>
              <w:ind w:left="0"/>
              <w:rPr>
                <w:rFonts w:ascii="Times New Roman" w:hAnsi="Times New Roman" w:cs="Times New Roman"/>
                <w:sz w:val="24"/>
                <w:szCs w:val="24"/>
              </w:rPr>
            </w:pPr>
          </w:p>
        </w:tc>
      </w:tr>
      <w:tr w:rsidR="00830003" w14:paraId="08986E23" w14:textId="77777777" w:rsidTr="009B406A">
        <w:tc>
          <w:tcPr>
            <w:tcW w:w="0" w:type="auto"/>
            <w:vMerge/>
          </w:tcPr>
          <w:p w14:paraId="7894A6BC" w14:textId="77777777" w:rsidR="00830003" w:rsidRPr="009B406A" w:rsidRDefault="00830003" w:rsidP="00E8148E">
            <w:pPr>
              <w:pStyle w:val="ListParagraph"/>
              <w:rPr>
                <w:rFonts w:ascii="Times New Roman" w:hAnsi="Times New Roman" w:cs="Times New Roman"/>
                <w:b/>
                <w:bCs/>
                <w:sz w:val="24"/>
                <w:szCs w:val="24"/>
              </w:rPr>
            </w:pPr>
          </w:p>
        </w:tc>
        <w:tc>
          <w:tcPr>
            <w:tcW w:w="0" w:type="auto"/>
            <w:vMerge/>
          </w:tcPr>
          <w:p w14:paraId="79CD6CDC" w14:textId="77777777" w:rsidR="00830003" w:rsidRPr="009B406A" w:rsidRDefault="00830003" w:rsidP="00E8148E">
            <w:pPr>
              <w:pStyle w:val="ListParagraph"/>
              <w:ind w:left="0"/>
              <w:rPr>
                <w:rFonts w:ascii="Times New Roman" w:hAnsi="Times New Roman" w:cs="Times New Roman"/>
                <w:b/>
                <w:bCs/>
                <w:sz w:val="24"/>
                <w:szCs w:val="24"/>
              </w:rPr>
            </w:pPr>
          </w:p>
        </w:tc>
        <w:tc>
          <w:tcPr>
            <w:tcW w:w="4704" w:type="dxa"/>
            <w:vMerge/>
          </w:tcPr>
          <w:p w14:paraId="58D629C8" w14:textId="213CDFAE" w:rsidR="00830003" w:rsidRPr="00A46EF3" w:rsidRDefault="00830003" w:rsidP="00E8148E">
            <w:pPr>
              <w:rPr>
                <w:rFonts w:ascii="Times New Roman" w:hAnsi="Times New Roman" w:cs="Times New Roman"/>
                <w:sz w:val="24"/>
                <w:szCs w:val="24"/>
              </w:rPr>
            </w:pPr>
          </w:p>
        </w:tc>
        <w:tc>
          <w:tcPr>
            <w:tcW w:w="4395" w:type="dxa"/>
          </w:tcPr>
          <w:p w14:paraId="2B0DD338" w14:textId="662997A7" w:rsidR="00830003" w:rsidRDefault="00830003" w:rsidP="00E8148E">
            <w:pPr>
              <w:pStyle w:val="ListParagraph"/>
              <w:ind w:left="0"/>
              <w:rPr>
                <w:rFonts w:ascii="Times New Roman" w:hAnsi="Times New Roman" w:cs="Times New Roman"/>
                <w:sz w:val="24"/>
                <w:szCs w:val="24"/>
              </w:rPr>
            </w:pPr>
            <w:r w:rsidRPr="00A46EF3">
              <w:rPr>
                <w:rFonts w:ascii="Times New Roman" w:hAnsi="Times New Roman" w:cs="Times New Roman"/>
                <w:sz w:val="24"/>
                <w:szCs w:val="24"/>
              </w:rPr>
              <w:t>Low phytic acid</w:t>
            </w:r>
          </w:p>
        </w:tc>
        <w:tc>
          <w:tcPr>
            <w:tcW w:w="3827" w:type="dxa"/>
            <w:vMerge/>
          </w:tcPr>
          <w:p w14:paraId="4C6CE4F5" w14:textId="77777777" w:rsidR="00830003" w:rsidRPr="00A46EF3" w:rsidRDefault="00830003" w:rsidP="00E8148E">
            <w:pPr>
              <w:pStyle w:val="ListParagraph"/>
              <w:ind w:left="0"/>
              <w:rPr>
                <w:rFonts w:ascii="Times New Roman" w:hAnsi="Times New Roman" w:cs="Times New Roman"/>
                <w:sz w:val="24"/>
                <w:szCs w:val="24"/>
              </w:rPr>
            </w:pPr>
          </w:p>
        </w:tc>
      </w:tr>
      <w:tr w:rsidR="008442C3" w14:paraId="2832DC90" w14:textId="77777777" w:rsidTr="009B406A">
        <w:tc>
          <w:tcPr>
            <w:tcW w:w="0" w:type="auto"/>
            <w:vMerge w:val="restart"/>
          </w:tcPr>
          <w:p w14:paraId="61EAA5A7" w14:textId="77777777" w:rsidR="00905322" w:rsidRPr="009B406A" w:rsidRDefault="00905322" w:rsidP="00E8148E">
            <w:pPr>
              <w:pStyle w:val="ListParagraph"/>
              <w:numPr>
                <w:ilvl w:val="0"/>
                <w:numId w:val="17"/>
              </w:numPr>
              <w:rPr>
                <w:rFonts w:ascii="Times New Roman" w:hAnsi="Times New Roman" w:cs="Times New Roman"/>
                <w:b/>
                <w:bCs/>
                <w:sz w:val="24"/>
                <w:szCs w:val="24"/>
              </w:rPr>
            </w:pPr>
          </w:p>
        </w:tc>
        <w:tc>
          <w:tcPr>
            <w:tcW w:w="0" w:type="auto"/>
            <w:vMerge w:val="restart"/>
          </w:tcPr>
          <w:p w14:paraId="01E1EE6F" w14:textId="013EDA77" w:rsidR="00905322" w:rsidRPr="009B406A" w:rsidRDefault="00905322"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Finger millet</w:t>
            </w:r>
          </w:p>
        </w:tc>
        <w:tc>
          <w:tcPr>
            <w:tcW w:w="4704" w:type="dxa"/>
          </w:tcPr>
          <w:p w14:paraId="5384C7FA" w14:textId="4B19589A" w:rsidR="00905322" w:rsidRPr="0071206F" w:rsidRDefault="00905322" w:rsidP="00E8148E">
            <w:pPr>
              <w:pStyle w:val="ListParagraph"/>
              <w:ind w:left="0"/>
              <w:rPr>
                <w:rFonts w:ascii="Times New Roman" w:hAnsi="Times New Roman" w:cs="Times New Roman"/>
                <w:sz w:val="24"/>
                <w:szCs w:val="24"/>
              </w:rPr>
            </w:pPr>
            <w:r w:rsidRPr="0071206F">
              <w:rPr>
                <w:rFonts w:ascii="Times New Roman" w:hAnsi="Times New Roman" w:cs="Times New Roman"/>
                <w:sz w:val="24"/>
                <w:szCs w:val="24"/>
              </w:rPr>
              <w:t>VL 375, GPU67</w:t>
            </w:r>
            <w:r w:rsidRPr="0071206F">
              <w:rPr>
                <w:rFonts w:ascii="Times New Roman" w:hAnsi="Times New Roman" w:cs="Times New Roman"/>
                <w:sz w:val="24"/>
                <w:szCs w:val="24"/>
              </w:rPr>
              <w:tab/>
            </w:r>
          </w:p>
        </w:tc>
        <w:tc>
          <w:tcPr>
            <w:tcW w:w="4395" w:type="dxa"/>
          </w:tcPr>
          <w:p w14:paraId="27F8AFBF" w14:textId="767E5AE0" w:rsidR="00905322" w:rsidRPr="0071206F" w:rsidRDefault="00905322" w:rsidP="00E8148E">
            <w:pPr>
              <w:pStyle w:val="ListParagraph"/>
              <w:ind w:left="0"/>
              <w:rPr>
                <w:rFonts w:ascii="Times New Roman" w:hAnsi="Times New Roman" w:cs="Times New Roman"/>
                <w:sz w:val="24"/>
                <w:szCs w:val="24"/>
              </w:rPr>
            </w:pPr>
            <w:r w:rsidRPr="0071206F">
              <w:rPr>
                <w:rFonts w:ascii="Times New Roman" w:hAnsi="Times New Roman" w:cs="Times New Roman"/>
                <w:sz w:val="24"/>
                <w:szCs w:val="24"/>
              </w:rPr>
              <w:t>Grain yield</w:t>
            </w:r>
          </w:p>
        </w:tc>
        <w:tc>
          <w:tcPr>
            <w:tcW w:w="3827" w:type="dxa"/>
          </w:tcPr>
          <w:p w14:paraId="0A7AE86A" w14:textId="01DA076F" w:rsidR="00905322" w:rsidRDefault="0071206F" w:rsidP="00E8148E">
            <w:pPr>
              <w:pStyle w:val="ListParagraph"/>
              <w:ind w:left="0"/>
              <w:rPr>
                <w:rFonts w:ascii="Times New Roman" w:hAnsi="Times New Roman" w:cs="Times New Roman"/>
                <w:sz w:val="24"/>
                <w:szCs w:val="24"/>
              </w:rPr>
            </w:pPr>
            <w:r w:rsidRPr="0071206F">
              <w:rPr>
                <w:rFonts w:ascii="Times New Roman" w:hAnsi="Times New Roman" w:cs="Times New Roman"/>
                <w:sz w:val="24"/>
                <w:szCs w:val="24"/>
              </w:rPr>
              <w:t>ICAR – IARI, New Delhi</w:t>
            </w:r>
          </w:p>
        </w:tc>
      </w:tr>
      <w:tr w:rsidR="008442C3" w14:paraId="413C50D9" w14:textId="77777777" w:rsidTr="009B406A">
        <w:tc>
          <w:tcPr>
            <w:tcW w:w="0" w:type="auto"/>
            <w:vMerge/>
          </w:tcPr>
          <w:p w14:paraId="1EE9B5A0" w14:textId="77777777" w:rsidR="00905322" w:rsidRPr="009B406A" w:rsidRDefault="00905322" w:rsidP="00E8148E">
            <w:pPr>
              <w:pStyle w:val="ListParagraph"/>
              <w:rPr>
                <w:rFonts w:ascii="Times New Roman" w:hAnsi="Times New Roman" w:cs="Times New Roman"/>
                <w:b/>
                <w:bCs/>
                <w:sz w:val="24"/>
                <w:szCs w:val="24"/>
              </w:rPr>
            </w:pPr>
          </w:p>
        </w:tc>
        <w:tc>
          <w:tcPr>
            <w:tcW w:w="0" w:type="auto"/>
            <w:vMerge/>
          </w:tcPr>
          <w:p w14:paraId="06E98A1A" w14:textId="77777777" w:rsidR="00905322" w:rsidRPr="009B406A" w:rsidRDefault="00905322" w:rsidP="00E8148E">
            <w:pPr>
              <w:pStyle w:val="ListParagraph"/>
              <w:ind w:left="0"/>
              <w:rPr>
                <w:rFonts w:ascii="Times New Roman" w:hAnsi="Times New Roman" w:cs="Times New Roman"/>
                <w:b/>
                <w:bCs/>
                <w:sz w:val="24"/>
                <w:szCs w:val="24"/>
              </w:rPr>
            </w:pPr>
          </w:p>
        </w:tc>
        <w:tc>
          <w:tcPr>
            <w:tcW w:w="4704" w:type="dxa"/>
          </w:tcPr>
          <w:p w14:paraId="4863CC28" w14:textId="684828C2" w:rsidR="00905322" w:rsidRPr="00A46EF3" w:rsidRDefault="00905322" w:rsidP="00E8148E">
            <w:pPr>
              <w:pStyle w:val="ListParagraph"/>
              <w:ind w:left="0"/>
              <w:rPr>
                <w:rFonts w:ascii="Times New Roman" w:hAnsi="Times New Roman" w:cs="Times New Roman"/>
                <w:sz w:val="24"/>
                <w:szCs w:val="24"/>
              </w:rPr>
            </w:pPr>
            <w:r w:rsidRPr="00905322">
              <w:rPr>
                <w:rFonts w:ascii="Times New Roman" w:hAnsi="Times New Roman" w:cs="Times New Roman"/>
                <w:sz w:val="24"/>
                <w:szCs w:val="24"/>
              </w:rPr>
              <w:t>GN-5</w:t>
            </w:r>
            <w:r w:rsidRPr="00905322">
              <w:rPr>
                <w:rFonts w:ascii="Times New Roman" w:hAnsi="Times New Roman" w:cs="Times New Roman"/>
                <w:sz w:val="24"/>
                <w:szCs w:val="24"/>
              </w:rPr>
              <w:tab/>
            </w:r>
          </w:p>
        </w:tc>
        <w:tc>
          <w:tcPr>
            <w:tcW w:w="4395" w:type="dxa"/>
          </w:tcPr>
          <w:p w14:paraId="379BE3A9" w14:textId="335093A3" w:rsidR="00905322" w:rsidRPr="00A46EF3" w:rsidRDefault="00905322" w:rsidP="00E8148E">
            <w:pPr>
              <w:pStyle w:val="ListParagraph"/>
              <w:ind w:left="0"/>
              <w:rPr>
                <w:rFonts w:ascii="Times New Roman" w:hAnsi="Times New Roman" w:cs="Times New Roman"/>
                <w:sz w:val="24"/>
                <w:szCs w:val="24"/>
              </w:rPr>
            </w:pPr>
            <w:r w:rsidRPr="00905322">
              <w:rPr>
                <w:rFonts w:ascii="Times New Roman" w:hAnsi="Times New Roman" w:cs="Times New Roman"/>
                <w:sz w:val="24"/>
                <w:szCs w:val="24"/>
              </w:rPr>
              <w:t>Drought stress tolerance</w:t>
            </w:r>
          </w:p>
        </w:tc>
        <w:tc>
          <w:tcPr>
            <w:tcW w:w="3827" w:type="dxa"/>
          </w:tcPr>
          <w:p w14:paraId="7279AF05" w14:textId="57C1699A" w:rsidR="00905322" w:rsidRDefault="00905322" w:rsidP="00E8148E">
            <w:pPr>
              <w:pStyle w:val="ListParagraph"/>
              <w:ind w:left="0"/>
              <w:rPr>
                <w:rFonts w:ascii="Times New Roman" w:hAnsi="Times New Roman" w:cs="Times New Roman"/>
                <w:sz w:val="24"/>
                <w:szCs w:val="24"/>
              </w:rPr>
            </w:pPr>
            <w:r w:rsidRPr="00905322">
              <w:rPr>
                <w:rFonts w:ascii="Times New Roman" w:hAnsi="Times New Roman" w:cs="Times New Roman"/>
                <w:sz w:val="24"/>
                <w:szCs w:val="24"/>
              </w:rPr>
              <w:t>ICAR – NIPB, New Delhi</w:t>
            </w:r>
          </w:p>
        </w:tc>
      </w:tr>
      <w:tr w:rsidR="008442C3" w14:paraId="016BED1E" w14:textId="77777777" w:rsidTr="009B406A">
        <w:tc>
          <w:tcPr>
            <w:tcW w:w="0" w:type="auto"/>
          </w:tcPr>
          <w:p w14:paraId="10775FC8" w14:textId="77777777" w:rsidR="00A07E8A" w:rsidRPr="009B406A" w:rsidRDefault="00A07E8A" w:rsidP="00E8148E">
            <w:pPr>
              <w:pStyle w:val="ListParagraph"/>
              <w:numPr>
                <w:ilvl w:val="0"/>
                <w:numId w:val="17"/>
              </w:numPr>
              <w:rPr>
                <w:rFonts w:ascii="Times New Roman" w:hAnsi="Times New Roman" w:cs="Times New Roman"/>
                <w:b/>
                <w:bCs/>
                <w:sz w:val="24"/>
                <w:szCs w:val="24"/>
              </w:rPr>
            </w:pPr>
          </w:p>
        </w:tc>
        <w:tc>
          <w:tcPr>
            <w:tcW w:w="0" w:type="auto"/>
          </w:tcPr>
          <w:p w14:paraId="4EA22B9C" w14:textId="6EC01745" w:rsidR="00A07E8A" w:rsidRPr="009B406A" w:rsidRDefault="00A07E8A"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Sorghum</w:t>
            </w:r>
          </w:p>
        </w:tc>
        <w:tc>
          <w:tcPr>
            <w:tcW w:w="4704" w:type="dxa"/>
          </w:tcPr>
          <w:p w14:paraId="3E6FE31A" w14:textId="04B301CD" w:rsidR="00A07E8A" w:rsidRDefault="002E699E"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C43</w:t>
            </w:r>
            <w:r w:rsidRPr="002E699E">
              <w:rPr>
                <w:rFonts w:ascii="Times New Roman" w:hAnsi="Times New Roman" w:cs="Times New Roman"/>
                <w:sz w:val="24"/>
                <w:szCs w:val="24"/>
              </w:rPr>
              <w:tab/>
            </w:r>
          </w:p>
        </w:tc>
        <w:tc>
          <w:tcPr>
            <w:tcW w:w="4395" w:type="dxa"/>
          </w:tcPr>
          <w:p w14:paraId="656837B5" w14:textId="18B382D7" w:rsidR="00A07E8A" w:rsidRDefault="002E699E"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Herbicide</w:t>
            </w:r>
          </w:p>
        </w:tc>
        <w:tc>
          <w:tcPr>
            <w:tcW w:w="3827" w:type="dxa"/>
          </w:tcPr>
          <w:p w14:paraId="6A2DFDBB" w14:textId="2DE42D26" w:rsidR="00A07E8A" w:rsidRDefault="002E699E" w:rsidP="00E8148E">
            <w:pPr>
              <w:rPr>
                <w:rFonts w:ascii="Times New Roman" w:hAnsi="Times New Roman" w:cs="Times New Roman"/>
                <w:sz w:val="24"/>
                <w:szCs w:val="24"/>
              </w:rPr>
            </w:pPr>
            <w:r w:rsidRPr="002E699E">
              <w:rPr>
                <w:rFonts w:ascii="Times New Roman" w:hAnsi="Times New Roman" w:cs="Times New Roman"/>
                <w:sz w:val="24"/>
                <w:szCs w:val="24"/>
              </w:rPr>
              <w:t>ICAR</w:t>
            </w:r>
            <w:r>
              <w:rPr>
                <w:rFonts w:ascii="Times New Roman" w:hAnsi="Times New Roman" w:cs="Times New Roman"/>
                <w:sz w:val="24"/>
                <w:szCs w:val="24"/>
              </w:rPr>
              <w:t xml:space="preserve"> – IIMR, </w:t>
            </w:r>
            <w:r w:rsidRPr="002E699E">
              <w:rPr>
                <w:rFonts w:ascii="Times New Roman" w:hAnsi="Times New Roman" w:cs="Times New Roman"/>
                <w:sz w:val="24"/>
                <w:szCs w:val="24"/>
              </w:rPr>
              <w:t>Hyderabad, Telangana</w:t>
            </w:r>
          </w:p>
        </w:tc>
      </w:tr>
      <w:tr w:rsidR="00244D16" w14:paraId="50BE6F30" w14:textId="77777777" w:rsidTr="009B406A">
        <w:tc>
          <w:tcPr>
            <w:tcW w:w="15225" w:type="dxa"/>
            <w:gridSpan w:val="5"/>
          </w:tcPr>
          <w:p w14:paraId="1ED44742" w14:textId="3AC1CE65" w:rsidR="00244D16" w:rsidRPr="009B406A" w:rsidRDefault="00244D16"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E) Cash/commercial crops:</w:t>
            </w:r>
          </w:p>
        </w:tc>
      </w:tr>
      <w:tr w:rsidR="00830003" w14:paraId="5B24A4E8" w14:textId="77777777" w:rsidTr="009B406A">
        <w:tc>
          <w:tcPr>
            <w:tcW w:w="0" w:type="auto"/>
            <w:vMerge w:val="restart"/>
          </w:tcPr>
          <w:p w14:paraId="6D9E02A7" w14:textId="77777777" w:rsidR="00830003" w:rsidRPr="009B406A" w:rsidRDefault="00830003" w:rsidP="00E8148E">
            <w:pPr>
              <w:pStyle w:val="ListParagraph"/>
              <w:numPr>
                <w:ilvl w:val="0"/>
                <w:numId w:val="20"/>
              </w:numPr>
              <w:ind w:left="357" w:hanging="357"/>
              <w:rPr>
                <w:rFonts w:ascii="Times New Roman" w:hAnsi="Times New Roman" w:cs="Times New Roman"/>
                <w:b/>
                <w:bCs/>
                <w:sz w:val="24"/>
                <w:szCs w:val="24"/>
              </w:rPr>
            </w:pPr>
          </w:p>
        </w:tc>
        <w:tc>
          <w:tcPr>
            <w:tcW w:w="0" w:type="auto"/>
            <w:vMerge w:val="restart"/>
          </w:tcPr>
          <w:p w14:paraId="61D8A479" w14:textId="73649433" w:rsidR="00830003" w:rsidRPr="009B406A" w:rsidRDefault="00830003"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Sugarcane</w:t>
            </w:r>
          </w:p>
        </w:tc>
        <w:tc>
          <w:tcPr>
            <w:tcW w:w="4704" w:type="dxa"/>
            <w:vMerge w:val="restart"/>
          </w:tcPr>
          <w:p w14:paraId="6D30FF15" w14:textId="77777777" w:rsidR="00830003" w:rsidRPr="002E699E" w:rsidRDefault="00830003" w:rsidP="00E8148E">
            <w:pPr>
              <w:rPr>
                <w:rFonts w:ascii="Times New Roman" w:hAnsi="Times New Roman" w:cs="Times New Roman"/>
                <w:sz w:val="24"/>
                <w:szCs w:val="24"/>
              </w:rPr>
            </w:pPr>
            <w:r w:rsidRPr="002E699E">
              <w:rPr>
                <w:rFonts w:ascii="Times New Roman" w:hAnsi="Times New Roman" w:cs="Times New Roman"/>
                <w:sz w:val="24"/>
                <w:szCs w:val="24"/>
              </w:rPr>
              <w:t>Co 86032</w:t>
            </w:r>
            <w:r w:rsidRPr="002E699E">
              <w:rPr>
                <w:rFonts w:ascii="Times New Roman" w:hAnsi="Times New Roman" w:cs="Times New Roman"/>
                <w:sz w:val="24"/>
                <w:szCs w:val="24"/>
              </w:rPr>
              <w:tab/>
            </w:r>
          </w:p>
          <w:p w14:paraId="4F2A8DB3" w14:textId="0BB6C457" w:rsidR="00830003" w:rsidRPr="002E699E" w:rsidRDefault="00830003" w:rsidP="00E8148E">
            <w:pPr>
              <w:rPr>
                <w:rFonts w:ascii="Times New Roman" w:hAnsi="Times New Roman" w:cs="Times New Roman"/>
                <w:sz w:val="24"/>
                <w:szCs w:val="24"/>
              </w:rPr>
            </w:pPr>
            <w:r>
              <w:rPr>
                <w:rFonts w:ascii="Times New Roman" w:hAnsi="Times New Roman" w:cs="Times New Roman"/>
                <w:sz w:val="24"/>
                <w:szCs w:val="24"/>
              </w:rPr>
              <w:t xml:space="preserve"> </w:t>
            </w:r>
          </w:p>
        </w:tc>
        <w:tc>
          <w:tcPr>
            <w:tcW w:w="4395" w:type="dxa"/>
          </w:tcPr>
          <w:p w14:paraId="2E8ADA67" w14:textId="6E6C53E8" w:rsidR="00830003" w:rsidRDefault="00830003"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Drought</w:t>
            </w:r>
          </w:p>
        </w:tc>
        <w:tc>
          <w:tcPr>
            <w:tcW w:w="3827" w:type="dxa"/>
            <w:vMerge w:val="restart"/>
          </w:tcPr>
          <w:p w14:paraId="1FE97B1C" w14:textId="25EB880D" w:rsidR="00830003" w:rsidRDefault="00830003" w:rsidP="00E8148E">
            <w:pPr>
              <w:rPr>
                <w:rFonts w:ascii="Times New Roman" w:hAnsi="Times New Roman" w:cs="Times New Roman"/>
                <w:sz w:val="24"/>
                <w:szCs w:val="24"/>
              </w:rPr>
            </w:pPr>
            <w:r w:rsidRPr="002E699E">
              <w:rPr>
                <w:rFonts w:ascii="Times New Roman" w:hAnsi="Times New Roman" w:cs="Times New Roman"/>
                <w:sz w:val="24"/>
                <w:szCs w:val="24"/>
              </w:rPr>
              <w:t>ICAR</w:t>
            </w:r>
            <w:r>
              <w:rPr>
                <w:rFonts w:ascii="Times New Roman" w:hAnsi="Times New Roman" w:cs="Times New Roman"/>
                <w:sz w:val="24"/>
                <w:szCs w:val="24"/>
              </w:rPr>
              <w:t xml:space="preserve"> – </w:t>
            </w:r>
            <w:r w:rsidRPr="002E699E">
              <w:rPr>
                <w:rFonts w:ascii="Times New Roman" w:hAnsi="Times New Roman" w:cs="Times New Roman"/>
                <w:sz w:val="24"/>
                <w:szCs w:val="24"/>
              </w:rPr>
              <w:t>SBI</w:t>
            </w:r>
            <w:r>
              <w:rPr>
                <w:rFonts w:ascii="Times New Roman" w:hAnsi="Times New Roman" w:cs="Times New Roman"/>
                <w:sz w:val="24"/>
                <w:szCs w:val="24"/>
              </w:rPr>
              <w:t xml:space="preserve">, </w:t>
            </w:r>
            <w:r w:rsidRPr="002E699E">
              <w:rPr>
                <w:rFonts w:ascii="Times New Roman" w:hAnsi="Times New Roman" w:cs="Times New Roman"/>
                <w:sz w:val="24"/>
                <w:szCs w:val="24"/>
              </w:rPr>
              <w:t>Coimbatore, Tamil Nadu</w:t>
            </w:r>
          </w:p>
        </w:tc>
      </w:tr>
      <w:tr w:rsidR="00830003" w14:paraId="77900288" w14:textId="77777777" w:rsidTr="009B406A">
        <w:tc>
          <w:tcPr>
            <w:tcW w:w="0" w:type="auto"/>
            <w:vMerge/>
          </w:tcPr>
          <w:p w14:paraId="4FB3F222" w14:textId="77777777" w:rsidR="00830003" w:rsidRPr="009B406A" w:rsidRDefault="00830003" w:rsidP="00E8148E">
            <w:pPr>
              <w:pStyle w:val="ListParagraph"/>
              <w:numPr>
                <w:ilvl w:val="0"/>
                <w:numId w:val="20"/>
              </w:numPr>
              <w:ind w:left="357" w:hanging="357"/>
              <w:rPr>
                <w:rFonts w:ascii="Times New Roman" w:hAnsi="Times New Roman" w:cs="Times New Roman"/>
                <w:b/>
                <w:bCs/>
                <w:sz w:val="24"/>
                <w:szCs w:val="24"/>
              </w:rPr>
            </w:pPr>
          </w:p>
        </w:tc>
        <w:tc>
          <w:tcPr>
            <w:tcW w:w="0" w:type="auto"/>
            <w:vMerge/>
          </w:tcPr>
          <w:p w14:paraId="455CDB24" w14:textId="77777777" w:rsidR="00830003" w:rsidRPr="009B406A" w:rsidRDefault="00830003" w:rsidP="00E8148E">
            <w:pPr>
              <w:pStyle w:val="ListParagraph"/>
              <w:ind w:left="0"/>
              <w:rPr>
                <w:rFonts w:ascii="Times New Roman" w:hAnsi="Times New Roman" w:cs="Times New Roman"/>
                <w:b/>
                <w:bCs/>
                <w:sz w:val="24"/>
                <w:szCs w:val="24"/>
              </w:rPr>
            </w:pPr>
          </w:p>
        </w:tc>
        <w:tc>
          <w:tcPr>
            <w:tcW w:w="4704" w:type="dxa"/>
            <w:vMerge/>
          </w:tcPr>
          <w:p w14:paraId="164FD749" w14:textId="6ED1442A" w:rsidR="00830003" w:rsidRPr="002E699E" w:rsidRDefault="00830003" w:rsidP="00E8148E">
            <w:pPr>
              <w:rPr>
                <w:rFonts w:ascii="Times New Roman" w:hAnsi="Times New Roman" w:cs="Times New Roman"/>
                <w:sz w:val="24"/>
                <w:szCs w:val="24"/>
              </w:rPr>
            </w:pPr>
          </w:p>
        </w:tc>
        <w:tc>
          <w:tcPr>
            <w:tcW w:w="4395" w:type="dxa"/>
          </w:tcPr>
          <w:p w14:paraId="1002D1E1" w14:textId="2E19F308" w:rsidR="00830003" w:rsidRPr="002E699E" w:rsidRDefault="00830003"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Sucrose</w:t>
            </w:r>
          </w:p>
        </w:tc>
        <w:tc>
          <w:tcPr>
            <w:tcW w:w="3827" w:type="dxa"/>
            <w:vMerge/>
          </w:tcPr>
          <w:p w14:paraId="573A6DB8" w14:textId="77777777" w:rsidR="00830003" w:rsidRDefault="00830003" w:rsidP="00E8148E">
            <w:pPr>
              <w:pStyle w:val="ListParagraph"/>
              <w:ind w:left="0"/>
              <w:rPr>
                <w:rFonts w:ascii="Times New Roman" w:hAnsi="Times New Roman" w:cs="Times New Roman"/>
                <w:sz w:val="24"/>
                <w:szCs w:val="24"/>
              </w:rPr>
            </w:pPr>
          </w:p>
        </w:tc>
      </w:tr>
      <w:tr w:rsidR="00830003" w14:paraId="3ADD0182" w14:textId="77777777" w:rsidTr="009B406A">
        <w:tc>
          <w:tcPr>
            <w:tcW w:w="0" w:type="auto"/>
            <w:vMerge/>
          </w:tcPr>
          <w:p w14:paraId="2B18BD42" w14:textId="77777777" w:rsidR="00830003" w:rsidRPr="009B406A" w:rsidRDefault="00830003" w:rsidP="00E8148E">
            <w:pPr>
              <w:pStyle w:val="ListParagraph"/>
              <w:numPr>
                <w:ilvl w:val="0"/>
                <w:numId w:val="20"/>
              </w:numPr>
              <w:ind w:left="357" w:hanging="357"/>
              <w:rPr>
                <w:rFonts w:ascii="Times New Roman" w:hAnsi="Times New Roman" w:cs="Times New Roman"/>
                <w:b/>
                <w:bCs/>
                <w:sz w:val="24"/>
                <w:szCs w:val="24"/>
              </w:rPr>
            </w:pPr>
          </w:p>
        </w:tc>
        <w:tc>
          <w:tcPr>
            <w:tcW w:w="0" w:type="auto"/>
            <w:vMerge/>
          </w:tcPr>
          <w:p w14:paraId="6F216038" w14:textId="77777777" w:rsidR="00830003" w:rsidRPr="009B406A" w:rsidRDefault="00830003" w:rsidP="00E8148E">
            <w:pPr>
              <w:pStyle w:val="ListParagraph"/>
              <w:ind w:left="0"/>
              <w:rPr>
                <w:rFonts w:ascii="Times New Roman" w:hAnsi="Times New Roman" w:cs="Times New Roman"/>
                <w:b/>
                <w:bCs/>
                <w:sz w:val="24"/>
                <w:szCs w:val="24"/>
              </w:rPr>
            </w:pPr>
          </w:p>
        </w:tc>
        <w:tc>
          <w:tcPr>
            <w:tcW w:w="4704" w:type="dxa"/>
            <w:vMerge/>
          </w:tcPr>
          <w:p w14:paraId="6E753CFA" w14:textId="32591E83" w:rsidR="00830003" w:rsidRPr="002E699E" w:rsidRDefault="00830003" w:rsidP="00E8148E">
            <w:pPr>
              <w:rPr>
                <w:rFonts w:ascii="Times New Roman" w:hAnsi="Times New Roman" w:cs="Times New Roman"/>
                <w:sz w:val="24"/>
                <w:szCs w:val="24"/>
              </w:rPr>
            </w:pPr>
          </w:p>
        </w:tc>
        <w:tc>
          <w:tcPr>
            <w:tcW w:w="4395" w:type="dxa"/>
          </w:tcPr>
          <w:p w14:paraId="22B12DBF" w14:textId="68265082" w:rsidR="00830003" w:rsidRDefault="00830003"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Biomass</w:t>
            </w:r>
            <w:r>
              <w:rPr>
                <w:rFonts w:ascii="Times New Roman" w:hAnsi="Times New Roman" w:cs="Times New Roman"/>
                <w:sz w:val="24"/>
                <w:szCs w:val="24"/>
              </w:rPr>
              <w:t xml:space="preserve"> </w:t>
            </w:r>
          </w:p>
        </w:tc>
        <w:tc>
          <w:tcPr>
            <w:tcW w:w="3827" w:type="dxa"/>
            <w:vMerge/>
          </w:tcPr>
          <w:p w14:paraId="0234B3A9" w14:textId="77777777" w:rsidR="00830003" w:rsidRDefault="00830003" w:rsidP="00E8148E">
            <w:pPr>
              <w:pStyle w:val="ListParagraph"/>
              <w:ind w:left="0"/>
              <w:rPr>
                <w:rFonts w:ascii="Times New Roman" w:hAnsi="Times New Roman" w:cs="Times New Roman"/>
                <w:sz w:val="24"/>
                <w:szCs w:val="24"/>
              </w:rPr>
            </w:pPr>
          </w:p>
        </w:tc>
      </w:tr>
      <w:tr w:rsidR="008442C3" w14:paraId="00665283" w14:textId="77777777" w:rsidTr="009B406A">
        <w:tc>
          <w:tcPr>
            <w:tcW w:w="0" w:type="auto"/>
            <w:vMerge/>
          </w:tcPr>
          <w:p w14:paraId="7583A49D" w14:textId="77777777" w:rsidR="002E699E" w:rsidRPr="009B406A" w:rsidRDefault="002E699E" w:rsidP="00E8148E">
            <w:pPr>
              <w:pStyle w:val="ListParagraph"/>
              <w:numPr>
                <w:ilvl w:val="0"/>
                <w:numId w:val="20"/>
              </w:numPr>
              <w:ind w:left="357" w:hanging="357"/>
              <w:rPr>
                <w:rFonts w:ascii="Times New Roman" w:hAnsi="Times New Roman" w:cs="Times New Roman"/>
                <w:b/>
                <w:bCs/>
                <w:sz w:val="24"/>
                <w:szCs w:val="24"/>
              </w:rPr>
            </w:pPr>
          </w:p>
        </w:tc>
        <w:tc>
          <w:tcPr>
            <w:tcW w:w="0" w:type="auto"/>
            <w:vMerge/>
          </w:tcPr>
          <w:p w14:paraId="564F1DA2" w14:textId="77777777" w:rsidR="002E699E" w:rsidRPr="009B406A" w:rsidRDefault="002E699E" w:rsidP="00E8148E">
            <w:pPr>
              <w:pStyle w:val="ListParagraph"/>
              <w:ind w:left="0"/>
              <w:rPr>
                <w:rFonts w:ascii="Times New Roman" w:hAnsi="Times New Roman" w:cs="Times New Roman"/>
                <w:b/>
                <w:bCs/>
                <w:sz w:val="24"/>
                <w:szCs w:val="24"/>
              </w:rPr>
            </w:pPr>
          </w:p>
        </w:tc>
        <w:tc>
          <w:tcPr>
            <w:tcW w:w="4704" w:type="dxa"/>
          </w:tcPr>
          <w:p w14:paraId="3430C0C5" w14:textId="618CA5E1" w:rsidR="002E699E" w:rsidRPr="002E699E" w:rsidRDefault="00830003" w:rsidP="00E8148E">
            <w:pPr>
              <w:rPr>
                <w:rFonts w:ascii="Times New Roman" w:hAnsi="Times New Roman" w:cs="Times New Roman"/>
                <w:sz w:val="24"/>
                <w:szCs w:val="24"/>
              </w:rPr>
            </w:pPr>
            <w:r w:rsidRPr="002E699E">
              <w:rPr>
                <w:rFonts w:ascii="Times New Roman" w:hAnsi="Times New Roman" w:cs="Times New Roman"/>
                <w:sz w:val="24"/>
                <w:szCs w:val="24"/>
              </w:rPr>
              <w:t>Co 99004</w:t>
            </w:r>
          </w:p>
        </w:tc>
        <w:tc>
          <w:tcPr>
            <w:tcW w:w="4395" w:type="dxa"/>
          </w:tcPr>
          <w:p w14:paraId="4D601524" w14:textId="0CF32D87" w:rsidR="002E699E" w:rsidRDefault="00830003"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Tiller</w:t>
            </w:r>
          </w:p>
        </w:tc>
        <w:tc>
          <w:tcPr>
            <w:tcW w:w="3827" w:type="dxa"/>
            <w:vMerge/>
          </w:tcPr>
          <w:p w14:paraId="7A17DC2B" w14:textId="77777777" w:rsidR="002E699E" w:rsidRDefault="002E699E" w:rsidP="00E8148E">
            <w:pPr>
              <w:pStyle w:val="ListParagraph"/>
              <w:ind w:left="0"/>
              <w:rPr>
                <w:rFonts w:ascii="Times New Roman" w:hAnsi="Times New Roman" w:cs="Times New Roman"/>
                <w:sz w:val="24"/>
                <w:szCs w:val="24"/>
              </w:rPr>
            </w:pPr>
          </w:p>
        </w:tc>
      </w:tr>
      <w:tr w:rsidR="008442C3" w14:paraId="05EB16DF" w14:textId="77777777" w:rsidTr="009B406A">
        <w:tc>
          <w:tcPr>
            <w:tcW w:w="0" w:type="auto"/>
            <w:vMerge/>
          </w:tcPr>
          <w:p w14:paraId="327A0190" w14:textId="77777777" w:rsidR="002E699E" w:rsidRPr="009B406A" w:rsidRDefault="002E699E" w:rsidP="00E8148E">
            <w:pPr>
              <w:pStyle w:val="ListParagraph"/>
              <w:numPr>
                <w:ilvl w:val="0"/>
                <w:numId w:val="20"/>
              </w:numPr>
              <w:ind w:left="357" w:hanging="357"/>
              <w:rPr>
                <w:rFonts w:ascii="Times New Roman" w:hAnsi="Times New Roman" w:cs="Times New Roman"/>
                <w:b/>
                <w:bCs/>
                <w:sz w:val="24"/>
                <w:szCs w:val="24"/>
              </w:rPr>
            </w:pPr>
          </w:p>
        </w:tc>
        <w:tc>
          <w:tcPr>
            <w:tcW w:w="0" w:type="auto"/>
            <w:vMerge/>
          </w:tcPr>
          <w:p w14:paraId="0D9ABF3E" w14:textId="77777777" w:rsidR="002E699E" w:rsidRPr="009B406A" w:rsidRDefault="002E699E" w:rsidP="00E8148E">
            <w:pPr>
              <w:pStyle w:val="ListParagraph"/>
              <w:ind w:left="0"/>
              <w:rPr>
                <w:rFonts w:ascii="Times New Roman" w:hAnsi="Times New Roman" w:cs="Times New Roman"/>
                <w:b/>
                <w:bCs/>
                <w:sz w:val="24"/>
                <w:szCs w:val="24"/>
              </w:rPr>
            </w:pPr>
          </w:p>
        </w:tc>
        <w:tc>
          <w:tcPr>
            <w:tcW w:w="4704" w:type="dxa"/>
          </w:tcPr>
          <w:p w14:paraId="04A75D68" w14:textId="5B8E6ADD" w:rsidR="002E699E" w:rsidRPr="002E699E" w:rsidRDefault="002E699E" w:rsidP="00E8148E">
            <w:pPr>
              <w:rPr>
                <w:rFonts w:ascii="Times New Roman" w:hAnsi="Times New Roman" w:cs="Times New Roman"/>
                <w:sz w:val="24"/>
                <w:szCs w:val="24"/>
              </w:rPr>
            </w:pPr>
            <w:r w:rsidRPr="002E699E">
              <w:rPr>
                <w:rFonts w:ascii="Times New Roman" w:hAnsi="Times New Roman" w:cs="Times New Roman"/>
                <w:sz w:val="24"/>
                <w:szCs w:val="24"/>
              </w:rPr>
              <w:t>Co 13013</w:t>
            </w:r>
          </w:p>
        </w:tc>
        <w:tc>
          <w:tcPr>
            <w:tcW w:w="4395" w:type="dxa"/>
          </w:tcPr>
          <w:p w14:paraId="23B714E2" w14:textId="231E5908" w:rsidR="002E699E" w:rsidRDefault="002E699E"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Flowering</w:t>
            </w:r>
          </w:p>
        </w:tc>
        <w:tc>
          <w:tcPr>
            <w:tcW w:w="3827" w:type="dxa"/>
            <w:vMerge/>
          </w:tcPr>
          <w:p w14:paraId="41A8DB1F" w14:textId="77777777" w:rsidR="002E699E" w:rsidRDefault="002E699E" w:rsidP="00E8148E">
            <w:pPr>
              <w:pStyle w:val="ListParagraph"/>
              <w:ind w:left="0"/>
              <w:rPr>
                <w:rFonts w:ascii="Times New Roman" w:hAnsi="Times New Roman" w:cs="Times New Roman"/>
                <w:sz w:val="24"/>
                <w:szCs w:val="24"/>
              </w:rPr>
            </w:pPr>
          </w:p>
        </w:tc>
      </w:tr>
      <w:tr w:rsidR="008442C3" w14:paraId="6B2CAC74" w14:textId="77777777" w:rsidTr="009B406A">
        <w:tc>
          <w:tcPr>
            <w:tcW w:w="0" w:type="auto"/>
            <w:vMerge/>
          </w:tcPr>
          <w:p w14:paraId="1092B114" w14:textId="77777777" w:rsidR="002E699E" w:rsidRPr="009B406A" w:rsidRDefault="002E699E" w:rsidP="00E8148E">
            <w:pPr>
              <w:pStyle w:val="ListParagraph"/>
              <w:numPr>
                <w:ilvl w:val="0"/>
                <w:numId w:val="20"/>
              </w:numPr>
              <w:ind w:left="357" w:hanging="357"/>
              <w:rPr>
                <w:rFonts w:ascii="Times New Roman" w:hAnsi="Times New Roman" w:cs="Times New Roman"/>
                <w:b/>
                <w:bCs/>
                <w:sz w:val="24"/>
                <w:szCs w:val="24"/>
              </w:rPr>
            </w:pPr>
          </w:p>
        </w:tc>
        <w:tc>
          <w:tcPr>
            <w:tcW w:w="0" w:type="auto"/>
            <w:vMerge/>
          </w:tcPr>
          <w:p w14:paraId="66A01565" w14:textId="77777777" w:rsidR="002E699E" w:rsidRPr="009B406A" w:rsidRDefault="002E699E" w:rsidP="00E8148E">
            <w:pPr>
              <w:pStyle w:val="ListParagraph"/>
              <w:ind w:left="0"/>
              <w:rPr>
                <w:rFonts w:ascii="Times New Roman" w:hAnsi="Times New Roman" w:cs="Times New Roman"/>
                <w:b/>
                <w:bCs/>
                <w:sz w:val="24"/>
                <w:szCs w:val="24"/>
              </w:rPr>
            </w:pPr>
          </w:p>
        </w:tc>
        <w:tc>
          <w:tcPr>
            <w:tcW w:w="4704" w:type="dxa"/>
          </w:tcPr>
          <w:p w14:paraId="2661A852" w14:textId="21FEECFB" w:rsidR="002E699E" w:rsidRPr="002E699E" w:rsidRDefault="002E699E" w:rsidP="00E8148E">
            <w:pPr>
              <w:rPr>
                <w:rFonts w:ascii="Times New Roman" w:hAnsi="Times New Roman" w:cs="Times New Roman"/>
                <w:sz w:val="24"/>
                <w:szCs w:val="24"/>
              </w:rPr>
            </w:pPr>
            <w:r w:rsidRPr="002E699E">
              <w:rPr>
                <w:rFonts w:ascii="Times New Roman" w:hAnsi="Times New Roman" w:cs="Times New Roman"/>
                <w:sz w:val="24"/>
                <w:szCs w:val="24"/>
              </w:rPr>
              <w:t>CoC 671 / Co 0238</w:t>
            </w:r>
          </w:p>
        </w:tc>
        <w:tc>
          <w:tcPr>
            <w:tcW w:w="4395" w:type="dxa"/>
          </w:tcPr>
          <w:p w14:paraId="0B832975" w14:textId="227B9BC6" w:rsidR="002E699E" w:rsidRDefault="002E699E"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Red rot</w:t>
            </w:r>
          </w:p>
        </w:tc>
        <w:tc>
          <w:tcPr>
            <w:tcW w:w="3827" w:type="dxa"/>
            <w:vMerge/>
          </w:tcPr>
          <w:p w14:paraId="41DA34E9" w14:textId="77777777" w:rsidR="002E699E" w:rsidRDefault="002E699E" w:rsidP="00E8148E">
            <w:pPr>
              <w:pStyle w:val="ListParagraph"/>
              <w:ind w:left="0"/>
              <w:rPr>
                <w:rFonts w:ascii="Times New Roman" w:hAnsi="Times New Roman" w:cs="Times New Roman"/>
                <w:sz w:val="24"/>
                <w:szCs w:val="24"/>
              </w:rPr>
            </w:pPr>
          </w:p>
        </w:tc>
      </w:tr>
      <w:tr w:rsidR="00144C18" w14:paraId="30EA6EDA" w14:textId="77777777" w:rsidTr="009B406A">
        <w:tc>
          <w:tcPr>
            <w:tcW w:w="0" w:type="auto"/>
            <w:vMerge w:val="restart"/>
          </w:tcPr>
          <w:p w14:paraId="1C9E1325" w14:textId="77777777" w:rsidR="00144C18" w:rsidRPr="009B406A" w:rsidRDefault="00144C18" w:rsidP="00E8148E">
            <w:pPr>
              <w:pStyle w:val="ListParagraph"/>
              <w:ind w:left="357"/>
              <w:rPr>
                <w:rFonts w:ascii="Times New Roman" w:hAnsi="Times New Roman" w:cs="Times New Roman"/>
                <w:b/>
                <w:bCs/>
                <w:sz w:val="24"/>
                <w:szCs w:val="24"/>
              </w:rPr>
            </w:pPr>
          </w:p>
        </w:tc>
        <w:tc>
          <w:tcPr>
            <w:tcW w:w="0" w:type="auto"/>
            <w:vMerge w:val="restart"/>
          </w:tcPr>
          <w:p w14:paraId="77513846" w14:textId="77777777" w:rsidR="00144C18" w:rsidRPr="009B406A" w:rsidRDefault="00144C18" w:rsidP="00E8148E">
            <w:pPr>
              <w:pStyle w:val="ListParagraph"/>
              <w:ind w:left="0"/>
              <w:rPr>
                <w:rFonts w:ascii="Times New Roman" w:hAnsi="Times New Roman" w:cs="Times New Roman"/>
                <w:b/>
                <w:bCs/>
                <w:sz w:val="24"/>
                <w:szCs w:val="24"/>
              </w:rPr>
            </w:pPr>
          </w:p>
        </w:tc>
        <w:tc>
          <w:tcPr>
            <w:tcW w:w="4704" w:type="dxa"/>
          </w:tcPr>
          <w:p w14:paraId="01E8BA5D" w14:textId="3F40F7A2" w:rsidR="00144C18" w:rsidRPr="002E699E" w:rsidRDefault="00144C18" w:rsidP="00E8148E">
            <w:pPr>
              <w:rPr>
                <w:rFonts w:ascii="Times New Roman" w:hAnsi="Times New Roman" w:cs="Times New Roman"/>
                <w:sz w:val="24"/>
                <w:szCs w:val="24"/>
              </w:rPr>
            </w:pPr>
            <w:r w:rsidRPr="00144C18">
              <w:rPr>
                <w:rFonts w:ascii="Times New Roman" w:hAnsi="Times New Roman" w:cs="Times New Roman"/>
                <w:sz w:val="24"/>
                <w:szCs w:val="24"/>
              </w:rPr>
              <w:t>Co 0238</w:t>
            </w:r>
          </w:p>
        </w:tc>
        <w:tc>
          <w:tcPr>
            <w:tcW w:w="4395" w:type="dxa"/>
          </w:tcPr>
          <w:p w14:paraId="584228AC" w14:textId="36002966" w:rsidR="00144C18" w:rsidRPr="002E699E" w:rsidRDefault="00144C18" w:rsidP="00E8148E">
            <w:pPr>
              <w:pStyle w:val="ListParagraph"/>
              <w:ind w:left="0"/>
              <w:rPr>
                <w:rFonts w:ascii="Times New Roman" w:hAnsi="Times New Roman" w:cs="Times New Roman"/>
                <w:sz w:val="24"/>
                <w:szCs w:val="24"/>
              </w:rPr>
            </w:pPr>
            <w:r w:rsidRPr="00144C18">
              <w:rPr>
                <w:rFonts w:ascii="Times New Roman" w:hAnsi="Times New Roman" w:cs="Times New Roman"/>
                <w:sz w:val="24"/>
                <w:szCs w:val="24"/>
              </w:rPr>
              <w:t>Red rot resistance</w:t>
            </w:r>
          </w:p>
        </w:tc>
        <w:tc>
          <w:tcPr>
            <w:tcW w:w="3827" w:type="dxa"/>
            <w:vMerge w:val="restart"/>
          </w:tcPr>
          <w:p w14:paraId="7D1F32BD" w14:textId="5588FB1E" w:rsidR="00144C18" w:rsidRDefault="00B875A2" w:rsidP="00E8148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ICAR – </w:t>
            </w:r>
            <w:r w:rsidR="00144C18" w:rsidRPr="00144C18">
              <w:rPr>
                <w:rFonts w:ascii="Times New Roman" w:hAnsi="Times New Roman" w:cs="Times New Roman"/>
                <w:sz w:val="24"/>
                <w:szCs w:val="24"/>
              </w:rPr>
              <w:t>IISR, Lucknow</w:t>
            </w:r>
            <w:r w:rsidR="00144C18">
              <w:rPr>
                <w:rFonts w:ascii="Times New Roman" w:hAnsi="Times New Roman" w:cs="Times New Roman"/>
                <w:sz w:val="24"/>
                <w:szCs w:val="24"/>
              </w:rPr>
              <w:t>, Uttar Pradesh</w:t>
            </w:r>
          </w:p>
        </w:tc>
      </w:tr>
      <w:tr w:rsidR="00144C18" w14:paraId="393BB56B" w14:textId="77777777" w:rsidTr="009B406A">
        <w:tc>
          <w:tcPr>
            <w:tcW w:w="0" w:type="auto"/>
            <w:vMerge/>
          </w:tcPr>
          <w:p w14:paraId="5C102E18" w14:textId="77777777" w:rsidR="00144C18" w:rsidRPr="009B406A" w:rsidRDefault="00144C18" w:rsidP="00E8148E">
            <w:pPr>
              <w:pStyle w:val="ListParagraph"/>
              <w:ind w:left="357"/>
              <w:rPr>
                <w:rFonts w:ascii="Times New Roman" w:hAnsi="Times New Roman" w:cs="Times New Roman"/>
                <w:b/>
                <w:bCs/>
                <w:sz w:val="24"/>
                <w:szCs w:val="24"/>
              </w:rPr>
            </w:pPr>
          </w:p>
        </w:tc>
        <w:tc>
          <w:tcPr>
            <w:tcW w:w="0" w:type="auto"/>
            <w:vMerge/>
          </w:tcPr>
          <w:p w14:paraId="73C5415B" w14:textId="77777777" w:rsidR="00144C18" w:rsidRPr="009B406A" w:rsidRDefault="00144C18" w:rsidP="00E8148E">
            <w:pPr>
              <w:pStyle w:val="ListParagraph"/>
              <w:ind w:left="0"/>
              <w:rPr>
                <w:rFonts w:ascii="Times New Roman" w:hAnsi="Times New Roman" w:cs="Times New Roman"/>
                <w:b/>
                <w:bCs/>
                <w:sz w:val="24"/>
                <w:szCs w:val="24"/>
              </w:rPr>
            </w:pPr>
          </w:p>
        </w:tc>
        <w:tc>
          <w:tcPr>
            <w:tcW w:w="4704" w:type="dxa"/>
          </w:tcPr>
          <w:p w14:paraId="71693CD0" w14:textId="054627BE" w:rsidR="00144C18" w:rsidRPr="002E699E" w:rsidRDefault="00144C18" w:rsidP="00E8148E">
            <w:pPr>
              <w:rPr>
                <w:rFonts w:ascii="Times New Roman" w:hAnsi="Times New Roman" w:cs="Times New Roman"/>
                <w:sz w:val="24"/>
                <w:szCs w:val="24"/>
              </w:rPr>
            </w:pPr>
            <w:proofErr w:type="spellStart"/>
            <w:r w:rsidRPr="00144C18">
              <w:rPr>
                <w:rFonts w:ascii="Times New Roman" w:hAnsi="Times New Roman" w:cs="Times New Roman"/>
                <w:sz w:val="24"/>
                <w:szCs w:val="24"/>
              </w:rPr>
              <w:t>CoLk</w:t>
            </w:r>
            <w:proofErr w:type="spellEnd"/>
            <w:r w:rsidRPr="00144C18">
              <w:rPr>
                <w:rFonts w:ascii="Times New Roman" w:hAnsi="Times New Roman" w:cs="Times New Roman"/>
                <w:sz w:val="24"/>
                <w:szCs w:val="24"/>
              </w:rPr>
              <w:t xml:space="preserve"> 14201</w:t>
            </w:r>
          </w:p>
        </w:tc>
        <w:tc>
          <w:tcPr>
            <w:tcW w:w="4395" w:type="dxa"/>
          </w:tcPr>
          <w:p w14:paraId="6D4EE208" w14:textId="028D641C" w:rsidR="00144C18" w:rsidRPr="002E699E" w:rsidRDefault="00144C18" w:rsidP="00E8148E">
            <w:pPr>
              <w:pStyle w:val="ListParagraph"/>
              <w:ind w:left="0"/>
              <w:rPr>
                <w:rFonts w:ascii="Times New Roman" w:hAnsi="Times New Roman" w:cs="Times New Roman"/>
                <w:sz w:val="24"/>
                <w:szCs w:val="24"/>
              </w:rPr>
            </w:pPr>
            <w:r w:rsidRPr="00144C18">
              <w:rPr>
                <w:rFonts w:ascii="Times New Roman" w:hAnsi="Times New Roman" w:cs="Times New Roman"/>
                <w:sz w:val="24"/>
                <w:szCs w:val="24"/>
              </w:rPr>
              <w:t>Virus resistance</w:t>
            </w:r>
          </w:p>
        </w:tc>
        <w:tc>
          <w:tcPr>
            <w:tcW w:w="3827" w:type="dxa"/>
            <w:vMerge/>
          </w:tcPr>
          <w:p w14:paraId="06425175" w14:textId="77777777" w:rsidR="00144C18" w:rsidRDefault="00144C18" w:rsidP="00E8148E">
            <w:pPr>
              <w:pStyle w:val="ListParagraph"/>
              <w:ind w:left="0"/>
              <w:rPr>
                <w:rFonts w:ascii="Times New Roman" w:hAnsi="Times New Roman" w:cs="Times New Roman"/>
                <w:sz w:val="24"/>
                <w:szCs w:val="24"/>
              </w:rPr>
            </w:pPr>
          </w:p>
        </w:tc>
      </w:tr>
      <w:tr w:rsidR="00144C18" w14:paraId="67EADE92" w14:textId="77777777" w:rsidTr="009B406A">
        <w:tc>
          <w:tcPr>
            <w:tcW w:w="0" w:type="auto"/>
            <w:vMerge/>
          </w:tcPr>
          <w:p w14:paraId="0AD56CF3" w14:textId="77777777" w:rsidR="00144C18" w:rsidRPr="009B406A" w:rsidRDefault="00144C18" w:rsidP="00E8148E">
            <w:pPr>
              <w:pStyle w:val="ListParagraph"/>
              <w:ind w:left="357"/>
              <w:rPr>
                <w:rFonts w:ascii="Times New Roman" w:hAnsi="Times New Roman" w:cs="Times New Roman"/>
                <w:b/>
                <w:bCs/>
                <w:sz w:val="24"/>
                <w:szCs w:val="24"/>
              </w:rPr>
            </w:pPr>
          </w:p>
        </w:tc>
        <w:tc>
          <w:tcPr>
            <w:tcW w:w="0" w:type="auto"/>
            <w:vMerge/>
          </w:tcPr>
          <w:p w14:paraId="38C14E11" w14:textId="77777777" w:rsidR="00144C18" w:rsidRPr="009B406A" w:rsidRDefault="00144C18" w:rsidP="00E8148E">
            <w:pPr>
              <w:pStyle w:val="ListParagraph"/>
              <w:ind w:left="0"/>
              <w:rPr>
                <w:rFonts w:ascii="Times New Roman" w:hAnsi="Times New Roman" w:cs="Times New Roman"/>
                <w:b/>
                <w:bCs/>
                <w:sz w:val="24"/>
                <w:szCs w:val="24"/>
              </w:rPr>
            </w:pPr>
          </w:p>
        </w:tc>
        <w:tc>
          <w:tcPr>
            <w:tcW w:w="4704" w:type="dxa"/>
          </w:tcPr>
          <w:p w14:paraId="6ADCA6F5" w14:textId="6F6F65E3" w:rsidR="00144C18" w:rsidRPr="002E699E" w:rsidRDefault="00144C18" w:rsidP="00E8148E">
            <w:pPr>
              <w:rPr>
                <w:rFonts w:ascii="Times New Roman" w:hAnsi="Times New Roman" w:cs="Times New Roman"/>
                <w:sz w:val="24"/>
                <w:szCs w:val="24"/>
              </w:rPr>
            </w:pPr>
            <w:proofErr w:type="spellStart"/>
            <w:r w:rsidRPr="00144C18">
              <w:rPr>
                <w:rFonts w:ascii="Times New Roman" w:hAnsi="Times New Roman" w:cs="Times New Roman"/>
                <w:sz w:val="24"/>
                <w:szCs w:val="24"/>
              </w:rPr>
              <w:t>CoLk</w:t>
            </w:r>
            <w:proofErr w:type="spellEnd"/>
            <w:r w:rsidRPr="00144C18">
              <w:rPr>
                <w:rFonts w:ascii="Times New Roman" w:hAnsi="Times New Roman" w:cs="Times New Roman"/>
                <w:sz w:val="24"/>
                <w:szCs w:val="24"/>
              </w:rPr>
              <w:t xml:space="preserve"> 15207</w:t>
            </w:r>
          </w:p>
        </w:tc>
        <w:tc>
          <w:tcPr>
            <w:tcW w:w="4395" w:type="dxa"/>
          </w:tcPr>
          <w:p w14:paraId="2DFDFB78" w14:textId="636318A2" w:rsidR="00144C18" w:rsidRPr="002E699E" w:rsidRDefault="00144C18" w:rsidP="00E8148E">
            <w:pPr>
              <w:pStyle w:val="ListParagraph"/>
              <w:ind w:left="0"/>
              <w:rPr>
                <w:rFonts w:ascii="Times New Roman" w:hAnsi="Times New Roman" w:cs="Times New Roman"/>
                <w:sz w:val="24"/>
                <w:szCs w:val="24"/>
              </w:rPr>
            </w:pPr>
            <w:r w:rsidRPr="00144C18">
              <w:rPr>
                <w:rFonts w:ascii="Times New Roman" w:hAnsi="Times New Roman" w:cs="Times New Roman"/>
                <w:sz w:val="24"/>
                <w:szCs w:val="24"/>
              </w:rPr>
              <w:t>Sucrose content</w:t>
            </w:r>
          </w:p>
        </w:tc>
        <w:tc>
          <w:tcPr>
            <w:tcW w:w="3827" w:type="dxa"/>
            <w:vMerge/>
          </w:tcPr>
          <w:p w14:paraId="03A4E4D1" w14:textId="77777777" w:rsidR="00144C18" w:rsidRDefault="00144C18" w:rsidP="00E8148E">
            <w:pPr>
              <w:pStyle w:val="ListParagraph"/>
              <w:ind w:left="0"/>
              <w:rPr>
                <w:rFonts w:ascii="Times New Roman" w:hAnsi="Times New Roman" w:cs="Times New Roman"/>
                <w:sz w:val="24"/>
                <w:szCs w:val="24"/>
              </w:rPr>
            </w:pPr>
          </w:p>
        </w:tc>
      </w:tr>
      <w:tr w:rsidR="00144C18" w14:paraId="0D904DDF" w14:textId="77777777" w:rsidTr="009B406A">
        <w:tc>
          <w:tcPr>
            <w:tcW w:w="0" w:type="auto"/>
            <w:vMerge/>
          </w:tcPr>
          <w:p w14:paraId="5580BDF6" w14:textId="77777777" w:rsidR="00144C18" w:rsidRPr="009B406A" w:rsidRDefault="00144C18" w:rsidP="00E8148E">
            <w:pPr>
              <w:pStyle w:val="ListParagraph"/>
              <w:ind w:left="357"/>
              <w:rPr>
                <w:rFonts w:ascii="Times New Roman" w:hAnsi="Times New Roman" w:cs="Times New Roman"/>
                <w:b/>
                <w:bCs/>
                <w:sz w:val="24"/>
                <w:szCs w:val="24"/>
              </w:rPr>
            </w:pPr>
          </w:p>
        </w:tc>
        <w:tc>
          <w:tcPr>
            <w:tcW w:w="0" w:type="auto"/>
            <w:vMerge/>
          </w:tcPr>
          <w:p w14:paraId="470467B3" w14:textId="77777777" w:rsidR="00144C18" w:rsidRPr="009B406A" w:rsidRDefault="00144C18" w:rsidP="00E8148E">
            <w:pPr>
              <w:pStyle w:val="ListParagraph"/>
              <w:ind w:left="0"/>
              <w:rPr>
                <w:rFonts w:ascii="Times New Roman" w:hAnsi="Times New Roman" w:cs="Times New Roman"/>
                <w:b/>
                <w:bCs/>
                <w:sz w:val="24"/>
                <w:szCs w:val="24"/>
              </w:rPr>
            </w:pPr>
          </w:p>
        </w:tc>
        <w:tc>
          <w:tcPr>
            <w:tcW w:w="4704" w:type="dxa"/>
          </w:tcPr>
          <w:p w14:paraId="0F0B15FF" w14:textId="29EB3CD3" w:rsidR="00144C18" w:rsidRPr="002E699E" w:rsidRDefault="00144C18" w:rsidP="00E8148E">
            <w:pPr>
              <w:rPr>
                <w:rFonts w:ascii="Times New Roman" w:hAnsi="Times New Roman" w:cs="Times New Roman"/>
                <w:sz w:val="24"/>
                <w:szCs w:val="24"/>
              </w:rPr>
            </w:pPr>
            <w:proofErr w:type="spellStart"/>
            <w:r w:rsidRPr="00144C18">
              <w:rPr>
                <w:rFonts w:ascii="Times New Roman" w:hAnsi="Times New Roman" w:cs="Times New Roman"/>
                <w:sz w:val="24"/>
                <w:szCs w:val="24"/>
              </w:rPr>
              <w:t>CoLk</w:t>
            </w:r>
            <w:proofErr w:type="spellEnd"/>
            <w:r w:rsidRPr="00144C18">
              <w:rPr>
                <w:rFonts w:ascii="Times New Roman" w:hAnsi="Times New Roman" w:cs="Times New Roman"/>
                <w:sz w:val="24"/>
                <w:szCs w:val="24"/>
              </w:rPr>
              <w:t xml:space="preserve"> 15201</w:t>
            </w:r>
          </w:p>
        </w:tc>
        <w:tc>
          <w:tcPr>
            <w:tcW w:w="4395" w:type="dxa"/>
          </w:tcPr>
          <w:p w14:paraId="3757948E" w14:textId="77C70A83" w:rsidR="00144C18" w:rsidRPr="002E699E" w:rsidRDefault="00144C18" w:rsidP="00E8148E">
            <w:pPr>
              <w:pStyle w:val="ListParagraph"/>
              <w:ind w:left="0"/>
              <w:rPr>
                <w:rFonts w:ascii="Times New Roman" w:hAnsi="Times New Roman" w:cs="Times New Roman"/>
                <w:sz w:val="24"/>
                <w:szCs w:val="24"/>
              </w:rPr>
            </w:pPr>
            <w:r>
              <w:rPr>
                <w:rFonts w:ascii="Times New Roman" w:hAnsi="Times New Roman" w:cs="Times New Roman"/>
                <w:sz w:val="24"/>
                <w:szCs w:val="24"/>
              </w:rPr>
              <w:t>Reduced</w:t>
            </w:r>
            <w:r w:rsidRPr="00144C18">
              <w:rPr>
                <w:rFonts w:ascii="Times New Roman" w:hAnsi="Times New Roman" w:cs="Times New Roman"/>
                <w:sz w:val="24"/>
                <w:szCs w:val="24"/>
              </w:rPr>
              <w:t xml:space="preserve"> lignin</w:t>
            </w:r>
          </w:p>
        </w:tc>
        <w:tc>
          <w:tcPr>
            <w:tcW w:w="3827" w:type="dxa"/>
            <w:vMerge/>
          </w:tcPr>
          <w:p w14:paraId="35EAD8EA" w14:textId="77777777" w:rsidR="00144C18" w:rsidRDefault="00144C18" w:rsidP="00E8148E">
            <w:pPr>
              <w:pStyle w:val="ListParagraph"/>
              <w:ind w:left="0"/>
              <w:rPr>
                <w:rFonts w:ascii="Times New Roman" w:hAnsi="Times New Roman" w:cs="Times New Roman"/>
                <w:sz w:val="24"/>
                <w:szCs w:val="24"/>
              </w:rPr>
            </w:pPr>
          </w:p>
        </w:tc>
      </w:tr>
      <w:tr w:rsidR="00144C18" w14:paraId="238E09C2" w14:textId="77777777" w:rsidTr="009B406A">
        <w:tc>
          <w:tcPr>
            <w:tcW w:w="0" w:type="auto"/>
            <w:vMerge/>
          </w:tcPr>
          <w:p w14:paraId="68DD6E27" w14:textId="77777777" w:rsidR="00144C18" w:rsidRPr="009B406A" w:rsidRDefault="00144C18" w:rsidP="00E8148E">
            <w:pPr>
              <w:pStyle w:val="ListParagraph"/>
              <w:ind w:left="357"/>
              <w:rPr>
                <w:rFonts w:ascii="Times New Roman" w:hAnsi="Times New Roman" w:cs="Times New Roman"/>
                <w:b/>
                <w:bCs/>
                <w:sz w:val="24"/>
                <w:szCs w:val="24"/>
              </w:rPr>
            </w:pPr>
          </w:p>
        </w:tc>
        <w:tc>
          <w:tcPr>
            <w:tcW w:w="0" w:type="auto"/>
            <w:vMerge/>
          </w:tcPr>
          <w:p w14:paraId="11D7AF34" w14:textId="77777777" w:rsidR="00144C18" w:rsidRPr="009B406A" w:rsidRDefault="00144C18" w:rsidP="00E8148E">
            <w:pPr>
              <w:pStyle w:val="ListParagraph"/>
              <w:ind w:left="0"/>
              <w:rPr>
                <w:rFonts w:ascii="Times New Roman" w:hAnsi="Times New Roman" w:cs="Times New Roman"/>
                <w:b/>
                <w:bCs/>
                <w:sz w:val="24"/>
                <w:szCs w:val="24"/>
              </w:rPr>
            </w:pPr>
          </w:p>
        </w:tc>
        <w:tc>
          <w:tcPr>
            <w:tcW w:w="4704" w:type="dxa"/>
          </w:tcPr>
          <w:p w14:paraId="1A6919FC" w14:textId="77777777" w:rsidR="00144C18" w:rsidRPr="002E699E" w:rsidRDefault="00144C18" w:rsidP="00E8148E">
            <w:pPr>
              <w:rPr>
                <w:rFonts w:ascii="Times New Roman" w:hAnsi="Times New Roman" w:cs="Times New Roman"/>
                <w:sz w:val="24"/>
                <w:szCs w:val="24"/>
              </w:rPr>
            </w:pPr>
          </w:p>
        </w:tc>
        <w:tc>
          <w:tcPr>
            <w:tcW w:w="4395" w:type="dxa"/>
          </w:tcPr>
          <w:p w14:paraId="4D16A5F3" w14:textId="77777777" w:rsidR="00144C18" w:rsidRPr="002E699E" w:rsidRDefault="00144C18" w:rsidP="00E8148E">
            <w:pPr>
              <w:pStyle w:val="ListParagraph"/>
              <w:ind w:left="0"/>
              <w:rPr>
                <w:rFonts w:ascii="Times New Roman" w:hAnsi="Times New Roman" w:cs="Times New Roman"/>
                <w:sz w:val="24"/>
                <w:szCs w:val="24"/>
              </w:rPr>
            </w:pPr>
          </w:p>
        </w:tc>
        <w:tc>
          <w:tcPr>
            <w:tcW w:w="3827" w:type="dxa"/>
          </w:tcPr>
          <w:p w14:paraId="78E9271A" w14:textId="77777777" w:rsidR="00144C18" w:rsidRDefault="00144C18" w:rsidP="00E8148E">
            <w:pPr>
              <w:pStyle w:val="ListParagraph"/>
              <w:ind w:left="0"/>
              <w:rPr>
                <w:rFonts w:ascii="Times New Roman" w:hAnsi="Times New Roman" w:cs="Times New Roman"/>
                <w:sz w:val="24"/>
                <w:szCs w:val="24"/>
              </w:rPr>
            </w:pPr>
          </w:p>
        </w:tc>
      </w:tr>
      <w:tr w:rsidR="008442C3" w14:paraId="1EA281B7" w14:textId="77777777" w:rsidTr="009B406A">
        <w:tc>
          <w:tcPr>
            <w:tcW w:w="0" w:type="auto"/>
            <w:vMerge w:val="restart"/>
          </w:tcPr>
          <w:p w14:paraId="39C23C35" w14:textId="77777777" w:rsidR="002E699E" w:rsidRPr="009B406A" w:rsidRDefault="002E699E" w:rsidP="00E8148E">
            <w:pPr>
              <w:pStyle w:val="ListParagraph"/>
              <w:numPr>
                <w:ilvl w:val="0"/>
                <w:numId w:val="20"/>
              </w:numPr>
              <w:ind w:left="357" w:hanging="357"/>
              <w:rPr>
                <w:rFonts w:ascii="Times New Roman" w:hAnsi="Times New Roman" w:cs="Times New Roman"/>
                <w:b/>
                <w:bCs/>
                <w:sz w:val="24"/>
                <w:szCs w:val="24"/>
              </w:rPr>
            </w:pPr>
          </w:p>
        </w:tc>
        <w:tc>
          <w:tcPr>
            <w:tcW w:w="0" w:type="auto"/>
            <w:vMerge w:val="restart"/>
          </w:tcPr>
          <w:p w14:paraId="6B8C8482" w14:textId="338E5B8E" w:rsidR="002E699E" w:rsidRPr="009B406A" w:rsidRDefault="002E699E"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Cotton</w:t>
            </w:r>
          </w:p>
        </w:tc>
        <w:tc>
          <w:tcPr>
            <w:tcW w:w="4704" w:type="dxa"/>
          </w:tcPr>
          <w:p w14:paraId="08C46578" w14:textId="1D98D4EE" w:rsidR="002E699E" w:rsidRDefault="002E699E"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Coker 310 and 312</w:t>
            </w:r>
            <w:r w:rsidRPr="00D57752">
              <w:rPr>
                <w:rFonts w:ascii="Times New Roman" w:hAnsi="Times New Roman" w:cs="Times New Roman"/>
                <w:sz w:val="24"/>
                <w:szCs w:val="24"/>
              </w:rPr>
              <w:tab/>
            </w:r>
          </w:p>
        </w:tc>
        <w:tc>
          <w:tcPr>
            <w:tcW w:w="4395" w:type="dxa"/>
          </w:tcPr>
          <w:p w14:paraId="717551FB" w14:textId="0FDE1DA5" w:rsidR="002E699E" w:rsidRDefault="002E699E"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Tolerance to premature square and boll shedding</w:t>
            </w:r>
          </w:p>
        </w:tc>
        <w:tc>
          <w:tcPr>
            <w:tcW w:w="3827" w:type="dxa"/>
          </w:tcPr>
          <w:p w14:paraId="3CD6FC86" w14:textId="7A2062D1" w:rsidR="002E699E" w:rsidRDefault="002E699E" w:rsidP="00E8148E">
            <w:pPr>
              <w:pStyle w:val="ListParagraph"/>
              <w:ind w:left="0"/>
              <w:rPr>
                <w:rFonts w:ascii="Times New Roman" w:hAnsi="Times New Roman" w:cs="Times New Roman"/>
                <w:sz w:val="24"/>
                <w:szCs w:val="24"/>
              </w:rPr>
            </w:pPr>
            <w:r w:rsidRPr="00D57752">
              <w:rPr>
                <w:rFonts w:ascii="Times New Roman" w:hAnsi="Times New Roman" w:cs="Times New Roman"/>
                <w:sz w:val="24"/>
                <w:szCs w:val="24"/>
              </w:rPr>
              <w:t>ICAR</w:t>
            </w:r>
            <w:r w:rsidR="00B875A2">
              <w:rPr>
                <w:rFonts w:ascii="Times New Roman" w:hAnsi="Times New Roman" w:cs="Times New Roman"/>
                <w:sz w:val="24"/>
                <w:szCs w:val="24"/>
              </w:rPr>
              <w:t xml:space="preserve"> –</w:t>
            </w:r>
            <w:r w:rsidRPr="00D57752">
              <w:rPr>
                <w:rFonts w:ascii="Times New Roman" w:hAnsi="Times New Roman" w:cs="Times New Roman"/>
                <w:sz w:val="24"/>
                <w:szCs w:val="24"/>
              </w:rPr>
              <w:t xml:space="preserve"> IIAB, Ranchi, Jharkhand</w:t>
            </w:r>
          </w:p>
        </w:tc>
      </w:tr>
      <w:tr w:rsidR="008442C3" w14:paraId="0C02F340" w14:textId="77777777" w:rsidTr="009B406A">
        <w:tc>
          <w:tcPr>
            <w:tcW w:w="0" w:type="auto"/>
            <w:vMerge/>
          </w:tcPr>
          <w:p w14:paraId="1E50791B" w14:textId="77777777" w:rsidR="002E699E" w:rsidRPr="009B406A" w:rsidRDefault="002E699E" w:rsidP="00E8148E">
            <w:pPr>
              <w:pStyle w:val="ListParagraph"/>
              <w:numPr>
                <w:ilvl w:val="0"/>
                <w:numId w:val="20"/>
              </w:numPr>
              <w:ind w:left="357" w:hanging="357"/>
              <w:rPr>
                <w:rFonts w:ascii="Times New Roman" w:hAnsi="Times New Roman" w:cs="Times New Roman"/>
                <w:b/>
                <w:bCs/>
                <w:sz w:val="24"/>
                <w:szCs w:val="24"/>
              </w:rPr>
            </w:pPr>
          </w:p>
        </w:tc>
        <w:tc>
          <w:tcPr>
            <w:tcW w:w="0" w:type="auto"/>
            <w:vMerge/>
          </w:tcPr>
          <w:p w14:paraId="1042CC44" w14:textId="77777777" w:rsidR="002E699E" w:rsidRPr="009B406A" w:rsidRDefault="002E699E" w:rsidP="00E8148E">
            <w:pPr>
              <w:pStyle w:val="ListParagraph"/>
              <w:ind w:left="0"/>
              <w:rPr>
                <w:rFonts w:ascii="Times New Roman" w:hAnsi="Times New Roman" w:cs="Times New Roman"/>
                <w:b/>
                <w:bCs/>
                <w:sz w:val="24"/>
                <w:szCs w:val="24"/>
              </w:rPr>
            </w:pPr>
          </w:p>
        </w:tc>
        <w:tc>
          <w:tcPr>
            <w:tcW w:w="4704" w:type="dxa"/>
            <w:vMerge w:val="restart"/>
          </w:tcPr>
          <w:p w14:paraId="4975813B" w14:textId="227538F9" w:rsidR="002E699E" w:rsidRPr="002E699E" w:rsidRDefault="002E699E" w:rsidP="00E8148E">
            <w:pPr>
              <w:rPr>
                <w:rFonts w:ascii="Times New Roman" w:hAnsi="Times New Roman" w:cs="Times New Roman"/>
                <w:sz w:val="24"/>
                <w:szCs w:val="24"/>
              </w:rPr>
            </w:pPr>
            <w:r w:rsidRPr="002E699E">
              <w:rPr>
                <w:rFonts w:ascii="Times New Roman" w:hAnsi="Times New Roman" w:cs="Times New Roman"/>
                <w:sz w:val="24"/>
                <w:szCs w:val="24"/>
              </w:rPr>
              <w:t xml:space="preserve">Coker 312 (Mutant allele </w:t>
            </w:r>
            <w:proofErr w:type="spellStart"/>
            <w:r w:rsidRPr="002E699E">
              <w:rPr>
                <w:rFonts w:ascii="Times New Roman" w:hAnsi="Times New Roman" w:cs="Times New Roman"/>
                <w:sz w:val="24"/>
                <w:szCs w:val="24"/>
              </w:rPr>
              <w:t>introgressed</w:t>
            </w:r>
            <w:proofErr w:type="spellEnd"/>
            <w:r w:rsidRPr="002E699E">
              <w:rPr>
                <w:rFonts w:ascii="Times New Roman" w:hAnsi="Times New Roman" w:cs="Times New Roman"/>
                <w:sz w:val="24"/>
                <w:szCs w:val="24"/>
              </w:rPr>
              <w:t xml:space="preserve"> into Suraksha/</w:t>
            </w:r>
            <w:proofErr w:type="spellStart"/>
            <w:r w:rsidRPr="002E699E">
              <w:rPr>
                <w:rFonts w:ascii="Times New Roman" w:hAnsi="Times New Roman" w:cs="Times New Roman"/>
                <w:sz w:val="24"/>
                <w:szCs w:val="24"/>
              </w:rPr>
              <w:t>Yugank</w:t>
            </w:r>
            <w:proofErr w:type="spellEnd"/>
            <w:r w:rsidRPr="002E699E">
              <w:rPr>
                <w:rFonts w:ascii="Times New Roman" w:hAnsi="Times New Roman" w:cs="Times New Roman"/>
                <w:sz w:val="24"/>
                <w:szCs w:val="24"/>
              </w:rPr>
              <w:t xml:space="preserve"> </w:t>
            </w:r>
            <w:proofErr w:type="spellStart"/>
            <w:r w:rsidRPr="002E699E">
              <w:rPr>
                <w:rFonts w:ascii="Times New Roman" w:hAnsi="Times New Roman" w:cs="Times New Roman"/>
                <w:sz w:val="24"/>
                <w:szCs w:val="24"/>
              </w:rPr>
              <w:t>Bt</w:t>
            </w:r>
            <w:proofErr w:type="spellEnd"/>
            <w:r w:rsidRPr="002E699E">
              <w:rPr>
                <w:rFonts w:ascii="Times New Roman" w:hAnsi="Times New Roman" w:cs="Times New Roman"/>
                <w:sz w:val="24"/>
                <w:szCs w:val="24"/>
              </w:rPr>
              <w:t>)</w:t>
            </w:r>
            <w:r w:rsidRPr="002E699E">
              <w:rPr>
                <w:rFonts w:ascii="Times New Roman" w:hAnsi="Times New Roman" w:cs="Times New Roman"/>
                <w:sz w:val="24"/>
                <w:szCs w:val="24"/>
              </w:rPr>
              <w:tab/>
            </w:r>
          </w:p>
          <w:p w14:paraId="6DA2FCCE" w14:textId="16F05CB6" w:rsidR="002E699E" w:rsidRPr="002E699E" w:rsidRDefault="002E699E" w:rsidP="00E8148E">
            <w:pPr>
              <w:pStyle w:val="ListParagraph"/>
              <w:ind w:left="0"/>
              <w:rPr>
                <w:rFonts w:ascii="Times New Roman" w:hAnsi="Times New Roman" w:cs="Times New Roman"/>
                <w:sz w:val="24"/>
                <w:szCs w:val="24"/>
              </w:rPr>
            </w:pPr>
          </w:p>
        </w:tc>
        <w:tc>
          <w:tcPr>
            <w:tcW w:w="4395" w:type="dxa"/>
          </w:tcPr>
          <w:p w14:paraId="20C95C34" w14:textId="06176813" w:rsidR="002E699E" w:rsidRPr="00D57752" w:rsidRDefault="00C2457E"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Compact architecture, determinate sympodial shoots</w:t>
            </w:r>
          </w:p>
        </w:tc>
        <w:tc>
          <w:tcPr>
            <w:tcW w:w="3827" w:type="dxa"/>
            <w:vMerge w:val="restart"/>
          </w:tcPr>
          <w:p w14:paraId="67E309FC" w14:textId="1F9AB5FC" w:rsidR="002E699E" w:rsidRPr="00D57752" w:rsidRDefault="00C2457E" w:rsidP="00E8148E">
            <w:pPr>
              <w:rPr>
                <w:rFonts w:ascii="Times New Roman" w:hAnsi="Times New Roman" w:cs="Times New Roman"/>
                <w:sz w:val="24"/>
                <w:szCs w:val="24"/>
              </w:rPr>
            </w:pPr>
            <w:r w:rsidRPr="00C2457E">
              <w:rPr>
                <w:rFonts w:ascii="Times New Roman" w:hAnsi="Times New Roman" w:cs="Times New Roman"/>
                <w:sz w:val="24"/>
                <w:szCs w:val="24"/>
              </w:rPr>
              <w:t>ICAR</w:t>
            </w:r>
            <w:r>
              <w:rPr>
                <w:rFonts w:ascii="Times New Roman" w:hAnsi="Times New Roman" w:cs="Times New Roman"/>
                <w:sz w:val="24"/>
                <w:szCs w:val="24"/>
              </w:rPr>
              <w:t xml:space="preserve"> – </w:t>
            </w:r>
            <w:r w:rsidRPr="00C2457E">
              <w:rPr>
                <w:rFonts w:ascii="Times New Roman" w:hAnsi="Times New Roman" w:cs="Times New Roman"/>
                <w:sz w:val="24"/>
                <w:szCs w:val="24"/>
              </w:rPr>
              <w:t>CICR</w:t>
            </w:r>
            <w:r>
              <w:rPr>
                <w:rFonts w:ascii="Times New Roman" w:hAnsi="Times New Roman" w:cs="Times New Roman"/>
                <w:sz w:val="24"/>
                <w:szCs w:val="24"/>
              </w:rPr>
              <w:t xml:space="preserve">, </w:t>
            </w:r>
            <w:r w:rsidRPr="00C2457E">
              <w:rPr>
                <w:rFonts w:ascii="Times New Roman" w:hAnsi="Times New Roman" w:cs="Times New Roman"/>
                <w:sz w:val="24"/>
                <w:szCs w:val="24"/>
              </w:rPr>
              <w:t>Nagpur, Maharashtra</w:t>
            </w:r>
          </w:p>
        </w:tc>
      </w:tr>
      <w:tr w:rsidR="008442C3" w14:paraId="01DBD832" w14:textId="77777777" w:rsidTr="009B406A">
        <w:tc>
          <w:tcPr>
            <w:tcW w:w="0" w:type="auto"/>
            <w:vMerge/>
          </w:tcPr>
          <w:p w14:paraId="194B0BFC" w14:textId="77777777" w:rsidR="002E699E" w:rsidRPr="009B406A" w:rsidRDefault="002E699E" w:rsidP="00E8148E">
            <w:pPr>
              <w:pStyle w:val="ListParagraph"/>
              <w:numPr>
                <w:ilvl w:val="0"/>
                <w:numId w:val="20"/>
              </w:numPr>
              <w:ind w:left="357" w:hanging="357"/>
              <w:rPr>
                <w:rFonts w:ascii="Times New Roman" w:hAnsi="Times New Roman" w:cs="Times New Roman"/>
                <w:b/>
                <w:bCs/>
                <w:sz w:val="24"/>
                <w:szCs w:val="24"/>
              </w:rPr>
            </w:pPr>
          </w:p>
        </w:tc>
        <w:tc>
          <w:tcPr>
            <w:tcW w:w="0" w:type="auto"/>
            <w:vMerge/>
          </w:tcPr>
          <w:p w14:paraId="6F178335" w14:textId="77777777" w:rsidR="002E699E" w:rsidRPr="009B406A" w:rsidRDefault="002E699E" w:rsidP="00E8148E">
            <w:pPr>
              <w:pStyle w:val="ListParagraph"/>
              <w:ind w:left="0"/>
              <w:rPr>
                <w:rFonts w:ascii="Times New Roman" w:hAnsi="Times New Roman" w:cs="Times New Roman"/>
                <w:b/>
                <w:bCs/>
                <w:sz w:val="24"/>
                <w:szCs w:val="24"/>
              </w:rPr>
            </w:pPr>
          </w:p>
        </w:tc>
        <w:tc>
          <w:tcPr>
            <w:tcW w:w="4704" w:type="dxa"/>
            <w:vMerge/>
          </w:tcPr>
          <w:p w14:paraId="74117F16" w14:textId="77777777" w:rsidR="002E699E" w:rsidRPr="00D57752" w:rsidRDefault="002E699E" w:rsidP="00E8148E">
            <w:pPr>
              <w:pStyle w:val="ListParagraph"/>
              <w:ind w:left="0"/>
              <w:rPr>
                <w:rFonts w:ascii="Times New Roman" w:hAnsi="Times New Roman" w:cs="Times New Roman"/>
                <w:sz w:val="24"/>
                <w:szCs w:val="24"/>
              </w:rPr>
            </w:pPr>
          </w:p>
        </w:tc>
        <w:tc>
          <w:tcPr>
            <w:tcW w:w="4395" w:type="dxa"/>
          </w:tcPr>
          <w:p w14:paraId="5E45727D" w14:textId="5BD90AC1" w:rsidR="002E699E" w:rsidRPr="00D57752" w:rsidRDefault="00C2457E" w:rsidP="00E8148E">
            <w:pPr>
              <w:rPr>
                <w:rFonts w:ascii="Times New Roman" w:hAnsi="Times New Roman" w:cs="Times New Roman"/>
                <w:sz w:val="24"/>
                <w:szCs w:val="24"/>
              </w:rPr>
            </w:pPr>
            <w:r w:rsidRPr="00C2457E">
              <w:rPr>
                <w:rFonts w:ascii="Times New Roman" w:hAnsi="Times New Roman" w:cs="Times New Roman"/>
                <w:sz w:val="24"/>
                <w:szCs w:val="24"/>
              </w:rPr>
              <w:t>Seed oil quality</w:t>
            </w:r>
          </w:p>
        </w:tc>
        <w:tc>
          <w:tcPr>
            <w:tcW w:w="3827" w:type="dxa"/>
            <w:vMerge/>
          </w:tcPr>
          <w:p w14:paraId="29461D39" w14:textId="77777777" w:rsidR="002E699E" w:rsidRPr="00D57752" w:rsidRDefault="002E699E" w:rsidP="00E8148E">
            <w:pPr>
              <w:pStyle w:val="ListParagraph"/>
              <w:ind w:left="0"/>
              <w:rPr>
                <w:rFonts w:ascii="Times New Roman" w:hAnsi="Times New Roman" w:cs="Times New Roman"/>
                <w:sz w:val="24"/>
                <w:szCs w:val="24"/>
              </w:rPr>
            </w:pPr>
          </w:p>
        </w:tc>
      </w:tr>
      <w:tr w:rsidR="008442C3" w14:paraId="3DA2AA00" w14:textId="77777777" w:rsidTr="009B406A">
        <w:tc>
          <w:tcPr>
            <w:tcW w:w="0" w:type="auto"/>
            <w:vMerge/>
          </w:tcPr>
          <w:p w14:paraId="0C41A67A" w14:textId="77777777" w:rsidR="00C2457E" w:rsidRPr="009B406A" w:rsidRDefault="00C2457E" w:rsidP="00E8148E">
            <w:pPr>
              <w:pStyle w:val="ListParagraph"/>
              <w:numPr>
                <w:ilvl w:val="0"/>
                <w:numId w:val="20"/>
              </w:numPr>
              <w:ind w:left="357" w:hanging="357"/>
              <w:rPr>
                <w:rFonts w:ascii="Times New Roman" w:hAnsi="Times New Roman" w:cs="Times New Roman"/>
                <w:b/>
                <w:bCs/>
                <w:sz w:val="24"/>
                <w:szCs w:val="24"/>
              </w:rPr>
            </w:pPr>
          </w:p>
        </w:tc>
        <w:tc>
          <w:tcPr>
            <w:tcW w:w="0" w:type="auto"/>
            <w:vMerge/>
          </w:tcPr>
          <w:p w14:paraId="4D9C4FF1" w14:textId="77777777" w:rsidR="00C2457E" w:rsidRPr="009B406A" w:rsidRDefault="00C2457E" w:rsidP="00E8148E">
            <w:pPr>
              <w:pStyle w:val="ListParagraph"/>
              <w:ind w:left="0"/>
              <w:rPr>
                <w:rFonts w:ascii="Times New Roman" w:hAnsi="Times New Roman" w:cs="Times New Roman"/>
                <w:b/>
                <w:bCs/>
                <w:sz w:val="24"/>
                <w:szCs w:val="24"/>
              </w:rPr>
            </w:pPr>
          </w:p>
        </w:tc>
        <w:tc>
          <w:tcPr>
            <w:tcW w:w="4704" w:type="dxa"/>
            <w:vMerge/>
          </w:tcPr>
          <w:p w14:paraId="00B39E2E" w14:textId="77777777" w:rsidR="00C2457E" w:rsidRPr="00D57752" w:rsidRDefault="00C2457E" w:rsidP="00E8148E">
            <w:pPr>
              <w:pStyle w:val="ListParagraph"/>
              <w:ind w:left="0"/>
              <w:rPr>
                <w:rFonts w:ascii="Times New Roman" w:hAnsi="Times New Roman" w:cs="Times New Roman"/>
                <w:sz w:val="24"/>
                <w:szCs w:val="24"/>
              </w:rPr>
            </w:pPr>
          </w:p>
        </w:tc>
        <w:tc>
          <w:tcPr>
            <w:tcW w:w="4395" w:type="dxa"/>
          </w:tcPr>
          <w:p w14:paraId="05C80515" w14:textId="144FFE3C" w:rsidR="00C2457E" w:rsidRPr="00D57752" w:rsidRDefault="00C2457E" w:rsidP="00E8148E">
            <w:pPr>
              <w:rPr>
                <w:rFonts w:ascii="Times New Roman" w:hAnsi="Times New Roman" w:cs="Times New Roman"/>
                <w:sz w:val="24"/>
                <w:szCs w:val="24"/>
              </w:rPr>
            </w:pPr>
            <w:r w:rsidRPr="00C2457E">
              <w:rPr>
                <w:rFonts w:ascii="Times New Roman" w:hAnsi="Times New Roman" w:cs="Times New Roman"/>
                <w:sz w:val="24"/>
                <w:szCs w:val="24"/>
              </w:rPr>
              <w:t>Fibre quality, yield &amp; agronomic traits</w:t>
            </w:r>
          </w:p>
        </w:tc>
        <w:tc>
          <w:tcPr>
            <w:tcW w:w="3827" w:type="dxa"/>
            <w:vMerge/>
          </w:tcPr>
          <w:p w14:paraId="6577BD36" w14:textId="77777777" w:rsidR="00C2457E" w:rsidRPr="00D57752" w:rsidRDefault="00C2457E" w:rsidP="00E8148E">
            <w:pPr>
              <w:pStyle w:val="ListParagraph"/>
              <w:ind w:left="0"/>
              <w:rPr>
                <w:rFonts w:ascii="Times New Roman" w:hAnsi="Times New Roman" w:cs="Times New Roman"/>
                <w:sz w:val="24"/>
                <w:szCs w:val="24"/>
              </w:rPr>
            </w:pPr>
          </w:p>
        </w:tc>
      </w:tr>
      <w:tr w:rsidR="008442C3" w14:paraId="3E967595" w14:textId="77777777" w:rsidTr="009B406A">
        <w:tc>
          <w:tcPr>
            <w:tcW w:w="0" w:type="auto"/>
            <w:vMerge/>
          </w:tcPr>
          <w:p w14:paraId="67E3C72E" w14:textId="77777777" w:rsidR="002E699E" w:rsidRPr="009B406A" w:rsidRDefault="002E699E" w:rsidP="00E8148E">
            <w:pPr>
              <w:pStyle w:val="ListParagraph"/>
              <w:numPr>
                <w:ilvl w:val="0"/>
                <w:numId w:val="20"/>
              </w:numPr>
              <w:ind w:left="357" w:hanging="357"/>
              <w:rPr>
                <w:rFonts w:ascii="Times New Roman" w:hAnsi="Times New Roman" w:cs="Times New Roman"/>
                <w:b/>
                <w:bCs/>
                <w:sz w:val="24"/>
                <w:szCs w:val="24"/>
              </w:rPr>
            </w:pPr>
          </w:p>
        </w:tc>
        <w:tc>
          <w:tcPr>
            <w:tcW w:w="0" w:type="auto"/>
            <w:vMerge/>
          </w:tcPr>
          <w:p w14:paraId="285D2247" w14:textId="77777777" w:rsidR="002E699E" w:rsidRPr="009B406A" w:rsidRDefault="002E699E" w:rsidP="00E8148E">
            <w:pPr>
              <w:pStyle w:val="ListParagraph"/>
              <w:ind w:left="0"/>
              <w:rPr>
                <w:rFonts w:ascii="Times New Roman" w:hAnsi="Times New Roman" w:cs="Times New Roman"/>
                <w:b/>
                <w:bCs/>
                <w:sz w:val="24"/>
                <w:szCs w:val="24"/>
              </w:rPr>
            </w:pPr>
          </w:p>
        </w:tc>
        <w:tc>
          <w:tcPr>
            <w:tcW w:w="4704" w:type="dxa"/>
            <w:vMerge/>
          </w:tcPr>
          <w:p w14:paraId="17F8CD38" w14:textId="65EBDED5" w:rsidR="002E699E" w:rsidRPr="00D57752" w:rsidRDefault="002E699E" w:rsidP="00E8148E">
            <w:pPr>
              <w:pStyle w:val="ListParagraph"/>
              <w:ind w:left="0"/>
              <w:rPr>
                <w:rFonts w:ascii="Times New Roman" w:hAnsi="Times New Roman" w:cs="Times New Roman"/>
                <w:sz w:val="24"/>
                <w:szCs w:val="24"/>
              </w:rPr>
            </w:pPr>
          </w:p>
        </w:tc>
        <w:tc>
          <w:tcPr>
            <w:tcW w:w="4395" w:type="dxa"/>
          </w:tcPr>
          <w:p w14:paraId="3EE5A580" w14:textId="1E216525" w:rsidR="002E699E" w:rsidRPr="00D57752" w:rsidRDefault="00C2457E" w:rsidP="00E8148E">
            <w:pPr>
              <w:pStyle w:val="ListParagraph"/>
              <w:ind w:left="0"/>
              <w:rPr>
                <w:rFonts w:ascii="Times New Roman" w:hAnsi="Times New Roman" w:cs="Times New Roman"/>
                <w:sz w:val="24"/>
                <w:szCs w:val="24"/>
              </w:rPr>
            </w:pPr>
            <w:r w:rsidRPr="002E699E">
              <w:rPr>
                <w:rFonts w:ascii="Times New Roman" w:hAnsi="Times New Roman" w:cs="Times New Roman"/>
                <w:sz w:val="24"/>
                <w:szCs w:val="24"/>
              </w:rPr>
              <w:t>Seed oil content &amp; salt tolerance</w:t>
            </w:r>
          </w:p>
        </w:tc>
        <w:tc>
          <w:tcPr>
            <w:tcW w:w="3827" w:type="dxa"/>
            <w:vMerge/>
          </w:tcPr>
          <w:p w14:paraId="0B0AF645" w14:textId="77777777" w:rsidR="002E699E" w:rsidRPr="00D57752" w:rsidRDefault="002E699E" w:rsidP="00E8148E">
            <w:pPr>
              <w:pStyle w:val="ListParagraph"/>
              <w:ind w:left="0"/>
              <w:rPr>
                <w:rFonts w:ascii="Times New Roman" w:hAnsi="Times New Roman" w:cs="Times New Roman"/>
                <w:sz w:val="24"/>
                <w:szCs w:val="24"/>
              </w:rPr>
            </w:pPr>
          </w:p>
        </w:tc>
      </w:tr>
      <w:tr w:rsidR="008442C3" w14:paraId="22B40A7C" w14:textId="77777777" w:rsidTr="009B406A">
        <w:tc>
          <w:tcPr>
            <w:tcW w:w="0" w:type="auto"/>
          </w:tcPr>
          <w:p w14:paraId="2EBBA5CE" w14:textId="77777777" w:rsidR="00A07E8A" w:rsidRPr="009B406A" w:rsidRDefault="00A07E8A" w:rsidP="00E8148E">
            <w:pPr>
              <w:pStyle w:val="ListParagraph"/>
              <w:numPr>
                <w:ilvl w:val="0"/>
                <w:numId w:val="20"/>
              </w:numPr>
              <w:ind w:left="357" w:hanging="357"/>
              <w:rPr>
                <w:rFonts w:ascii="Times New Roman" w:hAnsi="Times New Roman" w:cs="Times New Roman"/>
                <w:b/>
                <w:bCs/>
                <w:sz w:val="24"/>
                <w:szCs w:val="24"/>
              </w:rPr>
            </w:pPr>
          </w:p>
        </w:tc>
        <w:tc>
          <w:tcPr>
            <w:tcW w:w="0" w:type="auto"/>
          </w:tcPr>
          <w:p w14:paraId="6FD4AC38" w14:textId="52A50437" w:rsidR="00A07E8A" w:rsidRPr="009B406A" w:rsidRDefault="00A07E8A"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Jute</w:t>
            </w:r>
          </w:p>
        </w:tc>
        <w:tc>
          <w:tcPr>
            <w:tcW w:w="4704" w:type="dxa"/>
          </w:tcPr>
          <w:p w14:paraId="5D6322CB" w14:textId="236A1F39" w:rsidR="00C2457E" w:rsidRDefault="00C2457E" w:rsidP="00E8148E">
            <w:pPr>
              <w:rPr>
                <w:rFonts w:ascii="Times New Roman" w:hAnsi="Times New Roman" w:cs="Times New Roman"/>
                <w:sz w:val="24"/>
                <w:szCs w:val="24"/>
              </w:rPr>
            </w:pPr>
            <w:r w:rsidRPr="00C2457E">
              <w:rPr>
                <w:rFonts w:ascii="Times New Roman" w:hAnsi="Times New Roman" w:cs="Times New Roman"/>
                <w:sz w:val="24"/>
                <w:szCs w:val="24"/>
              </w:rPr>
              <w:t>JRO-524</w:t>
            </w:r>
            <w:r w:rsidRPr="00C2457E">
              <w:rPr>
                <w:rFonts w:ascii="Times New Roman" w:hAnsi="Times New Roman" w:cs="Times New Roman"/>
                <w:sz w:val="24"/>
                <w:szCs w:val="24"/>
              </w:rPr>
              <w:tab/>
            </w:r>
          </w:p>
          <w:p w14:paraId="4CDFDF1F" w14:textId="5E97A941" w:rsidR="00A07E8A" w:rsidRDefault="00A07E8A" w:rsidP="00E8148E">
            <w:pPr>
              <w:pStyle w:val="ListParagraph"/>
              <w:ind w:left="0"/>
              <w:rPr>
                <w:rFonts w:ascii="Times New Roman" w:hAnsi="Times New Roman" w:cs="Times New Roman"/>
                <w:sz w:val="24"/>
                <w:szCs w:val="24"/>
              </w:rPr>
            </w:pPr>
          </w:p>
        </w:tc>
        <w:tc>
          <w:tcPr>
            <w:tcW w:w="4395" w:type="dxa"/>
          </w:tcPr>
          <w:p w14:paraId="28F9EA7B" w14:textId="77777777" w:rsidR="00C2457E" w:rsidRDefault="00C2457E" w:rsidP="00E8148E">
            <w:pPr>
              <w:pStyle w:val="ListParagraph"/>
              <w:numPr>
                <w:ilvl w:val="0"/>
                <w:numId w:val="13"/>
              </w:numPr>
              <w:rPr>
                <w:rFonts w:ascii="Times New Roman" w:hAnsi="Times New Roman" w:cs="Times New Roman"/>
                <w:sz w:val="24"/>
                <w:szCs w:val="24"/>
              </w:rPr>
            </w:pPr>
            <w:r w:rsidRPr="00C2457E">
              <w:rPr>
                <w:rFonts w:ascii="Times New Roman" w:hAnsi="Times New Roman" w:cs="Times New Roman"/>
                <w:sz w:val="24"/>
                <w:szCs w:val="24"/>
              </w:rPr>
              <w:t>Reduced lignin biosynthesis</w:t>
            </w:r>
          </w:p>
          <w:p w14:paraId="437F8EFD" w14:textId="4E9E4640" w:rsidR="00A07E8A" w:rsidRPr="00C2457E" w:rsidRDefault="00C2457E" w:rsidP="00E8148E">
            <w:pPr>
              <w:pStyle w:val="ListParagraph"/>
              <w:numPr>
                <w:ilvl w:val="0"/>
                <w:numId w:val="13"/>
              </w:numPr>
              <w:rPr>
                <w:rFonts w:ascii="Times New Roman" w:hAnsi="Times New Roman" w:cs="Times New Roman"/>
                <w:sz w:val="24"/>
                <w:szCs w:val="24"/>
              </w:rPr>
            </w:pPr>
            <w:r w:rsidRPr="00C2457E">
              <w:rPr>
                <w:rFonts w:ascii="Times New Roman" w:hAnsi="Times New Roman" w:cs="Times New Roman"/>
                <w:sz w:val="24"/>
                <w:szCs w:val="24"/>
              </w:rPr>
              <w:t>Delayed flowering</w:t>
            </w:r>
          </w:p>
        </w:tc>
        <w:tc>
          <w:tcPr>
            <w:tcW w:w="3827" w:type="dxa"/>
          </w:tcPr>
          <w:p w14:paraId="0F9D5AE0" w14:textId="76EE7C06" w:rsidR="00A07E8A" w:rsidRDefault="00C2457E" w:rsidP="00E8148E">
            <w:pPr>
              <w:rPr>
                <w:rFonts w:ascii="Times New Roman" w:hAnsi="Times New Roman" w:cs="Times New Roman"/>
                <w:sz w:val="24"/>
                <w:szCs w:val="24"/>
              </w:rPr>
            </w:pPr>
            <w:r w:rsidRPr="00C2457E">
              <w:rPr>
                <w:rFonts w:ascii="Times New Roman" w:hAnsi="Times New Roman" w:cs="Times New Roman"/>
                <w:sz w:val="24"/>
                <w:szCs w:val="24"/>
              </w:rPr>
              <w:t xml:space="preserve">ICAR </w:t>
            </w:r>
            <w:r>
              <w:rPr>
                <w:rFonts w:ascii="Times New Roman" w:hAnsi="Times New Roman" w:cs="Times New Roman"/>
                <w:sz w:val="24"/>
                <w:szCs w:val="24"/>
              </w:rPr>
              <w:t>–</w:t>
            </w:r>
            <w:r w:rsidRPr="00C2457E">
              <w:rPr>
                <w:rFonts w:ascii="Times New Roman" w:hAnsi="Times New Roman" w:cs="Times New Roman"/>
                <w:sz w:val="24"/>
                <w:szCs w:val="24"/>
              </w:rPr>
              <w:t xml:space="preserve"> </w:t>
            </w:r>
            <w:r>
              <w:rPr>
                <w:rFonts w:ascii="Times New Roman" w:hAnsi="Times New Roman" w:cs="Times New Roman"/>
                <w:sz w:val="24"/>
                <w:szCs w:val="24"/>
              </w:rPr>
              <w:t xml:space="preserve">CRIJAF, </w:t>
            </w:r>
            <w:r w:rsidRPr="00C2457E">
              <w:rPr>
                <w:rFonts w:ascii="Times New Roman" w:hAnsi="Times New Roman" w:cs="Times New Roman"/>
                <w:sz w:val="24"/>
                <w:szCs w:val="24"/>
              </w:rPr>
              <w:t>Barrackpore, West Bengal</w:t>
            </w:r>
          </w:p>
        </w:tc>
      </w:tr>
      <w:tr w:rsidR="008442C3" w14:paraId="0FA92862" w14:textId="77777777" w:rsidTr="009B406A">
        <w:tc>
          <w:tcPr>
            <w:tcW w:w="0" w:type="auto"/>
          </w:tcPr>
          <w:p w14:paraId="1F0A3A18" w14:textId="77777777" w:rsidR="00C2457E" w:rsidRPr="009B406A" w:rsidRDefault="00C2457E" w:rsidP="00E8148E">
            <w:pPr>
              <w:pStyle w:val="ListParagraph"/>
              <w:numPr>
                <w:ilvl w:val="0"/>
                <w:numId w:val="20"/>
              </w:numPr>
              <w:ind w:left="357" w:hanging="357"/>
              <w:rPr>
                <w:rFonts w:ascii="Times New Roman" w:hAnsi="Times New Roman" w:cs="Times New Roman"/>
                <w:b/>
                <w:bCs/>
                <w:sz w:val="24"/>
                <w:szCs w:val="24"/>
              </w:rPr>
            </w:pPr>
          </w:p>
        </w:tc>
        <w:tc>
          <w:tcPr>
            <w:tcW w:w="0" w:type="auto"/>
          </w:tcPr>
          <w:p w14:paraId="66637C04" w14:textId="412DF2DA" w:rsidR="00C2457E" w:rsidRPr="009B406A" w:rsidRDefault="00C2457E"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Tobacco</w:t>
            </w:r>
          </w:p>
        </w:tc>
        <w:tc>
          <w:tcPr>
            <w:tcW w:w="4704" w:type="dxa"/>
          </w:tcPr>
          <w:p w14:paraId="1199825E" w14:textId="0154EAE8" w:rsidR="00C2457E" w:rsidRDefault="0092640F" w:rsidP="00E8148E">
            <w:pPr>
              <w:pStyle w:val="ListParagraph"/>
              <w:ind w:left="0"/>
              <w:rPr>
                <w:rFonts w:ascii="Times New Roman" w:hAnsi="Times New Roman" w:cs="Times New Roman"/>
                <w:sz w:val="24"/>
                <w:szCs w:val="24"/>
              </w:rPr>
            </w:pPr>
            <w:r w:rsidRPr="0092640F">
              <w:rPr>
                <w:rFonts w:ascii="Times New Roman" w:hAnsi="Times New Roman" w:cs="Times New Roman"/>
                <w:sz w:val="24"/>
                <w:szCs w:val="24"/>
              </w:rPr>
              <w:t>Banket A1</w:t>
            </w:r>
            <w:r w:rsidRPr="0092640F">
              <w:rPr>
                <w:rFonts w:ascii="Times New Roman" w:hAnsi="Times New Roman" w:cs="Times New Roman"/>
                <w:sz w:val="24"/>
                <w:szCs w:val="24"/>
              </w:rPr>
              <w:tab/>
            </w:r>
          </w:p>
        </w:tc>
        <w:tc>
          <w:tcPr>
            <w:tcW w:w="4395" w:type="dxa"/>
          </w:tcPr>
          <w:p w14:paraId="492B0C9E" w14:textId="31C482C0" w:rsidR="00C2457E" w:rsidRDefault="0092640F" w:rsidP="00E8148E">
            <w:pPr>
              <w:pStyle w:val="ListParagraph"/>
              <w:ind w:left="0"/>
              <w:rPr>
                <w:rFonts w:ascii="Times New Roman" w:hAnsi="Times New Roman" w:cs="Times New Roman"/>
                <w:sz w:val="24"/>
                <w:szCs w:val="24"/>
              </w:rPr>
            </w:pPr>
            <w:r w:rsidRPr="0092640F">
              <w:rPr>
                <w:rFonts w:ascii="Times New Roman" w:hAnsi="Times New Roman" w:cs="Times New Roman"/>
                <w:sz w:val="24"/>
                <w:szCs w:val="24"/>
              </w:rPr>
              <w:t xml:space="preserve">TSNA (Tobacco Specific </w:t>
            </w:r>
            <w:proofErr w:type="spellStart"/>
            <w:r w:rsidRPr="0092640F">
              <w:rPr>
                <w:rFonts w:ascii="Times New Roman" w:hAnsi="Times New Roman" w:cs="Times New Roman"/>
                <w:sz w:val="24"/>
                <w:szCs w:val="24"/>
              </w:rPr>
              <w:t>Nitrosoamines</w:t>
            </w:r>
            <w:proofErr w:type="spellEnd"/>
            <w:r w:rsidRPr="0092640F">
              <w:rPr>
                <w:rFonts w:ascii="Times New Roman" w:hAnsi="Times New Roman" w:cs="Times New Roman"/>
                <w:sz w:val="24"/>
                <w:szCs w:val="24"/>
              </w:rPr>
              <w:t>)</w:t>
            </w:r>
          </w:p>
        </w:tc>
        <w:tc>
          <w:tcPr>
            <w:tcW w:w="3827" w:type="dxa"/>
          </w:tcPr>
          <w:p w14:paraId="138FD348" w14:textId="18EA9497" w:rsidR="00C2457E" w:rsidRDefault="0092640F" w:rsidP="00E8148E">
            <w:pPr>
              <w:rPr>
                <w:rFonts w:ascii="Times New Roman" w:hAnsi="Times New Roman" w:cs="Times New Roman"/>
                <w:sz w:val="24"/>
                <w:szCs w:val="24"/>
              </w:rPr>
            </w:pPr>
            <w:r w:rsidRPr="0092640F">
              <w:rPr>
                <w:rFonts w:ascii="Times New Roman" w:hAnsi="Times New Roman" w:cs="Times New Roman"/>
                <w:sz w:val="24"/>
                <w:szCs w:val="24"/>
              </w:rPr>
              <w:t xml:space="preserve">ICAR </w:t>
            </w:r>
            <w:r>
              <w:rPr>
                <w:rFonts w:ascii="Times New Roman" w:hAnsi="Times New Roman" w:cs="Times New Roman"/>
                <w:sz w:val="24"/>
                <w:szCs w:val="24"/>
              </w:rPr>
              <w:t>–</w:t>
            </w:r>
            <w:r w:rsidRPr="0092640F">
              <w:rPr>
                <w:rFonts w:ascii="Times New Roman" w:hAnsi="Times New Roman" w:cs="Times New Roman"/>
                <w:sz w:val="24"/>
                <w:szCs w:val="24"/>
              </w:rPr>
              <w:t xml:space="preserve"> </w:t>
            </w:r>
            <w:r>
              <w:rPr>
                <w:rFonts w:ascii="Times New Roman" w:hAnsi="Times New Roman" w:cs="Times New Roman"/>
                <w:sz w:val="24"/>
                <w:szCs w:val="24"/>
              </w:rPr>
              <w:t xml:space="preserve">NIRCA, </w:t>
            </w:r>
            <w:r w:rsidRPr="0092640F">
              <w:rPr>
                <w:rFonts w:ascii="Times New Roman" w:hAnsi="Times New Roman" w:cs="Times New Roman"/>
                <w:sz w:val="24"/>
                <w:szCs w:val="24"/>
              </w:rPr>
              <w:t>Rajahmundry,</w:t>
            </w:r>
            <w:r>
              <w:rPr>
                <w:rFonts w:ascii="Times New Roman" w:hAnsi="Times New Roman" w:cs="Times New Roman"/>
                <w:sz w:val="24"/>
                <w:szCs w:val="24"/>
              </w:rPr>
              <w:t xml:space="preserve"> Andhra Pradesh</w:t>
            </w:r>
          </w:p>
        </w:tc>
      </w:tr>
      <w:tr w:rsidR="008442C3" w14:paraId="40C27FAE" w14:textId="77777777" w:rsidTr="009B406A">
        <w:tc>
          <w:tcPr>
            <w:tcW w:w="0" w:type="auto"/>
          </w:tcPr>
          <w:p w14:paraId="1F473D32" w14:textId="77777777" w:rsidR="00C2457E" w:rsidRPr="009B406A" w:rsidRDefault="00C2457E" w:rsidP="00E8148E">
            <w:pPr>
              <w:pStyle w:val="ListParagraph"/>
              <w:numPr>
                <w:ilvl w:val="0"/>
                <w:numId w:val="20"/>
              </w:numPr>
              <w:ind w:left="357" w:hanging="357"/>
              <w:rPr>
                <w:rFonts w:ascii="Times New Roman" w:hAnsi="Times New Roman" w:cs="Times New Roman"/>
                <w:b/>
                <w:bCs/>
                <w:sz w:val="24"/>
                <w:szCs w:val="24"/>
              </w:rPr>
            </w:pPr>
          </w:p>
        </w:tc>
        <w:tc>
          <w:tcPr>
            <w:tcW w:w="0" w:type="auto"/>
          </w:tcPr>
          <w:p w14:paraId="0B035FBD" w14:textId="0A9E8BA3" w:rsidR="00C2457E" w:rsidRPr="009B406A" w:rsidRDefault="00C2457E"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Flax</w:t>
            </w:r>
          </w:p>
        </w:tc>
        <w:tc>
          <w:tcPr>
            <w:tcW w:w="4704" w:type="dxa"/>
          </w:tcPr>
          <w:p w14:paraId="1B7C8E75" w14:textId="1258E622" w:rsidR="00C2457E" w:rsidRDefault="00C2457E" w:rsidP="00E8148E">
            <w:pPr>
              <w:pStyle w:val="ListParagraph"/>
              <w:ind w:left="0"/>
              <w:rPr>
                <w:rFonts w:ascii="Times New Roman" w:hAnsi="Times New Roman" w:cs="Times New Roman"/>
                <w:sz w:val="24"/>
                <w:szCs w:val="24"/>
              </w:rPr>
            </w:pPr>
            <w:r w:rsidRPr="00C2457E">
              <w:rPr>
                <w:rFonts w:ascii="Times New Roman" w:hAnsi="Times New Roman" w:cs="Times New Roman"/>
                <w:sz w:val="24"/>
                <w:szCs w:val="24"/>
              </w:rPr>
              <w:t>JRF2</w:t>
            </w:r>
          </w:p>
        </w:tc>
        <w:tc>
          <w:tcPr>
            <w:tcW w:w="4395" w:type="dxa"/>
          </w:tcPr>
          <w:p w14:paraId="1471EC35" w14:textId="5B811B3B" w:rsidR="00C2457E" w:rsidRDefault="00C2457E" w:rsidP="00E8148E">
            <w:pPr>
              <w:pStyle w:val="ListParagraph"/>
              <w:ind w:left="0"/>
              <w:rPr>
                <w:rFonts w:ascii="Times New Roman" w:hAnsi="Times New Roman" w:cs="Times New Roman"/>
                <w:sz w:val="24"/>
                <w:szCs w:val="24"/>
              </w:rPr>
            </w:pPr>
            <w:r w:rsidRPr="00C2457E">
              <w:rPr>
                <w:rFonts w:ascii="Times New Roman" w:hAnsi="Times New Roman" w:cs="Times New Roman"/>
                <w:sz w:val="24"/>
                <w:szCs w:val="24"/>
              </w:rPr>
              <w:t>Haploid induction</w:t>
            </w:r>
          </w:p>
        </w:tc>
        <w:tc>
          <w:tcPr>
            <w:tcW w:w="3827" w:type="dxa"/>
          </w:tcPr>
          <w:p w14:paraId="717F6E97" w14:textId="520C29B9" w:rsidR="00C2457E" w:rsidRDefault="00C2457E" w:rsidP="00E8148E">
            <w:pPr>
              <w:pStyle w:val="ListParagraph"/>
              <w:ind w:left="0"/>
              <w:rPr>
                <w:rFonts w:ascii="Times New Roman" w:hAnsi="Times New Roman" w:cs="Times New Roman"/>
                <w:sz w:val="24"/>
                <w:szCs w:val="24"/>
              </w:rPr>
            </w:pPr>
            <w:r w:rsidRPr="00C2457E">
              <w:rPr>
                <w:rFonts w:ascii="Times New Roman" w:hAnsi="Times New Roman" w:cs="Times New Roman"/>
                <w:sz w:val="24"/>
                <w:szCs w:val="24"/>
              </w:rPr>
              <w:t>ICAR – CRIJAF, Barrackpore, West Bengal</w:t>
            </w:r>
          </w:p>
        </w:tc>
      </w:tr>
      <w:tr w:rsidR="00244D16" w14:paraId="44C1B4B4" w14:textId="77777777" w:rsidTr="009B406A">
        <w:tc>
          <w:tcPr>
            <w:tcW w:w="15225" w:type="dxa"/>
            <w:gridSpan w:val="5"/>
          </w:tcPr>
          <w:p w14:paraId="10E1E2AD" w14:textId="79461D34" w:rsidR="00244D16" w:rsidRPr="009B406A" w:rsidRDefault="00244D16"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F) Fodder crops:</w:t>
            </w:r>
          </w:p>
        </w:tc>
      </w:tr>
      <w:tr w:rsidR="008442C3" w14:paraId="7C6D5C14" w14:textId="77777777" w:rsidTr="009B406A">
        <w:tc>
          <w:tcPr>
            <w:tcW w:w="0" w:type="auto"/>
          </w:tcPr>
          <w:p w14:paraId="7E0D206D" w14:textId="77777777" w:rsidR="007F4007" w:rsidRPr="009B406A" w:rsidRDefault="007F4007" w:rsidP="00E8148E">
            <w:pPr>
              <w:pStyle w:val="ListParagraph"/>
              <w:numPr>
                <w:ilvl w:val="0"/>
                <w:numId w:val="21"/>
              </w:numPr>
              <w:ind w:left="357" w:hanging="357"/>
              <w:rPr>
                <w:rFonts w:ascii="Times New Roman" w:hAnsi="Times New Roman" w:cs="Times New Roman"/>
                <w:b/>
                <w:bCs/>
                <w:sz w:val="24"/>
                <w:szCs w:val="24"/>
              </w:rPr>
            </w:pPr>
          </w:p>
        </w:tc>
        <w:tc>
          <w:tcPr>
            <w:tcW w:w="0" w:type="auto"/>
          </w:tcPr>
          <w:p w14:paraId="58A1EB9C" w14:textId="3006F180" w:rsidR="007F4007" w:rsidRPr="009B406A" w:rsidRDefault="00244D16" w:rsidP="00E8148E">
            <w:pPr>
              <w:pStyle w:val="ListParagraph"/>
              <w:ind w:left="0"/>
              <w:rPr>
                <w:rFonts w:ascii="Times New Roman" w:hAnsi="Times New Roman" w:cs="Times New Roman"/>
                <w:b/>
                <w:bCs/>
                <w:sz w:val="24"/>
                <w:szCs w:val="24"/>
              </w:rPr>
            </w:pPr>
            <w:r w:rsidRPr="009B406A">
              <w:rPr>
                <w:rFonts w:ascii="Times New Roman" w:hAnsi="Times New Roman" w:cs="Times New Roman"/>
                <w:b/>
                <w:bCs/>
                <w:sz w:val="24"/>
                <w:szCs w:val="24"/>
              </w:rPr>
              <w:t>Cowpea</w:t>
            </w:r>
          </w:p>
        </w:tc>
        <w:tc>
          <w:tcPr>
            <w:tcW w:w="4704" w:type="dxa"/>
          </w:tcPr>
          <w:p w14:paraId="56D89CCF" w14:textId="2230C000" w:rsidR="007F4007" w:rsidRPr="00C2457E" w:rsidRDefault="00244D16" w:rsidP="00E8148E">
            <w:pPr>
              <w:pStyle w:val="ListParagraph"/>
              <w:ind w:left="0"/>
              <w:rPr>
                <w:rFonts w:ascii="Times New Roman" w:hAnsi="Times New Roman" w:cs="Times New Roman"/>
                <w:sz w:val="24"/>
                <w:szCs w:val="24"/>
              </w:rPr>
            </w:pPr>
            <w:r w:rsidRPr="00244D16">
              <w:rPr>
                <w:rFonts w:ascii="Times New Roman" w:hAnsi="Times New Roman" w:cs="Times New Roman"/>
                <w:sz w:val="24"/>
                <w:szCs w:val="24"/>
              </w:rPr>
              <w:t>BL-1/BL-2/ BL-4/ MFC-09-1</w:t>
            </w:r>
          </w:p>
        </w:tc>
        <w:tc>
          <w:tcPr>
            <w:tcW w:w="4395" w:type="dxa"/>
          </w:tcPr>
          <w:p w14:paraId="4F048292" w14:textId="5A8D8E0D" w:rsidR="007F4007" w:rsidRPr="00C2457E" w:rsidRDefault="00244D16" w:rsidP="00E8148E">
            <w:pPr>
              <w:pStyle w:val="ListParagraph"/>
              <w:ind w:left="0"/>
              <w:rPr>
                <w:rFonts w:ascii="Times New Roman" w:hAnsi="Times New Roman" w:cs="Times New Roman"/>
                <w:sz w:val="24"/>
                <w:szCs w:val="24"/>
              </w:rPr>
            </w:pPr>
            <w:r w:rsidRPr="00244D16">
              <w:rPr>
                <w:rFonts w:ascii="Times New Roman" w:hAnsi="Times New Roman" w:cs="Times New Roman"/>
                <w:sz w:val="24"/>
                <w:szCs w:val="24"/>
              </w:rPr>
              <w:t>High Biomass</w:t>
            </w:r>
          </w:p>
        </w:tc>
        <w:tc>
          <w:tcPr>
            <w:tcW w:w="3827" w:type="dxa"/>
          </w:tcPr>
          <w:p w14:paraId="7B11FEEA" w14:textId="7F893AFB" w:rsidR="007F4007" w:rsidRPr="00C2457E" w:rsidRDefault="00244D16" w:rsidP="00E8148E">
            <w:pPr>
              <w:rPr>
                <w:rFonts w:ascii="Times New Roman" w:hAnsi="Times New Roman" w:cs="Times New Roman"/>
                <w:sz w:val="24"/>
                <w:szCs w:val="24"/>
              </w:rPr>
            </w:pPr>
            <w:r w:rsidRPr="00244D16">
              <w:rPr>
                <w:rFonts w:ascii="Times New Roman" w:hAnsi="Times New Roman" w:cs="Times New Roman"/>
                <w:sz w:val="24"/>
                <w:szCs w:val="24"/>
              </w:rPr>
              <w:t>ICAR</w:t>
            </w:r>
            <w:r>
              <w:rPr>
                <w:rFonts w:ascii="Times New Roman" w:hAnsi="Times New Roman" w:cs="Times New Roman"/>
                <w:sz w:val="24"/>
                <w:szCs w:val="24"/>
              </w:rPr>
              <w:t xml:space="preserve"> – IGFRI, </w:t>
            </w:r>
            <w:r w:rsidRPr="00244D16">
              <w:rPr>
                <w:rFonts w:ascii="Times New Roman" w:hAnsi="Times New Roman" w:cs="Times New Roman"/>
                <w:sz w:val="24"/>
                <w:szCs w:val="24"/>
              </w:rPr>
              <w:t>Jhansi, Uttar Pradesh</w:t>
            </w:r>
          </w:p>
        </w:tc>
      </w:tr>
    </w:tbl>
    <w:p w14:paraId="039C6A80" w14:textId="364217B6" w:rsidR="00AA6BE1" w:rsidRPr="0071206F" w:rsidRDefault="00AA6BE1" w:rsidP="00E8148E">
      <w:pPr>
        <w:pStyle w:val="ListParagraph"/>
        <w:spacing w:after="0" w:line="240" w:lineRule="auto"/>
        <w:ind w:left="363"/>
        <w:jc w:val="both"/>
        <w:rPr>
          <w:rFonts w:ascii="Times New Roman" w:hAnsi="Times New Roman" w:cs="Times New Roman"/>
          <w:b/>
          <w:bCs/>
          <w:sz w:val="24"/>
          <w:szCs w:val="24"/>
        </w:rPr>
      </w:pPr>
      <w:r w:rsidRPr="0071206F">
        <w:rPr>
          <w:rFonts w:ascii="Times New Roman" w:hAnsi="Times New Roman" w:cs="Times New Roman"/>
          <w:b/>
          <w:bCs/>
          <w:sz w:val="24"/>
          <w:szCs w:val="24"/>
        </w:rPr>
        <w:t>Table</w:t>
      </w:r>
      <w:r w:rsidR="009E6C3E">
        <w:rPr>
          <w:rFonts w:ascii="Times New Roman" w:hAnsi="Times New Roman" w:cs="Times New Roman"/>
          <w:b/>
          <w:bCs/>
          <w:sz w:val="24"/>
          <w:szCs w:val="24"/>
        </w:rPr>
        <w:t xml:space="preserve"> 3</w:t>
      </w:r>
      <w:r w:rsidRPr="0071206F">
        <w:rPr>
          <w:rFonts w:ascii="Times New Roman" w:hAnsi="Times New Roman" w:cs="Times New Roman"/>
          <w:b/>
          <w:bCs/>
          <w:sz w:val="24"/>
          <w:szCs w:val="24"/>
        </w:rPr>
        <w:t xml:space="preserve">: Crop-wise list of </w:t>
      </w:r>
      <w:r w:rsidR="0071206F" w:rsidRPr="0071206F">
        <w:rPr>
          <w:rFonts w:ascii="Times New Roman" w:hAnsi="Times New Roman" w:cs="Times New Roman"/>
          <w:b/>
          <w:bCs/>
          <w:sz w:val="24"/>
          <w:szCs w:val="24"/>
        </w:rPr>
        <w:t>traits targeted</w:t>
      </w:r>
      <w:r w:rsidRPr="0071206F">
        <w:rPr>
          <w:rFonts w:ascii="Times New Roman" w:hAnsi="Times New Roman" w:cs="Times New Roman"/>
          <w:b/>
          <w:bCs/>
          <w:sz w:val="24"/>
          <w:szCs w:val="24"/>
        </w:rPr>
        <w:t xml:space="preserve"> by the ICAR institutes for </w:t>
      </w:r>
      <w:r w:rsidR="0071206F" w:rsidRPr="0071206F">
        <w:rPr>
          <w:rFonts w:ascii="Times New Roman" w:hAnsi="Times New Roman" w:cs="Times New Roman"/>
          <w:b/>
          <w:bCs/>
          <w:sz w:val="24"/>
          <w:szCs w:val="24"/>
        </w:rPr>
        <w:t>crop</w:t>
      </w:r>
      <w:r w:rsidRPr="0071206F">
        <w:rPr>
          <w:rFonts w:ascii="Times New Roman" w:hAnsi="Times New Roman" w:cs="Times New Roman"/>
          <w:b/>
          <w:bCs/>
          <w:sz w:val="24"/>
          <w:szCs w:val="24"/>
        </w:rPr>
        <w:t xml:space="preserve"> improv</w:t>
      </w:r>
      <w:r w:rsidR="0071206F" w:rsidRPr="0071206F">
        <w:rPr>
          <w:rFonts w:ascii="Times New Roman" w:hAnsi="Times New Roman" w:cs="Times New Roman"/>
          <w:b/>
          <w:bCs/>
          <w:sz w:val="24"/>
          <w:szCs w:val="24"/>
        </w:rPr>
        <w:t>ement through genome editing under the project “ICAR EFC - Enhancing climate resilience and ensuring food security with Genome Editing Tools”</w:t>
      </w:r>
      <w:r w:rsidR="008030F6">
        <w:rPr>
          <w:rFonts w:ascii="Times New Roman" w:hAnsi="Times New Roman" w:cs="Times New Roman"/>
          <w:b/>
          <w:bCs/>
          <w:sz w:val="24"/>
          <w:szCs w:val="24"/>
        </w:rPr>
        <w:t xml:space="preserve"> (Source: </w:t>
      </w:r>
      <w:hyperlink r:id="rId22" w:history="1">
        <w:r w:rsidR="008030F6" w:rsidRPr="001414D3">
          <w:rPr>
            <w:rStyle w:val="Hyperlink"/>
            <w:rFonts w:ascii="Times New Roman" w:hAnsi="Times New Roman" w:cs="Times New Roman"/>
            <w:b/>
            <w:bCs/>
            <w:sz w:val="24"/>
            <w:szCs w:val="24"/>
          </w:rPr>
          <w:t>https://icargenomeediting.in/</w:t>
        </w:r>
      </w:hyperlink>
      <w:r w:rsidR="008030F6">
        <w:rPr>
          <w:rFonts w:ascii="Times New Roman" w:hAnsi="Times New Roman" w:cs="Times New Roman"/>
          <w:b/>
          <w:bCs/>
          <w:sz w:val="24"/>
          <w:szCs w:val="24"/>
        </w:rPr>
        <w:t>)</w:t>
      </w:r>
      <w:r w:rsidRPr="0071206F">
        <w:rPr>
          <w:rFonts w:ascii="Times New Roman" w:hAnsi="Times New Roman" w:cs="Times New Roman"/>
          <w:b/>
          <w:bCs/>
          <w:sz w:val="24"/>
          <w:szCs w:val="24"/>
        </w:rPr>
        <w:t>.</w:t>
      </w:r>
    </w:p>
    <w:p w14:paraId="30B33374" w14:textId="65C9C24E" w:rsidR="00A26844" w:rsidRDefault="00A26844">
      <w:pPr>
        <w:rPr>
          <w:rFonts w:ascii="Times New Roman" w:hAnsi="Times New Roman" w:cs="Times New Roman"/>
          <w:sz w:val="24"/>
          <w:szCs w:val="24"/>
        </w:rPr>
      </w:pPr>
      <w:r>
        <w:rPr>
          <w:rFonts w:ascii="Times New Roman" w:hAnsi="Times New Roman" w:cs="Times New Roman"/>
          <w:sz w:val="24"/>
          <w:szCs w:val="24"/>
        </w:rPr>
        <w:br w:type="page"/>
      </w:r>
    </w:p>
    <w:p w14:paraId="0173FE4A" w14:textId="77777777" w:rsidR="00A26844" w:rsidRPr="00752109" w:rsidRDefault="00A26844" w:rsidP="00752109">
      <w:pPr>
        <w:spacing w:before="120" w:after="120" w:line="360" w:lineRule="auto"/>
        <w:rPr>
          <w:rFonts w:ascii="Times New Roman" w:hAnsi="Times New Roman" w:cs="Times New Roman"/>
          <w:sz w:val="24"/>
          <w:szCs w:val="24"/>
        </w:rPr>
        <w:sectPr w:rsidR="00A26844" w:rsidRPr="00752109" w:rsidSect="001A1179">
          <w:pgSz w:w="16838" w:h="11906" w:orient="landscape"/>
          <w:pgMar w:top="720" w:right="720" w:bottom="720" w:left="720" w:header="708" w:footer="708" w:gutter="0"/>
          <w:cols w:space="708"/>
          <w:docGrid w:linePitch="360"/>
        </w:sectPr>
      </w:pPr>
    </w:p>
    <w:p w14:paraId="4D0FEBEA" w14:textId="6E57423B" w:rsidR="001C34EA" w:rsidRPr="00AA6BE1" w:rsidRDefault="00D31983" w:rsidP="007136D3">
      <w:pPr>
        <w:pStyle w:val="ListParagraph"/>
        <w:numPr>
          <w:ilvl w:val="0"/>
          <w:numId w:val="1"/>
        </w:numPr>
        <w:spacing w:after="0" w:line="240" w:lineRule="auto"/>
        <w:ind w:left="357" w:hanging="357"/>
        <w:jc w:val="both"/>
        <w:rPr>
          <w:rFonts w:ascii="Times New Roman" w:hAnsi="Times New Roman" w:cs="Times New Roman"/>
          <w:b/>
          <w:bCs/>
          <w:sz w:val="24"/>
          <w:szCs w:val="24"/>
        </w:rPr>
      </w:pPr>
      <w:r w:rsidRPr="00AA6BE1">
        <w:rPr>
          <w:rFonts w:ascii="Times New Roman" w:hAnsi="Times New Roman" w:cs="Times New Roman"/>
          <w:b/>
          <w:bCs/>
          <w:sz w:val="24"/>
          <w:szCs w:val="24"/>
        </w:rPr>
        <w:lastRenderedPageBreak/>
        <w:t>Conclusion and Future Prospects</w:t>
      </w:r>
    </w:p>
    <w:p w14:paraId="4D1911F0" w14:textId="5B74849F" w:rsidR="006A5DC4" w:rsidRPr="006A5DC4" w:rsidRDefault="006A5DC4" w:rsidP="007136D3">
      <w:pPr>
        <w:pStyle w:val="ListParagraph"/>
        <w:spacing w:after="0" w:line="240" w:lineRule="auto"/>
        <w:ind w:left="0" w:firstLine="363"/>
        <w:jc w:val="both"/>
        <w:rPr>
          <w:rFonts w:ascii="Times New Roman" w:hAnsi="Times New Roman" w:cs="Times New Roman"/>
          <w:sz w:val="24"/>
          <w:szCs w:val="24"/>
        </w:rPr>
      </w:pPr>
      <w:r w:rsidRPr="006A5DC4">
        <w:rPr>
          <w:rFonts w:ascii="Times New Roman" w:hAnsi="Times New Roman" w:cs="Times New Roman"/>
          <w:sz w:val="24"/>
          <w:szCs w:val="24"/>
        </w:rPr>
        <w:t xml:space="preserve">Genome editing has emerged as a crucial approach for crop improvement. It provides greater precision, efficiency, and flexibility than traditional breeding and </w:t>
      </w:r>
      <w:r w:rsidR="000F7D1B">
        <w:rPr>
          <w:rFonts w:ascii="Times New Roman" w:hAnsi="Times New Roman" w:cs="Times New Roman"/>
          <w:sz w:val="24"/>
          <w:szCs w:val="24"/>
        </w:rPr>
        <w:t>molecular breeding</w:t>
      </w:r>
      <w:r w:rsidRPr="006A5DC4">
        <w:rPr>
          <w:rFonts w:ascii="Times New Roman" w:hAnsi="Times New Roman" w:cs="Times New Roman"/>
          <w:sz w:val="24"/>
          <w:szCs w:val="24"/>
        </w:rPr>
        <w:t xml:space="preserve"> procedures. Targeted alterations can be made using tools like CRISPR/Cas, as well as newer approaches like base and prime editing. These can vary from single-nucleotide changes to specific gene insertions. As a result, the creation of crop varieties with higher yields, nutritional value, and resistance to various pressures has quickened. In India, supporting legislation, particularly the exemption of SDN-1 and SDN-2 genome-edited plants from stringent GMO regulations, </w:t>
      </w:r>
      <w:r w:rsidR="000F7D1B">
        <w:rPr>
          <w:rFonts w:ascii="Times New Roman" w:hAnsi="Times New Roman" w:cs="Times New Roman"/>
          <w:sz w:val="24"/>
          <w:szCs w:val="24"/>
        </w:rPr>
        <w:t>has</w:t>
      </w:r>
      <w:r w:rsidRPr="006A5DC4">
        <w:rPr>
          <w:rFonts w:ascii="Times New Roman" w:hAnsi="Times New Roman" w:cs="Times New Roman"/>
          <w:sz w:val="24"/>
          <w:szCs w:val="24"/>
        </w:rPr>
        <w:t xml:space="preserve"> pro</w:t>
      </w:r>
      <w:r w:rsidR="000F7D1B">
        <w:rPr>
          <w:rFonts w:ascii="Times New Roman" w:hAnsi="Times New Roman" w:cs="Times New Roman"/>
          <w:sz w:val="24"/>
          <w:szCs w:val="24"/>
        </w:rPr>
        <w:t>vided</w:t>
      </w:r>
      <w:r w:rsidRPr="006A5DC4">
        <w:rPr>
          <w:rFonts w:ascii="Times New Roman" w:hAnsi="Times New Roman" w:cs="Times New Roman"/>
          <w:sz w:val="24"/>
          <w:szCs w:val="24"/>
        </w:rPr>
        <w:t xml:space="preserve"> a </w:t>
      </w:r>
      <w:r w:rsidR="000F7D1B" w:rsidRPr="006A5DC4">
        <w:rPr>
          <w:rFonts w:ascii="Times New Roman" w:hAnsi="Times New Roman" w:cs="Times New Roman"/>
          <w:sz w:val="24"/>
          <w:szCs w:val="24"/>
        </w:rPr>
        <w:t>favourable</w:t>
      </w:r>
      <w:r w:rsidRPr="006A5DC4">
        <w:rPr>
          <w:rFonts w:ascii="Times New Roman" w:hAnsi="Times New Roman" w:cs="Times New Roman"/>
          <w:sz w:val="24"/>
          <w:szCs w:val="24"/>
        </w:rPr>
        <w:t xml:space="preserve"> climate. This transition enables research triumphs to become field-ready varieties, as demonstrated by the recent release of genome-edited rice varieties.</w:t>
      </w:r>
      <w:r>
        <w:rPr>
          <w:rFonts w:ascii="Times New Roman" w:hAnsi="Times New Roman" w:cs="Times New Roman"/>
          <w:sz w:val="24"/>
          <w:szCs w:val="24"/>
        </w:rPr>
        <w:t xml:space="preserve"> </w:t>
      </w:r>
      <w:r w:rsidRPr="006A5DC4">
        <w:rPr>
          <w:rFonts w:ascii="Times New Roman" w:hAnsi="Times New Roman" w:cs="Times New Roman"/>
          <w:sz w:val="24"/>
          <w:szCs w:val="24"/>
        </w:rPr>
        <w:t>These advancements demonstrate how genome editing can have a significant influence on food security, climate change adaptation, and sustainable farming.</w:t>
      </w:r>
    </w:p>
    <w:p w14:paraId="6423C0A0" w14:textId="592D5D3E" w:rsidR="006A5DC4" w:rsidRPr="006A5DC4" w:rsidRDefault="006A5DC4" w:rsidP="007136D3">
      <w:pPr>
        <w:pStyle w:val="ListParagraph"/>
        <w:spacing w:after="0" w:line="240" w:lineRule="auto"/>
        <w:ind w:left="0" w:firstLine="363"/>
        <w:jc w:val="both"/>
        <w:rPr>
          <w:rFonts w:ascii="Times New Roman" w:hAnsi="Times New Roman" w:cs="Times New Roman"/>
          <w:sz w:val="24"/>
          <w:szCs w:val="24"/>
        </w:rPr>
      </w:pPr>
      <w:r w:rsidRPr="006A5DC4">
        <w:rPr>
          <w:rFonts w:ascii="Times New Roman" w:hAnsi="Times New Roman" w:cs="Times New Roman"/>
          <w:sz w:val="24"/>
          <w:szCs w:val="24"/>
        </w:rPr>
        <w:t xml:space="preserve">However, genome editing still faces a number of scientific, technological, and societal hurdles. Technical challenges include developing effective and universal delivery mechanisms, reliable plant regeneration processes, and uniform editing results across crop kinds. Although improved guide RNA design and engineered Cas variations have reduced off-target mutations, they are still a source of worry, particularly for regulatory approval and long-term safety. Furthermore, while modern methods such as base and prime editing reduce double-strand breaks, they still require fine-tuning for greater efficiency and use across complex plant genomes. Uncertainty in legislation governing SDN-3 alterations and </w:t>
      </w:r>
      <w:r w:rsidR="00C6028E">
        <w:rPr>
          <w:rFonts w:ascii="Times New Roman" w:hAnsi="Times New Roman" w:cs="Times New Roman"/>
          <w:sz w:val="24"/>
          <w:szCs w:val="24"/>
        </w:rPr>
        <w:t>larger</w:t>
      </w:r>
      <w:r w:rsidRPr="006A5DC4">
        <w:rPr>
          <w:rFonts w:ascii="Times New Roman" w:hAnsi="Times New Roman" w:cs="Times New Roman"/>
          <w:sz w:val="24"/>
          <w:szCs w:val="24"/>
        </w:rPr>
        <w:t xml:space="preserve"> DNA insertions also limits the application of various genome-editing techniques.</w:t>
      </w:r>
    </w:p>
    <w:p w14:paraId="1BAED29E" w14:textId="5A391F47" w:rsidR="00D31983" w:rsidRDefault="006A5DC4" w:rsidP="00AB1FDA">
      <w:pPr>
        <w:pStyle w:val="ListParagraph"/>
        <w:spacing w:after="0" w:line="240" w:lineRule="auto"/>
        <w:ind w:left="0" w:firstLine="363"/>
        <w:jc w:val="both"/>
        <w:rPr>
          <w:rFonts w:ascii="Times New Roman" w:hAnsi="Times New Roman" w:cs="Times New Roman"/>
          <w:sz w:val="24"/>
          <w:szCs w:val="24"/>
        </w:rPr>
      </w:pPr>
      <w:r w:rsidRPr="006A5DC4">
        <w:rPr>
          <w:rFonts w:ascii="Times New Roman" w:hAnsi="Times New Roman" w:cs="Times New Roman"/>
          <w:sz w:val="24"/>
          <w:szCs w:val="24"/>
        </w:rPr>
        <w:t>Public perception is another important factor influencing the future of genome editing in agriculture. Although crops modified with genome editing tools</w:t>
      </w:r>
      <w:r w:rsidR="00C6028E">
        <w:rPr>
          <w:rFonts w:ascii="Times New Roman" w:hAnsi="Times New Roman" w:cs="Times New Roman"/>
          <w:sz w:val="24"/>
          <w:szCs w:val="24"/>
        </w:rPr>
        <w:t xml:space="preserve">, </w:t>
      </w:r>
      <w:r w:rsidRPr="006A5DC4">
        <w:rPr>
          <w:rFonts w:ascii="Times New Roman" w:hAnsi="Times New Roman" w:cs="Times New Roman"/>
          <w:sz w:val="24"/>
          <w:szCs w:val="24"/>
        </w:rPr>
        <w:t>particularly transgene-free SDN-1 and SDN-2 products</w:t>
      </w:r>
      <w:r w:rsidR="00C6028E">
        <w:rPr>
          <w:rFonts w:ascii="Times New Roman" w:hAnsi="Times New Roman" w:cs="Times New Roman"/>
          <w:sz w:val="24"/>
          <w:szCs w:val="24"/>
        </w:rPr>
        <w:t xml:space="preserve">, </w:t>
      </w:r>
      <w:r w:rsidRPr="006A5DC4">
        <w:rPr>
          <w:rFonts w:ascii="Times New Roman" w:hAnsi="Times New Roman" w:cs="Times New Roman"/>
          <w:sz w:val="24"/>
          <w:szCs w:val="24"/>
        </w:rPr>
        <w:t xml:space="preserve">are scientifically distinct from typical GMOs, public awareness of these differences remains limited. Concerns about food safety, the environment, and ethics </w:t>
      </w:r>
      <w:r w:rsidR="00C6028E" w:rsidRPr="006A5DC4">
        <w:rPr>
          <w:rFonts w:ascii="Times New Roman" w:hAnsi="Times New Roman" w:cs="Times New Roman"/>
          <w:sz w:val="24"/>
          <w:szCs w:val="24"/>
        </w:rPr>
        <w:t xml:space="preserve">all </w:t>
      </w:r>
      <w:r w:rsidRPr="006A5DC4">
        <w:rPr>
          <w:rFonts w:ascii="Times New Roman" w:hAnsi="Times New Roman" w:cs="Times New Roman"/>
          <w:sz w:val="24"/>
          <w:szCs w:val="24"/>
        </w:rPr>
        <w:t xml:space="preserve">can have an impact on consumer acceptability and market growth. Building public trust requires transparent communication, stakeholder engagement, and scientific risk assessment. Effective </w:t>
      </w:r>
      <w:r w:rsidR="00C6028E" w:rsidRPr="006A5DC4">
        <w:rPr>
          <w:rFonts w:ascii="Times New Roman" w:hAnsi="Times New Roman" w:cs="Times New Roman"/>
          <w:sz w:val="24"/>
          <w:szCs w:val="24"/>
        </w:rPr>
        <w:t>labelling</w:t>
      </w:r>
      <w:r w:rsidRPr="006A5DC4">
        <w:rPr>
          <w:rFonts w:ascii="Times New Roman" w:hAnsi="Times New Roman" w:cs="Times New Roman"/>
          <w:sz w:val="24"/>
          <w:szCs w:val="24"/>
        </w:rPr>
        <w:t xml:space="preserve"> policies, communication campaigns, and sharing evidence demonstrating the safety and benefits of genome-edited crops will be critical in </w:t>
      </w:r>
      <w:r w:rsidR="00C6028E" w:rsidRPr="006A5DC4">
        <w:rPr>
          <w:rFonts w:ascii="Times New Roman" w:hAnsi="Times New Roman" w:cs="Times New Roman"/>
          <w:sz w:val="24"/>
          <w:szCs w:val="24"/>
        </w:rPr>
        <w:t>mod</w:t>
      </w:r>
      <w:r w:rsidR="00C6028E">
        <w:rPr>
          <w:rFonts w:ascii="Times New Roman" w:hAnsi="Times New Roman" w:cs="Times New Roman"/>
          <w:sz w:val="24"/>
          <w:szCs w:val="24"/>
        </w:rPr>
        <w:t>el</w:t>
      </w:r>
      <w:r w:rsidR="00C6028E" w:rsidRPr="006A5DC4">
        <w:rPr>
          <w:rFonts w:ascii="Times New Roman" w:hAnsi="Times New Roman" w:cs="Times New Roman"/>
          <w:sz w:val="24"/>
          <w:szCs w:val="24"/>
        </w:rPr>
        <w:t>ling</w:t>
      </w:r>
      <w:r w:rsidRPr="006A5DC4">
        <w:rPr>
          <w:rFonts w:ascii="Times New Roman" w:hAnsi="Times New Roman" w:cs="Times New Roman"/>
          <w:sz w:val="24"/>
          <w:szCs w:val="24"/>
        </w:rPr>
        <w:t xml:space="preserve"> educated public opinion.</w:t>
      </w:r>
    </w:p>
    <w:p w14:paraId="5150E876" w14:textId="7A1E46DD" w:rsidR="006A5DC4" w:rsidRDefault="008511EC" w:rsidP="007136D3">
      <w:pPr>
        <w:pStyle w:val="ListParagraph"/>
        <w:spacing w:after="0" w:line="240" w:lineRule="auto"/>
        <w:ind w:left="0" w:firstLine="363"/>
        <w:jc w:val="both"/>
        <w:rPr>
          <w:rFonts w:ascii="Times New Roman" w:hAnsi="Times New Roman" w:cs="Times New Roman"/>
          <w:sz w:val="24"/>
          <w:szCs w:val="24"/>
        </w:rPr>
      </w:pPr>
      <w:r w:rsidRPr="008511EC">
        <w:rPr>
          <w:rFonts w:ascii="Times New Roman" w:hAnsi="Times New Roman" w:cs="Times New Roman"/>
          <w:sz w:val="24"/>
          <w:szCs w:val="24"/>
        </w:rPr>
        <w:t>The future of genome editing is promising</w:t>
      </w:r>
      <w:r w:rsidR="006A5DC4" w:rsidRPr="006A5DC4">
        <w:rPr>
          <w:rFonts w:ascii="Times New Roman" w:hAnsi="Times New Roman" w:cs="Times New Roman"/>
          <w:sz w:val="24"/>
          <w:szCs w:val="24"/>
        </w:rPr>
        <w:t>. Precision editing tools, multiplex editing approaches, and delivery technology are projected to continue to progress, improving efficiency and specificity. Combining genome editing with genomics, phenomics, and AI-powered breeding methods will most certainly accelerate trait discovery and variety development. Genome editing has the potential to become a critical tool for developing climate-resilient, nutritionally improved, and sustainable crop types to address global agricultural concerns with proper regulatory control, extensive safety studies, and active public participation.</w:t>
      </w:r>
    </w:p>
    <w:p w14:paraId="76918524" w14:textId="77777777" w:rsidR="00DD05D0" w:rsidRDefault="00DD05D0" w:rsidP="007136D3">
      <w:pPr>
        <w:pStyle w:val="ListParagraph"/>
        <w:spacing w:after="0" w:line="240" w:lineRule="auto"/>
        <w:ind w:left="0" w:firstLine="363"/>
        <w:jc w:val="both"/>
        <w:rPr>
          <w:rFonts w:ascii="Times New Roman" w:hAnsi="Times New Roman" w:cs="Times New Roman"/>
          <w:sz w:val="24"/>
          <w:szCs w:val="24"/>
        </w:rPr>
      </w:pPr>
      <w:bookmarkStart w:id="41" w:name="_GoBack"/>
      <w:bookmarkEnd w:id="41"/>
    </w:p>
    <w:p w14:paraId="331E0420" w14:textId="23733BD2" w:rsidR="00D31983" w:rsidRPr="00AA6BE1" w:rsidRDefault="00D31983" w:rsidP="00E8148E">
      <w:pPr>
        <w:pStyle w:val="ListParagraph"/>
        <w:numPr>
          <w:ilvl w:val="0"/>
          <w:numId w:val="1"/>
        </w:numPr>
        <w:spacing w:after="0" w:line="240" w:lineRule="auto"/>
        <w:jc w:val="both"/>
        <w:rPr>
          <w:rFonts w:ascii="Times New Roman" w:hAnsi="Times New Roman" w:cs="Times New Roman"/>
          <w:b/>
          <w:bCs/>
          <w:sz w:val="24"/>
          <w:szCs w:val="24"/>
        </w:rPr>
      </w:pPr>
      <w:r w:rsidRPr="00AA6BE1">
        <w:rPr>
          <w:rFonts w:ascii="Times New Roman" w:hAnsi="Times New Roman" w:cs="Times New Roman"/>
          <w:b/>
          <w:bCs/>
          <w:sz w:val="24"/>
          <w:szCs w:val="24"/>
        </w:rPr>
        <w:t xml:space="preserve">References </w:t>
      </w:r>
    </w:p>
    <w:p w14:paraId="1217F620"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Abdullah, M. A., Fatima, S., Khaliq, F., Mehmood, M., Yousaf, T., Mustafa, M. B., &amp; Hassan, A. (2023). Using CRISPR/Cas9 Technology to Improve Crops and Address the Global Food Crisis: A Review. </w:t>
      </w:r>
      <w:r w:rsidRPr="00BE7C1E">
        <w:rPr>
          <w:rFonts w:ascii="Times New Roman" w:hAnsi="Times New Roman" w:cs="Times New Roman"/>
          <w:i/>
          <w:iCs/>
          <w:sz w:val="24"/>
          <w:szCs w:val="24"/>
        </w:rPr>
        <w:t>Asian Journal of Research in Crop Science</w:t>
      </w:r>
      <w:r w:rsidRPr="00BE7C1E">
        <w:rPr>
          <w:rFonts w:ascii="Times New Roman" w:hAnsi="Times New Roman" w:cs="Times New Roman"/>
          <w:sz w:val="24"/>
          <w:szCs w:val="24"/>
        </w:rPr>
        <w:t>, 8(4), 454-464.</w:t>
      </w:r>
    </w:p>
    <w:p w14:paraId="3C49F1B5"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Agho, C., Avni, A., </w:t>
      </w:r>
      <w:proofErr w:type="spellStart"/>
      <w:r w:rsidRPr="00BE7C1E">
        <w:rPr>
          <w:rFonts w:ascii="Times New Roman" w:hAnsi="Times New Roman" w:cs="Times New Roman"/>
          <w:sz w:val="24"/>
          <w:szCs w:val="24"/>
        </w:rPr>
        <w:t>Bacu</w:t>
      </w:r>
      <w:proofErr w:type="spellEnd"/>
      <w:r w:rsidRPr="00BE7C1E">
        <w:rPr>
          <w:rFonts w:ascii="Times New Roman" w:hAnsi="Times New Roman" w:cs="Times New Roman"/>
          <w:sz w:val="24"/>
          <w:szCs w:val="24"/>
        </w:rPr>
        <w:t xml:space="preserve">, A., Bakery, A., </w:t>
      </w:r>
      <w:proofErr w:type="spellStart"/>
      <w:r w:rsidRPr="00BE7C1E">
        <w:rPr>
          <w:rFonts w:ascii="Times New Roman" w:hAnsi="Times New Roman" w:cs="Times New Roman"/>
          <w:sz w:val="24"/>
          <w:szCs w:val="24"/>
        </w:rPr>
        <w:t>Balazadeh</w:t>
      </w:r>
      <w:proofErr w:type="spellEnd"/>
      <w:r w:rsidRPr="00BE7C1E">
        <w:rPr>
          <w:rFonts w:ascii="Times New Roman" w:hAnsi="Times New Roman" w:cs="Times New Roman"/>
          <w:sz w:val="24"/>
          <w:szCs w:val="24"/>
        </w:rPr>
        <w:t xml:space="preserve">, S., Baloch, F. S., ... &amp; </w:t>
      </w:r>
      <w:proofErr w:type="spellStart"/>
      <w:r w:rsidRPr="00BE7C1E">
        <w:rPr>
          <w:rFonts w:ascii="Times New Roman" w:hAnsi="Times New Roman" w:cs="Times New Roman"/>
          <w:sz w:val="24"/>
          <w:szCs w:val="24"/>
        </w:rPr>
        <w:t>Fragkostefanakis</w:t>
      </w:r>
      <w:proofErr w:type="spellEnd"/>
      <w:r w:rsidRPr="00BE7C1E">
        <w:rPr>
          <w:rFonts w:ascii="Times New Roman" w:hAnsi="Times New Roman" w:cs="Times New Roman"/>
          <w:sz w:val="24"/>
          <w:szCs w:val="24"/>
        </w:rPr>
        <w:t xml:space="preserve">, S. (2024). Integrative approaches to enhance reproductive resilience of crops for climate-proof agriculture. </w:t>
      </w:r>
      <w:r w:rsidRPr="00BE7C1E">
        <w:rPr>
          <w:rFonts w:ascii="Times New Roman" w:hAnsi="Times New Roman" w:cs="Times New Roman"/>
          <w:i/>
          <w:iCs/>
          <w:sz w:val="24"/>
          <w:szCs w:val="24"/>
        </w:rPr>
        <w:t>Plant stress</w:t>
      </w:r>
      <w:r w:rsidRPr="00BE7C1E">
        <w:rPr>
          <w:rFonts w:ascii="Times New Roman" w:hAnsi="Times New Roman" w:cs="Times New Roman"/>
          <w:sz w:val="24"/>
          <w:szCs w:val="24"/>
        </w:rPr>
        <w:t>, 100704.</w:t>
      </w:r>
    </w:p>
    <w:p w14:paraId="7BCA7C8D"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bookmarkStart w:id="42" w:name="_Hlk218459927"/>
      <w:r w:rsidRPr="00BE7C1E">
        <w:rPr>
          <w:rFonts w:ascii="Times New Roman" w:hAnsi="Times New Roman" w:cs="Times New Roman"/>
          <w:sz w:val="24"/>
          <w:szCs w:val="24"/>
        </w:rPr>
        <w:t>Ahmad</w:t>
      </w:r>
      <w:bookmarkEnd w:id="42"/>
      <w:r w:rsidRPr="00BE7C1E">
        <w:rPr>
          <w:rFonts w:ascii="Times New Roman" w:hAnsi="Times New Roman" w:cs="Times New Roman"/>
          <w:sz w:val="24"/>
          <w:szCs w:val="24"/>
        </w:rPr>
        <w:t xml:space="preserve">, M. (2023). Plant breeding advancements with “CRISPR-Cas” genome editing technologies will assist future food security. </w:t>
      </w:r>
      <w:r w:rsidRPr="00BE7C1E">
        <w:rPr>
          <w:rFonts w:ascii="Times New Roman" w:hAnsi="Times New Roman" w:cs="Times New Roman"/>
          <w:i/>
          <w:iCs/>
          <w:sz w:val="24"/>
          <w:szCs w:val="24"/>
        </w:rPr>
        <w:t>Frontiers in plant science</w:t>
      </w:r>
      <w:r w:rsidRPr="00BE7C1E">
        <w:rPr>
          <w:rFonts w:ascii="Times New Roman" w:hAnsi="Times New Roman" w:cs="Times New Roman"/>
          <w:sz w:val="24"/>
          <w:szCs w:val="24"/>
        </w:rPr>
        <w:t>, 14, 1133036.</w:t>
      </w:r>
    </w:p>
    <w:p w14:paraId="22191839"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lastRenderedPageBreak/>
        <w:t xml:space="preserve">Ahmar, S., Saeed, S., Khan, M. H. U., Ullah Khan, S., Mora-Poblete, F., Kamran, M., ... &amp; Jung, K. H. (2020). A revolution toward gene-editing technology and its application to crop improvement. </w:t>
      </w:r>
      <w:r w:rsidRPr="00BE7C1E">
        <w:rPr>
          <w:rFonts w:ascii="Times New Roman" w:hAnsi="Times New Roman" w:cs="Times New Roman"/>
          <w:i/>
          <w:iCs/>
          <w:sz w:val="24"/>
          <w:szCs w:val="24"/>
        </w:rPr>
        <w:t>International Journal of Molecular Sciences</w:t>
      </w:r>
      <w:r w:rsidRPr="00BE7C1E">
        <w:rPr>
          <w:rFonts w:ascii="Times New Roman" w:hAnsi="Times New Roman" w:cs="Times New Roman"/>
          <w:sz w:val="24"/>
          <w:szCs w:val="24"/>
        </w:rPr>
        <w:t>, 21(16), 5665.</w:t>
      </w:r>
    </w:p>
    <w:p w14:paraId="37C304DF"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Ahuja, V. (2025). Launch of two genome-edited rice varieties by India. </w:t>
      </w:r>
      <w:r w:rsidRPr="00BE7C1E">
        <w:rPr>
          <w:rFonts w:ascii="Times New Roman" w:hAnsi="Times New Roman" w:cs="Times New Roman"/>
          <w:i/>
          <w:iCs/>
          <w:sz w:val="24"/>
          <w:szCs w:val="24"/>
        </w:rPr>
        <w:t>South Asia Biosafety Program Newsletter</w:t>
      </w:r>
      <w:r w:rsidRPr="00BE7C1E">
        <w:rPr>
          <w:rFonts w:ascii="Times New Roman" w:hAnsi="Times New Roman" w:cs="Times New Roman"/>
          <w:sz w:val="24"/>
          <w:szCs w:val="24"/>
        </w:rPr>
        <w:t>, 22(5), 1.</w:t>
      </w:r>
    </w:p>
    <w:p w14:paraId="4F9EA166"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bookmarkStart w:id="43" w:name="_Hlk218351181"/>
      <w:r w:rsidRPr="00BE7C1E">
        <w:rPr>
          <w:rFonts w:ascii="Times New Roman" w:hAnsi="Times New Roman" w:cs="Times New Roman"/>
          <w:sz w:val="24"/>
          <w:szCs w:val="24"/>
        </w:rPr>
        <w:t>Ali</w:t>
      </w:r>
      <w:bookmarkEnd w:id="43"/>
      <w:r w:rsidRPr="00BE7C1E">
        <w:rPr>
          <w:rFonts w:ascii="Times New Roman" w:hAnsi="Times New Roman" w:cs="Times New Roman"/>
          <w:sz w:val="24"/>
          <w:szCs w:val="24"/>
        </w:rPr>
        <w:t xml:space="preserve">, N., Singh, S., &amp; Garg, R. (2025). Unlocking crops’ genetic potential: Advances in genome and epigenome editing of regulatory regions. </w:t>
      </w:r>
      <w:r w:rsidRPr="00BE7C1E">
        <w:rPr>
          <w:rFonts w:ascii="Times New Roman" w:hAnsi="Times New Roman" w:cs="Times New Roman"/>
          <w:i/>
          <w:iCs/>
          <w:sz w:val="24"/>
          <w:szCs w:val="24"/>
        </w:rPr>
        <w:t>Current Opinion in Plant Biology</w:t>
      </w:r>
      <w:r w:rsidRPr="00BE7C1E">
        <w:rPr>
          <w:rFonts w:ascii="Times New Roman" w:hAnsi="Times New Roman" w:cs="Times New Roman"/>
          <w:sz w:val="24"/>
          <w:szCs w:val="24"/>
        </w:rPr>
        <w:t>, 83, 102669.</w:t>
      </w:r>
    </w:p>
    <w:p w14:paraId="13A29D59"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proofErr w:type="spellStart"/>
      <w:r w:rsidRPr="00BE7C1E">
        <w:rPr>
          <w:rFonts w:ascii="Times New Roman" w:hAnsi="Times New Roman" w:cs="Times New Roman"/>
          <w:sz w:val="24"/>
          <w:szCs w:val="24"/>
        </w:rPr>
        <w:t>Ansori</w:t>
      </w:r>
      <w:proofErr w:type="spellEnd"/>
      <w:r w:rsidRPr="00BE7C1E">
        <w:rPr>
          <w:rFonts w:ascii="Times New Roman" w:hAnsi="Times New Roman" w:cs="Times New Roman"/>
          <w:sz w:val="24"/>
          <w:szCs w:val="24"/>
        </w:rPr>
        <w:t xml:space="preserve">, A. N., Antonius, Y., Susilo, R. J., </w:t>
      </w:r>
      <w:proofErr w:type="spellStart"/>
      <w:r w:rsidRPr="00BE7C1E">
        <w:rPr>
          <w:rFonts w:ascii="Times New Roman" w:hAnsi="Times New Roman" w:cs="Times New Roman"/>
          <w:sz w:val="24"/>
          <w:szCs w:val="24"/>
        </w:rPr>
        <w:t>Hayaza</w:t>
      </w:r>
      <w:proofErr w:type="spellEnd"/>
      <w:r w:rsidRPr="00BE7C1E">
        <w:rPr>
          <w:rFonts w:ascii="Times New Roman" w:hAnsi="Times New Roman" w:cs="Times New Roman"/>
          <w:sz w:val="24"/>
          <w:szCs w:val="24"/>
        </w:rPr>
        <w:t xml:space="preserve">, S., Kharisma, V. D., </w:t>
      </w:r>
      <w:proofErr w:type="spellStart"/>
      <w:r w:rsidRPr="00BE7C1E">
        <w:rPr>
          <w:rFonts w:ascii="Times New Roman" w:hAnsi="Times New Roman" w:cs="Times New Roman"/>
          <w:sz w:val="24"/>
          <w:szCs w:val="24"/>
        </w:rPr>
        <w:t>Parikesit</w:t>
      </w:r>
      <w:proofErr w:type="spellEnd"/>
      <w:r w:rsidRPr="00BE7C1E">
        <w:rPr>
          <w:rFonts w:ascii="Times New Roman" w:hAnsi="Times New Roman" w:cs="Times New Roman"/>
          <w:sz w:val="24"/>
          <w:szCs w:val="24"/>
        </w:rPr>
        <w:t xml:space="preserve">, A. A., Zainul, R., </w:t>
      </w:r>
      <w:proofErr w:type="spellStart"/>
      <w:r w:rsidRPr="00BE7C1E">
        <w:rPr>
          <w:rFonts w:ascii="Times New Roman" w:hAnsi="Times New Roman" w:cs="Times New Roman"/>
          <w:sz w:val="24"/>
          <w:szCs w:val="24"/>
        </w:rPr>
        <w:t>Jakhmola</w:t>
      </w:r>
      <w:proofErr w:type="spellEnd"/>
      <w:r w:rsidRPr="00BE7C1E">
        <w:rPr>
          <w:rFonts w:ascii="Times New Roman" w:hAnsi="Times New Roman" w:cs="Times New Roman"/>
          <w:sz w:val="24"/>
          <w:szCs w:val="24"/>
        </w:rPr>
        <w:t xml:space="preserve">, V., Saklani, T., </w:t>
      </w:r>
      <w:proofErr w:type="spellStart"/>
      <w:r w:rsidRPr="00BE7C1E">
        <w:rPr>
          <w:rFonts w:ascii="Times New Roman" w:hAnsi="Times New Roman" w:cs="Times New Roman"/>
          <w:sz w:val="24"/>
          <w:szCs w:val="24"/>
        </w:rPr>
        <w:t>Rebezov</w:t>
      </w:r>
      <w:proofErr w:type="spellEnd"/>
      <w:r w:rsidRPr="00BE7C1E">
        <w:rPr>
          <w:rFonts w:ascii="Times New Roman" w:hAnsi="Times New Roman" w:cs="Times New Roman"/>
          <w:sz w:val="24"/>
          <w:szCs w:val="24"/>
        </w:rPr>
        <w:t xml:space="preserve">, M., Ullah, M. E., Maksimiuk, N., </w:t>
      </w:r>
      <w:proofErr w:type="spellStart"/>
      <w:r w:rsidRPr="00BE7C1E">
        <w:rPr>
          <w:rFonts w:ascii="Times New Roman" w:hAnsi="Times New Roman" w:cs="Times New Roman"/>
          <w:sz w:val="24"/>
          <w:szCs w:val="24"/>
        </w:rPr>
        <w:t>Derkho</w:t>
      </w:r>
      <w:proofErr w:type="spellEnd"/>
      <w:r w:rsidRPr="00BE7C1E">
        <w:rPr>
          <w:rFonts w:ascii="Times New Roman" w:hAnsi="Times New Roman" w:cs="Times New Roman"/>
          <w:sz w:val="24"/>
          <w:szCs w:val="24"/>
        </w:rPr>
        <w:t xml:space="preserve">, M., &amp; Burkov, P. (2023). Application of CRISPR-Cas9 genome editing technology in various fields: A review. </w:t>
      </w:r>
      <w:r w:rsidRPr="00BE7C1E">
        <w:rPr>
          <w:rFonts w:ascii="Times New Roman" w:hAnsi="Times New Roman" w:cs="Times New Roman"/>
          <w:i/>
          <w:iCs/>
          <w:sz w:val="24"/>
          <w:szCs w:val="24"/>
        </w:rPr>
        <w:t>Narra J</w:t>
      </w:r>
      <w:r w:rsidRPr="00BE7C1E">
        <w:rPr>
          <w:rFonts w:ascii="Times New Roman" w:hAnsi="Times New Roman" w:cs="Times New Roman"/>
          <w:sz w:val="24"/>
          <w:szCs w:val="24"/>
        </w:rPr>
        <w:t>, 3(2), e184.</w:t>
      </w:r>
    </w:p>
    <w:p w14:paraId="607B2A42"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Bansal, K. C., Molla, K. A., &amp; </w:t>
      </w:r>
      <w:proofErr w:type="spellStart"/>
      <w:r w:rsidRPr="00BE7C1E">
        <w:rPr>
          <w:rFonts w:ascii="Times New Roman" w:hAnsi="Times New Roman" w:cs="Times New Roman"/>
          <w:sz w:val="24"/>
          <w:szCs w:val="24"/>
        </w:rPr>
        <w:t>Chinnusamy</w:t>
      </w:r>
      <w:proofErr w:type="spellEnd"/>
      <w:r w:rsidRPr="00BE7C1E">
        <w:rPr>
          <w:rFonts w:ascii="Times New Roman" w:hAnsi="Times New Roman" w:cs="Times New Roman"/>
          <w:sz w:val="24"/>
          <w:szCs w:val="24"/>
        </w:rPr>
        <w:t xml:space="preserve">, V. (2022). Genome editing: a boon for plant biologists, breeders and farmers. </w:t>
      </w:r>
      <w:r w:rsidRPr="00BE7C1E">
        <w:rPr>
          <w:rFonts w:ascii="Times New Roman" w:hAnsi="Times New Roman" w:cs="Times New Roman"/>
          <w:i/>
          <w:iCs/>
          <w:sz w:val="24"/>
          <w:szCs w:val="24"/>
        </w:rPr>
        <w:t>Curr Sci</w:t>
      </w:r>
      <w:r w:rsidRPr="00BE7C1E">
        <w:rPr>
          <w:rFonts w:ascii="Times New Roman" w:hAnsi="Times New Roman" w:cs="Times New Roman"/>
          <w:sz w:val="24"/>
          <w:szCs w:val="24"/>
        </w:rPr>
        <w:t>, 123(1), 15-19.</w:t>
      </w:r>
    </w:p>
    <w:p w14:paraId="70111864"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Bhambhani, S., </w:t>
      </w:r>
      <w:proofErr w:type="spellStart"/>
      <w:r w:rsidRPr="00BE7C1E">
        <w:rPr>
          <w:rFonts w:ascii="Times New Roman" w:hAnsi="Times New Roman" w:cs="Times New Roman"/>
          <w:sz w:val="24"/>
          <w:szCs w:val="24"/>
        </w:rPr>
        <w:t>Kondhare</w:t>
      </w:r>
      <w:proofErr w:type="spellEnd"/>
      <w:r w:rsidRPr="00BE7C1E">
        <w:rPr>
          <w:rFonts w:ascii="Times New Roman" w:hAnsi="Times New Roman" w:cs="Times New Roman"/>
          <w:sz w:val="24"/>
          <w:szCs w:val="24"/>
        </w:rPr>
        <w:t xml:space="preserve">, K. R., &amp; Giri, A. P. (2022). Advanced genome editing strategies for manipulation of plant specialized metabolites pertaining to biofortification. </w:t>
      </w:r>
      <w:r w:rsidRPr="00BE7C1E">
        <w:rPr>
          <w:rFonts w:ascii="Times New Roman" w:hAnsi="Times New Roman" w:cs="Times New Roman"/>
          <w:i/>
          <w:iCs/>
          <w:sz w:val="24"/>
          <w:szCs w:val="24"/>
        </w:rPr>
        <w:t>Phytochemistry Reviews</w:t>
      </w:r>
      <w:r w:rsidRPr="00BE7C1E">
        <w:rPr>
          <w:rFonts w:ascii="Times New Roman" w:hAnsi="Times New Roman" w:cs="Times New Roman"/>
          <w:sz w:val="24"/>
          <w:szCs w:val="24"/>
        </w:rPr>
        <w:t>, 21(1), 81-99.</w:t>
      </w:r>
    </w:p>
    <w:p w14:paraId="5AE19C2D"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Bhattacharya, A., Parkhi, V., &amp; Char, B. (2021). Genome editing for crop improvement: A perspective from India. </w:t>
      </w:r>
      <w:r w:rsidRPr="00BE7C1E">
        <w:rPr>
          <w:rFonts w:ascii="Times New Roman" w:hAnsi="Times New Roman" w:cs="Times New Roman"/>
          <w:i/>
          <w:iCs/>
          <w:sz w:val="24"/>
          <w:szCs w:val="24"/>
        </w:rPr>
        <w:t>In Vitro Cellular &amp; Developmental Biology-Plant</w:t>
      </w:r>
      <w:r w:rsidRPr="00BE7C1E">
        <w:rPr>
          <w:rFonts w:ascii="Times New Roman" w:hAnsi="Times New Roman" w:cs="Times New Roman"/>
          <w:sz w:val="24"/>
          <w:szCs w:val="24"/>
        </w:rPr>
        <w:t>, 57(4), 565-573.</w:t>
      </w:r>
    </w:p>
    <w:p w14:paraId="1C316143"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bookmarkStart w:id="44" w:name="_Hlk218464450"/>
      <w:r w:rsidRPr="00BE7C1E">
        <w:rPr>
          <w:rFonts w:ascii="Times New Roman" w:hAnsi="Times New Roman" w:cs="Times New Roman"/>
          <w:sz w:val="24"/>
          <w:szCs w:val="24"/>
        </w:rPr>
        <w:t>Bhuyan</w:t>
      </w:r>
      <w:bookmarkEnd w:id="44"/>
      <w:r w:rsidRPr="00BE7C1E">
        <w:rPr>
          <w:rFonts w:ascii="Times New Roman" w:hAnsi="Times New Roman" w:cs="Times New Roman"/>
          <w:sz w:val="24"/>
          <w:szCs w:val="24"/>
        </w:rPr>
        <w:t xml:space="preserve">, S. J., Kumar, M., </w:t>
      </w:r>
      <w:proofErr w:type="spellStart"/>
      <w:r w:rsidRPr="00BE7C1E">
        <w:rPr>
          <w:rFonts w:ascii="Times New Roman" w:hAnsi="Times New Roman" w:cs="Times New Roman"/>
          <w:sz w:val="24"/>
          <w:szCs w:val="24"/>
        </w:rPr>
        <w:t>Ramrao</w:t>
      </w:r>
      <w:proofErr w:type="spellEnd"/>
      <w:r w:rsidRPr="00BE7C1E">
        <w:rPr>
          <w:rFonts w:ascii="Times New Roman" w:hAnsi="Times New Roman" w:cs="Times New Roman"/>
          <w:sz w:val="24"/>
          <w:szCs w:val="24"/>
        </w:rPr>
        <w:t xml:space="preserve"> </w:t>
      </w:r>
      <w:proofErr w:type="spellStart"/>
      <w:r w:rsidRPr="00BE7C1E">
        <w:rPr>
          <w:rFonts w:ascii="Times New Roman" w:hAnsi="Times New Roman" w:cs="Times New Roman"/>
          <w:sz w:val="24"/>
          <w:szCs w:val="24"/>
        </w:rPr>
        <w:t>Devde</w:t>
      </w:r>
      <w:proofErr w:type="spellEnd"/>
      <w:r w:rsidRPr="00BE7C1E">
        <w:rPr>
          <w:rFonts w:ascii="Times New Roman" w:hAnsi="Times New Roman" w:cs="Times New Roman"/>
          <w:sz w:val="24"/>
          <w:szCs w:val="24"/>
        </w:rPr>
        <w:t xml:space="preserve">, P., Rai, A. C., Mishra, A. K., Singh, P. K., &amp; Siddique, K. H. (2023). Progress in gene editing tools, implications and success in plants: a review. </w:t>
      </w:r>
      <w:r w:rsidRPr="00BE7C1E">
        <w:rPr>
          <w:rFonts w:ascii="Times New Roman" w:hAnsi="Times New Roman" w:cs="Times New Roman"/>
          <w:i/>
          <w:iCs/>
          <w:sz w:val="24"/>
          <w:szCs w:val="24"/>
        </w:rPr>
        <w:t>Frontiers in Genome Editing</w:t>
      </w:r>
      <w:r w:rsidRPr="00BE7C1E">
        <w:rPr>
          <w:rFonts w:ascii="Times New Roman" w:hAnsi="Times New Roman" w:cs="Times New Roman"/>
          <w:sz w:val="24"/>
          <w:szCs w:val="24"/>
        </w:rPr>
        <w:t>, 5, 1272678.</w:t>
      </w:r>
    </w:p>
    <w:p w14:paraId="2D6D04EF"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bookmarkStart w:id="45" w:name="_Hlk218101790"/>
      <w:r w:rsidRPr="00BE7C1E">
        <w:rPr>
          <w:rFonts w:ascii="Times New Roman" w:hAnsi="Times New Roman" w:cs="Times New Roman"/>
          <w:sz w:val="24"/>
          <w:szCs w:val="24"/>
        </w:rPr>
        <w:t>Chavez-Granados</w:t>
      </w:r>
      <w:bookmarkEnd w:id="45"/>
      <w:r w:rsidRPr="00BE7C1E">
        <w:rPr>
          <w:rFonts w:ascii="Times New Roman" w:hAnsi="Times New Roman" w:cs="Times New Roman"/>
          <w:sz w:val="24"/>
          <w:szCs w:val="24"/>
        </w:rPr>
        <w:t xml:space="preserve">, P. A., </w:t>
      </w:r>
      <w:proofErr w:type="spellStart"/>
      <w:r w:rsidRPr="00BE7C1E">
        <w:rPr>
          <w:rFonts w:ascii="Times New Roman" w:hAnsi="Times New Roman" w:cs="Times New Roman"/>
          <w:sz w:val="24"/>
          <w:szCs w:val="24"/>
        </w:rPr>
        <w:t>Manisekaran</w:t>
      </w:r>
      <w:proofErr w:type="spellEnd"/>
      <w:r w:rsidRPr="00BE7C1E">
        <w:rPr>
          <w:rFonts w:ascii="Times New Roman" w:hAnsi="Times New Roman" w:cs="Times New Roman"/>
          <w:sz w:val="24"/>
          <w:szCs w:val="24"/>
        </w:rPr>
        <w:t xml:space="preserve">, R., Acosta-Torres, L. S., &amp; Garcia-Contreras, R. (2022). CRISPR/Cas gene-editing technology and its advances in dentistry. </w:t>
      </w:r>
      <w:proofErr w:type="spellStart"/>
      <w:r w:rsidRPr="00BE7C1E">
        <w:rPr>
          <w:rFonts w:ascii="Times New Roman" w:hAnsi="Times New Roman" w:cs="Times New Roman"/>
          <w:i/>
          <w:iCs/>
          <w:sz w:val="24"/>
          <w:szCs w:val="24"/>
        </w:rPr>
        <w:t>Biochimie</w:t>
      </w:r>
      <w:proofErr w:type="spellEnd"/>
      <w:r w:rsidRPr="00BE7C1E">
        <w:rPr>
          <w:rFonts w:ascii="Times New Roman" w:hAnsi="Times New Roman" w:cs="Times New Roman"/>
          <w:sz w:val="24"/>
          <w:szCs w:val="24"/>
        </w:rPr>
        <w:t>, 194, 96-107.</w:t>
      </w:r>
    </w:p>
    <w:p w14:paraId="4A630423"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bookmarkStart w:id="46" w:name="_Hlk218460428"/>
      <w:r w:rsidRPr="00BE7C1E">
        <w:rPr>
          <w:rFonts w:ascii="Times New Roman" w:hAnsi="Times New Roman" w:cs="Times New Roman"/>
          <w:sz w:val="24"/>
          <w:szCs w:val="24"/>
        </w:rPr>
        <w:t>Choe</w:t>
      </w:r>
      <w:bookmarkEnd w:id="46"/>
      <w:r w:rsidRPr="00BE7C1E">
        <w:rPr>
          <w:rFonts w:ascii="Times New Roman" w:hAnsi="Times New Roman" w:cs="Times New Roman"/>
          <w:sz w:val="24"/>
          <w:szCs w:val="24"/>
        </w:rPr>
        <w:t>, D. C., &amp; Musunuru, K. (2020). Base editing: a brief review and a practical example. </w:t>
      </w:r>
      <w:r w:rsidRPr="00BE7C1E">
        <w:rPr>
          <w:rFonts w:ascii="Times New Roman" w:hAnsi="Times New Roman" w:cs="Times New Roman"/>
          <w:i/>
          <w:iCs/>
          <w:sz w:val="24"/>
          <w:szCs w:val="24"/>
        </w:rPr>
        <w:t>Journal of Biomedical Research</w:t>
      </w:r>
      <w:r w:rsidRPr="00BE7C1E">
        <w:rPr>
          <w:rFonts w:ascii="Times New Roman" w:hAnsi="Times New Roman" w:cs="Times New Roman"/>
          <w:sz w:val="24"/>
          <w:szCs w:val="24"/>
        </w:rPr>
        <w:t>, </w:t>
      </w:r>
      <w:r w:rsidRPr="00BE7C1E">
        <w:rPr>
          <w:rFonts w:ascii="Times New Roman" w:hAnsi="Times New Roman" w:cs="Times New Roman"/>
          <w:i/>
          <w:iCs/>
          <w:sz w:val="24"/>
          <w:szCs w:val="24"/>
        </w:rPr>
        <w:t>35</w:t>
      </w:r>
      <w:r w:rsidRPr="00BE7C1E">
        <w:rPr>
          <w:rFonts w:ascii="Times New Roman" w:hAnsi="Times New Roman" w:cs="Times New Roman"/>
          <w:sz w:val="24"/>
          <w:szCs w:val="24"/>
        </w:rPr>
        <w:t>(2), 107.</w:t>
      </w:r>
    </w:p>
    <w:p w14:paraId="53A29F36"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da Cunha, N. B., Leite, M. L., Rodrigues, J. C. M., </w:t>
      </w:r>
      <w:proofErr w:type="spellStart"/>
      <w:r w:rsidRPr="00BE7C1E">
        <w:rPr>
          <w:rFonts w:ascii="Times New Roman" w:hAnsi="Times New Roman" w:cs="Times New Roman"/>
          <w:sz w:val="24"/>
          <w:szCs w:val="24"/>
        </w:rPr>
        <w:t>Carrijo</w:t>
      </w:r>
      <w:proofErr w:type="spellEnd"/>
      <w:r w:rsidRPr="00BE7C1E">
        <w:rPr>
          <w:rFonts w:ascii="Times New Roman" w:hAnsi="Times New Roman" w:cs="Times New Roman"/>
          <w:sz w:val="24"/>
          <w:szCs w:val="24"/>
        </w:rPr>
        <w:t xml:space="preserve">, J., Costa, F. F., Dias, S. C., ... &amp; Vianna, G. R. (2025). Molecular tools for genome editing in plants: a synthetic overview. </w:t>
      </w:r>
      <w:r w:rsidRPr="00BE7C1E">
        <w:rPr>
          <w:rFonts w:ascii="Times New Roman" w:hAnsi="Times New Roman" w:cs="Times New Roman"/>
          <w:i/>
          <w:iCs/>
          <w:sz w:val="24"/>
          <w:szCs w:val="24"/>
        </w:rPr>
        <w:t>Vegetable Research</w:t>
      </w:r>
      <w:r w:rsidRPr="00BE7C1E">
        <w:rPr>
          <w:rFonts w:ascii="Times New Roman" w:hAnsi="Times New Roman" w:cs="Times New Roman"/>
          <w:sz w:val="24"/>
          <w:szCs w:val="24"/>
        </w:rPr>
        <w:t>, 5(1).</w:t>
      </w:r>
    </w:p>
    <w:p w14:paraId="20C2B50F"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Das, T., Anand, U., Pal, T., Mandal, S., Kumar, M., Radha, Gopalakrishnan, A.V., Lastra, J.M.P.D.L., &amp; Dey, A. (2023). Exploring the potential of CRISPR/Cas genome editing for vegetable crop improvement: an overview of challenges and approaches. </w:t>
      </w:r>
      <w:r w:rsidRPr="00BE7C1E">
        <w:rPr>
          <w:rFonts w:ascii="Times New Roman" w:hAnsi="Times New Roman" w:cs="Times New Roman"/>
          <w:i/>
          <w:iCs/>
          <w:sz w:val="24"/>
          <w:szCs w:val="24"/>
        </w:rPr>
        <w:t>Biotechnology and Bioengineering</w:t>
      </w:r>
      <w:r w:rsidRPr="00BE7C1E">
        <w:rPr>
          <w:rFonts w:ascii="Times New Roman" w:hAnsi="Times New Roman" w:cs="Times New Roman"/>
          <w:sz w:val="24"/>
          <w:szCs w:val="24"/>
        </w:rPr>
        <w:t>, 120(5), 1215-1228.</w:t>
      </w:r>
    </w:p>
    <w:p w14:paraId="68A8BD24"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Department of Biotechnology, Ministry of Science &amp; Technology, Government of India. (2022). </w:t>
      </w:r>
      <w:r w:rsidRPr="00BE7C1E">
        <w:rPr>
          <w:rFonts w:ascii="Times New Roman" w:hAnsi="Times New Roman" w:cs="Times New Roman"/>
          <w:i/>
          <w:iCs/>
          <w:sz w:val="24"/>
          <w:szCs w:val="24"/>
        </w:rPr>
        <w:t>Guidelines for the safety assessment of genome edited plants, 2022</w:t>
      </w:r>
      <w:r w:rsidRPr="00BE7C1E">
        <w:rPr>
          <w:rFonts w:ascii="Times New Roman" w:hAnsi="Times New Roman" w:cs="Times New Roman"/>
          <w:sz w:val="24"/>
          <w:szCs w:val="24"/>
        </w:rPr>
        <w:t xml:space="preserve">. </w:t>
      </w:r>
      <w:hyperlink r:id="rId23" w:history="1">
        <w:r w:rsidRPr="00BE7C1E">
          <w:rPr>
            <w:rStyle w:val="Hyperlink"/>
            <w:rFonts w:ascii="Times New Roman" w:hAnsi="Times New Roman" w:cs="Times New Roman"/>
            <w:sz w:val="24"/>
            <w:szCs w:val="24"/>
          </w:rPr>
          <w:t>https://dbtindia.gov.in/sites/default/files</w:t>
        </w:r>
      </w:hyperlink>
    </w:p>
    <w:p w14:paraId="2C6CECDD"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FAO. 2023. Gene editing and food safety – Technical considerations and potential relevance to the work of Codex Alimentarius. Rome. </w:t>
      </w:r>
      <w:hyperlink r:id="rId24" w:history="1">
        <w:r w:rsidRPr="00BE7C1E">
          <w:rPr>
            <w:rStyle w:val="Hyperlink"/>
            <w:rFonts w:ascii="Times New Roman" w:hAnsi="Times New Roman" w:cs="Times New Roman"/>
            <w:sz w:val="24"/>
            <w:szCs w:val="24"/>
          </w:rPr>
          <w:t>https://doi.org/10.4060/cc5136en</w:t>
        </w:r>
      </w:hyperlink>
    </w:p>
    <w:p w14:paraId="69C7AB81"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bookmarkStart w:id="47" w:name="_Hlk218430824"/>
      <w:r w:rsidRPr="00BE7C1E">
        <w:rPr>
          <w:rFonts w:ascii="Times New Roman" w:hAnsi="Times New Roman" w:cs="Times New Roman"/>
          <w:sz w:val="24"/>
          <w:szCs w:val="24"/>
        </w:rPr>
        <w:t>Fernández Ríos</w:t>
      </w:r>
      <w:bookmarkEnd w:id="47"/>
      <w:r w:rsidRPr="00BE7C1E">
        <w:rPr>
          <w:rFonts w:ascii="Times New Roman" w:hAnsi="Times New Roman" w:cs="Times New Roman"/>
          <w:sz w:val="24"/>
          <w:szCs w:val="24"/>
        </w:rPr>
        <w:t xml:space="preserve">, D., Quintana, S. A., Gómez Paniagua, P., </w:t>
      </w:r>
      <w:proofErr w:type="spellStart"/>
      <w:r w:rsidRPr="00BE7C1E">
        <w:rPr>
          <w:rFonts w:ascii="Times New Roman" w:hAnsi="Times New Roman" w:cs="Times New Roman"/>
          <w:sz w:val="24"/>
          <w:szCs w:val="24"/>
        </w:rPr>
        <w:t>Arrúa</w:t>
      </w:r>
      <w:proofErr w:type="spellEnd"/>
      <w:r w:rsidRPr="00BE7C1E">
        <w:rPr>
          <w:rFonts w:ascii="Times New Roman" w:hAnsi="Times New Roman" w:cs="Times New Roman"/>
          <w:sz w:val="24"/>
          <w:szCs w:val="24"/>
        </w:rPr>
        <w:t xml:space="preserve">, A. A., </w:t>
      </w:r>
      <w:proofErr w:type="spellStart"/>
      <w:r w:rsidRPr="00BE7C1E">
        <w:rPr>
          <w:rFonts w:ascii="Times New Roman" w:hAnsi="Times New Roman" w:cs="Times New Roman"/>
          <w:sz w:val="24"/>
          <w:szCs w:val="24"/>
        </w:rPr>
        <w:t>Brozón</w:t>
      </w:r>
      <w:proofErr w:type="spellEnd"/>
      <w:r w:rsidRPr="00BE7C1E">
        <w:rPr>
          <w:rFonts w:ascii="Times New Roman" w:hAnsi="Times New Roman" w:cs="Times New Roman"/>
          <w:sz w:val="24"/>
          <w:szCs w:val="24"/>
        </w:rPr>
        <w:t xml:space="preserve">, G. R., Bertoni Hicar, M. S., Castro Alegría, A., &amp; </w:t>
      </w:r>
      <w:proofErr w:type="spellStart"/>
      <w:r w:rsidRPr="00BE7C1E">
        <w:rPr>
          <w:rFonts w:ascii="Times New Roman" w:hAnsi="Times New Roman" w:cs="Times New Roman"/>
          <w:sz w:val="24"/>
          <w:szCs w:val="24"/>
        </w:rPr>
        <w:t>Goberna</w:t>
      </w:r>
      <w:proofErr w:type="spellEnd"/>
      <w:r w:rsidRPr="00BE7C1E">
        <w:rPr>
          <w:rFonts w:ascii="Times New Roman" w:hAnsi="Times New Roman" w:cs="Times New Roman"/>
          <w:sz w:val="24"/>
          <w:szCs w:val="24"/>
        </w:rPr>
        <w:t xml:space="preserve">, M. F. (2025). Regulatory challenges and global trade implications of genome editing in agriculture. </w:t>
      </w:r>
      <w:r w:rsidRPr="00BE7C1E">
        <w:rPr>
          <w:rFonts w:ascii="Times New Roman" w:hAnsi="Times New Roman" w:cs="Times New Roman"/>
          <w:i/>
          <w:iCs/>
          <w:sz w:val="24"/>
          <w:szCs w:val="24"/>
        </w:rPr>
        <w:t>Frontiers in Bioengineering and Biotechnology</w:t>
      </w:r>
      <w:r w:rsidRPr="00BE7C1E">
        <w:rPr>
          <w:rFonts w:ascii="Times New Roman" w:hAnsi="Times New Roman" w:cs="Times New Roman"/>
          <w:sz w:val="24"/>
          <w:szCs w:val="24"/>
        </w:rPr>
        <w:t>, 13, 1609110.</w:t>
      </w:r>
    </w:p>
    <w:p w14:paraId="2C0B702C"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Fiaz, S., Ahmar, S., Saeed, S., Riaz, A., Mora-Poblete, F., &amp; Jung, K. H. (2021). Evolution and application of genome editing techniques for achieving food and nutritional security. </w:t>
      </w:r>
      <w:r w:rsidRPr="00BE7C1E">
        <w:rPr>
          <w:rFonts w:ascii="Times New Roman" w:hAnsi="Times New Roman" w:cs="Times New Roman"/>
          <w:i/>
          <w:iCs/>
          <w:sz w:val="24"/>
          <w:szCs w:val="24"/>
        </w:rPr>
        <w:t>International journal of molecular sciences</w:t>
      </w:r>
      <w:r w:rsidRPr="00BE7C1E">
        <w:rPr>
          <w:rFonts w:ascii="Times New Roman" w:hAnsi="Times New Roman" w:cs="Times New Roman"/>
          <w:sz w:val="24"/>
          <w:szCs w:val="24"/>
        </w:rPr>
        <w:t>, 22(11), 5585.</w:t>
      </w:r>
    </w:p>
    <w:p w14:paraId="4DDB0892"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Food and Agriculture Organization of the United Nations. (2022). Gene editing and agrifood systems. </w:t>
      </w:r>
      <w:r w:rsidRPr="00BE7C1E">
        <w:rPr>
          <w:rFonts w:ascii="Times New Roman" w:hAnsi="Times New Roman" w:cs="Times New Roman"/>
          <w:i/>
          <w:iCs/>
          <w:sz w:val="24"/>
          <w:szCs w:val="24"/>
        </w:rPr>
        <w:t>FAO</w:t>
      </w:r>
      <w:r w:rsidRPr="00BE7C1E">
        <w:rPr>
          <w:rFonts w:ascii="Times New Roman" w:hAnsi="Times New Roman" w:cs="Times New Roman"/>
          <w:sz w:val="24"/>
          <w:szCs w:val="24"/>
        </w:rPr>
        <w:t xml:space="preserve">. </w:t>
      </w:r>
      <w:hyperlink r:id="rId25" w:history="1">
        <w:r w:rsidRPr="00BE7C1E">
          <w:rPr>
            <w:rStyle w:val="Hyperlink"/>
            <w:rFonts w:ascii="Times New Roman" w:hAnsi="Times New Roman" w:cs="Times New Roman"/>
            <w:sz w:val="24"/>
            <w:szCs w:val="24"/>
          </w:rPr>
          <w:t>https://doi.org/10.4060/cc3579en</w:t>
        </w:r>
      </w:hyperlink>
    </w:p>
    <w:p w14:paraId="66E4B8E8"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lastRenderedPageBreak/>
        <w:t xml:space="preserve">Gao, C. (2021). Genome engineering for crop improvement and future agriculture. </w:t>
      </w:r>
      <w:r w:rsidRPr="00BE7C1E">
        <w:rPr>
          <w:rFonts w:ascii="Times New Roman" w:hAnsi="Times New Roman" w:cs="Times New Roman"/>
          <w:i/>
          <w:iCs/>
          <w:sz w:val="24"/>
          <w:szCs w:val="24"/>
        </w:rPr>
        <w:t>Cell</w:t>
      </w:r>
      <w:r w:rsidRPr="00BE7C1E">
        <w:rPr>
          <w:rFonts w:ascii="Times New Roman" w:hAnsi="Times New Roman" w:cs="Times New Roman"/>
          <w:sz w:val="24"/>
          <w:szCs w:val="24"/>
        </w:rPr>
        <w:t>, 184(6), 1621-1635.</w:t>
      </w:r>
    </w:p>
    <w:p w14:paraId="6F967D63"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Gong, X. Y., Wang, Z. H., Bashir, M., Tang, T., Gan, X., &amp; Yang, W. C. (2025). Recent application of CRISPR/Cas in plant disease detection. </w:t>
      </w:r>
      <w:proofErr w:type="spellStart"/>
      <w:r w:rsidRPr="00BE7C1E">
        <w:rPr>
          <w:rFonts w:ascii="Times New Roman" w:hAnsi="Times New Roman" w:cs="Times New Roman"/>
          <w:i/>
          <w:iCs/>
          <w:sz w:val="24"/>
          <w:szCs w:val="24"/>
        </w:rPr>
        <w:t>TrAC</w:t>
      </w:r>
      <w:proofErr w:type="spellEnd"/>
      <w:r w:rsidRPr="00BE7C1E">
        <w:rPr>
          <w:rFonts w:ascii="Times New Roman" w:hAnsi="Times New Roman" w:cs="Times New Roman"/>
          <w:i/>
          <w:iCs/>
          <w:sz w:val="24"/>
          <w:szCs w:val="24"/>
        </w:rPr>
        <w:t xml:space="preserve"> Trends in Analytical Chemistry</w:t>
      </w:r>
      <w:r w:rsidRPr="00BE7C1E">
        <w:rPr>
          <w:rFonts w:ascii="Times New Roman" w:hAnsi="Times New Roman" w:cs="Times New Roman"/>
          <w:sz w:val="24"/>
          <w:szCs w:val="24"/>
        </w:rPr>
        <w:t>, 118251.</w:t>
      </w:r>
    </w:p>
    <w:p w14:paraId="7B552863"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bookmarkStart w:id="48" w:name="_Hlk218462717"/>
      <w:r w:rsidRPr="00BE7C1E">
        <w:rPr>
          <w:rFonts w:ascii="Times New Roman" w:hAnsi="Times New Roman" w:cs="Times New Roman"/>
          <w:sz w:val="24"/>
          <w:szCs w:val="24"/>
        </w:rPr>
        <w:t>González Castro</w:t>
      </w:r>
      <w:bookmarkEnd w:id="48"/>
      <w:r w:rsidRPr="00BE7C1E">
        <w:rPr>
          <w:rFonts w:ascii="Times New Roman" w:hAnsi="Times New Roman" w:cs="Times New Roman"/>
          <w:sz w:val="24"/>
          <w:szCs w:val="24"/>
        </w:rPr>
        <w:t xml:space="preserve">, N., </w:t>
      </w:r>
      <w:proofErr w:type="spellStart"/>
      <w:r w:rsidRPr="00BE7C1E">
        <w:rPr>
          <w:rFonts w:ascii="Times New Roman" w:hAnsi="Times New Roman" w:cs="Times New Roman"/>
          <w:sz w:val="24"/>
          <w:szCs w:val="24"/>
        </w:rPr>
        <w:t>Bjelic</w:t>
      </w:r>
      <w:proofErr w:type="spellEnd"/>
      <w:r w:rsidRPr="00BE7C1E">
        <w:rPr>
          <w:rFonts w:ascii="Times New Roman" w:hAnsi="Times New Roman" w:cs="Times New Roman"/>
          <w:sz w:val="24"/>
          <w:szCs w:val="24"/>
        </w:rPr>
        <w:t xml:space="preserve">, J., Malhotra, G., Huang, C., &amp; Alsaffar, S. H. (2021). Comparison of the Feasibility, Efficiency, and Safety of Genome Editing Technologies. International Journal of Molecular Sciences, 22(19), 10355. </w:t>
      </w:r>
      <w:hyperlink r:id="rId26" w:history="1">
        <w:r w:rsidRPr="00BE7C1E">
          <w:rPr>
            <w:rStyle w:val="Hyperlink"/>
            <w:rFonts w:ascii="Times New Roman" w:hAnsi="Times New Roman" w:cs="Times New Roman"/>
            <w:sz w:val="24"/>
            <w:szCs w:val="24"/>
          </w:rPr>
          <w:t>https://doi.org/10.3390/ijms221910355</w:t>
        </w:r>
      </w:hyperlink>
    </w:p>
    <w:p w14:paraId="0CFB4DB0"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Hamdan, M. F., &amp; Tan, B. C. (2024). Genetic modification techniques in plant breeding: A comparative review of CRISPR/Cas and GM technologies. </w:t>
      </w:r>
      <w:r w:rsidRPr="00BE7C1E">
        <w:rPr>
          <w:rFonts w:ascii="Times New Roman" w:hAnsi="Times New Roman" w:cs="Times New Roman"/>
          <w:i/>
          <w:iCs/>
          <w:sz w:val="24"/>
          <w:szCs w:val="24"/>
        </w:rPr>
        <w:t>Horticultural Plant Journal</w:t>
      </w:r>
      <w:r w:rsidRPr="00BE7C1E">
        <w:rPr>
          <w:rFonts w:ascii="Times New Roman" w:hAnsi="Times New Roman" w:cs="Times New Roman"/>
          <w:sz w:val="24"/>
          <w:szCs w:val="24"/>
        </w:rPr>
        <w:t>. 11(5), 1807-1829.</w:t>
      </w:r>
    </w:p>
    <w:p w14:paraId="1FE005D2"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Hamdan, M. F., Karlson, C. K. S., Teoh, E. Y., Lau, S. E., &amp; Tan, B. C. (2022). Genome editing for sustainable crop improvement and mitigation of biotic and abiotic stresses. </w:t>
      </w:r>
      <w:r w:rsidRPr="00BE7C1E">
        <w:rPr>
          <w:rFonts w:ascii="Times New Roman" w:hAnsi="Times New Roman" w:cs="Times New Roman"/>
          <w:i/>
          <w:iCs/>
          <w:sz w:val="24"/>
          <w:szCs w:val="24"/>
        </w:rPr>
        <w:t>Plants</w:t>
      </w:r>
      <w:r w:rsidRPr="00BE7C1E">
        <w:rPr>
          <w:rFonts w:ascii="Times New Roman" w:hAnsi="Times New Roman" w:cs="Times New Roman"/>
          <w:sz w:val="24"/>
          <w:szCs w:val="24"/>
        </w:rPr>
        <w:t>, 11(19), 2625.</w:t>
      </w:r>
    </w:p>
    <w:p w14:paraId="704C1B8F"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bookmarkStart w:id="49" w:name="_Hlk218350405"/>
      <w:r w:rsidRPr="00BE7C1E">
        <w:rPr>
          <w:rFonts w:ascii="Times New Roman" w:hAnsi="Times New Roman" w:cs="Times New Roman"/>
          <w:sz w:val="24"/>
          <w:szCs w:val="24"/>
        </w:rPr>
        <w:t xml:space="preserve">Hamdan, M. </w:t>
      </w:r>
      <w:bookmarkEnd w:id="49"/>
      <w:r w:rsidRPr="00BE7C1E">
        <w:rPr>
          <w:rFonts w:ascii="Times New Roman" w:hAnsi="Times New Roman" w:cs="Times New Roman"/>
          <w:sz w:val="24"/>
          <w:szCs w:val="24"/>
        </w:rPr>
        <w:t xml:space="preserve">F., Mohd Noor, S. N., Abd-Aziz, N., Pua, T. L., &amp; Tan, B. C. (2022). Green revolution to gene revolution: technological advances in agriculture to feed the world. </w:t>
      </w:r>
      <w:r w:rsidRPr="00BE7C1E">
        <w:rPr>
          <w:rFonts w:ascii="Times New Roman" w:hAnsi="Times New Roman" w:cs="Times New Roman"/>
          <w:i/>
          <w:iCs/>
          <w:sz w:val="24"/>
          <w:szCs w:val="24"/>
        </w:rPr>
        <w:t>Plants</w:t>
      </w:r>
      <w:r w:rsidRPr="00BE7C1E">
        <w:rPr>
          <w:rFonts w:ascii="Times New Roman" w:hAnsi="Times New Roman" w:cs="Times New Roman"/>
          <w:sz w:val="24"/>
          <w:szCs w:val="24"/>
        </w:rPr>
        <w:t>, 11(10), 1297.</w:t>
      </w:r>
    </w:p>
    <w:p w14:paraId="32CA27B9"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Indian Agricultural Research Institute (IARI). (2025, May 4). ICAR genome edited rice: Breakthrough for climate-resilient agriculture [PDF]. </w:t>
      </w:r>
      <w:hyperlink r:id="rId27" w:history="1">
        <w:r w:rsidRPr="00BE7C1E">
          <w:rPr>
            <w:rStyle w:val="Hyperlink"/>
            <w:rFonts w:ascii="Times New Roman" w:hAnsi="Times New Roman" w:cs="Times New Roman"/>
            <w:sz w:val="24"/>
            <w:szCs w:val="24"/>
          </w:rPr>
          <w:t>https://www.iari.res.in/files/Latest-News/ICAR_Genome_Edited_Rice_04052025.pdf</w:t>
        </w:r>
      </w:hyperlink>
    </w:p>
    <w:p w14:paraId="1062B7E8"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Indian Council of Agricultural Research. (n.d.). </w:t>
      </w:r>
      <w:r w:rsidRPr="00BE7C1E">
        <w:rPr>
          <w:rFonts w:ascii="Times New Roman" w:hAnsi="Times New Roman" w:cs="Times New Roman"/>
          <w:i/>
          <w:iCs/>
          <w:sz w:val="24"/>
          <w:szCs w:val="24"/>
        </w:rPr>
        <w:t>ICAR Genome Editing Project</w:t>
      </w:r>
      <w:r w:rsidRPr="00BE7C1E">
        <w:rPr>
          <w:rFonts w:ascii="Times New Roman" w:hAnsi="Times New Roman" w:cs="Times New Roman"/>
          <w:sz w:val="24"/>
          <w:szCs w:val="24"/>
        </w:rPr>
        <w:t xml:space="preserve">. Retrieved December 21, 2025, from </w:t>
      </w:r>
      <w:bookmarkStart w:id="50" w:name="_Hlk218089981"/>
      <w:r>
        <w:fldChar w:fldCharType="begin"/>
      </w:r>
      <w:r>
        <w:instrText>HYPERLINK "https://icargenomeediting.in/"</w:instrText>
      </w:r>
      <w:r>
        <w:fldChar w:fldCharType="separate"/>
      </w:r>
      <w:r w:rsidRPr="00BE7C1E">
        <w:rPr>
          <w:rStyle w:val="Hyperlink"/>
          <w:rFonts w:ascii="Times New Roman" w:hAnsi="Times New Roman" w:cs="Times New Roman"/>
          <w:sz w:val="24"/>
          <w:szCs w:val="24"/>
        </w:rPr>
        <w:t>https://icargenomeediting.in/</w:t>
      </w:r>
      <w:r>
        <w:fldChar w:fldCharType="end"/>
      </w:r>
      <w:bookmarkEnd w:id="50"/>
    </w:p>
    <w:p w14:paraId="3635EEA3"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Indian Institute of Rice Research. (2025, May 5). Breakthrough in crop innovation: India unveils its first genome-edited rice varieties for climate-resilient agriculture. </w:t>
      </w:r>
      <w:r w:rsidRPr="00BE7C1E">
        <w:rPr>
          <w:rFonts w:ascii="Times New Roman" w:hAnsi="Times New Roman" w:cs="Times New Roman"/>
          <w:i/>
          <w:iCs/>
          <w:sz w:val="24"/>
          <w:szCs w:val="24"/>
        </w:rPr>
        <w:t>IIRR Articles</w:t>
      </w:r>
      <w:r w:rsidRPr="00BE7C1E">
        <w:rPr>
          <w:rFonts w:ascii="Times New Roman" w:hAnsi="Times New Roman" w:cs="Times New Roman"/>
          <w:sz w:val="24"/>
          <w:szCs w:val="24"/>
        </w:rPr>
        <w:t xml:space="preserve">. Retrieved December 21, 2025, from </w:t>
      </w:r>
      <w:hyperlink r:id="rId28" w:history="1">
        <w:r w:rsidRPr="00BE7C1E">
          <w:rPr>
            <w:rStyle w:val="Hyperlink"/>
            <w:rFonts w:ascii="Times New Roman" w:hAnsi="Times New Roman" w:cs="Times New Roman"/>
            <w:sz w:val="24"/>
            <w:szCs w:val="24"/>
          </w:rPr>
          <w:t>https://www.icar-iirr.org/index.php/en/component/content/article/30-iirr-articles/282-variety-released?Itemid=258</w:t>
        </w:r>
      </w:hyperlink>
    </w:p>
    <w:p w14:paraId="4E10B543"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Intergovernmental Panel on Climate Change. (2021). Climate change 2021: The physical science basis (V. Masson-Delmotte et al., Eds.). </w:t>
      </w:r>
      <w:r w:rsidRPr="00BE7C1E">
        <w:rPr>
          <w:rFonts w:ascii="Times New Roman" w:hAnsi="Times New Roman" w:cs="Times New Roman"/>
          <w:i/>
          <w:iCs/>
          <w:sz w:val="24"/>
          <w:szCs w:val="24"/>
        </w:rPr>
        <w:t>Cambridge University Press</w:t>
      </w:r>
      <w:r w:rsidRPr="00BE7C1E">
        <w:rPr>
          <w:rFonts w:ascii="Times New Roman" w:hAnsi="Times New Roman" w:cs="Times New Roman"/>
          <w:sz w:val="24"/>
          <w:szCs w:val="24"/>
        </w:rPr>
        <w:t xml:space="preserve">. </w:t>
      </w:r>
      <w:hyperlink r:id="rId29" w:history="1">
        <w:r w:rsidRPr="00BE7C1E">
          <w:rPr>
            <w:rStyle w:val="Hyperlink"/>
            <w:rFonts w:ascii="Times New Roman" w:hAnsi="Times New Roman" w:cs="Times New Roman"/>
            <w:sz w:val="24"/>
            <w:szCs w:val="24"/>
          </w:rPr>
          <w:t>https://doi.org/10.1017/9781009157896</w:t>
        </w:r>
      </w:hyperlink>
    </w:p>
    <w:p w14:paraId="7206A134"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Iqbal, Z., Iqbal, M. S., Ahmad, A., Memon, A. G., &amp; Ansari, M. I. (2020). New prospects on the horizon: genome editing to engineer plants for desirable traits. </w:t>
      </w:r>
      <w:r w:rsidRPr="00BE7C1E">
        <w:rPr>
          <w:rFonts w:ascii="Times New Roman" w:hAnsi="Times New Roman" w:cs="Times New Roman"/>
          <w:i/>
          <w:iCs/>
          <w:sz w:val="24"/>
          <w:szCs w:val="24"/>
        </w:rPr>
        <w:t>Current Plant Biology</w:t>
      </w:r>
      <w:r w:rsidRPr="00BE7C1E">
        <w:rPr>
          <w:rFonts w:ascii="Times New Roman" w:hAnsi="Times New Roman" w:cs="Times New Roman"/>
          <w:sz w:val="24"/>
          <w:szCs w:val="24"/>
        </w:rPr>
        <w:t>, 24, 100171.</w:t>
      </w:r>
    </w:p>
    <w:p w14:paraId="03634E3E"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Jeong, S. K., Park, J. R., Kim, E. G., &amp; Kim, K. M. (2025). Development of Resistance to Damping-Off in Rice, Oryza sativa L., Using CRISPR/Cas9. </w:t>
      </w:r>
      <w:r w:rsidRPr="00BE7C1E">
        <w:rPr>
          <w:rFonts w:ascii="Times New Roman" w:hAnsi="Times New Roman" w:cs="Times New Roman"/>
          <w:i/>
          <w:iCs/>
          <w:sz w:val="24"/>
          <w:szCs w:val="24"/>
        </w:rPr>
        <w:t>International Journal of Molecular Sciences</w:t>
      </w:r>
      <w:r w:rsidRPr="00BE7C1E">
        <w:rPr>
          <w:rFonts w:ascii="Times New Roman" w:hAnsi="Times New Roman" w:cs="Times New Roman"/>
          <w:sz w:val="24"/>
          <w:szCs w:val="24"/>
        </w:rPr>
        <w:t>, 26(19), 9761.</w:t>
      </w:r>
    </w:p>
    <w:p w14:paraId="13BD47DD"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Jiang, C., Li, Y., Wang, R., Sun, X., Zhang, Y., &amp; Zhang, Q. (2024). Development and optimization of base editors and its application in crops. </w:t>
      </w:r>
      <w:r w:rsidRPr="00BE7C1E">
        <w:rPr>
          <w:rFonts w:ascii="Times New Roman" w:hAnsi="Times New Roman" w:cs="Times New Roman"/>
          <w:i/>
          <w:iCs/>
          <w:sz w:val="24"/>
          <w:szCs w:val="24"/>
        </w:rPr>
        <w:t>Biochemical and Biophysical Research Communications</w:t>
      </w:r>
      <w:r w:rsidRPr="00BE7C1E">
        <w:rPr>
          <w:rFonts w:ascii="Times New Roman" w:hAnsi="Times New Roman" w:cs="Times New Roman"/>
          <w:sz w:val="24"/>
          <w:szCs w:val="24"/>
        </w:rPr>
        <w:t>, 739, 150942.</w:t>
      </w:r>
    </w:p>
    <w:p w14:paraId="5F7AAA9F"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Jin, M., &amp; Ding, D. (2025). Multiplex CRISPR-Cas9 Editing of Yield-related Genes in Rice. </w:t>
      </w:r>
      <w:r w:rsidRPr="00BE7C1E">
        <w:rPr>
          <w:rFonts w:ascii="Times New Roman" w:hAnsi="Times New Roman" w:cs="Times New Roman"/>
          <w:i/>
          <w:iCs/>
          <w:sz w:val="24"/>
          <w:szCs w:val="24"/>
        </w:rPr>
        <w:t>Rice Genomics and Genetics</w:t>
      </w:r>
      <w:r w:rsidRPr="00BE7C1E">
        <w:rPr>
          <w:rFonts w:ascii="Times New Roman" w:hAnsi="Times New Roman" w:cs="Times New Roman"/>
          <w:sz w:val="24"/>
          <w:szCs w:val="24"/>
        </w:rPr>
        <w:t>, 16.</w:t>
      </w:r>
    </w:p>
    <w:p w14:paraId="7FF07E95"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bookmarkStart w:id="51" w:name="_Hlk218357118"/>
      <w:r w:rsidRPr="00BE7C1E">
        <w:rPr>
          <w:rFonts w:ascii="Times New Roman" w:hAnsi="Times New Roman" w:cs="Times New Roman"/>
          <w:sz w:val="24"/>
          <w:szCs w:val="24"/>
        </w:rPr>
        <w:t>Kaur</w:t>
      </w:r>
      <w:bookmarkEnd w:id="51"/>
      <w:r w:rsidRPr="00BE7C1E">
        <w:rPr>
          <w:rFonts w:ascii="Times New Roman" w:hAnsi="Times New Roman" w:cs="Times New Roman"/>
          <w:sz w:val="24"/>
          <w:szCs w:val="24"/>
        </w:rPr>
        <w:t xml:space="preserve">, N., Sharma, S., </w:t>
      </w:r>
      <w:proofErr w:type="spellStart"/>
      <w:r w:rsidRPr="00BE7C1E">
        <w:rPr>
          <w:rFonts w:ascii="Times New Roman" w:hAnsi="Times New Roman" w:cs="Times New Roman"/>
          <w:sz w:val="24"/>
          <w:szCs w:val="24"/>
        </w:rPr>
        <w:t>Hasanuzzaman</w:t>
      </w:r>
      <w:proofErr w:type="spellEnd"/>
      <w:r w:rsidRPr="00BE7C1E">
        <w:rPr>
          <w:rFonts w:ascii="Times New Roman" w:hAnsi="Times New Roman" w:cs="Times New Roman"/>
          <w:sz w:val="24"/>
          <w:szCs w:val="24"/>
        </w:rPr>
        <w:t xml:space="preserve">, M., &amp; Pati, P. K. (2022). Genome editing: a promising approach for achieving abiotic stress tolerance in plants. </w:t>
      </w:r>
      <w:r w:rsidRPr="00BE7C1E">
        <w:rPr>
          <w:rFonts w:ascii="Times New Roman" w:hAnsi="Times New Roman" w:cs="Times New Roman"/>
          <w:i/>
          <w:iCs/>
          <w:sz w:val="24"/>
          <w:szCs w:val="24"/>
        </w:rPr>
        <w:t>International Journal of Genomics</w:t>
      </w:r>
      <w:r w:rsidRPr="00BE7C1E">
        <w:rPr>
          <w:rFonts w:ascii="Times New Roman" w:hAnsi="Times New Roman" w:cs="Times New Roman"/>
          <w:sz w:val="24"/>
          <w:szCs w:val="24"/>
        </w:rPr>
        <w:t>, 2022(1), 5547231.</w:t>
      </w:r>
    </w:p>
    <w:p w14:paraId="48351EC0"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Kumar, D., Yadav, A., Ahmad, R., Dwivedi, U. N., &amp; Yadav, K. (2022). CRISPR-based genome editing for nutrient enrichment in crops: a promising approach toward global food security. </w:t>
      </w:r>
      <w:r w:rsidRPr="00BE7C1E">
        <w:rPr>
          <w:rFonts w:ascii="Times New Roman" w:hAnsi="Times New Roman" w:cs="Times New Roman"/>
          <w:i/>
          <w:iCs/>
          <w:sz w:val="24"/>
          <w:szCs w:val="24"/>
        </w:rPr>
        <w:t>Frontiers in Genetics</w:t>
      </w:r>
      <w:r w:rsidRPr="00BE7C1E">
        <w:rPr>
          <w:rFonts w:ascii="Times New Roman" w:hAnsi="Times New Roman" w:cs="Times New Roman"/>
          <w:sz w:val="24"/>
          <w:szCs w:val="24"/>
        </w:rPr>
        <w:t>, 13, 932859.</w:t>
      </w:r>
    </w:p>
    <w:p w14:paraId="38E99912"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lastRenderedPageBreak/>
        <w:t xml:space="preserve">Kumar, K. R. R., &amp; Singh, P. K. (2025). Genome editing for climate change adaptation in agriculture: innovations, applications, and regulatory considerations. </w:t>
      </w:r>
      <w:r w:rsidRPr="00BE7C1E">
        <w:rPr>
          <w:rFonts w:ascii="Times New Roman" w:hAnsi="Times New Roman" w:cs="Times New Roman"/>
          <w:i/>
          <w:iCs/>
          <w:sz w:val="24"/>
          <w:szCs w:val="24"/>
        </w:rPr>
        <w:t>Frontiers in Genome Editing</w:t>
      </w:r>
      <w:r w:rsidRPr="00BE7C1E">
        <w:rPr>
          <w:rFonts w:ascii="Times New Roman" w:hAnsi="Times New Roman" w:cs="Times New Roman"/>
          <w:sz w:val="24"/>
          <w:szCs w:val="24"/>
        </w:rPr>
        <w:t>, 7, 1711767.</w:t>
      </w:r>
    </w:p>
    <w:p w14:paraId="74A221E6"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Kumar, M., </w:t>
      </w:r>
      <w:proofErr w:type="spellStart"/>
      <w:r w:rsidRPr="00BE7C1E">
        <w:rPr>
          <w:rFonts w:ascii="Times New Roman" w:hAnsi="Times New Roman" w:cs="Times New Roman"/>
          <w:sz w:val="24"/>
          <w:szCs w:val="24"/>
        </w:rPr>
        <w:t>Prusty</w:t>
      </w:r>
      <w:proofErr w:type="spellEnd"/>
      <w:r w:rsidRPr="00BE7C1E">
        <w:rPr>
          <w:rFonts w:ascii="Times New Roman" w:hAnsi="Times New Roman" w:cs="Times New Roman"/>
          <w:sz w:val="24"/>
          <w:szCs w:val="24"/>
        </w:rPr>
        <w:t xml:space="preserve">, M. R., Pandey, M. K., Singh, P. K., Bohra, A., Guo, B., &amp; Varshney, R. K. (2023). Application of CRISPR/Cas9-mediated gene editing for abiotic stress management in crop plants. </w:t>
      </w:r>
      <w:r w:rsidRPr="00BE7C1E">
        <w:rPr>
          <w:rFonts w:ascii="Times New Roman" w:hAnsi="Times New Roman" w:cs="Times New Roman"/>
          <w:i/>
          <w:iCs/>
          <w:sz w:val="24"/>
          <w:szCs w:val="24"/>
        </w:rPr>
        <w:t>Frontiers in Plant Science</w:t>
      </w:r>
      <w:r w:rsidRPr="00BE7C1E">
        <w:rPr>
          <w:rFonts w:ascii="Times New Roman" w:hAnsi="Times New Roman" w:cs="Times New Roman"/>
          <w:sz w:val="24"/>
          <w:szCs w:val="24"/>
        </w:rPr>
        <w:t>, 14, 1157678.</w:t>
      </w:r>
    </w:p>
    <w:p w14:paraId="0AFB7702"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Kumar, N., Singh, A., </w:t>
      </w:r>
      <w:proofErr w:type="spellStart"/>
      <w:r w:rsidRPr="00BE7C1E">
        <w:rPr>
          <w:rFonts w:ascii="Times New Roman" w:hAnsi="Times New Roman" w:cs="Times New Roman"/>
          <w:sz w:val="24"/>
          <w:szCs w:val="24"/>
        </w:rPr>
        <w:t>Priyansha</w:t>
      </w:r>
      <w:proofErr w:type="spellEnd"/>
      <w:r w:rsidRPr="00BE7C1E">
        <w:rPr>
          <w:rFonts w:ascii="Times New Roman" w:hAnsi="Times New Roman" w:cs="Times New Roman"/>
          <w:sz w:val="24"/>
          <w:szCs w:val="24"/>
        </w:rPr>
        <w:t xml:space="preserve">, P. R. S., Sharma, B., Kumar, S., Aggarwal, N. K., &amp; Arya, A. (2025). India biotech revolution: The approval of genome-edited rice. </w:t>
      </w:r>
      <w:r w:rsidRPr="00BE7C1E">
        <w:rPr>
          <w:rFonts w:ascii="Times New Roman" w:hAnsi="Times New Roman" w:cs="Times New Roman"/>
          <w:i/>
          <w:iCs/>
          <w:sz w:val="24"/>
          <w:szCs w:val="24"/>
        </w:rPr>
        <w:t>The Bioscan</w:t>
      </w:r>
      <w:r w:rsidRPr="00BE7C1E">
        <w:rPr>
          <w:rFonts w:ascii="Times New Roman" w:hAnsi="Times New Roman" w:cs="Times New Roman"/>
          <w:sz w:val="24"/>
          <w:szCs w:val="24"/>
        </w:rPr>
        <w:t xml:space="preserve">, 20(3), 893–897. https://doi.org/10.63001/tbs.2025.v20.i03.pp893-897 </w:t>
      </w:r>
    </w:p>
    <w:p w14:paraId="6C114457"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Kumar, R. K., </w:t>
      </w:r>
      <w:proofErr w:type="spellStart"/>
      <w:r w:rsidRPr="00BE7C1E">
        <w:rPr>
          <w:rFonts w:ascii="Times New Roman" w:hAnsi="Times New Roman" w:cs="Times New Roman"/>
          <w:sz w:val="24"/>
          <w:szCs w:val="24"/>
        </w:rPr>
        <w:t>Senthamizhkumaran</w:t>
      </w:r>
      <w:proofErr w:type="spellEnd"/>
      <w:r w:rsidRPr="00BE7C1E">
        <w:rPr>
          <w:rFonts w:ascii="Times New Roman" w:hAnsi="Times New Roman" w:cs="Times New Roman"/>
          <w:sz w:val="24"/>
          <w:szCs w:val="24"/>
        </w:rPr>
        <w:t xml:space="preserve">, V. R., </w:t>
      </w:r>
      <w:proofErr w:type="spellStart"/>
      <w:r w:rsidRPr="00BE7C1E">
        <w:rPr>
          <w:rFonts w:ascii="Times New Roman" w:hAnsi="Times New Roman" w:cs="Times New Roman"/>
          <w:sz w:val="24"/>
          <w:szCs w:val="24"/>
        </w:rPr>
        <w:t>Alagendran</w:t>
      </w:r>
      <w:proofErr w:type="spellEnd"/>
      <w:r w:rsidRPr="00BE7C1E">
        <w:rPr>
          <w:rFonts w:ascii="Times New Roman" w:hAnsi="Times New Roman" w:cs="Times New Roman"/>
          <w:sz w:val="24"/>
          <w:szCs w:val="24"/>
        </w:rPr>
        <w:t xml:space="preserve">, S., Chitra, M., Kumar, K. R., Tyagi, T., &amp; Tyagi, A. (2024). Advances in agricultural biotechnology: Enhancing productivity and sustainability in India: A review. </w:t>
      </w:r>
      <w:r w:rsidRPr="00BE7C1E">
        <w:rPr>
          <w:rFonts w:ascii="Times New Roman" w:hAnsi="Times New Roman" w:cs="Times New Roman"/>
          <w:i/>
          <w:iCs/>
          <w:sz w:val="24"/>
          <w:szCs w:val="24"/>
        </w:rPr>
        <w:t>Journal of Scientific Research and Reports</w:t>
      </w:r>
      <w:r w:rsidRPr="00BE7C1E">
        <w:rPr>
          <w:rFonts w:ascii="Times New Roman" w:hAnsi="Times New Roman" w:cs="Times New Roman"/>
          <w:sz w:val="24"/>
          <w:szCs w:val="24"/>
        </w:rPr>
        <w:t>, 30(7), 366-383.</w:t>
      </w:r>
    </w:p>
    <w:p w14:paraId="6D77BBC8"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Kumar, V., Bahadur, V., Sharma, S. K., Saini, P. K., &amp; Tripathi, A. M. (2023). Genome editing in Agriculture: CRISPR/Cas9’s promise in creating resilient and high-yielding crops. </w:t>
      </w:r>
      <w:r w:rsidRPr="00BE7C1E">
        <w:rPr>
          <w:rFonts w:ascii="Times New Roman" w:hAnsi="Times New Roman" w:cs="Times New Roman"/>
          <w:i/>
          <w:iCs/>
          <w:sz w:val="24"/>
          <w:szCs w:val="24"/>
        </w:rPr>
        <w:t>Acta Botanica Plantae</w:t>
      </w:r>
      <w:r w:rsidRPr="00BE7C1E">
        <w:rPr>
          <w:rFonts w:ascii="Times New Roman" w:hAnsi="Times New Roman" w:cs="Times New Roman"/>
          <w:sz w:val="24"/>
          <w:szCs w:val="24"/>
        </w:rPr>
        <w:t xml:space="preserve">. </w:t>
      </w:r>
    </w:p>
    <w:p w14:paraId="256BE35D"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proofErr w:type="spellStart"/>
      <w:r w:rsidRPr="00BE7C1E">
        <w:rPr>
          <w:rFonts w:ascii="Times New Roman" w:hAnsi="Times New Roman" w:cs="Times New Roman"/>
          <w:sz w:val="24"/>
          <w:szCs w:val="24"/>
        </w:rPr>
        <w:t>Limbalkar</w:t>
      </w:r>
      <w:proofErr w:type="spellEnd"/>
      <w:r w:rsidRPr="00BE7C1E">
        <w:rPr>
          <w:rFonts w:ascii="Times New Roman" w:hAnsi="Times New Roman" w:cs="Times New Roman"/>
          <w:sz w:val="24"/>
          <w:szCs w:val="24"/>
        </w:rPr>
        <w:t xml:space="preserve">, O. M., Srivastava, P., Reddy, K. R., Lali, S., Lal, S. K., Bishi, S. K., ... &amp; Tribhuvan, K. U. (2025). Genome editing and its impact on crop improvement: current approaches and future prospects. </w:t>
      </w:r>
      <w:r w:rsidRPr="00BE7C1E">
        <w:rPr>
          <w:rFonts w:ascii="Times New Roman" w:hAnsi="Times New Roman" w:cs="Times New Roman"/>
          <w:i/>
          <w:iCs/>
          <w:sz w:val="24"/>
          <w:szCs w:val="24"/>
        </w:rPr>
        <w:t>Discover Plants</w:t>
      </w:r>
      <w:r w:rsidRPr="00BE7C1E">
        <w:rPr>
          <w:rFonts w:ascii="Times New Roman" w:hAnsi="Times New Roman" w:cs="Times New Roman"/>
          <w:sz w:val="24"/>
          <w:szCs w:val="24"/>
        </w:rPr>
        <w:t>, 2(1), 358.</w:t>
      </w:r>
    </w:p>
    <w:p w14:paraId="36FE3C6E"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Lokya, V., Singh, S., Chaudhary, R., </w:t>
      </w:r>
      <w:proofErr w:type="spellStart"/>
      <w:r w:rsidRPr="00BE7C1E">
        <w:rPr>
          <w:rFonts w:ascii="Times New Roman" w:hAnsi="Times New Roman" w:cs="Times New Roman"/>
          <w:sz w:val="24"/>
          <w:szCs w:val="24"/>
        </w:rPr>
        <w:t>Jangra</w:t>
      </w:r>
      <w:proofErr w:type="spellEnd"/>
      <w:r w:rsidRPr="00BE7C1E">
        <w:rPr>
          <w:rFonts w:ascii="Times New Roman" w:hAnsi="Times New Roman" w:cs="Times New Roman"/>
          <w:sz w:val="24"/>
          <w:szCs w:val="24"/>
        </w:rPr>
        <w:t xml:space="preserve">, A., &amp; Tiwari, S. (2025). Emerging trends in transgene-free crop development: insights into genome editing and its regulatory overview. </w:t>
      </w:r>
      <w:r w:rsidRPr="00BE7C1E">
        <w:rPr>
          <w:rFonts w:ascii="Times New Roman" w:hAnsi="Times New Roman" w:cs="Times New Roman"/>
          <w:i/>
          <w:iCs/>
          <w:sz w:val="24"/>
          <w:szCs w:val="24"/>
        </w:rPr>
        <w:t>Plant Molecular Biology</w:t>
      </w:r>
      <w:r w:rsidRPr="00BE7C1E">
        <w:rPr>
          <w:rFonts w:ascii="Times New Roman" w:hAnsi="Times New Roman" w:cs="Times New Roman"/>
          <w:sz w:val="24"/>
          <w:szCs w:val="24"/>
        </w:rPr>
        <w:t>, 115(4), 84.</w:t>
      </w:r>
    </w:p>
    <w:p w14:paraId="5261130A"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proofErr w:type="spellStart"/>
      <w:r w:rsidRPr="00BE7C1E">
        <w:rPr>
          <w:rFonts w:ascii="Times New Roman" w:hAnsi="Times New Roman" w:cs="Times New Roman"/>
          <w:sz w:val="24"/>
          <w:szCs w:val="24"/>
        </w:rPr>
        <w:t>Mangrauthia</w:t>
      </w:r>
      <w:proofErr w:type="spellEnd"/>
      <w:r w:rsidRPr="00BE7C1E">
        <w:rPr>
          <w:rFonts w:ascii="Times New Roman" w:hAnsi="Times New Roman" w:cs="Times New Roman"/>
          <w:sz w:val="24"/>
          <w:szCs w:val="24"/>
        </w:rPr>
        <w:t xml:space="preserve">, S. K., Sundaram, R. M., &amp; Jain, R. K. (2024). Transforming Indian Agriculture Through Genome Editing Technologies: Challenges and Opportunities. </w:t>
      </w:r>
      <w:r w:rsidRPr="00BE7C1E">
        <w:rPr>
          <w:rFonts w:ascii="Times New Roman" w:hAnsi="Times New Roman" w:cs="Times New Roman"/>
          <w:i/>
          <w:iCs/>
          <w:sz w:val="24"/>
          <w:szCs w:val="24"/>
        </w:rPr>
        <w:t>Biotechnology in India-Reworking A Strategy</w:t>
      </w:r>
      <w:r w:rsidRPr="00BE7C1E">
        <w:rPr>
          <w:rFonts w:ascii="Times New Roman" w:hAnsi="Times New Roman" w:cs="Times New Roman"/>
          <w:sz w:val="24"/>
          <w:szCs w:val="24"/>
        </w:rPr>
        <w:t xml:space="preserve">, 3-34. </w:t>
      </w:r>
    </w:p>
    <w:p w14:paraId="7124409E"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Mann, A., Ranga, P., Choudhary, P., Yadav, S., Kaul, N., Dahiya, A., Prakash, N.R., Kumar, A., Kumar, A., &amp; </w:t>
      </w:r>
      <w:proofErr w:type="spellStart"/>
      <w:r w:rsidRPr="00BE7C1E">
        <w:rPr>
          <w:rFonts w:ascii="Times New Roman" w:hAnsi="Times New Roman" w:cs="Times New Roman"/>
          <w:sz w:val="24"/>
          <w:szCs w:val="24"/>
        </w:rPr>
        <w:t>Sanwal</w:t>
      </w:r>
      <w:proofErr w:type="spellEnd"/>
      <w:r w:rsidRPr="00BE7C1E">
        <w:rPr>
          <w:rFonts w:ascii="Times New Roman" w:hAnsi="Times New Roman" w:cs="Times New Roman"/>
          <w:sz w:val="24"/>
          <w:szCs w:val="24"/>
        </w:rPr>
        <w:t xml:space="preserve">, S. K. (2024). Genome editing technologies for enhancing plant resilience to biotic and abiotic stresses-brief review. </w:t>
      </w:r>
      <w:r w:rsidRPr="00BE7C1E">
        <w:rPr>
          <w:rFonts w:ascii="Times New Roman" w:hAnsi="Times New Roman" w:cs="Times New Roman"/>
          <w:i/>
          <w:iCs/>
          <w:sz w:val="24"/>
          <w:szCs w:val="24"/>
        </w:rPr>
        <w:t>Journal of Soil Salinity and Water Quality</w:t>
      </w:r>
      <w:r w:rsidRPr="00BE7C1E">
        <w:rPr>
          <w:rFonts w:ascii="Times New Roman" w:hAnsi="Times New Roman" w:cs="Times New Roman"/>
          <w:sz w:val="24"/>
          <w:szCs w:val="24"/>
        </w:rPr>
        <w:t>, 16(2), 180-193.</w:t>
      </w:r>
    </w:p>
    <w:p w14:paraId="16CFF360"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Marone, D., Mastrangelo, A. M., &amp; Borrelli, G. M. (2023). From transgenesis to genome editing in crop improvement: applications, marketing, and legal issues. </w:t>
      </w:r>
      <w:r w:rsidRPr="00BE7C1E">
        <w:rPr>
          <w:rFonts w:ascii="Times New Roman" w:hAnsi="Times New Roman" w:cs="Times New Roman"/>
          <w:i/>
          <w:iCs/>
          <w:sz w:val="24"/>
          <w:szCs w:val="24"/>
        </w:rPr>
        <w:t>International Journal of Molecular Sciences</w:t>
      </w:r>
      <w:r w:rsidRPr="00BE7C1E">
        <w:rPr>
          <w:rFonts w:ascii="Times New Roman" w:hAnsi="Times New Roman" w:cs="Times New Roman"/>
          <w:sz w:val="24"/>
          <w:szCs w:val="24"/>
        </w:rPr>
        <w:t>, 24(8), 7122.</w:t>
      </w:r>
    </w:p>
    <w:p w14:paraId="42B854A9"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Matres, J. M., Hilscher, J., Datta, A., </w:t>
      </w:r>
      <w:proofErr w:type="spellStart"/>
      <w:r w:rsidRPr="00BE7C1E">
        <w:rPr>
          <w:rFonts w:ascii="Times New Roman" w:hAnsi="Times New Roman" w:cs="Times New Roman"/>
          <w:sz w:val="24"/>
          <w:szCs w:val="24"/>
        </w:rPr>
        <w:t>Armario-Nájera</w:t>
      </w:r>
      <w:proofErr w:type="spellEnd"/>
      <w:r w:rsidRPr="00BE7C1E">
        <w:rPr>
          <w:rFonts w:ascii="Times New Roman" w:hAnsi="Times New Roman" w:cs="Times New Roman"/>
          <w:sz w:val="24"/>
          <w:szCs w:val="24"/>
        </w:rPr>
        <w:t xml:space="preserve">, V., Baysal, C., He, W., Huang, X., Zhu, C., Valizadeh-Kamran, R., </w:t>
      </w:r>
      <w:proofErr w:type="spellStart"/>
      <w:r w:rsidRPr="00BE7C1E">
        <w:rPr>
          <w:rFonts w:ascii="Times New Roman" w:hAnsi="Times New Roman" w:cs="Times New Roman"/>
          <w:sz w:val="24"/>
          <w:szCs w:val="24"/>
        </w:rPr>
        <w:t>Trijatmiko</w:t>
      </w:r>
      <w:proofErr w:type="spellEnd"/>
      <w:r w:rsidRPr="00BE7C1E">
        <w:rPr>
          <w:rFonts w:ascii="Times New Roman" w:hAnsi="Times New Roman" w:cs="Times New Roman"/>
          <w:sz w:val="24"/>
          <w:szCs w:val="24"/>
        </w:rPr>
        <w:t xml:space="preserve">, K. R., Capell, T., Christou, P., Stoger, E., &amp; Slamet-Loedin, I. H. (2021). Genome editing in cereal crops: an overview. </w:t>
      </w:r>
      <w:r w:rsidRPr="00BE7C1E">
        <w:rPr>
          <w:rFonts w:ascii="Times New Roman" w:hAnsi="Times New Roman" w:cs="Times New Roman"/>
          <w:i/>
          <w:iCs/>
          <w:sz w:val="24"/>
          <w:szCs w:val="24"/>
        </w:rPr>
        <w:t>Transgenic research</w:t>
      </w:r>
      <w:r w:rsidRPr="00BE7C1E">
        <w:rPr>
          <w:rFonts w:ascii="Times New Roman" w:hAnsi="Times New Roman" w:cs="Times New Roman"/>
          <w:sz w:val="24"/>
          <w:szCs w:val="24"/>
        </w:rPr>
        <w:t xml:space="preserve">, 30(4), 461–498. </w:t>
      </w:r>
      <w:hyperlink r:id="rId30" w:history="1">
        <w:r w:rsidRPr="00BE7C1E">
          <w:rPr>
            <w:rStyle w:val="Hyperlink"/>
            <w:rFonts w:ascii="Times New Roman" w:hAnsi="Times New Roman" w:cs="Times New Roman"/>
            <w:sz w:val="24"/>
            <w:szCs w:val="24"/>
          </w:rPr>
          <w:t>https://doi.org/10.1007/s11248-021-00259-6</w:t>
        </w:r>
      </w:hyperlink>
    </w:p>
    <w:p w14:paraId="3494A65F"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bookmarkStart w:id="52" w:name="_Hlk218424916"/>
      <w:r w:rsidRPr="00BE7C1E">
        <w:rPr>
          <w:rFonts w:ascii="Times New Roman" w:hAnsi="Times New Roman" w:cs="Times New Roman"/>
          <w:sz w:val="24"/>
          <w:szCs w:val="24"/>
        </w:rPr>
        <w:t>Park</w:t>
      </w:r>
      <w:bookmarkEnd w:id="52"/>
      <w:r w:rsidRPr="00BE7C1E">
        <w:rPr>
          <w:rFonts w:ascii="Times New Roman" w:hAnsi="Times New Roman" w:cs="Times New Roman"/>
          <w:sz w:val="24"/>
          <w:szCs w:val="24"/>
        </w:rPr>
        <w:t xml:space="preserve">, J. R., Kim, E. G., Jang, Y. H., Jan, R., Farooq, M., Ubaidillah, M., &amp; Kim, K. M. (2022). Applications of CRISPR/Cas9 as new strategies for short breeding to drought gene in rice. </w:t>
      </w:r>
      <w:r w:rsidRPr="00BE7C1E">
        <w:rPr>
          <w:rFonts w:ascii="Times New Roman" w:hAnsi="Times New Roman" w:cs="Times New Roman"/>
          <w:i/>
          <w:iCs/>
          <w:sz w:val="24"/>
          <w:szCs w:val="24"/>
        </w:rPr>
        <w:t>Frontiers in Plant Science</w:t>
      </w:r>
      <w:r w:rsidRPr="00BE7C1E">
        <w:rPr>
          <w:rFonts w:ascii="Times New Roman" w:hAnsi="Times New Roman" w:cs="Times New Roman"/>
          <w:sz w:val="24"/>
          <w:szCs w:val="24"/>
        </w:rPr>
        <w:t>, 13, 850441.</w:t>
      </w:r>
    </w:p>
    <w:p w14:paraId="45BF4F39"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Pillay, M. (2020). Genome editing technologies for crop improvement. In Quantitative genetics, </w:t>
      </w:r>
      <w:r w:rsidRPr="00BE7C1E">
        <w:rPr>
          <w:rFonts w:ascii="Times New Roman" w:hAnsi="Times New Roman" w:cs="Times New Roman"/>
          <w:i/>
          <w:iCs/>
          <w:sz w:val="24"/>
          <w:szCs w:val="24"/>
        </w:rPr>
        <w:t>genomics and plant breeding</w:t>
      </w:r>
      <w:r w:rsidRPr="00BE7C1E">
        <w:rPr>
          <w:rFonts w:ascii="Times New Roman" w:hAnsi="Times New Roman" w:cs="Times New Roman"/>
          <w:sz w:val="24"/>
          <w:szCs w:val="24"/>
        </w:rPr>
        <w:t xml:space="preserve"> (pp. 33-43). Wallingford UK: </w:t>
      </w:r>
      <w:proofErr w:type="spellStart"/>
      <w:r w:rsidRPr="00BE7C1E">
        <w:rPr>
          <w:rFonts w:ascii="Times New Roman" w:hAnsi="Times New Roman" w:cs="Times New Roman"/>
          <w:sz w:val="24"/>
          <w:szCs w:val="24"/>
        </w:rPr>
        <w:t>CaBI</w:t>
      </w:r>
      <w:proofErr w:type="spellEnd"/>
      <w:r w:rsidRPr="00BE7C1E">
        <w:rPr>
          <w:rFonts w:ascii="Times New Roman" w:hAnsi="Times New Roman" w:cs="Times New Roman"/>
          <w:sz w:val="24"/>
          <w:szCs w:val="24"/>
        </w:rPr>
        <w:t>.</w:t>
      </w:r>
    </w:p>
    <w:p w14:paraId="574F06D6"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Prasad, K., Gadeela, H., </w:t>
      </w:r>
      <w:proofErr w:type="spellStart"/>
      <w:r w:rsidRPr="00BE7C1E">
        <w:rPr>
          <w:rFonts w:ascii="Times New Roman" w:hAnsi="Times New Roman" w:cs="Times New Roman"/>
          <w:sz w:val="24"/>
          <w:szCs w:val="24"/>
        </w:rPr>
        <w:t>Bommineni</w:t>
      </w:r>
      <w:proofErr w:type="spellEnd"/>
      <w:r w:rsidRPr="00BE7C1E">
        <w:rPr>
          <w:rFonts w:ascii="Times New Roman" w:hAnsi="Times New Roman" w:cs="Times New Roman"/>
          <w:sz w:val="24"/>
          <w:szCs w:val="24"/>
        </w:rPr>
        <w:t xml:space="preserve">, P. R., Reddy, P. S., Tyagi, W., &amp; Yogendra, K. (2024). CRISPR/Cas9-mediated mutagenesis of phytoene desaturase in </w:t>
      </w:r>
      <w:proofErr w:type="spellStart"/>
      <w:r w:rsidRPr="00BE7C1E">
        <w:rPr>
          <w:rFonts w:ascii="Times New Roman" w:hAnsi="Times New Roman" w:cs="Times New Roman"/>
          <w:sz w:val="24"/>
          <w:szCs w:val="24"/>
        </w:rPr>
        <w:t>pigeonpea</w:t>
      </w:r>
      <w:proofErr w:type="spellEnd"/>
      <w:r w:rsidRPr="00BE7C1E">
        <w:rPr>
          <w:rFonts w:ascii="Times New Roman" w:hAnsi="Times New Roman" w:cs="Times New Roman"/>
          <w:sz w:val="24"/>
          <w:szCs w:val="24"/>
        </w:rPr>
        <w:t xml:space="preserve"> and groundnut. </w:t>
      </w:r>
      <w:r w:rsidRPr="00BE7C1E">
        <w:rPr>
          <w:rFonts w:ascii="Times New Roman" w:hAnsi="Times New Roman" w:cs="Times New Roman"/>
          <w:i/>
          <w:iCs/>
          <w:sz w:val="24"/>
          <w:szCs w:val="24"/>
        </w:rPr>
        <w:t>Functional &amp; Integrative Genomics</w:t>
      </w:r>
      <w:r w:rsidRPr="00BE7C1E">
        <w:rPr>
          <w:rFonts w:ascii="Times New Roman" w:hAnsi="Times New Roman" w:cs="Times New Roman"/>
          <w:sz w:val="24"/>
          <w:szCs w:val="24"/>
        </w:rPr>
        <w:t>, 24(2), 57.</w:t>
      </w:r>
    </w:p>
    <w:p w14:paraId="0DC62460"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Sampath, V., Rangarajan, N., CH, S., </w:t>
      </w:r>
      <w:proofErr w:type="spellStart"/>
      <w:r w:rsidRPr="00BE7C1E">
        <w:rPr>
          <w:rFonts w:ascii="Times New Roman" w:hAnsi="Times New Roman" w:cs="Times New Roman"/>
          <w:sz w:val="24"/>
          <w:szCs w:val="24"/>
        </w:rPr>
        <w:t>Deori</w:t>
      </w:r>
      <w:proofErr w:type="spellEnd"/>
      <w:r w:rsidRPr="00BE7C1E">
        <w:rPr>
          <w:rFonts w:ascii="Times New Roman" w:hAnsi="Times New Roman" w:cs="Times New Roman"/>
          <w:sz w:val="24"/>
          <w:szCs w:val="24"/>
        </w:rPr>
        <w:t xml:space="preserve">, M., Veeraragavan, M., Ghodake, B. D., &amp; Kaushal, K. (2023). Advancing crop improvement through CRISPR technology in precision agriculture trends-a review. </w:t>
      </w:r>
      <w:r w:rsidRPr="00BE7C1E">
        <w:rPr>
          <w:rFonts w:ascii="Times New Roman" w:hAnsi="Times New Roman" w:cs="Times New Roman"/>
          <w:i/>
          <w:iCs/>
          <w:sz w:val="24"/>
          <w:szCs w:val="24"/>
        </w:rPr>
        <w:t>International Journal of Environment and Climate Change</w:t>
      </w:r>
      <w:r w:rsidRPr="00BE7C1E">
        <w:rPr>
          <w:rFonts w:ascii="Times New Roman" w:hAnsi="Times New Roman" w:cs="Times New Roman"/>
          <w:sz w:val="24"/>
          <w:szCs w:val="24"/>
        </w:rPr>
        <w:t>, 13(11), 4683-4694.</w:t>
      </w:r>
    </w:p>
    <w:p w14:paraId="056E282F"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lastRenderedPageBreak/>
        <w:t xml:space="preserve">Sharma, N., Thakur, K., Zinta, R., Mangal, V., Tiwari, J. K., Sood, S., Dutt, S., Kumar, V., Singh, B., &amp; Thakur, A. K. (2025). Genome editing research initiatives and regulatory landscape of genome edited crops in India. </w:t>
      </w:r>
      <w:r w:rsidRPr="00BE7C1E">
        <w:rPr>
          <w:rFonts w:ascii="Times New Roman" w:hAnsi="Times New Roman" w:cs="Times New Roman"/>
          <w:i/>
          <w:iCs/>
          <w:sz w:val="24"/>
          <w:szCs w:val="24"/>
        </w:rPr>
        <w:t>Transgenic Research</w:t>
      </w:r>
      <w:r w:rsidRPr="00BE7C1E">
        <w:rPr>
          <w:rFonts w:ascii="Times New Roman" w:hAnsi="Times New Roman" w:cs="Times New Roman"/>
          <w:sz w:val="24"/>
          <w:szCs w:val="24"/>
        </w:rPr>
        <w:t>, 34(1), 1-18.</w:t>
      </w:r>
    </w:p>
    <w:p w14:paraId="6E08341D"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Shivani, D., &amp; </w:t>
      </w:r>
      <w:proofErr w:type="spellStart"/>
      <w:r w:rsidRPr="00BE7C1E">
        <w:rPr>
          <w:rFonts w:ascii="Times New Roman" w:hAnsi="Times New Roman" w:cs="Times New Roman"/>
          <w:sz w:val="24"/>
          <w:szCs w:val="24"/>
        </w:rPr>
        <w:t>Shrishailam</w:t>
      </w:r>
      <w:proofErr w:type="spellEnd"/>
      <w:r w:rsidRPr="00BE7C1E">
        <w:rPr>
          <w:rFonts w:ascii="Times New Roman" w:hAnsi="Times New Roman" w:cs="Times New Roman"/>
          <w:sz w:val="24"/>
          <w:szCs w:val="24"/>
        </w:rPr>
        <w:t xml:space="preserve">, B. (2025). Revolutionizing rice cultivation in India through genome editing: The emergence of DRR Dhan 100 (Kamala) and Pusa DST Rice 1. </w:t>
      </w:r>
      <w:r w:rsidRPr="00BE7C1E">
        <w:rPr>
          <w:rFonts w:ascii="Times New Roman" w:hAnsi="Times New Roman" w:cs="Times New Roman"/>
          <w:i/>
          <w:iCs/>
          <w:sz w:val="24"/>
          <w:szCs w:val="24"/>
        </w:rPr>
        <w:t>Just Agriculture Multidisciplinary e-Newsletter</w:t>
      </w:r>
      <w:r w:rsidRPr="00BE7C1E">
        <w:rPr>
          <w:rFonts w:ascii="Times New Roman" w:hAnsi="Times New Roman" w:cs="Times New Roman"/>
          <w:sz w:val="24"/>
          <w:szCs w:val="24"/>
        </w:rPr>
        <w:t xml:space="preserve">, 5(9). </w:t>
      </w:r>
    </w:p>
    <w:p w14:paraId="4BC440B5"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Singh, S., Chaudhary, R., Deshmukh, R., &amp; Tiwari, S. (2023). Opportunities and challenges with CRISPR-Cas mediated homologous recombination based precise editing in plants and animals. </w:t>
      </w:r>
      <w:r w:rsidRPr="00BE7C1E">
        <w:rPr>
          <w:rFonts w:ascii="Times New Roman" w:hAnsi="Times New Roman" w:cs="Times New Roman"/>
          <w:i/>
          <w:iCs/>
          <w:sz w:val="24"/>
          <w:szCs w:val="24"/>
        </w:rPr>
        <w:t>Plant molecular biology</w:t>
      </w:r>
      <w:r w:rsidRPr="00BE7C1E">
        <w:rPr>
          <w:rFonts w:ascii="Times New Roman" w:hAnsi="Times New Roman" w:cs="Times New Roman"/>
          <w:sz w:val="24"/>
          <w:szCs w:val="24"/>
        </w:rPr>
        <w:t>, 111(1), 1-20.</w:t>
      </w:r>
    </w:p>
    <w:p w14:paraId="42F3497A"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Smyth, S. J. (2022). Contributions of genome editing technologies towards improved nutrition, environmental sustainability and poverty reduction. </w:t>
      </w:r>
      <w:r w:rsidRPr="00BE7C1E">
        <w:rPr>
          <w:rFonts w:ascii="Times New Roman" w:hAnsi="Times New Roman" w:cs="Times New Roman"/>
          <w:i/>
          <w:iCs/>
          <w:sz w:val="24"/>
          <w:szCs w:val="24"/>
        </w:rPr>
        <w:t>Frontiers in Genome Editing</w:t>
      </w:r>
      <w:r w:rsidRPr="00BE7C1E">
        <w:rPr>
          <w:rFonts w:ascii="Times New Roman" w:hAnsi="Times New Roman" w:cs="Times New Roman"/>
          <w:sz w:val="24"/>
          <w:szCs w:val="24"/>
        </w:rPr>
        <w:t>, 4, 863193.</w:t>
      </w:r>
    </w:p>
    <w:p w14:paraId="0A56B27A"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Son, S., &amp; Park, S. R. (2022). Challenges facing CRISPR/Cas9-based genome editing in plants. </w:t>
      </w:r>
      <w:r w:rsidRPr="00BE7C1E">
        <w:rPr>
          <w:rFonts w:ascii="Times New Roman" w:hAnsi="Times New Roman" w:cs="Times New Roman"/>
          <w:i/>
          <w:iCs/>
          <w:sz w:val="24"/>
          <w:szCs w:val="24"/>
        </w:rPr>
        <w:t>Frontiers in plant science</w:t>
      </w:r>
      <w:r w:rsidRPr="00BE7C1E">
        <w:rPr>
          <w:rFonts w:ascii="Times New Roman" w:hAnsi="Times New Roman" w:cs="Times New Roman"/>
          <w:sz w:val="24"/>
          <w:szCs w:val="24"/>
        </w:rPr>
        <w:t>, 13, 902413.</w:t>
      </w:r>
    </w:p>
    <w:p w14:paraId="3B09AE0A"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proofErr w:type="spellStart"/>
      <w:r w:rsidRPr="00BE7C1E">
        <w:rPr>
          <w:rFonts w:ascii="Times New Roman" w:hAnsi="Times New Roman" w:cs="Times New Roman"/>
          <w:sz w:val="24"/>
          <w:szCs w:val="24"/>
        </w:rPr>
        <w:t>Sprink</w:t>
      </w:r>
      <w:proofErr w:type="spellEnd"/>
      <w:r w:rsidRPr="00BE7C1E">
        <w:rPr>
          <w:rFonts w:ascii="Times New Roman" w:hAnsi="Times New Roman" w:cs="Times New Roman"/>
          <w:sz w:val="24"/>
          <w:szCs w:val="24"/>
        </w:rPr>
        <w:t xml:space="preserve">, T., Wilhelm, R., &amp; Hartung, F. (2022). Genome editing around the globe: an update on policies and perceptions. </w:t>
      </w:r>
      <w:r w:rsidRPr="00BE7C1E">
        <w:rPr>
          <w:rFonts w:ascii="Times New Roman" w:hAnsi="Times New Roman" w:cs="Times New Roman"/>
          <w:i/>
          <w:iCs/>
          <w:sz w:val="24"/>
          <w:szCs w:val="24"/>
        </w:rPr>
        <w:t>Plant Physiology</w:t>
      </w:r>
      <w:r w:rsidRPr="00BE7C1E">
        <w:rPr>
          <w:rFonts w:ascii="Times New Roman" w:hAnsi="Times New Roman" w:cs="Times New Roman"/>
          <w:sz w:val="24"/>
          <w:szCs w:val="24"/>
        </w:rPr>
        <w:t>, 190(3), 1579-1587.</w:t>
      </w:r>
    </w:p>
    <w:p w14:paraId="7D66868D"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Tiwari, J. K., </w:t>
      </w:r>
      <w:proofErr w:type="spellStart"/>
      <w:r w:rsidRPr="00BE7C1E">
        <w:rPr>
          <w:rFonts w:ascii="Times New Roman" w:hAnsi="Times New Roman" w:cs="Times New Roman"/>
          <w:sz w:val="24"/>
          <w:szCs w:val="24"/>
        </w:rPr>
        <w:t>Buckseth</w:t>
      </w:r>
      <w:proofErr w:type="spellEnd"/>
      <w:r w:rsidRPr="00BE7C1E">
        <w:rPr>
          <w:rFonts w:ascii="Times New Roman" w:hAnsi="Times New Roman" w:cs="Times New Roman"/>
          <w:sz w:val="24"/>
          <w:szCs w:val="24"/>
        </w:rPr>
        <w:t xml:space="preserve">, T., </w:t>
      </w:r>
      <w:proofErr w:type="spellStart"/>
      <w:r w:rsidRPr="00BE7C1E">
        <w:rPr>
          <w:rFonts w:ascii="Times New Roman" w:hAnsi="Times New Roman" w:cs="Times New Roman"/>
          <w:sz w:val="24"/>
          <w:szCs w:val="24"/>
        </w:rPr>
        <w:t>Challam</w:t>
      </w:r>
      <w:proofErr w:type="spellEnd"/>
      <w:r w:rsidRPr="00BE7C1E">
        <w:rPr>
          <w:rFonts w:ascii="Times New Roman" w:hAnsi="Times New Roman" w:cs="Times New Roman"/>
          <w:sz w:val="24"/>
          <w:szCs w:val="24"/>
        </w:rPr>
        <w:t xml:space="preserve">, C., Zinta, R., Bhatia, N., </w:t>
      </w:r>
      <w:proofErr w:type="spellStart"/>
      <w:r w:rsidRPr="00BE7C1E">
        <w:rPr>
          <w:rFonts w:ascii="Times New Roman" w:hAnsi="Times New Roman" w:cs="Times New Roman"/>
          <w:sz w:val="24"/>
          <w:szCs w:val="24"/>
        </w:rPr>
        <w:t>Dalamu</w:t>
      </w:r>
      <w:proofErr w:type="spellEnd"/>
      <w:r w:rsidRPr="00BE7C1E">
        <w:rPr>
          <w:rFonts w:ascii="Times New Roman" w:hAnsi="Times New Roman" w:cs="Times New Roman"/>
          <w:sz w:val="24"/>
          <w:szCs w:val="24"/>
        </w:rPr>
        <w:t xml:space="preserve">, D., Naik, S., </w:t>
      </w:r>
      <w:proofErr w:type="spellStart"/>
      <w:r w:rsidRPr="00BE7C1E">
        <w:rPr>
          <w:rFonts w:ascii="Times New Roman" w:hAnsi="Times New Roman" w:cs="Times New Roman"/>
          <w:sz w:val="24"/>
          <w:szCs w:val="24"/>
        </w:rPr>
        <w:t>Poonia</w:t>
      </w:r>
      <w:proofErr w:type="spellEnd"/>
      <w:r w:rsidRPr="00BE7C1E">
        <w:rPr>
          <w:rFonts w:ascii="Times New Roman" w:hAnsi="Times New Roman" w:cs="Times New Roman"/>
          <w:sz w:val="24"/>
          <w:szCs w:val="24"/>
        </w:rPr>
        <w:t xml:space="preserve">, A.K., Singh, R.K., Luthra, S.K., &amp; Kumar, M. (2022). CRISPR/Cas genome editing in potato: current status and future perspectives. </w:t>
      </w:r>
      <w:r w:rsidRPr="00BE7C1E">
        <w:rPr>
          <w:rFonts w:ascii="Times New Roman" w:hAnsi="Times New Roman" w:cs="Times New Roman"/>
          <w:i/>
          <w:iCs/>
          <w:sz w:val="24"/>
          <w:szCs w:val="24"/>
        </w:rPr>
        <w:t>Frontiers in Genetics</w:t>
      </w:r>
      <w:r w:rsidRPr="00BE7C1E">
        <w:rPr>
          <w:rFonts w:ascii="Times New Roman" w:hAnsi="Times New Roman" w:cs="Times New Roman"/>
          <w:sz w:val="24"/>
          <w:szCs w:val="24"/>
        </w:rPr>
        <w:t>, 13, 827808.</w:t>
      </w:r>
    </w:p>
    <w:p w14:paraId="6144D604"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bookmarkStart w:id="53" w:name="_Hlk218101818"/>
      <w:r w:rsidRPr="00BE7C1E">
        <w:rPr>
          <w:rFonts w:ascii="Times New Roman" w:hAnsi="Times New Roman" w:cs="Times New Roman"/>
          <w:sz w:val="24"/>
          <w:szCs w:val="24"/>
        </w:rPr>
        <w:t>Varshney, G. K., &amp; Burgess, S. M. (2025</w:t>
      </w:r>
      <w:bookmarkEnd w:id="53"/>
      <w:r w:rsidRPr="00BE7C1E">
        <w:rPr>
          <w:rFonts w:ascii="Times New Roman" w:hAnsi="Times New Roman" w:cs="Times New Roman"/>
          <w:sz w:val="24"/>
          <w:szCs w:val="24"/>
        </w:rPr>
        <w:t xml:space="preserve">). CRISPR-based functional genomics tools in vertebrate models. </w:t>
      </w:r>
      <w:r w:rsidRPr="00BE7C1E">
        <w:rPr>
          <w:rFonts w:ascii="Times New Roman" w:hAnsi="Times New Roman" w:cs="Times New Roman"/>
          <w:i/>
          <w:iCs/>
          <w:sz w:val="24"/>
          <w:szCs w:val="24"/>
        </w:rPr>
        <w:t>Experimental &amp; Molecular Medicine</w:t>
      </w:r>
      <w:r w:rsidRPr="00BE7C1E">
        <w:rPr>
          <w:rFonts w:ascii="Times New Roman" w:hAnsi="Times New Roman" w:cs="Times New Roman"/>
          <w:sz w:val="24"/>
          <w:szCs w:val="24"/>
        </w:rPr>
        <w:t>, 57(7), 1355-1372.</w:t>
      </w:r>
    </w:p>
    <w:p w14:paraId="28D34EF7"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Waites, J., Achary, V. M. M., Syombua, E. D., Hearne, S. J., &amp; Bandyopadhyay, A. (2025). CRISPR-mediated genome editing of wheat for enhancing disease resistance. </w:t>
      </w:r>
      <w:r w:rsidRPr="00BE7C1E">
        <w:rPr>
          <w:rFonts w:ascii="Times New Roman" w:hAnsi="Times New Roman" w:cs="Times New Roman"/>
          <w:i/>
          <w:iCs/>
          <w:sz w:val="24"/>
          <w:szCs w:val="24"/>
        </w:rPr>
        <w:t>Frontiers in Genome Editing</w:t>
      </w:r>
      <w:r w:rsidRPr="00BE7C1E">
        <w:rPr>
          <w:rFonts w:ascii="Times New Roman" w:hAnsi="Times New Roman" w:cs="Times New Roman"/>
          <w:sz w:val="24"/>
          <w:szCs w:val="24"/>
        </w:rPr>
        <w:t>, 7, 1542487.</w:t>
      </w:r>
    </w:p>
    <w:p w14:paraId="4D8928B4"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Wei, X., Pu, A., Liu, Q., Hou, Q., Zhang, Y., An, X., Long, Y., Jiang, Y., Dong, Z., Wu, S., &amp; Wan, X. (2022). The bibliometric landscape of gene editing innovation and regulation in the worldwide. </w:t>
      </w:r>
      <w:r w:rsidRPr="00BE7C1E">
        <w:rPr>
          <w:rFonts w:ascii="Times New Roman" w:hAnsi="Times New Roman" w:cs="Times New Roman"/>
          <w:i/>
          <w:iCs/>
          <w:sz w:val="24"/>
          <w:szCs w:val="24"/>
        </w:rPr>
        <w:t>Cells</w:t>
      </w:r>
      <w:r w:rsidRPr="00BE7C1E">
        <w:rPr>
          <w:rFonts w:ascii="Times New Roman" w:hAnsi="Times New Roman" w:cs="Times New Roman"/>
          <w:sz w:val="24"/>
          <w:szCs w:val="24"/>
        </w:rPr>
        <w:t xml:space="preserve">, 11(17), 2682. </w:t>
      </w:r>
      <w:hyperlink r:id="rId31" w:history="1">
        <w:r w:rsidRPr="00BE7C1E">
          <w:rPr>
            <w:rStyle w:val="Hyperlink"/>
            <w:rFonts w:ascii="Times New Roman" w:hAnsi="Times New Roman" w:cs="Times New Roman"/>
            <w:sz w:val="24"/>
            <w:szCs w:val="24"/>
          </w:rPr>
          <w:t>https://doi.org/10.3390/cells11172682</w:t>
        </w:r>
      </w:hyperlink>
    </w:p>
    <w:p w14:paraId="21EB6C77"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Yadav, R. K., Tripathi, M. K., Tiwari, S., Tripathi, N., </w:t>
      </w:r>
      <w:proofErr w:type="spellStart"/>
      <w:r w:rsidRPr="00BE7C1E">
        <w:rPr>
          <w:rFonts w:ascii="Times New Roman" w:hAnsi="Times New Roman" w:cs="Times New Roman"/>
          <w:sz w:val="24"/>
          <w:szCs w:val="24"/>
        </w:rPr>
        <w:t>Asati</w:t>
      </w:r>
      <w:proofErr w:type="spellEnd"/>
      <w:r w:rsidRPr="00BE7C1E">
        <w:rPr>
          <w:rFonts w:ascii="Times New Roman" w:hAnsi="Times New Roman" w:cs="Times New Roman"/>
          <w:sz w:val="24"/>
          <w:szCs w:val="24"/>
        </w:rPr>
        <w:t xml:space="preserve">, R., Chauhan, S., Tiwari, P.N., &amp; </w:t>
      </w:r>
      <w:proofErr w:type="spellStart"/>
      <w:r w:rsidRPr="00BE7C1E">
        <w:rPr>
          <w:rFonts w:ascii="Times New Roman" w:hAnsi="Times New Roman" w:cs="Times New Roman"/>
          <w:sz w:val="24"/>
          <w:szCs w:val="24"/>
        </w:rPr>
        <w:t>Payasi</w:t>
      </w:r>
      <w:proofErr w:type="spellEnd"/>
      <w:r w:rsidRPr="00BE7C1E">
        <w:rPr>
          <w:rFonts w:ascii="Times New Roman" w:hAnsi="Times New Roman" w:cs="Times New Roman"/>
          <w:sz w:val="24"/>
          <w:szCs w:val="24"/>
        </w:rPr>
        <w:t xml:space="preserve">, D. K. (2023). Genome editing and improvement of abiotic stress tolerance in crop plants. </w:t>
      </w:r>
      <w:r w:rsidRPr="00BE7C1E">
        <w:rPr>
          <w:rFonts w:ascii="Times New Roman" w:hAnsi="Times New Roman" w:cs="Times New Roman"/>
          <w:i/>
          <w:iCs/>
          <w:sz w:val="24"/>
          <w:szCs w:val="24"/>
        </w:rPr>
        <w:t>Life</w:t>
      </w:r>
      <w:r w:rsidRPr="00BE7C1E">
        <w:rPr>
          <w:rFonts w:ascii="Times New Roman" w:hAnsi="Times New Roman" w:cs="Times New Roman"/>
          <w:sz w:val="24"/>
          <w:szCs w:val="24"/>
        </w:rPr>
        <w:t>, 13(7), 1456.</w:t>
      </w:r>
    </w:p>
    <w:p w14:paraId="5FACDA5C"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Yoon, Y. J., Venkatesh, J., Lee, J. H., Kim, J., Lee, H. E., Kim, D. S., &amp; Kang, B. C. (2020). Genome editing of eIF4E1 in tomato confers resistance to pepper mottle virus. </w:t>
      </w:r>
      <w:r w:rsidRPr="00BE7C1E">
        <w:rPr>
          <w:rFonts w:ascii="Times New Roman" w:hAnsi="Times New Roman" w:cs="Times New Roman"/>
          <w:i/>
          <w:iCs/>
          <w:sz w:val="24"/>
          <w:szCs w:val="24"/>
        </w:rPr>
        <w:t>Frontiers in plant science</w:t>
      </w:r>
      <w:r w:rsidRPr="00BE7C1E">
        <w:rPr>
          <w:rFonts w:ascii="Times New Roman" w:hAnsi="Times New Roman" w:cs="Times New Roman"/>
          <w:sz w:val="24"/>
          <w:szCs w:val="24"/>
        </w:rPr>
        <w:t>, 11, 1098.</w:t>
      </w:r>
    </w:p>
    <w:p w14:paraId="0541E00E"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Yoshimi, K., &amp; Mashimo, T. (2022). Genome editing technology and applications with the type I CRISPR system. </w:t>
      </w:r>
      <w:r w:rsidRPr="00BE7C1E">
        <w:rPr>
          <w:rFonts w:ascii="Times New Roman" w:hAnsi="Times New Roman" w:cs="Times New Roman"/>
          <w:i/>
          <w:iCs/>
          <w:sz w:val="24"/>
          <w:szCs w:val="24"/>
        </w:rPr>
        <w:t>Gene and Genome Editing</w:t>
      </w:r>
      <w:r w:rsidRPr="00BE7C1E">
        <w:rPr>
          <w:rFonts w:ascii="Times New Roman" w:hAnsi="Times New Roman" w:cs="Times New Roman"/>
          <w:sz w:val="24"/>
          <w:szCs w:val="24"/>
        </w:rPr>
        <w:t>, 3, 100013.</w:t>
      </w:r>
    </w:p>
    <w:p w14:paraId="4B3D2A63" w14:textId="77777777" w:rsidR="0068188B" w:rsidRPr="00BE7C1E" w:rsidRDefault="0068188B" w:rsidP="00BE7C1E">
      <w:pPr>
        <w:pStyle w:val="ListParagraph"/>
        <w:numPr>
          <w:ilvl w:val="0"/>
          <w:numId w:val="31"/>
        </w:numPr>
        <w:spacing w:after="0" w:line="240" w:lineRule="auto"/>
        <w:jc w:val="both"/>
        <w:rPr>
          <w:rFonts w:ascii="Times New Roman" w:hAnsi="Times New Roman" w:cs="Times New Roman"/>
          <w:sz w:val="24"/>
          <w:szCs w:val="24"/>
        </w:rPr>
      </w:pPr>
      <w:bookmarkStart w:id="54" w:name="_Hlk218456793"/>
      <w:r w:rsidRPr="00BE7C1E">
        <w:rPr>
          <w:rFonts w:ascii="Times New Roman" w:hAnsi="Times New Roman" w:cs="Times New Roman"/>
          <w:sz w:val="24"/>
          <w:szCs w:val="24"/>
        </w:rPr>
        <w:t>Zeng</w:t>
      </w:r>
      <w:bookmarkEnd w:id="54"/>
      <w:r w:rsidRPr="00BE7C1E">
        <w:rPr>
          <w:rFonts w:ascii="Times New Roman" w:hAnsi="Times New Roman" w:cs="Times New Roman"/>
          <w:sz w:val="24"/>
          <w:szCs w:val="24"/>
        </w:rPr>
        <w:t xml:space="preserve">, X., Luo, Y., Vu, N. T. Q., Shen, S., Xia, K., &amp; Zhang, M. (2020). CRISPR/Cas9-mediated mutation of OsSWEET14 in rice cv. Zhonghua11 confers resistance to </w:t>
      </w:r>
      <w:r w:rsidRPr="00BE7C1E">
        <w:rPr>
          <w:rFonts w:ascii="Times New Roman" w:hAnsi="Times New Roman" w:cs="Times New Roman"/>
          <w:i/>
          <w:iCs/>
          <w:sz w:val="24"/>
          <w:szCs w:val="24"/>
        </w:rPr>
        <w:t xml:space="preserve">Xanthomonas </w:t>
      </w:r>
      <w:proofErr w:type="spellStart"/>
      <w:r w:rsidRPr="00BE7C1E">
        <w:rPr>
          <w:rFonts w:ascii="Times New Roman" w:hAnsi="Times New Roman" w:cs="Times New Roman"/>
          <w:i/>
          <w:iCs/>
          <w:sz w:val="24"/>
          <w:szCs w:val="24"/>
        </w:rPr>
        <w:t>oryzae</w:t>
      </w:r>
      <w:proofErr w:type="spellEnd"/>
      <w:r w:rsidRPr="00BE7C1E">
        <w:rPr>
          <w:rFonts w:ascii="Times New Roman" w:hAnsi="Times New Roman" w:cs="Times New Roman"/>
          <w:sz w:val="24"/>
          <w:szCs w:val="24"/>
        </w:rPr>
        <w:t xml:space="preserve"> </w:t>
      </w:r>
      <w:proofErr w:type="spellStart"/>
      <w:r w:rsidRPr="00BE7C1E">
        <w:rPr>
          <w:rFonts w:ascii="Times New Roman" w:hAnsi="Times New Roman" w:cs="Times New Roman"/>
          <w:sz w:val="24"/>
          <w:szCs w:val="24"/>
        </w:rPr>
        <w:t>pv</w:t>
      </w:r>
      <w:proofErr w:type="spellEnd"/>
      <w:r w:rsidRPr="00BE7C1E">
        <w:rPr>
          <w:rFonts w:ascii="Times New Roman" w:hAnsi="Times New Roman" w:cs="Times New Roman"/>
          <w:sz w:val="24"/>
          <w:szCs w:val="24"/>
        </w:rPr>
        <w:t xml:space="preserve">. </w:t>
      </w:r>
      <w:r w:rsidRPr="00BE7C1E">
        <w:rPr>
          <w:rFonts w:ascii="Times New Roman" w:hAnsi="Times New Roman" w:cs="Times New Roman"/>
          <w:i/>
          <w:iCs/>
          <w:sz w:val="24"/>
          <w:szCs w:val="24"/>
        </w:rPr>
        <w:t>oryzae</w:t>
      </w:r>
      <w:r w:rsidRPr="00BE7C1E">
        <w:rPr>
          <w:rFonts w:ascii="Times New Roman" w:hAnsi="Times New Roman" w:cs="Times New Roman"/>
          <w:sz w:val="24"/>
          <w:szCs w:val="24"/>
        </w:rPr>
        <w:t xml:space="preserve"> without yield penalty. </w:t>
      </w:r>
      <w:r w:rsidRPr="00BE7C1E">
        <w:rPr>
          <w:rFonts w:ascii="Times New Roman" w:hAnsi="Times New Roman" w:cs="Times New Roman"/>
          <w:i/>
          <w:iCs/>
          <w:sz w:val="24"/>
          <w:szCs w:val="24"/>
        </w:rPr>
        <w:t>BMC Plant Biology</w:t>
      </w:r>
      <w:r w:rsidRPr="00BE7C1E">
        <w:rPr>
          <w:rFonts w:ascii="Times New Roman" w:hAnsi="Times New Roman" w:cs="Times New Roman"/>
          <w:sz w:val="24"/>
          <w:szCs w:val="24"/>
        </w:rPr>
        <w:t>, 20(1), 313.</w:t>
      </w:r>
    </w:p>
    <w:p w14:paraId="273BB39F" w14:textId="43FFB270" w:rsidR="00637F5D" w:rsidRPr="00BE7C1E" w:rsidRDefault="0068188B" w:rsidP="0068188B">
      <w:pPr>
        <w:pStyle w:val="ListParagraph"/>
        <w:numPr>
          <w:ilvl w:val="0"/>
          <w:numId w:val="31"/>
        </w:numPr>
        <w:spacing w:after="0" w:line="240" w:lineRule="auto"/>
        <w:jc w:val="both"/>
        <w:rPr>
          <w:rFonts w:ascii="Times New Roman" w:hAnsi="Times New Roman" w:cs="Times New Roman"/>
          <w:sz w:val="24"/>
          <w:szCs w:val="24"/>
        </w:rPr>
      </w:pPr>
      <w:r w:rsidRPr="00BE7C1E">
        <w:rPr>
          <w:rFonts w:ascii="Times New Roman" w:hAnsi="Times New Roman" w:cs="Times New Roman"/>
          <w:sz w:val="24"/>
          <w:szCs w:val="24"/>
        </w:rPr>
        <w:t xml:space="preserve">Zhao, K., Mishra, R., &amp; Joshi, R. K. (2022). Genome editing technologies for crop improvement. </w:t>
      </w:r>
      <w:r w:rsidRPr="00BE7C1E">
        <w:rPr>
          <w:rFonts w:ascii="Times New Roman" w:hAnsi="Times New Roman" w:cs="Times New Roman"/>
          <w:i/>
          <w:iCs/>
          <w:sz w:val="24"/>
          <w:szCs w:val="24"/>
        </w:rPr>
        <w:t>Springer</w:t>
      </w:r>
      <w:r w:rsidRPr="00BE7C1E">
        <w:rPr>
          <w:rFonts w:ascii="Times New Roman" w:hAnsi="Times New Roman" w:cs="Times New Roman"/>
          <w:sz w:val="24"/>
          <w:szCs w:val="24"/>
        </w:rPr>
        <w:t>.</w:t>
      </w:r>
    </w:p>
    <w:sectPr w:rsidR="00637F5D" w:rsidRPr="00BE7C1E" w:rsidSect="00C35A0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B99E6C" w14:textId="77777777" w:rsidR="0057071D" w:rsidRDefault="0057071D" w:rsidP="00DD05D0">
      <w:pPr>
        <w:spacing w:after="0" w:line="240" w:lineRule="auto"/>
      </w:pPr>
      <w:r>
        <w:separator/>
      </w:r>
    </w:p>
  </w:endnote>
  <w:endnote w:type="continuationSeparator" w:id="0">
    <w:p w14:paraId="5D6A4D3D" w14:textId="77777777" w:rsidR="0057071D" w:rsidRDefault="0057071D" w:rsidP="00DD0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E99B2" w14:textId="77777777" w:rsidR="00DD05D0" w:rsidRDefault="00DD05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DC4DA" w14:textId="77777777" w:rsidR="00DD05D0" w:rsidRDefault="00DD05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CDE5C" w14:textId="77777777" w:rsidR="00DD05D0" w:rsidRDefault="00DD05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E8091" w14:textId="77777777" w:rsidR="0057071D" w:rsidRDefault="0057071D" w:rsidP="00DD05D0">
      <w:pPr>
        <w:spacing w:after="0" w:line="240" w:lineRule="auto"/>
      </w:pPr>
      <w:r>
        <w:separator/>
      </w:r>
    </w:p>
  </w:footnote>
  <w:footnote w:type="continuationSeparator" w:id="0">
    <w:p w14:paraId="56649D41" w14:textId="77777777" w:rsidR="0057071D" w:rsidRDefault="0057071D" w:rsidP="00DD05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F1B8" w14:textId="142456C4" w:rsidR="00DD05D0" w:rsidRDefault="00DD05D0">
    <w:pPr>
      <w:pStyle w:val="Header"/>
    </w:pPr>
    <w:r>
      <w:rPr>
        <w:noProof/>
      </w:rPr>
      <w:pict w14:anchorId="79A6E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CA57D" w14:textId="4D96AEFC" w:rsidR="00DD05D0" w:rsidRDefault="00DD05D0">
    <w:pPr>
      <w:pStyle w:val="Header"/>
    </w:pPr>
    <w:r>
      <w:rPr>
        <w:noProof/>
      </w:rPr>
      <w:pict w14:anchorId="0ABB46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8F746" w14:textId="253861D5" w:rsidR="00DD05D0" w:rsidRDefault="00DD05D0">
    <w:pPr>
      <w:pStyle w:val="Header"/>
    </w:pPr>
    <w:r>
      <w:rPr>
        <w:noProof/>
      </w:rPr>
      <w:pict w14:anchorId="5EACC6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74EA0"/>
    <w:multiLevelType w:val="multilevel"/>
    <w:tmpl w:val="4D5C4CB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 w15:restartNumberingAfterBreak="0">
    <w:nsid w:val="05C03D05"/>
    <w:multiLevelType w:val="hybridMultilevel"/>
    <w:tmpl w:val="F7529240"/>
    <w:lvl w:ilvl="0" w:tplc="831A09F0">
      <w:start w:val="1"/>
      <w:numFmt w:val="bullet"/>
      <w:lvlText w:val="•"/>
      <w:lvlJc w:val="left"/>
      <w:pPr>
        <w:tabs>
          <w:tab w:val="num" w:pos="360"/>
        </w:tabs>
        <w:ind w:left="360" w:hanging="360"/>
      </w:pPr>
      <w:rPr>
        <w:rFonts w:ascii="Arial" w:hAnsi="Arial" w:hint="default"/>
      </w:rPr>
    </w:lvl>
    <w:lvl w:ilvl="1" w:tplc="8FC02F68" w:tentative="1">
      <w:start w:val="1"/>
      <w:numFmt w:val="bullet"/>
      <w:lvlText w:val="•"/>
      <w:lvlJc w:val="left"/>
      <w:pPr>
        <w:tabs>
          <w:tab w:val="num" w:pos="1440"/>
        </w:tabs>
        <w:ind w:left="1440" w:hanging="360"/>
      </w:pPr>
      <w:rPr>
        <w:rFonts w:ascii="Arial" w:hAnsi="Arial" w:hint="default"/>
      </w:rPr>
    </w:lvl>
    <w:lvl w:ilvl="2" w:tplc="000C2FEA" w:tentative="1">
      <w:start w:val="1"/>
      <w:numFmt w:val="bullet"/>
      <w:lvlText w:val="•"/>
      <w:lvlJc w:val="left"/>
      <w:pPr>
        <w:tabs>
          <w:tab w:val="num" w:pos="2160"/>
        </w:tabs>
        <w:ind w:left="2160" w:hanging="360"/>
      </w:pPr>
      <w:rPr>
        <w:rFonts w:ascii="Arial" w:hAnsi="Arial" w:hint="default"/>
      </w:rPr>
    </w:lvl>
    <w:lvl w:ilvl="3" w:tplc="7FB6030A" w:tentative="1">
      <w:start w:val="1"/>
      <w:numFmt w:val="bullet"/>
      <w:lvlText w:val="•"/>
      <w:lvlJc w:val="left"/>
      <w:pPr>
        <w:tabs>
          <w:tab w:val="num" w:pos="2880"/>
        </w:tabs>
        <w:ind w:left="2880" w:hanging="360"/>
      </w:pPr>
      <w:rPr>
        <w:rFonts w:ascii="Arial" w:hAnsi="Arial" w:hint="default"/>
      </w:rPr>
    </w:lvl>
    <w:lvl w:ilvl="4" w:tplc="02D62428" w:tentative="1">
      <w:start w:val="1"/>
      <w:numFmt w:val="bullet"/>
      <w:lvlText w:val="•"/>
      <w:lvlJc w:val="left"/>
      <w:pPr>
        <w:tabs>
          <w:tab w:val="num" w:pos="3600"/>
        </w:tabs>
        <w:ind w:left="3600" w:hanging="360"/>
      </w:pPr>
      <w:rPr>
        <w:rFonts w:ascii="Arial" w:hAnsi="Arial" w:hint="default"/>
      </w:rPr>
    </w:lvl>
    <w:lvl w:ilvl="5" w:tplc="9162EEBC" w:tentative="1">
      <w:start w:val="1"/>
      <w:numFmt w:val="bullet"/>
      <w:lvlText w:val="•"/>
      <w:lvlJc w:val="left"/>
      <w:pPr>
        <w:tabs>
          <w:tab w:val="num" w:pos="4320"/>
        </w:tabs>
        <w:ind w:left="4320" w:hanging="360"/>
      </w:pPr>
      <w:rPr>
        <w:rFonts w:ascii="Arial" w:hAnsi="Arial" w:hint="default"/>
      </w:rPr>
    </w:lvl>
    <w:lvl w:ilvl="6" w:tplc="58A63030" w:tentative="1">
      <w:start w:val="1"/>
      <w:numFmt w:val="bullet"/>
      <w:lvlText w:val="•"/>
      <w:lvlJc w:val="left"/>
      <w:pPr>
        <w:tabs>
          <w:tab w:val="num" w:pos="5040"/>
        </w:tabs>
        <w:ind w:left="5040" w:hanging="360"/>
      </w:pPr>
      <w:rPr>
        <w:rFonts w:ascii="Arial" w:hAnsi="Arial" w:hint="default"/>
      </w:rPr>
    </w:lvl>
    <w:lvl w:ilvl="7" w:tplc="EDB01B44" w:tentative="1">
      <w:start w:val="1"/>
      <w:numFmt w:val="bullet"/>
      <w:lvlText w:val="•"/>
      <w:lvlJc w:val="left"/>
      <w:pPr>
        <w:tabs>
          <w:tab w:val="num" w:pos="5760"/>
        </w:tabs>
        <w:ind w:left="5760" w:hanging="360"/>
      </w:pPr>
      <w:rPr>
        <w:rFonts w:ascii="Arial" w:hAnsi="Arial" w:hint="default"/>
      </w:rPr>
    </w:lvl>
    <w:lvl w:ilvl="8" w:tplc="8AB0F0D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0945EC"/>
    <w:multiLevelType w:val="multilevel"/>
    <w:tmpl w:val="51581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97BE9"/>
    <w:multiLevelType w:val="hybridMultilevel"/>
    <w:tmpl w:val="147AD870"/>
    <w:lvl w:ilvl="0" w:tplc="4009000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0FBC3F2F"/>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04238D"/>
    <w:multiLevelType w:val="hybridMultilevel"/>
    <w:tmpl w:val="201406B4"/>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202F5437"/>
    <w:multiLevelType w:val="hybridMultilevel"/>
    <w:tmpl w:val="F4782CAE"/>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7" w15:restartNumberingAfterBreak="0">
    <w:nsid w:val="2A2D4807"/>
    <w:multiLevelType w:val="multilevel"/>
    <w:tmpl w:val="D81EB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406EA9"/>
    <w:multiLevelType w:val="multilevel"/>
    <w:tmpl w:val="45CCF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E04B3F"/>
    <w:multiLevelType w:val="hybridMultilevel"/>
    <w:tmpl w:val="E2B26D4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F334916"/>
    <w:multiLevelType w:val="hybridMultilevel"/>
    <w:tmpl w:val="0FD4A76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15:restartNumberingAfterBreak="0">
    <w:nsid w:val="419F441B"/>
    <w:multiLevelType w:val="hybridMultilevel"/>
    <w:tmpl w:val="26FC1D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2E63A75"/>
    <w:multiLevelType w:val="hybridMultilevel"/>
    <w:tmpl w:val="201406B4"/>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3" w15:restartNumberingAfterBreak="0">
    <w:nsid w:val="4A2364E0"/>
    <w:multiLevelType w:val="hybridMultilevel"/>
    <w:tmpl w:val="50CE6D0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4B025197"/>
    <w:multiLevelType w:val="hybridMultilevel"/>
    <w:tmpl w:val="E2B26D4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4CB16A9D"/>
    <w:multiLevelType w:val="hybridMultilevel"/>
    <w:tmpl w:val="E2B26D4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DA867ED"/>
    <w:multiLevelType w:val="hybridMultilevel"/>
    <w:tmpl w:val="8DA45F8E"/>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7" w15:restartNumberingAfterBreak="0">
    <w:nsid w:val="526D5854"/>
    <w:multiLevelType w:val="hybridMultilevel"/>
    <w:tmpl w:val="E2B26D4C"/>
    <w:lvl w:ilvl="0" w:tplc="FFFFFFFF">
      <w:start w:val="1"/>
      <w:numFmt w:val="decimal"/>
      <w:lvlText w:val="%1."/>
      <w:lvlJc w:val="left"/>
      <w:pPr>
        <w:ind w:left="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8" w15:restartNumberingAfterBreak="0">
    <w:nsid w:val="552A75BA"/>
    <w:multiLevelType w:val="hybridMultilevel"/>
    <w:tmpl w:val="845AD1D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566367AA"/>
    <w:multiLevelType w:val="multilevel"/>
    <w:tmpl w:val="603A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F56BDC"/>
    <w:multiLevelType w:val="multilevel"/>
    <w:tmpl w:val="408A3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0D2F8F"/>
    <w:multiLevelType w:val="hybridMultilevel"/>
    <w:tmpl w:val="E2B26D4C"/>
    <w:lvl w:ilvl="0" w:tplc="FFFFFFFF">
      <w:start w:val="1"/>
      <w:numFmt w:val="decimal"/>
      <w:lvlText w:val="%1."/>
      <w:lvlJc w:val="left"/>
      <w:pPr>
        <w:ind w:left="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2" w15:restartNumberingAfterBreak="0">
    <w:nsid w:val="62D84F1D"/>
    <w:multiLevelType w:val="hybridMultilevel"/>
    <w:tmpl w:val="E7F42586"/>
    <w:lvl w:ilvl="0" w:tplc="4009000F">
      <w:start w:val="1"/>
      <w:numFmt w:val="decimal"/>
      <w:lvlText w:val="%1."/>
      <w:lvlJc w:val="left"/>
      <w:pPr>
        <w:ind w:left="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3" w15:restartNumberingAfterBreak="0">
    <w:nsid w:val="648A57D6"/>
    <w:multiLevelType w:val="hybridMultilevel"/>
    <w:tmpl w:val="DFD240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5C57FBC"/>
    <w:multiLevelType w:val="multilevel"/>
    <w:tmpl w:val="673E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AB0616"/>
    <w:multiLevelType w:val="hybridMultilevel"/>
    <w:tmpl w:val="93EE8C5C"/>
    <w:lvl w:ilvl="0" w:tplc="7CF06EF4">
      <w:start w:val="1"/>
      <w:numFmt w:val="upperLetter"/>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15:restartNumberingAfterBreak="0">
    <w:nsid w:val="731D7790"/>
    <w:multiLevelType w:val="hybridMultilevel"/>
    <w:tmpl w:val="E2B26D4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73CB0843"/>
    <w:multiLevelType w:val="hybridMultilevel"/>
    <w:tmpl w:val="A1047E8C"/>
    <w:lvl w:ilvl="0" w:tplc="A8A0886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5D376A5"/>
    <w:multiLevelType w:val="multilevel"/>
    <w:tmpl w:val="9DAA25C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767C3CA0"/>
    <w:multiLevelType w:val="hybridMultilevel"/>
    <w:tmpl w:val="1250FF0C"/>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79CC5F92"/>
    <w:multiLevelType w:val="hybridMultilevel"/>
    <w:tmpl w:val="77686EB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28"/>
  </w:num>
  <w:num w:numId="2">
    <w:abstractNumId w:val="7"/>
  </w:num>
  <w:num w:numId="3">
    <w:abstractNumId w:val="8"/>
  </w:num>
  <w:num w:numId="4">
    <w:abstractNumId w:val="19"/>
  </w:num>
  <w:num w:numId="5">
    <w:abstractNumId w:val="2"/>
  </w:num>
  <w:num w:numId="6">
    <w:abstractNumId w:val="0"/>
  </w:num>
  <w:num w:numId="7">
    <w:abstractNumId w:val="24"/>
  </w:num>
  <w:num w:numId="8">
    <w:abstractNumId w:val="20"/>
  </w:num>
  <w:num w:numId="9">
    <w:abstractNumId w:val="30"/>
  </w:num>
  <w:num w:numId="10">
    <w:abstractNumId w:val="4"/>
  </w:num>
  <w:num w:numId="11">
    <w:abstractNumId w:val="13"/>
  </w:num>
  <w:num w:numId="12">
    <w:abstractNumId w:val="16"/>
  </w:num>
  <w:num w:numId="13">
    <w:abstractNumId w:val="1"/>
  </w:num>
  <w:num w:numId="14">
    <w:abstractNumId w:val="26"/>
  </w:num>
  <w:num w:numId="15">
    <w:abstractNumId w:val="15"/>
  </w:num>
  <w:num w:numId="16">
    <w:abstractNumId w:val="9"/>
  </w:num>
  <w:num w:numId="17">
    <w:abstractNumId w:val="14"/>
  </w:num>
  <w:num w:numId="18">
    <w:abstractNumId w:val="17"/>
  </w:num>
  <w:num w:numId="19">
    <w:abstractNumId w:val="23"/>
  </w:num>
  <w:num w:numId="20">
    <w:abstractNumId w:val="22"/>
  </w:num>
  <w:num w:numId="21">
    <w:abstractNumId w:val="21"/>
  </w:num>
  <w:num w:numId="22">
    <w:abstractNumId w:val="25"/>
  </w:num>
  <w:num w:numId="23">
    <w:abstractNumId w:val="5"/>
  </w:num>
  <w:num w:numId="24">
    <w:abstractNumId w:val="12"/>
  </w:num>
  <w:num w:numId="25">
    <w:abstractNumId w:val="3"/>
  </w:num>
  <w:num w:numId="26">
    <w:abstractNumId w:val="18"/>
  </w:num>
  <w:num w:numId="27">
    <w:abstractNumId w:val="11"/>
  </w:num>
  <w:num w:numId="28">
    <w:abstractNumId w:val="27"/>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A62"/>
    <w:rsid w:val="0001504B"/>
    <w:rsid w:val="00024849"/>
    <w:rsid w:val="00054B03"/>
    <w:rsid w:val="000560DC"/>
    <w:rsid w:val="00061CE5"/>
    <w:rsid w:val="000635D6"/>
    <w:rsid w:val="00064127"/>
    <w:rsid w:val="00066FF7"/>
    <w:rsid w:val="00067560"/>
    <w:rsid w:val="00072730"/>
    <w:rsid w:val="000755EE"/>
    <w:rsid w:val="00083079"/>
    <w:rsid w:val="00083594"/>
    <w:rsid w:val="00087397"/>
    <w:rsid w:val="00090D60"/>
    <w:rsid w:val="00094067"/>
    <w:rsid w:val="000A2D2E"/>
    <w:rsid w:val="000B619E"/>
    <w:rsid w:val="000B6E4D"/>
    <w:rsid w:val="000C65FF"/>
    <w:rsid w:val="000C733F"/>
    <w:rsid w:val="000D4E0F"/>
    <w:rsid w:val="000E6216"/>
    <w:rsid w:val="000F0A45"/>
    <w:rsid w:val="000F5C35"/>
    <w:rsid w:val="000F7D1B"/>
    <w:rsid w:val="001038BA"/>
    <w:rsid w:val="00107470"/>
    <w:rsid w:val="00112173"/>
    <w:rsid w:val="00116CFC"/>
    <w:rsid w:val="00130FF8"/>
    <w:rsid w:val="00135D87"/>
    <w:rsid w:val="00144C18"/>
    <w:rsid w:val="0015116D"/>
    <w:rsid w:val="0015381C"/>
    <w:rsid w:val="00165170"/>
    <w:rsid w:val="001656BC"/>
    <w:rsid w:val="00165A9C"/>
    <w:rsid w:val="00171918"/>
    <w:rsid w:val="001738DB"/>
    <w:rsid w:val="00174933"/>
    <w:rsid w:val="00174E18"/>
    <w:rsid w:val="00182F82"/>
    <w:rsid w:val="00187EDB"/>
    <w:rsid w:val="001A0CBF"/>
    <w:rsid w:val="001A1179"/>
    <w:rsid w:val="001B0657"/>
    <w:rsid w:val="001B6687"/>
    <w:rsid w:val="001B670B"/>
    <w:rsid w:val="001B7B3E"/>
    <w:rsid w:val="001C34EA"/>
    <w:rsid w:val="001D070A"/>
    <w:rsid w:val="001E1C7B"/>
    <w:rsid w:val="001E5D47"/>
    <w:rsid w:val="001E6079"/>
    <w:rsid w:val="001F2A24"/>
    <w:rsid w:val="001F62F6"/>
    <w:rsid w:val="0020513D"/>
    <w:rsid w:val="00212851"/>
    <w:rsid w:val="00215B89"/>
    <w:rsid w:val="00220838"/>
    <w:rsid w:val="0022260B"/>
    <w:rsid w:val="00234A7D"/>
    <w:rsid w:val="0024021D"/>
    <w:rsid w:val="002442C8"/>
    <w:rsid w:val="00244D16"/>
    <w:rsid w:val="002510CC"/>
    <w:rsid w:val="002540A3"/>
    <w:rsid w:val="00257F2A"/>
    <w:rsid w:val="00264F00"/>
    <w:rsid w:val="002662CD"/>
    <w:rsid w:val="002720F8"/>
    <w:rsid w:val="00273E94"/>
    <w:rsid w:val="00290CE8"/>
    <w:rsid w:val="002A5BDA"/>
    <w:rsid w:val="002B467A"/>
    <w:rsid w:val="002B7492"/>
    <w:rsid w:val="002D10DB"/>
    <w:rsid w:val="002D3647"/>
    <w:rsid w:val="002D6355"/>
    <w:rsid w:val="002E2596"/>
    <w:rsid w:val="002E699E"/>
    <w:rsid w:val="002F4573"/>
    <w:rsid w:val="002F5763"/>
    <w:rsid w:val="0030126C"/>
    <w:rsid w:val="003051C7"/>
    <w:rsid w:val="003172C4"/>
    <w:rsid w:val="00324413"/>
    <w:rsid w:val="00347543"/>
    <w:rsid w:val="00347F92"/>
    <w:rsid w:val="00356842"/>
    <w:rsid w:val="0036716C"/>
    <w:rsid w:val="003679E8"/>
    <w:rsid w:val="003750D3"/>
    <w:rsid w:val="003B025B"/>
    <w:rsid w:val="003B110A"/>
    <w:rsid w:val="003B3214"/>
    <w:rsid w:val="003C0B1B"/>
    <w:rsid w:val="003C23C8"/>
    <w:rsid w:val="003C4FAE"/>
    <w:rsid w:val="003C5E04"/>
    <w:rsid w:val="003D3479"/>
    <w:rsid w:val="003D567C"/>
    <w:rsid w:val="003E0A28"/>
    <w:rsid w:val="003E19D1"/>
    <w:rsid w:val="003F2B0C"/>
    <w:rsid w:val="003F4297"/>
    <w:rsid w:val="003F6231"/>
    <w:rsid w:val="0040437B"/>
    <w:rsid w:val="004054EF"/>
    <w:rsid w:val="004104AF"/>
    <w:rsid w:val="00411CE6"/>
    <w:rsid w:val="0041288C"/>
    <w:rsid w:val="00413747"/>
    <w:rsid w:val="004154DD"/>
    <w:rsid w:val="00415B7B"/>
    <w:rsid w:val="00424EF8"/>
    <w:rsid w:val="00433915"/>
    <w:rsid w:val="00436EFA"/>
    <w:rsid w:val="004404A2"/>
    <w:rsid w:val="00443BC8"/>
    <w:rsid w:val="0044639E"/>
    <w:rsid w:val="0045014E"/>
    <w:rsid w:val="00450A78"/>
    <w:rsid w:val="00451C5E"/>
    <w:rsid w:val="00466053"/>
    <w:rsid w:val="004722B8"/>
    <w:rsid w:val="004740DE"/>
    <w:rsid w:val="00492C17"/>
    <w:rsid w:val="00496769"/>
    <w:rsid w:val="004A7EEA"/>
    <w:rsid w:val="004B5740"/>
    <w:rsid w:val="004B7322"/>
    <w:rsid w:val="004C1EA7"/>
    <w:rsid w:val="004C2A9F"/>
    <w:rsid w:val="004C3E0A"/>
    <w:rsid w:val="004C42E7"/>
    <w:rsid w:val="004C7383"/>
    <w:rsid w:val="004C7586"/>
    <w:rsid w:val="004D15B9"/>
    <w:rsid w:val="004F099C"/>
    <w:rsid w:val="004F4014"/>
    <w:rsid w:val="004F626A"/>
    <w:rsid w:val="0050425C"/>
    <w:rsid w:val="0050549E"/>
    <w:rsid w:val="00512638"/>
    <w:rsid w:val="005149EC"/>
    <w:rsid w:val="00526AB1"/>
    <w:rsid w:val="00527BFC"/>
    <w:rsid w:val="005361B5"/>
    <w:rsid w:val="0054078B"/>
    <w:rsid w:val="0054369C"/>
    <w:rsid w:val="005451D0"/>
    <w:rsid w:val="0056333C"/>
    <w:rsid w:val="00567722"/>
    <w:rsid w:val="0057071D"/>
    <w:rsid w:val="005724DD"/>
    <w:rsid w:val="005756F3"/>
    <w:rsid w:val="00581CE7"/>
    <w:rsid w:val="00583B78"/>
    <w:rsid w:val="00584DF3"/>
    <w:rsid w:val="005853AE"/>
    <w:rsid w:val="005A2246"/>
    <w:rsid w:val="005A3638"/>
    <w:rsid w:val="005B348A"/>
    <w:rsid w:val="005B3CBB"/>
    <w:rsid w:val="005C2E24"/>
    <w:rsid w:val="005E39FD"/>
    <w:rsid w:val="005E730C"/>
    <w:rsid w:val="005F33A6"/>
    <w:rsid w:val="006040E6"/>
    <w:rsid w:val="0061647D"/>
    <w:rsid w:val="00637F5D"/>
    <w:rsid w:val="006501BE"/>
    <w:rsid w:val="00661B62"/>
    <w:rsid w:val="00663424"/>
    <w:rsid w:val="00666B61"/>
    <w:rsid w:val="00675E08"/>
    <w:rsid w:val="006767D4"/>
    <w:rsid w:val="00677348"/>
    <w:rsid w:val="00677A5A"/>
    <w:rsid w:val="0068188B"/>
    <w:rsid w:val="006851A3"/>
    <w:rsid w:val="00691ACD"/>
    <w:rsid w:val="006932D5"/>
    <w:rsid w:val="006966E0"/>
    <w:rsid w:val="00696F1C"/>
    <w:rsid w:val="006A0A35"/>
    <w:rsid w:val="006A38D9"/>
    <w:rsid w:val="006A4831"/>
    <w:rsid w:val="006A48B4"/>
    <w:rsid w:val="006A5DC4"/>
    <w:rsid w:val="006B5974"/>
    <w:rsid w:val="006B64D6"/>
    <w:rsid w:val="006B714D"/>
    <w:rsid w:val="006C06EA"/>
    <w:rsid w:val="006D2C0C"/>
    <w:rsid w:val="006D7A5C"/>
    <w:rsid w:val="006F5C0D"/>
    <w:rsid w:val="006F695B"/>
    <w:rsid w:val="00703AC1"/>
    <w:rsid w:val="00703F74"/>
    <w:rsid w:val="0071206F"/>
    <w:rsid w:val="00712E0B"/>
    <w:rsid w:val="007136D3"/>
    <w:rsid w:val="00714380"/>
    <w:rsid w:val="00717CA3"/>
    <w:rsid w:val="0073062D"/>
    <w:rsid w:val="007345A5"/>
    <w:rsid w:val="0073648C"/>
    <w:rsid w:val="00741144"/>
    <w:rsid w:val="00752109"/>
    <w:rsid w:val="007551A2"/>
    <w:rsid w:val="007554E3"/>
    <w:rsid w:val="00764DC5"/>
    <w:rsid w:val="00766D39"/>
    <w:rsid w:val="00771BBD"/>
    <w:rsid w:val="00776DFA"/>
    <w:rsid w:val="00783FDA"/>
    <w:rsid w:val="00784F28"/>
    <w:rsid w:val="007939B2"/>
    <w:rsid w:val="00795B2F"/>
    <w:rsid w:val="00796A2C"/>
    <w:rsid w:val="00797BC0"/>
    <w:rsid w:val="007A178B"/>
    <w:rsid w:val="007A3F2C"/>
    <w:rsid w:val="007A680E"/>
    <w:rsid w:val="007A6DD4"/>
    <w:rsid w:val="007B0434"/>
    <w:rsid w:val="007B062A"/>
    <w:rsid w:val="007B2019"/>
    <w:rsid w:val="007B308E"/>
    <w:rsid w:val="007B51D1"/>
    <w:rsid w:val="007C66B9"/>
    <w:rsid w:val="007D4969"/>
    <w:rsid w:val="007E05B1"/>
    <w:rsid w:val="007E151D"/>
    <w:rsid w:val="007E23B7"/>
    <w:rsid w:val="007E7AEB"/>
    <w:rsid w:val="007F4007"/>
    <w:rsid w:val="007F619F"/>
    <w:rsid w:val="00801A5E"/>
    <w:rsid w:val="008030F6"/>
    <w:rsid w:val="0081500E"/>
    <w:rsid w:val="00823C18"/>
    <w:rsid w:val="008250BA"/>
    <w:rsid w:val="008263B3"/>
    <w:rsid w:val="00827489"/>
    <w:rsid w:val="00830003"/>
    <w:rsid w:val="00830375"/>
    <w:rsid w:val="00833608"/>
    <w:rsid w:val="00836251"/>
    <w:rsid w:val="00842613"/>
    <w:rsid w:val="008442C3"/>
    <w:rsid w:val="00846BC2"/>
    <w:rsid w:val="008511EC"/>
    <w:rsid w:val="00853258"/>
    <w:rsid w:val="00853B3F"/>
    <w:rsid w:val="0086027B"/>
    <w:rsid w:val="00865296"/>
    <w:rsid w:val="008727DC"/>
    <w:rsid w:val="00875743"/>
    <w:rsid w:val="00876983"/>
    <w:rsid w:val="00882E3E"/>
    <w:rsid w:val="008844A3"/>
    <w:rsid w:val="008877A7"/>
    <w:rsid w:val="00887F1D"/>
    <w:rsid w:val="008933C6"/>
    <w:rsid w:val="008A345F"/>
    <w:rsid w:val="008A39F6"/>
    <w:rsid w:val="008B1A64"/>
    <w:rsid w:val="008C280C"/>
    <w:rsid w:val="008C4551"/>
    <w:rsid w:val="008C6ABA"/>
    <w:rsid w:val="008D521F"/>
    <w:rsid w:val="008D52A0"/>
    <w:rsid w:val="008D52FC"/>
    <w:rsid w:val="008E103B"/>
    <w:rsid w:val="008E5A00"/>
    <w:rsid w:val="008E6A10"/>
    <w:rsid w:val="008E7D61"/>
    <w:rsid w:val="00902347"/>
    <w:rsid w:val="00902766"/>
    <w:rsid w:val="00904EE8"/>
    <w:rsid w:val="00905322"/>
    <w:rsid w:val="009133E2"/>
    <w:rsid w:val="0091476F"/>
    <w:rsid w:val="00915136"/>
    <w:rsid w:val="00921DD1"/>
    <w:rsid w:val="00923518"/>
    <w:rsid w:val="009257BC"/>
    <w:rsid w:val="0092640F"/>
    <w:rsid w:val="00934B9A"/>
    <w:rsid w:val="00940AB5"/>
    <w:rsid w:val="009461F1"/>
    <w:rsid w:val="00946ACC"/>
    <w:rsid w:val="0095273A"/>
    <w:rsid w:val="009539FE"/>
    <w:rsid w:val="00953C85"/>
    <w:rsid w:val="009571B8"/>
    <w:rsid w:val="00962F6A"/>
    <w:rsid w:val="009726D8"/>
    <w:rsid w:val="0097648F"/>
    <w:rsid w:val="0098746D"/>
    <w:rsid w:val="009972F2"/>
    <w:rsid w:val="009A13EF"/>
    <w:rsid w:val="009A1A8B"/>
    <w:rsid w:val="009B13D3"/>
    <w:rsid w:val="009B3DAF"/>
    <w:rsid w:val="009B406A"/>
    <w:rsid w:val="009B7936"/>
    <w:rsid w:val="009C1483"/>
    <w:rsid w:val="009C16C5"/>
    <w:rsid w:val="009D0DAC"/>
    <w:rsid w:val="009D0FD9"/>
    <w:rsid w:val="009D4F83"/>
    <w:rsid w:val="009E6C3E"/>
    <w:rsid w:val="009E796A"/>
    <w:rsid w:val="00A00A62"/>
    <w:rsid w:val="00A0530A"/>
    <w:rsid w:val="00A07E8A"/>
    <w:rsid w:val="00A22FD8"/>
    <w:rsid w:val="00A26844"/>
    <w:rsid w:val="00A31802"/>
    <w:rsid w:val="00A3428C"/>
    <w:rsid w:val="00A3779A"/>
    <w:rsid w:val="00A46EF3"/>
    <w:rsid w:val="00A52D65"/>
    <w:rsid w:val="00A53072"/>
    <w:rsid w:val="00A641C0"/>
    <w:rsid w:val="00A725FA"/>
    <w:rsid w:val="00A77105"/>
    <w:rsid w:val="00A80CBA"/>
    <w:rsid w:val="00A82889"/>
    <w:rsid w:val="00A94513"/>
    <w:rsid w:val="00A959FC"/>
    <w:rsid w:val="00AA6BE1"/>
    <w:rsid w:val="00AB1FDA"/>
    <w:rsid w:val="00AC20E4"/>
    <w:rsid w:val="00AD0454"/>
    <w:rsid w:val="00AD0F3D"/>
    <w:rsid w:val="00AD1733"/>
    <w:rsid w:val="00AD2292"/>
    <w:rsid w:val="00AD2A3C"/>
    <w:rsid w:val="00AF1D91"/>
    <w:rsid w:val="00AF2680"/>
    <w:rsid w:val="00B10F69"/>
    <w:rsid w:val="00B1103C"/>
    <w:rsid w:val="00B12D10"/>
    <w:rsid w:val="00B13270"/>
    <w:rsid w:val="00B13948"/>
    <w:rsid w:val="00B149FB"/>
    <w:rsid w:val="00B20BDC"/>
    <w:rsid w:val="00B33D41"/>
    <w:rsid w:val="00B55145"/>
    <w:rsid w:val="00B567DC"/>
    <w:rsid w:val="00B5771F"/>
    <w:rsid w:val="00B60BAE"/>
    <w:rsid w:val="00B61584"/>
    <w:rsid w:val="00B72184"/>
    <w:rsid w:val="00B769C3"/>
    <w:rsid w:val="00B76E12"/>
    <w:rsid w:val="00B875A2"/>
    <w:rsid w:val="00BA1A30"/>
    <w:rsid w:val="00BA3184"/>
    <w:rsid w:val="00BA737D"/>
    <w:rsid w:val="00BB34EE"/>
    <w:rsid w:val="00BB6C04"/>
    <w:rsid w:val="00BB743B"/>
    <w:rsid w:val="00BC090C"/>
    <w:rsid w:val="00BC1ACC"/>
    <w:rsid w:val="00BD0DDD"/>
    <w:rsid w:val="00BD277D"/>
    <w:rsid w:val="00BD4060"/>
    <w:rsid w:val="00BE7C1E"/>
    <w:rsid w:val="00BF0472"/>
    <w:rsid w:val="00BF629B"/>
    <w:rsid w:val="00C0755C"/>
    <w:rsid w:val="00C07908"/>
    <w:rsid w:val="00C2457E"/>
    <w:rsid w:val="00C348F0"/>
    <w:rsid w:val="00C35A05"/>
    <w:rsid w:val="00C35ABC"/>
    <w:rsid w:val="00C6028E"/>
    <w:rsid w:val="00C617B9"/>
    <w:rsid w:val="00C6195D"/>
    <w:rsid w:val="00C6428B"/>
    <w:rsid w:val="00C6437A"/>
    <w:rsid w:val="00C81CC6"/>
    <w:rsid w:val="00C83030"/>
    <w:rsid w:val="00C840D1"/>
    <w:rsid w:val="00C87F74"/>
    <w:rsid w:val="00C9176F"/>
    <w:rsid w:val="00C91847"/>
    <w:rsid w:val="00C93DBE"/>
    <w:rsid w:val="00CA05D7"/>
    <w:rsid w:val="00CA3DA9"/>
    <w:rsid w:val="00CA54B7"/>
    <w:rsid w:val="00CB0198"/>
    <w:rsid w:val="00CB7D1E"/>
    <w:rsid w:val="00CC106C"/>
    <w:rsid w:val="00CC6228"/>
    <w:rsid w:val="00CE301F"/>
    <w:rsid w:val="00CE4116"/>
    <w:rsid w:val="00CF1173"/>
    <w:rsid w:val="00CF1E96"/>
    <w:rsid w:val="00CF6E12"/>
    <w:rsid w:val="00D03882"/>
    <w:rsid w:val="00D1530B"/>
    <w:rsid w:val="00D20093"/>
    <w:rsid w:val="00D27BBF"/>
    <w:rsid w:val="00D31983"/>
    <w:rsid w:val="00D319D8"/>
    <w:rsid w:val="00D40BA8"/>
    <w:rsid w:val="00D41CF2"/>
    <w:rsid w:val="00D42F6D"/>
    <w:rsid w:val="00D47A55"/>
    <w:rsid w:val="00D47B6A"/>
    <w:rsid w:val="00D57752"/>
    <w:rsid w:val="00D57E51"/>
    <w:rsid w:val="00D6291E"/>
    <w:rsid w:val="00D63F2C"/>
    <w:rsid w:val="00D648E8"/>
    <w:rsid w:val="00D6742A"/>
    <w:rsid w:val="00D760FA"/>
    <w:rsid w:val="00D82EAA"/>
    <w:rsid w:val="00D8339E"/>
    <w:rsid w:val="00D90CFE"/>
    <w:rsid w:val="00D92F36"/>
    <w:rsid w:val="00DA4EBD"/>
    <w:rsid w:val="00DA7DC2"/>
    <w:rsid w:val="00DB2582"/>
    <w:rsid w:val="00DB3611"/>
    <w:rsid w:val="00DB6088"/>
    <w:rsid w:val="00DC12E0"/>
    <w:rsid w:val="00DC2AFE"/>
    <w:rsid w:val="00DD05D0"/>
    <w:rsid w:val="00DD1918"/>
    <w:rsid w:val="00DD2075"/>
    <w:rsid w:val="00DE1492"/>
    <w:rsid w:val="00DF3829"/>
    <w:rsid w:val="00E01942"/>
    <w:rsid w:val="00E04760"/>
    <w:rsid w:val="00E05E25"/>
    <w:rsid w:val="00E145A1"/>
    <w:rsid w:val="00E20F17"/>
    <w:rsid w:val="00E234AC"/>
    <w:rsid w:val="00E32552"/>
    <w:rsid w:val="00E404ED"/>
    <w:rsid w:val="00E42EE2"/>
    <w:rsid w:val="00E53BB7"/>
    <w:rsid w:val="00E56998"/>
    <w:rsid w:val="00E62C55"/>
    <w:rsid w:val="00E669FE"/>
    <w:rsid w:val="00E701DB"/>
    <w:rsid w:val="00E72762"/>
    <w:rsid w:val="00E8148E"/>
    <w:rsid w:val="00E840A3"/>
    <w:rsid w:val="00E84F91"/>
    <w:rsid w:val="00E850F8"/>
    <w:rsid w:val="00E87114"/>
    <w:rsid w:val="00E87991"/>
    <w:rsid w:val="00EA375E"/>
    <w:rsid w:val="00EA6A39"/>
    <w:rsid w:val="00EA6CB8"/>
    <w:rsid w:val="00EC0754"/>
    <w:rsid w:val="00EC3491"/>
    <w:rsid w:val="00EC4865"/>
    <w:rsid w:val="00EC5A4B"/>
    <w:rsid w:val="00ED1E9A"/>
    <w:rsid w:val="00ED1F3F"/>
    <w:rsid w:val="00ED412C"/>
    <w:rsid w:val="00ED6DD9"/>
    <w:rsid w:val="00EE003D"/>
    <w:rsid w:val="00EE09EB"/>
    <w:rsid w:val="00EE37E5"/>
    <w:rsid w:val="00EE3AD9"/>
    <w:rsid w:val="00F00575"/>
    <w:rsid w:val="00F03D43"/>
    <w:rsid w:val="00F12F9A"/>
    <w:rsid w:val="00F16A11"/>
    <w:rsid w:val="00F23D8D"/>
    <w:rsid w:val="00F244A0"/>
    <w:rsid w:val="00F269DF"/>
    <w:rsid w:val="00F27576"/>
    <w:rsid w:val="00F351CF"/>
    <w:rsid w:val="00F36090"/>
    <w:rsid w:val="00F36D83"/>
    <w:rsid w:val="00F37CB2"/>
    <w:rsid w:val="00F401B5"/>
    <w:rsid w:val="00F45E64"/>
    <w:rsid w:val="00F47018"/>
    <w:rsid w:val="00F53BA5"/>
    <w:rsid w:val="00F5678F"/>
    <w:rsid w:val="00F702AF"/>
    <w:rsid w:val="00F7219F"/>
    <w:rsid w:val="00F75EF0"/>
    <w:rsid w:val="00F8325B"/>
    <w:rsid w:val="00F84F77"/>
    <w:rsid w:val="00F90995"/>
    <w:rsid w:val="00FA1E62"/>
    <w:rsid w:val="00FA2AF3"/>
    <w:rsid w:val="00FB4C5A"/>
    <w:rsid w:val="00FB7A0F"/>
    <w:rsid w:val="00FC5D10"/>
    <w:rsid w:val="00FE2C26"/>
    <w:rsid w:val="00FE4D0F"/>
    <w:rsid w:val="00FE7448"/>
    <w:rsid w:val="00FF09BB"/>
    <w:rsid w:val="00FF3C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F167EAD"/>
  <w15:chartTrackingRefBased/>
  <w15:docId w15:val="{81B5C8A5-0103-425E-91FE-EEC880388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1ACC"/>
  </w:style>
  <w:style w:type="paragraph" w:styleId="Heading1">
    <w:name w:val="heading 1"/>
    <w:basedOn w:val="Normal"/>
    <w:next w:val="Normal"/>
    <w:link w:val="Heading1Char"/>
    <w:uiPriority w:val="9"/>
    <w:qFormat/>
    <w:rsid w:val="00A00A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00A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00A6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00A6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00A6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00A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0A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0A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0A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A6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00A6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00A6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00A6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00A6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00A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0A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0A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0A62"/>
    <w:rPr>
      <w:rFonts w:eastAsiaTheme="majorEastAsia" w:cstheme="majorBidi"/>
      <w:color w:val="272727" w:themeColor="text1" w:themeTint="D8"/>
    </w:rPr>
  </w:style>
  <w:style w:type="paragraph" w:styleId="Title">
    <w:name w:val="Title"/>
    <w:basedOn w:val="Normal"/>
    <w:next w:val="Normal"/>
    <w:link w:val="TitleChar"/>
    <w:uiPriority w:val="10"/>
    <w:qFormat/>
    <w:rsid w:val="00A00A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A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0A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0A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0A62"/>
    <w:pPr>
      <w:spacing w:before="160"/>
      <w:jc w:val="center"/>
    </w:pPr>
    <w:rPr>
      <w:i/>
      <w:iCs/>
      <w:color w:val="404040" w:themeColor="text1" w:themeTint="BF"/>
    </w:rPr>
  </w:style>
  <w:style w:type="character" w:customStyle="1" w:styleId="QuoteChar">
    <w:name w:val="Quote Char"/>
    <w:basedOn w:val="DefaultParagraphFont"/>
    <w:link w:val="Quote"/>
    <w:uiPriority w:val="29"/>
    <w:rsid w:val="00A00A62"/>
    <w:rPr>
      <w:i/>
      <w:iCs/>
      <w:color w:val="404040" w:themeColor="text1" w:themeTint="BF"/>
    </w:rPr>
  </w:style>
  <w:style w:type="paragraph" w:styleId="ListParagraph">
    <w:name w:val="List Paragraph"/>
    <w:basedOn w:val="Normal"/>
    <w:uiPriority w:val="34"/>
    <w:qFormat/>
    <w:rsid w:val="00A00A62"/>
    <w:pPr>
      <w:ind w:left="720"/>
      <w:contextualSpacing/>
    </w:pPr>
  </w:style>
  <w:style w:type="character" w:styleId="IntenseEmphasis">
    <w:name w:val="Intense Emphasis"/>
    <w:basedOn w:val="DefaultParagraphFont"/>
    <w:uiPriority w:val="21"/>
    <w:qFormat/>
    <w:rsid w:val="00A00A62"/>
    <w:rPr>
      <w:i/>
      <w:iCs/>
      <w:color w:val="2F5496" w:themeColor="accent1" w:themeShade="BF"/>
    </w:rPr>
  </w:style>
  <w:style w:type="paragraph" w:styleId="IntenseQuote">
    <w:name w:val="Intense Quote"/>
    <w:basedOn w:val="Normal"/>
    <w:next w:val="Normal"/>
    <w:link w:val="IntenseQuoteChar"/>
    <w:uiPriority w:val="30"/>
    <w:qFormat/>
    <w:rsid w:val="00A00A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00A62"/>
    <w:rPr>
      <w:i/>
      <w:iCs/>
      <w:color w:val="2F5496" w:themeColor="accent1" w:themeShade="BF"/>
    </w:rPr>
  </w:style>
  <w:style w:type="character" w:styleId="IntenseReference">
    <w:name w:val="Intense Reference"/>
    <w:basedOn w:val="DefaultParagraphFont"/>
    <w:uiPriority w:val="32"/>
    <w:qFormat/>
    <w:rsid w:val="00A00A62"/>
    <w:rPr>
      <w:b/>
      <w:bCs/>
      <w:smallCaps/>
      <w:color w:val="2F5496" w:themeColor="accent1" w:themeShade="BF"/>
      <w:spacing w:val="5"/>
    </w:rPr>
  </w:style>
  <w:style w:type="table" w:styleId="TableGrid">
    <w:name w:val="Table Grid"/>
    <w:basedOn w:val="TableNormal"/>
    <w:uiPriority w:val="39"/>
    <w:rsid w:val="00B14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4F00"/>
    <w:rPr>
      <w:color w:val="0563C1" w:themeColor="hyperlink"/>
      <w:u w:val="single"/>
    </w:rPr>
  </w:style>
  <w:style w:type="character" w:styleId="UnresolvedMention">
    <w:name w:val="Unresolved Mention"/>
    <w:basedOn w:val="DefaultParagraphFont"/>
    <w:uiPriority w:val="99"/>
    <w:semiHidden/>
    <w:unhideWhenUsed/>
    <w:rsid w:val="00264F00"/>
    <w:rPr>
      <w:color w:val="605E5C"/>
      <w:shd w:val="clear" w:color="auto" w:fill="E1DFDD"/>
    </w:rPr>
  </w:style>
  <w:style w:type="numbering" w:customStyle="1" w:styleId="NoList1">
    <w:name w:val="No List1"/>
    <w:next w:val="NoList"/>
    <w:uiPriority w:val="99"/>
    <w:semiHidden/>
    <w:unhideWhenUsed/>
    <w:rsid w:val="00BB743B"/>
  </w:style>
  <w:style w:type="paragraph" w:customStyle="1" w:styleId="msonormal0">
    <w:name w:val="msonormal"/>
    <w:basedOn w:val="Normal"/>
    <w:rsid w:val="00BB743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DD05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5D0"/>
  </w:style>
  <w:style w:type="paragraph" w:styleId="Footer">
    <w:name w:val="footer"/>
    <w:basedOn w:val="Normal"/>
    <w:link w:val="FooterChar"/>
    <w:uiPriority w:val="99"/>
    <w:unhideWhenUsed/>
    <w:rsid w:val="00DD05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5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yperlink" Target="https://doi.org/10.3390/ijms221910355" TargetMode="External"/><Relationship Id="rId3" Type="http://schemas.openxmlformats.org/officeDocument/2006/relationships/styles" Target="styles.xml"/><Relationship Id="rId21" Type="http://schemas.openxmlformats.org/officeDocument/2006/relationships/hyperlink" Target="https://www.icar-iirr.org/index.php/en/component/%20content/article/30-iirr-articles/282-variety-released?Itemid=25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s://doi.org/10.4060/cc3579e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doi.org/10.1017/97810091578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4060/cc5136e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dbtindia.gov.in/sites/default/files" TargetMode="External"/><Relationship Id="rId28" Type="http://schemas.openxmlformats.org/officeDocument/2006/relationships/hyperlink" Target="https://www.icar-iirr.org/index.php/en/component/content/article/30-iirr-articles/282-variety-released?Itemid=258" TargetMode="Externa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hyperlink" Target="https://doi.org/10.3390/cells1117268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btindia.gov.in/sites/default/files" TargetMode="External"/><Relationship Id="rId22" Type="http://schemas.openxmlformats.org/officeDocument/2006/relationships/hyperlink" Target="https://icargenomeediting.in/" TargetMode="External"/><Relationship Id="rId27" Type="http://schemas.openxmlformats.org/officeDocument/2006/relationships/hyperlink" Target="https://www.iari.res.in/files/Latest-News/ICAR_Genome_Edited_Rice_04052025.pdf" TargetMode="External"/><Relationship Id="rId30" Type="http://schemas.openxmlformats.org/officeDocument/2006/relationships/hyperlink" Target="https://doi.org/10.1007/s11248-021-00259-6"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C881F-91C7-4CC3-9740-DB69E5F4E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9717</TotalTime>
  <Pages>26</Pages>
  <Words>10913</Words>
  <Characters>62209</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Leela Bhavani Kolli</dc:creator>
  <cp:keywords/>
  <dc:description/>
  <cp:lastModifiedBy>SDI 1084</cp:lastModifiedBy>
  <cp:revision>114</cp:revision>
  <dcterms:created xsi:type="dcterms:W3CDTF">2025-11-12T13:27:00Z</dcterms:created>
  <dcterms:modified xsi:type="dcterms:W3CDTF">2026-02-17T07:06:00Z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51989595-b41c-4bb6-b070-6754e5014214</vt:lpwstr>
  </property>
</Properties>
</file>