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2C25B" w14:textId="77777777" w:rsidR="00001801" w:rsidRPr="00001801" w:rsidRDefault="00001801" w:rsidP="00001801">
      <w:pPr>
        <w:spacing w:after="0"/>
        <w:jc w:val="center"/>
        <w:rPr>
          <w:rFonts w:ascii="Arial" w:eastAsia="Times New Roman" w:hAnsi="Arial" w:cs="Arial"/>
          <w:b/>
          <w:bCs/>
          <w:i/>
          <w:iCs/>
          <w:sz w:val="28"/>
          <w:szCs w:val="28"/>
          <w:u w:val="single"/>
          <w:lang w:val="en-US"/>
        </w:rPr>
      </w:pPr>
      <w:bookmarkStart w:id="0" w:name="_GoBack"/>
      <w:bookmarkEnd w:id="0"/>
      <w:r w:rsidRPr="00001801">
        <w:rPr>
          <w:rFonts w:ascii="Arial" w:eastAsia="Times New Roman" w:hAnsi="Arial" w:cs="Arial"/>
          <w:b/>
          <w:bCs/>
          <w:i/>
          <w:iCs/>
          <w:sz w:val="28"/>
          <w:szCs w:val="28"/>
          <w:u w:val="single"/>
          <w:lang w:val="en-US"/>
        </w:rPr>
        <w:t>Review Article</w:t>
      </w:r>
    </w:p>
    <w:p w14:paraId="0CD3A1E1" w14:textId="4042F4D0" w:rsidR="001E337C" w:rsidRPr="00157189" w:rsidRDefault="002A04CF" w:rsidP="007F1A43">
      <w:pPr>
        <w:spacing w:after="0"/>
        <w:jc w:val="center"/>
        <w:rPr>
          <w:rFonts w:ascii="Arial" w:eastAsia="Times New Roman" w:hAnsi="Arial" w:cs="Arial"/>
          <w:b/>
          <w:bCs/>
          <w:sz w:val="28"/>
          <w:szCs w:val="28"/>
        </w:rPr>
      </w:pPr>
      <w:r w:rsidRPr="00157189">
        <w:rPr>
          <w:rFonts w:ascii="Arial" w:eastAsia="Times New Roman" w:hAnsi="Arial" w:cs="Arial"/>
          <w:b/>
          <w:bCs/>
          <w:sz w:val="28"/>
          <w:szCs w:val="28"/>
        </w:rPr>
        <w:t xml:space="preserve">Meningitis in Children: A </w:t>
      </w:r>
      <w:r w:rsidR="0026349B" w:rsidRPr="00157189">
        <w:rPr>
          <w:rFonts w:ascii="Arial" w:eastAsia="Times New Roman" w:hAnsi="Arial" w:cs="Arial"/>
          <w:b/>
          <w:bCs/>
          <w:sz w:val="28"/>
          <w:szCs w:val="28"/>
        </w:rPr>
        <w:t xml:space="preserve">Narrative </w:t>
      </w:r>
      <w:r w:rsidRPr="00157189">
        <w:rPr>
          <w:rFonts w:ascii="Arial" w:eastAsia="Times New Roman" w:hAnsi="Arial" w:cs="Arial"/>
          <w:b/>
          <w:bCs/>
          <w:sz w:val="28"/>
          <w:szCs w:val="28"/>
        </w:rPr>
        <w:t xml:space="preserve">Review </w:t>
      </w:r>
      <w:r w:rsidR="00FF4D89" w:rsidRPr="00157189">
        <w:rPr>
          <w:rFonts w:ascii="Arial" w:eastAsia="Times New Roman" w:hAnsi="Arial" w:cs="Arial"/>
          <w:b/>
          <w:bCs/>
          <w:sz w:val="28"/>
          <w:szCs w:val="28"/>
        </w:rPr>
        <w:t xml:space="preserve">of </w:t>
      </w:r>
      <w:r w:rsidRPr="00157189">
        <w:rPr>
          <w:rFonts w:ascii="Arial" w:eastAsia="Times New Roman" w:hAnsi="Arial" w:cs="Arial"/>
          <w:b/>
          <w:bCs/>
          <w:sz w:val="28"/>
          <w:szCs w:val="28"/>
        </w:rPr>
        <w:t xml:space="preserve">Epidemiology, Pathogenesis, Diagnosis </w:t>
      </w:r>
      <w:r w:rsidR="00CF4CA7" w:rsidRPr="00157189">
        <w:rPr>
          <w:rFonts w:ascii="Arial" w:eastAsia="Times New Roman" w:hAnsi="Arial" w:cs="Arial"/>
          <w:b/>
          <w:bCs/>
          <w:sz w:val="28"/>
          <w:szCs w:val="28"/>
        </w:rPr>
        <w:t>a</w:t>
      </w:r>
      <w:r w:rsidRPr="00157189">
        <w:rPr>
          <w:rFonts w:ascii="Arial" w:eastAsia="Times New Roman" w:hAnsi="Arial" w:cs="Arial"/>
          <w:b/>
          <w:bCs/>
          <w:sz w:val="28"/>
          <w:szCs w:val="28"/>
        </w:rPr>
        <w:t>nd Management</w:t>
      </w:r>
    </w:p>
    <w:p w14:paraId="7F708BBB" w14:textId="77777777" w:rsidR="00C14E54" w:rsidRPr="007F1A43" w:rsidRDefault="00C14E54" w:rsidP="007F1A43">
      <w:pPr>
        <w:spacing w:after="0"/>
        <w:rPr>
          <w:rFonts w:ascii="Arial" w:eastAsia="Times New Roman" w:hAnsi="Arial" w:cs="Arial"/>
          <w:sz w:val="20"/>
          <w:szCs w:val="20"/>
        </w:rPr>
      </w:pPr>
    </w:p>
    <w:p w14:paraId="74A763A8" w14:textId="77777777"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Abstract</w:t>
      </w:r>
    </w:p>
    <w:p w14:paraId="638E5F60" w14:textId="77777777" w:rsidR="00CF4CA7" w:rsidRPr="007F1A43" w:rsidRDefault="00CF4CA7" w:rsidP="007F1A43">
      <w:pPr>
        <w:spacing w:after="0"/>
        <w:rPr>
          <w:rFonts w:ascii="Arial" w:eastAsia="Times New Roman" w:hAnsi="Arial" w:cs="Arial"/>
          <w:b/>
          <w:bCs/>
          <w:sz w:val="20"/>
          <w:szCs w:val="20"/>
        </w:rPr>
      </w:pPr>
    </w:p>
    <w:p w14:paraId="2A540D10" w14:textId="093DF3BC" w:rsidR="00C14E54" w:rsidRPr="007F1A43" w:rsidRDefault="006921CA" w:rsidP="007F1A43">
      <w:pPr>
        <w:spacing w:after="0"/>
        <w:rPr>
          <w:rFonts w:ascii="Arial" w:eastAsia="Times New Roman" w:hAnsi="Arial" w:cs="Arial"/>
          <w:sz w:val="20"/>
          <w:szCs w:val="20"/>
        </w:rPr>
      </w:pPr>
      <w:r w:rsidRPr="006921CA">
        <w:rPr>
          <w:rFonts w:ascii="Arial" w:eastAsia="Times New Roman" w:hAnsi="Arial" w:cs="Arial"/>
          <w:sz w:val="20"/>
          <w:szCs w:val="20"/>
        </w:rPr>
        <w:t xml:space="preserve">Meningitis remains a major cause of childhood mortality and long-term neurodevelopmental disability worldwide despite advances in vaccination, diagnostics, antimicrobial therapy, and critical care. The burden is unevenly distributed across regions and age groups, with neonates and young infants at highest risk of severe outcomes. </w:t>
      </w:r>
      <w:proofErr w:type="spellStart"/>
      <w:r w:rsidRPr="006921CA">
        <w:rPr>
          <w:rFonts w:ascii="Arial" w:eastAsia="Times New Roman" w:hAnsi="Arial" w:cs="Arial"/>
          <w:sz w:val="20"/>
          <w:szCs w:val="20"/>
        </w:rPr>
        <w:t>Etiologies</w:t>
      </w:r>
      <w:proofErr w:type="spellEnd"/>
      <w:r w:rsidRPr="006921CA">
        <w:rPr>
          <w:rFonts w:ascii="Arial" w:eastAsia="Times New Roman" w:hAnsi="Arial" w:cs="Arial"/>
          <w:sz w:val="20"/>
          <w:szCs w:val="20"/>
        </w:rPr>
        <w:t xml:space="preserve"> vary by age, geography, immune status, and vaccine coverage, spanning bacterial (including Streptococcus pneumoniae, Neisseria meningitidis, group B Streptococcus, Escherichia coli, and Listeria monocytogenes), viral (notably enteroviruses and herpesviruses), mycobacterial, and fungal pathogens. Disease pathogenesis is driven by microbial invasion of the central nervous system and a host inflammatory cascade that disrupts the blood–brain barrier, contributing to cerebral </w:t>
      </w:r>
      <w:proofErr w:type="spellStart"/>
      <w:r w:rsidRPr="006921CA">
        <w:rPr>
          <w:rFonts w:ascii="Arial" w:eastAsia="Times New Roman" w:hAnsi="Arial" w:cs="Arial"/>
          <w:sz w:val="20"/>
          <w:szCs w:val="20"/>
        </w:rPr>
        <w:t>edema</w:t>
      </w:r>
      <w:proofErr w:type="spellEnd"/>
      <w:r w:rsidRPr="006921CA">
        <w:rPr>
          <w:rFonts w:ascii="Arial" w:eastAsia="Times New Roman" w:hAnsi="Arial" w:cs="Arial"/>
          <w:sz w:val="20"/>
          <w:szCs w:val="20"/>
        </w:rPr>
        <w:t xml:space="preserve">, vasculopathy, intracranial hypertension, and neuronal injury. Rapid recognition and timely empiric therapy remain critical, while contemporary management increasingly relies on pathogen-directed treatment, local resistance patterns, and meticulous supportive care to prevent secondary brain injury. Diagnostic strategies are evolving with multiplex PCR panels and adjunctive biomarkers, and clinical prediction rules may assist risk stratification in carefully selected populations. Persistent challenges include delayed presentation, limited access to lumbar puncture and advanced microbiologic testing in many settings, emerging antimicrobial resistance, and substantial post-infectious sequelae. This narrative review synthesizes literature published between 2000 and 2025 on </w:t>
      </w:r>
      <w:proofErr w:type="spellStart"/>
      <w:r w:rsidRPr="006921CA">
        <w:rPr>
          <w:rFonts w:ascii="Arial" w:eastAsia="Times New Roman" w:hAnsi="Arial" w:cs="Arial"/>
          <w:sz w:val="20"/>
          <w:szCs w:val="20"/>
        </w:rPr>
        <w:t>pediatric</w:t>
      </w:r>
      <w:proofErr w:type="spellEnd"/>
      <w:r w:rsidRPr="006921CA">
        <w:rPr>
          <w:rFonts w:ascii="Arial" w:eastAsia="Times New Roman" w:hAnsi="Arial" w:cs="Arial"/>
          <w:sz w:val="20"/>
          <w:szCs w:val="20"/>
        </w:rPr>
        <w:t xml:space="preserve"> meningitis epidemiology, mechanisms of disease, diagnostic approaches, and best-practice management, and highlights prevention strategies and priorities to reduce global inequities in outcomes.</w:t>
      </w:r>
    </w:p>
    <w:p w14:paraId="7585D9B4" w14:textId="77777777" w:rsidR="00C14E54" w:rsidRPr="007F1A43" w:rsidRDefault="00C14E54" w:rsidP="007F1A43">
      <w:pPr>
        <w:spacing w:after="0"/>
        <w:rPr>
          <w:rFonts w:ascii="Arial" w:eastAsia="Times New Roman" w:hAnsi="Arial" w:cs="Arial"/>
          <w:sz w:val="20"/>
          <w:szCs w:val="20"/>
        </w:rPr>
      </w:pPr>
    </w:p>
    <w:p w14:paraId="2AFDC5C1"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b/>
          <w:bCs/>
          <w:sz w:val="20"/>
          <w:szCs w:val="20"/>
        </w:rPr>
        <w:t>Keywords</w:t>
      </w:r>
      <w:r w:rsidRPr="007F1A43">
        <w:rPr>
          <w:rFonts w:ascii="Arial" w:eastAsia="Times New Roman" w:hAnsi="Arial" w:cs="Arial"/>
          <w:sz w:val="20"/>
          <w:szCs w:val="20"/>
        </w:rPr>
        <w:t xml:space="preserve">: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bacterial meningitis; viral meningitis; tuberculous meningitis; cerebrospinal fluid; multiplex PCR; vaccines; antimicrobial therapy; neurodevelopmental sequelae</w:t>
      </w:r>
    </w:p>
    <w:p w14:paraId="64983E39" w14:textId="77777777" w:rsidR="00C14E54" w:rsidRPr="007F1A43" w:rsidRDefault="00C14E54" w:rsidP="007F1A43">
      <w:pPr>
        <w:spacing w:after="0"/>
        <w:rPr>
          <w:rFonts w:ascii="Arial" w:eastAsia="Times New Roman" w:hAnsi="Arial" w:cs="Arial"/>
          <w:sz w:val="20"/>
          <w:szCs w:val="20"/>
        </w:rPr>
      </w:pPr>
    </w:p>
    <w:p w14:paraId="46EA7688" w14:textId="0EABC697"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1. Introduction</w:t>
      </w:r>
    </w:p>
    <w:p w14:paraId="38CE1C1F" w14:textId="77777777" w:rsidR="00CF4CA7" w:rsidRPr="007F1A43" w:rsidRDefault="00CF4CA7" w:rsidP="007F1A43">
      <w:pPr>
        <w:spacing w:after="0"/>
        <w:rPr>
          <w:rFonts w:ascii="Arial" w:eastAsia="Times New Roman" w:hAnsi="Arial" w:cs="Arial"/>
          <w:sz w:val="20"/>
          <w:szCs w:val="20"/>
        </w:rPr>
      </w:pPr>
    </w:p>
    <w:p w14:paraId="2BD22B74" w14:textId="0E025B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Meningitis in children is a clinical syndrome defined by inflammation of the meninges and cerebrospinal fluid (CSF) compartment, most commonly due to infection. </w:t>
      </w:r>
      <w:r w:rsidR="006921CA" w:rsidRPr="006921CA">
        <w:rPr>
          <w:rFonts w:ascii="Arial" w:eastAsia="Times New Roman" w:hAnsi="Arial" w:cs="Arial"/>
          <w:sz w:val="20"/>
          <w:szCs w:val="20"/>
        </w:rPr>
        <w:t>Global estimates from the Global Burden of Disease 2019 analyses suggest approximately 2.51 million incident meningitis cases and 236,000 deaths in 2019, with the greatest burden in children &lt;5 years (about 1.28 million cases and 112,000 deaths)</w:t>
      </w:r>
      <w:r w:rsidR="006921CA">
        <w:rPr>
          <w:rFonts w:ascii="Arial" w:eastAsia="Times New Roman" w:hAnsi="Arial" w:cs="Arial"/>
          <w:sz w:val="20"/>
          <w:szCs w:val="20"/>
        </w:rPr>
        <w:t xml:space="preserve"> (Winrow et al., 2023)</w:t>
      </w:r>
      <w:r w:rsidR="006921CA" w:rsidRPr="006921CA">
        <w:rPr>
          <w:rFonts w:ascii="Arial" w:eastAsia="Times New Roman" w:hAnsi="Arial" w:cs="Arial"/>
          <w:sz w:val="20"/>
          <w:szCs w:val="20"/>
        </w:rPr>
        <w:t>.</w:t>
      </w:r>
      <w:r w:rsidR="006921CA">
        <w:rPr>
          <w:rFonts w:ascii="Arial" w:eastAsia="Times New Roman" w:hAnsi="Arial" w:cs="Arial"/>
          <w:sz w:val="20"/>
          <w:szCs w:val="20"/>
        </w:rPr>
        <w:t xml:space="preserve"> </w:t>
      </w:r>
      <w:r w:rsidRPr="007F1A43">
        <w:rPr>
          <w:rFonts w:ascii="Arial" w:eastAsia="Times New Roman" w:hAnsi="Arial" w:cs="Arial"/>
          <w:sz w:val="20"/>
          <w:szCs w:val="20"/>
        </w:rPr>
        <w:t xml:space="preserve">It remains one of the most time-critical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emergencies because deterioration can occur rapidly and irreversible neurological injury can arise within hours. Although overall incidence of bacterial meningitis has declined substantially in many countries after widespread introduction of conjugate vaccines, global mortality and disability remain high, especially in low-resource settings and among young infants. Contemporary global assessments indicate that meningitis continues to account for a large burden of years of life lost and years lived with disability, with persistent regional disparities and substantial residual disease caused by pneumococcus, meningococcus, Haemophilus influenzae, and a heterogeneous group of other pathogens.</w:t>
      </w:r>
    </w:p>
    <w:p w14:paraId="38D9D822" w14:textId="77777777" w:rsidR="00C14E54" w:rsidRPr="007F1A43" w:rsidRDefault="00C14E54" w:rsidP="007F1A43">
      <w:pPr>
        <w:spacing w:after="0"/>
        <w:rPr>
          <w:rFonts w:ascii="Arial" w:eastAsia="Times New Roman" w:hAnsi="Arial" w:cs="Arial"/>
          <w:sz w:val="20"/>
          <w:szCs w:val="20"/>
        </w:rPr>
      </w:pPr>
    </w:p>
    <w:p w14:paraId="184565C6"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Clinically,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spans a spectrum from self-limited viral meningitis to fulminant bacterial disease complicated by septic shock, cerebral </w:t>
      </w:r>
      <w:proofErr w:type="spellStart"/>
      <w:r w:rsidRPr="007F1A43">
        <w:rPr>
          <w:rFonts w:ascii="Arial" w:eastAsia="Times New Roman" w:hAnsi="Arial" w:cs="Arial"/>
          <w:sz w:val="20"/>
          <w:szCs w:val="20"/>
        </w:rPr>
        <w:t>edema</w:t>
      </w:r>
      <w:proofErr w:type="spellEnd"/>
      <w:r w:rsidRPr="007F1A43">
        <w:rPr>
          <w:rFonts w:ascii="Arial" w:eastAsia="Times New Roman" w:hAnsi="Arial" w:cs="Arial"/>
          <w:sz w:val="20"/>
          <w:szCs w:val="20"/>
        </w:rPr>
        <w:t xml:space="preserve">, infarction, hydrocephalus, and long-term sequelae. Age is a dominant determinant of causation and outcome. Neonatal meningitis often reflects perinatal exposure and </w:t>
      </w:r>
      <w:proofErr w:type="spellStart"/>
      <w:r w:rsidRPr="007F1A43">
        <w:rPr>
          <w:rFonts w:ascii="Arial" w:eastAsia="Times New Roman" w:hAnsi="Arial" w:cs="Arial"/>
          <w:sz w:val="20"/>
          <w:szCs w:val="20"/>
        </w:rPr>
        <w:t>bacteremia</w:t>
      </w:r>
      <w:proofErr w:type="spellEnd"/>
      <w:r w:rsidRPr="007F1A43">
        <w:rPr>
          <w:rFonts w:ascii="Arial" w:eastAsia="Times New Roman" w:hAnsi="Arial" w:cs="Arial"/>
          <w:sz w:val="20"/>
          <w:szCs w:val="20"/>
        </w:rPr>
        <w:t xml:space="preserve"> from maternal or environmental sources, whereas older infants and children more commonly acquire meningitis through respiratory colonization, hematogenous spread, or contiguous infection. Vaccination policies, crowding, seasonal patterns, and outbreaks further shape risk, particularly for meningococcal disease. Beyond acute management, meningitis is also a life-course condition: survivors may experience hearing loss, neurocognitive impairment, </w:t>
      </w:r>
      <w:proofErr w:type="spellStart"/>
      <w:r w:rsidRPr="007F1A43">
        <w:rPr>
          <w:rFonts w:ascii="Arial" w:eastAsia="Times New Roman" w:hAnsi="Arial" w:cs="Arial"/>
          <w:sz w:val="20"/>
          <w:szCs w:val="20"/>
        </w:rPr>
        <w:t>behavioral</w:t>
      </w:r>
      <w:proofErr w:type="spellEnd"/>
      <w:r w:rsidRPr="007F1A43">
        <w:rPr>
          <w:rFonts w:ascii="Arial" w:eastAsia="Times New Roman" w:hAnsi="Arial" w:cs="Arial"/>
          <w:sz w:val="20"/>
          <w:szCs w:val="20"/>
        </w:rPr>
        <w:t xml:space="preserve"> challenges, epilepsy, and motor disability requiring long-term multidisciplinary care. Systematic reviews from high-burden regions underscore the frequency and severity of these </w:t>
      </w:r>
      <w:r w:rsidRPr="007F1A43">
        <w:rPr>
          <w:rFonts w:ascii="Arial" w:eastAsia="Times New Roman" w:hAnsi="Arial" w:cs="Arial"/>
          <w:sz w:val="20"/>
          <w:szCs w:val="20"/>
        </w:rPr>
        <w:lastRenderedPageBreak/>
        <w:t>sequelae, reinforcing the need to pair acute care improvements with structured follow-up systems (Ramakrishnan et al., 2009).</w:t>
      </w:r>
    </w:p>
    <w:p w14:paraId="395E131B" w14:textId="77777777" w:rsidR="00C14E54" w:rsidRPr="007F1A43" w:rsidRDefault="00C14E54" w:rsidP="007F1A43">
      <w:pPr>
        <w:spacing w:after="0"/>
        <w:rPr>
          <w:rFonts w:ascii="Arial" w:eastAsia="Times New Roman" w:hAnsi="Arial" w:cs="Arial"/>
          <w:sz w:val="20"/>
          <w:szCs w:val="20"/>
        </w:rPr>
      </w:pPr>
    </w:p>
    <w:p w14:paraId="690FB2CC"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The diagnostic and therapeutic landscape has changed considerably since the early 2000s. Traditional microbiology (CSF Gram stain and culture) remains foundational, but sensitivity is limited by prior antibiotics, low organism burden, and laboratory constraints. Nucleic-acid amplification tests and multiplex CSF panels now enable rapid pathogen detection and can accelerate targeted therapy while supporting antimicrobial stewardship. Clinical prediction rules such as the Bacterial Meningitis Score (BMS) have been developed and validated to identify children with CSF pleocytosis at very low risk for bacterial disease under specific conditions, potentially reducing unnecessary admissions and empiric antibiotics in selected settings (</w:t>
      </w:r>
      <w:proofErr w:type="spellStart"/>
      <w:r w:rsidRPr="007F1A43">
        <w:rPr>
          <w:rFonts w:ascii="Arial" w:eastAsia="Times New Roman" w:hAnsi="Arial" w:cs="Arial"/>
          <w:sz w:val="20"/>
          <w:szCs w:val="20"/>
        </w:rPr>
        <w:t>Nigrovic</w:t>
      </w:r>
      <w:proofErr w:type="spellEnd"/>
      <w:r w:rsidRPr="007F1A43">
        <w:rPr>
          <w:rFonts w:ascii="Arial" w:eastAsia="Times New Roman" w:hAnsi="Arial" w:cs="Arial"/>
          <w:sz w:val="20"/>
          <w:szCs w:val="20"/>
        </w:rPr>
        <w:t xml:space="preserve"> et al., 2007).</w:t>
      </w:r>
    </w:p>
    <w:p w14:paraId="1A4B1A99" w14:textId="77777777" w:rsidR="00C14E54" w:rsidRPr="007F1A43" w:rsidRDefault="00C14E54" w:rsidP="007F1A43">
      <w:pPr>
        <w:spacing w:after="0"/>
        <w:rPr>
          <w:rFonts w:ascii="Arial" w:eastAsia="Times New Roman" w:hAnsi="Arial" w:cs="Arial"/>
          <w:sz w:val="20"/>
          <w:szCs w:val="20"/>
        </w:rPr>
      </w:pPr>
    </w:p>
    <w:p w14:paraId="3E57D4E3" w14:textId="168BDD0C"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1.1 Scope and objectives</w:t>
      </w:r>
    </w:p>
    <w:p w14:paraId="38F1DBF3" w14:textId="77777777" w:rsidR="00CF4CA7" w:rsidRPr="007F1A43" w:rsidRDefault="00CF4CA7" w:rsidP="007F1A43">
      <w:pPr>
        <w:spacing w:after="0"/>
        <w:rPr>
          <w:rFonts w:ascii="Arial" w:eastAsia="Times New Roman" w:hAnsi="Arial" w:cs="Arial"/>
          <w:sz w:val="20"/>
          <w:szCs w:val="20"/>
        </w:rPr>
      </w:pPr>
    </w:p>
    <w:p w14:paraId="4A8EEDEB" w14:textId="77777777" w:rsidR="00C14E54"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This review focuses on meningitis in neonates, infants, children, and adolescents, emphasizing (</w:t>
      </w:r>
      <w:proofErr w:type="spellStart"/>
      <w:r w:rsidRPr="007F1A43">
        <w:rPr>
          <w:rFonts w:ascii="Arial" w:eastAsia="Times New Roman" w:hAnsi="Arial" w:cs="Arial"/>
          <w:sz w:val="20"/>
          <w:szCs w:val="20"/>
        </w:rPr>
        <w:t>i</w:t>
      </w:r>
      <w:proofErr w:type="spellEnd"/>
      <w:r w:rsidRPr="007F1A43">
        <w:rPr>
          <w:rFonts w:ascii="Arial" w:eastAsia="Times New Roman" w:hAnsi="Arial" w:cs="Arial"/>
          <w:sz w:val="20"/>
          <w:szCs w:val="20"/>
        </w:rPr>
        <w:t>) contemporary epidemiology and shifting etiologic patterns in the vaccine era; (ii) core mechanisms of pathogenesis and host injury; (iii) practical diagnostic pathways integrating clinical assessment, CSF interpretation, microbiology, and modern molecular testing; and (iv) evidence-based management, including empiric regimens, pathogen-directed therapy, adjunctive treatments, supportive neurocritical care, prevention, and follow-up for sequelae. The objective is to provide a clinically grounded and globally relevant synthesis of evidence from 2000–2025 to inform bedside decision-making and identify priorities for future research and health-system strengthening.</w:t>
      </w:r>
    </w:p>
    <w:p w14:paraId="68B85077" w14:textId="77777777" w:rsidR="007023C8" w:rsidRDefault="007023C8" w:rsidP="007F1A43">
      <w:pPr>
        <w:spacing w:after="0"/>
        <w:rPr>
          <w:rFonts w:ascii="Arial" w:eastAsia="Times New Roman" w:hAnsi="Arial" w:cs="Arial"/>
          <w:sz w:val="20"/>
          <w:szCs w:val="20"/>
        </w:rPr>
      </w:pPr>
    </w:p>
    <w:p w14:paraId="19DD1B8D" w14:textId="3BA0181D" w:rsidR="007023C8" w:rsidRPr="007F1A43" w:rsidRDefault="007023C8" w:rsidP="007F1A43">
      <w:pPr>
        <w:spacing w:after="0"/>
        <w:rPr>
          <w:rFonts w:ascii="Arial" w:eastAsia="Times New Roman" w:hAnsi="Arial" w:cs="Arial"/>
          <w:sz w:val="20"/>
          <w:szCs w:val="20"/>
        </w:rPr>
      </w:pPr>
      <w:r w:rsidRPr="007023C8">
        <w:rPr>
          <w:rFonts w:ascii="Arial" w:eastAsia="Times New Roman" w:hAnsi="Arial" w:cs="Arial"/>
          <w:sz w:val="20"/>
          <w:szCs w:val="20"/>
        </w:rPr>
        <w:t xml:space="preserve">While this review provides a comprehensive synthesis of </w:t>
      </w:r>
      <w:proofErr w:type="spellStart"/>
      <w:r w:rsidRPr="007023C8">
        <w:rPr>
          <w:rFonts w:ascii="Arial" w:eastAsia="Times New Roman" w:hAnsi="Arial" w:cs="Arial"/>
          <w:sz w:val="20"/>
          <w:szCs w:val="20"/>
        </w:rPr>
        <w:t>pediatric</w:t>
      </w:r>
      <w:proofErr w:type="spellEnd"/>
      <w:r w:rsidRPr="007023C8">
        <w:rPr>
          <w:rFonts w:ascii="Arial" w:eastAsia="Times New Roman" w:hAnsi="Arial" w:cs="Arial"/>
          <w:sz w:val="20"/>
          <w:szCs w:val="20"/>
        </w:rPr>
        <w:t xml:space="preserve"> meningitis across epidemiology, mechanisms of injury, diagnostic pathways, and acute and post-acute management, several related domains are intentionally outside its scope. The manuscript does not provide an exhaustive differential diagnosis or management framework for encephalitis and meningoencephalitis syndromes beyond brief diagnostic overlap, and it does not address central nervous system infections associated with neurosurgical devices or shunts, post-operative meningitis, or healthcare-associated ventriculitis in depth. Detailed neurocritical care protocols—including ventilator strategies, continuous intracranial pressure monitoring algorithms, and stepwise escalation pathways for refractory intracranial hypertension—are also not presented, as these vary substantially by institutional resources and are typically covered in dedicated critical care guidelines. Finally, rare </w:t>
      </w:r>
      <w:proofErr w:type="spellStart"/>
      <w:r w:rsidRPr="007023C8">
        <w:rPr>
          <w:rFonts w:ascii="Arial" w:eastAsia="Times New Roman" w:hAnsi="Arial" w:cs="Arial"/>
          <w:sz w:val="20"/>
          <w:szCs w:val="20"/>
        </w:rPr>
        <w:t>noninfectious</w:t>
      </w:r>
      <w:proofErr w:type="spellEnd"/>
      <w:r w:rsidRPr="007023C8">
        <w:rPr>
          <w:rFonts w:ascii="Arial" w:eastAsia="Times New Roman" w:hAnsi="Arial" w:cs="Arial"/>
          <w:sz w:val="20"/>
          <w:szCs w:val="20"/>
        </w:rPr>
        <w:t xml:space="preserve"> mimics of meningitis (including autoimmune, malignant, and medication-associated meningeal inflammatory syndromes) are only discussed implicitly through general diagnostic principles rather than treated as separate entities.</w:t>
      </w:r>
    </w:p>
    <w:p w14:paraId="684A27F6" w14:textId="77777777" w:rsidR="00C14E54" w:rsidRPr="007F1A43" w:rsidRDefault="00C14E54" w:rsidP="007F1A43">
      <w:pPr>
        <w:spacing w:after="0"/>
        <w:rPr>
          <w:rFonts w:ascii="Arial" w:eastAsia="Times New Roman" w:hAnsi="Arial" w:cs="Arial"/>
          <w:sz w:val="20"/>
          <w:szCs w:val="20"/>
        </w:rPr>
      </w:pPr>
    </w:p>
    <w:p w14:paraId="1943268E" w14:textId="5CF74E83"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2. Methods for literature selection</w:t>
      </w:r>
    </w:p>
    <w:p w14:paraId="7120E64A" w14:textId="77777777" w:rsidR="00CF4CA7" w:rsidRPr="007F1A43" w:rsidRDefault="00CF4CA7" w:rsidP="007F1A43">
      <w:pPr>
        <w:spacing w:after="0"/>
        <w:rPr>
          <w:rFonts w:ascii="Arial" w:eastAsia="Times New Roman" w:hAnsi="Arial" w:cs="Arial"/>
          <w:sz w:val="20"/>
          <w:szCs w:val="20"/>
        </w:rPr>
      </w:pPr>
    </w:p>
    <w:p w14:paraId="402AD8A6"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A focused narrative review was conducted using PubMed/MEDLINE, Scopus, Web of Science, and Google Scholar. Searches covered January 1, 2000 through December 31, 2025, using combinations of terms including: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“neonatal meningitis,” “bacterial meningitis,” “viral meningitis,” “tuberculous meningitis,” “cerebrospinal fluid,” “multiplex PCR,” “</w:t>
      </w:r>
      <w:proofErr w:type="spellStart"/>
      <w:r w:rsidRPr="007F1A43">
        <w:rPr>
          <w:rFonts w:ascii="Arial" w:eastAsia="Times New Roman" w:hAnsi="Arial" w:cs="Arial"/>
          <w:sz w:val="20"/>
          <w:szCs w:val="20"/>
        </w:rPr>
        <w:t>FilmArray</w:t>
      </w:r>
      <w:proofErr w:type="spellEnd"/>
      <w:r w:rsidRPr="007F1A43">
        <w:rPr>
          <w:rFonts w:ascii="Arial" w:eastAsia="Times New Roman" w:hAnsi="Arial" w:cs="Arial"/>
          <w:sz w:val="20"/>
          <w:szCs w:val="20"/>
        </w:rPr>
        <w:t xml:space="preserve"> meningitis encephalitis panel,” “pneumococcal meningitis vaccine impact,” “meningococcal conjugate vaccine,” “group B streptococcus meningitis,” “clinical prediction rule,” and “dexamethasone children meningitis.” Inclusion prioritized (</w:t>
      </w:r>
      <w:proofErr w:type="spellStart"/>
      <w:r w:rsidRPr="007F1A43">
        <w:rPr>
          <w:rFonts w:ascii="Arial" w:eastAsia="Times New Roman" w:hAnsi="Arial" w:cs="Arial"/>
          <w:sz w:val="20"/>
          <w:szCs w:val="20"/>
        </w:rPr>
        <w:t>i</w:t>
      </w:r>
      <w:proofErr w:type="spellEnd"/>
      <w:r w:rsidRPr="007F1A43">
        <w:rPr>
          <w:rFonts w:ascii="Arial" w:eastAsia="Times New Roman" w:hAnsi="Arial" w:cs="Arial"/>
          <w:sz w:val="20"/>
          <w:szCs w:val="20"/>
        </w:rPr>
        <w:t xml:space="preserve">) randomized or quasi-experimental studies, large observational cohorts, systematic reviews/meta-analyses, and major clinical guidance papers published in peer-reviewed journals; (ii) studies addressing epidemiology, mechanisms, diagnostics, treatment, and outcomes in children; and (iii) globally relevant evidence including high-burden settings. Exclusion criteria included non-peer-reviewed sources, studies without sufficient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data, and articles lacking stable bibliographic metadata. Reference lists of key articles were hand-screened to capture influential earlier work and high-impact foundational studies.</w:t>
      </w:r>
    </w:p>
    <w:p w14:paraId="46C62196" w14:textId="77777777" w:rsidR="00C14E54" w:rsidRPr="007F1A43" w:rsidRDefault="00C14E54" w:rsidP="007F1A43">
      <w:pPr>
        <w:spacing w:after="0"/>
        <w:rPr>
          <w:rFonts w:ascii="Arial" w:eastAsia="Times New Roman" w:hAnsi="Arial" w:cs="Arial"/>
          <w:sz w:val="20"/>
          <w:szCs w:val="20"/>
        </w:rPr>
      </w:pPr>
    </w:p>
    <w:p w14:paraId="2A48D317" w14:textId="520B1738"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3. Epidemiology</w:t>
      </w:r>
    </w:p>
    <w:p w14:paraId="6CC7C309" w14:textId="77777777" w:rsidR="00CF4CA7" w:rsidRPr="007F1A43" w:rsidRDefault="00CF4CA7" w:rsidP="007F1A43">
      <w:pPr>
        <w:spacing w:after="0"/>
        <w:rPr>
          <w:rFonts w:ascii="Arial" w:eastAsia="Times New Roman" w:hAnsi="Arial" w:cs="Arial"/>
          <w:sz w:val="20"/>
          <w:szCs w:val="20"/>
        </w:rPr>
      </w:pPr>
    </w:p>
    <w:p w14:paraId="46D6E183" w14:textId="2824463D" w:rsidR="00C14E54" w:rsidRPr="007F1A43" w:rsidRDefault="00C14E54" w:rsidP="007F1A43">
      <w:pPr>
        <w:spacing w:after="0"/>
        <w:rPr>
          <w:rFonts w:ascii="Arial" w:eastAsia="Times New Roman" w:hAnsi="Arial" w:cs="Arial"/>
          <w:sz w:val="20"/>
          <w:szCs w:val="20"/>
        </w:rPr>
      </w:pPr>
      <w:proofErr w:type="spellStart"/>
      <w:r w:rsidRPr="007F1A43">
        <w:rPr>
          <w:rFonts w:ascii="Arial" w:eastAsia="Times New Roman" w:hAnsi="Arial" w:cs="Arial"/>
          <w:sz w:val="20"/>
          <w:szCs w:val="20"/>
        </w:rPr>
        <w:lastRenderedPageBreak/>
        <w:t>Pediatric</w:t>
      </w:r>
      <w:proofErr w:type="spellEnd"/>
      <w:r w:rsidRPr="007F1A43">
        <w:rPr>
          <w:rFonts w:ascii="Arial" w:eastAsia="Times New Roman" w:hAnsi="Arial" w:cs="Arial"/>
          <w:sz w:val="20"/>
          <w:szCs w:val="20"/>
        </w:rPr>
        <w:t xml:space="preserve"> meningitis epidemiology reflects an interplay of age-specific susceptibility, pathogen ecology, vaccination coverage, and healthcare access. Globally, meningitis incidence and mortality remain highest in early life, with neonates and infants at disproportionate risk due to immature immune responses, higher rates of </w:t>
      </w:r>
      <w:proofErr w:type="spellStart"/>
      <w:r w:rsidRPr="007F1A43">
        <w:rPr>
          <w:rFonts w:ascii="Arial" w:eastAsia="Times New Roman" w:hAnsi="Arial" w:cs="Arial"/>
          <w:sz w:val="20"/>
          <w:szCs w:val="20"/>
        </w:rPr>
        <w:t>bacteremia</w:t>
      </w:r>
      <w:proofErr w:type="spellEnd"/>
      <w:r w:rsidRPr="007F1A43">
        <w:rPr>
          <w:rFonts w:ascii="Arial" w:eastAsia="Times New Roman" w:hAnsi="Arial" w:cs="Arial"/>
          <w:sz w:val="20"/>
          <w:szCs w:val="20"/>
        </w:rPr>
        <w:t>, and challenges in early recognition. The Global Burden of Disease analyses highlight that, despite progress, meningitis remains a leading infectious cause of death and disability in children, with cause-specific patterns driven by pneumococcus, meningococcus, H. influenzae type b (Hib), and other organisms. More recent global assessments extending into the late 2010s indicate continued shifts in etiologic fractions and ongoing gaps in prevention and treatment (</w:t>
      </w:r>
      <w:proofErr w:type="spellStart"/>
      <w:r w:rsidR="007F1A43" w:rsidRPr="007F1A43">
        <w:rPr>
          <w:rFonts w:ascii="Arial" w:eastAsia="Times New Roman" w:hAnsi="Arial" w:cs="Arial"/>
          <w:sz w:val="20"/>
          <w:szCs w:val="20"/>
        </w:rPr>
        <w:t>Zunt</w:t>
      </w:r>
      <w:proofErr w:type="spellEnd"/>
      <w:r w:rsidR="007F1A43" w:rsidRPr="007F1A43">
        <w:rPr>
          <w:rFonts w:ascii="Arial" w:eastAsia="Times New Roman" w:hAnsi="Arial" w:cs="Arial"/>
          <w:sz w:val="20"/>
          <w:szCs w:val="20"/>
        </w:rPr>
        <w:t xml:space="preserve"> et al., 2018</w:t>
      </w:r>
      <w:r w:rsidRPr="007F1A43">
        <w:rPr>
          <w:rFonts w:ascii="Arial" w:eastAsia="Times New Roman" w:hAnsi="Arial" w:cs="Arial"/>
          <w:sz w:val="20"/>
          <w:szCs w:val="20"/>
        </w:rPr>
        <w:t>).</w:t>
      </w:r>
    </w:p>
    <w:p w14:paraId="3C96355B" w14:textId="77777777" w:rsidR="00C14E54" w:rsidRPr="007F1A43" w:rsidRDefault="00C14E54" w:rsidP="007F1A43">
      <w:pPr>
        <w:spacing w:after="0"/>
        <w:rPr>
          <w:rFonts w:ascii="Arial" w:eastAsia="Times New Roman" w:hAnsi="Arial" w:cs="Arial"/>
          <w:sz w:val="20"/>
          <w:szCs w:val="20"/>
        </w:rPr>
      </w:pPr>
    </w:p>
    <w:p w14:paraId="663B1BB9" w14:textId="0E869B0F"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 xml:space="preserve">3.1 Age-stratified </w:t>
      </w:r>
      <w:proofErr w:type="spellStart"/>
      <w:r w:rsidRPr="007F1A43">
        <w:rPr>
          <w:rFonts w:ascii="Arial" w:eastAsia="Times New Roman" w:hAnsi="Arial" w:cs="Arial"/>
          <w:b/>
          <w:bCs/>
          <w:sz w:val="20"/>
          <w:szCs w:val="20"/>
        </w:rPr>
        <w:t>etiologies</w:t>
      </w:r>
      <w:proofErr w:type="spellEnd"/>
    </w:p>
    <w:p w14:paraId="11A6EB35" w14:textId="77777777" w:rsidR="00CF4CA7" w:rsidRPr="007F1A43" w:rsidRDefault="00CF4CA7" w:rsidP="007F1A43">
      <w:pPr>
        <w:spacing w:after="0"/>
        <w:rPr>
          <w:rFonts w:ascii="Arial" w:eastAsia="Times New Roman" w:hAnsi="Arial" w:cs="Arial"/>
          <w:sz w:val="20"/>
          <w:szCs w:val="20"/>
        </w:rPr>
      </w:pPr>
    </w:p>
    <w:p w14:paraId="0CAA2461" w14:textId="1B577CCD"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In neonates (typically &lt;28 days, and often extended clinically to &lt;60–90 days), the most frequent bacterial causes include group B Streptococcus (GBS), E. coli and other </w:t>
      </w:r>
      <w:proofErr w:type="spellStart"/>
      <w:r w:rsidRPr="007F1A43">
        <w:rPr>
          <w:rFonts w:ascii="Arial" w:eastAsia="Times New Roman" w:hAnsi="Arial" w:cs="Arial"/>
          <w:sz w:val="20"/>
          <w:szCs w:val="20"/>
        </w:rPr>
        <w:t>Enterobacterales</w:t>
      </w:r>
      <w:proofErr w:type="spellEnd"/>
      <w:r w:rsidRPr="007F1A43">
        <w:rPr>
          <w:rFonts w:ascii="Arial" w:eastAsia="Times New Roman" w:hAnsi="Arial" w:cs="Arial"/>
          <w:sz w:val="20"/>
          <w:szCs w:val="20"/>
        </w:rPr>
        <w:t>, and Listeria monocytogenes, with regional variation by maternal colonization prevalence, intrapartum prophylaxis practices, and local antimicrobial resistance. Comprehensive reviews of neonatal GBS disease emphasize that meningitis remains a prominent manifestation and a key driver of long-term neurodevelopmental impairment (</w:t>
      </w:r>
      <w:r w:rsidR="007F1A43" w:rsidRPr="007F1A43">
        <w:rPr>
          <w:rFonts w:ascii="Arial" w:eastAsia="Times New Roman" w:hAnsi="Arial" w:cs="Arial"/>
          <w:sz w:val="20"/>
          <w:szCs w:val="20"/>
        </w:rPr>
        <w:t xml:space="preserve">Tavares </w:t>
      </w:r>
      <w:r w:rsidRPr="007F1A43">
        <w:rPr>
          <w:rFonts w:ascii="Arial" w:eastAsia="Times New Roman" w:hAnsi="Arial" w:cs="Arial"/>
          <w:sz w:val="20"/>
          <w:szCs w:val="20"/>
        </w:rPr>
        <w:t>et al., 2022). In older infants and children, S. pneumoniae and N. meningitidis dominate in many regions, while Hib persists where vaccine coverage is incomplete or delayed.</w:t>
      </w:r>
    </w:p>
    <w:p w14:paraId="764243AC" w14:textId="67084773"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Viral meningitis is common across childhood and is frequently caused by enteroviruses; </w:t>
      </w:r>
      <w:proofErr w:type="spellStart"/>
      <w:r w:rsidRPr="007F1A43">
        <w:rPr>
          <w:rFonts w:ascii="Arial" w:eastAsia="Times New Roman" w:hAnsi="Arial" w:cs="Arial"/>
          <w:sz w:val="20"/>
          <w:szCs w:val="20"/>
        </w:rPr>
        <w:t>parechoviruses</w:t>
      </w:r>
      <w:proofErr w:type="spellEnd"/>
      <w:r w:rsidRPr="007F1A43">
        <w:rPr>
          <w:rFonts w:ascii="Arial" w:eastAsia="Times New Roman" w:hAnsi="Arial" w:cs="Arial"/>
          <w:sz w:val="20"/>
          <w:szCs w:val="20"/>
        </w:rPr>
        <w:t xml:space="preserve"> contribute substantially in young infants and may present with sepsis-like illness and variable CSF pleocytosis. A 2025 review highlighted evolving diagnostic approaches and management considerations for enterovirus and </w:t>
      </w:r>
      <w:proofErr w:type="spellStart"/>
      <w:r w:rsidRPr="007F1A43">
        <w:rPr>
          <w:rFonts w:ascii="Arial" w:eastAsia="Times New Roman" w:hAnsi="Arial" w:cs="Arial"/>
          <w:sz w:val="20"/>
          <w:szCs w:val="20"/>
        </w:rPr>
        <w:t>parechovirus</w:t>
      </w:r>
      <w:proofErr w:type="spellEnd"/>
      <w:r w:rsidRPr="007F1A43">
        <w:rPr>
          <w:rFonts w:ascii="Arial" w:eastAsia="Times New Roman" w:hAnsi="Arial" w:cs="Arial"/>
          <w:sz w:val="20"/>
          <w:szCs w:val="20"/>
        </w:rPr>
        <w:t xml:space="preserve"> infections in children in the context of expanded molecular testing (</w:t>
      </w:r>
      <w:r w:rsidR="007F1A43" w:rsidRPr="007F1A43">
        <w:rPr>
          <w:rFonts w:ascii="Arial" w:eastAsia="Times New Roman" w:hAnsi="Arial" w:cs="Arial"/>
          <w:sz w:val="20"/>
          <w:szCs w:val="20"/>
        </w:rPr>
        <w:t>Freeman and Messacar</w:t>
      </w:r>
      <w:r w:rsidRPr="007F1A43">
        <w:rPr>
          <w:rFonts w:ascii="Arial" w:eastAsia="Times New Roman" w:hAnsi="Arial" w:cs="Arial"/>
          <w:sz w:val="20"/>
          <w:szCs w:val="20"/>
        </w:rPr>
        <w:t>et, 2025). In immunocompromised children, pathogens broaden to include fungi and opportunistic bacteria, while tuberculosis remains a major cause of chronic meningitis in high-burden settings.</w:t>
      </w:r>
    </w:p>
    <w:p w14:paraId="672B24A7" w14:textId="77777777" w:rsidR="00C14E54" w:rsidRPr="007F1A43" w:rsidRDefault="00C14E54" w:rsidP="007F1A43">
      <w:pPr>
        <w:spacing w:after="0"/>
        <w:rPr>
          <w:rFonts w:ascii="Arial" w:eastAsia="Times New Roman" w:hAnsi="Arial" w:cs="Arial"/>
          <w:sz w:val="20"/>
          <w:szCs w:val="20"/>
        </w:rPr>
      </w:pPr>
    </w:p>
    <w:p w14:paraId="517E43E4" w14:textId="183FFABB"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3.2 Vaccine-era transitions and outbreak dynamics</w:t>
      </w:r>
    </w:p>
    <w:p w14:paraId="2A6178CE" w14:textId="77777777" w:rsidR="00CF4CA7" w:rsidRPr="007F1A43" w:rsidRDefault="00CF4CA7" w:rsidP="007F1A43">
      <w:pPr>
        <w:spacing w:after="0"/>
        <w:rPr>
          <w:rFonts w:ascii="Arial" w:eastAsia="Times New Roman" w:hAnsi="Arial" w:cs="Arial"/>
          <w:sz w:val="20"/>
          <w:szCs w:val="20"/>
        </w:rPr>
      </w:pPr>
    </w:p>
    <w:p w14:paraId="29ED5872" w14:textId="0EA53EE3" w:rsidR="00C14E54"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Conjugate vaccines have reshaped bacterial meningitis epidemiology. Hib conjugate vaccines and pneumococcal conjugate vaccines (PCVs) have reduced invasive disease and meningitis where coverage is high, but residual meningitis persists due to incomplete uptake, delayed schedules, serotype replacement, and gaps in access. Large surveillance studies and meta-analytic syntheses continue to document PCV-associated declines in pneumococcal meningitis incidence, alongside persistent disease burden in regions with lower coverage and ongoing transmission. A multi-country analysis from Senegal demonstrated substantial reductions in pneumococcal meningitis following PCV13 introduction, with implications for serotype distribution and ongoing surveillance needs (</w:t>
      </w:r>
      <w:r w:rsidR="007F1A43" w:rsidRPr="007F1A43">
        <w:rPr>
          <w:rFonts w:ascii="Arial" w:eastAsia="Times New Roman" w:hAnsi="Arial" w:cs="Arial"/>
          <w:sz w:val="20"/>
          <w:szCs w:val="20"/>
        </w:rPr>
        <w:t>Faye</w:t>
      </w:r>
      <w:r w:rsidRPr="007F1A43">
        <w:rPr>
          <w:rFonts w:ascii="Arial" w:eastAsia="Times New Roman" w:hAnsi="Arial" w:cs="Arial"/>
          <w:sz w:val="20"/>
          <w:szCs w:val="20"/>
        </w:rPr>
        <w:t xml:space="preserve"> et al., 2019).</w:t>
      </w:r>
    </w:p>
    <w:p w14:paraId="27873FB2" w14:textId="77777777" w:rsidR="00CF4CA7" w:rsidRPr="007F1A43" w:rsidRDefault="00CF4CA7" w:rsidP="007F1A43">
      <w:pPr>
        <w:spacing w:after="0"/>
        <w:rPr>
          <w:rFonts w:ascii="Arial" w:eastAsia="Times New Roman" w:hAnsi="Arial" w:cs="Arial"/>
          <w:sz w:val="20"/>
          <w:szCs w:val="20"/>
        </w:rPr>
      </w:pPr>
    </w:p>
    <w:p w14:paraId="1166D32D" w14:textId="5BAE62E3"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Meningococcal epidemiology remains shaped by outbreaks and hyperendemic transmission, particularly in the African meningitis belt. The introduction of the serogroup A meningococcal conjugate vaccine (</w:t>
      </w:r>
      <w:proofErr w:type="spellStart"/>
      <w:r w:rsidRPr="007F1A43">
        <w:rPr>
          <w:rFonts w:ascii="Arial" w:eastAsia="Times New Roman" w:hAnsi="Arial" w:cs="Arial"/>
          <w:sz w:val="20"/>
          <w:szCs w:val="20"/>
        </w:rPr>
        <w:t>PsA</w:t>
      </w:r>
      <w:proofErr w:type="spellEnd"/>
      <w:r w:rsidRPr="007F1A43">
        <w:rPr>
          <w:rFonts w:ascii="Arial" w:eastAsia="Times New Roman" w:hAnsi="Arial" w:cs="Arial"/>
          <w:sz w:val="20"/>
          <w:szCs w:val="20"/>
        </w:rPr>
        <w:t xml:space="preserve">–TT, </w:t>
      </w:r>
      <w:proofErr w:type="spellStart"/>
      <w:r w:rsidRPr="007F1A43">
        <w:rPr>
          <w:rFonts w:ascii="Arial" w:eastAsia="Times New Roman" w:hAnsi="Arial" w:cs="Arial"/>
          <w:sz w:val="20"/>
          <w:szCs w:val="20"/>
        </w:rPr>
        <w:t>MenAfriVac</w:t>
      </w:r>
      <w:proofErr w:type="spellEnd"/>
      <w:r w:rsidRPr="007F1A43">
        <w:rPr>
          <w:rFonts w:ascii="Arial" w:eastAsia="Times New Roman" w:hAnsi="Arial" w:cs="Arial"/>
          <w:sz w:val="20"/>
          <w:szCs w:val="20"/>
        </w:rPr>
        <w:t>) was associated with dramatic reductions in serogroup A meningococcal meningitis and carriage in real-world epidemic settings. Subsequent studies have evaluated longer-term carriage effects and serogroup dynamics years after introduction, supporting sustained population-level benefits while underscoring the need to monitor for replacement by other serogroups (</w:t>
      </w:r>
      <w:proofErr w:type="spellStart"/>
      <w:r w:rsidR="007F1A43" w:rsidRPr="007F1A43">
        <w:rPr>
          <w:rFonts w:ascii="Arial" w:eastAsia="Times New Roman" w:hAnsi="Arial" w:cs="Arial"/>
          <w:sz w:val="20"/>
          <w:szCs w:val="20"/>
        </w:rPr>
        <w:t>Mbaeyi</w:t>
      </w:r>
      <w:proofErr w:type="spellEnd"/>
      <w:r w:rsidRPr="007F1A43">
        <w:rPr>
          <w:rFonts w:ascii="Arial" w:eastAsia="Times New Roman" w:hAnsi="Arial" w:cs="Arial"/>
          <w:sz w:val="20"/>
          <w:szCs w:val="20"/>
        </w:rPr>
        <w:t xml:space="preserve"> et al., 2020).</w:t>
      </w:r>
    </w:p>
    <w:p w14:paraId="30C01CF2" w14:textId="77777777" w:rsidR="00C14E54" w:rsidRPr="007F1A43" w:rsidRDefault="00C14E54" w:rsidP="007F1A43">
      <w:pPr>
        <w:spacing w:after="0"/>
        <w:rPr>
          <w:rFonts w:ascii="Arial" w:eastAsia="Times New Roman" w:hAnsi="Arial" w:cs="Arial"/>
          <w:sz w:val="20"/>
          <w:szCs w:val="20"/>
        </w:rPr>
      </w:pPr>
    </w:p>
    <w:p w14:paraId="44899187" w14:textId="7313F0E3"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4. Pathogenesis and pathophysiology</w:t>
      </w:r>
    </w:p>
    <w:p w14:paraId="386FB170" w14:textId="77777777" w:rsidR="00CF4CA7" w:rsidRPr="007F1A43" w:rsidRDefault="00CF4CA7" w:rsidP="007F1A43">
      <w:pPr>
        <w:spacing w:after="0"/>
        <w:rPr>
          <w:rFonts w:ascii="Arial" w:eastAsia="Times New Roman" w:hAnsi="Arial" w:cs="Arial"/>
          <w:sz w:val="20"/>
          <w:szCs w:val="20"/>
        </w:rPr>
      </w:pPr>
    </w:p>
    <w:p w14:paraId="6CA0CADF"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Meningitis pathogenesis begins with pathogen entry and survival, followed by invasion of the CSF compartment and amplification of host inflammatory responses. For many bacterial pathogens, colonization of mucosal surfaces precedes bloodstream invasion; bacterial factors (capsules, adhesins, immune evasion proteins) facilitate persistence, while host barriers limit spread. The central pathophysiologic hallmark is inflammation within the subarachnoid space, where immune responses are relatively constrained and bacterial products can accumulate. Classic mechanistic synthesis has </w:t>
      </w:r>
      <w:r w:rsidRPr="007F1A43">
        <w:rPr>
          <w:rFonts w:ascii="Arial" w:eastAsia="Times New Roman" w:hAnsi="Arial" w:cs="Arial"/>
          <w:sz w:val="20"/>
          <w:szCs w:val="20"/>
        </w:rPr>
        <w:lastRenderedPageBreak/>
        <w:t xml:space="preserve">described how </w:t>
      </w:r>
      <w:proofErr w:type="spellStart"/>
      <w:r w:rsidRPr="007F1A43">
        <w:rPr>
          <w:rFonts w:ascii="Arial" w:eastAsia="Times New Roman" w:hAnsi="Arial" w:cs="Arial"/>
          <w:sz w:val="20"/>
          <w:szCs w:val="20"/>
        </w:rPr>
        <w:t>bacteremia</w:t>
      </w:r>
      <w:proofErr w:type="spellEnd"/>
      <w:r w:rsidRPr="007F1A43">
        <w:rPr>
          <w:rFonts w:ascii="Arial" w:eastAsia="Times New Roman" w:hAnsi="Arial" w:cs="Arial"/>
          <w:sz w:val="20"/>
          <w:szCs w:val="20"/>
        </w:rPr>
        <w:t>, endothelial interaction at the blood–brain barrier, and subsequent inflammatory cascades lead to neuronal injury (Kim, 2003).</w:t>
      </w:r>
    </w:p>
    <w:p w14:paraId="6F93BD40" w14:textId="77777777" w:rsidR="00C14E54" w:rsidRPr="007F1A43" w:rsidRDefault="00C14E54" w:rsidP="007F1A43">
      <w:pPr>
        <w:spacing w:after="0"/>
        <w:rPr>
          <w:rFonts w:ascii="Arial" w:eastAsia="Times New Roman" w:hAnsi="Arial" w:cs="Arial"/>
          <w:sz w:val="20"/>
          <w:szCs w:val="20"/>
        </w:rPr>
      </w:pPr>
    </w:p>
    <w:p w14:paraId="7DDAED29" w14:textId="3AE80BA8"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4.1 Blood–brain barrier disruption and neuroinflammation</w:t>
      </w:r>
    </w:p>
    <w:p w14:paraId="2F44603C" w14:textId="77777777" w:rsidR="00CF4CA7" w:rsidRPr="007F1A43" w:rsidRDefault="00CF4CA7" w:rsidP="007F1A43">
      <w:pPr>
        <w:spacing w:after="0"/>
        <w:rPr>
          <w:rFonts w:ascii="Arial" w:eastAsia="Times New Roman" w:hAnsi="Arial" w:cs="Arial"/>
          <w:sz w:val="20"/>
          <w:szCs w:val="20"/>
        </w:rPr>
      </w:pPr>
    </w:p>
    <w:p w14:paraId="52C92E23"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Once in the CSF, bacteria replicate rapidly and trigger innate immune </w:t>
      </w:r>
      <w:proofErr w:type="spellStart"/>
      <w:r w:rsidRPr="007F1A43">
        <w:rPr>
          <w:rFonts w:ascii="Arial" w:eastAsia="Times New Roman" w:hAnsi="Arial" w:cs="Arial"/>
          <w:sz w:val="20"/>
          <w:szCs w:val="20"/>
        </w:rPr>
        <w:t>signaling</w:t>
      </w:r>
      <w:proofErr w:type="spellEnd"/>
      <w:r w:rsidRPr="007F1A43">
        <w:rPr>
          <w:rFonts w:ascii="Arial" w:eastAsia="Times New Roman" w:hAnsi="Arial" w:cs="Arial"/>
          <w:sz w:val="20"/>
          <w:szCs w:val="20"/>
        </w:rPr>
        <w:t xml:space="preserve"> through pattern recognition receptors. Cytokines and chemokines recruit leukocytes and increase permeability of the blood–brain barrier, producing vasogenic </w:t>
      </w:r>
      <w:proofErr w:type="spellStart"/>
      <w:r w:rsidRPr="007F1A43">
        <w:rPr>
          <w:rFonts w:ascii="Arial" w:eastAsia="Times New Roman" w:hAnsi="Arial" w:cs="Arial"/>
          <w:sz w:val="20"/>
          <w:szCs w:val="20"/>
        </w:rPr>
        <w:t>edema</w:t>
      </w:r>
      <w:proofErr w:type="spellEnd"/>
      <w:r w:rsidRPr="007F1A43">
        <w:rPr>
          <w:rFonts w:ascii="Arial" w:eastAsia="Times New Roman" w:hAnsi="Arial" w:cs="Arial"/>
          <w:sz w:val="20"/>
          <w:szCs w:val="20"/>
        </w:rPr>
        <w:t xml:space="preserve"> and altering CSF flow dynamics. Inflammation also promotes increased intracranial pressure (ICP) through cerebral </w:t>
      </w:r>
      <w:proofErr w:type="spellStart"/>
      <w:r w:rsidRPr="007F1A43">
        <w:rPr>
          <w:rFonts w:ascii="Arial" w:eastAsia="Times New Roman" w:hAnsi="Arial" w:cs="Arial"/>
          <w:sz w:val="20"/>
          <w:szCs w:val="20"/>
        </w:rPr>
        <w:t>edema</w:t>
      </w:r>
      <w:proofErr w:type="spellEnd"/>
      <w:r w:rsidRPr="007F1A43">
        <w:rPr>
          <w:rFonts w:ascii="Arial" w:eastAsia="Times New Roman" w:hAnsi="Arial" w:cs="Arial"/>
          <w:sz w:val="20"/>
          <w:szCs w:val="20"/>
        </w:rPr>
        <w:t>, impaired absorption at arachnoid granulations, and obstructive hydrocephalus. Pneumococcal meningitis is particularly associated with intense inflammation, vasculopathy, and higher rates of neurologic sequelae. The inflammatory milieu also contributes to endothelial activation, thrombosis, and cerebral infarction, which can present clinically as focal deficits or seizures.</w:t>
      </w:r>
    </w:p>
    <w:p w14:paraId="0AFBD274" w14:textId="77777777" w:rsidR="00C14E54" w:rsidRPr="007F1A43" w:rsidRDefault="00C14E54" w:rsidP="007F1A43">
      <w:pPr>
        <w:spacing w:after="0"/>
        <w:rPr>
          <w:rFonts w:ascii="Arial" w:eastAsia="Times New Roman" w:hAnsi="Arial" w:cs="Arial"/>
          <w:sz w:val="20"/>
          <w:szCs w:val="20"/>
        </w:rPr>
      </w:pPr>
    </w:p>
    <w:p w14:paraId="254812AF" w14:textId="45752A64"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4.2 Neuronal injury mechanisms</w:t>
      </w:r>
    </w:p>
    <w:p w14:paraId="6435206D" w14:textId="77777777" w:rsidR="00CF4CA7" w:rsidRPr="007F1A43" w:rsidRDefault="00CF4CA7" w:rsidP="007F1A43">
      <w:pPr>
        <w:spacing w:after="0"/>
        <w:rPr>
          <w:rFonts w:ascii="Arial" w:eastAsia="Times New Roman" w:hAnsi="Arial" w:cs="Arial"/>
          <w:sz w:val="20"/>
          <w:szCs w:val="20"/>
        </w:rPr>
      </w:pPr>
    </w:p>
    <w:p w14:paraId="59017EFE" w14:textId="77777777" w:rsidR="00C14E54"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Neuronal injury in meningitis is multifactorial, reflecting direct microbial toxicity, oxidative stress, excitotoxicity, microvascular compromise, and dysregulated apoptosis. Secondary brain injury is often preventable through early antimicrobials, hemodynamic stabilization, and management of hypoxia, </w:t>
      </w:r>
      <w:proofErr w:type="spellStart"/>
      <w:r w:rsidRPr="007F1A43">
        <w:rPr>
          <w:rFonts w:ascii="Arial" w:eastAsia="Times New Roman" w:hAnsi="Arial" w:cs="Arial"/>
          <w:sz w:val="20"/>
          <w:szCs w:val="20"/>
        </w:rPr>
        <w:t>hypoglycemia</w:t>
      </w:r>
      <w:proofErr w:type="spellEnd"/>
      <w:r w:rsidRPr="007F1A43">
        <w:rPr>
          <w:rFonts w:ascii="Arial" w:eastAsia="Times New Roman" w:hAnsi="Arial" w:cs="Arial"/>
          <w:sz w:val="20"/>
          <w:szCs w:val="20"/>
        </w:rPr>
        <w:t>, seizures, and raised ICP. These mechanisms also rationalize adjunctive anti-inflammatory therapies such as corticosteroids, which aim to reduce the inflammatory surge triggered by bacteriolysis after antibiotic initiation.</w:t>
      </w:r>
    </w:p>
    <w:p w14:paraId="03E7EB06" w14:textId="77777777" w:rsidR="007023C8" w:rsidRDefault="007023C8" w:rsidP="007F1A43">
      <w:pPr>
        <w:spacing w:after="0"/>
        <w:rPr>
          <w:rFonts w:ascii="Arial" w:eastAsia="Times New Roman" w:hAnsi="Arial" w:cs="Arial"/>
          <w:sz w:val="20"/>
          <w:szCs w:val="20"/>
        </w:rPr>
      </w:pPr>
    </w:p>
    <w:p w14:paraId="0FF632A4" w14:textId="7D4AC54B" w:rsidR="007023C8" w:rsidRPr="007F1A43" w:rsidRDefault="007023C8" w:rsidP="007F1A43">
      <w:pPr>
        <w:spacing w:after="0"/>
        <w:rPr>
          <w:rFonts w:ascii="Arial" w:eastAsia="Times New Roman" w:hAnsi="Arial" w:cs="Arial"/>
          <w:sz w:val="20"/>
          <w:szCs w:val="20"/>
        </w:rPr>
      </w:pPr>
      <w:r w:rsidRPr="007023C8">
        <w:rPr>
          <w:rFonts w:ascii="Arial" w:eastAsia="Times New Roman" w:hAnsi="Arial" w:cs="Arial"/>
          <w:sz w:val="20"/>
          <w:szCs w:val="20"/>
        </w:rPr>
        <w:t xml:space="preserve">The mechanistic cascade of </w:t>
      </w:r>
      <w:proofErr w:type="spellStart"/>
      <w:r w:rsidRPr="007023C8">
        <w:rPr>
          <w:rFonts w:ascii="Arial" w:eastAsia="Times New Roman" w:hAnsi="Arial" w:cs="Arial"/>
          <w:sz w:val="20"/>
          <w:szCs w:val="20"/>
        </w:rPr>
        <w:t>pediatric</w:t>
      </w:r>
      <w:proofErr w:type="spellEnd"/>
      <w:r w:rsidRPr="007023C8">
        <w:rPr>
          <w:rFonts w:ascii="Arial" w:eastAsia="Times New Roman" w:hAnsi="Arial" w:cs="Arial"/>
          <w:sz w:val="20"/>
          <w:szCs w:val="20"/>
        </w:rPr>
        <w:t xml:space="preserve"> bacterial meningitis—rapid intrathecal replication followed by a host inflammatory surge that disrupts the blood–brain barrier—has direct bedside implications for monitoring and early management, because cerebral </w:t>
      </w:r>
      <w:proofErr w:type="spellStart"/>
      <w:r w:rsidRPr="007023C8">
        <w:rPr>
          <w:rFonts w:ascii="Arial" w:eastAsia="Times New Roman" w:hAnsi="Arial" w:cs="Arial"/>
          <w:sz w:val="20"/>
          <w:szCs w:val="20"/>
        </w:rPr>
        <w:t>edema</w:t>
      </w:r>
      <w:proofErr w:type="spellEnd"/>
      <w:r w:rsidRPr="007023C8">
        <w:rPr>
          <w:rFonts w:ascii="Arial" w:eastAsia="Times New Roman" w:hAnsi="Arial" w:cs="Arial"/>
          <w:sz w:val="20"/>
          <w:szCs w:val="20"/>
        </w:rPr>
        <w:t xml:space="preserve">, vasculopathy, impaired autoregulation, and intracranial hypertension are key proximate drivers of seizures, decreased cerebral perfusion, and neuronal injury (Kim, 2003). Clinically, this pathophysiology supports frequent reassessment of mental status and seizure surveillance, early escalation of care when there are signs of evolving raised intracranial pressure, and a cautious approach to lumbar puncture when focal deficits or clinical features raise concern for intracranial mass effect, with prompt initiation of empiric antimicrobials after appropriate blood cultures rather than delaying therapy for diagnostic completeness (Tunkel et al., 2004). Recent synthesis of invasive monitoring studies further underscores that elevated intracranial pressure is strongly associated with mortality in acute community-acquired bacterial meningitis and that protocols aimed at detecting and treating intracranial hypertension (including CSF diversion when indicated) may improve outcomes, even though standardized </w:t>
      </w:r>
      <w:proofErr w:type="spellStart"/>
      <w:r w:rsidRPr="007023C8">
        <w:rPr>
          <w:rFonts w:ascii="Arial" w:eastAsia="Times New Roman" w:hAnsi="Arial" w:cs="Arial"/>
          <w:sz w:val="20"/>
          <w:szCs w:val="20"/>
        </w:rPr>
        <w:t>pediatric</w:t>
      </w:r>
      <w:proofErr w:type="spellEnd"/>
      <w:r w:rsidRPr="007023C8">
        <w:rPr>
          <w:rFonts w:ascii="Arial" w:eastAsia="Times New Roman" w:hAnsi="Arial" w:cs="Arial"/>
          <w:sz w:val="20"/>
          <w:szCs w:val="20"/>
        </w:rPr>
        <w:t xml:space="preserve"> thresholds and algorithms remain incompletely defined (El-Hajj et al., 2024). In parallel, rapid pathogen identification using multiplex CSF molecular testing can shorten time to targeted therapy and de-escalation, which is particularly valuable because bacteriolysis-related inflammation may peak early and management decisions (including adjunctive therapies and antimicrobial narrowing) are most consequential in the first hours of care (Leber et al., 2016).</w:t>
      </w:r>
    </w:p>
    <w:p w14:paraId="2971B1B0" w14:textId="77777777" w:rsidR="00C14E54" w:rsidRPr="007F1A43" w:rsidRDefault="00C14E54" w:rsidP="007F1A43">
      <w:pPr>
        <w:spacing w:after="0"/>
        <w:rPr>
          <w:rFonts w:ascii="Arial" w:eastAsia="Times New Roman" w:hAnsi="Arial" w:cs="Arial"/>
          <w:sz w:val="20"/>
          <w:szCs w:val="20"/>
        </w:rPr>
      </w:pPr>
    </w:p>
    <w:p w14:paraId="5186EC59" w14:textId="0033692D"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5. Clinical manifestations and complications</w:t>
      </w:r>
    </w:p>
    <w:p w14:paraId="1007CD5D" w14:textId="77777777" w:rsidR="00CF4CA7" w:rsidRPr="007F1A43" w:rsidRDefault="00CF4CA7" w:rsidP="007F1A43">
      <w:pPr>
        <w:spacing w:after="0"/>
        <w:rPr>
          <w:rFonts w:ascii="Arial" w:eastAsia="Times New Roman" w:hAnsi="Arial" w:cs="Arial"/>
          <w:sz w:val="20"/>
          <w:szCs w:val="20"/>
        </w:rPr>
      </w:pPr>
    </w:p>
    <w:p w14:paraId="09526C20" w14:textId="5E72C435" w:rsidR="00C14E54"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Presentation varies by age and pathogen. Neonates frequently present without classic meningeal signs; symptoms may include temperature instability, poor feeding, lethargy, irritability, </w:t>
      </w:r>
      <w:proofErr w:type="spellStart"/>
      <w:r w:rsidRPr="007F1A43">
        <w:rPr>
          <w:rFonts w:ascii="Arial" w:eastAsia="Times New Roman" w:hAnsi="Arial" w:cs="Arial"/>
          <w:sz w:val="20"/>
          <w:szCs w:val="20"/>
        </w:rPr>
        <w:t>apnea</w:t>
      </w:r>
      <w:proofErr w:type="spellEnd"/>
      <w:r w:rsidRPr="007F1A43">
        <w:rPr>
          <w:rFonts w:ascii="Arial" w:eastAsia="Times New Roman" w:hAnsi="Arial" w:cs="Arial"/>
          <w:sz w:val="20"/>
          <w:szCs w:val="20"/>
        </w:rPr>
        <w:t xml:space="preserve">, jaundice, or hypotonia. In infants, nonspecific signs such as vomiting, bulging fontanelle, seizures, or altered responsiveness are common. Older children may present with fever, headache, photophobia, vomiting, neck stiffness, and altered mental status; petechial rash and shock suggest </w:t>
      </w:r>
      <w:proofErr w:type="spellStart"/>
      <w:r w:rsidRPr="007F1A43">
        <w:rPr>
          <w:rFonts w:ascii="Arial" w:eastAsia="Times New Roman" w:hAnsi="Arial" w:cs="Arial"/>
          <w:sz w:val="20"/>
          <w:szCs w:val="20"/>
        </w:rPr>
        <w:t>meningococcemia</w:t>
      </w:r>
      <w:proofErr w:type="spellEnd"/>
      <w:r w:rsidRPr="007F1A43">
        <w:rPr>
          <w:rFonts w:ascii="Arial" w:eastAsia="Times New Roman" w:hAnsi="Arial" w:cs="Arial"/>
          <w:sz w:val="20"/>
          <w:szCs w:val="20"/>
        </w:rPr>
        <w:t>.</w:t>
      </w:r>
      <w:r w:rsidR="007F1A43" w:rsidRPr="007F1A43">
        <w:rPr>
          <w:rFonts w:ascii="Arial" w:eastAsia="Times New Roman" w:hAnsi="Arial" w:cs="Arial"/>
          <w:sz w:val="20"/>
          <w:szCs w:val="20"/>
        </w:rPr>
        <w:t xml:space="preserve"> </w:t>
      </w:r>
      <w:r w:rsidR="00516C52" w:rsidRPr="00516C52">
        <w:rPr>
          <w:rFonts w:ascii="Arial" w:eastAsia="Times New Roman" w:hAnsi="Arial" w:cs="Arial"/>
          <w:sz w:val="20"/>
          <w:szCs w:val="20"/>
        </w:rPr>
        <w:t xml:space="preserve">A frequent diagnostic pitfall in </w:t>
      </w:r>
      <w:proofErr w:type="spellStart"/>
      <w:r w:rsidR="00516C52" w:rsidRPr="00516C52">
        <w:rPr>
          <w:rFonts w:ascii="Arial" w:eastAsia="Times New Roman" w:hAnsi="Arial" w:cs="Arial"/>
          <w:sz w:val="20"/>
          <w:szCs w:val="20"/>
        </w:rPr>
        <w:t>pediatric</w:t>
      </w:r>
      <w:proofErr w:type="spellEnd"/>
      <w:r w:rsidR="00516C52" w:rsidRPr="00516C52">
        <w:rPr>
          <w:rFonts w:ascii="Arial" w:eastAsia="Times New Roman" w:hAnsi="Arial" w:cs="Arial"/>
          <w:sz w:val="20"/>
          <w:szCs w:val="20"/>
        </w:rPr>
        <w:t xml:space="preserve"> practice is partially treated meningitis following pre-hospital or early empiric antibiotic exposure, which may attenuate classical meningeal signs and reduce the sensitivity of CSF culture even when invasive bacterial infection remains clinically significant (Tunkel et al., 2004). Prior antibiotics can also shift CSF profiles toward less “typical” bacterial patterns—most notably by lowering culture yield and, in some cases, blunting the degree of CSF neutrophilic pleocytosis—thereby increasing reliance on clinical judgment and non-culture diagnostics in children who present late or after outpatient treatment (</w:t>
      </w:r>
      <w:proofErr w:type="spellStart"/>
      <w:r w:rsidR="00516C52" w:rsidRPr="00516C52">
        <w:rPr>
          <w:rFonts w:ascii="Arial" w:eastAsia="Times New Roman" w:hAnsi="Arial" w:cs="Arial"/>
          <w:sz w:val="20"/>
          <w:szCs w:val="20"/>
        </w:rPr>
        <w:t>Nigrovic</w:t>
      </w:r>
      <w:proofErr w:type="spellEnd"/>
      <w:r w:rsidR="00516C52" w:rsidRPr="00516C52">
        <w:rPr>
          <w:rFonts w:ascii="Arial" w:eastAsia="Times New Roman" w:hAnsi="Arial" w:cs="Arial"/>
          <w:sz w:val="20"/>
          <w:szCs w:val="20"/>
        </w:rPr>
        <w:t xml:space="preserve"> et al., 2007). In </w:t>
      </w:r>
      <w:r w:rsidR="00516C52" w:rsidRPr="00516C52">
        <w:rPr>
          <w:rFonts w:ascii="Arial" w:eastAsia="Times New Roman" w:hAnsi="Arial" w:cs="Arial"/>
          <w:sz w:val="20"/>
          <w:szCs w:val="20"/>
        </w:rPr>
        <w:lastRenderedPageBreak/>
        <w:t>this context, rapid molecular assays applied to CSF can improve pathogen detection when cultures are negative and may support earlier narrowing of therapy, although results should still be interpreted alongside CSF indices and pre-test probability (Leber et al., 2016).</w:t>
      </w:r>
      <w:r w:rsidR="00516C52">
        <w:rPr>
          <w:rFonts w:ascii="Arial" w:eastAsia="Times New Roman" w:hAnsi="Arial" w:cs="Arial"/>
          <w:sz w:val="20"/>
          <w:szCs w:val="20"/>
        </w:rPr>
        <w:t xml:space="preserve"> </w:t>
      </w:r>
      <w:r w:rsidR="007F1A43" w:rsidRPr="007F1A43">
        <w:rPr>
          <w:rFonts w:ascii="Arial" w:eastAsia="Times New Roman" w:hAnsi="Arial" w:cs="Arial"/>
          <w:sz w:val="20"/>
          <w:szCs w:val="20"/>
        </w:rPr>
        <w:t>A systematic review focusing on infants &lt;90 days synthesized clinical predictors linked to death and/or sequelae, while also noting heterogeneity and the need for better-designed prospective studies (Liu et al., 2024).</w:t>
      </w:r>
    </w:p>
    <w:p w14:paraId="335DC8CA" w14:textId="77777777" w:rsidR="00CF4CA7" w:rsidRPr="007F1A43" w:rsidRDefault="00CF4CA7" w:rsidP="007F1A43">
      <w:pPr>
        <w:spacing w:after="0"/>
        <w:rPr>
          <w:rFonts w:ascii="Arial" w:eastAsia="Times New Roman" w:hAnsi="Arial" w:cs="Arial"/>
          <w:sz w:val="20"/>
          <w:szCs w:val="20"/>
        </w:rPr>
      </w:pPr>
    </w:p>
    <w:p w14:paraId="3A0AC8E3" w14:textId="017DDB54"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Complications can be systemic (septic shock, disseminated intravascular coagulation) or neurologic (seizures, stroke, subdural effusion/empyema, hydrocephalus, brain abscess, cranial neuropathies). Long-term sequelae remain a defining feature of childhood meningitis burden. A systematic review of African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data documented high frequencies of neuropsychological sequelae among survivors, reflecting both disease severity and health-system constraints (Ramakrishnan et al., 2009). </w:t>
      </w:r>
      <w:r w:rsidR="007F1A43" w:rsidRPr="007F1A43">
        <w:rPr>
          <w:rFonts w:ascii="Arial" w:eastAsia="Times New Roman" w:hAnsi="Arial" w:cs="Arial"/>
          <w:sz w:val="20"/>
          <w:szCs w:val="20"/>
        </w:rPr>
        <w:t xml:space="preserve">A contemporary tertiary-centre cohort with long-term follow-up still found neurological sequelae in roughly one-third of survivors, underscoring that morbidity remains clinically significant even in the vaccine era (Lempinen et al., 2024). </w:t>
      </w:r>
      <w:r w:rsidRPr="007F1A43">
        <w:rPr>
          <w:rFonts w:ascii="Arial" w:eastAsia="Times New Roman" w:hAnsi="Arial" w:cs="Arial"/>
          <w:sz w:val="20"/>
          <w:szCs w:val="20"/>
        </w:rPr>
        <w:t>Hearing loss is among the most common and actionable sequelae, supporting routine post-illness audiologic evaluation.</w:t>
      </w:r>
      <w:r w:rsidR="007F1A43" w:rsidRPr="007F1A43">
        <w:rPr>
          <w:rFonts w:ascii="Arial" w:eastAsia="Times New Roman" w:hAnsi="Arial" w:cs="Arial"/>
          <w:sz w:val="20"/>
          <w:szCs w:val="20"/>
        </w:rPr>
        <w:t xml:space="preserve"> Prospective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data using otoacoustic emissions and auditory brainstem responses found a substantial prevalence of post-meningitis hearing impairment and identified clinical/biochemical correlates that may help target follow-up (</w:t>
      </w:r>
      <w:proofErr w:type="spellStart"/>
      <w:r w:rsidR="007F1A43" w:rsidRPr="007F1A43">
        <w:rPr>
          <w:rFonts w:ascii="Arial" w:eastAsia="Times New Roman" w:hAnsi="Arial" w:cs="Arial"/>
          <w:sz w:val="20"/>
          <w:szCs w:val="20"/>
        </w:rPr>
        <w:t>Jatto</w:t>
      </w:r>
      <w:proofErr w:type="spellEnd"/>
      <w:r w:rsidR="007F1A43" w:rsidRPr="007F1A43">
        <w:rPr>
          <w:rFonts w:ascii="Arial" w:eastAsia="Times New Roman" w:hAnsi="Arial" w:cs="Arial"/>
          <w:sz w:val="20"/>
          <w:szCs w:val="20"/>
        </w:rPr>
        <w:t xml:space="preserve"> et al., 2020).</w:t>
      </w:r>
    </w:p>
    <w:p w14:paraId="4AC98E52" w14:textId="77777777" w:rsidR="00C14E54" w:rsidRPr="007F1A43" w:rsidRDefault="00C14E54" w:rsidP="007F1A43">
      <w:pPr>
        <w:spacing w:after="0"/>
        <w:rPr>
          <w:rFonts w:ascii="Arial" w:eastAsia="Times New Roman" w:hAnsi="Arial" w:cs="Arial"/>
          <w:sz w:val="20"/>
          <w:szCs w:val="20"/>
        </w:rPr>
      </w:pPr>
    </w:p>
    <w:p w14:paraId="3165C22C" w14:textId="77777777" w:rsidR="00C14E54" w:rsidRPr="007F1A43"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6. Diagnosis</w:t>
      </w:r>
    </w:p>
    <w:p w14:paraId="27D6D86B" w14:textId="77777777" w:rsidR="00C14E54" w:rsidRPr="007F1A43" w:rsidRDefault="00C14E54" w:rsidP="007F1A43">
      <w:pPr>
        <w:spacing w:after="0"/>
        <w:rPr>
          <w:rFonts w:ascii="Arial" w:eastAsia="Times New Roman" w:hAnsi="Arial" w:cs="Arial"/>
          <w:sz w:val="20"/>
          <w:szCs w:val="20"/>
        </w:rPr>
      </w:pPr>
    </w:p>
    <w:p w14:paraId="783950D1"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Timely diagnosis requires balancing rapid empiric treatment with obtaining adequate microbiologic samples. Clinical suspicion should remain high in young infants, immunocompromised children, and any child with altered mental status, seizures, signs of shock, or progressive symptoms. The diagnostic cornerstone is lumbar puncture with CSF analysis, but contraindications (hemodynamic instability, focal neurologic signs with concern for mass lesion, impending herniation) necessitate stabilization and sometimes initial treatment before LP.</w:t>
      </w:r>
    </w:p>
    <w:p w14:paraId="49DE5ADC" w14:textId="77777777" w:rsidR="00C14E54" w:rsidRPr="007F1A43" w:rsidRDefault="00C14E54" w:rsidP="007F1A43">
      <w:pPr>
        <w:spacing w:after="0"/>
        <w:rPr>
          <w:rFonts w:ascii="Arial" w:eastAsia="Times New Roman" w:hAnsi="Arial" w:cs="Arial"/>
          <w:sz w:val="20"/>
          <w:szCs w:val="20"/>
        </w:rPr>
      </w:pPr>
    </w:p>
    <w:p w14:paraId="16D89622" w14:textId="4AA6E887"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6.1 CSF interpretation and traditional microbiology</w:t>
      </w:r>
    </w:p>
    <w:p w14:paraId="3561C198" w14:textId="77777777" w:rsidR="00CF4CA7" w:rsidRPr="007F1A43" w:rsidRDefault="00CF4CA7" w:rsidP="007F1A43">
      <w:pPr>
        <w:spacing w:after="0"/>
        <w:rPr>
          <w:rFonts w:ascii="Arial" w:eastAsia="Times New Roman" w:hAnsi="Arial" w:cs="Arial"/>
          <w:sz w:val="20"/>
          <w:szCs w:val="20"/>
        </w:rPr>
      </w:pPr>
    </w:p>
    <w:p w14:paraId="0E045E83"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Standard CSF evaluation includes cell count with differential, glucose, protein, Gram stain, and culture. Patterns can overlap across </w:t>
      </w:r>
      <w:proofErr w:type="spellStart"/>
      <w:r w:rsidRPr="007F1A43">
        <w:rPr>
          <w:rFonts w:ascii="Arial" w:eastAsia="Times New Roman" w:hAnsi="Arial" w:cs="Arial"/>
          <w:sz w:val="20"/>
          <w:szCs w:val="20"/>
        </w:rPr>
        <w:t>etiologies</w:t>
      </w:r>
      <w:proofErr w:type="spellEnd"/>
      <w:r w:rsidRPr="007F1A43">
        <w:rPr>
          <w:rFonts w:ascii="Arial" w:eastAsia="Times New Roman" w:hAnsi="Arial" w:cs="Arial"/>
          <w:sz w:val="20"/>
          <w:szCs w:val="20"/>
        </w:rPr>
        <w:t>; early bacterial meningitis may show mixed or even lymphocytic predominance, while viral meningitis in early illness can be neutrophil-predominant. Prior antibiotics reduce culture yield and can modify CSF indices. In neonates, CSF indices differ from older children, and reference ranges should be interpreted with age-specific caution (Zimmermann &amp; Curtis, 2021). CSF culture remains critical for antimicrobial susceptibility testing where available.</w:t>
      </w:r>
    </w:p>
    <w:p w14:paraId="58AA77FE" w14:textId="77777777" w:rsidR="00C14E54" w:rsidRPr="007F1A43" w:rsidRDefault="00C14E54" w:rsidP="007F1A43">
      <w:pPr>
        <w:spacing w:after="0"/>
        <w:rPr>
          <w:rFonts w:ascii="Arial" w:eastAsia="Times New Roman" w:hAnsi="Arial" w:cs="Arial"/>
          <w:sz w:val="20"/>
          <w:szCs w:val="20"/>
        </w:rPr>
      </w:pPr>
    </w:p>
    <w:p w14:paraId="4DF2C4B4" w14:textId="0587ED4A"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6.2 Molecular diagnostics and multiplex panels</w:t>
      </w:r>
    </w:p>
    <w:p w14:paraId="54831E5D" w14:textId="77777777" w:rsidR="00CF4CA7" w:rsidRPr="007F1A43" w:rsidRDefault="00CF4CA7" w:rsidP="007F1A43">
      <w:pPr>
        <w:spacing w:after="0"/>
        <w:rPr>
          <w:rFonts w:ascii="Arial" w:eastAsia="Times New Roman" w:hAnsi="Arial" w:cs="Arial"/>
          <w:sz w:val="20"/>
          <w:szCs w:val="20"/>
        </w:rPr>
      </w:pPr>
    </w:p>
    <w:p w14:paraId="7571129E"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Nucleic-acid testing has transformed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diagnosis by increasing pathogen detection and shortening time to actionable results. A </w:t>
      </w:r>
      <w:proofErr w:type="spellStart"/>
      <w:r w:rsidRPr="007F1A43">
        <w:rPr>
          <w:rFonts w:ascii="Arial" w:eastAsia="Times New Roman" w:hAnsi="Arial" w:cs="Arial"/>
          <w:sz w:val="20"/>
          <w:szCs w:val="20"/>
        </w:rPr>
        <w:t>multicenter</w:t>
      </w:r>
      <w:proofErr w:type="spellEnd"/>
      <w:r w:rsidRPr="007F1A43">
        <w:rPr>
          <w:rFonts w:ascii="Arial" w:eastAsia="Times New Roman" w:hAnsi="Arial" w:cs="Arial"/>
          <w:sz w:val="20"/>
          <w:szCs w:val="20"/>
        </w:rPr>
        <w:t xml:space="preserve"> evaluation of a multiplex meningitis/encephalitis panel demonstrated rapid detection of common bacterial and viral agents directly from CSF, with important implications for early targeted therapy and stewardship (Leber et al., 2016). Limitations include false positives/negatives, restricted pathogen menus, and inability to fully replace culture for susceptibility testing; therefore, molecular tests should complement rather than supplant conventional methods.</w:t>
      </w:r>
    </w:p>
    <w:p w14:paraId="0DE42074" w14:textId="77777777" w:rsidR="00C14E54" w:rsidRPr="007F1A43" w:rsidRDefault="00C14E54" w:rsidP="007F1A43">
      <w:pPr>
        <w:spacing w:after="0"/>
        <w:rPr>
          <w:rFonts w:ascii="Arial" w:eastAsia="Times New Roman" w:hAnsi="Arial" w:cs="Arial"/>
          <w:sz w:val="20"/>
          <w:szCs w:val="20"/>
        </w:rPr>
      </w:pPr>
    </w:p>
    <w:p w14:paraId="1DFED651" w14:textId="27EE8C45"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b/>
          <w:bCs/>
          <w:sz w:val="20"/>
          <w:szCs w:val="20"/>
        </w:rPr>
        <w:t>6.3 Biomarkers and clinical prediction rules</w:t>
      </w:r>
    </w:p>
    <w:p w14:paraId="5470A6BC" w14:textId="7EC0C408"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Biomarkers such as serum procalcitonin (PCT) can aid differentiation between bacterial and viral meningitis, particularly when CSF profiles are equivocal or LP is delayed. A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meta-analysis found PCT to have strong diagnostic accuracy for distinguishing bacterial from viral </w:t>
      </w:r>
      <w:proofErr w:type="spellStart"/>
      <w:r w:rsidRPr="007F1A43">
        <w:rPr>
          <w:rFonts w:ascii="Arial" w:eastAsia="Times New Roman" w:hAnsi="Arial" w:cs="Arial"/>
          <w:sz w:val="20"/>
          <w:szCs w:val="20"/>
        </w:rPr>
        <w:t>etiologies</w:t>
      </w:r>
      <w:proofErr w:type="spellEnd"/>
      <w:r w:rsidRPr="007F1A43">
        <w:rPr>
          <w:rFonts w:ascii="Arial" w:eastAsia="Times New Roman" w:hAnsi="Arial" w:cs="Arial"/>
          <w:sz w:val="20"/>
          <w:szCs w:val="20"/>
        </w:rPr>
        <w:t xml:space="preserve"> in children with suspected meningitis (Henry et al., 2016). </w:t>
      </w:r>
      <w:r w:rsidR="007F1A43" w:rsidRPr="007F1A43">
        <w:rPr>
          <w:rFonts w:ascii="Arial" w:eastAsia="Times New Roman" w:hAnsi="Arial" w:cs="Arial"/>
          <w:sz w:val="20"/>
          <w:szCs w:val="20"/>
        </w:rPr>
        <w:t xml:space="preserve">Recent prospective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data from Senegal also support the diagnostic utility of procalcitonin in suspected meningitis, reporting high sensitivity and specificity at a defined threshold, suggesting potential value as an adjunct to CSF evaluation in resource-constrained contexts (Basse et al., 2025). </w:t>
      </w:r>
      <w:r w:rsidRPr="007F1A43">
        <w:rPr>
          <w:rFonts w:ascii="Arial" w:eastAsia="Times New Roman" w:hAnsi="Arial" w:cs="Arial"/>
          <w:sz w:val="20"/>
          <w:szCs w:val="20"/>
        </w:rPr>
        <w:t xml:space="preserve">Clinical prediction rules, used judiciously, can further refine risk stratification. In the post-Hib and pneumococcal vaccine era, </w:t>
      </w:r>
      <w:proofErr w:type="spellStart"/>
      <w:r w:rsidRPr="007F1A43">
        <w:rPr>
          <w:rFonts w:ascii="Arial" w:eastAsia="Times New Roman" w:hAnsi="Arial" w:cs="Arial"/>
          <w:sz w:val="20"/>
          <w:szCs w:val="20"/>
        </w:rPr>
        <w:lastRenderedPageBreak/>
        <w:t>Nigrovic</w:t>
      </w:r>
      <w:proofErr w:type="spellEnd"/>
      <w:r w:rsidRPr="007F1A43">
        <w:rPr>
          <w:rFonts w:ascii="Arial" w:eastAsia="Times New Roman" w:hAnsi="Arial" w:cs="Arial"/>
          <w:sz w:val="20"/>
          <w:szCs w:val="20"/>
        </w:rPr>
        <w:t xml:space="preserve"> and colleagues developed a multivariable model to distinguish bacterial from aseptic meningitis (</w:t>
      </w:r>
      <w:proofErr w:type="spellStart"/>
      <w:r w:rsidRPr="007F1A43">
        <w:rPr>
          <w:rFonts w:ascii="Arial" w:eastAsia="Times New Roman" w:hAnsi="Arial" w:cs="Arial"/>
          <w:sz w:val="20"/>
          <w:szCs w:val="20"/>
        </w:rPr>
        <w:t>Nigrovic</w:t>
      </w:r>
      <w:proofErr w:type="spellEnd"/>
      <w:r w:rsidRPr="007F1A43">
        <w:rPr>
          <w:rFonts w:ascii="Arial" w:eastAsia="Times New Roman" w:hAnsi="Arial" w:cs="Arial"/>
          <w:sz w:val="20"/>
          <w:szCs w:val="20"/>
        </w:rPr>
        <w:t xml:space="preserve"> et al., 2002) and later validated the BMS across multiple </w:t>
      </w:r>
      <w:proofErr w:type="spellStart"/>
      <w:r w:rsidRPr="007F1A43">
        <w:rPr>
          <w:rFonts w:ascii="Arial" w:eastAsia="Times New Roman" w:hAnsi="Arial" w:cs="Arial"/>
          <w:sz w:val="20"/>
          <w:szCs w:val="20"/>
        </w:rPr>
        <w:t>centers</w:t>
      </w:r>
      <w:proofErr w:type="spellEnd"/>
      <w:r w:rsidRPr="007F1A43">
        <w:rPr>
          <w:rFonts w:ascii="Arial" w:eastAsia="Times New Roman" w:hAnsi="Arial" w:cs="Arial"/>
          <w:sz w:val="20"/>
          <w:szCs w:val="20"/>
        </w:rPr>
        <w:t xml:space="preserve"> (</w:t>
      </w:r>
      <w:proofErr w:type="spellStart"/>
      <w:r w:rsidRPr="007F1A43">
        <w:rPr>
          <w:rFonts w:ascii="Arial" w:eastAsia="Times New Roman" w:hAnsi="Arial" w:cs="Arial"/>
          <w:sz w:val="20"/>
          <w:szCs w:val="20"/>
        </w:rPr>
        <w:t>Nigrovic</w:t>
      </w:r>
      <w:proofErr w:type="spellEnd"/>
      <w:r w:rsidRPr="007F1A43">
        <w:rPr>
          <w:rFonts w:ascii="Arial" w:eastAsia="Times New Roman" w:hAnsi="Arial" w:cs="Arial"/>
          <w:sz w:val="20"/>
          <w:szCs w:val="20"/>
        </w:rPr>
        <w:t xml:space="preserve"> et al., 2007). External evaluations and meta-analyses suggest strong sensitivity in appropriate populations while cautioning against use in very young infants and in children pretreated with antibiotics or with complex comorbidities (</w:t>
      </w:r>
      <w:proofErr w:type="spellStart"/>
      <w:r w:rsidRPr="007F1A43">
        <w:rPr>
          <w:rFonts w:ascii="Arial" w:eastAsia="Times New Roman" w:hAnsi="Arial" w:cs="Arial"/>
          <w:sz w:val="20"/>
          <w:szCs w:val="20"/>
        </w:rPr>
        <w:t>Nigrovic</w:t>
      </w:r>
      <w:proofErr w:type="spellEnd"/>
      <w:r w:rsidRPr="007F1A43">
        <w:rPr>
          <w:rFonts w:ascii="Arial" w:eastAsia="Times New Roman" w:hAnsi="Arial" w:cs="Arial"/>
          <w:sz w:val="20"/>
          <w:szCs w:val="20"/>
        </w:rPr>
        <w:t xml:space="preserve"> et al., 2012).</w:t>
      </w:r>
    </w:p>
    <w:p w14:paraId="00B954D0" w14:textId="77777777" w:rsidR="00C14E54" w:rsidRPr="007F1A43" w:rsidRDefault="00C14E54" w:rsidP="007F1A43">
      <w:pPr>
        <w:spacing w:after="0"/>
        <w:rPr>
          <w:rFonts w:ascii="Arial" w:eastAsia="Times New Roman" w:hAnsi="Arial" w:cs="Arial"/>
          <w:sz w:val="20"/>
          <w:szCs w:val="20"/>
        </w:rPr>
      </w:pPr>
    </w:p>
    <w:p w14:paraId="7C3508A9" w14:textId="77777777" w:rsidR="00E5725A" w:rsidRDefault="00E5725A" w:rsidP="007F1A43">
      <w:pPr>
        <w:spacing w:after="0"/>
        <w:rPr>
          <w:rFonts w:ascii="Arial" w:eastAsia="Times New Roman" w:hAnsi="Arial" w:cs="Arial"/>
          <w:b/>
          <w:bCs/>
          <w:sz w:val="20"/>
          <w:szCs w:val="20"/>
        </w:rPr>
      </w:pPr>
      <w:r w:rsidRPr="00E5725A">
        <w:rPr>
          <w:rFonts w:ascii="Arial" w:eastAsia="Times New Roman" w:hAnsi="Arial" w:cs="Arial"/>
          <w:b/>
          <w:bCs/>
          <w:sz w:val="20"/>
          <w:szCs w:val="20"/>
        </w:rPr>
        <w:t>6.4 Neuroimaging, molecular panels, and limits of prediction rules</w:t>
      </w:r>
    </w:p>
    <w:p w14:paraId="4CCD8FAD" w14:textId="77777777" w:rsidR="00E5725A" w:rsidRDefault="00E5725A" w:rsidP="007F1A43">
      <w:pPr>
        <w:spacing w:after="0"/>
        <w:rPr>
          <w:rFonts w:ascii="Arial" w:eastAsia="Times New Roman" w:hAnsi="Arial" w:cs="Arial"/>
          <w:b/>
          <w:bCs/>
          <w:sz w:val="20"/>
          <w:szCs w:val="20"/>
        </w:rPr>
      </w:pPr>
    </w:p>
    <w:p w14:paraId="7B937B5B" w14:textId="7C089C4C" w:rsidR="00E5725A" w:rsidRPr="00E5725A" w:rsidRDefault="00E5725A" w:rsidP="007F1A43">
      <w:pPr>
        <w:spacing w:after="0"/>
        <w:rPr>
          <w:rFonts w:ascii="Arial" w:eastAsia="Times New Roman" w:hAnsi="Arial" w:cs="Arial"/>
          <w:sz w:val="20"/>
          <w:szCs w:val="20"/>
        </w:rPr>
      </w:pPr>
      <w:r w:rsidRPr="00E5725A">
        <w:rPr>
          <w:rFonts w:ascii="Arial" w:eastAsia="Times New Roman" w:hAnsi="Arial" w:cs="Arial"/>
          <w:sz w:val="20"/>
          <w:szCs w:val="20"/>
        </w:rPr>
        <w:t xml:space="preserve">Neuroimaging is not recommended as a routine prerequisite to lumbar puncture in suspected </w:t>
      </w:r>
      <w:proofErr w:type="spellStart"/>
      <w:r w:rsidRPr="00E5725A">
        <w:rPr>
          <w:rFonts w:ascii="Arial" w:eastAsia="Times New Roman" w:hAnsi="Arial" w:cs="Arial"/>
          <w:sz w:val="20"/>
          <w:szCs w:val="20"/>
        </w:rPr>
        <w:t>pediatric</w:t>
      </w:r>
      <w:proofErr w:type="spellEnd"/>
      <w:r w:rsidRPr="00E5725A">
        <w:rPr>
          <w:rFonts w:ascii="Arial" w:eastAsia="Times New Roman" w:hAnsi="Arial" w:cs="Arial"/>
          <w:sz w:val="20"/>
          <w:szCs w:val="20"/>
        </w:rPr>
        <w:t xml:space="preserve"> meningitis because indiscriminate imaging can delay cerebrospinal fluid (CSF) sampling and definitive therapy; however, urgent CT or MRI is appropriate when clinical features raise concern for mass effect or impending herniation (e.g., focal neurological deficits, papilledema, markedly depressed consciousness, or recent seizures), and repeat imaging during the clinical course is warranted when neurological status deteriorates, seizures recur, fever persists despite appropriate therapy, or focal complications such as infarction, abscess, empyema, hydrocephalus, or venous sinus thrombosis are suspected (Tunkel et al., 2004; van de Beek et al., 2016; Brouwer et al., 2010). Multiplex CSF PCR panels can substantially shorten time-to-pathogen identification and support earlier targeted treatment, but results must be interpreted in the context of pre-test probability, CSF indices, and conventional microbiology because false positives (including contamination or detection of incidental viral nucleic acid) and false negatives (e.g., low organism burden or organisms outside the panel) can occur, and discordant results should prompt clinical reconciliation rather than reflexive therapeutic escalation or de-escalation (Leber et al., 2016; Liesman</w:t>
      </w:r>
      <w:r>
        <w:rPr>
          <w:rFonts w:ascii="Arial" w:eastAsia="Times New Roman" w:hAnsi="Arial" w:cs="Arial"/>
          <w:sz w:val="20"/>
          <w:szCs w:val="20"/>
        </w:rPr>
        <w:t xml:space="preserve"> </w:t>
      </w:r>
      <w:r w:rsidRPr="00E5725A">
        <w:rPr>
          <w:rFonts w:ascii="Arial" w:eastAsia="Times New Roman" w:hAnsi="Arial" w:cs="Arial"/>
          <w:sz w:val="20"/>
          <w:szCs w:val="20"/>
        </w:rPr>
        <w:t>et al., 2018; Myint et al., 2025). Finally, biomarkers and clinical prediction rules intended to identify children at very low risk of bacterial meningitis should be applied only within their validated populations and assumptions (notably children with CSF pleocytosis and without major immunocompromise), and they should not be used as stand-alone “rule-out” tools in very young infants, markedly immunocompromised children, or antibiotic-pretreated presentations where classic CSF patterns and culture yields may be altered (</w:t>
      </w:r>
      <w:proofErr w:type="spellStart"/>
      <w:r w:rsidRPr="00E5725A">
        <w:rPr>
          <w:rFonts w:ascii="Arial" w:eastAsia="Times New Roman" w:hAnsi="Arial" w:cs="Arial"/>
          <w:sz w:val="20"/>
          <w:szCs w:val="20"/>
        </w:rPr>
        <w:t>Nigrovic</w:t>
      </w:r>
      <w:proofErr w:type="spellEnd"/>
      <w:r w:rsidRPr="00E5725A">
        <w:rPr>
          <w:rFonts w:ascii="Arial" w:eastAsia="Times New Roman" w:hAnsi="Arial" w:cs="Arial"/>
          <w:sz w:val="20"/>
          <w:szCs w:val="20"/>
        </w:rPr>
        <w:t xml:space="preserve"> et al., 2012).</w:t>
      </w:r>
    </w:p>
    <w:p w14:paraId="13829DAE" w14:textId="77777777" w:rsidR="00E5725A" w:rsidRDefault="00E5725A" w:rsidP="007F1A43">
      <w:pPr>
        <w:spacing w:after="0"/>
        <w:rPr>
          <w:rFonts w:ascii="Arial" w:eastAsia="Times New Roman" w:hAnsi="Arial" w:cs="Arial"/>
          <w:b/>
          <w:bCs/>
          <w:sz w:val="20"/>
          <w:szCs w:val="20"/>
        </w:rPr>
      </w:pPr>
    </w:p>
    <w:p w14:paraId="100C2C60" w14:textId="63F0448C"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7. Management</w:t>
      </w:r>
    </w:p>
    <w:p w14:paraId="77D4358A" w14:textId="77777777" w:rsidR="00CF4CA7" w:rsidRPr="007F1A43" w:rsidRDefault="00CF4CA7" w:rsidP="007F1A43">
      <w:pPr>
        <w:spacing w:after="0"/>
        <w:rPr>
          <w:rFonts w:ascii="Arial" w:eastAsia="Times New Roman" w:hAnsi="Arial" w:cs="Arial"/>
          <w:sz w:val="20"/>
          <w:szCs w:val="20"/>
        </w:rPr>
      </w:pPr>
    </w:p>
    <w:p w14:paraId="3E0F1593"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Management goals are to (</w:t>
      </w:r>
      <w:proofErr w:type="spellStart"/>
      <w:r w:rsidRPr="007F1A43">
        <w:rPr>
          <w:rFonts w:ascii="Arial" w:eastAsia="Times New Roman" w:hAnsi="Arial" w:cs="Arial"/>
          <w:sz w:val="20"/>
          <w:szCs w:val="20"/>
        </w:rPr>
        <w:t>i</w:t>
      </w:r>
      <w:proofErr w:type="spellEnd"/>
      <w:r w:rsidRPr="007F1A43">
        <w:rPr>
          <w:rFonts w:ascii="Arial" w:eastAsia="Times New Roman" w:hAnsi="Arial" w:cs="Arial"/>
          <w:sz w:val="20"/>
          <w:szCs w:val="20"/>
        </w:rPr>
        <w:t>) eradicate infection rapidly with appropriate antimicrobials, (ii) control systemic illness and sepsis physiology, and (iii) prevent or mitigate secondary neurologic injury. Because delays in therapy correlate with worse outcomes, empiric treatment should begin promptly after blood cultures and, when feasible, LP. Choice of empiric regimen depends on age, clinical severity, immune status, local resistance patterns, and risk factors for specific pathogens.</w:t>
      </w:r>
    </w:p>
    <w:p w14:paraId="63BB72CE" w14:textId="77777777" w:rsidR="00C14E54" w:rsidRPr="007F1A43" w:rsidRDefault="00C14E54" w:rsidP="007F1A43">
      <w:pPr>
        <w:spacing w:after="0"/>
        <w:rPr>
          <w:rFonts w:ascii="Arial" w:eastAsia="Times New Roman" w:hAnsi="Arial" w:cs="Arial"/>
          <w:sz w:val="20"/>
          <w:szCs w:val="20"/>
        </w:rPr>
      </w:pPr>
    </w:p>
    <w:p w14:paraId="38CE6014" w14:textId="4928486C"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7.1 Empiric antimicrobial therapy</w:t>
      </w:r>
    </w:p>
    <w:p w14:paraId="3F3F46B7" w14:textId="77777777" w:rsidR="00CF4CA7" w:rsidRPr="007F1A43" w:rsidRDefault="00CF4CA7" w:rsidP="007F1A43">
      <w:pPr>
        <w:spacing w:after="0"/>
        <w:rPr>
          <w:rFonts w:ascii="Arial" w:eastAsia="Times New Roman" w:hAnsi="Arial" w:cs="Arial"/>
          <w:sz w:val="20"/>
          <w:szCs w:val="20"/>
        </w:rPr>
      </w:pPr>
    </w:p>
    <w:p w14:paraId="6048AD0A" w14:textId="7932495D"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In neonates and young infants, empiric therapy typically targets GBS, </w:t>
      </w:r>
      <w:proofErr w:type="spellStart"/>
      <w:r w:rsidRPr="007F1A43">
        <w:rPr>
          <w:rFonts w:ascii="Arial" w:eastAsia="Times New Roman" w:hAnsi="Arial" w:cs="Arial"/>
          <w:sz w:val="20"/>
          <w:szCs w:val="20"/>
        </w:rPr>
        <w:t>Enterobacterales</w:t>
      </w:r>
      <w:proofErr w:type="spellEnd"/>
      <w:r w:rsidRPr="007F1A43">
        <w:rPr>
          <w:rFonts w:ascii="Arial" w:eastAsia="Times New Roman" w:hAnsi="Arial" w:cs="Arial"/>
          <w:sz w:val="20"/>
          <w:szCs w:val="20"/>
        </w:rPr>
        <w:t xml:space="preserve">, and Listeria. Regimens commonly include ampicillin plus either an aminoglycoside or a third-generation cephalosporin (with careful consideration of local resistance and age-related pharmacology). </w:t>
      </w:r>
      <w:r w:rsidR="007F1A43" w:rsidRPr="007F1A43">
        <w:rPr>
          <w:rFonts w:ascii="Arial" w:eastAsia="Times New Roman" w:hAnsi="Arial" w:cs="Arial"/>
          <w:sz w:val="20"/>
          <w:szCs w:val="20"/>
        </w:rPr>
        <w:t xml:space="preserve">Listeria monocytogenes remains a clinically important atypical cause of bacterial meningitis because first-line empiric regimens </w:t>
      </w:r>
      <w:proofErr w:type="spellStart"/>
      <w:r w:rsidR="007F1A43" w:rsidRPr="007F1A43">
        <w:rPr>
          <w:rFonts w:ascii="Arial" w:eastAsia="Times New Roman" w:hAnsi="Arial" w:cs="Arial"/>
          <w:sz w:val="20"/>
          <w:szCs w:val="20"/>
        </w:rPr>
        <w:t>centered</w:t>
      </w:r>
      <w:proofErr w:type="spellEnd"/>
      <w:r w:rsidR="007F1A43" w:rsidRPr="007F1A43">
        <w:rPr>
          <w:rFonts w:ascii="Arial" w:eastAsia="Times New Roman" w:hAnsi="Arial" w:cs="Arial"/>
          <w:sz w:val="20"/>
          <w:szCs w:val="20"/>
        </w:rPr>
        <w:t xml:space="preserve"> on third-generation cephalosporins may be inadequate, making early suspicion and ampicillin-based treatment crucial (Hasan et al., 2025). A cohort-based overview highlighted ventriculitis as a severe entity within the continuum of neonatal CNS infection and emphasized the importance of serial cranial ultrasound for detection and follow-up (Peros et al., 2020). </w:t>
      </w:r>
      <w:r w:rsidRPr="007F1A43">
        <w:rPr>
          <w:rFonts w:ascii="Arial" w:eastAsia="Times New Roman" w:hAnsi="Arial" w:cs="Arial"/>
          <w:sz w:val="20"/>
          <w:szCs w:val="20"/>
        </w:rPr>
        <w:t>In older infants and children, empiric therapy generally includes a third-generation cephalosporin (ceftriaxone or cefotaxime) plus vancomycin where penicillin/cephalosporin-resistant pneumococcus is a concern, with adjustment once susceptibilities are known. In settings with high prevalence of resistant Gram-negative organisms or healthcare-associated meningitis risk, broader regimens may be required.</w:t>
      </w:r>
    </w:p>
    <w:p w14:paraId="5F23474D" w14:textId="77777777" w:rsidR="00C14E54" w:rsidRPr="007F1A43" w:rsidRDefault="00C14E54" w:rsidP="007F1A43">
      <w:pPr>
        <w:spacing w:after="0"/>
        <w:rPr>
          <w:rFonts w:ascii="Arial" w:eastAsia="Times New Roman" w:hAnsi="Arial" w:cs="Arial"/>
          <w:sz w:val="20"/>
          <w:szCs w:val="20"/>
        </w:rPr>
      </w:pPr>
    </w:p>
    <w:p w14:paraId="4A78807B" w14:textId="4D5175FD"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7.2 Pathogen-directed therapy and duration</w:t>
      </w:r>
    </w:p>
    <w:p w14:paraId="0B63AC02" w14:textId="77777777" w:rsidR="00CF4CA7" w:rsidRPr="007F1A43" w:rsidRDefault="00CF4CA7" w:rsidP="007F1A43">
      <w:pPr>
        <w:spacing w:after="0"/>
        <w:rPr>
          <w:rFonts w:ascii="Arial" w:eastAsia="Times New Roman" w:hAnsi="Arial" w:cs="Arial"/>
          <w:sz w:val="20"/>
          <w:szCs w:val="20"/>
        </w:rPr>
      </w:pPr>
    </w:p>
    <w:p w14:paraId="0BE5D856"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lastRenderedPageBreak/>
        <w:t>Once the pathogen is identified, therapy should be narrowed and optimized for CSF penetration and bactericidal activity. Treatment durations vary by pathogen and clinical course; uncomplicated meningococcal meningitis often requires a shorter course than pneumococcal disease, while neonatal Gram-negative meningitis may require longer treatment and repeat CSF evaluation. Evidence on optimal duration is evolving; a randomized controlled trial in neonatal meningitis compared 10 versus 14 days of antibiotics and found no recurrence of meningitis in either group, informing ongoing efforts to individualize duration while ensuring safety (Mathur et al., 2015).</w:t>
      </w:r>
    </w:p>
    <w:p w14:paraId="0BA91311" w14:textId="77777777" w:rsidR="00C14E54" w:rsidRPr="007F1A43" w:rsidRDefault="00C14E54" w:rsidP="007F1A43">
      <w:pPr>
        <w:spacing w:after="0"/>
        <w:rPr>
          <w:rFonts w:ascii="Arial" w:eastAsia="Times New Roman" w:hAnsi="Arial" w:cs="Arial"/>
          <w:sz w:val="20"/>
          <w:szCs w:val="20"/>
        </w:rPr>
      </w:pPr>
    </w:p>
    <w:p w14:paraId="5CAAF100" w14:textId="19BEF1DD"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7.3 Adjunctive corticosteroids</w:t>
      </w:r>
    </w:p>
    <w:p w14:paraId="3A674D68" w14:textId="77777777" w:rsidR="00CF4CA7" w:rsidRPr="007F1A43" w:rsidRDefault="00CF4CA7" w:rsidP="007F1A43">
      <w:pPr>
        <w:spacing w:after="0"/>
        <w:rPr>
          <w:rFonts w:ascii="Arial" w:eastAsia="Times New Roman" w:hAnsi="Arial" w:cs="Arial"/>
          <w:sz w:val="20"/>
          <w:szCs w:val="20"/>
        </w:rPr>
      </w:pPr>
    </w:p>
    <w:p w14:paraId="24EC7108" w14:textId="086270ED"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Adjunctive dexamethasone aims to attenuate the inflammatory response and reduce neurologic sequelae, particularly hearing loss. Evidence suggests pathogen- and setting-specific effects, with clearer benefits historically described in Hib meningitis and more mixed findings in pneumococcal disease. Meta-analytic work continues to explore heterogeneity in outcomes and trial quality (</w:t>
      </w:r>
      <w:r w:rsidR="007F1A43" w:rsidRPr="007F1A43">
        <w:rPr>
          <w:rFonts w:ascii="Arial" w:eastAsia="Times New Roman" w:hAnsi="Arial" w:cs="Arial"/>
          <w:sz w:val="20"/>
          <w:szCs w:val="20"/>
        </w:rPr>
        <w:t>Wang</w:t>
      </w:r>
      <w:r w:rsidRPr="007F1A43">
        <w:rPr>
          <w:rFonts w:ascii="Arial" w:eastAsia="Times New Roman" w:hAnsi="Arial" w:cs="Arial"/>
          <w:sz w:val="20"/>
          <w:szCs w:val="20"/>
        </w:rPr>
        <w:t xml:space="preserve"> et al., 2018). In pneumococcal meningitis, timing appears crucial; a recent national surveillance-based analysis suggested that dexamethasone given within 12 hours of antibiotic initiation was associated with improved mortality outcomes in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pneumococcal meningitis, though causal inference remains constrained by observational design. Clinically, if dexamethasone is used, it should be administered before or with the first antibiotic dose to maximize biologic plausibility.</w:t>
      </w:r>
      <w:r w:rsidR="007F1A43" w:rsidRPr="007F1A43">
        <w:rPr>
          <w:rFonts w:ascii="Arial" w:eastAsia="Times New Roman" w:hAnsi="Arial" w:cs="Arial"/>
          <w:sz w:val="20"/>
          <w:szCs w:val="20"/>
        </w:rPr>
        <w:t xml:space="preserve"> A large propensity score–based analysis from a national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pneumococcal meningitis surveillance network reported that early adjunctive dexamethasone was associated with a lower 30-day risk of death, supporting its consideration in appropriate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pneumococcal meningitis pathways (</w:t>
      </w:r>
      <w:proofErr w:type="spellStart"/>
      <w:r w:rsidR="007F1A43" w:rsidRPr="007F1A43">
        <w:rPr>
          <w:rFonts w:ascii="Arial" w:eastAsia="Times New Roman" w:hAnsi="Arial" w:cs="Arial"/>
          <w:sz w:val="20"/>
          <w:szCs w:val="20"/>
        </w:rPr>
        <w:t>Giolito</w:t>
      </w:r>
      <w:proofErr w:type="spellEnd"/>
      <w:r w:rsidR="007F1A43" w:rsidRPr="007F1A43">
        <w:rPr>
          <w:rFonts w:ascii="Arial" w:eastAsia="Times New Roman" w:hAnsi="Arial" w:cs="Arial"/>
          <w:sz w:val="20"/>
          <w:szCs w:val="20"/>
        </w:rPr>
        <w:t xml:space="preserve"> et al., 2025).</w:t>
      </w:r>
    </w:p>
    <w:p w14:paraId="1DB90631" w14:textId="77777777" w:rsidR="00C14E54" w:rsidRPr="007F1A43" w:rsidRDefault="00C14E54" w:rsidP="007F1A43">
      <w:pPr>
        <w:spacing w:after="0"/>
        <w:rPr>
          <w:rFonts w:ascii="Arial" w:eastAsia="Times New Roman" w:hAnsi="Arial" w:cs="Arial"/>
          <w:sz w:val="20"/>
          <w:szCs w:val="20"/>
        </w:rPr>
      </w:pPr>
    </w:p>
    <w:p w14:paraId="56E2D160" w14:textId="4837A4ED"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7.4 Supportive care and neurocritical considerations</w:t>
      </w:r>
    </w:p>
    <w:p w14:paraId="3BA01333" w14:textId="77777777" w:rsidR="00CF4CA7" w:rsidRPr="007F1A43" w:rsidRDefault="00CF4CA7" w:rsidP="007F1A43">
      <w:pPr>
        <w:spacing w:after="0"/>
        <w:rPr>
          <w:rFonts w:ascii="Arial" w:eastAsia="Times New Roman" w:hAnsi="Arial" w:cs="Arial"/>
          <w:sz w:val="20"/>
          <w:szCs w:val="20"/>
        </w:rPr>
      </w:pPr>
    </w:p>
    <w:p w14:paraId="56872F68"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Supportive management is often decisive for outcome and includes airway and ventilation support, fluid resuscitation balanced against risk of worsening cerebral </w:t>
      </w:r>
      <w:proofErr w:type="spellStart"/>
      <w:r w:rsidRPr="007F1A43">
        <w:rPr>
          <w:rFonts w:ascii="Arial" w:eastAsia="Times New Roman" w:hAnsi="Arial" w:cs="Arial"/>
          <w:sz w:val="20"/>
          <w:szCs w:val="20"/>
        </w:rPr>
        <w:t>edema</w:t>
      </w:r>
      <w:proofErr w:type="spellEnd"/>
      <w:r w:rsidRPr="007F1A43">
        <w:rPr>
          <w:rFonts w:ascii="Arial" w:eastAsia="Times New Roman" w:hAnsi="Arial" w:cs="Arial"/>
          <w:sz w:val="20"/>
          <w:szCs w:val="20"/>
        </w:rPr>
        <w:t xml:space="preserve">, vasopressor support when needed, and early treatment of seizures. Raised ICP and cerebral </w:t>
      </w:r>
      <w:proofErr w:type="spellStart"/>
      <w:r w:rsidRPr="007F1A43">
        <w:rPr>
          <w:rFonts w:ascii="Arial" w:eastAsia="Times New Roman" w:hAnsi="Arial" w:cs="Arial"/>
          <w:sz w:val="20"/>
          <w:szCs w:val="20"/>
        </w:rPr>
        <w:t>edema</w:t>
      </w:r>
      <w:proofErr w:type="spellEnd"/>
      <w:r w:rsidRPr="007F1A43">
        <w:rPr>
          <w:rFonts w:ascii="Arial" w:eastAsia="Times New Roman" w:hAnsi="Arial" w:cs="Arial"/>
          <w:sz w:val="20"/>
          <w:szCs w:val="20"/>
        </w:rPr>
        <w:t xml:space="preserve"> should be suspected in children with declining consciousness, pupillary changes, refractory seizures, or abnormal posturing. Management may involve head elevation, controlled ventilation targets, hyperosmolar therapy in selected cases, and neurosurgical consultation for hydrocephalus, subdural collections, or abscess. Children with </w:t>
      </w:r>
      <w:proofErr w:type="spellStart"/>
      <w:r w:rsidRPr="007F1A43">
        <w:rPr>
          <w:rFonts w:ascii="Arial" w:eastAsia="Times New Roman" w:hAnsi="Arial" w:cs="Arial"/>
          <w:sz w:val="20"/>
          <w:szCs w:val="20"/>
        </w:rPr>
        <w:t>meningococcemia</w:t>
      </w:r>
      <w:proofErr w:type="spellEnd"/>
      <w:r w:rsidRPr="007F1A43">
        <w:rPr>
          <w:rFonts w:ascii="Arial" w:eastAsia="Times New Roman" w:hAnsi="Arial" w:cs="Arial"/>
          <w:sz w:val="20"/>
          <w:szCs w:val="20"/>
        </w:rPr>
        <w:t xml:space="preserve"> require aggressive shock management, blood product support, and attention to adrenal insufficiency and coagulopathy.</w:t>
      </w:r>
    </w:p>
    <w:p w14:paraId="1B329953" w14:textId="77777777" w:rsidR="00C14E54" w:rsidRPr="007F1A43" w:rsidRDefault="00C14E54" w:rsidP="007F1A43">
      <w:pPr>
        <w:spacing w:after="0"/>
        <w:rPr>
          <w:rFonts w:ascii="Arial" w:eastAsia="Times New Roman" w:hAnsi="Arial" w:cs="Arial"/>
          <w:sz w:val="20"/>
          <w:szCs w:val="20"/>
        </w:rPr>
      </w:pPr>
    </w:p>
    <w:p w14:paraId="0FE4D396" w14:textId="214DFEE0"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7.5 Tuberculous meningitis and chronic meningitis syndromes</w:t>
      </w:r>
    </w:p>
    <w:p w14:paraId="24420380" w14:textId="77777777" w:rsidR="00CF4CA7" w:rsidRPr="007F1A43" w:rsidRDefault="00CF4CA7" w:rsidP="007F1A43">
      <w:pPr>
        <w:spacing w:after="0"/>
        <w:rPr>
          <w:rFonts w:ascii="Arial" w:eastAsia="Times New Roman" w:hAnsi="Arial" w:cs="Arial"/>
          <w:sz w:val="20"/>
          <w:szCs w:val="20"/>
        </w:rPr>
      </w:pPr>
    </w:p>
    <w:p w14:paraId="5895EE25" w14:textId="7BA51B8F"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Tuberculous meningitis (TBM) is a distinct entity characterized by subacute progression, basal meningeal inflammation, vasculitis, hydrocephalus, and high risk of death or disability. Childhood TBM outcomes remain poor despite therapy. A systematic review and meta-analysis quantified substantial mortality during treatment and frequent neurological sequelae among survivors (</w:t>
      </w:r>
      <w:r w:rsidR="007F1A43" w:rsidRPr="007F1A43">
        <w:rPr>
          <w:rFonts w:ascii="Arial" w:eastAsia="Times New Roman" w:hAnsi="Arial" w:cs="Arial"/>
          <w:sz w:val="20"/>
          <w:szCs w:val="20"/>
        </w:rPr>
        <w:t>Chiang</w:t>
      </w:r>
      <w:r w:rsidRPr="007F1A43">
        <w:rPr>
          <w:rFonts w:ascii="Arial" w:eastAsia="Times New Roman" w:hAnsi="Arial" w:cs="Arial"/>
          <w:sz w:val="20"/>
          <w:szCs w:val="20"/>
        </w:rPr>
        <w:t xml:space="preserve"> et al., 2014). </w:t>
      </w:r>
      <w:r w:rsidR="007F1A43" w:rsidRPr="007F1A43">
        <w:rPr>
          <w:rFonts w:ascii="Arial" w:eastAsia="Times New Roman" w:hAnsi="Arial" w:cs="Arial"/>
          <w:sz w:val="20"/>
          <w:szCs w:val="20"/>
        </w:rPr>
        <w:t xml:space="preserve">In a decade-long </w:t>
      </w:r>
      <w:proofErr w:type="spellStart"/>
      <w:r w:rsidR="007F1A43" w:rsidRPr="007F1A43">
        <w:rPr>
          <w:rFonts w:ascii="Arial" w:eastAsia="Times New Roman" w:hAnsi="Arial" w:cs="Arial"/>
          <w:sz w:val="20"/>
          <w:szCs w:val="20"/>
        </w:rPr>
        <w:t>pediatric</w:t>
      </w:r>
      <w:proofErr w:type="spellEnd"/>
      <w:r w:rsidR="007F1A43" w:rsidRPr="007F1A43">
        <w:rPr>
          <w:rFonts w:ascii="Arial" w:eastAsia="Times New Roman" w:hAnsi="Arial" w:cs="Arial"/>
          <w:sz w:val="20"/>
          <w:szCs w:val="20"/>
        </w:rPr>
        <w:t xml:space="preserve"> TBM case review from the Democratic Republic of Congo, mortality and neurologic sequelae were substantial, and delayed presentation and poor nutritional status were associated with worse outcomes (</w:t>
      </w:r>
      <w:proofErr w:type="spellStart"/>
      <w:r w:rsidR="007F1A43" w:rsidRPr="007F1A43">
        <w:rPr>
          <w:rFonts w:ascii="Arial" w:eastAsia="Times New Roman" w:hAnsi="Arial" w:cs="Arial"/>
          <w:sz w:val="20"/>
          <w:szCs w:val="20"/>
        </w:rPr>
        <w:t>Aketi</w:t>
      </w:r>
      <w:proofErr w:type="spellEnd"/>
      <w:r w:rsidR="007F1A43" w:rsidRPr="007F1A43">
        <w:rPr>
          <w:rFonts w:ascii="Arial" w:eastAsia="Times New Roman" w:hAnsi="Arial" w:cs="Arial"/>
          <w:sz w:val="20"/>
          <w:szCs w:val="20"/>
        </w:rPr>
        <w:t xml:space="preserve"> et al., 2017). </w:t>
      </w:r>
      <w:r w:rsidRPr="007F1A43">
        <w:rPr>
          <w:rFonts w:ascii="Arial" w:eastAsia="Times New Roman" w:hAnsi="Arial" w:cs="Arial"/>
          <w:sz w:val="20"/>
          <w:szCs w:val="20"/>
        </w:rPr>
        <w:t>Management requires prolonged multi-drug anti-tuberculous therapy with adjunctive corticosteroids, early recognition, neuroimaging for complications, and treatment of hydrocephalus and infarction. HIV coinfection and drug-resistant tuberculosis further complicate care and underscore the need for better diagnostics and optimized regimens.</w:t>
      </w:r>
    </w:p>
    <w:p w14:paraId="0ADDD451" w14:textId="77777777" w:rsidR="00C14E54" w:rsidRPr="007F1A43" w:rsidRDefault="00C14E54" w:rsidP="007F1A43">
      <w:pPr>
        <w:spacing w:after="0"/>
        <w:rPr>
          <w:rFonts w:ascii="Arial" w:eastAsia="Times New Roman" w:hAnsi="Arial" w:cs="Arial"/>
          <w:sz w:val="20"/>
          <w:szCs w:val="20"/>
        </w:rPr>
      </w:pPr>
    </w:p>
    <w:p w14:paraId="1C0D6893" w14:textId="23377346"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8. Prevention and public health strategies</w:t>
      </w:r>
    </w:p>
    <w:p w14:paraId="24BC4386" w14:textId="77777777" w:rsidR="00CF4CA7" w:rsidRPr="007F1A43" w:rsidRDefault="00CF4CA7" w:rsidP="007F1A43">
      <w:pPr>
        <w:spacing w:after="0"/>
        <w:rPr>
          <w:rFonts w:ascii="Arial" w:eastAsia="Times New Roman" w:hAnsi="Arial" w:cs="Arial"/>
          <w:sz w:val="20"/>
          <w:szCs w:val="20"/>
        </w:rPr>
      </w:pPr>
    </w:p>
    <w:p w14:paraId="27400F2A" w14:textId="59FEE8D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Prevention is the most powerful tool to reduce meningitis burden. Conjugate vaccines against Hib, pneumococcus, and meningococcus have produced large declines in vaccine-type meningitis where coverage is high. Global evaluations continue to demonstrate major reductions in pneumococcal meningitis incidence after PCV introduction, supporting sustained investment in vaccine delivery and surveillance for serotype replacement. Meningococcal conjugate vaccination programs have also shown strong population impact in high-burden epidemic settings.</w:t>
      </w:r>
    </w:p>
    <w:p w14:paraId="5F92885C"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lastRenderedPageBreak/>
        <w:t>For neonates, prevention includes maternal screening and intrapartum antibiotic prophylaxis for GBS in settings where implemented, alongside infection prevention in delivery and neonatal care environments. Strengthening breastfeeding support, reducing neonatal sepsis risk, and improving access to early evaluation for fever and poor feeding can also reduce morbidity. In tuberculosis-endemic regions, prevention depends on earlier identification and treatment of adult source cases, contact tracing, preventive therapy for exposed children, and high-quality vaccination programs.</w:t>
      </w:r>
    </w:p>
    <w:p w14:paraId="138623EA" w14:textId="77777777" w:rsidR="00C14E54" w:rsidRPr="007F1A43" w:rsidRDefault="00C14E54" w:rsidP="007F1A43">
      <w:pPr>
        <w:spacing w:after="0"/>
        <w:rPr>
          <w:rFonts w:ascii="Arial" w:eastAsia="Times New Roman" w:hAnsi="Arial" w:cs="Arial"/>
          <w:sz w:val="20"/>
          <w:szCs w:val="20"/>
        </w:rPr>
      </w:pPr>
    </w:p>
    <w:p w14:paraId="0EDEF183" w14:textId="549A9871"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9. Outcomes, sequelae, and follow-up</w:t>
      </w:r>
    </w:p>
    <w:p w14:paraId="2B4595E7" w14:textId="77777777" w:rsidR="00CF4CA7" w:rsidRPr="007F1A43" w:rsidRDefault="00CF4CA7" w:rsidP="007F1A43">
      <w:pPr>
        <w:spacing w:after="0"/>
        <w:rPr>
          <w:rFonts w:ascii="Arial" w:eastAsia="Times New Roman" w:hAnsi="Arial" w:cs="Arial"/>
          <w:sz w:val="20"/>
          <w:szCs w:val="20"/>
        </w:rPr>
      </w:pPr>
    </w:p>
    <w:p w14:paraId="19E3DE9F"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Survivorship care is an essential component of </w:t>
      </w: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management. Neurodevelopmental impairment, </w:t>
      </w:r>
      <w:proofErr w:type="spellStart"/>
      <w:r w:rsidRPr="007F1A43">
        <w:rPr>
          <w:rFonts w:ascii="Arial" w:eastAsia="Times New Roman" w:hAnsi="Arial" w:cs="Arial"/>
          <w:sz w:val="20"/>
          <w:szCs w:val="20"/>
        </w:rPr>
        <w:t>behavioral</w:t>
      </w:r>
      <w:proofErr w:type="spellEnd"/>
      <w:r w:rsidRPr="007F1A43">
        <w:rPr>
          <w:rFonts w:ascii="Arial" w:eastAsia="Times New Roman" w:hAnsi="Arial" w:cs="Arial"/>
          <w:sz w:val="20"/>
          <w:szCs w:val="20"/>
        </w:rPr>
        <w:t xml:space="preserve"> changes, epilepsy, and hearing loss can emerge months after acute illness, even in children who appear clinically recovered at discharge. Evidence syntheses indicate that sequelae remain common in high-burden settings, reinforcing the importance of structured follow-up systems (Ramakrishnan et al., 2009). Audiologic screening is particularly high-yield because early detection and intervention can substantially improve language and educational outcomes. Neuropsychological assessment, school support, and rehabilitation services should be considered for children with prolonged hospitalization, seizures, focal deficits, or severe disease markers.</w:t>
      </w:r>
    </w:p>
    <w:p w14:paraId="55E03DCC" w14:textId="77777777" w:rsidR="00C14E54" w:rsidRPr="007F1A43" w:rsidRDefault="00C14E54" w:rsidP="007F1A43">
      <w:pPr>
        <w:spacing w:after="0"/>
        <w:rPr>
          <w:rFonts w:ascii="Arial" w:eastAsia="Times New Roman" w:hAnsi="Arial" w:cs="Arial"/>
          <w:sz w:val="20"/>
          <w:szCs w:val="20"/>
        </w:rPr>
      </w:pPr>
    </w:p>
    <w:p w14:paraId="688A849A" w14:textId="49D70C47"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10. Future directions and research priorities</w:t>
      </w:r>
    </w:p>
    <w:p w14:paraId="0B1C977F" w14:textId="77777777" w:rsidR="00CF4CA7" w:rsidRPr="007F1A43" w:rsidRDefault="00CF4CA7" w:rsidP="007F1A43">
      <w:pPr>
        <w:spacing w:after="0"/>
        <w:rPr>
          <w:rFonts w:ascii="Arial" w:eastAsia="Times New Roman" w:hAnsi="Arial" w:cs="Arial"/>
          <w:sz w:val="20"/>
          <w:szCs w:val="20"/>
        </w:rPr>
      </w:pPr>
    </w:p>
    <w:p w14:paraId="250E029B" w14:textId="77777777" w:rsidR="00C14E54"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Key priorities include expanding equitable access to vaccines and catch-up programs; improving early recognition and referral pathways for febrile infants; scaling reliable CSF diagnostics, including molecular tests that remain accurate after antibiotics; and developing stewardship-friendly algorithms combining biomarkers, prediction rules, and rapid pathogen detection. Antimicrobial resistance surveillance is increasingly important for empiric therapy design, particularly for neonatal Gram-negative meningitis and pneumococcal disease. Finally, there is a need for trials and pragmatic studies of optimized duration, adjunctive therapies tailored to pathogen and inflammatory phenotype, and interventions that reduce long-term disability through early rehabilitation and follow-up care integration.</w:t>
      </w:r>
    </w:p>
    <w:p w14:paraId="2586B50C" w14:textId="77777777" w:rsidR="00C14E54" w:rsidRPr="007F1A43" w:rsidRDefault="00C14E54" w:rsidP="007F1A43">
      <w:pPr>
        <w:spacing w:after="0"/>
        <w:rPr>
          <w:rFonts w:ascii="Arial" w:eastAsia="Times New Roman" w:hAnsi="Arial" w:cs="Arial"/>
          <w:sz w:val="20"/>
          <w:szCs w:val="20"/>
        </w:rPr>
      </w:pPr>
    </w:p>
    <w:p w14:paraId="1113E557" w14:textId="5C77A404" w:rsidR="00C14E54"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11. Conclusions</w:t>
      </w:r>
    </w:p>
    <w:p w14:paraId="2A0D0EB1" w14:textId="77777777" w:rsidR="00CF4CA7" w:rsidRPr="007F1A43" w:rsidRDefault="00CF4CA7" w:rsidP="007F1A43">
      <w:pPr>
        <w:spacing w:after="0"/>
        <w:rPr>
          <w:rFonts w:ascii="Arial" w:eastAsia="Times New Roman" w:hAnsi="Arial" w:cs="Arial"/>
          <w:sz w:val="20"/>
          <w:szCs w:val="20"/>
        </w:rPr>
      </w:pPr>
    </w:p>
    <w:p w14:paraId="4351FE6A" w14:textId="77777777" w:rsidR="00C14E54" w:rsidRPr="007F1A43" w:rsidRDefault="00C14E54" w:rsidP="007F1A43">
      <w:pPr>
        <w:spacing w:after="0"/>
        <w:rPr>
          <w:rFonts w:ascii="Arial" w:eastAsia="Times New Roman" w:hAnsi="Arial" w:cs="Arial"/>
          <w:sz w:val="20"/>
          <w:szCs w:val="20"/>
        </w:rPr>
      </w:pPr>
      <w:proofErr w:type="spellStart"/>
      <w:r w:rsidRPr="007F1A43">
        <w:rPr>
          <w:rFonts w:ascii="Arial" w:eastAsia="Times New Roman" w:hAnsi="Arial" w:cs="Arial"/>
          <w:sz w:val="20"/>
          <w:szCs w:val="20"/>
        </w:rPr>
        <w:t>Pediatric</w:t>
      </w:r>
      <w:proofErr w:type="spellEnd"/>
      <w:r w:rsidRPr="007F1A43">
        <w:rPr>
          <w:rFonts w:ascii="Arial" w:eastAsia="Times New Roman" w:hAnsi="Arial" w:cs="Arial"/>
          <w:sz w:val="20"/>
          <w:szCs w:val="20"/>
        </w:rPr>
        <w:t xml:space="preserve"> meningitis remains a major global health challenge and a leading infectious cause of childhood death and lifelong disability. Vaccination has substantially reduced disease in many settings, but high residual burden persists due to inequities in access, evolving pathogen ecology, outbreaks, and limitations in timely diagnosis and care. Effective management depends on rapid clinical recognition, early empiric antibiotics tailored to age and local resistance patterns, integration of modern diagnostics to accelerate targeted therapy, and meticulous supportive care to prevent secondary neurologic injury. Long-term outcomes can be improved through systematic follow-up focused on hearing, neurodevelopment, and rehabilitation. Continued investment in prevention, surveillance, diagnostic capacity, and context-appropriate clinical pathways is essential to further reduce mortality and disability from meningitis in children.</w:t>
      </w:r>
    </w:p>
    <w:p w14:paraId="3B9A111C" w14:textId="77777777" w:rsidR="00C14E54" w:rsidRPr="007F1A43" w:rsidRDefault="00C14E54" w:rsidP="007F1A43">
      <w:pPr>
        <w:spacing w:after="0"/>
        <w:rPr>
          <w:rFonts w:ascii="Arial" w:eastAsia="Times New Roman" w:hAnsi="Arial" w:cs="Arial"/>
          <w:sz w:val="20"/>
          <w:szCs w:val="20"/>
        </w:rPr>
      </w:pPr>
    </w:p>
    <w:p w14:paraId="208F2887" w14:textId="77777777" w:rsidR="00C14E54" w:rsidRPr="007F1A43" w:rsidRDefault="00C14E54" w:rsidP="007F1A43">
      <w:pPr>
        <w:spacing w:after="0"/>
        <w:rPr>
          <w:rFonts w:ascii="Arial" w:eastAsia="Times New Roman" w:hAnsi="Arial" w:cs="Arial"/>
          <w:b/>
          <w:bCs/>
          <w:sz w:val="20"/>
          <w:szCs w:val="20"/>
        </w:rPr>
      </w:pPr>
      <w:r w:rsidRPr="007F1A43">
        <w:rPr>
          <w:rFonts w:ascii="Arial" w:eastAsia="Times New Roman" w:hAnsi="Arial" w:cs="Arial"/>
          <w:b/>
          <w:bCs/>
          <w:sz w:val="20"/>
          <w:szCs w:val="20"/>
        </w:rPr>
        <w:t>12. Limitations</w:t>
      </w:r>
    </w:p>
    <w:p w14:paraId="2F129637" w14:textId="77777777" w:rsidR="00C14E54" w:rsidRPr="007F1A43" w:rsidRDefault="00C14E54" w:rsidP="007F1A43">
      <w:pPr>
        <w:spacing w:after="0"/>
        <w:rPr>
          <w:rFonts w:ascii="Arial" w:eastAsia="Times New Roman" w:hAnsi="Arial" w:cs="Arial"/>
          <w:sz w:val="20"/>
          <w:szCs w:val="20"/>
        </w:rPr>
      </w:pPr>
    </w:p>
    <w:p w14:paraId="7FBC54C5" w14:textId="77198748" w:rsidR="0033585C" w:rsidRPr="007F1A43" w:rsidRDefault="00C14E54" w:rsidP="007F1A43">
      <w:pPr>
        <w:spacing w:after="0"/>
        <w:rPr>
          <w:rFonts w:ascii="Arial" w:eastAsia="Times New Roman" w:hAnsi="Arial" w:cs="Arial"/>
          <w:sz w:val="20"/>
          <w:szCs w:val="20"/>
        </w:rPr>
      </w:pPr>
      <w:r w:rsidRPr="007F1A43">
        <w:rPr>
          <w:rFonts w:ascii="Arial" w:eastAsia="Times New Roman" w:hAnsi="Arial" w:cs="Arial"/>
          <w:sz w:val="20"/>
          <w:szCs w:val="20"/>
        </w:rPr>
        <w:t xml:space="preserve">This review is narrative rather than a formal systematic review, and therefore may be subject to selection bias despite explicit database searches and prioritization of high-quality evidence. The heterogeneity of meningitis </w:t>
      </w:r>
      <w:proofErr w:type="spellStart"/>
      <w:r w:rsidRPr="007F1A43">
        <w:rPr>
          <w:rFonts w:ascii="Arial" w:eastAsia="Times New Roman" w:hAnsi="Arial" w:cs="Arial"/>
          <w:sz w:val="20"/>
          <w:szCs w:val="20"/>
        </w:rPr>
        <w:t>etiologies</w:t>
      </w:r>
      <w:proofErr w:type="spellEnd"/>
      <w:r w:rsidRPr="007F1A43">
        <w:rPr>
          <w:rFonts w:ascii="Arial" w:eastAsia="Times New Roman" w:hAnsi="Arial" w:cs="Arial"/>
          <w:sz w:val="20"/>
          <w:szCs w:val="20"/>
        </w:rPr>
        <w:t>, regional epidemiology, and health-system contexts limits the generalizability of specific management recommendations, particularly where diagnostic resources and antimicrobial availability differ. Some rapidly evolving areas—especially molecular diagnostics implementation, vaccine policy updates, and resistance patterns—may change after the review period, necessitating ongoing surveillance and periodic evidence reassessment.</w:t>
      </w:r>
    </w:p>
    <w:p w14:paraId="2460A228" w14:textId="77777777" w:rsidR="007F1A43" w:rsidRPr="007F1A43" w:rsidRDefault="007F1A43" w:rsidP="007F1A43">
      <w:pPr>
        <w:spacing w:after="0"/>
        <w:rPr>
          <w:rFonts w:ascii="Arial" w:eastAsia="Times New Roman" w:hAnsi="Arial" w:cs="Arial"/>
          <w:sz w:val="20"/>
          <w:szCs w:val="20"/>
        </w:rPr>
      </w:pPr>
    </w:p>
    <w:p w14:paraId="77F958BF" w14:textId="77777777" w:rsidR="00E5725A" w:rsidRDefault="00E5725A" w:rsidP="00E5725A">
      <w:pPr>
        <w:pStyle w:val="NormalWeb"/>
        <w:rPr>
          <w:rFonts w:ascii="Arial" w:hAnsi="Arial" w:cs="Arial"/>
          <w:sz w:val="20"/>
          <w:szCs w:val="20"/>
        </w:rPr>
      </w:pPr>
    </w:p>
    <w:p w14:paraId="211969FA" w14:textId="401D9FBB" w:rsidR="00F03CAA" w:rsidRPr="00913D0E" w:rsidRDefault="00F03CAA" w:rsidP="00E5725A">
      <w:pPr>
        <w:pStyle w:val="NormalWeb"/>
        <w:rPr>
          <w:rFonts w:ascii="Arial" w:hAnsi="Arial" w:cs="Arial"/>
          <w:sz w:val="20"/>
          <w:szCs w:val="20"/>
        </w:rPr>
      </w:pPr>
      <w:r>
        <w:rPr>
          <w:rFonts w:ascii="Arial" w:hAnsi="Arial" w:cs="Arial"/>
          <w:sz w:val="20"/>
          <w:szCs w:val="20"/>
        </w:rPr>
        <w:lastRenderedPageBreak/>
        <w:t xml:space="preserve">References </w:t>
      </w:r>
    </w:p>
    <w:p w14:paraId="33CEA12E" w14:textId="77777777" w:rsidR="00E5725A" w:rsidRPr="00913D0E" w:rsidRDefault="00E5725A" w:rsidP="00E5725A">
      <w:pPr>
        <w:rPr>
          <w:rFonts w:ascii="Arial" w:hAnsi="Arial" w:cs="Arial"/>
          <w:sz w:val="20"/>
          <w:szCs w:val="20"/>
        </w:rPr>
      </w:pPr>
      <w:bookmarkStart w:id="1" w:name="_Hlk221142133"/>
    </w:p>
    <w:p w14:paraId="190A3D0D" w14:textId="77777777" w:rsidR="00E5725A" w:rsidRPr="00913D0E" w:rsidRDefault="00E5725A" w:rsidP="00E5725A">
      <w:pPr>
        <w:rPr>
          <w:rFonts w:ascii="Arial" w:hAnsi="Arial" w:cs="Arial"/>
          <w:sz w:val="20"/>
          <w:szCs w:val="20"/>
        </w:rPr>
      </w:pPr>
      <w:proofErr w:type="spellStart"/>
      <w:r w:rsidRPr="00913D0E">
        <w:rPr>
          <w:rFonts w:ascii="Arial" w:hAnsi="Arial" w:cs="Arial"/>
          <w:sz w:val="20"/>
          <w:szCs w:val="20"/>
        </w:rPr>
        <w:t>Aketi</w:t>
      </w:r>
      <w:proofErr w:type="spellEnd"/>
      <w:r w:rsidRPr="00913D0E">
        <w:rPr>
          <w:rFonts w:ascii="Arial" w:hAnsi="Arial" w:cs="Arial"/>
          <w:sz w:val="20"/>
          <w:szCs w:val="20"/>
        </w:rPr>
        <w:t xml:space="preserve">, L., </w:t>
      </w:r>
      <w:proofErr w:type="spellStart"/>
      <w:r w:rsidRPr="00913D0E">
        <w:rPr>
          <w:rFonts w:ascii="Arial" w:hAnsi="Arial" w:cs="Arial"/>
          <w:sz w:val="20"/>
          <w:szCs w:val="20"/>
        </w:rPr>
        <w:t>Diayisu</w:t>
      </w:r>
      <w:proofErr w:type="spellEnd"/>
      <w:r w:rsidRPr="00913D0E">
        <w:rPr>
          <w:rFonts w:ascii="Arial" w:hAnsi="Arial" w:cs="Arial"/>
          <w:sz w:val="20"/>
          <w:szCs w:val="20"/>
        </w:rPr>
        <w:t xml:space="preserve">, J. S., </w:t>
      </w:r>
      <w:proofErr w:type="spellStart"/>
      <w:r w:rsidRPr="00913D0E">
        <w:rPr>
          <w:rFonts w:ascii="Arial" w:hAnsi="Arial" w:cs="Arial"/>
          <w:sz w:val="20"/>
          <w:szCs w:val="20"/>
        </w:rPr>
        <w:t>Tshibassu</w:t>
      </w:r>
      <w:proofErr w:type="spellEnd"/>
      <w:r w:rsidRPr="00913D0E">
        <w:rPr>
          <w:rFonts w:ascii="Arial" w:hAnsi="Arial" w:cs="Arial"/>
          <w:sz w:val="20"/>
          <w:szCs w:val="20"/>
        </w:rPr>
        <w:t xml:space="preserve">, P., </w:t>
      </w:r>
      <w:proofErr w:type="spellStart"/>
      <w:r w:rsidRPr="00913D0E">
        <w:rPr>
          <w:rFonts w:ascii="Arial" w:hAnsi="Arial" w:cs="Arial"/>
          <w:sz w:val="20"/>
          <w:szCs w:val="20"/>
        </w:rPr>
        <w:t>Nkwadiolandu</w:t>
      </w:r>
      <w:proofErr w:type="spellEnd"/>
      <w:r w:rsidRPr="00913D0E">
        <w:rPr>
          <w:rFonts w:ascii="Arial" w:hAnsi="Arial" w:cs="Arial"/>
          <w:sz w:val="20"/>
          <w:szCs w:val="20"/>
        </w:rPr>
        <w:t xml:space="preserve">, A., </w:t>
      </w:r>
      <w:proofErr w:type="spellStart"/>
      <w:r w:rsidRPr="00913D0E">
        <w:rPr>
          <w:rFonts w:ascii="Arial" w:hAnsi="Arial" w:cs="Arial"/>
          <w:sz w:val="20"/>
          <w:szCs w:val="20"/>
        </w:rPr>
        <w:t>Kashongwe</w:t>
      </w:r>
      <w:proofErr w:type="spellEnd"/>
      <w:r w:rsidRPr="00913D0E">
        <w:rPr>
          <w:rFonts w:ascii="Arial" w:hAnsi="Arial" w:cs="Arial"/>
          <w:sz w:val="20"/>
          <w:szCs w:val="20"/>
        </w:rPr>
        <w:t xml:space="preserve">, Z., </w:t>
      </w:r>
      <w:proofErr w:type="spellStart"/>
      <w:r w:rsidRPr="00913D0E">
        <w:rPr>
          <w:rFonts w:ascii="Arial" w:hAnsi="Arial" w:cs="Arial"/>
          <w:sz w:val="20"/>
          <w:szCs w:val="20"/>
        </w:rPr>
        <w:t>Kasole</w:t>
      </w:r>
      <w:proofErr w:type="spellEnd"/>
      <w:r w:rsidRPr="00913D0E">
        <w:rPr>
          <w:rFonts w:ascii="Arial" w:hAnsi="Arial" w:cs="Arial"/>
          <w:sz w:val="20"/>
          <w:szCs w:val="20"/>
        </w:rPr>
        <w:t xml:space="preserve">, T. L., Mande, D., &amp; </w:t>
      </w:r>
      <w:proofErr w:type="spellStart"/>
      <w:r w:rsidRPr="00913D0E">
        <w:rPr>
          <w:rFonts w:ascii="Arial" w:hAnsi="Arial" w:cs="Arial"/>
          <w:sz w:val="20"/>
          <w:szCs w:val="20"/>
        </w:rPr>
        <w:t>Kalambay</w:t>
      </w:r>
      <w:proofErr w:type="spellEnd"/>
      <w:r w:rsidRPr="00913D0E">
        <w:rPr>
          <w:rFonts w:ascii="Arial" w:hAnsi="Arial" w:cs="Arial"/>
          <w:sz w:val="20"/>
          <w:szCs w:val="20"/>
        </w:rPr>
        <w:t xml:space="preserve">, P. K. (2017). Clinical profile and factors associated with a poor outcome in childhood tuberculous meningitis in a developing country: A </w:t>
      </w:r>
      <w:proofErr w:type="gramStart"/>
      <w:r w:rsidRPr="00913D0E">
        <w:rPr>
          <w:rFonts w:ascii="Arial" w:hAnsi="Arial" w:cs="Arial"/>
          <w:sz w:val="20"/>
          <w:szCs w:val="20"/>
        </w:rPr>
        <w:t>10 year</w:t>
      </w:r>
      <w:proofErr w:type="gramEnd"/>
      <w:r w:rsidRPr="00913D0E">
        <w:rPr>
          <w:rFonts w:ascii="Arial" w:hAnsi="Arial" w:cs="Arial"/>
          <w:sz w:val="20"/>
          <w:szCs w:val="20"/>
        </w:rPr>
        <w:t xml:space="preserve"> case review. International Journal of Tropical Disease &amp; Health, 21(3), 1–10. </w:t>
      </w:r>
      <w:hyperlink r:id="rId6" w:history="1">
        <w:r w:rsidRPr="00B77F26">
          <w:rPr>
            <w:rStyle w:val="Hyperlink"/>
            <w:rFonts w:ascii="Arial" w:hAnsi="Arial" w:cs="Arial"/>
            <w:sz w:val="20"/>
            <w:szCs w:val="20"/>
          </w:rPr>
          <w:t>https://doi.org/10.9734/IJTDH/2017/31438</w:t>
        </w:r>
      </w:hyperlink>
      <w:r>
        <w:rPr>
          <w:rFonts w:ascii="Arial" w:hAnsi="Arial" w:cs="Arial"/>
          <w:sz w:val="20"/>
          <w:szCs w:val="20"/>
        </w:rPr>
        <w:t xml:space="preserve"> </w:t>
      </w:r>
    </w:p>
    <w:p w14:paraId="38D4DF4F" w14:textId="77777777" w:rsidR="00E5725A" w:rsidRDefault="00E5725A" w:rsidP="00E5725A">
      <w:pPr>
        <w:rPr>
          <w:rFonts w:ascii="Arial" w:hAnsi="Arial" w:cs="Arial"/>
          <w:sz w:val="20"/>
          <w:szCs w:val="20"/>
        </w:rPr>
      </w:pPr>
      <w:r w:rsidRPr="00913D0E">
        <w:rPr>
          <w:rFonts w:ascii="Arial" w:hAnsi="Arial" w:cs="Arial"/>
          <w:sz w:val="20"/>
          <w:szCs w:val="20"/>
        </w:rPr>
        <w:t xml:space="preserve">Basse, I., Coly, N. F., Barry, M. A., Soumboundou, M., Ndiaye, N., Diouf, N. N., Thiam, S., Samba, A., Ndiaye, A., Soumah, I. Y., Diedhiou, F., Cissé, F., </w:t>
      </w:r>
      <w:proofErr w:type="spellStart"/>
      <w:r w:rsidRPr="00913D0E">
        <w:rPr>
          <w:rFonts w:ascii="Arial" w:hAnsi="Arial" w:cs="Arial"/>
          <w:sz w:val="20"/>
          <w:szCs w:val="20"/>
        </w:rPr>
        <w:t>Djité</w:t>
      </w:r>
      <w:proofErr w:type="spellEnd"/>
      <w:r w:rsidRPr="00913D0E">
        <w:rPr>
          <w:rFonts w:ascii="Arial" w:hAnsi="Arial" w:cs="Arial"/>
          <w:sz w:val="20"/>
          <w:szCs w:val="20"/>
        </w:rPr>
        <w:t xml:space="preserve">, M., Barry, N. O. K., Kandji, P. M., Doupa, D., Sall, C., Gueye, P. M., Diagne Gueye, N. D. R., &amp; Agne, F. D. (2025). Procalcitonin measurement in children below 5 years with meningitis: Variations and diagnostic accuracy. Asian Journal of </w:t>
      </w:r>
      <w:proofErr w:type="spellStart"/>
      <w:r w:rsidRPr="00913D0E">
        <w:rPr>
          <w:rFonts w:ascii="Arial" w:hAnsi="Arial" w:cs="Arial"/>
          <w:sz w:val="20"/>
          <w:szCs w:val="20"/>
        </w:rPr>
        <w:t>Pediatric</w:t>
      </w:r>
      <w:proofErr w:type="spellEnd"/>
      <w:r w:rsidRPr="00913D0E">
        <w:rPr>
          <w:rFonts w:ascii="Arial" w:hAnsi="Arial" w:cs="Arial"/>
          <w:sz w:val="20"/>
          <w:szCs w:val="20"/>
        </w:rPr>
        <w:t xml:space="preserve"> Research, 15(12), 57–64. </w:t>
      </w:r>
      <w:hyperlink r:id="rId7" w:history="1">
        <w:r w:rsidRPr="00B77F26">
          <w:rPr>
            <w:rStyle w:val="Hyperlink"/>
            <w:rFonts w:ascii="Arial" w:hAnsi="Arial" w:cs="Arial"/>
            <w:sz w:val="20"/>
            <w:szCs w:val="20"/>
          </w:rPr>
          <w:t>https://doi.org/10.9734/ajpr/2025/v15i12496</w:t>
        </w:r>
      </w:hyperlink>
    </w:p>
    <w:p w14:paraId="5987AD65" w14:textId="77777777" w:rsidR="00E5725A" w:rsidRDefault="00E5725A" w:rsidP="00E5725A">
      <w:pPr>
        <w:pStyle w:val="NormalWeb"/>
        <w:rPr>
          <w:rFonts w:ascii="Arial" w:hAnsi="Arial" w:cs="Arial"/>
          <w:sz w:val="20"/>
          <w:szCs w:val="20"/>
        </w:rPr>
      </w:pPr>
      <w:r w:rsidRPr="00824504">
        <w:rPr>
          <w:rFonts w:ascii="Arial" w:hAnsi="Arial" w:cs="Arial"/>
          <w:sz w:val="20"/>
          <w:szCs w:val="20"/>
        </w:rPr>
        <w:t xml:space="preserve">Brouwer, M. C., Tunkel, A. R., &amp; van de Beek, D. (2010). Epidemiology, diagnosis, and antimicrobial treatment of acute bacterial meningitis. Clinical Microbiology Reviews, 23(3), 467–492. </w:t>
      </w:r>
      <w:hyperlink r:id="rId8" w:history="1">
        <w:r w:rsidRPr="00B16855">
          <w:rPr>
            <w:rStyle w:val="Hyperlink"/>
            <w:rFonts w:ascii="Arial" w:hAnsi="Arial" w:cs="Arial"/>
            <w:sz w:val="20"/>
            <w:szCs w:val="20"/>
          </w:rPr>
          <w:t>https://doi.org/10.1128/CMR.00070-09</w:t>
        </w:r>
      </w:hyperlink>
      <w:r>
        <w:rPr>
          <w:rFonts w:ascii="Arial" w:hAnsi="Arial" w:cs="Arial"/>
          <w:sz w:val="20"/>
          <w:szCs w:val="20"/>
        </w:rPr>
        <w:t xml:space="preserve"> </w:t>
      </w:r>
    </w:p>
    <w:p w14:paraId="4513D169"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Chiang, S. S., Khan, F. A., Milstein, M. B., Tolman, A. W., Benedetti, A., Starke, J. R., &amp; Becerra, M. C. (2014). Treatment outcomes of childhood tuberculous meningitis: a systematic review and meta-analysis. The Lancet Infectious Diseases, 14(10), 947-957. </w:t>
      </w:r>
      <w:hyperlink r:id="rId9" w:history="1">
        <w:r w:rsidRPr="00913D0E">
          <w:rPr>
            <w:rStyle w:val="Hyperlink"/>
            <w:rFonts w:ascii="Arial" w:hAnsi="Arial" w:cs="Arial"/>
            <w:sz w:val="20"/>
            <w:szCs w:val="20"/>
          </w:rPr>
          <w:t>https://doi.org/10.1016/S1473-3099(14)70852-7</w:t>
        </w:r>
      </w:hyperlink>
      <w:r w:rsidRPr="00913D0E">
        <w:rPr>
          <w:rFonts w:ascii="Arial" w:hAnsi="Arial" w:cs="Arial"/>
          <w:sz w:val="20"/>
          <w:szCs w:val="20"/>
        </w:rPr>
        <w:t xml:space="preserve"> </w:t>
      </w:r>
    </w:p>
    <w:p w14:paraId="24557B31" w14:textId="77777777" w:rsidR="00E5725A" w:rsidRDefault="00E5725A" w:rsidP="00E5725A">
      <w:pPr>
        <w:pStyle w:val="NormalWeb"/>
        <w:rPr>
          <w:rFonts w:ascii="Arial" w:hAnsi="Arial" w:cs="Arial"/>
          <w:sz w:val="20"/>
          <w:szCs w:val="20"/>
        </w:rPr>
      </w:pPr>
      <w:r w:rsidRPr="0011240D">
        <w:rPr>
          <w:rFonts w:ascii="Arial" w:hAnsi="Arial" w:cs="Arial"/>
          <w:sz w:val="20"/>
          <w:szCs w:val="20"/>
        </w:rPr>
        <w:t xml:space="preserve">El-Hajj, V. G., Pettersson, I., </w:t>
      </w:r>
      <w:proofErr w:type="spellStart"/>
      <w:r w:rsidRPr="0011240D">
        <w:rPr>
          <w:rFonts w:ascii="Arial" w:hAnsi="Arial" w:cs="Arial"/>
          <w:sz w:val="20"/>
          <w:szCs w:val="20"/>
        </w:rPr>
        <w:t>Gharios</w:t>
      </w:r>
      <w:proofErr w:type="spellEnd"/>
      <w:r w:rsidRPr="0011240D">
        <w:rPr>
          <w:rFonts w:ascii="Arial" w:hAnsi="Arial" w:cs="Arial"/>
          <w:sz w:val="20"/>
          <w:szCs w:val="20"/>
        </w:rPr>
        <w:t xml:space="preserve">, M., Ghaith, A. K., </w:t>
      </w:r>
      <w:proofErr w:type="spellStart"/>
      <w:r w:rsidRPr="0011240D">
        <w:rPr>
          <w:rFonts w:ascii="Arial" w:hAnsi="Arial" w:cs="Arial"/>
          <w:sz w:val="20"/>
          <w:szCs w:val="20"/>
        </w:rPr>
        <w:t>Bydon</w:t>
      </w:r>
      <w:proofErr w:type="spellEnd"/>
      <w:r w:rsidRPr="0011240D">
        <w:rPr>
          <w:rFonts w:ascii="Arial" w:hAnsi="Arial" w:cs="Arial"/>
          <w:sz w:val="20"/>
          <w:szCs w:val="20"/>
        </w:rPr>
        <w:t xml:space="preserve">, M., Edström, E., &amp; </w:t>
      </w:r>
      <w:proofErr w:type="spellStart"/>
      <w:r w:rsidRPr="0011240D">
        <w:rPr>
          <w:rFonts w:ascii="Arial" w:hAnsi="Arial" w:cs="Arial"/>
          <w:sz w:val="20"/>
          <w:szCs w:val="20"/>
        </w:rPr>
        <w:t>Elmi-Terander</w:t>
      </w:r>
      <w:proofErr w:type="spellEnd"/>
      <w:r w:rsidRPr="0011240D">
        <w:rPr>
          <w:rFonts w:ascii="Arial" w:hAnsi="Arial" w:cs="Arial"/>
          <w:sz w:val="20"/>
          <w:szCs w:val="20"/>
        </w:rPr>
        <w:t xml:space="preserve">, A. (2024). Detection and management of elevated intracranial pressure in the treatment of acute community-acquired bacterial meningitis: A systematic review. Neurocritical Care, 41, 228–243. </w:t>
      </w:r>
      <w:hyperlink r:id="rId10" w:history="1">
        <w:r w:rsidRPr="00B16855">
          <w:rPr>
            <w:rStyle w:val="Hyperlink"/>
            <w:rFonts w:ascii="Arial" w:hAnsi="Arial" w:cs="Arial"/>
            <w:sz w:val="20"/>
            <w:szCs w:val="20"/>
          </w:rPr>
          <w:t>https://doi.org/10.1007/s12028-023-01937-5</w:t>
        </w:r>
      </w:hyperlink>
    </w:p>
    <w:p w14:paraId="7E63DCAA"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Freeman, M. C., &amp; </w:t>
      </w:r>
      <w:proofErr w:type="spellStart"/>
      <w:r w:rsidRPr="00913D0E">
        <w:rPr>
          <w:rFonts w:ascii="Arial" w:hAnsi="Arial" w:cs="Arial"/>
          <w:sz w:val="20"/>
          <w:szCs w:val="20"/>
        </w:rPr>
        <w:t>Messacar</w:t>
      </w:r>
      <w:proofErr w:type="spellEnd"/>
      <w:r w:rsidRPr="00913D0E">
        <w:rPr>
          <w:rFonts w:ascii="Arial" w:hAnsi="Arial" w:cs="Arial"/>
          <w:sz w:val="20"/>
          <w:szCs w:val="20"/>
        </w:rPr>
        <w:t xml:space="preserve">, K. (2025). Enterovirus and </w:t>
      </w:r>
      <w:proofErr w:type="spellStart"/>
      <w:r w:rsidRPr="00913D0E">
        <w:rPr>
          <w:rFonts w:ascii="Arial" w:hAnsi="Arial" w:cs="Arial"/>
          <w:sz w:val="20"/>
          <w:szCs w:val="20"/>
        </w:rPr>
        <w:t>Parechovirus</w:t>
      </w:r>
      <w:proofErr w:type="spellEnd"/>
      <w:r w:rsidRPr="00913D0E">
        <w:rPr>
          <w:rFonts w:ascii="Arial" w:hAnsi="Arial" w:cs="Arial"/>
          <w:sz w:val="20"/>
          <w:szCs w:val="20"/>
        </w:rPr>
        <w:t xml:space="preserve"> Neurologic Infections in Children: Clinical Presentations and Neuropathogenesis. Journal of the </w:t>
      </w:r>
      <w:proofErr w:type="spellStart"/>
      <w:r w:rsidRPr="00913D0E">
        <w:rPr>
          <w:rFonts w:ascii="Arial" w:hAnsi="Arial" w:cs="Arial"/>
          <w:sz w:val="20"/>
          <w:szCs w:val="20"/>
        </w:rPr>
        <w:t>Pediatric</w:t>
      </w:r>
      <w:proofErr w:type="spellEnd"/>
      <w:r w:rsidRPr="00913D0E">
        <w:rPr>
          <w:rFonts w:ascii="Arial" w:hAnsi="Arial" w:cs="Arial"/>
          <w:sz w:val="20"/>
          <w:szCs w:val="20"/>
        </w:rPr>
        <w:t xml:space="preserve"> Infectious Diseases Society, 14(1), piae069. </w:t>
      </w:r>
      <w:hyperlink r:id="rId11" w:history="1">
        <w:r w:rsidRPr="00913D0E">
          <w:rPr>
            <w:rStyle w:val="Hyperlink"/>
            <w:rFonts w:ascii="Arial" w:hAnsi="Arial" w:cs="Arial"/>
            <w:sz w:val="20"/>
            <w:szCs w:val="20"/>
          </w:rPr>
          <w:t>https://doi.org/10.1093/jpids/piae069</w:t>
        </w:r>
      </w:hyperlink>
      <w:r w:rsidRPr="00913D0E">
        <w:rPr>
          <w:rFonts w:ascii="Arial" w:hAnsi="Arial" w:cs="Arial"/>
          <w:sz w:val="20"/>
          <w:szCs w:val="20"/>
        </w:rPr>
        <w:t xml:space="preserve"> </w:t>
      </w:r>
    </w:p>
    <w:p w14:paraId="58156C1A" w14:textId="77777777" w:rsidR="00E5725A" w:rsidRDefault="00E5725A" w:rsidP="00E5725A">
      <w:pPr>
        <w:pStyle w:val="NormalWeb"/>
        <w:rPr>
          <w:rFonts w:ascii="Arial" w:hAnsi="Arial" w:cs="Arial"/>
          <w:sz w:val="20"/>
          <w:szCs w:val="20"/>
        </w:rPr>
      </w:pPr>
      <w:r w:rsidRPr="00CC47FF">
        <w:rPr>
          <w:rFonts w:ascii="Arial" w:hAnsi="Arial" w:cs="Arial"/>
          <w:sz w:val="20"/>
          <w:szCs w:val="20"/>
        </w:rPr>
        <w:t xml:space="preserve">Giolito, A., Levy, C., Varon, E., Cohen, R., Hanna, S., Assad, Z., </w:t>
      </w:r>
      <w:proofErr w:type="spellStart"/>
      <w:r w:rsidRPr="00CC47FF">
        <w:rPr>
          <w:rFonts w:ascii="Arial" w:hAnsi="Arial" w:cs="Arial"/>
          <w:sz w:val="20"/>
          <w:szCs w:val="20"/>
        </w:rPr>
        <w:t>Lenglart</w:t>
      </w:r>
      <w:proofErr w:type="spellEnd"/>
      <w:r w:rsidRPr="00CC47FF">
        <w:rPr>
          <w:rFonts w:ascii="Arial" w:hAnsi="Arial" w:cs="Arial"/>
          <w:sz w:val="20"/>
          <w:szCs w:val="20"/>
        </w:rPr>
        <w:t xml:space="preserve">, L., Bechet, S., Bonacorsi, S., Dubos, F., Launay, E., </w:t>
      </w:r>
      <w:proofErr w:type="spellStart"/>
      <w:r w:rsidRPr="00CC47FF">
        <w:rPr>
          <w:rFonts w:ascii="Arial" w:hAnsi="Arial" w:cs="Arial"/>
          <w:sz w:val="20"/>
          <w:szCs w:val="20"/>
        </w:rPr>
        <w:t>Pelleter</w:t>
      </w:r>
      <w:proofErr w:type="spellEnd"/>
      <w:r w:rsidRPr="00CC47FF">
        <w:rPr>
          <w:rFonts w:ascii="Arial" w:hAnsi="Arial" w:cs="Arial"/>
          <w:sz w:val="20"/>
          <w:szCs w:val="20"/>
        </w:rPr>
        <w:t xml:space="preserve">, M., Rybak, A., </w:t>
      </w:r>
      <w:proofErr w:type="spellStart"/>
      <w:r w:rsidRPr="00CC47FF">
        <w:rPr>
          <w:rFonts w:ascii="Arial" w:hAnsi="Arial" w:cs="Arial"/>
          <w:sz w:val="20"/>
          <w:szCs w:val="20"/>
        </w:rPr>
        <w:t>Angoulvant</w:t>
      </w:r>
      <w:proofErr w:type="spellEnd"/>
      <w:r w:rsidRPr="00CC47FF">
        <w:rPr>
          <w:rFonts w:ascii="Arial" w:hAnsi="Arial" w:cs="Arial"/>
          <w:sz w:val="20"/>
          <w:szCs w:val="20"/>
        </w:rPr>
        <w:t xml:space="preserve">, F., Levy, M., </w:t>
      </w:r>
      <w:proofErr w:type="spellStart"/>
      <w:r w:rsidRPr="00CC47FF">
        <w:rPr>
          <w:rFonts w:ascii="Arial" w:hAnsi="Arial" w:cs="Arial"/>
          <w:sz w:val="20"/>
          <w:szCs w:val="20"/>
        </w:rPr>
        <w:t>Ouldali</w:t>
      </w:r>
      <w:proofErr w:type="spellEnd"/>
      <w:r w:rsidRPr="00CC47FF">
        <w:rPr>
          <w:rFonts w:ascii="Arial" w:hAnsi="Arial" w:cs="Arial"/>
          <w:sz w:val="20"/>
          <w:szCs w:val="20"/>
        </w:rPr>
        <w:t xml:space="preserve">, N., &amp; French Paediatric Meningitis Network. (2025). Adjunctive dexamethasone and 30-day all-cause death after hospital admission in paediatric pneumococcal meningitis: A propensity score analysis. The Lancet Child &amp; Adolescent Health, 9(4), 255–261. </w:t>
      </w:r>
      <w:hyperlink r:id="rId12" w:history="1">
        <w:r w:rsidRPr="00B77F26">
          <w:rPr>
            <w:rStyle w:val="Hyperlink"/>
            <w:rFonts w:ascii="Arial" w:hAnsi="Arial" w:cs="Arial"/>
            <w:sz w:val="20"/>
            <w:szCs w:val="20"/>
          </w:rPr>
          <w:t>https://doi.org/10.1016/S2352-4642(25)00029-X</w:t>
        </w:r>
      </w:hyperlink>
    </w:p>
    <w:p w14:paraId="48E11582" w14:textId="77777777" w:rsidR="00E5725A" w:rsidRDefault="00E5725A" w:rsidP="00E5725A">
      <w:pPr>
        <w:pStyle w:val="NormalWeb"/>
        <w:rPr>
          <w:rFonts w:ascii="Arial" w:hAnsi="Arial" w:cs="Arial"/>
          <w:sz w:val="20"/>
          <w:szCs w:val="20"/>
        </w:rPr>
      </w:pPr>
      <w:r w:rsidRPr="00AD413B">
        <w:rPr>
          <w:rFonts w:ascii="Arial" w:hAnsi="Arial" w:cs="Arial"/>
          <w:sz w:val="20"/>
          <w:szCs w:val="20"/>
        </w:rPr>
        <w:t xml:space="preserve">Hasan, T. H., AlBayati, M. M., &amp; Abed, W. K. (2025). Listeria monocytogenes meningitis in patients with an elderly diabetic: Literature review and a case report. Journal of Case Reports in Medical Science, 11(1), 58–63. </w:t>
      </w:r>
      <w:hyperlink r:id="rId13" w:history="1">
        <w:r w:rsidRPr="00B77F26">
          <w:rPr>
            <w:rStyle w:val="Hyperlink"/>
            <w:rFonts w:ascii="Arial" w:hAnsi="Arial" w:cs="Arial"/>
            <w:sz w:val="20"/>
            <w:szCs w:val="20"/>
          </w:rPr>
          <w:t>https://doi.org/10.56557/jocrims/2025/v11i19981</w:t>
        </w:r>
      </w:hyperlink>
    </w:p>
    <w:p w14:paraId="7E0303ED"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Henry, B. M., Roy, J., Ramakrishnan, P. K., Vikse, J., Tomaszewski, K. A., &amp; </w:t>
      </w:r>
      <w:proofErr w:type="spellStart"/>
      <w:r w:rsidRPr="00913D0E">
        <w:rPr>
          <w:rFonts w:ascii="Arial" w:hAnsi="Arial" w:cs="Arial"/>
          <w:sz w:val="20"/>
          <w:szCs w:val="20"/>
        </w:rPr>
        <w:t>Walocha</w:t>
      </w:r>
      <w:proofErr w:type="spellEnd"/>
      <w:r w:rsidRPr="00913D0E">
        <w:rPr>
          <w:rFonts w:ascii="Arial" w:hAnsi="Arial" w:cs="Arial"/>
          <w:sz w:val="20"/>
          <w:szCs w:val="20"/>
        </w:rPr>
        <w:t xml:space="preserve">, J. A. (2016). Procalcitonin as a serum biomarker for differentiation of bacterial meningitis from viral meningitis in children: evidence from a meta-analysis. Clinical </w:t>
      </w:r>
      <w:proofErr w:type="spellStart"/>
      <w:r w:rsidRPr="00913D0E">
        <w:rPr>
          <w:rFonts w:ascii="Arial" w:hAnsi="Arial" w:cs="Arial"/>
          <w:sz w:val="20"/>
          <w:szCs w:val="20"/>
        </w:rPr>
        <w:t>pediatrics</w:t>
      </w:r>
      <w:proofErr w:type="spellEnd"/>
      <w:r w:rsidRPr="00913D0E">
        <w:rPr>
          <w:rFonts w:ascii="Arial" w:hAnsi="Arial" w:cs="Arial"/>
          <w:sz w:val="20"/>
          <w:szCs w:val="20"/>
        </w:rPr>
        <w:t xml:space="preserve">, 55(8), 749-764. </w:t>
      </w:r>
      <w:hyperlink r:id="rId14" w:history="1">
        <w:r w:rsidRPr="00913D0E">
          <w:rPr>
            <w:rStyle w:val="Hyperlink"/>
            <w:rFonts w:ascii="Arial" w:hAnsi="Arial" w:cs="Arial"/>
            <w:sz w:val="20"/>
            <w:szCs w:val="20"/>
          </w:rPr>
          <w:t>https://doi.org/10.1177/0009922815606414</w:t>
        </w:r>
      </w:hyperlink>
      <w:r w:rsidRPr="00913D0E">
        <w:rPr>
          <w:rFonts w:ascii="Arial" w:hAnsi="Arial" w:cs="Arial"/>
          <w:sz w:val="20"/>
          <w:szCs w:val="20"/>
        </w:rPr>
        <w:t xml:space="preserve"> </w:t>
      </w:r>
    </w:p>
    <w:p w14:paraId="54BA83EC" w14:textId="77777777" w:rsidR="00E5725A" w:rsidRDefault="00E5725A" w:rsidP="00E5725A">
      <w:pPr>
        <w:pStyle w:val="NormalWeb"/>
        <w:rPr>
          <w:rFonts w:ascii="Arial" w:hAnsi="Arial" w:cs="Arial"/>
          <w:sz w:val="20"/>
          <w:szCs w:val="20"/>
        </w:rPr>
      </w:pPr>
      <w:proofErr w:type="spellStart"/>
      <w:r w:rsidRPr="00CC47FF">
        <w:rPr>
          <w:rFonts w:ascii="Arial" w:hAnsi="Arial" w:cs="Arial"/>
          <w:sz w:val="20"/>
          <w:szCs w:val="20"/>
        </w:rPr>
        <w:t>Jatto</w:t>
      </w:r>
      <w:proofErr w:type="spellEnd"/>
      <w:r w:rsidRPr="00CC47FF">
        <w:rPr>
          <w:rFonts w:ascii="Arial" w:hAnsi="Arial" w:cs="Arial"/>
          <w:sz w:val="20"/>
          <w:szCs w:val="20"/>
        </w:rPr>
        <w:t xml:space="preserve">, M. E., Adeyemo, A. A., </w:t>
      </w:r>
      <w:proofErr w:type="spellStart"/>
      <w:r w:rsidRPr="00CC47FF">
        <w:rPr>
          <w:rFonts w:ascii="Arial" w:hAnsi="Arial" w:cs="Arial"/>
          <w:sz w:val="20"/>
          <w:szCs w:val="20"/>
        </w:rPr>
        <w:t>Ogunkeyede</w:t>
      </w:r>
      <w:proofErr w:type="spellEnd"/>
      <w:r w:rsidRPr="00CC47FF">
        <w:rPr>
          <w:rFonts w:ascii="Arial" w:hAnsi="Arial" w:cs="Arial"/>
          <w:sz w:val="20"/>
          <w:szCs w:val="20"/>
        </w:rPr>
        <w:t xml:space="preserve">, S. A., </w:t>
      </w:r>
      <w:proofErr w:type="spellStart"/>
      <w:r w:rsidRPr="00CC47FF">
        <w:rPr>
          <w:rFonts w:ascii="Arial" w:hAnsi="Arial" w:cs="Arial"/>
          <w:sz w:val="20"/>
          <w:szCs w:val="20"/>
        </w:rPr>
        <w:t>Lagunju</w:t>
      </w:r>
      <w:proofErr w:type="spellEnd"/>
      <w:r w:rsidRPr="00CC47FF">
        <w:rPr>
          <w:rFonts w:ascii="Arial" w:hAnsi="Arial" w:cs="Arial"/>
          <w:sz w:val="20"/>
          <w:szCs w:val="20"/>
        </w:rPr>
        <w:t xml:space="preserve">, I. A., &amp; </w:t>
      </w:r>
      <w:proofErr w:type="spellStart"/>
      <w:r w:rsidRPr="00CC47FF">
        <w:rPr>
          <w:rFonts w:ascii="Arial" w:hAnsi="Arial" w:cs="Arial"/>
          <w:sz w:val="20"/>
          <w:szCs w:val="20"/>
        </w:rPr>
        <w:t>Nwaorgu</w:t>
      </w:r>
      <w:proofErr w:type="spellEnd"/>
      <w:r w:rsidRPr="00CC47FF">
        <w:rPr>
          <w:rFonts w:ascii="Arial" w:hAnsi="Arial" w:cs="Arial"/>
          <w:sz w:val="20"/>
          <w:szCs w:val="20"/>
        </w:rPr>
        <w:t xml:space="preserve">, O. G. (2020). </w:t>
      </w:r>
      <w:proofErr w:type="spellStart"/>
      <w:r w:rsidRPr="00CC47FF">
        <w:rPr>
          <w:rFonts w:ascii="Arial" w:hAnsi="Arial" w:cs="Arial"/>
          <w:sz w:val="20"/>
          <w:szCs w:val="20"/>
        </w:rPr>
        <w:t>Pediatric</w:t>
      </w:r>
      <w:proofErr w:type="spellEnd"/>
      <w:r w:rsidRPr="00CC47FF">
        <w:rPr>
          <w:rFonts w:ascii="Arial" w:hAnsi="Arial" w:cs="Arial"/>
          <w:sz w:val="20"/>
          <w:szCs w:val="20"/>
        </w:rPr>
        <w:t xml:space="preserve"> hearing thresholds post-bacterial meningitis. Frontiers in Surgery, 7, 36. </w:t>
      </w:r>
      <w:hyperlink r:id="rId15" w:history="1">
        <w:r w:rsidRPr="00B77F26">
          <w:rPr>
            <w:rStyle w:val="Hyperlink"/>
            <w:rFonts w:ascii="Arial" w:hAnsi="Arial" w:cs="Arial"/>
            <w:sz w:val="20"/>
            <w:szCs w:val="20"/>
          </w:rPr>
          <w:t>https://doi.org/10.3389/fsurg.2020.00036</w:t>
        </w:r>
      </w:hyperlink>
    </w:p>
    <w:p w14:paraId="1263D312"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Kim, K. S. (2003). Pathogenesis of bacterial meningitis: From bacteraemia to neuronal injury. </w:t>
      </w:r>
      <w:r w:rsidRPr="00913D0E">
        <w:rPr>
          <w:rStyle w:val="Emphasis"/>
          <w:rFonts w:ascii="Arial" w:eastAsiaTheme="majorEastAsia" w:hAnsi="Arial" w:cs="Arial"/>
          <w:sz w:val="20"/>
          <w:szCs w:val="20"/>
        </w:rPr>
        <w:t>Nature Reviews Neuroscience, 4</w:t>
      </w:r>
      <w:r w:rsidRPr="00913D0E">
        <w:rPr>
          <w:rFonts w:ascii="Arial" w:hAnsi="Arial" w:cs="Arial"/>
          <w:sz w:val="20"/>
          <w:szCs w:val="20"/>
        </w:rPr>
        <w:t xml:space="preserve">(5), 376–385. </w:t>
      </w:r>
      <w:hyperlink r:id="rId16" w:history="1">
        <w:r w:rsidRPr="00B16855">
          <w:rPr>
            <w:rStyle w:val="Hyperlink"/>
            <w:rFonts w:ascii="Arial" w:hAnsi="Arial" w:cs="Arial"/>
            <w:sz w:val="20"/>
            <w:szCs w:val="20"/>
          </w:rPr>
          <w:t>https://doi.org/10.1038/nrn1103</w:t>
        </w:r>
      </w:hyperlink>
      <w:r>
        <w:rPr>
          <w:rFonts w:ascii="Arial" w:hAnsi="Arial" w:cs="Arial"/>
          <w:sz w:val="20"/>
          <w:szCs w:val="20"/>
        </w:rPr>
        <w:t xml:space="preserve"> </w:t>
      </w:r>
    </w:p>
    <w:p w14:paraId="1AA52751" w14:textId="77777777" w:rsidR="00E5725A" w:rsidRPr="00913D0E" w:rsidRDefault="00E5725A" w:rsidP="00E5725A">
      <w:pPr>
        <w:pStyle w:val="NormalWeb"/>
        <w:rPr>
          <w:rFonts w:ascii="Arial" w:hAnsi="Arial" w:cs="Arial"/>
          <w:sz w:val="20"/>
          <w:szCs w:val="20"/>
        </w:rPr>
      </w:pPr>
      <w:r w:rsidRPr="0011240D">
        <w:rPr>
          <w:rFonts w:ascii="Arial" w:hAnsi="Arial" w:cs="Arial"/>
          <w:sz w:val="20"/>
          <w:szCs w:val="20"/>
        </w:rPr>
        <w:t xml:space="preserve">Leber, A. L., Everhart, K., </w:t>
      </w:r>
      <w:proofErr w:type="spellStart"/>
      <w:r w:rsidRPr="0011240D">
        <w:rPr>
          <w:rFonts w:ascii="Arial" w:hAnsi="Arial" w:cs="Arial"/>
          <w:sz w:val="20"/>
          <w:szCs w:val="20"/>
        </w:rPr>
        <w:t>Balada-Llasat</w:t>
      </w:r>
      <w:proofErr w:type="spellEnd"/>
      <w:r w:rsidRPr="0011240D">
        <w:rPr>
          <w:rFonts w:ascii="Arial" w:hAnsi="Arial" w:cs="Arial"/>
          <w:sz w:val="20"/>
          <w:szCs w:val="20"/>
        </w:rPr>
        <w:t xml:space="preserve">, J.-M., Cullison, J., Daly, J., Holt, S., Lephart, P., </w:t>
      </w:r>
      <w:proofErr w:type="spellStart"/>
      <w:r w:rsidRPr="0011240D">
        <w:rPr>
          <w:rFonts w:ascii="Arial" w:hAnsi="Arial" w:cs="Arial"/>
          <w:sz w:val="20"/>
          <w:szCs w:val="20"/>
        </w:rPr>
        <w:t>Salimnia</w:t>
      </w:r>
      <w:proofErr w:type="spellEnd"/>
      <w:r w:rsidRPr="0011240D">
        <w:rPr>
          <w:rFonts w:ascii="Arial" w:hAnsi="Arial" w:cs="Arial"/>
          <w:sz w:val="20"/>
          <w:szCs w:val="20"/>
        </w:rPr>
        <w:t xml:space="preserve">, H., </w:t>
      </w:r>
      <w:proofErr w:type="spellStart"/>
      <w:r w:rsidRPr="0011240D">
        <w:rPr>
          <w:rFonts w:ascii="Arial" w:hAnsi="Arial" w:cs="Arial"/>
          <w:sz w:val="20"/>
          <w:szCs w:val="20"/>
        </w:rPr>
        <w:t>Schreckenberger</w:t>
      </w:r>
      <w:proofErr w:type="spellEnd"/>
      <w:r w:rsidRPr="0011240D">
        <w:rPr>
          <w:rFonts w:ascii="Arial" w:hAnsi="Arial" w:cs="Arial"/>
          <w:sz w:val="20"/>
          <w:szCs w:val="20"/>
        </w:rPr>
        <w:t>, P. C., DesJarlais, S., Reed, S. L., Chapin, K. C., LeBlanc, L., Johnson, J. K., Soliven, N. L., McKinley, K., &amp; others. (2016).</w:t>
      </w:r>
      <w:r w:rsidRPr="00913D0E">
        <w:rPr>
          <w:rFonts w:ascii="Arial" w:hAnsi="Arial" w:cs="Arial"/>
          <w:sz w:val="20"/>
          <w:szCs w:val="20"/>
        </w:rPr>
        <w:t xml:space="preserve"> </w:t>
      </w:r>
      <w:proofErr w:type="spellStart"/>
      <w:r w:rsidRPr="00913D0E">
        <w:rPr>
          <w:rFonts w:ascii="Arial" w:hAnsi="Arial" w:cs="Arial"/>
          <w:sz w:val="20"/>
          <w:szCs w:val="20"/>
        </w:rPr>
        <w:t>Multicenter</w:t>
      </w:r>
      <w:proofErr w:type="spellEnd"/>
      <w:r w:rsidRPr="00913D0E">
        <w:rPr>
          <w:rFonts w:ascii="Arial" w:hAnsi="Arial" w:cs="Arial"/>
          <w:sz w:val="20"/>
          <w:szCs w:val="20"/>
        </w:rPr>
        <w:t xml:space="preserve"> evaluation of </w:t>
      </w:r>
      <w:proofErr w:type="spellStart"/>
      <w:r w:rsidRPr="00913D0E">
        <w:rPr>
          <w:rFonts w:ascii="Arial" w:hAnsi="Arial" w:cs="Arial"/>
          <w:sz w:val="20"/>
          <w:szCs w:val="20"/>
        </w:rPr>
        <w:t>BioFire</w:t>
      </w:r>
      <w:proofErr w:type="spellEnd"/>
      <w:r w:rsidRPr="00913D0E">
        <w:rPr>
          <w:rFonts w:ascii="Arial" w:hAnsi="Arial" w:cs="Arial"/>
          <w:sz w:val="20"/>
          <w:szCs w:val="20"/>
        </w:rPr>
        <w:t xml:space="preserve"> </w:t>
      </w:r>
      <w:proofErr w:type="spellStart"/>
      <w:r w:rsidRPr="00913D0E">
        <w:rPr>
          <w:rFonts w:ascii="Arial" w:hAnsi="Arial" w:cs="Arial"/>
          <w:sz w:val="20"/>
          <w:szCs w:val="20"/>
        </w:rPr>
        <w:t>FilmArray</w:t>
      </w:r>
      <w:proofErr w:type="spellEnd"/>
      <w:r w:rsidRPr="00913D0E">
        <w:rPr>
          <w:rFonts w:ascii="Arial" w:hAnsi="Arial" w:cs="Arial"/>
          <w:sz w:val="20"/>
          <w:szCs w:val="20"/>
        </w:rPr>
        <w:t xml:space="preserve"> </w:t>
      </w:r>
      <w:r w:rsidRPr="00913D0E">
        <w:rPr>
          <w:rFonts w:ascii="Arial" w:hAnsi="Arial" w:cs="Arial"/>
          <w:sz w:val="20"/>
          <w:szCs w:val="20"/>
        </w:rPr>
        <w:lastRenderedPageBreak/>
        <w:t xml:space="preserve">meningitis/encephalitis panel for detection of bacteria, viruses, and yeast in cerebrospinal fluid specimens. Journal of clinical microbiology, 54(9), 2251-2261. </w:t>
      </w:r>
      <w:hyperlink r:id="rId17" w:history="1">
        <w:r w:rsidRPr="00913D0E">
          <w:rPr>
            <w:rStyle w:val="Hyperlink"/>
            <w:rFonts w:ascii="Arial" w:hAnsi="Arial" w:cs="Arial"/>
            <w:sz w:val="20"/>
            <w:szCs w:val="20"/>
          </w:rPr>
          <w:t>https://doi.org/10.1128/JCM.00730-16</w:t>
        </w:r>
      </w:hyperlink>
      <w:r w:rsidRPr="00913D0E">
        <w:rPr>
          <w:rFonts w:ascii="Arial" w:hAnsi="Arial" w:cs="Arial"/>
          <w:sz w:val="20"/>
          <w:szCs w:val="20"/>
        </w:rPr>
        <w:t xml:space="preserve"> </w:t>
      </w:r>
    </w:p>
    <w:p w14:paraId="4CE216BB" w14:textId="77777777" w:rsidR="00E5725A" w:rsidRDefault="00E5725A" w:rsidP="00E5725A">
      <w:pPr>
        <w:pStyle w:val="NormalWeb"/>
        <w:rPr>
          <w:rFonts w:ascii="Arial" w:hAnsi="Arial" w:cs="Arial"/>
          <w:sz w:val="20"/>
          <w:szCs w:val="20"/>
        </w:rPr>
      </w:pPr>
      <w:r w:rsidRPr="00CC47FF">
        <w:rPr>
          <w:rFonts w:ascii="Arial" w:hAnsi="Arial" w:cs="Arial"/>
          <w:sz w:val="20"/>
          <w:szCs w:val="20"/>
        </w:rPr>
        <w:t xml:space="preserve">Lempinen, L., Saat, R., Niemelä, S., et al. (2024). Neurological sequelae after childhood bacterial meningitis. European Journal of </w:t>
      </w:r>
      <w:proofErr w:type="spellStart"/>
      <w:r w:rsidRPr="00CC47FF">
        <w:rPr>
          <w:rFonts w:ascii="Arial" w:hAnsi="Arial" w:cs="Arial"/>
          <w:sz w:val="20"/>
          <w:szCs w:val="20"/>
        </w:rPr>
        <w:t>Pediatrics</w:t>
      </w:r>
      <w:proofErr w:type="spellEnd"/>
      <w:r w:rsidRPr="00CC47FF">
        <w:rPr>
          <w:rFonts w:ascii="Arial" w:hAnsi="Arial" w:cs="Arial"/>
          <w:sz w:val="20"/>
          <w:szCs w:val="20"/>
        </w:rPr>
        <w:t xml:space="preserve">, 183, 5203–5212. </w:t>
      </w:r>
      <w:hyperlink r:id="rId18" w:history="1">
        <w:r w:rsidRPr="00B77F26">
          <w:rPr>
            <w:rStyle w:val="Hyperlink"/>
            <w:rFonts w:ascii="Arial" w:hAnsi="Arial" w:cs="Arial"/>
            <w:sz w:val="20"/>
            <w:szCs w:val="20"/>
          </w:rPr>
          <w:t>https://doi.org/10.1007/s00431-024-05788-w</w:t>
        </w:r>
      </w:hyperlink>
      <w:r>
        <w:rPr>
          <w:rFonts w:ascii="Arial" w:hAnsi="Arial" w:cs="Arial"/>
          <w:sz w:val="20"/>
          <w:szCs w:val="20"/>
        </w:rPr>
        <w:t xml:space="preserve"> </w:t>
      </w:r>
    </w:p>
    <w:p w14:paraId="188EE8A4" w14:textId="77777777" w:rsidR="00E5725A" w:rsidRPr="00824504" w:rsidRDefault="00E5725A" w:rsidP="00E5725A">
      <w:pPr>
        <w:pStyle w:val="NormalWeb"/>
        <w:rPr>
          <w:rFonts w:ascii="Arial" w:hAnsi="Arial" w:cs="Arial"/>
          <w:sz w:val="20"/>
          <w:szCs w:val="20"/>
        </w:rPr>
      </w:pPr>
      <w:bookmarkStart w:id="2" w:name="_Hlk221175280"/>
      <w:r w:rsidRPr="00824504">
        <w:rPr>
          <w:rFonts w:ascii="Arial" w:hAnsi="Arial" w:cs="Arial"/>
          <w:sz w:val="20"/>
          <w:szCs w:val="20"/>
        </w:rPr>
        <w:t>Liesman</w:t>
      </w:r>
      <w:bookmarkEnd w:id="2"/>
      <w:r w:rsidRPr="00824504">
        <w:rPr>
          <w:rFonts w:ascii="Arial" w:hAnsi="Arial" w:cs="Arial"/>
          <w:sz w:val="20"/>
          <w:szCs w:val="20"/>
        </w:rPr>
        <w:t xml:space="preserve">, R. M., Strasburg, A. P., Heitman, A. K., Theel, E. S., Patel, R., &amp; Binnicker, M. J. (2018). Evaluation of a commercial multiplex molecular panel for diagnosis of infectious meningitis and encephalitis. Journal of clinical microbiology, 56(4), 10-1128. </w:t>
      </w:r>
      <w:hyperlink r:id="rId19" w:history="1">
        <w:r w:rsidRPr="00B16855">
          <w:rPr>
            <w:rStyle w:val="Hyperlink"/>
            <w:rFonts w:ascii="Arial" w:hAnsi="Arial" w:cs="Arial"/>
            <w:sz w:val="20"/>
            <w:szCs w:val="20"/>
          </w:rPr>
          <w:t>https://doi.org/10.1128/JCM.01927-17</w:t>
        </w:r>
      </w:hyperlink>
      <w:r>
        <w:rPr>
          <w:rFonts w:ascii="Arial" w:hAnsi="Arial" w:cs="Arial"/>
          <w:sz w:val="20"/>
          <w:szCs w:val="20"/>
        </w:rPr>
        <w:t xml:space="preserve"> </w:t>
      </w:r>
    </w:p>
    <w:p w14:paraId="3D7F93DA" w14:textId="77777777" w:rsidR="00E5725A" w:rsidRDefault="00E5725A" w:rsidP="00E5725A">
      <w:pPr>
        <w:pStyle w:val="NormalWeb"/>
        <w:rPr>
          <w:rFonts w:ascii="Arial" w:hAnsi="Arial" w:cs="Arial"/>
          <w:sz w:val="20"/>
          <w:szCs w:val="20"/>
        </w:rPr>
      </w:pPr>
      <w:r w:rsidRPr="00CC47FF">
        <w:rPr>
          <w:rFonts w:ascii="Arial" w:hAnsi="Arial" w:cs="Arial"/>
          <w:sz w:val="20"/>
          <w:szCs w:val="20"/>
        </w:rPr>
        <w:t xml:space="preserve">Liu, Y., Feng, Y., Guo, Y., Chen, J., Liu, C., &amp; Liang, J. (2024). Clinical predictors of poor outcome of bacterial meningitis in infants less than 90 days: A systematic review. Frontiers in </w:t>
      </w:r>
      <w:proofErr w:type="spellStart"/>
      <w:r w:rsidRPr="00CC47FF">
        <w:rPr>
          <w:rFonts w:ascii="Arial" w:hAnsi="Arial" w:cs="Arial"/>
          <w:sz w:val="20"/>
          <w:szCs w:val="20"/>
        </w:rPr>
        <w:t>Pediatrics</w:t>
      </w:r>
      <w:proofErr w:type="spellEnd"/>
      <w:r w:rsidRPr="00CC47FF">
        <w:rPr>
          <w:rFonts w:ascii="Arial" w:hAnsi="Arial" w:cs="Arial"/>
          <w:sz w:val="20"/>
          <w:szCs w:val="20"/>
        </w:rPr>
        <w:t xml:space="preserve">, 12, 1414778. </w:t>
      </w:r>
      <w:hyperlink r:id="rId20" w:history="1">
        <w:r w:rsidRPr="00B77F26">
          <w:rPr>
            <w:rStyle w:val="Hyperlink"/>
            <w:rFonts w:ascii="Arial" w:hAnsi="Arial" w:cs="Arial"/>
            <w:sz w:val="20"/>
            <w:szCs w:val="20"/>
          </w:rPr>
          <w:t>https://doi.org/10.3389/fped.2024.1414778</w:t>
        </w:r>
      </w:hyperlink>
    </w:p>
    <w:p w14:paraId="6257D57B"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Mathur, N. B., </w:t>
      </w:r>
      <w:proofErr w:type="spellStart"/>
      <w:r w:rsidRPr="00913D0E">
        <w:rPr>
          <w:rFonts w:ascii="Arial" w:hAnsi="Arial" w:cs="Arial"/>
          <w:sz w:val="20"/>
          <w:szCs w:val="20"/>
        </w:rPr>
        <w:t>Kharod</w:t>
      </w:r>
      <w:proofErr w:type="spellEnd"/>
      <w:r w:rsidRPr="00913D0E">
        <w:rPr>
          <w:rFonts w:ascii="Arial" w:hAnsi="Arial" w:cs="Arial"/>
          <w:sz w:val="20"/>
          <w:szCs w:val="20"/>
        </w:rPr>
        <w:t xml:space="preserve">, P., &amp; Kumar, S. (2015). Evaluation of duration of antibiotic therapy in neonatal bacterial meningitis: A randomized controlled trial. </w:t>
      </w:r>
      <w:r w:rsidRPr="00913D0E">
        <w:rPr>
          <w:rStyle w:val="Emphasis"/>
          <w:rFonts w:ascii="Arial" w:eastAsiaTheme="majorEastAsia" w:hAnsi="Arial" w:cs="Arial"/>
          <w:sz w:val="20"/>
          <w:szCs w:val="20"/>
        </w:rPr>
        <w:t xml:space="preserve">Journal of Tropical </w:t>
      </w:r>
      <w:proofErr w:type="spellStart"/>
      <w:r w:rsidRPr="00913D0E">
        <w:rPr>
          <w:rStyle w:val="Emphasis"/>
          <w:rFonts w:ascii="Arial" w:eastAsiaTheme="majorEastAsia" w:hAnsi="Arial" w:cs="Arial"/>
          <w:sz w:val="20"/>
          <w:szCs w:val="20"/>
        </w:rPr>
        <w:t>Pediatrics</w:t>
      </w:r>
      <w:proofErr w:type="spellEnd"/>
      <w:r w:rsidRPr="00913D0E">
        <w:rPr>
          <w:rStyle w:val="Emphasis"/>
          <w:rFonts w:ascii="Arial" w:eastAsiaTheme="majorEastAsia" w:hAnsi="Arial" w:cs="Arial"/>
          <w:sz w:val="20"/>
          <w:szCs w:val="20"/>
        </w:rPr>
        <w:t>, 61</w:t>
      </w:r>
      <w:r w:rsidRPr="00913D0E">
        <w:rPr>
          <w:rFonts w:ascii="Arial" w:hAnsi="Arial" w:cs="Arial"/>
          <w:sz w:val="20"/>
          <w:szCs w:val="20"/>
        </w:rPr>
        <w:t xml:space="preserve">(2), 119–125. </w:t>
      </w:r>
      <w:hyperlink r:id="rId21" w:history="1">
        <w:r w:rsidRPr="00913D0E">
          <w:rPr>
            <w:rStyle w:val="Hyperlink"/>
            <w:rFonts w:ascii="Arial" w:hAnsi="Arial" w:cs="Arial"/>
            <w:sz w:val="20"/>
            <w:szCs w:val="20"/>
          </w:rPr>
          <w:t>https://doi.org/10.1093/tropej/fmv002</w:t>
        </w:r>
      </w:hyperlink>
      <w:r w:rsidRPr="00913D0E">
        <w:rPr>
          <w:rFonts w:ascii="Arial" w:hAnsi="Arial" w:cs="Arial"/>
          <w:sz w:val="20"/>
          <w:szCs w:val="20"/>
        </w:rPr>
        <w:t xml:space="preserve"> </w:t>
      </w:r>
    </w:p>
    <w:p w14:paraId="5EA5ADDE"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Mbaeyi, S., Sampo, E., </w:t>
      </w:r>
      <w:proofErr w:type="spellStart"/>
      <w:r w:rsidRPr="00913D0E">
        <w:rPr>
          <w:rFonts w:ascii="Arial" w:hAnsi="Arial" w:cs="Arial"/>
          <w:sz w:val="20"/>
          <w:szCs w:val="20"/>
        </w:rPr>
        <w:t>Dinanibè</w:t>
      </w:r>
      <w:proofErr w:type="spellEnd"/>
      <w:r w:rsidRPr="00913D0E">
        <w:rPr>
          <w:rFonts w:ascii="Arial" w:hAnsi="Arial" w:cs="Arial"/>
          <w:sz w:val="20"/>
          <w:szCs w:val="20"/>
        </w:rPr>
        <w:t xml:space="preserve">, K., Yaméogo, I., Congo-Ouédraogo, M., Tamboura, M., ... &amp; Kristiansen, P. A. (2020). Meningococcal carriage 7 years after introduction of a serogroup A meningococcal conjugate vaccine in Burkina Faso: results from four cross-sectional carriage surveys. The Lancet Infectious diseases, 20(12), 1418-1425. </w:t>
      </w:r>
      <w:hyperlink r:id="rId22" w:history="1">
        <w:r w:rsidRPr="00913D0E">
          <w:rPr>
            <w:rStyle w:val="Hyperlink"/>
            <w:rFonts w:ascii="Arial" w:hAnsi="Arial" w:cs="Arial"/>
            <w:sz w:val="20"/>
            <w:szCs w:val="20"/>
          </w:rPr>
          <w:t>https://doi.org/10.1016/S1473-3099(20)30239-5</w:t>
        </w:r>
      </w:hyperlink>
      <w:r w:rsidRPr="00913D0E">
        <w:rPr>
          <w:rFonts w:ascii="Arial" w:hAnsi="Arial" w:cs="Arial"/>
          <w:sz w:val="20"/>
          <w:szCs w:val="20"/>
        </w:rPr>
        <w:t xml:space="preserve"> </w:t>
      </w:r>
    </w:p>
    <w:p w14:paraId="150C03DB" w14:textId="77777777" w:rsidR="00E5725A" w:rsidRDefault="00E5725A" w:rsidP="00E5725A">
      <w:pPr>
        <w:pStyle w:val="NormalWeb"/>
        <w:rPr>
          <w:rFonts w:ascii="Arial" w:hAnsi="Arial" w:cs="Arial"/>
          <w:sz w:val="20"/>
          <w:szCs w:val="20"/>
        </w:rPr>
      </w:pPr>
      <w:r w:rsidRPr="00824504">
        <w:rPr>
          <w:rFonts w:ascii="Arial" w:hAnsi="Arial" w:cs="Arial"/>
          <w:sz w:val="20"/>
          <w:szCs w:val="20"/>
        </w:rPr>
        <w:t xml:space="preserve">Myint, T., Soria, J., Gao, Y., Conejo Castillo, M. R., Arora, V., &amp; Ribes, J. A. (2025). Comparison of positive </w:t>
      </w:r>
      <w:proofErr w:type="spellStart"/>
      <w:r w:rsidRPr="00824504">
        <w:rPr>
          <w:rFonts w:ascii="Arial" w:hAnsi="Arial" w:cs="Arial"/>
          <w:sz w:val="20"/>
          <w:szCs w:val="20"/>
        </w:rPr>
        <w:t>BioFire</w:t>
      </w:r>
      <w:proofErr w:type="spellEnd"/>
      <w:r w:rsidRPr="00824504">
        <w:rPr>
          <w:rFonts w:ascii="Arial" w:hAnsi="Arial" w:cs="Arial"/>
          <w:sz w:val="20"/>
          <w:szCs w:val="20"/>
        </w:rPr>
        <w:t xml:space="preserve"> </w:t>
      </w:r>
      <w:proofErr w:type="spellStart"/>
      <w:r w:rsidRPr="00824504">
        <w:rPr>
          <w:rFonts w:ascii="Arial" w:hAnsi="Arial" w:cs="Arial"/>
          <w:sz w:val="20"/>
          <w:szCs w:val="20"/>
        </w:rPr>
        <w:t>FilmArray</w:t>
      </w:r>
      <w:proofErr w:type="spellEnd"/>
      <w:r w:rsidRPr="00824504">
        <w:rPr>
          <w:rFonts w:ascii="Arial" w:hAnsi="Arial" w:cs="Arial"/>
          <w:sz w:val="20"/>
          <w:szCs w:val="20"/>
        </w:rPr>
        <w:t xml:space="preserve"> meningitis/encephalitis (ME) panels, CSF cultures, CSF parameters, clinical presentation and in-patient mortality among patients with bacterial and fungal meningitis. Microbiology Spectrum, 13(2), e00014-24.</w:t>
      </w:r>
      <w:r>
        <w:rPr>
          <w:rFonts w:ascii="Arial" w:hAnsi="Arial" w:cs="Arial"/>
          <w:sz w:val="20"/>
          <w:szCs w:val="20"/>
        </w:rPr>
        <w:t xml:space="preserve"> </w:t>
      </w:r>
      <w:hyperlink r:id="rId23" w:history="1">
        <w:r w:rsidRPr="00B16855">
          <w:rPr>
            <w:rStyle w:val="Hyperlink"/>
            <w:rFonts w:ascii="Arial" w:hAnsi="Arial" w:cs="Arial"/>
            <w:sz w:val="20"/>
            <w:szCs w:val="20"/>
          </w:rPr>
          <w:t>https://doi.org/10.1128/spectrum.00014-24</w:t>
        </w:r>
      </w:hyperlink>
      <w:r>
        <w:rPr>
          <w:rFonts w:ascii="Arial" w:hAnsi="Arial" w:cs="Arial"/>
          <w:sz w:val="20"/>
          <w:szCs w:val="20"/>
        </w:rPr>
        <w:t xml:space="preserve"> </w:t>
      </w:r>
    </w:p>
    <w:p w14:paraId="08FC92BF" w14:textId="77777777" w:rsidR="00E5725A" w:rsidRPr="00913D0E" w:rsidRDefault="00E5725A" w:rsidP="00E5725A">
      <w:pPr>
        <w:pStyle w:val="NormalWeb"/>
        <w:rPr>
          <w:rFonts w:ascii="Arial" w:hAnsi="Arial" w:cs="Arial"/>
          <w:sz w:val="20"/>
          <w:szCs w:val="20"/>
        </w:rPr>
      </w:pPr>
      <w:proofErr w:type="spellStart"/>
      <w:r w:rsidRPr="00913D0E">
        <w:rPr>
          <w:rFonts w:ascii="Arial" w:hAnsi="Arial" w:cs="Arial"/>
          <w:sz w:val="20"/>
          <w:szCs w:val="20"/>
        </w:rPr>
        <w:t>Nigrovic</w:t>
      </w:r>
      <w:proofErr w:type="spellEnd"/>
      <w:r w:rsidRPr="00913D0E">
        <w:rPr>
          <w:rFonts w:ascii="Arial" w:hAnsi="Arial" w:cs="Arial"/>
          <w:sz w:val="20"/>
          <w:szCs w:val="20"/>
        </w:rPr>
        <w:t xml:space="preserve">, L. E., </w:t>
      </w:r>
      <w:proofErr w:type="spellStart"/>
      <w:r w:rsidRPr="00913D0E">
        <w:rPr>
          <w:rFonts w:ascii="Arial" w:hAnsi="Arial" w:cs="Arial"/>
          <w:sz w:val="20"/>
          <w:szCs w:val="20"/>
        </w:rPr>
        <w:t>Kuppermann</w:t>
      </w:r>
      <w:proofErr w:type="spellEnd"/>
      <w:r w:rsidRPr="00913D0E">
        <w:rPr>
          <w:rFonts w:ascii="Arial" w:hAnsi="Arial" w:cs="Arial"/>
          <w:sz w:val="20"/>
          <w:szCs w:val="20"/>
        </w:rPr>
        <w:t xml:space="preserve">, N., &amp; Malley, R. (2002). Development and validation of a multivariable predictive model to distinguish bacterial from aseptic meningitis in children in the post-Haemophilus influenzae era. </w:t>
      </w:r>
      <w:proofErr w:type="spellStart"/>
      <w:r w:rsidRPr="00913D0E">
        <w:rPr>
          <w:rFonts w:ascii="Arial" w:hAnsi="Arial" w:cs="Arial"/>
          <w:sz w:val="20"/>
          <w:szCs w:val="20"/>
        </w:rPr>
        <w:t>Pediatrics</w:t>
      </w:r>
      <w:proofErr w:type="spellEnd"/>
      <w:r w:rsidRPr="00913D0E">
        <w:rPr>
          <w:rFonts w:ascii="Arial" w:hAnsi="Arial" w:cs="Arial"/>
          <w:sz w:val="20"/>
          <w:szCs w:val="20"/>
        </w:rPr>
        <w:t xml:space="preserve">, 110(4), 712-719. </w:t>
      </w:r>
      <w:hyperlink r:id="rId24" w:history="1">
        <w:r w:rsidRPr="00913D0E">
          <w:rPr>
            <w:rStyle w:val="Hyperlink"/>
            <w:rFonts w:ascii="Arial" w:hAnsi="Arial" w:cs="Arial"/>
            <w:sz w:val="20"/>
            <w:szCs w:val="20"/>
          </w:rPr>
          <w:t>https://doi.org/10.1542/peds.110.4.712</w:t>
        </w:r>
      </w:hyperlink>
      <w:r w:rsidRPr="00913D0E">
        <w:rPr>
          <w:rFonts w:ascii="Arial" w:hAnsi="Arial" w:cs="Arial"/>
          <w:sz w:val="20"/>
          <w:szCs w:val="20"/>
        </w:rPr>
        <w:t xml:space="preserve"> </w:t>
      </w:r>
    </w:p>
    <w:p w14:paraId="5C9666FA" w14:textId="77777777" w:rsidR="00E5725A" w:rsidRPr="00913D0E" w:rsidRDefault="00E5725A" w:rsidP="00E5725A">
      <w:pPr>
        <w:pStyle w:val="NormalWeb"/>
        <w:rPr>
          <w:rFonts w:ascii="Arial" w:hAnsi="Arial" w:cs="Arial"/>
          <w:sz w:val="20"/>
          <w:szCs w:val="20"/>
        </w:rPr>
      </w:pPr>
      <w:proofErr w:type="spellStart"/>
      <w:r w:rsidRPr="00913D0E">
        <w:rPr>
          <w:rFonts w:ascii="Arial" w:hAnsi="Arial" w:cs="Arial"/>
          <w:sz w:val="20"/>
          <w:szCs w:val="20"/>
        </w:rPr>
        <w:t>Nigrovic</w:t>
      </w:r>
      <w:proofErr w:type="spellEnd"/>
      <w:r w:rsidRPr="00913D0E">
        <w:rPr>
          <w:rFonts w:ascii="Arial" w:hAnsi="Arial" w:cs="Arial"/>
          <w:sz w:val="20"/>
          <w:szCs w:val="20"/>
        </w:rPr>
        <w:t xml:space="preserve">, L. E., </w:t>
      </w:r>
      <w:proofErr w:type="spellStart"/>
      <w:r w:rsidRPr="00913D0E">
        <w:rPr>
          <w:rFonts w:ascii="Arial" w:hAnsi="Arial" w:cs="Arial"/>
          <w:sz w:val="20"/>
          <w:szCs w:val="20"/>
        </w:rPr>
        <w:t>Kuppermann</w:t>
      </w:r>
      <w:proofErr w:type="spellEnd"/>
      <w:r w:rsidRPr="00913D0E">
        <w:rPr>
          <w:rFonts w:ascii="Arial" w:hAnsi="Arial" w:cs="Arial"/>
          <w:sz w:val="20"/>
          <w:szCs w:val="20"/>
        </w:rPr>
        <w:t xml:space="preserve">, N., Macias, C. G., Cannavino, C. R., Moro-Sutherland, D. M., Schremmer, R. D., ... &amp; </w:t>
      </w:r>
      <w:proofErr w:type="spellStart"/>
      <w:r w:rsidRPr="00913D0E">
        <w:rPr>
          <w:rFonts w:ascii="Arial" w:hAnsi="Arial" w:cs="Arial"/>
          <w:sz w:val="20"/>
          <w:szCs w:val="20"/>
        </w:rPr>
        <w:t>Pediatric</w:t>
      </w:r>
      <w:proofErr w:type="spellEnd"/>
      <w:r w:rsidRPr="00913D0E">
        <w:rPr>
          <w:rFonts w:ascii="Arial" w:hAnsi="Arial" w:cs="Arial"/>
          <w:sz w:val="20"/>
          <w:szCs w:val="20"/>
        </w:rPr>
        <w:t xml:space="preserve"> Emergency Medicine Collaborative Research Committee of the American Academy of </w:t>
      </w:r>
      <w:proofErr w:type="spellStart"/>
      <w:r w:rsidRPr="00913D0E">
        <w:rPr>
          <w:rFonts w:ascii="Arial" w:hAnsi="Arial" w:cs="Arial"/>
          <w:sz w:val="20"/>
          <w:szCs w:val="20"/>
        </w:rPr>
        <w:t>Pediatrics</w:t>
      </w:r>
      <w:proofErr w:type="spellEnd"/>
      <w:r w:rsidRPr="00913D0E">
        <w:rPr>
          <w:rFonts w:ascii="Arial" w:hAnsi="Arial" w:cs="Arial"/>
          <w:sz w:val="20"/>
          <w:szCs w:val="20"/>
        </w:rPr>
        <w:t xml:space="preserve">. (2007). Clinical prediction rule for identifying children with cerebrospinal fluid pleocytosis at very low risk of bacterial meningitis. Jama, 297(1), 52-60. </w:t>
      </w:r>
      <w:hyperlink r:id="rId25" w:history="1">
        <w:r w:rsidRPr="00913D0E">
          <w:rPr>
            <w:rStyle w:val="Hyperlink"/>
            <w:rFonts w:ascii="Arial" w:hAnsi="Arial" w:cs="Arial"/>
            <w:sz w:val="20"/>
            <w:szCs w:val="20"/>
          </w:rPr>
          <w:t>https://doi.org/10.1001/jama.297.1.52</w:t>
        </w:r>
      </w:hyperlink>
      <w:r w:rsidRPr="00913D0E">
        <w:rPr>
          <w:rFonts w:ascii="Arial" w:hAnsi="Arial" w:cs="Arial"/>
          <w:sz w:val="20"/>
          <w:szCs w:val="20"/>
        </w:rPr>
        <w:t xml:space="preserve"> </w:t>
      </w:r>
    </w:p>
    <w:p w14:paraId="10F96A80" w14:textId="77777777" w:rsidR="00E5725A" w:rsidRPr="00913D0E" w:rsidRDefault="00E5725A" w:rsidP="00E5725A">
      <w:pPr>
        <w:pStyle w:val="NormalWeb"/>
        <w:rPr>
          <w:rFonts w:ascii="Arial" w:hAnsi="Arial" w:cs="Arial"/>
          <w:sz w:val="20"/>
          <w:szCs w:val="20"/>
        </w:rPr>
      </w:pPr>
      <w:proofErr w:type="spellStart"/>
      <w:r w:rsidRPr="00913D0E">
        <w:rPr>
          <w:rFonts w:ascii="Arial" w:hAnsi="Arial" w:cs="Arial"/>
          <w:sz w:val="20"/>
          <w:szCs w:val="20"/>
        </w:rPr>
        <w:t>Nigrovic</w:t>
      </w:r>
      <w:proofErr w:type="spellEnd"/>
      <w:r w:rsidRPr="00913D0E">
        <w:rPr>
          <w:rFonts w:ascii="Arial" w:hAnsi="Arial" w:cs="Arial"/>
          <w:sz w:val="20"/>
          <w:szCs w:val="20"/>
        </w:rPr>
        <w:t xml:space="preserve">, L. E., Malley, R., &amp; </w:t>
      </w:r>
      <w:proofErr w:type="spellStart"/>
      <w:r w:rsidRPr="00913D0E">
        <w:rPr>
          <w:rFonts w:ascii="Arial" w:hAnsi="Arial" w:cs="Arial"/>
          <w:sz w:val="20"/>
          <w:szCs w:val="20"/>
        </w:rPr>
        <w:t>Kuppermann</w:t>
      </w:r>
      <w:proofErr w:type="spellEnd"/>
      <w:r w:rsidRPr="00913D0E">
        <w:rPr>
          <w:rFonts w:ascii="Arial" w:hAnsi="Arial" w:cs="Arial"/>
          <w:sz w:val="20"/>
          <w:szCs w:val="20"/>
        </w:rPr>
        <w:t xml:space="preserve">, N. (2012). Meta-analysis of bacterial meningitis score validation studies. Archives of disease in childhood, 97(9), 799-805. </w:t>
      </w:r>
      <w:hyperlink r:id="rId26" w:history="1">
        <w:r w:rsidRPr="00913D0E">
          <w:rPr>
            <w:rStyle w:val="Hyperlink"/>
            <w:rFonts w:ascii="Arial" w:hAnsi="Arial" w:cs="Arial"/>
            <w:sz w:val="20"/>
            <w:szCs w:val="20"/>
          </w:rPr>
          <w:t>https://doi.org/10.1136/archdischild-2012-301798</w:t>
        </w:r>
      </w:hyperlink>
      <w:r w:rsidRPr="00913D0E">
        <w:rPr>
          <w:rFonts w:ascii="Arial" w:hAnsi="Arial" w:cs="Arial"/>
          <w:sz w:val="20"/>
          <w:szCs w:val="20"/>
        </w:rPr>
        <w:t xml:space="preserve"> </w:t>
      </w:r>
    </w:p>
    <w:p w14:paraId="4B7776A2"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Papa M Faye, Mouhamadou A Sonko, Amadou Diop, Aliou Thiongane, Idrissa D Ba, Michael Spiller, Ousmane Ndiaye, </w:t>
      </w:r>
      <w:proofErr w:type="spellStart"/>
      <w:r w:rsidRPr="00913D0E">
        <w:rPr>
          <w:rFonts w:ascii="Arial" w:hAnsi="Arial" w:cs="Arial"/>
          <w:sz w:val="20"/>
          <w:szCs w:val="20"/>
        </w:rPr>
        <w:t>Baidy</w:t>
      </w:r>
      <w:proofErr w:type="spellEnd"/>
      <w:r w:rsidRPr="00913D0E">
        <w:rPr>
          <w:rFonts w:ascii="Arial" w:hAnsi="Arial" w:cs="Arial"/>
          <w:sz w:val="20"/>
          <w:szCs w:val="20"/>
        </w:rPr>
        <w:t xml:space="preserve"> </w:t>
      </w:r>
      <w:proofErr w:type="spellStart"/>
      <w:r w:rsidRPr="00913D0E">
        <w:rPr>
          <w:rFonts w:ascii="Arial" w:hAnsi="Arial" w:cs="Arial"/>
          <w:sz w:val="20"/>
          <w:szCs w:val="20"/>
        </w:rPr>
        <w:t>Dieye</w:t>
      </w:r>
      <w:proofErr w:type="spellEnd"/>
      <w:r w:rsidRPr="00913D0E">
        <w:rPr>
          <w:rFonts w:ascii="Arial" w:hAnsi="Arial" w:cs="Arial"/>
          <w:sz w:val="20"/>
          <w:szCs w:val="20"/>
        </w:rPr>
        <w:t xml:space="preserve">, Jason M Mwenda, Ahmed I Sow, Boly Diop, Aliou Diallo, Jennifer L Farrar, for the African Paediatric Bacterial Meningitis Surveillance Network, Impact of 13-Valent Pneumococcal Conjugate Vaccine on Meningitis and Pneumonia Hospitalizations in Children aged &lt;5 Years in Senegal, 2010–2016, Clinical Infectious Diseases, Volume 69, Issue Supplement_2, 15 September 2019, Pages S66–S71, </w:t>
      </w:r>
      <w:hyperlink r:id="rId27" w:history="1">
        <w:r w:rsidRPr="00913D0E">
          <w:rPr>
            <w:rStyle w:val="Hyperlink"/>
            <w:rFonts w:ascii="Arial" w:hAnsi="Arial" w:cs="Arial"/>
            <w:sz w:val="20"/>
            <w:szCs w:val="20"/>
          </w:rPr>
          <w:t>https://doi.org/10.1093/cid/ciz457</w:t>
        </w:r>
      </w:hyperlink>
    </w:p>
    <w:p w14:paraId="410EFF4A" w14:textId="77777777" w:rsidR="00E5725A" w:rsidRDefault="00E5725A" w:rsidP="00E5725A">
      <w:pPr>
        <w:pStyle w:val="NormalWeb"/>
        <w:rPr>
          <w:rFonts w:ascii="Arial" w:hAnsi="Arial" w:cs="Arial"/>
          <w:sz w:val="20"/>
          <w:szCs w:val="20"/>
        </w:rPr>
      </w:pPr>
      <w:r w:rsidRPr="00CC47FF">
        <w:rPr>
          <w:rFonts w:ascii="Arial" w:hAnsi="Arial" w:cs="Arial"/>
          <w:sz w:val="20"/>
          <w:szCs w:val="20"/>
        </w:rPr>
        <w:t xml:space="preserve">Peros, T., van Schuppen, J., Bohte, A., et al. (2020). Neonatal bacterial meningitis versus ventriculitis: A cohort-based overview of clinical characteristics, microbiology and imaging. European Journal of </w:t>
      </w:r>
      <w:proofErr w:type="spellStart"/>
      <w:r w:rsidRPr="00CC47FF">
        <w:rPr>
          <w:rFonts w:ascii="Arial" w:hAnsi="Arial" w:cs="Arial"/>
          <w:sz w:val="20"/>
          <w:szCs w:val="20"/>
        </w:rPr>
        <w:t>Pediatrics</w:t>
      </w:r>
      <w:proofErr w:type="spellEnd"/>
      <w:r w:rsidRPr="00CC47FF">
        <w:rPr>
          <w:rFonts w:ascii="Arial" w:hAnsi="Arial" w:cs="Arial"/>
          <w:sz w:val="20"/>
          <w:szCs w:val="20"/>
        </w:rPr>
        <w:t xml:space="preserve">, 179, 1969–1977. </w:t>
      </w:r>
      <w:hyperlink r:id="rId28" w:history="1">
        <w:r w:rsidRPr="00B77F26">
          <w:rPr>
            <w:rStyle w:val="Hyperlink"/>
            <w:rFonts w:ascii="Arial" w:hAnsi="Arial" w:cs="Arial"/>
            <w:sz w:val="20"/>
            <w:szCs w:val="20"/>
          </w:rPr>
          <w:t>https://doi.org/10.1007/s00431-020-03723-3</w:t>
        </w:r>
      </w:hyperlink>
      <w:r>
        <w:rPr>
          <w:rFonts w:ascii="Arial" w:hAnsi="Arial" w:cs="Arial"/>
          <w:sz w:val="20"/>
          <w:szCs w:val="20"/>
        </w:rPr>
        <w:t xml:space="preserve"> </w:t>
      </w:r>
    </w:p>
    <w:p w14:paraId="77649CEF"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Ramakrishnan, M., Ulland, A. J., Steinhardt, L. C., </w:t>
      </w:r>
      <w:proofErr w:type="spellStart"/>
      <w:r w:rsidRPr="00913D0E">
        <w:rPr>
          <w:rFonts w:ascii="Arial" w:hAnsi="Arial" w:cs="Arial"/>
          <w:sz w:val="20"/>
          <w:szCs w:val="20"/>
        </w:rPr>
        <w:t>Moïsi</w:t>
      </w:r>
      <w:proofErr w:type="spellEnd"/>
      <w:r w:rsidRPr="00913D0E">
        <w:rPr>
          <w:rFonts w:ascii="Arial" w:hAnsi="Arial" w:cs="Arial"/>
          <w:sz w:val="20"/>
          <w:szCs w:val="20"/>
        </w:rPr>
        <w:t xml:space="preserve">, J. C., Were, F., &amp; Levine, O. S. (2009). Sequelae due to bacterial meningitis among African children: A systematic literature review. </w:t>
      </w:r>
      <w:r w:rsidRPr="00913D0E">
        <w:rPr>
          <w:rStyle w:val="Emphasis"/>
          <w:rFonts w:ascii="Arial" w:eastAsiaTheme="majorEastAsia" w:hAnsi="Arial" w:cs="Arial"/>
          <w:sz w:val="20"/>
          <w:szCs w:val="20"/>
        </w:rPr>
        <w:t>BMC Medicine, 7</w:t>
      </w:r>
      <w:r w:rsidRPr="00913D0E">
        <w:rPr>
          <w:rFonts w:ascii="Arial" w:hAnsi="Arial" w:cs="Arial"/>
          <w:sz w:val="20"/>
          <w:szCs w:val="20"/>
        </w:rPr>
        <w:t xml:space="preserve">, 47. </w:t>
      </w:r>
      <w:hyperlink r:id="rId29" w:tgtFrame="_new" w:history="1">
        <w:r w:rsidRPr="00913D0E">
          <w:rPr>
            <w:rStyle w:val="Hyperlink"/>
            <w:rFonts w:ascii="Arial" w:eastAsiaTheme="majorEastAsia" w:hAnsi="Arial" w:cs="Arial"/>
            <w:sz w:val="20"/>
            <w:szCs w:val="20"/>
          </w:rPr>
          <w:t>https://doi.org/10.1186/1741-7015-7-47</w:t>
        </w:r>
      </w:hyperlink>
    </w:p>
    <w:p w14:paraId="24B7FEC2" w14:textId="77777777" w:rsidR="00E5725A" w:rsidRPr="00913D0E" w:rsidRDefault="00E5725A" w:rsidP="00E5725A">
      <w:pPr>
        <w:rPr>
          <w:rFonts w:ascii="Arial" w:hAnsi="Arial" w:cs="Arial"/>
          <w:sz w:val="20"/>
          <w:szCs w:val="20"/>
        </w:rPr>
      </w:pPr>
      <w:r w:rsidRPr="00913D0E">
        <w:rPr>
          <w:rFonts w:ascii="Arial" w:hAnsi="Arial" w:cs="Arial"/>
          <w:sz w:val="20"/>
          <w:szCs w:val="20"/>
        </w:rPr>
        <w:lastRenderedPageBreak/>
        <w:t xml:space="preserve">Tavares, T., Pinho, L., &amp; Bonifácio Andrade, E. (2022). Group B streptococcal neonatal meningitis. Clinical microbiology reviews, 35(2), e00079-21. </w:t>
      </w:r>
      <w:hyperlink r:id="rId30" w:history="1">
        <w:r w:rsidRPr="00913D0E">
          <w:rPr>
            <w:rStyle w:val="Hyperlink"/>
            <w:rFonts w:ascii="Arial" w:hAnsi="Arial" w:cs="Arial"/>
            <w:sz w:val="20"/>
            <w:szCs w:val="20"/>
          </w:rPr>
          <w:t>https://doi.org/10.1128/cmr.00079-21</w:t>
        </w:r>
      </w:hyperlink>
      <w:r w:rsidRPr="00913D0E">
        <w:rPr>
          <w:rFonts w:ascii="Arial" w:hAnsi="Arial" w:cs="Arial"/>
          <w:sz w:val="20"/>
          <w:szCs w:val="20"/>
        </w:rPr>
        <w:t xml:space="preserve"> </w:t>
      </w:r>
    </w:p>
    <w:p w14:paraId="41B50F06" w14:textId="77777777" w:rsidR="00E5725A" w:rsidRDefault="00E5725A" w:rsidP="00E5725A">
      <w:pPr>
        <w:rPr>
          <w:rFonts w:ascii="Arial" w:hAnsi="Arial" w:cs="Arial"/>
          <w:sz w:val="20"/>
          <w:szCs w:val="20"/>
        </w:rPr>
      </w:pPr>
      <w:r w:rsidRPr="0011240D">
        <w:rPr>
          <w:rFonts w:ascii="Arial" w:hAnsi="Arial" w:cs="Arial"/>
          <w:sz w:val="20"/>
          <w:szCs w:val="20"/>
        </w:rPr>
        <w:t xml:space="preserve">Tunkel, A. R., Hartman, B. J., Kaplan, S. L., Kaufman, B. A., </w:t>
      </w:r>
      <w:proofErr w:type="spellStart"/>
      <w:r w:rsidRPr="0011240D">
        <w:rPr>
          <w:rFonts w:ascii="Arial" w:hAnsi="Arial" w:cs="Arial"/>
          <w:sz w:val="20"/>
          <w:szCs w:val="20"/>
        </w:rPr>
        <w:t>Roos</w:t>
      </w:r>
      <w:proofErr w:type="spellEnd"/>
      <w:r w:rsidRPr="0011240D">
        <w:rPr>
          <w:rFonts w:ascii="Arial" w:hAnsi="Arial" w:cs="Arial"/>
          <w:sz w:val="20"/>
          <w:szCs w:val="20"/>
        </w:rPr>
        <w:t xml:space="preserve">, K. L., Scheld, W. M., &amp; Whitley, R. J. (2004). Practice guidelines for the management of bacterial meningitis. Clinical Infectious Diseases, 39(9), 1267–1284. </w:t>
      </w:r>
      <w:hyperlink r:id="rId31" w:history="1">
        <w:r w:rsidRPr="00B16855">
          <w:rPr>
            <w:rStyle w:val="Hyperlink"/>
            <w:rFonts w:ascii="Arial" w:hAnsi="Arial" w:cs="Arial"/>
            <w:sz w:val="20"/>
            <w:szCs w:val="20"/>
          </w:rPr>
          <w:t>https://doi.org/10.1086/425368</w:t>
        </w:r>
      </w:hyperlink>
    </w:p>
    <w:p w14:paraId="5A0E3C02" w14:textId="77777777" w:rsidR="00E5725A" w:rsidRPr="00913D0E" w:rsidRDefault="00E5725A" w:rsidP="00E5725A">
      <w:pPr>
        <w:pStyle w:val="NormalWeb"/>
        <w:rPr>
          <w:rFonts w:ascii="Arial" w:hAnsi="Arial" w:cs="Arial"/>
          <w:sz w:val="20"/>
          <w:szCs w:val="20"/>
        </w:rPr>
      </w:pPr>
      <w:r w:rsidRPr="00824504">
        <w:rPr>
          <w:rFonts w:ascii="Arial" w:hAnsi="Arial" w:cs="Arial"/>
          <w:sz w:val="20"/>
          <w:szCs w:val="20"/>
        </w:rPr>
        <w:t xml:space="preserve">Van de Beek, D., </w:t>
      </w:r>
      <w:proofErr w:type="spellStart"/>
      <w:r w:rsidRPr="00824504">
        <w:rPr>
          <w:rFonts w:ascii="Arial" w:hAnsi="Arial" w:cs="Arial"/>
          <w:sz w:val="20"/>
          <w:szCs w:val="20"/>
        </w:rPr>
        <w:t>Cabellos</w:t>
      </w:r>
      <w:proofErr w:type="spellEnd"/>
      <w:r w:rsidRPr="00824504">
        <w:rPr>
          <w:rFonts w:ascii="Arial" w:hAnsi="Arial" w:cs="Arial"/>
          <w:sz w:val="20"/>
          <w:szCs w:val="20"/>
        </w:rPr>
        <w:t xml:space="preserve"> </w:t>
      </w:r>
      <w:proofErr w:type="spellStart"/>
      <w:r w:rsidRPr="00824504">
        <w:rPr>
          <w:rFonts w:ascii="Arial" w:hAnsi="Arial" w:cs="Arial"/>
          <w:sz w:val="20"/>
          <w:szCs w:val="20"/>
        </w:rPr>
        <w:t>Cabellos</w:t>
      </w:r>
      <w:proofErr w:type="spellEnd"/>
      <w:r w:rsidRPr="00824504">
        <w:rPr>
          <w:rFonts w:ascii="Arial" w:hAnsi="Arial" w:cs="Arial"/>
          <w:sz w:val="20"/>
          <w:szCs w:val="20"/>
        </w:rPr>
        <w:t xml:space="preserve">, O. </w:t>
      </w:r>
      <w:proofErr w:type="spellStart"/>
      <w:r w:rsidRPr="00824504">
        <w:rPr>
          <w:rFonts w:ascii="Arial" w:hAnsi="Arial" w:cs="Arial"/>
          <w:sz w:val="20"/>
          <w:szCs w:val="20"/>
        </w:rPr>
        <w:t>Dzupova</w:t>
      </w:r>
      <w:proofErr w:type="spellEnd"/>
      <w:r w:rsidRPr="00824504">
        <w:rPr>
          <w:rFonts w:ascii="Arial" w:hAnsi="Arial" w:cs="Arial"/>
          <w:sz w:val="20"/>
          <w:szCs w:val="20"/>
        </w:rPr>
        <w:t xml:space="preserve">, S. Esposito, M. Klein, A. T. </w:t>
      </w:r>
      <w:proofErr w:type="spellStart"/>
      <w:r w:rsidRPr="00824504">
        <w:rPr>
          <w:rFonts w:ascii="Arial" w:hAnsi="Arial" w:cs="Arial"/>
          <w:sz w:val="20"/>
          <w:szCs w:val="20"/>
        </w:rPr>
        <w:t>Kloek</w:t>
      </w:r>
      <w:proofErr w:type="spellEnd"/>
      <w:r w:rsidRPr="00824504">
        <w:rPr>
          <w:rFonts w:ascii="Arial" w:hAnsi="Arial" w:cs="Arial"/>
          <w:sz w:val="20"/>
          <w:szCs w:val="20"/>
        </w:rPr>
        <w:t xml:space="preserve">, S. L. Leib et al. "ESCMID guideline: diagnosis and treatment of acute bacterial meningitis." Clinical microbiology and infection 22 (2016): S37-S62. </w:t>
      </w:r>
      <w:hyperlink r:id="rId32" w:history="1">
        <w:r w:rsidRPr="00B16855">
          <w:rPr>
            <w:rStyle w:val="Hyperlink"/>
            <w:rFonts w:ascii="Arial" w:hAnsi="Arial" w:cs="Arial"/>
            <w:sz w:val="20"/>
            <w:szCs w:val="20"/>
          </w:rPr>
          <w:t>https://doi.org/10.1016/j.cmi.2016.01.007</w:t>
        </w:r>
      </w:hyperlink>
      <w:r>
        <w:rPr>
          <w:rFonts w:ascii="Arial" w:hAnsi="Arial" w:cs="Arial"/>
          <w:sz w:val="20"/>
          <w:szCs w:val="20"/>
        </w:rPr>
        <w:t xml:space="preserve"> </w:t>
      </w:r>
    </w:p>
    <w:p w14:paraId="6F2108F7" w14:textId="77777777" w:rsidR="00E5725A" w:rsidRPr="00913D0E" w:rsidRDefault="00E5725A" w:rsidP="00E5725A">
      <w:pPr>
        <w:pStyle w:val="NormalWeb"/>
        <w:rPr>
          <w:rFonts w:ascii="Arial" w:hAnsi="Arial" w:cs="Arial"/>
          <w:sz w:val="20"/>
          <w:szCs w:val="20"/>
        </w:rPr>
      </w:pPr>
      <w:r w:rsidRPr="00913D0E">
        <w:rPr>
          <w:rFonts w:ascii="Arial" w:hAnsi="Arial" w:cs="Arial"/>
          <w:sz w:val="20"/>
          <w:szCs w:val="20"/>
        </w:rPr>
        <w:t xml:space="preserve">Wang, Y., Liu, X., Wang, Y., Liu, Q., Kong, C., &amp; Xu, G. (2018). Meta-analysis of adjunctive dexamethasone to improve clinical outcome of bacterial meningitis in children. Child's Nervous System, 34(2), 217-223. </w:t>
      </w:r>
      <w:hyperlink r:id="rId33" w:history="1">
        <w:r w:rsidRPr="00913D0E">
          <w:rPr>
            <w:rStyle w:val="Hyperlink"/>
            <w:rFonts w:ascii="Arial" w:hAnsi="Arial" w:cs="Arial"/>
            <w:sz w:val="20"/>
            <w:szCs w:val="20"/>
          </w:rPr>
          <w:t>https://doi.org/10.1007/s00381-017-3667-8</w:t>
        </w:r>
      </w:hyperlink>
      <w:r w:rsidRPr="00913D0E">
        <w:rPr>
          <w:rFonts w:ascii="Arial" w:hAnsi="Arial" w:cs="Arial"/>
          <w:sz w:val="20"/>
          <w:szCs w:val="20"/>
        </w:rPr>
        <w:t xml:space="preserve"> </w:t>
      </w:r>
    </w:p>
    <w:bookmarkEnd w:id="1"/>
    <w:p w14:paraId="7BAFB7E7" w14:textId="1C86C76E" w:rsidR="006921CA" w:rsidRDefault="006921CA" w:rsidP="00E5725A">
      <w:pPr>
        <w:pStyle w:val="NormalWeb"/>
        <w:rPr>
          <w:rFonts w:ascii="Arial" w:hAnsi="Arial" w:cs="Arial"/>
          <w:sz w:val="20"/>
          <w:szCs w:val="20"/>
        </w:rPr>
      </w:pPr>
      <w:r w:rsidRPr="006921CA">
        <w:rPr>
          <w:rFonts w:ascii="Arial" w:hAnsi="Arial" w:cs="Arial"/>
          <w:sz w:val="20"/>
          <w:szCs w:val="20"/>
        </w:rPr>
        <w:t xml:space="preserve">Wunrow, H. Y., Bender, R. G., Vongpradith, A., Sirota, S. B., </w:t>
      </w:r>
      <w:proofErr w:type="spellStart"/>
      <w:r w:rsidRPr="006921CA">
        <w:rPr>
          <w:rFonts w:ascii="Arial" w:hAnsi="Arial" w:cs="Arial"/>
          <w:sz w:val="20"/>
          <w:szCs w:val="20"/>
        </w:rPr>
        <w:t>Swetschinski</w:t>
      </w:r>
      <w:proofErr w:type="spellEnd"/>
      <w:r w:rsidRPr="006921CA">
        <w:rPr>
          <w:rFonts w:ascii="Arial" w:hAnsi="Arial" w:cs="Arial"/>
          <w:sz w:val="20"/>
          <w:szCs w:val="20"/>
        </w:rPr>
        <w:t xml:space="preserve">, L. R., Novotney, A., ... &amp; </w:t>
      </w:r>
      <w:proofErr w:type="spellStart"/>
      <w:r w:rsidRPr="006921CA">
        <w:rPr>
          <w:rFonts w:ascii="Arial" w:hAnsi="Arial" w:cs="Arial"/>
          <w:sz w:val="20"/>
          <w:szCs w:val="20"/>
        </w:rPr>
        <w:t>Djalalinia</w:t>
      </w:r>
      <w:proofErr w:type="spellEnd"/>
      <w:r w:rsidRPr="006921CA">
        <w:rPr>
          <w:rFonts w:ascii="Arial" w:hAnsi="Arial" w:cs="Arial"/>
          <w:sz w:val="20"/>
          <w:szCs w:val="20"/>
        </w:rPr>
        <w:t>, S. (2023). Global, regional, and national burden of meningitis and its aetiologies, 1990–2019: a systematic analysis for the Global Burden of Disease Study 2019. The Lancet Neurology, 22(8), 685-711.</w:t>
      </w:r>
      <w:r>
        <w:rPr>
          <w:rFonts w:ascii="Arial" w:hAnsi="Arial" w:cs="Arial"/>
          <w:sz w:val="20"/>
          <w:szCs w:val="20"/>
        </w:rPr>
        <w:t xml:space="preserve"> </w:t>
      </w:r>
      <w:hyperlink r:id="rId34" w:history="1">
        <w:r w:rsidRPr="00B16855">
          <w:rPr>
            <w:rStyle w:val="Hyperlink"/>
            <w:rFonts w:ascii="Arial" w:hAnsi="Arial" w:cs="Arial"/>
            <w:sz w:val="20"/>
            <w:szCs w:val="20"/>
          </w:rPr>
          <w:t>https://doi.org/10.1016/S1474-4422(23)00195-3</w:t>
        </w:r>
      </w:hyperlink>
      <w:r>
        <w:rPr>
          <w:rFonts w:ascii="Arial" w:hAnsi="Arial" w:cs="Arial"/>
          <w:sz w:val="20"/>
          <w:szCs w:val="20"/>
        </w:rPr>
        <w:t xml:space="preserve"> </w:t>
      </w:r>
    </w:p>
    <w:p w14:paraId="6161EFAD" w14:textId="1CEE43E7" w:rsidR="00E5725A" w:rsidRDefault="00E5725A" w:rsidP="00E5725A">
      <w:pPr>
        <w:pStyle w:val="NormalWeb"/>
        <w:rPr>
          <w:rFonts w:ascii="Arial" w:hAnsi="Arial" w:cs="Arial"/>
          <w:sz w:val="20"/>
          <w:szCs w:val="20"/>
        </w:rPr>
      </w:pPr>
      <w:r w:rsidRPr="00913D0E">
        <w:rPr>
          <w:rFonts w:ascii="Arial" w:hAnsi="Arial" w:cs="Arial"/>
          <w:sz w:val="20"/>
          <w:szCs w:val="20"/>
        </w:rPr>
        <w:t xml:space="preserve">Zimmermann, P., &amp; Curtis, N. (2021). Normal values for cerebrospinal fluid in neonates: a systematic review. Neonatology, 118(6), 629-638. </w:t>
      </w:r>
      <w:hyperlink r:id="rId35" w:history="1">
        <w:r w:rsidRPr="00913D0E">
          <w:rPr>
            <w:rStyle w:val="Hyperlink"/>
            <w:rFonts w:ascii="Arial" w:hAnsi="Arial" w:cs="Arial"/>
            <w:sz w:val="20"/>
            <w:szCs w:val="20"/>
          </w:rPr>
          <w:t>https://doi.org/10.1159/000517630</w:t>
        </w:r>
      </w:hyperlink>
      <w:r w:rsidRPr="00913D0E">
        <w:rPr>
          <w:rFonts w:ascii="Arial" w:hAnsi="Arial" w:cs="Arial"/>
          <w:sz w:val="20"/>
          <w:szCs w:val="20"/>
        </w:rPr>
        <w:t xml:space="preserve"> </w:t>
      </w:r>
    </w:p>
    <w:p w14:paraId="0534BB1C" w14:textId="77777777" w:rsidR="00E5725A" w:rsidRDefault="00E5725A" w:rsidP="00E5725A">
      <w:pPr>
        <w:pStyle w:val="NormalWeb"/>
        <w:rPr>
          <w:rFonts w:ascii="Arial" w:hAnsi="Arial" w:cs="Arial"/>
          <w:sz w:val="20"/>
          <w:szCs w:val="20"/>
        </w:rPr>
      </w:pPr>
      <w:proofErr w:type="spellStart"/>
      <w:r w:rsidRPr="00913D0E">
        <w:rPr>
          <w:rFonts w:ascii="Arial" w:hAnsi="Arial" w:cs="Arial"/>
          <w:sz w:val="20"/>
          <w:szCs w:val="20"/>
        </w:rPr>
        <w:t>Zunt</w:t>
      </w:r>
      <w:proofErr w:type="spellEnd"/>
      <w:r w:rsidRPr="00913D0E">
        <w:rPr>
          <w:rFonts w:ascii="Arial" w:hAnsi="Arial" w:cs="Arial"/>
          <w:sz w:val="20"/>
          <w:szCs w:val="20"/>
        </w:rPr>
        <w:t xml:space="preserve">, J. R., Kassebaum, N. J., Blake, N., Glennie, L., Wright, C., Nichols, E., ... &amp; Saxena, S. (2018). Global, regional, and national burden of meningitis, 1990–2016: a systematic analysis for the Global Burden of Disease Study 2016. The Lancet Neurology, 17(12), 1061-1082. </w:t>
      </w:r>
      <w:hyperlink r:id="rId36" w:history="1">
        <w:r w:rsidRPr="00913D0E">
          <w:rPr>
            <w:rStyle w:val="Hyperlink"/>
            <w:rFonts w:ascii="Arial" w:hAnsi="Arial" w:cs="Arial"/>
            <w:sz w:val="20"/>
            <w:szCs w:val="20"/>
          </w:rPr>
          <w:t>https://doi.org/10.1016/S1474-4422(18)30387-9</w:t>
        </w:r>
      </w:hyperlink>
      <w:r w:rsidRPr="00913D0E">
        <w:rPr>
          <w:rFonts w:ascii="Arial" w:hAnsi="Arial" w:cs="Arial"/>
          <w:sz w:val="20"/>
          <w:szCs w:val="20"/>
        </w:rPr>
        <w:t xml:space="preserve">  </w:t>
      </w:r>
    </w:p>
    <w:p w14:paraId="12D7A41E" w14:textId="77777777" w:rsidR="007F1A43" w:rsidRPr="007F1A43" w:rsidRDefault="007F1A43" w:rsidP="007F1A43">
      <w:pPr>
        <w:spacing w:after="0"/>
        <w:rPr>
          <w:rFonts w:ascii="Arial" w:eastAsia="Times New Roman" w:hAnsi="Arial" w:cs="Arial"/>
          <w:sz w:val="20"/>
          <w:szCs w:val="20"/>
        </w:rPr>
      </w:pPr>
    </w:p>
    <w:sectPr w:rsidR="007F1A43" w:rsidRPr="007F1A43" w:rsidSect="001E337C">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A9D8C" w14:textId="77777777" w:rsidR="00FE7BA1" w:rsidRDefault="00FE7BA1" w:rsidP="00DC31BD">
      <w:pPr>
        <w:spacing w:after="0" w:line="240" w:lineRule="auto"/>
      </w:pPr>
      <w:r>
        <w:separator/>
      </w:r>
    </w:p>
  </w:endnote>
  <w:endnote w:type="continuationSeparator" w:id="0">
    <w:p w14:paraId="5CC242D6" w14:textId="77777777" w:rsidR="00FE7BA1" w:rsidRDefault="00FE7BA1" w:rsidP="00DC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A748" w14:textId="77777777" w:rsidR="00DC31BD" w:rsidRDefault="00DC3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DA85" w14:textId="77777777" w:rsidR="00DC31BD" w:rsidRDefault="00DC31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602EF" w14:textId="77777777" w:rsidR="00DC31BD" w:rsidRDefault="00DC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89A05" w14:textId="77777777" w:rsidR="00FE7BA1" w:rsidRDefault="00FE7BA1" w:rsidP="00DC31BD">
      <w:pPr>
        <w:spacing w:after="0" w:line="240" w:lineRule="auto"/>
      </w:pPr>
      <w:r>
        <w:separator/>
      </w:r>
    </w:p>
  </w:footnote>
  <w:footnote w:type="continuationSeparator" w:id="0">
    <w:p w14:paraId="0BA68D3A" w14:textId="77777777" w:rsidR="00FE7BA1" w:rsidRDefault="00FE7BA1" w:rsidP="00DC3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ADCB" w14:textId="66A0786C" w:rsidR="00DC31BD" w:rsidRDefault="00DC31BD">
    <w:pPr>
      <w:pStyle w:val="Header"/>
    </w:pPr>
    <w:r>
      <w:rPr>
        <w:noProof/>
      </w:rPr>
      <w:pict w14:anchorId="1C724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0370" w14:textId="7AAED1CA" w:rsidR="00DC31BD" w:rsidRDefault="00DC31BD">
    <w:pPr>
      <w:pStyle w:val="Header"/>
    </w:pPr>
    <w:r>
      <w:rPr>
        <w:noProof/>
      </w:rPr>
      <w:pict w14:anchorId="0B48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9E01" w14:textId="76436A7A" w:rsidR="00DC31BD" w:rsidRDefault="00DC31BD">
    <w:pPr>
      <w:pStyle w:val="Header"/>
    </w:pPr>
    <w:r>
      <w:rPr>
        <w:noProof/>
      </w:rPr>
      <w:pict w14:anchorId="00C73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E1MLc0Nbe0NDc3sDRS0lEKTi0uzszPAykwrwUAPzWpgSwAAAA="/>
  </w:docVars>
  <w:rsids>
    <w:rsidRoot w:val="00F54D07"/>
    <w:rsid w:val="00001801"/>
    <w:rsid w:val="0015677D"/>
    <w:rsid w:val="00157189"/>
    <w:rsid w:val="001C69F9"/>
    <w:rsid w:val="001E337C"/>
    <w:rsid w:val="0026349B"/>
    <w:rsid w:val="002A04CF"/>
    <w:rsid w:val="0033585C"/>
    <w:rsid w:val="003E7418"/>
    <w:rsid w:val="005071CD"/>
    <w:rsid w:val="00516C52"/>
    <w:rsid w:val="006921CA"/>
    <w:rsid w:val="006C5FCF"/>
    <w:rsid w:val="007023C8"/>
    <w:rsid w:val="007F1A43"/>
    <w:rsid w:val="00804FD1"/>
    <w:rsid w:val="009025E6"/>
    <w:rsid w:val="00AC093C"/>
    <w:rsid w:val="00AF3C64"/>
    <w:rsid w:val="00B04FBC"/>
    <w:rsid w:val="00C14E54"/>
    <w:rsid w:val="00CF4CA7"/>
    <w:rsid w:val="00D152B5"/>
    <w:rsid w:val="00DC31BD"/>
    <w:rsid w:val="00DF2165"/>
    <w:rsid w:val="00E5725A"/>
    <w:rsid w:val="00F03CAA"/>
    <w:rsid w:val="00F54D07"/>
    <w:rsid w:val="00FE7BA1"/>
    <w:rsid w:val="00FF4D8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50E350"/>
  <w15:chartTrackingRefBased/>
  <w15:docId w15:val="{CA06192F-A8C0-446D-83FE-43CB77C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F54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D07"/>
    <w:rPr>
      <w:rFonts w:eastAsiaTheme="majorEastAsia" w:cstheme="majorBidi"/>
      <w:color w:val="272727" w:themeColor="text1" w:themeTint="D8"/>
    </w:rPr>
  </w:style>
  <w:style w:type="paragraph" w:styleId="Title">
    <w:name w:val="Title"/>
    <w:basedOn w:val="Normal"/>
    <w:next w:val="Normal"/>
    <w:link w:val="TitleChar"/>
    <w:uiPriority w:val="10"/>
    <w:qFormat/>
    <w:rsid w:val="00F54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D07"/>
    <w:pPr>
      <w:spacing w:before="160"/>
      <w:jc w:val="center"/>
    </w:pPr>
    <w:rPr>
      <w:i/>
      <w:iCs/>
      <w:color w:val="404040" w:themeColor="text1" w:themeTint="BF"/>
    </w:rPr>
  </w:style>
  <w:style w:type="character" w:customStyle="1" w:styleId="QuoteChar">
    <w:name w:val="Quote Char"/>
    <w:basedOn w:val="DefaultParagraphFont"/>
    <w:link w:val="Quote"/>
    <w:uiPriority w:val="29"/>
    <w:rsid w:val="00F54D07"/>
    <w:rPr>
      <w:i/>
      <w:iCs/>
      <w:color w:val="404040" w:themeColor="text1" w:themeTint="BF"/>
    </w:rPr>
  </w:style>
  <w:style w:type="paragraph" w:styleId="ListParagraph">
    <w:name w:val="List Paragraph"/>
    <w:basedOn w:val="Normal"/>
    <w:uiPriority w:val="34"/>
    <w:qFormat/>
    <w:rsid w:val="00F54D07"/>
    <w:pPr>
      <w:ind w:left="720"/>
      <w:contextualSpacing/>
    </w:pPr>
  </w:style>
  <w:style w:type="character" w:styleId="IntenseEmphasis">
    <w:name w:val="Intense Emphasis"/>
    <w:basedOn w:val="DefaultParagraphFont"/>
    <w:uiPriority w:val="21"/>
    <w:qFormat/>
    <w:rsid w:val="00F54D07"/>
    <w:rPr>
      <w:i/>
      <w:iCs/>
      <w:color w:val="2F5496" w:themeColor="accent1" w:themeShade="BF"/>
    </w:rPr>
  </w:style>
  <w:style w:type="paragraph" w:styleId="IntenseQuote">
    <w:name w:val="Intense Quote"/>
    <w:basedOn w:val="Normal"/>
    <w:next w:val="Normal"/>
    <w:link w:val="IntenseQuoteChar"/>
    <w:uiPriority w:val="30"/>
    <w:qFormat/>
    <w:rsid w:val="00F54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D07"/>
    <w:rPr>
      <w:i/>
      <w:iCs/>
      <w:color w:val="2F5496" w:themeColor="accent1" w:themeShade="BF"/>
    </w:rPr>
  </w:style>
  <w:style w:type="character" w:styleId="IntenseReference">
    <w:name w:val="Intense Reference"/>
    <w:basedOn w:val="DefaultParagraphFont"/>
    <w:uiPriority w:val="32"/>
    <w:qFormat/>
    <w:rsid w:val="00F54D07"/>
    <w:rPr>
      <w:b/>
      <w:bCs/>
      <w:smallCaps/>
      <w:color w:val="2F5496" w:themeColor="accent1" w:themeShade="BF"/>
      <w:spacing w:val="5"/>
    </w:rPr>
  </w:style>
  <w:style w:type="paragraph" w:styleId="NormalWeb">
    <w:name w:val="Normal (Web)"/>
    <w:basedOn w:val="Normal"/>
    <w:uiPriority w:val="99"/>
    <w:semiHidden/>
    <w:unhideWhenUsed/>
    <w:rsid w:val="007F1A4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7F1A43"/>
    <w:rPr>
      <w:i/>
      <w:iCs/>
    </w:rPr>
  </w:style>
  <w:style w:type="character" w:styleId="Hyperlink">
    <w:name w:val="Hyperlink"/>
    <w:basedOn w:val="DefaultParagraphFont"/>
    <w:uiPriority w:val="99"/>
    <w:unhideWhenUsed/>
    <w:rsid w:val="007F1A43"/>
    <w:rPr>
      <w:color w:val="0000FF"/>
      <w:u w:val="single"/>
    </w:rPr>
  </w:style>
  <w:style w:type="character" w:styleId="UnresolvedMention">
    <w:name w:val="Unresolved Mention"/>
    <w:basedOn w:val="DefaultParagraphFont"/>
    <w:uiPriority w:val="99"/>
    <w:semiHidden/>
    <w:unhideWhenUsed/>
    <w:rsid w:val="007F1A43"/>
    <w:rPr>
      <w:color w:val="605E5C"/>
      <w:shd w:val="clear" w:color="auto" w:fill="E1DFDD"/>
    </w:rPr>
  </w:style>
  <w:style w:type="paragraph" w:styleId="Header">
    <w:name w:val="header"/>
    <w:basedOn w:val="Normal"/>
    <w:link w:val="HeaderChar"/>
    <w:uiPriority w:val="99"/>
    <w:unhideWhenUsed/>
    <w:rsid w:val="00DC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1BD"/>
  </w:style>
  <w:style w:type="paragraph" w:styleId="Footer">
    <w:name w:val="footer"/>
    <w:basedOn w:val="Normal"/>
    <w:link w:val="FooterChar"/>
    <w:uiPriority w:val="99"/>
    <w:unhideWhenUsed/>
    <w:rsid w:val="00DC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557/jocrims/2025/v11i19981" TargetMode="External"/><Relationship Id="rId18" Type="http://schemas.openxmlformats.org/officeDocument/2006/relationships/hyperlink" Target="https://doi.org/10.1007/s00431-024-05788-w" TargetMode="External"/><Relationship Id="rId26" Type="http://schemas.openxmlformats.org/officeDocument/2006/relationships/hyperlink" Target="https://doi.org/10.1136/archdischild-2012-301798" TargetMode="External"/><Relationship Id="rId39" Type="http://schemas.openxmlformats.org/officeDocument/2006/relationships/footer" Target="footer1.xml"/><Relationship Id="rId21" Type="http://schemas.openxmlformats.org/officeDocument/2006/relationships/hyperlink" Target="https://doi.org/10.1093/tropej/fmv002" TargetMode="External"/><Relationship Id="rId34" Type="http://schemas.openxmlformats.org/officeDocument/2006/relationships/hyperlink" Target="https://doi.org/10.1016/S1474-4422(23)00195-3" TargetMode="External"/><Relationship Id="rId42" Type="http://schemas.openxmlformats.org/officeDocument/2006/relationships/footer" Target="footer3.xml"/><Relationship Id="rId7" Type="http://schemas.openxmlformats.org/officeDocument/2006/relationships/hyperlink" Target="https://doi.org/10.9734/ajpr/2025/v15i12496" TargetMode="External"/><Relationship Id="rId2" Type="http://schemas.openxmlformats.org/officeDocument/2006/relationships/settings" Target="settings.xml"/><Relationship Id="rId16" Type="http://schemas.openxmlformats.org/officeDocument/2006/relationships/hyperlink" Target="https://doi.org/10.1038/nrn1103" TargetMode="External"/><Relationship Id="rId20" Type="http://schemas.openxmlformats.org/officeDocument/2006/relationships/hyperlink" Target="https://doi.org/10.3389/fped.2024.1414778" TargetMode="External"/><Relationship Id="rId29" Type="http://schemas.openxmlformats.org/officeDocument/2006/relationships/hyperlink" Target="https://doi.org/10.1186/1741-7015-7-47"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9734/IJTDH/2017/31438" TargetMode="External"/><Relationship Id="rId11" Type="http://schemas.openxmlformats.org/officeDocument/2006/relationships/hyperlink" Target="https://doi.org/10.1093/jpids/piae069" TargetMode="External"/><Relationship Id="rId24" Type="http://schemas.openxmlformats.org/officeDocument/2006/relationships/hyperlink" Target="https://doi.org/10.1542/peds.110.4.712" TargetMode="External"/><Relationship Id="rId32" Type="http://schemas.openxmlformats.org/officeDocument/2006/relationships/hyperlink" Target="https://doi.org/10.1016/j.cmi.2016.01.007"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3389/fsurg.2020.00036" TargetMode="External"/><Relationship Id="rId23" Type="http://schemas.openxmlformats.org/officeDocument/2006/relationships/hyperlink" Target="https://doi.org/10.1128/spectrum.00014-24" TargetMode="External"/><Relationship Id="rId28" Type="http://schemas.openxmlformats.org/officeDocument/2006/relationships/hyperlink" Target="https://doi.org/10.1007/s00431-020-03723-3" TargetMode="External"/><Relationship Id="rId36" Type="http://schemas.openxmlformats.org/officeDocument/2006/relationships/hyperlink" Target="https://doi.org/10.1016/S1474-4422(18)30387-9" TargetMode="External"/><Relationship Id="rId10" Type="http://schemas.openxmlformats.org/officeDocument/2006/relationships/hyperlink" Target="https://doi.org/10.1007/s12028-023-01937-5" TargetMode="External"/><Relationship Id="rId19" Type="http://schemas.openxmlformats.org/officeDocument/2006/relationships/hyperlink" Target="https://doi.org/10.1128/JCM.01927-17" TargetMode="External"/><Relationship Id="rId31" Type="http://schemas.openxmlformats.org/officeDocument/2006/relationships/hyperlink" Target="https://doi.org/10.1086/425368"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16/S1473-3099(14)70852-7" TargetMode="External"/><Relationship Id="rId14" Type="http://schemas.openxmlformats.org/officeDocument/2006/relationships/hyperlink" Target="https://doi.org/10.1177/0009922815606414" TargetMode="External"/><Relationship Id="rId22" Type="http://schemas.openxmlformats.org/officeDocument/2006/relationships/hyperlink" Target="https://doi.org/10.1016/S1473-3099(20)30239-5" TargetMode="External"/><Relationship Id="rId27" Type="http://schemas.openxmlformats.org/officeDocument/2006/relationships/hyperlink" Target="https://doi.org/10.1093/cid/ciz457" TargetMode="External"/><Relationship Id="rId30" Type="http://schemas.openxmlformats.org/officeDocument/2006/relationships/hyperlink" Target="https://doi.org/10.1128/cmr.00079-21" TargetMode="External"/><Relationship Id="rId35" Type="http://schemas.openxmlformats.org/officeDocument/2006/relationships/hyperlink" Target="https://doi.org/10.1159/000517630" TargetMode="External"/><Relationship Id="rId43" Type="http://schemas.openxmlformats.org/officeDocument/2006/relationships/fontTable" Target="fontTable.xml"/><Relationship Id="rId8" Type="http://schemas.openxmlformats.org/officeDocument/2006/relationships/hyperlink" Target="https://doi.org/10.1128/CMR.00070-09" TargetMode="External"/><Relationship Id="rId3" Type="http://schemas.openxmlformats.org/officeDocument/2006/relationships/webSettings" Target="webSettings.xml"/><Relationship Id="rId12" Type="http://schemas.openxmlformats.org/officeDocument/2006/relationships/hyperlink" Target="https://doi.org/10.1016/S2352-4642(25)00029-X" TargetMode="External"/><Relationship Id="rId17" Type="http://schemas.openxmlformats.org/officeDocument/2006/relationships/hyperlink" Target="https://doi.org/10.1128/JCM.00730-16" TargetMode="External"/><Relationship Id="rId25" Type="http://schemas.openxmlformats.org/officeDocument/2006/relationships/hyperlink" Target="https://doi.org/10.1001/jama.297.1.52" TargetMode="External"/><Relationship Id="rId33" Type="http://schemas.openxmlformats.org/officeDocument/2006/relationships/hyperlink" Target="https://doi.org/10.1007/s00381-017-3667-8"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6751</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15</cp:revision>
  <dcterms:created xsi:type="dcterms:W3CDTF">2026-02-02T12:12:00Z</dcterms:created>
  <dcterms:modified xsi:type="dcterms:W3CDTF">2026-02-05T09:58:00Z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b60eb5c4-9068-4094-b990-c2a4bdd3cc8b</vt:lpwstr>
  </property>
</Properties>
</file>