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34B3C" w14:textId="77777777" w:rsidR="00FD1140" w:rsidRPr="00FD1140" w:rsidRDefault="00FD1140" w:rsidP="00EB2815">
      <w:pPr>
        <w:spacing w:after="0" w:line="360" w:lineRule="auto"/>
        <w:jc w:val="center"/>
        <w:rPr>
          <w:rFonts w:ascii="Times New Roman" w:hAnsi="Times New Roman" w:cs="Times New Roman"/>
          <w:b/>
          <w:bCs/>
          <w:sz w:val="28"/>
          <w:szCs w:val="28"/>
        </w:rPr>
      </w:pPr>
      <w:r w:rsidRPr="00FD1140">
        <w:rPr>
          <w:rFonts w:ascii="Times New Roman" w:hAnsi="Times New Roman" w:cs="Times New Roman"/>
          <w:b/>
          <w:bCs/>
          <w:sz w:val="28"/>
          <w:szCs w:val="28"/>
        </w:rPr>
        <w:t>Nutritional Profiling of Bitter Gourd (</w:t>
      </w:r>
      <w:r w:rsidRPr="00FD1140">
        <w:rPr>
          <w:rFonts w:ascii="Times New Roman" w:hAnsi="Times New Roman" w:cs="Times New Roman"/>
          <w:b/>
          <w:bCs/>
          <w:i/>
          <w:iCs/>
          <w:sz w:val="28"/>
          <w:szCs w:val="28"/>
        </w:rPr>
        <w:t xml:space="preserve">Momordica </w:t>
      </w:r>
      <w:proofErr w:type="spellStart"/>
      <w:r w:rsidRPr="00FD1140">
        <w:rPr>
          <w:rFonts w:ascii="Times New Roman" w:hAnsi="Times New Roman" w:cs="Times New Roman"/>
          <w:b/>
          <w:bCs/>
          <w:i/>
          <w:iCs/>
          <w:sz w:val="28"/>
          <w:szCs w:val="28"/>
        </w:rPr>
        <w:t>charantia</w:t>
      </w:r>
      <w:proofErr w:type="spellEnd"/>
      <w:r w:rsidRPr="00FD1140">
        <w:rPr>
          <w:rFonts w:ascii="Times New Roman" w:hAnsi="Times New Roman" w:cs="Times New Roman"/>
          <w:b/>
          <w:bCs/>
          <w:sz w:val="28"/>
          <w:szCs w:val="28"/>
        </w:rPr>
        <w:t xml:space="preserve"> L.): Influence of Extraction Solvents and Integrated Nutrient Management Practices</w:t>
      </w:r>
    </w:p>
    <w:p w14:paraId="3F5A48C4" w14:textId="77777777" w:rsidR="006775DA" w:rsidRDefault="006775DA" w:rsidP="00531D19">
      <w:pPr>
        <w:spacing w:after="0" w:line="360" w:lineRule="auto"/>
        <w:rPr>
          <w:rFonts w:ascii="Times New Roman" w:hAnsi="Times New Roman" w:cs="Times New Roman"/>
          <w:b/>
          <w:bCs/>
          <w:sz w:val="24"/>
          <w:szCs w:val="24"/>
        </w:rPr>
      </w:pPr>
    </w:p>
    <w:p w14:paraId="0EB58781" w14:textId="0DF9B325" w:rsidR="00531D19" w:rsidRPr="00531D19" w:rsidRDefault="00531D19" w:rsidP="00531D19">
      <w:pPr>
        <w:spacing w:after="0" w:line="360" w:lineRule="auto"/>
        <w:rPr>
          <w:rFonts w:ascii="Times New Roman" w:hAnsi="Times New Roman" w:cs="Times New Roman"/>
          <w:b/>
          <w:bCs/>
          <w:sz w:val="24"/>
          <w:szCs w:val="24"/>
        </w:rPr>
      </w:pPr>
      <w:bookmarkStart w:id="0" w:name="_GoBack"/>
      <w:bookmarkEnd w:id="0"/>
      <w:r w:rsidRPr="00531D19">
        <w:rPr>
          <w:rFonts w:ascii="Times New Roman" w:hAnsi="Times New Roman" w:cs="Times New Roman"/>
          <w:b/>
          <w:bCs/>
          <w:sz w:val="24"/>
          <w:szCs w:val="24"/>
        </w:rPr>
        <w:t>Abstract</w:t>
      </w:r>
    </w:p>
    <w:p w14:paraId="2ED23096" w14:textId="6C06C8A6" w:rsidR="00531D19" w:rsidRDefault="00135947" w:rsidP="00531D19">
      <w:pPr>
        <w:spacing w:line="360" w:lineRule="auto"/>
        <w:jc w:val="both"/>
        <w:rPr>
          <w:rFonts w:ascii="Times New Roman" w:hAnsi="Times New Roman" w:cs="Times New Roman"/>
          <w:sz w:val="24"/>
          <w:szCs w:val="24"/>
        </w:rPr>
      </w:pPr>
      <w:r w:rsidRPr="00135947">
        <w:rPr>
          <w:rFonts w:ascii="Times New Roman" w:hAnsi="Times New Roman" w:cs="Times New Roman"/>
          <w:sz w:val="24"/>
          <w:szCs w:val="24"/>
        </w:rPr>
        <w:t>A popular and nutritious vegetable in tropical and subtropical areas, bitter gourd (</w:t>
      </w:r>
      <w:r w:rsidRPr="00135947">
        <w:rPr>
          <w:rFonts w:ascii="Times New Roman" w:hAnsi="Times New Roman" w:cs="Times New Roman"/>
          <w:i/>
          <w:iCs/>
          <w:sz w:val="24"/>
          <w:szCs w:val="24"/>
        </w:rPr>
        <w:t xml:space="preserve">Momordica </w:t>
      </w:r>
      <w:proofErr w:type="spellStart"/>
      <w:r w:rsidRPr="00135947">
        <w:rPr>
          <w:rFonts w:ascii="Times New Roman" w:hAnsi="Times New Roman" w:cs="Times New Roman"/>
          <w:i/>
          <w:iCs/>
          <w:sz w:val="24"/>
          <w:szCs w:val="24"/>
        </w:rPr>
        <w:t>charantia</w:t>
      </w:r>
      <w:proofErr w:type="spellEnd"/>
      <w:r w:rsidRPr="00135947">
        <w:rPr>
          <w:rFonts w:ascii="Times New Roman" w:hAnsi="Times New Roman" w:cs="Times New Roman"/>
          <w:i/>
          <w:iCs/>
          <w:sz w:val="24"/>
          <w:szCs w:val="24"/>
        </w:rPr>
        <w:t xml:space="preserve"> </w:t>
      </w:r>
      <w:r w:rsidRPr="00135947">
        <w:rPr>
          <w:rFonts w:ascii="Times New Roman" w:hAnsi="Times New Roman" w:cs="Times New Roman"/>
          <w:sz w:val="24"/>
          <w:szCs w:val="24"/>
        </w:rPr>
        <w:t xml:space="preserve">L.) is prized for its therapeutic qualities. It is an essential part of a balanced diet since, although having very few calories, it is a great source of vitamins, minerals, dietary </w:t>
      </w:r>
      <w:proofErr w:type="spellStart"/>
      <w:r w:rsidRPr="00135947">
        <w:rPr>
          <w:rFonts w:ascii="Times New Roman" w:hAnsi="Times New Roman" w:cs="Times New Roman"/>
          <w:sz w:val="24"/>
          <w:szCs w:val="24"/>
        </w:rPr>
        <w:t>fiber</w:t>
      </w:r>
      <w:proofErr w:type="spellEnd"/>
      <w:r w:rsidRPr="00135947">
        <w:rPr>
          <w:rFonts w:ascii="Times New Roman" w:hAnsi="Times New Roman" w:cs="Times New Roman"/>
          <w:sz w:val="24"/>
          <w:szCs w:val="24"/>
        </w:rPr>
        <w:t>, and bioactive substances. The nutritional content of ethanolic and methanolic extracts varied significantly based on the extraction solvent, according to chemical analysis. Higher quantities of energy, carbohydrates, and minerals, including calcium, magnesium, and phosphorus, were found in the ethanolic extract, suggesting that it was effective at removing specific minerals and macronutrients.</w:t>
      </w:r>
      <w:r>
        <w:rPr>
          <w:rFonts w:ascii="Times New Roman" w:hAnsi="Times New Roman" w:cs="Times New Roman"/>
          <w:sz w:val="24"/>
          <w:szCs w:val="24"/>
        </w:rPr>
        <w:t xml:space="preserve"> </w:t>
      </w:r>
      <w:r w:rsidRPr="00135947">
        <w:rPr>
          <w:rFonts w:ascii="Times New Roman" w:hAnsi="Times New Roman" w:cs="Times New Roman"/>
          <w:sz w:val="24"/>
          <w:szCs w:val="24"/>
        </w:rPr>
        <w:t xml:space="preserve">potassium, vitamin A, and vitamin E were better removed by the methanolic extract. The amounts of protein and fat were found to be negligible and unaffected by the type of solvent. Mineral analysis also revealed solvent-specific extraction efficiency, with ethanol </w:t>
      </w:r>
      <w:proofErr w:type="spellStart"/>
      <w:r w:rsidRPr="00135947">
        <w:rPr>
          <w:rFonts w:ascii="Times New Roman" w:hAnsi="Times New Roman" w:cs="Times New Roman"/>
          <w:sz w:val="24"/>
          <w:szCs w:val="24"/>
        </w:rPr>
        <w:t>favoring</w:t>
      </w:r>
      <w:proofErr w:type="spellEnd"/>
      <w:r w:rsidRPr="00135947">
        <w:rPr>
          <w:rFonts w:ascii="Times New Roman" w:hAnsi="Times New Roman" w:cs="Times New Roman"/>
          <w:sz w:val="24"/>
          <w:szCs w:val="24"/>
        </w:rPr>
        <w:t xml:space="preserve"> the extraction of calcium and magnesium and methanol improving potassium recovery. When fruit quality was assessed using different nutrient management strategies, it was found that using vermicompost, farmyard manure, and biofertilizers together resulted in better fruits with higher levels of vitamin C, better </w:t>
      </w:r>
      <w:proofErr w:type="spellStart"/>
      <w:r w:rsidRPr="00135947">
        <w:rPr>
          <w:rFonts w:ascii="Times New Roman" w:hAnsi="Times New Roman" w:cs="Times New Roman"/>
          <w:sz w:val="24"/>
          <w:szCs w:val="24"/>
        </w:rPr>
        <w:t>color</w:t>
      </w:r>
      <w:proofErr w:type="spellEnd"/>
      <w:r w:rsidRPr="00135947">
        <w:rPr>
          <w:rFonts w:ascii="Times New Roman" w:hAnsi="Times New Roman" w:cs="Times New Roman"/>
          <w:sz w:val="24"/>
          <w:szCs w:val="24"/>
        </w:rPr>
        <w:t>, smoother texture, balanced moisture content, less bitterness, and higher phytochemical concentration.</w:t>
      </w:r>
      <w:r>
        <w:rPr>
          <w:rFonts w:ascii="Times New Roman" w:hAnsi="Times New Roman" w:cs="Times New Roman"/>
          <w:sz w:val="24"/>
          <w:szCs w:val="24"/>
        </w:rPr>
        <w:t xml:space="preserve"> </w:t>
      </w:r>
      <w:r w:rsidRPr="00135947">
        <w:rPr>
          <w:rFonts w:ascii="Times New Roman" w:hAnsi="Times New Roman" w:cs="Times New Roman"/>
          <w:sz w:val="24"/>
          <w:szCs w:val="24"/>
        </w:rPr>
        <w:t>The current study sought to determine the impact of integrated nutrient management strategies on fruit quality as well as the nutritional makeup of fresh bitter gourd fruit extracts utilizing various solvents.</w:t>
      </w:r>
    </w:p>
    <w:p w14:paraId="737C8570" w14:textId="0FBEAF1D" w:rsidR="00114298" w:rsidRPr="00531D19" w:rsidRDefault="00114298" w:rsidP="00531D19">
      <w:pPr>
        <w:spacing w:line="360" w:lineRule="auto"/>
        <w:jc w:val="both"/>
        <w:rPr>
          <w:rFonts w:ascii="Times New Roman" w:hAnsi="Times New Roman" w:cs="Times New Roman"/>
          <w:b/>
          <w:bCs/>
          <w:sz w:val="24"/>
          <w:szCs w:val="24"/>
        </w:rPr>
      </w:pPr>
      <w:proofErr w:type="gramStart"/>
      <w:r w:rsidRPr="00114298">
        <w:rPr>
          <w:rFonts w:ascii="Times New Roman" w:hAnsi="Times New Roman" w:cs="Times New Roman"/>
          <w:b/>
          <w:bCs/>
          <w:sz w:val="24"/>
          <w:szCs w:val="24"/>
        </w:rPr>
        <w:t>Keywords :</w:t>
      </w:r>
      <w:proofErr w:type="gramEnd"/>
      <w:r>
        <w:rPr>
          <w:rFonts w:ascii="Times New Roman" w:hAnsi="Times New Roman" w:cs="Times New Roman"/>
          <w:b/>
          <w:bCs/>
          <w:sz w:val="24"/>
          <w:szCs w:val="24"/>
        </w:rPr>
        <w:t xml:space="preserve"> </w:t>
      </w:r>
      <w:r w:rsidRPr="00531D19">
        <w:rPr>
          <w:rFonts w:ascii="Times New Roman" w:hAnsi="Times New Roman" w:cs="Times New Roman"/>
          <w:sz w:val="24"/>
          <w:szCs w:val="24"/>
        </w:rPr>
        <w:t>phosphorus, calcium, magnesium</w:t>
      </w:r>
      <w:r>
        <w:rPr>
          <w:rFonts w:ascii="Times New Roman" w:hAnsi="Times New Roman" w:cs="Times New Roman"/>
          <w:sz w:val="24"/>
          <w:szCs w:val="24"/>
        </w:rPr>
        <w:t xml:space="preserve">, </w:t>
      </w:r>
      <w:r w:rsidRPr="00531D19">
        <w:rPr>
          <w:rFonts w:ascii="Times New Roman" w:hAnsi="Times New Roman" w:cs="Times New Roman"/>
          <w:sz w:val="24"/>
          <w:szCs w:val="24"/>
        </w:rPr>
        <w:t>vitamin A, vitamin E, potassium</w:t>
      </w:r>
      <w:r>
        <w:rPr>
          <w:rFonts w:ascii="Times New Roman" w:hAnsi="Times New Roman" w:cs="Times New Roman"/>
          <w:sz w:val="24"/>
          <w:szCs w:val="24"/>
        </w:rPr>
        <w:t xml:space="preserve">, </w:t>
      </w:r>
      <w:r w:rsidRPr="00531D19">
        <w:rPr>
          <w:rFonts w:ascii="Times New Roman" w:hAnsi="Times New Roman" w:cs="Times New Roman"/>
          <w:sz w:val="24"/>
          <w:szCs w:val="24"/>
        </w:rPr>
        <w:t>Protein</w:t>
      </w:r>
      <w:r>
        <w:rPr>
          <w:rFonts w:ascii="Times New Roman" w:hAnsi="Times New Roman" w:cs="Times New Roman"/>
          <w:sz w:val="24"/>
          <w:szCs w:val="24"/>
        </w:rPr>
        <w:t xml:space="preserve">, </w:t>
      </w:r>
      <w:r w:rsidRPr="00531D19">
        <w:rPr>
          <w:rFonts w:ascii="Times New Roman" w:hAnsi="Times New Roman" w:cs="Times New Roman"/>
          <w:sz w:val="24"/>
          <w:szCs w:val="24"/>
        </w:rPr>
        <w:t>fat</w:t>
      </w:r>
    </w:p>
    <w:p w14:paraId="6E1BCDF9" w14:textId="77777777" w:rsidR="00EB2815" w:rsidRDefault="00EB2815" w:rsidP="00580825">
      <w:pPr>
        <w:spacing w:line="360" w:lineRule="auto"/>
        <w:jc w:val="both"/>
        <w:rPr>
          <w:rFonts w:ascii="Times New Roman" w:hAnsi="Times New Roman" w:cs="Times New Roman"/>
          <w:b/>
          <w:bCs/>
          <w:sz w:val="24"/>
          <w:szCs w:val="24"/>
        </w:rPr>
      </w:pPr>
    </w:p>
    <w:p w14:paraId="1EF8D930" w14:textId="77777777" w:rsidR="00135947" w:rsidRDefault="00135947" w:rsidP="00580825">
      <w:pPr>
        <w:spacing w:line="360" w:lineRule="auto"/>
        <w:jc w:val="both"/>
        <w:rPr>
          <w:rFonts w:ascii="Times New Roman" w:hAnsi="Times New Roman" w:cs="Times New Roman"/>
          <w:b/>
          <w:bCs/>
          <w:sz w:val="24"/>
          <w:szCs w:val="24"/>
        </w:rPr>
      </w:pPr>
    </w:p>
    <w:p w14:paraId="57462741" w14:textId="77777777" w:rsidR="00135947" w:rsidRDefault="00135947" w:rsidP="00580825">
      <w:pPr>
        <w:spacing w:line="360" w:lineRule="auto"/>
        <w:jc w:val="both"/>
        <w:rPr>
          <w:rFonts w:ascii="Times New Roman" w:hAnsi="Times New Roman" w:cs="Times New Roman"/>
          <w:b/>
          <w:bCs/>
          <w:sz w:val="24"/>
          <w:szCs w:val="24"/>
        </w:rPr>
      </w:pPr>
    </w:p>
    <w:p w14:paraId="42DBD465" w14:textId="77777777" w:rsidR="00FD1140" w:rsidRDefault="00FD1140" w:rsidP="00580825">
      <w:pPr>
        <w:spacing w:line="360" w:lineRule="auto"/>
        <w:jc w:val="both"/>
        <w:rPr>
          <w:rFonts w:ascii="Times New Roman" w:hAnsi="Times New Roman" w:cs="Times New Roman"/>
          <w:b/>
          <w:bCs/>
          <w:sz w:val="24"/>
          <w:szCs w:val="24"/>
        </w:rPr>
      </w:pPr>
    </w:p>
    <w:p w14:paraId="1D95F7B0" w14:textId="3D856E0E" w:rsidR="00580825" w:rsidRPr="00580825" w:rsidRDefault="00580825" w:rsidP="00580825">
      <w:pPr>
        <w:spacing w:line="360" w:lineRule="auto"/>
        <w:jc w:val="both"/>
        <w:rPr>
          <w:rFonts w:ascii="Times New Roman" w:hAnsi="Times New Roman" w:cs="Times New Roman"/>
          <w:b/>
          <w:bCs/>
          <w:sz w:val="24"/>
          <w:szCs w:val="24"/>
        </w:rPr>
      </w:pPr>
      <w:r w:rsidRPr="00580825">
        <w:rPr>
          <w:rFonts w:ascii="Times New Roman" w:hAnsi="Times New Roman" w:cs="Times New Roman"/>
          <w:b/>
          <w:bCs/>
          <w:sz w:val="24"/>
          <w:szCs w:val="24"/>
        </w:rPr>
        <w:t>Introduction</w:t>
      </w:r>
    </w:p>
    <w:p w14:paraId="3752C2BD" w14:textId="57A92037" w:rsidR="00135947" w:rsidRPr="00135947" w:rsidRDefault="00135947" w:rsidP="00135947">
      <w:pPr>
        <w:spacing w:line="360" w:lineRule="auto"/>
        <w:jc w:val="both"/>
        <w:rPr>
          <w:rFonts w:ascii="Times New Roman" w:hAnsi="Times New Roman" w:cs="Times New Roman"/>
          <w:sz w:val="24"/>
          <w:szCs w:val="24"/>
        </w:rPr>
      </w:pPr>
      <w:r w:rsidRPr="00135947">
        <w:rPr>
          <w:rFonts w:ascii="Times New Roman" w:hAnsi="Times New Roman" w:cs="Times New Roman"/>
          <w:sz w:val="24"/>
          <w:szCs w:val="24"/>
        </w:rPr>
        <w:t xml:space="preserve">Bitter gourds are low in calories and high in important minerals. It is a beneficial source of vitamins B1, B2, B3, and C; magnesium; folic acid; zinc; phosphorus; manganese; and a high dietary </w:t>
      </w:r>
      <w:proofErr w:type="spellStart"/>
      <w:r w:rsidRPr="00135947">
        <w:rPr>
          <w:rFonts w:ascii="Times New Roman" w:hAnsi="Times New Roman" w:cs="Times New Roman"/>
          <w:sz w:val="24"/>
          <w:szCs w:val="24"/>
        </w:rPr>
        <w:t>fiber</w:t>
      </w:r>
      <w:proofErr w:type="spellEnd"/>
      <w:r w:rsidRPr="00135947">
        <w:rPr>
          <w:rFonts w:ascii="Times New Roman" w:hAnsi="Times New Roman" w:cs="Times New Roman"/>
          <w:sz w:val="24"/>
          <w:szCs w:val="24"/>
        </w:rPr>
        <w:t xml:space="preserve"> content (</w:t>
      </w:r>
      <w:proofErr w:type="spellStart"/>
      <w:r w:rsidR="00350C61" w:rsidRPr="00350C61">
        <w:rPr>
          <w:rFonts w:ascii="Times New Roman" w:hAnsi="Times New Roman" w:cs="Times New Roman"/>
          <w:sz w:val="24"/>
          <w:szCs w:val="24"/>
        </w:rPr>
        <w:t>Krishnendu</w:t>
      </w:r>
      <w:proofErr w:type="spellEnd"/>
      <w:r w:rsidR="00350C61" w:rsidRPr="00135947">
        <w:rPr>
          <w:rFonts w:ascii="Times New Roman" w:hAnsi="Times New Roman" w:cs="Times New Roman"/>
          <w:sz w:val="24"/>
          <w:szCs w:val="24"/>
        </w:rPr>
        <w:t xml:space="preserve"> </w:t>
      </w:r>
      <w:r w:rsidR="00350C61">
        <w:rPr>
          <w:rFonts w:ascii="Times New Roman" w:hAnsi="Times New Roman" w:cs="Times New Roman"/>
          <w:sz w:val="24"/>
          <w:szCs w:val="24"/>
        </w:rPr>
        <w:t xml:space="preserve">et al., </w:t>
      </w:r>
      <w:r w:rsidRPr="00135947">
        <w:rPr>
          <w:rFonts w:ascii="Times New Roman" w:hAnsi="Times New Roman" w:cs="Times New Roman"/>
          <w:sz w:val="24"/>
          <w:szCs w:val="24"/>
        </w:rPr>
        <w:t>20</w:t>
      </w:r>
      <w:r w:rsidR="00350C61">
        <w:rPr>
          <w:rFonts w:ascii="Times New Roman" w:hAnsi="Times New Roman" w:cs="Times New Roman"/>
          <w:sz w:val="24"/>
          <w:szCs w:val="24"/>
        </w:rPr>
        <w:t>1</w:t>
      </w:r>
      <w:r w:rsidRPr="00135947">
        <w:rPr>
          <w:rFonts w:ascii="Times New Roman" w:hAnsi="Times New Roman" w:cs="Times New Roman"/>
          <w:sz w:val="24"/>
          <w:szCs w:val="24"/>
        </w:rPr>
        <w:t xml:space="preserve">6). It contains twice the beta-carotene of broccoli, twice the calcium of spinach, and twice the potassium of a banana, according to </w:t>
      </w:r>
      <w:proofErr w:type="spellStart"/>
      <w:r w:rsidRPr="00135947">
        <w:rPr>
          <w:rFonts w:ascii="Times New Roman" w:hAnsi="Times New Roman" w:cs="Times New Roman"/>
          <w:sz w:val="24"/>
          <w:szCs w:val="24"/>
        </w:rPr>
        <w:t>Aboa</w:t>
      </w:r>
      <w:proofErr w:type="spellEnd"/>
      <w:r w:rsidRPr="00135947">
        <w:rPr>
          <w:rFonts w:ascii="Times New Roman" w:hAnsi="Times New Roman" w:cs="Times New Roman"/>
          <w:sz w:val="24"/>
          <w:szCs w:val="24"/>
        </w:rPr>
        <w:t xml:space="preserve"> </w:t>
      </w:r>
      <w:r w:rsidRPr="00D80A05">
        <w:rPr>
          <w:rFonts w:ascii="Times New Roman" w:hAnsi="Times New Roman" w:cs="Times New Roman"/>
          <w:i/>
          <w:iCs/>
          <w:sz w:val="24"/>
          <w:szCs w:val="24"/>
        </w:rPr>
        <w:t>et al.</w:t>
      </w:r>
      <w:r w:rsidRPr="00135947">
        <w:rPr>
          <w:rFonts w:ascii="Times New Roman" w:hAnsi="Times New Roman" w:cs="Times New Roman"/>
          <w:sz w:val="24"/>
          <w:szCs w:val="24"/>
        </w:rPr>
        <w:t xml:space="preserve"> </w:t>
      </w:r>
      <w:r w:rsidRPr="00135947">
        <w:rPr>
          <w:rFonts w:ascii="Times New Roman" w:hAnsi="Times New Roman" w:cs="Times New Roman"/>
          <w:sz w:val="24"/>
          <w:szCs w:val="24"/>
        </w:rPr>
        <w:lastRenderedPageBreak/>
        <w:t xml:space="preserve">(2008) and Wu and Ng (2008). It has a high iron content as well. The vegetable has a very </w:t>
      </w:r>
      <w:proofErr w:type="gramStart"/>
      <w:r w:rsidRPr="00135947">
        <w:rPr>
          <w:rFonts w:ascii="Times New Roman" w:hAnsi="Times New Roman" w:cs="Times New Roman"/>
          <w:sz w:val="24"/>
          <w:szCs w:val="24"/>
        </w:rPr>
        <w:t>low calorie</w:t>
      </w:r>
      <w:proofErr w:type="gramEnd"/>
      <w:r w:rsidRPr="00135947">
        <w:rPr>
          <w:rFonts w:ascii="Times New Roman" w:hAnsi="Times New Roman" w:cs="Times New Roman"/>
          <w:sz w:val="24"/>
          <w:szCs w:val="24"/>
        </w:rPr>
        <w:t xml:space="preserve"> content, with only 17 calories per100g. Nonetheless, its pods are rich in phytonutrients, including dietary </w:t>
      </w:r>
      <w:proofErr w:type="spellStart"/>
      <w:r w:rsidRPr="00135947">
        <w:rPr>
          <w:rFonts w:ascii="Times New Roman" w:hAnsi="Times New Roman" w:cs="Times New Roman"/>
          <w:sz w:val="24"/>
          <w:szCs w:val="24"/>
        </w:rPr>
        <w:t>fiber</w:t>
      </w:r>
      <w:proofErr w:type="spellEnd"/>
      <w:r w:rsidRPr="00135947">
        <w:rPr>
          <w:rFonts w:ascii="Times New Roman" w:hAnsi="Times New Roman" w:cs="Times New Roman"/>
          <w:sz w:val="24"/>
          <w:szCs w:val="24"/>
        </w:rPr>
        <w:t xml:space="preserve">, minerals, vitamins, and antioxidants, claim </w:t>
      </w:r>
      <w:proofErr w:type="spellStart"/>
      <w:r w:rsidR="00D80A05" w:rsidRPr="00D80A05">
        <w:rPr>
          <w:rFonts w:ascii="Times New Roman" w:hAnsi="Times New Roman" w:cs="Times New Roman"/>
          <w:kern w:val="0"/>
          <w:sz w:val="24"/>
          <w:szCs w:val="24"/>
        </w:rPr>
        <w:t>Tsegay</w:t>
      </w:r>
      <w:proofErr w:type="spellEnd"/>
      <w:r w:rsidR="00D80A05" w:rsidRPr="00135947">
        <w:rPr>
          <w:rFonts w:ascii="Times New Roman" w:hAnsi="Times New Roman" w:cs="Times New Roman"/>
          <w:i/>
          <w:iCs/>
          <w:sz w:val="24"/>
          <w:szCs w:val="24"/>
        </w:rPr>
        <w:t xml:space="preserve"> </w:t>
      </w:r>
      <w:r w:rsidRPr="00135947">
        <w:rPr>
          <w:rFonts w:ascii="Times New Roman" w:hAnsi="Times New Roman" w:cs="Times New Roman"/>
          <w:i/>
          <w:iCs/>
          <w:sz w:val="24"/>
          <w:szCs w:val="24"/>
        </w:rPr>
        <w:t>et al.</w:t>
      </w:r>
      <w:r w:rsidRPr="00135947">
        <w:rPr>
          <w:rFonts w:ascii="Times New Roman" w:hAnsi="Times New Roman" w:cs="Times New Roman"/>
          <w:sz w:val="24"/>
          <w:szCs w:val="24"/>
        </w:rPr>
        <w:t xml:space="preserve"> (20</w:t>
      </w:r>
      <w:r w:rsidR="00D80A05">
        <w:rPr>
          <w:rFonts w:ascii="Times New Roman" w:hAnsi="Times New Roman" w:cs="Times New Roman"/>
          <w:sz w:val="24"/>
          <w:szCs w:val="24"/>
        </w:rPr>
        <w:t>24</w:t>
      </w:r>
      <w:r w:rsidRPr="00135947">
        <w:rPr>
          <w:rFonts w:ascii="Times New Roman" w:hAnsi="Times New Roman" w:cs="Times New Roman"/>
          <w:sz w:val="24"/>
          <w:szCs w:val="24"/>
        </w:rPr>
        <w:t>).</w:t>
      </w:r>
    </w:p>
    <w:p w14:paraId="7E59F3AE" w14:textId="77777777" w:rsidR="00135947" w:rsidRPr="00135947" w:rsidRDefault="00135947" w:rsidP="00135947">
      <w:pPr>
        <w:spacing w:line="360" w:lineRule="auto"/>
        <w:jc w:val="both"/>
        <w:rPr>
          <w:rFonts w:ascii="Times New Roman" w:hAnsi="Times New Roman" w:cs="Times New Roman"/>
          <w:sz w:val="24"/>
          <w:szCs w:val="24"/>
        </w:rPr>
      </w:pPr>
      <w:r w:rsidRPr="00135947">
        <w:rPr>
          <w:rFonts w:ascii="Times New Roman" w:hAnsi="Times New Roman" w:cs="Times New Roman"/>
          <w:sz w:val="24"/>
          <w:szCs w:val="24"/>
        </w:rPr>
        <w:t xml:space="preserve">Knowing the chemical makeup of plants is helpful in identifying potential therapeutic agents as well as assessing the actual value of conventional therapies. Historically, screening methods have been used to examine the pharmacological effects of phytochemical substances. Plants have been utilized as medicine and to preserve human health since ancient times. The World Health Organization (WHO) reports that 80 percent of people use plant extracts as folk medicine in their traditional remedies (Singh </w:t>
      </w:r>
      <w:r w:rsidRPr="00D80A05">
        <w:rPr>
          <w:rFonts w:ascii="Times New Roman" w:hAnsi="Times New Roman" w:cs="Times New Roman"/>
          <w:i/>
          <w:iCs/>
          <w:sz w:val="24"/>
          <w:szCs w:val="24"/>
        </w:rPr>
        <w:t xml:space="preserve">et al., </w:t>
      </w:r>
      <w:r w:rsidRPr="00135947">
        <w:rPr>
          <w:rFonts w:ascii="Times New Roman" w:hAnsi="Times New Roman" w:cs="Times New Roman"/>
          <w:sz w:val="24"/>
          <w:szCs w:val="24"/>
        </w:rPr>
        <w:t xml:space="preserve">2012). One of the most popular vegetables in South Asia is the bitter gourd (Momordica </w:t>
      </w:r>
      <w:proofErr w:type="spellStart"/>
      <w:r w:rsidRPr="00135947">
        <w:rPr>
          <w:rFonts w:ascii="Times New Roman" w:hAnsi="Times New Roman" w:cs="Times New Roman"/>
          <w:sz w:val="24"/>
          <w:szCs w:val="24"/>
        </w:rPr>
        <w:t>charantia</w:t>
      </w:r>
      <w:proofErr w:type="spellEnd"/>
      <w:r w:rsidRPr="00135947">
        <w:rPr>
          <w:rFonts w:ascii="Times New Roman" w:hAnsi="Times New Roman" w:cs="Times New Roman"/>
          <w:sz w:val="24"/>
          <w:szCs w:val="24"/>
        </w:rPr>
        <w:t>), which belongs to the Cucurbitaceae family. The Latin name Momordica, meaning "to bite," refers to the sharp edges of the leaves, which resemble bite marks.</w:t>
      </w:r>
    </w:p>
    <w:p w14:paraId="6672A56F" w14:textId="2CB552AC" w:rsidR="001B40F4" w:rsidRPr="001B40F4" w:rsidRDefault="001B40F4" w:rsidP="001B40F4">
      <w:pPr>
        <w:spacing w:line="360" w:lineRule="auto"/>
        <w:jc w:val="both"/>
        <w:rPr>
          <w:rFonts w:ascii="Times New Roman" w:hAnsi="Times New Roman" w:cs="Times New Roman"/>
          <w:sz w:val="24"/>
          <w:szCs w:val="24"/>
        </w:rPr>
      </w:pPr>
      <w:r w:rsidRPr="001B40F4">
        <w:rPr>
          <w:rFonts w:ascii="Times New Roman" w:hAnsi="Times New Roman" w:cs="Times New Roman"/>
          <w:sz w:val="24"/>
          <w:szCs w:val="24"/>
        </w:rPr>
        <w:t xml:space="preserve">It has significant economic value and is recognized as one of the main vegetable crops in the world. Bitter gourds are used as both food and medicine in tropical and subtropical regions, such as parts of East Africa, Asia, the Caribbean, and South America. Additionally, the leaves and fruits have long been utilized as medicine by Indians to treat wounds, diabetes, and colic (Paul </w:t>
      </w:r>
      <w:r w:rsidRPr="00D80A05">
        <w:rPr>
          <w:rFonts w:ascii="Times New Roman" w:hAnsi="Times New Roman" w:cs="Times New Roman"/>
          <w:i/>
          <w:iCs/>
          <w:sz w:val="24"/>
          <w:szCs w:val="24"/>
        </w:rPr>
        <w:t>et al.,</w:t>
      </w:r>
      <w:r w:rsidRPr="001B40F4">
        <w:rPr>
          <w:rFonts w:ascii="Times New Roman" w:hAnsi="Times New Roman" w:cs="Times New Roman"/>
          <w:sz w:val="24"/>
          <w:szCs w:val="24"/>
        </w:rPr>
        <w:t xml:space="preserve"> 2009). According to Aminah and Anna (2011), bitter gourd is a good source of phenolic compounds, which have strong antioxidant properties.</w:t>
      </w:r>
      <w:r>
        <w:rPr>
          <w:rFonts w:ascii="Times New Roman" w:hAnsi="Times New Roman" w:cs="Times New Roman"/>
          <w:sz w:val="24"/>
          <w:szCs w:val="24"/>
        </w:rPr>
        <w:t xml:space="preserve"> </w:t>
      </w:r>
      <w:r w:rsidRPr="001B40F4">
        <w:rPr>
          <w:rFonts w:ascii="Times New Roman" w:hAnsi="Times New Roman" w:cs="Times New Roman"/>
          <w:sz w:val="24"/>
          <w:szCs w:val="24"/>
        </w:rPr>
        <w:t xml:space="preserve">According to Ali </w:t>
      </w:r>
      <w:r w:rsidRPr="00D80A05">
        <w:rPr>
          <w:rFonts w:ascii="Times New Roman" w:hAnsi="Times New Roman" w:cs="Times New Roman"/>
          <w:i/>
          <w:iCs/>
          <w:sz w:val="24"/>
          <w:szCs w:val="24"/>
        </w:rPr>
        <w:t>et al.</w:t>
      </w:r>
      <w:r w:rsidRPr="001B40F4">
        <w:rPr>
          <w:rFonts w:ascii="Times New Roman" w:hAnsi="Times New Roman" w:cs="Times New Roman"/>
          <w:sz w:val="24"/>
          <w:szCs w:val="24"/>
        </w:rPr>
        <w:t xml:space="preserve"> (2008), fruits are comparatively rich in proteins, minerals, vitamins, and several other nutrients that are essential for sustaining good health and must be consumed by humans. The goal of the current study was to use chemical analysis to measure the nutrients included in the fresh fruit extract of bitter gourd (</w:t>
      </w:r>
      <w:r w:rsidRPr="001B40F4">
        <w:rPr>
          <w:rFonts w:ascii="Times New Roman" w:hAnsi="Times New Roman" w:cs="Times New Roman"/>
          <w:i/>
          <w:iCs/>
          <w:sz w:val="24"/>
          <w:szCs w:val="24"/>
        </w:rPr>
        <w:t xml:space="preserve">Momordica </w:t>
      </w:r>
      <w:proofErr w:type="spellStart"/>
      <w:r w:rsidRPr="001B40F4">
        <w:rPr>
          <w:rFonts w:ascii="Times New Roman" w:hAnsi="Times New Roman" w:cs="Times New Roman"/>
          <w:i/>
          <w:iCs/>
          <w:sz w:val="24"/>
          <w:szCs w:val="24"/>
        </w:rPr>
        <w:t>charantia</w:t>
      </w:r>
      <w:proofErr w:type="spellEnd"/>
      <w:r w:rsidRPr="001B40F4">
        <w:rPr>
          <w:rFonts w:ascii="Times New Roman" w:hAnsi="Times New Roman" w:cs="Times New Roman"/>
          <w:sz w:val="24"/>
          <w:szCs w:val="24"/>
        </w:rPr>
        <w:t>).</w:t>
      </w:r>
    </w:p>
    <w:p w14:paraId="14255487" w14:textId="41B69B38" w:rsidR="00580825" w:rsidRDefault="00580825" w:rsidP="00580825">
      <w:pPr>
        <w:spacing w:line="360" w:lineRule="auto"/>
        <w:jc w:val="both"/>
        <w:rPr>
          <w:rFonts w:ascii="Times New Roman" w:hAnsi="Times New Roman" w:cs="Times New Roman"/>
          <w:b/>
          <w:bCs/>
          <w:sz w:val="24"/>
          <w:szCs w:val="24"/>
        </w:rPr>
      </w:pPr>
      <w:r w:rsidRPr="00580825">
        <w:rPr>
          <w:rFonts w:ascii="Times New Roman" w:hAnsi="Times New Roman" w:cs="Times New Roman"/>
          <w:b/>
          <w:bCs/>
          <w:sz w:val="24"/>
          <w:szCs w:val="24"/>
        </w:rPr>
        <w:t>Material and Methods</w:t>
      </w:r>
    </w:p>
    <w:p w14:paraId="3E6F9C45" w14:textId="77777777" w:rsidR="00580825" w:rsidRPr="00580825" w:rsidRDefault="00580825" w:rsidP="00580825">
      <w:pPr>
        <w:spacing w:line="360" w:lineRule="auto"/>
        <w:jc w:val="both"/>
        <w:rPr>
          <w:rFonts w:ascii="Times New Roman" w:hAnsi="Times New Roman" w:cs="Times New Roman"/>
          <w:b/>
          <w:bCs/>
          <w:sz w:val="24"/>
          <w:szCs w:val="24"/>
        </w:rPr>
      </w:pPr>
      <w:r w:rsidRPr="00580825">
        <w:rPr>
          <w:rFonts w:ascii="Times New Roman" w:hAnsi="Times New Roman" w:cs="Times New Roman"/>
          <w:b/>
          <w:bCs/>
          <w:sz w:val="24"/>
          <w:szCs w:val="24"/>
        </w:rPr>
        <w:t>Protein</w:t>
      </w:r>
    </w:p>
    <w:p w14:paraId="42C7C5EB" w14:textId="77777777" w:rsidR="001B40F4" w:rsidRPr="001B40F4" w:rsidRDefault="001B40F4" w:rsidP="001B40F4">
      <w:pPr>
        <w:spacing w:line="360" w:lineRule="auto"/>
        <w:jc w:val="both"/>
        <w:rPr>
          <w:rFonts w:ascii="Times New Roman" w:hAnsi="Times New Roman" w:cs="Times New Roman"/>
          <w:sz w:val="24"/>
          <w:szCs w:val="24"/>
        </w:rPr>
      </w:pPr>
      <w:r w:rsidRPr="001B40F4">
        <w:rPr>
          <w:rFonts w:ascii="Times New Roman" w:hAnsi="Times New Roman" w:cs="Times New Roman"/>
          <w:sz w:val="24"/>
          <w:szCs w:val="24"/>
        </w:rPr>
        <w:t xml:space="preserve">The crude protein content was multiplied by the nitrogen content of the bitter gourd, which was determined using micro </w:t>
      </w:r>
      <w:proofErr w:type="spellStart"/>
      <w:r w:rsidRPr="001B40F4">
        <w:rPr>
          <w:rFonts w:ascii="Times New Roman" w:hAnsi="Times New Roman" w:cs="Times New Roman"/>
          <w:sz w:val="24"/>
          <w:szCs w:val="24"/>
        </w:rPr>
        <w:t>Kjeldahl's</w:t>
      </w:r>
      <w:proofErr w:type="spellEnd"/>
      <w:r w:rsidRPr="001B40F4">
        <w:rPr>
          <w:rFonts w:ascii="Times New Roman" w:hAnsi="Times New Roman" w:cs="Times New Roman"/>
          <w:sz w:val="24"/>
          <w:szCs w:val="24"/>
        </w:rPr>
        <w:t xml:space="preserve"> wet digestion nitrogen values (AOAC, 2000).</w:t>
      </w:r>
    </w:p>
    <w:p w14:paraId="19186380" w14:textId="77777777" w:rsidR="00580825" w:rsidRDefault="00580825" w:rsidP="00580825">
      <w:pPr>
        <w:spacing w:line="360" w:lineRule="auto"/>
        <w:jc w:val="both"/>
        <w:rPr>
          <w:rFonts w:ascii="Times New Roman" w:hAnsi="Times New Roman" w:cs="Times New Roman"/>
          <w:b/>
          <w:bCs/>
          <w:sz w:val="24"/>
          <w:szCs w:val="24"/>
        </w:rPr>
      </w:pPr>
      <w:r w:rsidRPr="00580825">
        <w:rPr>
          <w:rFonts w:ascii="Times New Roman" w:hAnsi="Times New Roman" w:cs="Times New Roman"/>
          <w:b/>
          <w:bCs/>
          <w:sz w:val="24"/>
          <w:szCs w:val="24"/>
        </w:rPr>
        <w:t>Crude fibre</w:t>
      </w:r>
    </w:p>
    <w:p w14:paraId="6381B97E" w14:textId="013B9A03" w:rsidR="001B40F4" w:rsidRPr="001B40F4" w:rsidRDefault="001B40F4" w:rsidP="001B40F4">
      <w:pPr>
        <w:spacing w:line="360" w:lineRule="auto"/>
        <w:jc w:val="both"/>
        <w:rPr>
          <w:rFonts w:ascii="Times New Roman" w:hAnsi="Times New Roman" w:cs="Times New Roman"/>
          <w:sz w:val="24"/>
          <w:szCs w:val="24"/>
        </w:rPr>
      </w:pPr>
      <w:r w:rsidRPr="001B40F4">
        <w:rPr>
          <w:rFonts w:ascii="Times New Roman" w:hAnsi="Times New Roman" w:cs="Times New Roman"/>
          <w:sz w:val="24"/>
          <w:szCs w:val="24"/>
        </w:rPr>
        <w:t>The ACC technique (2000) was used to determine the crude fibr</w:t>
      </w:r>
      <w:r>
        <w:rPr>
          <w:rFonts w:ascii="Times New Roman" w:hAnsi="Times New Roman" w:cs="Times New Roman"/>
          <w:sz w:val="24"/>
          <w:szCs w:val="24"/>
        </w:rPr>
        <w:t>e</w:t>
      </w:r>
      <w:r w:rsidRPr="001B40F4">
        <w:rPr>
          <w:rFonts w:ascii="Times New Roman" w:hAnsi="Times New Roman" w:cs="Times New Roman"/>
          <w:sz w:val="24"/>
          <w:szCs w:val="24"/>
        </w:rPr>
        <w:t xml:space="preserve"> content.</w:t>
      </w:r>
    </w:p>
    <w:p w14:paraId="2035A541" w14:textId="77777777" w:rsidR="00580825" w:rsidRPr="00580825" w:rsidRDefault="00580825" w:rsidP="00580825">
      <w:pPr>
        <w:spacing w:line="360" w:lineRule="auto"/>
        <w:jc w:val="both"/>
        <w:rPr>
          <w:rFonts w:ascii="Times New Roman" w:hAnsi="Times New Roman" w:cs="Times New Roman"/>
          <w:b/>
          <w:bCs/>
          <w:sz w:val="24"/>
          <w:szCs w:val="24"/>
        </w:rPr>
      </w:pPr>
      <w:r w:rsidRPr="00580825">
        <w:rPr>
          <w:rFonts w:ascii="Times New Roman" w:hAnsi="Times New Roman" w:cs="Times New Roman"/>
          <w:b/>
          <w:bCs/>
          <w:sz w:val="24"/>
          <w:szCs w:val="24"/>
        </w:rPr>
        <w:t>Total carbohydrates</w:t>
      </w:r>
    </w:p>
    <w:p w14:paraId="397B5F98" w14:textId="77777777" w:rsidR="001B40F4" w:rsidRPr="001B40F4" w:rsidRDefault="001B40F4" w:rsidP="001B40F4">
      <w:pPr>
        <w:spacing w:line="360" w:lineRule="auto"/>
        <w:jc w:val="both"/>
        <w:rPr>
          <w:rFonts w:ascii="Times New Roman" w:hAnsi="Times New Roman" w:cs="Times New Roman"/>
          <w:sz w:val="24"/>
          <w:szCs w:val="24"/>
        </w:rPr>
      </w:pPr>
      <w:r w:rsidRPr="001B40F4">
        <w:rPr>
          <w:rFonts w:ascii="Times New Roman" w:hAnsi="Times New Roman" w:cs="Times New Roman"/>
          <w:sz w:val="24"/>
          <w:szCs w:val="24"/>
        </w:rPr>
        <w:t xml:space="preserve">The </w:t>
      </w:r>
      <w:proofErr w:type="spellStart"/>
      <w:r w:rsidRPr="001B40F4">
        <w:rPr>
          <w:rFonts w:ascii="Times New Roman" w:hAnsi="Times New Roman" w:cs="Times New Roman"/>
          <w:sz w:val="24"/>
          <w:szCs w:val="24"/>
        </w:rPr>
        <w:t>Sdasivam</w:t>
      </w:r>
      <w:proofErr w:type="spellEnd"/>
      <w:r w:rsidRPr="001B40F4">
        <w:rPr>
          <w:rFonts w:ascii="Times New Roman" w:hAnsi="Times New Roman" w:cs="Times New Roman"/>
          <w:sz w:val="24"/>
          <w:szCs w:val="24"/>
        </w:rPr>
        <w:t xml:space="preserve"> and Manickam (2008) approach was used to estimate the total carbs.</w:t>
      </w:r>
    </w:p>
    <w:p w14:paraId="1E91ACA7" w14:textId="77777777" w:rsidR="00580825" w:rsidRPr="00580825" w:rsidRDefault="00580825" w:rsidP="00580825">
      <w:pPr>
        <w:spacing w:line="360" w:lineRule="auto"/>
        <w:jc w:val="both"/>
        <w:rPr>
          <w:rFonts w:ascii="Times New Roman" w:hAnsi="Times New Roman" w:cs="Times New Roman"/>
          <w:b/>
          <w:bCs/>
          <w:sz w:val="24"/>
          <w:szCs w:val="24"/>
        </w:rPr>
      </w:pPr>
      <w:r w:rsidRPr="00580825">
        <w:rPr>
          <w:rFonts w:ascii="Times New Roman" w:hAnsi="Times New Roman" w:cs="Times New Roman"/>
          <w:b/>
          <w:bCs/>
          <w:sz w:val="24"/>
          <w:szCs w:val="24"/>
        </w:rPr>
        <w:lastRenderedPageBreak/>
        <w:t>Moisture</w:t>
      </w:r>
    </w:p>
    <w:p w14:paraId="32C193D3" w14:textId="77777777" w:rsidR="001B40F4" w:rsidRPr="001B40F4" w:rsidRDefault="001B40F4" w:rsidP="001B40F4">
      <w:pPr>
        <w:spacing w:line="360" w:lineRule="auto"/>
        <w:jc w:val="both"/>
        <w:rPr>
          <w:rFonts w:ascii="Times New Roman" w:hAnsi="Times New Roman" w:cs="Times New Roman"/>
          <w:sz w:val="24"/>
          <w:szCs w:val="24"/>
        </w:rPr>
      </w:pPr>
      <w:r w:rsidRPr="001B40F4">
        <w:rPr>
          <w:rFonts w:ascii="Times New Roman" w:hAnsi="Times New Roman" w:cs="Times New Roman"/>
          <w:sz w:val="24"/>
          <w:szCs w:val="24"/>
        </w:rPr>
        <w:t>Moisture content was calculated using the A.O.A.C. (1990) method.</w:t>
      </w:r>
    </w:p>
    <w:p w14:paraId="2530ADE6" w14:textId="77777777" w:rsidR="00580825" w:rsidRDefault="00580825" w:rsidP="00580825">
      <w:pPr>
        <w:spacing w:line="360" w:lineRule="auto"/>
        <w:jc w:val="both"/>
        <w:rPr>
          <w:rFonts w:ascii="Times New Roman" w:hAnsi="Times New Roman" w:cs="Times New Roman"/>
          <w:b/>
          <w:bCs/>
          <w:sz w:val="24"/>
          <w:szCs w:val="24"/>
        </w:rPr>
      </w:pPr>
      <w:r w:rsidRPr="00580825">
        <w:rPr>
          <w:rFonts w:ascii="Times New Roman" w:hAnsi="Times New Roman" w:cs="Times New Roman"/>
          <w:b/>
          <w:bCs/>
          <w:sz w:val="24"/>
          <w:szCs w:val="24"/>
        </w:rPr>
        <w:t>Vitamin C</w:t>
      </w:r>
    </w:p>
    <w:p w14:paraId="5C72ED3D" w14:textId="77777777" w:rsidR="001B40F4" w:rsidRPr="001B40F4" w:rsidRDefault="001B40F4" w:rsidP="001B40F4">
      <w:pPr>
        <w:spacing w:line="360" w:lineRule="auto"/>
        <w:jc w:val="both"/>
        <w:rPr>
          <w:rFonts w:ascii="Times New Roman" w:hAnsi="Times New Roman" w:cs="Times New Roman"/>
          <w:sz w:val="24"/>
          <w:szCs w:val="24"/>
        </w:rPr>
      </w:pPr>
      <w:proofErr w:type="spellStart"/>
      <w:r w:rsidRPr="001B40F4">
        <w:rPr>
          <w:rFonts w:ascii="Times New Roman" w:hAnsi="Times New Roman" w:cs="Times New Roman"/>
          <w:sz w:val="24"/>
          <w:szCs w:val="24"/>
        </w:rPr>
        <w:t>Ranganna's</w:t>
      </w:r>
      <w:proofErr w:type="spellEnd"/>
      <w:r w:rsidRPr="001B40F4">
        <w:rPr>
          <w:rFonts w:ascii="Times New Roman" w:hAnsi="Times New Roman" w:cs="Times New Roman"/>
          <w:sz w:val="24"/>
          <w:szCs w:val="24"/>
        </w:rPr>
        <w:t xml:space="preserve"> approach was used to determine vitamin C (2001).</w:t>
      </w:r>
    </w:p>
    <w:p w14:paraId="3F7C4980" w14:textId="77777777" w:rsidR="00BC3B33" w:rsidRPr="00BC3B33" w:rsidRDefault="00BC3B33" w:rsidP="00BC3B33">
      <w:pPr>
        <w:spacing w:line="360" w:lineRule="auto"/>
        <w:jc w:val="both"/>
        <w:rPr>
          <w:rFonts w:ascii="Times New Roman" w:hAnsi="Times New Roman" w:cs="Times New Roman"/>
          <w:b/>
          <w:bCs/>
          <w:sz w:val="24"/>
          <w:szCs w:val="24"/>
        </w:rPr>
      </w:pPr>
      <w:r w:rsidRPr="00BC3B33">
        <w:rPr>
          <w:rFonts w:ascii="Times New Roman" w:hAnsi="Times New Roman" w:cs="Times New Roman"/>
          <w:b/>
          <w:bCs/>
          <w:sz w:val="24"/>
          <w:szCs w:val="24"/>
        </w:rPr>
        <w:t>Calcium (Ca)</w:t>
      </w:r>
    </w:p>
    <w:p w14:paraId="3842DE99" w14:textId="77777777" w:rsidR="001B40F4" w:rsidRPr="001B40F4" w:rsidRDefault="001B40F4" w:rsidP="001B40F4">
      <w:pPr>
        <w:spacing w:line="360" w:lineRule="auto"/>
        <w:jc w:val="both"/>
        <w:rPr>
          <w:rFonts w:ascii="Times New Roman" w:hAnsi="Times New Roman" w:cs="Times New Roman"/>
          <w:sz w:val="24"/>
          <w:szCs w:val="24"/>
        </w:rPr>
      </w:pPr>
      <w:r w:rsidRPr="001B40F4">
        <w:rPr>
          <w:rFonts w:ascii="Times New Roman" w:hAnsi="Times New Roman" w:cs="Times New Roman"/>
          <w:sz w:val="24"/>
          <w:szCs w:val="24"/>
        </w:rPr>
        <w:t xml:space="preserve">The EDTA approach, proposed by </w:t>
      </w:r>
      <w:proofErr w:type="spellStart"/>
      <w:r w:rsidRPr="001B40F4">
        <w:rPr>
          <w:rFonts w:ascii="Times New Roman" w:hAnsi="Times New Roman" w:cs="Times New Roman"/>
          <w:sz w:val="24"/>
          <w:szCs w:val="24"/>
        </w:rPr>
        <w:t>Sdasivam</w:t>
      </w:r>
      <w:proofErr w:type="spellEnd"/>
      <w:r w:rsidRPr="001B40F4">
        <w:rPr>
          <w:rFonts w:ascii="Times New Roman" w:hAnsi="Times New Roman" w:cs="Times New Roman"/>
          <w:sz w:val="24"/>
          <w:szCs w:val="24"/>
        </w:rPr>
        <w:t xml:space="preserve"> and Manickam (2008), was used to determine calcium.</w:t>
      </w:r>
    </w:p>
    <w:p w14:paraId="2B03AB88" w14:textId="77777777" w:rsidR="00BC3B33" w:rsidRPr="00BC3B33" w:rsidRDefault="00BC3B33" w:rsidP="00BC3B33">
      <w:pPr>
        <w:spacing w:line="360" w:lineRule="auto"/>
        <w:jc w:val="both"/>
        <w:rPr>
          <w:rFonts w:ascii="Times New Roman" w:hAnsi="Times New Roman" w:cs="Times New Roman"/>
          <w:b/>
          <w:bCs/>
          <w:sz w:val="24"/>
          <w:szCs w:val="24"/>
        </w:rPr>
      </w:pPr>
      <w:r w:rsidRPr="00BC3B33">
        <w:rPr>
          <w:rFonts w:ascii="Times New Roman" w:hAnsi="Times New Roman" w:cs="Times New Roman"/>
          <w:b/>
          <w:bCs/>
          <w:sz w:val="24"/>
          <w:szCs w:val="24"/>
        </w:rPr>
        <w:t>Minerals</w:t>
      </w:r>
    </w:p>
    <w:p w14:paraId="7CECA9FE" w14:textId="77777777" w:rsidR="001B40F4" w:rsidRPr="001B40F4" w:rsidRDefault="001B40F4" w:rsidP="001B40F4">
      <w:pPr>
        <w:spacing w:line="360" w:lineRule="auto"/>
        <w:jc w:val="both"/>
        <w:rPr>
          <w:rFonts w:ascii="Times New Roman" w:hAnsi="Times New Roman" w:cs="Times New Roman"/>
          <w:sz w:val="24"/>
          <w:szCs w:val="24"/>
        </w:rPr>
      </w:pPr>
      <w:r w:rsidRPr="001B40F4">
        <w:rPr>
          <w:rFonts w:ascii="Times New Roman" w:hAnsi="Times New Roman" w:cs="Times New Roman"/>
          <w:sz w:val="24"/>
          <w:szCs w:val="24"/>
        </w:rPr>
        <w:t>In a microwave digester, strong nitric acid was used to break down the powdered samples. In AAS, the hydride vapor generator method proposed by Jackson (1973) was used to measure the minerals such as phosphorus (in a spectrophotometer), sodium and potassium (in a flame photometer), and zinc content of the digested iron, manganese, and copper.</w:t>
      </w:r>
    </w:p>
    <w:p w14:paraId="769D3FA7" w14:textId="77777777" w:rsidR="00CC2AFC" w:rsidRPr="00270737" w:rsidRDefault="00BC3B33" w:rsidP="00CC2AFC">
      <w:pPr>
        <w:spacing w:line="360" w:lineRule="auto"/>
        <w:jc w:val="both"/>
        <w:rPr>
          <w:rFonts w:ascii="Times New Roman" w:hAnsi="Times New Roman" w:cs="Times New Roman"/>
          <w:b/>
          <w:bCs/>
          <w:sz w:val="24"/>
          <w:szCs w:val="24"/>
        </w:rPr>
      </w:pPr>
      <w:r w:rsidRPr="00BC3B33">
        <w:rPr>
          <w:rFonts w:ascii="Times New Roman" w:hAnsi="Times New Roman" w:cs="Times New Roman"/>
          <w:b/>
          <w:bCs/>
          <w:sz w:val="24"/>
          <w:szCs w:val="24"/>
        </w:rPr>
        <w:t>Results</w:t>
      </w:r>
      <w:r w:rsidR="00CC2AFC">
        <w:rPr>
          <w:rFonts w:ascii="Times New Roman" w:hAnsi="Times New Roman" w:cs="Times New Roman"/>
          <w:b/>
          <w:bCs/>
          <w:sz w:val="24"/>
          <w:szCs w:val="24"/>
        </w:rPr>
        <w:t xml:space="preserve"> and </w:t>
      </w:r>
      <w:r w:rsidR="00CC2AFC" w:rsidRPr="00270737">
        <w:rPr>
          <w:rFonts w:ascii="Times New Roman" w:hAnsi="Times New Roman" w:cs="Times New Roman"/>
          <w:b/>
          <w:bCs/>
          <w:sz w:val="24"/>
          <w:szCs w:val="24"/>
        </w:rPr>
        <w:t>Discussion</w:t>
      </w:r>
    </w:p>
    <w:p w14:paraId="118F119B" w14:textId="511F5557" w:rsidR="00905B0A" w:rsidRPr="0086424B" w:rsidRDefault="00905B0A" w:rsidP="00905B0A">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Depending on the extraction solvent, </w:t>
      </w:r>
      <w:r w:rsidRPr="0086424B">
        <w:rPr>
          <w:rFonts w:ascii="Times New Roman" w:hAnsi="Times New Roman" w:cs="Times New Roman"/>
          <w:i/>
          <w:iCs/>
          <w:sz w:val="24"/>
          <w:szCs w:val="24"/>
        </w:rPr>
        <w:t xml:space="preserve">Momordica </w:t>
      </w:r>
      <w:proofErr w:type="spellStart"/>
      <w:r w:rsidRPr="0086424B">
        <w:rPr>
          <w:rFonts w:ascii="Times New Roman" w:hAnsi="Times New Roman" w:cs="Times New Roman"/>
          <w:i/>
          <w:iCs/>
          <w:sz w:val="24"/>
          <w:szCs w:val="24"/>
        </w:rPr>
        <w:t>charantia</w:t>
      </w:r>
      <w:proofErr w:type="spellEnd"/>
      <w:r w:rsidRPr="0086424B">
        <w:rPr>
          <w:rFonts w:ascii="Times New Roman" w:hAnsi="Times New Roman" w:cs="Times New Roman"/>
          <w:sz w:val="24"/>
          <w:szCs w:val="24"/>
        </w:rPr>
        <w:t xml:space="preserve"> extracts showed distinct variations in their chemical makeup. The ethanolic extract had a substantially larger carbohydrate content (1.99±0.01</w:t>
      </w:r>
      <w:r w:rsidR="00433AC9" w:rsidRPr="00433AC9">
        <w:rPr>
          <w:rFonts w:ascii="Times New Roman" w:hAnsi="Times New Roman" w:cs="Times New Roman"/>
          <w:sz w:val="24"/>
          <w:szCs w:val="24"/>
        </w:rPr>
        <w:t>g/100g</w:t>
      </w:r>
      <w:r w:rsidRPr="0086424B">
        <w:rPr>
          <w:rFonts w:ascii="Times New Roman" w:hAnsi="Times New Roman" w:cs="Times New Roman"/>
          <w:sz w:val="24"/>
          <w:szCs w:val="24"/>
        </w:rPr>
        <w:t>), while the methanolic extract had a much lower value (0.34±0.02</w:t>
      </w:r>
      <w:r w:rsidR="00433AC9" w:rsidRPr="00433AC9">
        <w:rPr>
          <w:rFonts w:ascii="Times New Roman" w:hAnsi="Times New Roman" w:cs="Times New Roman"/>
          <w:sz w:val="24"/>
          <w:szCs w:val="24"/>
        </w:rPr>
        <w:t>g/100g</w:t>
      </w:r>
      <w:r w:rsidR="00433AC9" w:rsidRPr="0086424B">
        <w:rPr>
          <w:rFonts w:ascii="Times New Roman" w:hAnsi="Times New Roman" w:cs="Times New Roman"/>
          <w:sz w:val="24"/>
          <w:szCs w:val="24"/>
        </w:rPr>
        <w:t xml:space="preserve"> </w:t>
      </w:r>
      <w:r w:rsidRPr="0086424B">
        <w:rPr>
          <w:rFonts w:ascii="Times New Roman" w:hAnsi="Times New Roman" w:cs="Times New Roman"/>
          <w:sz w:val="24"/>
          <w:szCs w:val="24"/>
        </w:rPr>
        <w:t xml:space="preserve">This suggests that ethanol is more effective at removing components of carbohydrates. </w:t>
      </w:r>
      <w:r w:rsidRPr="0086424B">
        <w:rPr>
          <w:rFonts w:ascii="Times New Roman" w:hAnsi="Times New Roman" w:cs="Times New Roman"/>
          <w:sz w:val="24"/>
          <w:szCs w:val="24"/>
        </w:rPr>
        <w:br/>
        <w:t xml:space="preserve">With values of </w:t>
      </w:r>
      <w:r w:rsidR="00433AC9">
        <w:rPr>
          <w:rFonts w:ascii="Times New Roman" w:hAnsi="Times New Roman" w:cs="Times New Roman"/>
          <w:sz w:val="24"/>
          <w:szCs w:val="24"/>
        </w:rPr>
        <w:t>(</w:t>
      </w:r>
      <w:r w:rsidRPr="0086424B">
        <w:rPr>
          <w:rFonts w:ascii="Times New Roman" w:hAnsi="Times New Roman" w:cs="Times New Roman"/>
          <w:sz w:val="24"/>
          <w:szCs w:val="24"/>
        </w:rPr>
        <w:t>0.10±0.20</w:t>
      </w:r>
      <w:r w:rsidR="00433AC9" w:rsidRPr="00433AC9">
        <w:rPr>
          <w:rFonts w:ascii="Times New Roman" w:hAnsi="Times New Roman" w:cs="Times New Roman"/>
          <w:sz w:val="24"/>
          <w:szCs w:val="24"/>
        </w:rPr>
        <w:t>g/100g</w:t>
      </w:r>
      <w:r w:rsidR="00433AC9">
        <w:rPr>
          <w:rFonts w:ascii="Times New Roman" w:hAnsi="Times New Roman" w:cs="Times New Roman"/>
          <w:sz w:val="24"/>
          <w:szCs w:val="24"/>
        </w:rPr>
        <w:t>)</w:t>
      </w:r>
      <w:r w:rsidRPr="0086424B">
        <w:rPr>
          <w:rFonts w:ascii="Times New Roman" w:hAnsi="Times New Roman" w:cs="Times New Roman"/>
          <w:sz w:val="24"/>
          <w:szCs w:val="24"/>
        </w:rPr>
        <w:t xml:space="preserve"> for both extracts, the protein and fat concentrations were negligible and the same, indicating that the solvent selection had little impact on the extraction of these macronutrients.</w:t>
      </w:r>
    </w:p>
    <w:p w14:paraId="38A31072" w14:textId="366A071E" w:rsidR="00905B0A" w:rsidRPr="0086424B" w:rsidRDefault="00905B0A" w:rsidP="00905B0A">
      <w:pPr>
        <w:spacing w:line="360" w:lineRule="auto"/>
        <w:ind w:firstLine="720"/>
        <w:jc w:val="both"/>
        <w:rPr>
          <w:rFonts w:ascii="Times New Roman" w:hAnsi="Times New Roman" w:cs="Times New Roman"/>
          <w:b/>
          <w:bCs/>
          <w:sz w:val="24"/>
          <w:szCs w:val="24"/>
        </w:rPr>
      </w:pPr>
      <w:r w:rsidRPr="0086424B">
        <w:rPr>
          <w:rFonts w:ascii="Times New Roman" w:hAnsi="Times New Roman" w:cs="Times New Roman"/>
          <w:sz w:val="24"/>
          <w:szCs w:val="24"/>
        </w:rPr>
        <w:t>Similar to the trend of the carbohydrate content, the energy value was significantly larger in the ethanolic extract (7.96±0.02</w:t>
      </w:r>
      <w:r w:rsidR="00433AC9" w:rsidRPr="00433AC9">
        <w:rPr>
          <w:rFonts w:ascii="Times New Roman" w:hAnsi="Times New Roman" w:cs="Times New Roman"/>
          <w:sz w:val="24"/>
          <w:szCs w:val="24"/>
        </w:rPr>
        <w:t>g/100g</w:t>
      </w:r>
      <w:r w:rsidRPr="0086424B">
        <w:rPr>
          <w:rFonts w:ascii="Times New Roman" w:hAnsi="Times New Roman" w:cs="Times New Roman"/>
          <w:sz w:val="24"/>
          <w:szCs w:val="24"/>
        </w:rPr>
        <w:t>) than in the methanolic extract (1.36±0.02</w:t>
      </w:r>
      <w:r w:rsidR="00433AC9" w:rsidRPr="00433AC9">
        <w:rPr>
          <w:rFonts w:ascii="Times New Roman" w:hAnsi="Times New Roman" w:cs="Times New Roman"/>
          <w:sz w:val="24"/>
          <w:szCs w:val="24"/>
        </w:rPr>
        <w:t>g/100g</w:t>
      </w:r>
      <w:r w:rsidRPr="0086424B">
        <w:rPr>
          <w:rFonts w:ascii="Times New Roman" w:hAnsi="Times New Roman" w:cs="Times New Roman"/>
          <w:sz w:val="24"/>
          <w:szCs w:val="24"/>
        </w:rPr>
        <w:t xml:space="preserve">). </w:t>
      </w:r>
      <w:r w:rsidRPr="0086424B">
        <w:rPr>
          <w:rFonts w:ascii="Times New Roman" w:hAnsi="Times New Roman" w:cs="Times New Roman"/>
          <w:sz w:val="24"/>
          <w:szCs w:val="24"/>
        </w:rPr>
        <w:br/>
        <w:t>Additionally, the ethanolic extract had a significantly higher phosphorus content (0.17±0.02</w:t>
      </w:r>
      <w:r w:rsidR="00433AC9" w:rsidRPr="00433AC9">
        <w:rPr>
          <w:rFonts w:ascii="Times New Roman" w:hAnsi="Times New Roman" w:cs="Times New Roman"/>
          <w:sz w:val="24"/>
          <w:szCs w:val="24"/>
        </w:rPr>
        <w:t>g/100g</w:t>
      </w:r>
      <w:r w:rsidRPr="0086424B">
        <w:rPr>
          <w:rFonts w:ascii="Times New Roman" w:hAnsi="Times New Roman" w:cs="Times New Roman"/>
          <w:sz w:val="24"/>
          <w:szCs w:val="24"/>
        </w:rPr>
        <w:t>) than the methanolic extract (0.11±0.03</w:t>
      </w:r>
      <w:r w:rsidR="00433AC9" w:rsidRPr="00433AC9">
        <w:rPr>
          <w:rFonts w:ascii="Times New Roman" w:hAnsi="Times New Roman" w:cs="Times New Roman"/>
          <w:sz w:val="24"/>
          <w:szCs w:val="24"/>
        </w:rPr>
        <w:t>g/100g</w:t>
      </w:r>
      <w:r w:rsidRPr="0086424B">
        <w:rPr>
          <w:rFonts w:ascii="Times New Roman" w:hAnsi="Times New Roman" w:cs="Times New Roman"/>
          <w:sz w:val="24"/>
          <w:szCs w:val="24"/>
        </w:rPr>
        <w:t xml:space="preserve">), suggesting that ethanol is superior at extracting this mineral </w:t>
      </w:r>
      <w:r w:rsidRPr="0086424B">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86424B">
        <w:rPr>
          <w:rFonts w:ascii="Times New Roman" w:hAnsi="Times New Roman" w:cs="Times New Roman"/>
          <w:b/>
          <w:bCs/>
          <w:sz w:val="24"/>
          <w:szCs w:val="24"/>
        </w:rPr>
        <w:t>).</w:t>
      </w:r>
    </w:p>
    <w:p w14:paraId="5183E830" w14:textId="4745D5B8" w:rsidR="00061202" w:rsidRDefault="00905B0A" w:rsidP="00905B0A">
      <w:pPr>
        <w:rPr>
          <w:rFonts w:ascii="Times New Roman" w:hAnsi="Times New Roman" w:cs="Times New Roman"/>
          <w:b/>
          <w:bCs/>
          <w:sz w:val="24"/>
          <w:szCs w:val="24"/>
        </w:rPr>
      </w:pPr>
      <w:r w:rsidRPr="0086424B">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86424B">
        <w:rPr>
          <w:rFonts w:ascii="Times New Roman" w:hAnsi="Times New Roman" w:cs="Times New Roman"/>
          <w:b/>
          <w:bCs/>
          <w:sz w:val="24"/>
          <w:szCs w:val="24"/>
        </w:rPr>
        <w:t xml:space="preserve">: Chemical analysis of </w:t>
      </w:r>
      <w:r w:rsidRPr="0086424B">
        <w:rPr>
          <w:rFonts w:ascii="Times New Roman" w:hAnsi="Times New Roman" w:cs="Times New Roman"/>
          <w:b/>
          <w:bCs/>
          <w:i/>
          <w:iCs/>
          <w:sz w:val="24"/>
          <w:szCs w:val="24"/>
        </w:rPr>
        <w:t xml:space="preserve">Momordica </w:t>
      </w:r>
      <w:proofErr w:type="spellStart"/>
      <w:r w:rsidRPr="0086424B">
        <w:rPr>
          <w:rFonts w:ascii="Times New Roman" w:hAnsi="Times New Roman" w:cs="Times New Roman"/>
          <w:b/>
          <w:bCs/>
          <w:i/>
          <w:iCs/>
          <w:sz w:val="24"/>
          <w:szCs w:val="24"/>
        </w:rPr>
        <w:t>charantia</w:t>
      </w:r>
      <w:proofErr w:type="spellEnd"/>
      <w:r w:rsidRPr="0086424B">
        <w:rPr>
          <w:rFonts w:ascii="Times New Roman" w:hAnsi="Times New Roman" w:cs="Times New Roman"/>
          <w:b/>
          <w:bCs/>
          <w:sz w:val="24"/>
          <w:szCs w:val="24"/>
        </w:rPr>
        <w:t xml:space="preserve"> sample prepared in ethanol and methanol</w:t>
      </w:r>
    </w:p>
    <w:tbl>
      <w:tblPr>
        <w:tblStyle w:val="TableGrid"/>
        <w:tblW w:w="0" w:type="auto"/>
        <w:tblLook w:val="04A0" w:firstRow="1" w:lastRow="0" w:firstColumn="1" w:lastColumn="0" w:noHBand="0" w:noVBand="1"/>
      </w:tblPr>
      <w:tblGrid>
        <w:gridCol w:w="1803"/>
        <w:gridCol w:w="1736"/>
        <w:gridCol w:w="2268"/>
        <w:gridCol w:w="3119"/>
      </w:tblGrid>
      <w:tr w:rsidR="00061202" w:rsidRPr="0086424B" w14:paraId="60178BF2" w14:textId="77777777" w:rsidTr="00905B0A">
        <w:trPr>
          <w:trHeight w:val="861"/>
        </w:trPr>
        <w:tc>
          <w:tcPr>
            <w:tcW w:w="1803" w:type="dxa"/>
          </w:tcPr>
          <w:p w14:paraId="413320C4" w14:textId="77777777" w:rsidR="00061202" w:rsidRPr="0086424B" w:rsidRDefault="00061202" w:rsidP="00EB38F8">
            <w:pPr>
              <w:rPr>
                <w:rFonts w:ascii="Times New Roman" w:hAnsi="Times New Roman" w:cs="Times New Roman"/>
                <w:b/>
                <w:bCs/>
                <w:sz w:val="24"/>
                <w:szCs w:val="24"/>
              </w:rPr>
            </w:pPr>
            <w:r w:rsidRPr="0086424B">
              <w:rPr>
                <w:rFonts w:ascii="Times New Roman" w:hAnsi="Times New Roman" w:cs="Times New Roman"/>
                <w:b/>
                <w:bCs/>
                <w:sz w:val="24"/>
                <w:szCs w:val="24"/>
              </w:rPr>
              <w:lastRenderedPageBreak/>
              <w:t xml:space="preserve">     Sr. no</w:t>
            </w:r>
          </w:p>
        </w:tc>
        <w:tc>
          <w:tcPr>
            <w:tcW w:w="1736" w:type="dxa"/>
          </w:tcPr>
          <w:p w14:paraId="617CD73E" w14:textId="77777777" w:rsidR="00061202" w:rsidRPr="0086424B" w:rsidRDefault="00061202" w:rsidP="00EB38F8">
            <w:pPr>
              <w:rPr>
                <w:rFonts w:ascii="Times New Roman" w:hAnsi="Times New Roman" w:cs="Times New Roman"/>
                <w:b/>
                <w:bCs/>
                <w:sz w:val="24"/>
                <w:szCs w:val="24"/>
              </w:rPr>
            </w:pPr>
            <w:r w:rsidRPr="0086424B">
              <w:rPr>
                <w:rFonts w:ascii="Times New Roman" w:hAnsi="Times New Roman" w:cs="Times New Roman"/>
                <w:b/>
                <w:bCs/>
                <w:sz w:val="24"/>
                <w:szCs w:val="24"/>
              </w:rPr>
              <w:t>Parameters</w:t>
            </w:r>
          </w:p>
        </w:tc>
        <w:tc>
          <w:tcPr>
            <w:tcW w:w="2268" w:type="dxa"/>
          </w:tcPr>
          <w:p w14:paraId="0D5A4FC6" w14:textId="49EB24C7" w:rsidR="00061202" w:rsidRPr="0086424B" w:rsidRDefault="00061202" w:rsidP="00EB38F8">
            <w:pPr>
              <w:jc w:val="center"/>
              <w:rPr>
                <w:rFonts w:ascii="Times New Roman" w:hAnsi="Times New Roman" w:cs="Times New Roman"/>
                <w:b/>
                <w:bCs/>
                <w:sz w:val="24"/>
                <w:szCs w:val="24"/>
              </w:rPr>
            </w:pPr>
            <w:r w:rsidRPr="0086424B">
              <w:rPr>
                <w:rFonts w:ascii="Times New Roman" w:hAnsi="Times New Roman" w:cs="Times New Roman"/>
                <w:b/>
                <w:bCs/>
                <w:sz w:val="24"/>
                <w:szCs w:val="24"/>
              </w:rPr>
              <w:t>Ethanol</w:t>
            </w:r>
            <w:r w:rsidR="00905B0A">
              <w:rPr>
                <w:rFonts w:ascii="Times New Roman" w:hAnsi="Times New Roman" w:cs="Times New Roman"/>
                <w:b/>
                <w:bCs/>
                <w:sz w:val="24"/>
                <w:szCs w:val="24"/>
              </w:rPr>
              <w:t xml:space="preserve"> </w:t>
            </w:r>
            <w:r w:rsidR="00905B0A" w:rsidRPr="00905B0A">
              <w:rPr>
                <w:rFonts w:ascii="Times New Roman" w:hAnsi="Times New Roman" w:cs="Times New Roman"/>
                <w:b/>
                <w:bCs/>
                <w:sz w:val="24"/>
                <w:szCs w:val="24"/>
              </w:rPr>
              <w:t>(g/100g)</w:t>
            </w:r>
          </w:p>
        </w:tc>
        <w:tc>
          <w:tcPr>
            <w:tcW w:w="3119" w:type="dxa"/>
          </w:tcPr>
          <w:p w14:paraId="5CB32822" w14:textId="34A01200" w:rsidR="00061202" w:rsidRPr="0086424B" w:rsidRDefault="00061202" w:rsidP="00EB38F8">
            <w:pPr>
              <w:jc w:val="center"/>
              <w:rPr>
                <w:rFonts w:ascii="Times New Roman" w:hAnsi="Times New Roman" w:cs="Times New Roman"/>
                <w:b/>
                <w:bCs/>
                <w:sz w:val="24"/>
                <w:szCs w:val="24"/>
              </w:rPr>
            </w:pPr>
            <w:r w:rsidRPr="0086424B">
              <w:rPr>
                <w:rFonts w:ascii="Times New Roman" w:hAnsi="Times New Roman" w:cs="Times New Roman"/>
                <w:b/>
                <w:bCs/>
                <w:sz w:val="24"/>
                <w:szCs w:val="24"/>
              </w:rPr>
              <w:t>Methanol</w:t>
            </w:r>
            <w:r w:rsidR="00905B0A">
              <w:rPr>
                <w:rFonts w:ascii="Times New Roman" w:hAnsi="Times New Roman" w:cs="Times New Roman"/>
                <w:b/>
                <w:bCs/>
                <w:sz w:val="24"/>
                <w:szCs w:val="24"/>
              </w:rPr>
              <w:t xml:space="preserve"> </w:t>
            </w:r>
            <w:r w:rsidR="00905B0A" w:rsidRPr="00905B0A">
              <w:rPr>
                <w:rFonts w:ascii="Times New Roman" w:hAnsi="Times New Roman" w:cs="Times New Roman"/>
                <w:b/>
                <w:bCs/>
                <w:sz w:val="24"/>
                <w:szCs w:val="24"/>
              </w:rPr>
              <w:t>(g/100g)</w:t>
            </w:r>
          </w:p>
        </w:tc>
      </w:tr>
      <w:tr w:rsidR="00061202" w:rsidRPr="0086424B" w14:paraId="1940797E" w14:textId="77777777" w:rsidTr="00905B0A">
        <w:trPr>
          <w:trHeight w:val="777"/>
        </w:trPr>
        <w:tc>
          <w:tcPr>
            <w:tcW w:w="1803" w:type="dxa"/>
          </w:tcPr>
          <w:p w14:paraId="0260BCD4" w14:textId="77777777" w:rsidR="00061202" w:rsidRPr="0086424B" w:rsidRDefault="00061202" w:rsidP="00EB38F8">
            <w:pPr>
              <w:tabs>
                <w:tab w:val="left" w:pos="1503"/>
              </w:tabs>
              <w:rPr>
                <w:rFonts w:ascii="Times New Roman" w:hAnsi="Times New Roman" w:cs="Times New Roman"/>
                <w:b/>
                <w:bCs/>
                <w:sz w:val="24"/>
                <w:szCs w:val="24"/>
              </w:rPr>
            </w:pPr>
            <w:r w:rsidRPr="0086424B">
              <w:rPr>
                <w:rFonts w:ascii="Times New Roman" w:hAnsi="Times New Roman" w:cs="Times New Roman"/>
                <w:b/>
                <w:bCs/>
                <w:sz w:val="24"/>
                <w:szCs w:val="24"/>
              </w:rPr>
              <w:t xml:space="preserve">         1</w:t>
            </w:r>
            <w:r w:rsidRPr="0086424B">
              <w:rPr>
                <w:rFonts w:ascii="Times New Roman" w:hAnsi="Times New Roman" w:cs="Times New Roman"/>
                <w:b/>
                <w:bCs/>
                <w:sz w:val="24"/>
                <w:szCs w:val="24"/>
              </w:rPr>
              <w:tab/>
            </w:r>
          </w:p>
        </w:tc>
        <w:tc>
          <w:tcPr>
            <w:tcW w:w="1736" w:type="dxa"/>
          </w:tcPr>
          <w:p w14:paraId="5438B26F" w14:textId="77777777" w:rsidR="00061202" w:rsidRPr="0086424B" w:rsidRDefault="00061202" w:rsidP="00EB38F8">
            <w:pPr>
              <w:rPr>
                <w:rFonts w:ascii="Times New Roman" w:hAnsi="Times New Roman" w:cs="Times New Roman"/>
                <w:sz w:val="24"/>
                <w:szCs w:val="24"/>
              </w:rPr>
            </w:pPr>
            <w:r w:rsidRPr="0086424B">
              <w:rPr>
                <w:rFonts w:ascii="Times New Roman" w:hAnsi="Times New Roman" w:cs="Times New Roman"/>
                <w:sz w:val="24"/>
                <w:szCs w:val="24"/>
              </w:rPr>
              <w:t xml:space="preserve">Carbohydrates  </w:t>
            </w:r>
          </w:p>
        </w:tc>
        <w:tc>
          <w:tcPr>
            <w:tcW w:w="2268" w:type="dxa"/>
          </w:tcPr>
          <w:p w14:paraId="1E22269E" w14:textId="77777777" w:rsidR="00061202" w:rsidRPr="0086424B" w:rsidRDefault="00061202" w:rsidP="00EB38F8">
            <w:pPr>
              <w:jc w:val="center"/>
              <w:rPr>
                <w:rFonts w:ascii="Times New Roman" w:hAnsi="Times New Roman" w:cs="Times New Roman"/>
                <w:sz w:val="24"/>
                <w:szCs w:val="24"/>
              </w:rPr>
            </w:pPr>
            <w:r w:rsidRPr="0086424B">
              <w:rPr>
                <w:rFonts w:ascii="Times New Roman" w:hAnsi="Times New Roman" w:cs="Times New Roman"/>
                <w:sz w:val="24"/>
                <w:szCs w:val="24"/>
              </w:rPr>
              <w:t>1.99±0.01</w:t>
            </w:r>
          </w:p>
        </w:tc>
        <w:tc>
          <w:tcPr>
            <w:tcW w:w="3119" w:type="dxa"/>
          </w:tcPr>
          <w:p w14:paraId="1F304129" w14:textId="77777777" w:rsidR="00061202" w:rsidRPr="0086424B" w:rsidRDefault="00061202" w:rsidP="00EB38F8">
            <w:pPr>
              <w:jc w:val="center"/>
              <w:rPr>
                <w:rFonts w:ascii="Times New Roman" w:hAnsi="Times New Roman" w:cs="Times New Roman"/>
                <w:sz w:val="24"/>
                <w:szCs w:val="24"/>
              </w:rPr>
            </w:pPr>
            <w:r w:rsidRPr="0086424B">
              <w:rPr>
                <w:rFonts w:ascii="Times New Roman" w:hAnsi="Times New Roman" w:cs="Times New Roman"/>
                <w:sz w:val="24"/>
                <w:szCs w:val="24"/>
              </w:rPr>
              <w:t>0.34±0.02</w:t>
            </w:r>
          </w:p>
        </w:tc>
      </w:tr>
      <w:tr w:rsidR="00061202" w:rsidRPr="0086424B" w14:paraId="07C4C1D0" w14:textId="77777777" w:rsidTr="00905B0A">
        <w:trPr>
          <w:trHeight w:val="776"/>
        </w:trPr>
        <w:tc>
          <w:tcPr>
            <w:tcW w:w="1803" w:type="dxa"/>
          </w:tcPr>
          <w:p w14:paraId="5981A812" w14:textId="77777777" w:rsidR="00061202" w:rsidRPr="0086424B" w:rsidRDefault="00061202" w:rsidP="00EB38F8">
            <w:pPr>
              <w:rPr>
                <w:rFonts w:ascii="Times New Roman" w:hAnsi="Times New Roman" w:cs="Times New Roman"/>
                <w:b/>
                <w:bCs/>
                <w:sz w:val="24"/>
                <w:szCs w:val="24"/>
              </w:rPr>
            </w:pPr>
            <w:r w:rsidRPr="0086424B">
              <w:rPr>
                <w:rFonts w:ascii="Times New Roman" w:hAnsi="Times New Roman" w:cs="Times New Roman"/>
                <w:b/>
                <w:bCs/>
                <w:sz w:val="24"/>
                <w:szCs w:val="24"/>
              </w:rPr>
              <w:t xml:space="preserve">         2</w:t>
            </w:r>
          </w:p>
        </w:tc>
        <w:tc>
          <w:tcPr>
            <w:tcW w:w="1736" w:type="dxa"/>
          </w:tcPr>
          <w:p w14:paraId="5E199773" w14:textId="77777777" w:rsidR="00061202" w:rsidRPr="0086424B" w:rsidRDefault="00061202" w:rsidP="00EB38F8">
            <w:pPr>
              <w:rPr>
                <w:rFonts w:ascii="Times New Roman" w:hAnsi="Times New Roman" w:cs="Times New Roman"/>
                <w:sz w:val="24"/>
                <w:szCs w:val="24"/>
              </w:rPr>
            </w:pPr>
            <w:r w:rsidRPr="0086424B">
              <w:rPr>
                <w:rFonts w:ascii="Times New Roman" w:hAnsi="Times New Roman" w:cs="Times New Roman"/>
                <w:sz w:val="24"/>
                <w:szCs w:val="24"/>
              </w:rPr>
              <w:t>Protein</w:t>
            </w:r>
          </w:p>
        </w:tc>
        <w:tc>
          <w:tcPr>
            <w:tcW w:w="2268" w:type="dxa"/>
          </w:tcPr>
          <w:p w14:paraId="16D3F99C" w14:textId="77777777" w:rsidR="00061202" w:rsidRPr="0086424B" w:rsidRDefault="00061202" w:rsidP="00EB38F8">
            <w:pPr>
              <w:jc w:val="center"/>
              <w:rPr>
                <w:rFonts w:ascii="Times New Roman" w:hAnsi="Times New Roman" w:cs="Times New Roman"/>
                <w:sz w:val="24"/>
                <w:szCs w:val="24"/>
              </w:rPr>
            </w:pPr>
            <w:r w:rsidRPr="0086424B">
              <w:rPr>
                <w:rFonts w:ascii="Times New Roman" w:hAnsi="Times New Roman" w:cs="Times New Roman"/>
                <w:sz w:val="24"/>
                <w:szCs w:val="24"/>
              </w:rPr>
              <w:t>0.1±0.2</w:t>
            </w:r>
          </w:p>
        </w:tc>
        <w:tc>
          <w:tcPr>
            <w:tcW w:w="3119" w:type="dxa"/>
          </w:tcPr>
          <w:p w14:paraId="5D1B9F8D" w14:textId="77777777" w:rsidR="00061202" w:rsidRPr="0086424B" w:rsidRDefault="00061202" w:rsidP="00EB38F8">
            <w:pPr>
              <w:jc w:val="center"/>
              <w:rPr>
                <w:rFonts w:ascii="Times New Roman" w:hAnsi="Times New Roman" w:cs="Times New Roman"/>
                <w:sz w:val="24"/>
                <w:szCs w:val="24"/>
              </w:rPr>
            </w:pPr>
            <w:r w:rsidRPr="0086424B">
              <w:rPr>
                <w:rFonts w:ascii="Times New Roman" w:hAnsi="Times New Roman" w:cs="Times New Roman"/>
                <w:sz w:val="24"/>
                <w:szCs w:val="24"/>
              </w:rPr>
              <w:t>0.1±0.2</w:t>
            </w:r>
          </w:p>
        </w:tc>
      </w:tr>
      <w:tr w:rsidR="00061202" w:rsidRPr="0086424B" w14:paraId="6CECBB23" w14:textId="77777777" w:rsidTr="00905B0A">
        <w:trPr>
          <w:trHeight w:val="776"/>
        </w:trPr>
        <w:tc>
          <w:tcPr>
            <w:tcW w:w="1803" w:type="dxa"/>
          </w:tcPr>
          <w:p w14:paraId="224BF705" w14:textId="77777777" w:rsidR="00061202" w:rsidRPr="0086424B" w:rsidRDefault="00061202" w:rsidP="00EB38F8">
            <w:pPr>
              <w:rPr>
                <w:rFonts w:ascii="Times New Roman" w:hAnsi="Times New Roman" w:cs="Times New Roman"/>
                <w:b/>
                <w:bCs/>
                <w:sz w:val="24"/>
                <w:szCs w:val="24"/>
              </w:rPr>
            </w:pPr>
            <w:r w:rsidRPr="0086424B">
              <w:rPr>
                <w:rFonts w:ascii="Times New Roman" w:hAnsi="Times New Roman" w:cs="Times New Roman"/>
                <w:b/>
                <w:bCs/>
                <w:sz w:val="24"/>
                <w:szCs w:val="24"/>
              </w:rPr>
              <w:t xml:space="preserve">         3</w:t>
            </w:r>
          </w:p>
        </w:tc>
        <w:tc>
          <w:tcPr>
            <w:tcW w:w="1736" w:type="dxa"/>
          </w:tcPr>
          <w:p w14:paraId="575045F8" w14:textId="77777777" w:rsidR="00061202" w:rsidRPr="0086424B" w:rsidRDefault="00061202" w:rsidP="00EB38F8">
            <w:pPr>
              <w:rPr>
                <w:rFonts w:ascii="Times New Roman" w:hAnsi="Times New Roman" w:cs="Times New Roman"/>
                <w:sz w:val="24"/>
                <w:szCs w:val="24"/>
              </w:rPr>
            </w:pPr>
            <w:r w:rsidRPr="0086424B">
              <w:rPr>
                <w:rFonts w:ascii="Times New Roman" w:hAnsi="Times New Roman" w:cs="Times New Roman"/>
                <w:sz w:val="24"/>
                <w:szCs w:val="24"/>
              </w:rPr>
              <w:t>Fat</w:t>
            </w:r>
          </w:p>
        </w:tc>
        <w:tc>
          <w:tcPr>
            <w:tcW w:w="2268" w:type="dxa"/>
          </w:tcPr>
          <w:p w14:paraId="3D991C0D" w14:textId="77777777" w:rsidR="00061202" w:rsidRPr="0086424B" w:rsidRDefault="00061202" w:rsidP="00EB38F8">
            <w:pPr>
              <w:jc w:val="center"/>
              <w:rPr>
                <w:rFonts w:ascii="Times New Roman" w:hAnsi="Times New Roman" w:cs="Times New Roman"/>
                <w:sz w:val="24"/>
                <w:szCs w:val="24"/>
              </w:rPr>
            </w:pPr>
            <w:r w:rsidRPr="0086424B">
              <w:rPr>
                <w:rFonts w:ascii="Times New Roman" w:hAnsi="Times New Roman" w:cs="Times New Roman"/>
                <w:sz w:val="24"/>
                <w:szCs w:val="24"/>
              </w:rPr>
              <w:t>0.1±0.2</w:t>
            </w:r>
          </w:p>
        </w:tc>
        <w:tc>
          <w:tcPr>
            <w:tcW w:w="3119" w:type="dxa"/>
          </w:tcPr>
          <w:p w14:paraId="35D5FA36" w14:textId="77777777" w:rsidR="00061202" w:rsidRPr="0086424B" w:rsidRDefault="00061202" w:rsidP="00EB38F8">
            <w:pPr>
              <w:jc w:val="center"/>
              <w:rPr>
                <w:rFonts w:ascii="Times New Roman" w:hAnsi="Times New Roman" w:cs="Times New Roman"/>
                <w:sz w:val="24"/>
                <w:szCs w:val="24"/>
              </w:rPr>
            </w:pPr>
            <w:r w:rsidRPr="0086424B">
              <w:rPr>
                <w:rFonts w:ascii="Times New Roman" w:hAnsi="Times New Roman" w:cs="Times New Roman"/>
                <w:sz w:val="24"/>
                <w:szCs w:val="24"/>
              </w:rPr>
              <w:t>0.1±0.2</w:t>
            </w:r>
          </w:p>
        </w:tc>
      </w:tr>
      <w:tr w:rsidR="00061202" w:rsidRPr="0086424B" w14:paraId="4197E1A7" w14:textId="77777777" w:rsidTr="00905B0A">
        <w:trPr>
          <w:trHeight w:val="838"/>
        </w:trPr>
        <w:tc>
          <w:tcPr>
            <w:tcW w:w="1803" w:type="dxa"/>
          </w:tcPr>
          <w:p w14:paraId="50D41F88" w14:textId="77777777" w:rsidR="00061202" w:rsidRPr="0086424B" w:rsidRDefault="00061202" w:rsidP="00EB38F8">
            <w:pPr>
              <w:rPr>
                <w:rFonts w:ascii="Times New Roman" w:hAnsi="Times New Roman" w:cs="Times New Roman"/>
                <w:b/>
                <w:bCs/>
                <w:sz w:val="24"/>
                <w:szCs w:val="24"/>
              </w:rPr>
            </w:pPr>
            <w:r w:rsidRPr="0086424B">
              <w:rPr>
                <w:rFonts w:ascii="Times New Roman" w:hAnsi="Times New Roman" w:cs="Times New Roman"/>
                <w:b/>
                <w:bCs/>
                <w:sz w:val="24"/>
                <w:szCs w:val="24"/>
              </w:rPr>
              <w:t xml:space="preserve">         4</w:t>
            </w:r>
          </w:p>
        </w:tc>
        <w:tc>
          <w:tcPr>
            <w:tcW w:w="1736" w:type="dxa"/>
          </w:tcPr>
          <w:p w14:paraId="74CA7AF2" w14:textId="77777777" w:rsidR="00061202" w:rsidRPr="0086424B" w:rsidRDefault="00061202" w:rsidP="00EB38F8">
            <w:pPr>
              <w:rPr>
                <w:rFonts w:ascii="Times New Roman" w:hAnsi="Times New Roman" w:cs="Times New Roman"/>
                <w:sz w:val="24"/>
                <w:szCs w:val="24"/>
              </w:rPr>
            </w:pPr>
            <w:r w:rsidRPr="0086424B">
              <w:rPr>
                <w:rFonts w:ascii="Times New Roman" w:hAnsi="Times New Roman" w:cs="Times New Roman"/>
                <w:sz w:val="24"/>
                <w:szCs w:val="24"/>
              </w:rPr>
              <w:t>Energy</w:t>
            </w:r>
          </w:p>
        </w:tc>
        <w:tc>
          <w:tcPr>
            <w:tcW w:w="2268" w:type="dxa"/>
          </w:tcPr>
          <w:p w14:paraId="16DB8E40" w14:textId="77777777" w:rsidR="00061202" w:rsidRPr="0086424B" w:rsidRDefault="00061202" w:rsidP="00EB38F8">
            <w:pPr>
              <w:jc w:val="center"/>
              <w:rPr>
                <w:rFonts w:ascii="Times New Roman" w:hAnsi="Times New Roman" w:cs="Times New Roman"/>
                <w:sz w:val="24"/>
                <w:szCs w:val="24"/>
              </w:rPr>
            </w:pPr>
            <w:r w:rsidRPr="0086424B">
              <w:rPr>
                <w:rFonts w:ascii="Times New Roman" w:hAnsi="Times New Roman" w:cs="Times New Roman"/>
                <w:sz w:val="24"/>
                <w:szCs w:val="24"/>
              </w:rPr>
              <w:t>7.96±0.02</w:t>
            </w:r>
          </w:p>
        </w:tc>
        <w:tc>
          <w:tcPr>
            <w:tcW w:w="3119" w:type="dxa"/>
          </w:tcPr>
          <w:p w14:paraId="7FECFC4C" w14:textId="77777777" w:rsidR="00061202" w:rsidRPr="0086424B" w:rsidRDefault="00061202" w:rsidP="00EB38F8">
            <w:pPr>
              <w:jc w:val="center"/>
              <w:rPr>
                <w:rFonts w:ascii="Times New Roman" w:hAnsi="Times New Roman" w:cs="Times New Roman"/>
                <w:sz w:val="24"/>
                <w:szCs w:val="24"/>
              </w:rPr>
            </w:pPr>
            <w:r w:rsidRPr="0086424B">
              <w:rPr>
                <w:rFonts w:ascii="Times New Roman" w:hAnsi="Times New Roman" w:cs="Times New Roman"/>
                <w:sz w:val="24"/>
                <w:szCs w:val="24"/>
              </w:rPr>
              <w:t>1.36±0.02</w:t>
            </w:r>
          </w:p>
        </w:tc>
      </w:tr>
      <w:tr w:rsidR="00061202" w:rsidRPr="0086424B" w14:paraId="70D0D5C4" w14:textId="77777777" w:rsidTr="00905B0A">
        <w:trPr>
          <w:trHeight w:val="558"/>
        </w:trPr>
        <w:tc>
          <w:tcPr>
            <w:tcW w:w="1803" w:type="dxa"/>
          </w:tcPr>
          <w:p w14:paraId="7AB888D3" w14:textId="77777777" w:rsidR="00061202" w:rsidRPr="0086424B" w:rsidRDefault="00061202" w:rsidP="00EB38F8">
            <w:pPr>
              <w:rPr>
                <w:rFonts w:ascii="Times New Roman" w:hAnsi="Times New Roman" w:cs="Times New Roman"/>
                <w:b/>
                <w:bCs/>
                <w:sz w:val="24"/>
                <w:szCs w:val="24"/>
              </w:rPr>
            </w:pPr>
            <w:r w:rsidRPr="0086424B">
              <w:rPr>
                <w:rFonts w:ascii="Times New Roman" w:hAnsi="Times New Roman" w:cs="Times New Roman"/>
                <w:b/>
                <w:bCs/>
                <w:sz w:val="24"/>
                <w:szCs w:val="24"/>
              </w:rPr>
              <w:t xml:space="preserve">         5</w:t>
            </w:r>
          </w:p>
        </w:tc>
        <w:tc>
          <w:tcPr>
            <w:tcW w:w="1736" w:type="dxa"/>
          </w:tcPr>
          <w:p w14:paraId="1465F998" w14:textId="77777777" w:rsidR="00061202" w:rsidRPr="0086424B" w:rsidRDefault="00061202" w:rsidP="00EB38F8">
            <w:pPr>
              <w:rPr>
                <w:rFonts w:ascii="Times New Roman" w:hAnsi="Times New Roman" w:cs="Times New Roman"/>
                <w:sz w:val="24"/>
                <w:szCs w:val="24"/>
              </w:rPr>
            </w:pPr>
            <w:r w:rsidRPr="0086424B">
              <w:rPr>
                <w:rFonts w:ascii="Times New Roman" w:hAnsi="Times New Roman" w:cs="Times New Roman"/>
                <w:sz w:val="24"/>
                <w:szCs w:val="24"/>
              </w:rPr>
              <w:t>Phosphorus</w:t>
            </w:r>
          </w:p>
        </w:tc>
        <w:tc>
          <w:tcPr>
            <w:tcW w:w="2268" w:type="dxa"/>
          </w:tcPr>
          <w:p w14:paraId="27250846" w14:textId="77777777" w:rsidR="00061202" w:rsidRPr="0086424B" w:rsidRDefault="00061202" w:rsidP="00EB38F8">
            <w:pPr>
              <w:jc w:val="center"/>
              <w:rPr>
                <w:rFonts w:ascii="Times New Roman" w:hAnsi="Times New Roman" w:cs="Times New Roman"/>
                <w:sz w:val="24"/>
                <w:szCs w:val="24"/>
              </w:rPr>
            </w:pPr>
            <w:r w:rsidRPr="0086424B">
              <w:rPr>
                <w:rFonts w:ascii="Times New Roman" w:hAnsi="Times New Roman" w:cs="Times New Roman"/>
                <w:sz w:val="24"/>
                <w:szCs w:val="24"/>
              </w:rPr>
              <w:t>0.17±0.02</w:t>
            </w:r>
          </w:p>
        </w:tc>
        <w:tc>
          <w:tcPr>
            <w:tcW w:w="3119" w:type="dxa"/>
          </w:tcPr>
          <w:p w14:paraId="52BB26EB" w14:textId="77777777" w:rsidR="00061202" w:rsidRPr="0086424B" w:rsidRDefault="00061202" w:rsidP="00EB38F8">
            <w:pPr>
              <w:jc w:val="center"/>
              <w:rPr>
                <w:rFonts w:ascii="Times New Roman" w:hAnsi="Times New Roman" w:cs="Times New Roman"/>
                <w:sz w:val="24"/>
                <w:szCs w:val="24"/>
              </w:rPr>
            </w:pPr>
            <w:r w:rsidRPr="0086424B">
              <w:rPr>
                <w:rFonts w:ascii="Times New Roman" w:hAnsi="Times New Roman" w:cs="Times New Roman"/>
                <w:sz w:val="24"/>
                <w:szCs w:val="24"/>
              </w:rPr>
              <w:t>0.11±0.03</w:t>
            </w:r>
          </w:p>
        </w:tc>
      </w:tr>
    </w:tbl>
    <w:p w14:paraId="1EE2DE7C" w14:textId="77777777" w:rsidR="00061202" w:rsidRDefault="00061202" w:rsidP="00BC3B33">
      <w:pPr>
        <w:spacing w:line="360" w:lineRule="auto"/>
        <w:jc w:val="both"/>
        <w:rPr>
          <w:rFonts w:ascii="Times New Roman" w:hAnsi="Times New Roman" w:cs="Times New Roman"/>
          <w:b/>
          <w:bCs/>
          <w:sz w:val="24"/>
          <w:szCs w:val="24"/>
        </w:rPr>
      </w:pPr>
    </w:p>
    <w:p w14:paraId="15388CCD" w14:textId="77777777" w:rsidR="00905B0A" w:rsidRPr="0086424B" w:rsidRDefault="00905B0A" w:rsidP="00905B0A">
      <w:pPr>
        <w:spacing w:line="360" w:lineRule="auto"/>
        <w:jc w:val="both"/>
        <w:rPr>
          <w:rFonts w:ascii="Times New Roman" w:hAnsi="Times New Roman" w:cs="Times New Roman"/>
          <w:b/>
          <w:bCs/>
          <w:i/>
          <w:iCs/>
          <w:sz w:val="24"/>
          <w:szCs w:val="24"/>
        </w:rPr>
      </w:pPr>
      <w:bookmarkStart w:id="1" w:name="_Hlk217848002"/>
      <w:r w:rsidRPr="0086424B">
        <w:rPr>
          <w:rFonts w:ascii="Times New Roman" w:hAnsi="Times New Roman" w:cs="Times New Roman"/>
          <w:b/>
          <w:bCs/>
          <w:sz w:val="24"/>
          <w:szCs w:val="24"/>
        </w:rPr>
        <w:t xml:space="preserve">Comparative Analysis of Vitamin Content in Ethanol and Methanol Extracts of </w:t>
      </w:r>
      <w:r w:rsidRPr="0086424B">
        <w:rPr>
          <w:rFonts w:ascii="Times New Roman" w:hAnsi="Times New Roman" w:cs="Times New Roman"/>
          <w:b/>
          <w:bCs/>
          <w:i/>
          <w:iCs/>
          <w:sz w:val="24"/>
          <w:szCs w:val="24"/>
        </w:rPr>
        <w:t xml:space="preserve">Momordica </w:t>
      </w:r>
      <w:proofErr w:type="spellStart"/>
      <w:r w:rsidRPr="0086424B">
        <w:rPr>
          <w:rFonts w:ascii="Times New Roman" w:hAnsi="Times New Roman" w:cs="Times New Roman"/>
          <w:b/>
          <w:bCs/>
          <w:i/>
          <w:iCs/>
          <w:sz w:val="24"/>
          <w:szCs w:val="24"/>
        </w:rPr>
        <w:t>charantia</w:t>
      </w:r>
      <w:proofErr w:type="spellEnd"/>
    </w:p>
    <w:p w14:paraId="357E5EBA" w14:textId="4D66C440" w:rsidR="00905B0A" w:rsidRPr="0086424B" w:rsidRDefault="00905B0A" w:rsidP="00905B0A">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The extraction solvent utilized greatly affected the vitamin content of </w:t>
      </w:r>
      <w:r w:rsidRPr="0086424B">
        <w:rPr>
          <w:rFonts w:ascii="Times New Roman" w:hAnsi="Times New Roman" w:cs="Times New Roman"/>
          <w:i/>
          <w:iCs/>
          <w:sz w:val="24"/>
          <w:szCs w:val="24"/>
        </w:rPr>
        <w:t xml:space="preserve">Momordica </w:t>
      </w:r>
      <w:proofErr w:type="spellStart"/>
      <w:r w:rsidRPr="0086424B">
        <w:rPr>
          <w:rFonts w:ascii="Times New Roman" w:hAnsi="Times New Roman" w:cs="Times New Roman"/>
          <w:i/>
          <w:iCs/>
          <w:sz w:val="24"/>
          <w:szCs w:val="24"/>
        </w:rPr>
        <w:t>charantia</w:t>
      </w:r>
      <w:proofErr w:type="spellEnd"/>
      <w:r w:rsidRPr="0086424B">
        <w:rPr>
          <w:rFonts w:ascii="Times New Roman" w:hAnsi="Times New Roman" w:cs="Times New Roman"/>
          <w:sz w:val="24"/>
          <w:szCs w:val="24"/>
        </w:rPr>
        <w:t xml:space="preserve"> extracts. The concentration of vitamin A was significantly higher in the methanolic extract (182.26±2.02</w:t>
      </w:r>
      <w:r w:rsidR="00433AC9" w:rsidRPr="00433AC9">
        <w:rPr>
          <w:rFonts w:ascii="Times New Roman" w:hAnsi="Times New Roman" w:cs="Times New Roman"/>
          <w:sz w:val="24"/>
          <w:szCs w:val="24"/>
        </w:rPr>
        <w:t>mg/100 g</w:t>
      </w:r>
      <w:r w:rsidRPr="0086424B">
        <w:rPr>
          <w:rFonts w:ascii="Times New Roman" w:hAnsi="Times New Roman" w:cs="Times New Roman"/>
          <w:sz w:val="24"/>
          <w:szCs w:val="24"/>
        </w:rPr>
        <w:t>) than in the ethanolic extract (77.80±0.02</w:t>
      </w:r>
      <w:r w:rsidR="00433AC9" w:rsidRPr="00433AC9">
        <w:rPr>
          <w:rFonts w:ascii="Times New Roman" w:hAnsi="Times New Roman" w:cs="Times New Roman"/>
          <w:sz w:val="24"/>
          <w:szCs w:val="24"/>
        </w:rPr>
        <w:t>mg/100 g</w:t>
      </w:r>
      <w:r w:rsidRPr="0086424B">
        <w:rPr>
          <w:rFonts w:ascii="Times New Roman" w:hAnsi="Times New Roman" w:cs="Times New Roman"/>
          <w:sz w:val="24"/>
          <w:szCs w:val="24"/>
        </w:rPr>
        <w:t>), suggesting that methanol is more effective at extracting vitamin A.</w:t>
      </w:r>
      <w:r w:rsidRPr="0086424B">
        <w:rPr>
          <w:rFonts w:ascii="Times New Roman" w:hAnsi="Times New Roman" w:cs="Times New Roman"/>
          <w:sz w:val="24"/>
          <w:szCs w:val="24"/>
        </w:rPr>
        <w:br/>
        <w:t>In a similar vein, the two solvents' vitamin E contents differed significantly. Vitamin E levels in the methanolic extract were much greater (7.80±0.02</w:t>
      </w:r>
      <w:r w:rsidR="00433AC9" w:rsidRPr="00433AC9">
        <w:rPr>
          <w:rFonts w:ascii="Times New Roman" w:hAnsi="Times New Roman" w:cs="Times New Roman"/>
          <w:sz w:val="24"/>
          <w:szCs w:val="24"/>
        </w:rPr>
        <w:t>mg/100 g</w:t>
      </w:r>
      <w:r w:rsidRPr="0086424B">
        <w:rPr>
          <w:rFonts w:ascii="Times New Roman" w:hAnsi="Times New Roman" w:cs="Times New Roman"/>
          <w:sz w:val="24"/>
          <w:szCs w:val="24"/>
        </w:rPr>
        <w:t>) than in the ethanolic extract (0.10±0.20</w:t>
      </w:r>
      <w:r w:rsidR="00433AC9" w:rsidRPr="00433AC9">
        <w:rPr>
          <w:rFonts w:ascii="Times New Roman" w:hAnsi="Times New Roman" w:cs="Times New Roman"/>
          <w:sz w:val="24"/>
          <w:szCs w:val="24"/>
        </w:rPr>
        <w:t>mg/100 g</w:t>
      </w:r>
      <w:r w:rsidRPr="0086424B">
        <w:rPr>
          <w:rFonts w:ascii="Times New Roman" w:hAnsi="Times New Roman" w:cs="Times New Roman"/>
          <w:sz w:val="24"/>
          <w:szCs w:val="24"/>
        </w:rPr>
        <w:t>).</w:t>
      </w:r>
    </w:p>
    <w:p w14:paraId="4C04DFA2" w14:textId="719767B3" w:rsidR="00905B0A" w:rsidRPr="0086424B" w:rsidRDefault="00905B0A" w:rsidP="00905B0A">
      <w:pPr>
        <w:spacing w:line="360" w:lineRule="auto"/>
        <w:ind w:firstLine="720"/>
        <w:jc w:val="both"/>
        <w:rPr>
          <w:rFonts w:ascii="Times New Roman" w:hAnsi="Times New Roman" w:cs="Times New Roman"/>
          <w:b/>
          <w:bCs/>
          <w:sz w:val="24"/>
          <w:szCs w:val="24"/>
        </w:rPr>
      </w:pPr>
      <w:r w:rsidRPr="0086424B">
        <w:rPr>
          <w:rFonts w:ascii="Times New Roman" w:hAnsi="Times New Roman" w:cs="Times New Roman"/>
          <w:sz w:val="24"/>
          <w:szCs w:val="24"/>
        </w:rPr>
        <w:t>On the other hand, the concentration of vitamin B9 (folic acid) was found to be almost the same in both extracts, with values of 4.59±0.02</w:t>
      </w:r>
      <w:r w:rsidR="00433AC9" w:rsidRPr="00433AC9">
        <w:rPr>
          <w:rFonts w:ascii="Times New Roman" w:hAnsi="Times New Roman" w:cs="Times New Roman"/>
          <w:sz w:val="24"/>
          <w:szCs w:val="24"/>
        </w:rPr>
        <w:t>mg/100 g</w:t>
      </w:r>
      <w:r w:rsidRPr="0086424B">
        <w:rPr>
          <w:rFonts w:ascii="Times New Roman" w:hAnsi="Times New Roman" w:cs="Times New Roman"/>
          <w:sz w:val="24"/>
          <w:szCs w:val="24"/>
        </w:rPr>
        <w:t xml:space="preserve"> in the ethanolic extract and 4.44±0.02</w:t>
      </w:r>
      <w:r w:rsidR="00433AC9" w:rsidRPr="00433AC9">
        <w:rPr>
          <w:rFonts w:ascii="Times New Roman" w:hAnsi="Times New Roman" w:cs="Times New Roman"/>
          <w:sz w:val="24"/>
          <w:szCs w:val="24"/>
        </w:rPr>
        <w:t>mg/100 g</w:t>
      </w:r>
      <w:r w:rsidRPr="0086424B">
        <w:rPr>
          <w:rFonts w:ascii="Times New Roman" w:hAnsi="Times New Roman" w:cs="Times New Roman"/>
          <w:sz w:val="24"/>
          <w:szCs w:val="24"/>
        </w:rPr>
        <w:t xml:space="preserve"> in the methanolic extract, indicating that the type of solvent had little effect on the extraction of this vitamin </w:t>
      </w:r>
      <w:r w:rsidRPr="0086424B">
        <w:rPr>
          <w:rFonts w:ascii="Times New Roman" w:hAnsi="Times New Roman" w:cs="Times New Roman"/>
          <w:b/>
          <w:bCs/>
          <w:sz w:val="24"/>
          <w:szCs w:val="24"/>
        </w:rPr>
        <w:t>(Table 2).</w:t>
      </w:r>
    </w:p>
    <w:bookmarkEnd w:id="1"/>
    <w:p w14:paraId="2DCE5ACA" w14:textId="509363FD" w:rsidR="00642EC8" w:rsidRPr="0086424B" w:rsidRDefault="00905B0A" w:rsidP="00905B0A">
      <w:pPr>
        <w:spacing w:line="360" w:lineRule="auto"/>
        <w:jc w:val="both"/>
        <w:rPr>
          <w:rFonts w:ascii="Times New Roman" w:hAnsi="Times New Roman" w:cs="Times New Roman"/>
          <w:b/>
          <w:bCs/>
          <w:sz w:val="24"/>
          <w:szCs w:val="24"/>
        </w:rPr>
      </w:pPr>
      <w:r w:rsidRPr="0086424B">
        <w:rPr>
          <w:rFonts w:ascii="Times New Roman" w:hAnsi="Times New Roman" w:cs="Times New Roman"/>
          <w:b/>
          <w:bCs/>
          <w:sz w:val="24"/>
          <w:szCs w:val="24"/>
        </w:rPr>
        <w:t xml:space="preserve">Table 2: Vitamin Composition of </w:t>
      </w:r>
      <w:r w:rsidRPr="0086424B">
        <w:rPr>
          <w:rFonts w:ascii="Times New Roman" w:hAnsi="Times New Roman" w:cs="Times New Roman"/>
          <w:b/>
          <w:bCs/>
          <w:i/>
          <w:iCs/>
          <w:sz w:val="24"/>
          <w:szCs w:val="24"/>
        </w:rPr>
        <w:t xml:space="preserve">Momordica </w:t>
      </w:r>
      <w:proofErr w:type="spellStart"/>
      <w:r w:rsidRPr="0086424B">
        <w:rPr>
          <w:rFonts w:ascii="Times New Roman" w:hAnsi="Times New Roman" w:cs="Times New Roman"/>
          <w:b/>
          <w:bCs/>
          <w:i/>
          <w:iCs/>
          <w:sz w:val="24"/>
          <w:szCs w:val="24"/>
        </w:rPr>
        <w:t>charantia</w:t>
      </w:r>
      <w:proofErr w:type="spellEnd"/>
      <w:r w:rsidRPr="0086424B">
        <w:rPr>
          <w:rFonts w:ascii="Times New Roman" w:hAnsi="Times New Roman" w:cs="Times New Roman"/>
          <w:b/>
          <w:bCs/>
          <w:sz w:val="24"/>
          <w:szCs w:val="24"/>
        </w:rPr>
        <w:t xml:space="preserve"> Peel Extracts Prepared Using Ethanol and Methanol</w:t>
      </w:r>
    </w:p>
    <w:tbl>
      <w:tblPr>
        <w:tblStyle w:val="TableGrid"/>
        <w:tblW w:w="0" w:type="auto"/>
        <w:tblLook w:val="04A0" w:firstRow="1" w:lastRow="0" w:firstColumn="1" w:lastColumn="0" w:noHBand="0" w:noVBand="1"/>
      </w:tblPr>
      <w:tblGrid>
        <w:gridCol w:w="1413"/>
        <w:gridCol w:w="2126"/>
        <w:gridCol w:w="2268"/>
        <w:gridCol w:w="3209"/>
      </w:tblGrid>
      <w:tr w:rsidR="00905B0A" w:rsidRPr="0086424B" w14:paraId="3C9D69F7" w14:textId="77777777" w:rsidTr="00642EC8">
        <w:trPr>
          <w:trHeight w:val="706"/>
        </w:trPr>
        <w:tc>
          <w:tcPr>
            <w:tcW w:w="1413" w:type="dxa"/>
          </w:tcPr>
          <w:p w14:paraId="25C2B8FD" w14:textId="77777777" w:rsidR="00905B0A" w:rsidRPr="0086424B" w:rsidRDefault="00905B0A" w:rsidP="00EB38F8">
            <w:pPr>
              <w:rPr>
                <w:sz w:val="24"/>
                <w:szCs w:val="24"/>
              </w:rPr>
            </w:pPr>
            <w:r w:rsidRPr="0086424B">
              <w:rPr>
                <w:rFonts w:ascii="Times New Roman" w:hAnsi="Times New Roman" w:cs="Times New Roman"/>
                <w:b/>
                <w:bCs/>
                <w:sz w:val="24"/>
                <w:szCs w:val="24"/>
              </w:rPr>
              <w:t xml:space="preserve">     Sr. no</w:t>
            </w:r>
          </w:p>
        </w:tc>
        <w:tc>
          <w:tcPr>
            <w:tcW w:w="2126" w:type="dxa"/>
          </w:tcPr>
          <w:p w14:paraId="3A3F9143" w14:textId="77777777" w:rsidR="00905B0A" w:rsidRPr="0086424B" w:rsidRDefault="00905B0A" w:rsidP="00EB38F8">
            <w:pPr>
              <w:rPr>
                <w:sz w:val="24"/>
                <w:szCs w:val="24"/>
              </w:rPr>
            </w:pPr>
            <w:r w:rsidRPr="0086424B">
              <w:rPr>
                <w:rFonts w:ascii="Times New Roman" w:hAnsi="Times New Roman" w:cs="Times New Roman"/>
                <w:b/>
                <w:bCs/>
                <w:sz w:val="24"/>
                <w:szCs w:val="24"/>
              </w:rPr>
              <w:t>Parameters</w:t>
            </w:r>
          </w:p>
        </w:tc>
        <w:tc>
          <w:tcPr>
            <w:tcW w:w="2268" w:type="dxa"/>
          </w:tcPr>
          <w:p w14:paraId="33B47887" w14:textId="15AA3148" w:rsidR="00905B0A" w:rsidRPr="0086424B" w:rsidRDefault="00905B0A" w:rsidP="00EB38F8">
            <w:pPr>
              <w:jc w:val="center"/>
              <w:rPr>
                <w:sz w:val="24"/>
                <w:szCs w:val="24"/>
              </w:rPr>
            </w:pPr>
            <w:r w:rsidRPr="0086424B">
              <w:rPr>
                <w:rFonts w:ascii="Times New Roman" w:hAnsi="Times New Roman" w:cs="Times New Roman"/>
                <w:b/>
                <w:bCs/>
                <w:sz w:val="24"/>
                <w:szCs w:val="24"/>
              </w:rPr>
              <w:t>Ethanol</w:t>
            </w:r>
            <w:r w:rsidR="00642EC8">
              <w:rPr>
                <w:rFonts w:ascii="Times New Roman" w:hAnsi="Times New Roman" w:cs="Times New Roman"/>
                <w:b/>
                <w:bCs/>
                <w:sz w:val="24"/>
                <w:szCs w:val="24"/>
              </w:rPr>
              <w:t xml:space="preserve"> </w:t>
            </w:r>
            <w:r w:rsidR="00642EC8" w:rsidRPr="00642EC8">
              <w:rPr>
                <w:rFonts w:ascii="Times New Roman" w:hAnsi="Times New Roman" w:cs="Times New Roman"/>
                <w:b/>
                <w:bCs/>
                <w:sz w:val="24"/>
                <w:szCs w:val="24"/>
              </w:rPr>
              <w:t>(mg/ 100 g)</w:t>
            </w:r>
          </w:p>
        </w:tc>
        <w:tc>
          <w:tcPr>
            <w:tcW w:w="3209" w:type="dxa"/>
          </w:tcPr>
          <w:p w14:paraId="2D80ADEF" w14:textId="1A69D5B2" w:rsidR="00905B0A" w:rsidRPr="0086424B" w:rsidRDefault="00905B0A" w:rsidP="00EB38F8">
            <w:pPr>
              <w:jc w:val="center"/>
              <w:rPr>
                <w:sz w:val="24"/>
                <w:szCs w:val="24"/>
              </w:rPr>
            </w:pPr>
            <w:r w:rsidRPr="0086424B">
              <w:rPr>
                <w:rFonts w:ascii="Times New Roman" w:hAnsi="Times New Roman" w:cs="Times New Roman"/>
                <w:b/>
                <w:bCs/>
                <w:sz w:val="24"/>
                <w:szCs w:val="24"/>
              </w:rPr>
              <w:t>Methanol</w:t>
            </w:r>
            <w:r w:rsidR="00642EC8">
              <w:rPr>
                <w:rFonts w:ascii="Times New Roman" w:hAnsi="Times New Roman" w:cs="Times New Roman"/>
                <w:b/>
                <w:bCs/>
                <w:sz w:val="24"/>
                <w:szCs w:val="24"/>
              </w:rPr>
              <w:t xml:space="preserve"> </w:t>
            </w:r>
            <w:r w:rsidR="00642EC8" w:rsidRPr="00642EC8">
              <w:rPr>
                <w:rFonts w:ascii="Times New Roman" w:hAnsi="Times New Roman" w:cs="Times New Roman"/>
                <w:b/>
                <w:bCs/>
                <w:sz w:val="24"/>
                <w:szCs w:val="24"/>
              </w:rPr>
              <w:t>(mg/ 100 g)</w:t>
            </w:r>
          </w:p>
        </w:tc>
      </w:tr>
      <w:tr w:rsidR="00905B0A" w:rsidRPr="0086424B" w14:paraId="2AF4E043" w14:textId="77777777" w:rsidTr="00642EC8">
        <w:trPr>
          <w:trHeight w:val="688"/>
        </w:trPr>
        <w:tc>
          <w:tcPr>
            <w:tcW w:w="1413" w:type="dxa"/>
          </w:tcPr>
          <w:p w14:paraId="7DF6EEC9" w14:textId="77777777" w:rsidR="00905B0A" w:rsidRPr="0086424B" w:rsidRDefault="00905B0A" w:rsidP="00EB38F8">
            <w:pPr>
              <w:rPr>
                <w:sz w:val="24"/>
                <w:szCs w:val="24"/>
              </w:rPr>
            </w:pPr>
            <w:r w:rsidRPr="0086424B">
              <w:rPr>
                <w:rFonts w:ascii="Times New Roman" w:hAnsi="Times New Roman" w:cs="Times New Roman"/>
                <w:b/>
                <w:bCs/>
                <w:sz w:val="24"/>
                <w:szCs w:val="24"/>
              </w:rPr>
              <w:t xml:space="preserve">         1</w:t>
            </w:r>
            <w:r w:rsidRPr="0086424B">
              <w:rPr>
                <w:rFonts w:ascii="Times New Roman" w:hAnsi="Times New Roman" w:cs="Times New Roman"/>
                <w:b/>
                <w:bCs/>
                <w:sz w:val="24"/>
                <w:szCs w:val="24"/>
              </w:rPr>
              <w:tab/>
            </w:r>
          </w:p>
        </w:tc>
        <w:tc>
          <w:tcPr>
            <w:tcW w:w="2126" w:type="dxa"/>
          </w:tcPr>
          <w:p w14:paraId="05338EDB" w14:textId="77777777" w:rsidR="00905B0A" w:rsidRPr="0086424B" w:rsidRDefault="00905B0A" w:rsidP="00EB38F8">
            <w:pPr>
              <w:rPr>
                <w:rFonts w:ascii="Times New Roman" w:hAnsi="Times New Roman" w:cs="Times New Roman"/>
                <w:sz w:val="24"/>
                <w:szCs w:val="24"/>
              </w:rPr>
            </w:pPr>
            <w:r w:rsidRPr="0086424B">
              <w:rPr>
                <w:rFonts w:ascii="Times New Roman" w:hAnsi="Times New Roman" w:cs="Times New Roman"/>
                <w:sz w:val="24"/>
                <w:szCs w:val="24"/>
              </w:rPr>
              <w:t>Vitamin A</w:t>
            </w:r>
          </w:p>
        </w:tc>
        <w:tc>
          <w:tcPr>
            <w:tcW w:w="2268" w:type="dxa"/>
          </w:tcPr>
          <w:p w14:paraId="25FC2886"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77.80±0.02</w:t>
            </w:r>
          </w:p>
        </w:tc>
        <w:tc>
          <w:tcPr>
            <w:tcW w:w="3209" w:type="dxa"/>
          </w:tcPr>
          <w:p w14:paraId="55AB62A9"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182.26±2.02</w:t>
            </w:r>
          </w:p>
        </w:tc>
      </w:tr>
      <w:tr w:rsidR="00905B0A" w:rsidRPr="0086424B" w14:paraId="0081820C" w14:textId="77777777" w:rsidTr="00642EC8">
        <w:trPr>
          <w:trHeight w:val="698"/>
        </w:trPr>
        <w:tc>
          <w:tcPr>
            <w:tcW w:w="1413" w:type="dxa"/>
          </w:tcPr>
          <w:p w14:paraId="0F4C2F47" w14:textId="77777777" w:rsidR="00905B0A" w:rsidRPr="0086424B" w:rsidRDefault="00905B0A" w:rsidP="00EB38F8">
            <w:pPr>
              <w:rPr>
                <w:sz w:val="24"/>
                <w:szCs w:val="24"/>
              </w:rPr>
            </w:pPr>
            <w:r w:rsidRPr="0086424B">
              <w:rPr>
                <w:rFonts w:ascii="Times New Roman" w:hAnsi="Times New Roman" w:cs="Times New Roman"/>
                <w:b/>
                <w:bCs/>
                <w:sz w:val="24"/>
                <w:szCs w:val="24"/>
              </w:rPr>
              <w:lastRenderedPageBreak/>
              <w:t xml:space="preserve">         2</w:t>
            </w:r>
          </w:p>
        </w:tc>
        <w:tc>
          <w:tcPr>
            <w:tcW w:w="2126" w:type="dxa"/>
          </w:tcPr>
          <w:p w14:paraId="78BE6E76" w14:textId="77777777" w:rsidR="00905B0A" w:rsidRPr="0086424B" w:rsidRDefault="00905B0A" w:rsidP="00EB38F8">
            <w:pPr>
              <w:rPr>
                <w:rFonts w:ascii="Times New Roman" w:hAnsi="Times New Roman" w:cs="Times New Roman"/>
                <w:sz w:val="24"/>
                <w:szCs w:val="24"/>
              </w:rPr>
            </w:pPr>
            <w:r w:rsidRPr="0086424B">
              <w:rPr>
                <w:rFonts w:ascii="Times New Roman" w:hAnsi="Times New Roman" w:cs="Times New Roman"/>
                <w:sz w:val="24"/>
                <w:szCs w:val="24"/>
              </w:rPr>
              <w:t>Vitamin E</w:t>
            </w:r>
          </w:p>
        </w:tc>
        <w:tc>
          <w:tcPr>
            <w:tcW w:w="2268" w:type="dxa"/>
          </w:tcPr>
          <w:p w14:paraId="3CA0A37F"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0.1±0.2</w:t>
            </w:r>
          </w:p>
        </w:tc>
        <w:tc>
          <w:tcPr>
            <w:tcW w:w="3209" w:type="dxa"/>
          </w:tcPr>
          <w:p w14:paraId="79AD1813"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7.80±0.02</w:t>
            </w:r>
          </w:p>
        </w:tc>
      </w:tr>
      <w:tr w:rsidR="00905B0A" w:rsidRPr="0086424B" w14:paraId="44848B27" w14:textId="77777777" w:rsidTr="00642EC8">
        <w:trPr>
          <w:trHeight w:val="708"/>
        </w:trPr>
        <w:tc>
          <w:tcPr>
            <w:tcW w:w="1413" w:type="dxa"/>
          </w:tcPr>
          <w:p w14:paraId="0366C4A1" w14:textId="77777777" w:rsidR="00905B0A" w:rsidRPr="0086424B" w:rsidRDefault="00905B0A" w:rsidP="00EB38F8">
            <w:pPr>
              <w:rPr>
                <w:sz w:val="24"/>
                <w:szCs w:val="24"/>
              </w:rPr>
            </w:pPr>
            <w:r w:rsidRPr="0086424B">
              <w:rPr>
                <w:rFonts w:ascii="Times New Roman" w:hAnsi="Times New Roman" w:cs="Times New Roman"/>
                <w:b/>
                <w:bCs/>
                <w:sz w:val="24"/>
                <w:szCs w:val="24"/>
              </w:rPr>
              <w:t xml:space="preserve">         3</w:t>
            </w:r>
          </w:p>
        </w:tc>
        <w:tc>
          <w:tcPr>
            <w:tcW w:w="2126" w:type="dxa"/>
          </w:tcPr>
          <w:p w14:paraId="189205CC" w14:textId="77777777" w:rsidR="00905B0A" w:rsidRPr="0086424B" w:rsidRDefault="00905B0A" w:rsidP="00EB38F8">
            <w:pPr>
              <w:rPr>
                <w:rFonts w:ascii="Times New Roman" w:hAnsi="Times New Roman" w:cs="Times New Roman"/>
                <w:sz w:val="24"/>
                <w:szCs w:val="24"/>
              </w:rPr>
            </w:pPr>
            <w:r w:rsidRPr="0086424B">
              <w:rPr>
                <w:rFonts w:ascii="Times New Roman" w:hAnsi="Times New Roman" w:cs="Times New Roman"/>
                <w:sz w:val="24"/>
                <w:szCs w:val="24"/>
              </w:rPr>
              <w:t>Vitamin B9</w:t>
            </w:r>
          </w:p>
        </w:tc>
        <w:tc>
          <w:tcPr>
            <w:tcW w:w="2268" w:type="dxa"/>
          </w:tcPr>
          <w:p w14:paraId="34F50FA7"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4.59± 0.02</w:t>
            </w:r>
          </w:p>
        </w:tc>
        <w:tc>
          <w:tcPr>
            <w:tcW w:w="3209" w:type="dxa"/>
          </w:tcPr>
          <w:p w14:paraId="38663824"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4.44±0.02</w:t>
            </w:r>
          </w:p>
        </w:tc>
      </w:tr>
    </w:tbl>
    <w:p w14:paraId="2BDB3B59" w14:textId="77777777" w:rsidR="00905B0A" w:rsidRPr="0086424B" w:rsidRDefault="00905B0A" w:rsidP="00905B0A">
      <w:pPr>
        <w:spacing w:line="360" w:lineRule="auto"/>
        <w:jc w:val="both"/>
        <w:rPr>
          <w:rFonts w:ascii="Times New Roman" w:hAnsi="Times New Roman" w:cs="Times New Roman"/>
          <w:sz w:val="24"/>
          <w:szCs w:val="24"/>
        </w:rPr>
      </w:pPr>
    </w:p>
    <w:p w14:paraId="1480998E" w14:textId="77777777" w:rsidR="00905B0A" w:rsidRPr="0086424B" w:rsidRDefault="00905B0A" w:rsidP="00905B0A">
      <w:pPr>
        <w:spacing w:line="360" w:lineRule="auto"/>
        <w:jc w:val="both"/>
        <w:rPr>
          <w:rFonts w:ascii="Times New Roman" w:hAnsi="Times New Roman" w:cs="Times New Roman"/>
          <w:b/>
          <w:bCs/>
          <w:i/>
          <w:iCs/>
          <w:sz w:val="24"/>
          <w:szCs w:val="24"/>
        </w:rPr>
      </w:pPr>
      <w:bookmarkStart w:id="2" w:name="_Hlk217848022"/>
      <w:r w:rsidRPr="0086424B">
        <w:rPr>
          <w:rFonts w:ascii="Times New Roman" w:hAnsi="Times New Roman" w:cs="Times New Roman"/>
          <w:b/>
          <w:bCs/>
          <w:sz w:val="24"/>
          <w:szCs w:val="24"/>
        </w:rPr>
        <w:t xml:space="preserve">Effect of Extraction Solvents on Mineral Composition of </w:t>
      </w:r>
      <w:r w:rsidRPr="0086424B">
        <w:rPr>
          <w:rFonts w:ascii="Times New Roman" w:hAnsi="Times New Roman" w:cs="Times New Roman"/>
          <w:b/>
          <w:bCs/>
          <w:i/>
          <w:iCs/>
          <w:sz w:val="24"/>
          <w:szCs w:val="24"/>
        </w:rPr>
        <w:t xml:space="preserve">Momordica </w:t>
      </w:r>
      <w:proofErr w:type="spellStart"/>
      <w:r w:rsidRPr="0086424B">
        <w:rPr>
          <w:rFonts w:ascii="Times New Roman" w:hAnsi="Times New Roman" w:cs="Times New Roman"/>
          <w:b/>
          <w:bCs/>
          <w:i/>
          <w:iCs/>
          <w:sz w:val="24"/>
          <w:szCs w:val="24"/>
        </w:rPr>
        <w:t>charantia</w:t>
      </w:r>
      <w:proofErr w:type="spellEnd"/>
    </w:p>
    <w:p w14:paraId="248F965C" w14:textId="3334FFAA" w:rsidR="00905B0A" w:rsidRPr="0086424B" w:rsidRDefault="00905B0A" w:rsidP="00905B0A">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Depending on the extraction solvent, </w:t>
      </w:r>
      <w:r w:rsidRPr="0086424B">
        <w:rPr>
          <w:rFonts w:ascii="Times New Roman" w:hAnsi="Times New Roman" w:cs="Times New Roman"/>
          <w:i/>
          <w:iCs/>
          <w:sz w:val="24"/>
          <w:szCs w:val="24"/>
        </w:rPr>
        <w:t xml:space="preserve">Momordica </w:t>
      </w:r>
      <w:proofErr w:type="spellStart"/>
      <w:r w:rsidRPr="0086424B">
        <w:rPr>
          <w:rFonts w:ascii="Times New Roman" w:hAnsi="Times New Roman" w:cs="Times New Roman"/>
          <w:i/>
          <w:iCs/>
          <w:sz w:val="24"/>
          <w:szCs w:val="24"/>
        </w:rPr>
        <w:t>charantia</w:t>
      </w:r>
      <w:proofErr w:type="spellEnd"/>
      <w:r w:rsidRPr="0086424B">
        <w:rPr>
          <w:rFonts w:ascii="Times New Roman" w:hAnsi="Times New Roman" w:cs="Times New Roman"/>
          <w:sz w:val="24"/>
          <w:szCs w:val="24"/>
        </w:rPr>
        <w:t xml:space="preserve"> extracts have very different mineral compositions. There was only a little difference between the two solvents, as the iron concentration was found to be 0.45±0.02</w:t>
      </w:r>
      <w:r w:rsidR="00433AC9" w:rsidRPr="00433AC9">
        <w:rPr>
          <w:rFonts w:ascii="Times New Roman" w:hAnsi="Times New Roman" w:cs="Times New Roman"/>
          <w:sz w:val="24"/>
          <w:szCs w:val="24"/>
        </w:rPr>
        <w:t xml:space="preserve"> </w:t>
      </w:r>
      <w:r w:rsidR="00433AC9">
        <w:rPr>
          <w:rFonts w:ascii="Times New Roman" w:hAnsi="Times New Roman" w:cs="Times New Roman"/>
          <w:sz w:val="24"/>
          <w:szCs w:val="24"/>
        </w:rPr>
        <w:t>m</w:t>
      </w:r>
      <w:r w:rsidR="00433AC9" w:rsidRPr="00433AC9">
        <w:rPr>
          <w:rFonts w:ascii="Times New Roman" w:hAnsi="Times New Roman" w:cs="Times New Roman"/>
          <w:sz w:val="24"/>
          <w:szCs w:val="24"/>
        </w:rPr>
        <w:t>g/100g</w:t>
      </w:r>
      <w:r w:rsidRPr="0086424B">
        <w:rPr>
          <w:rFonts w:ascii="Times New Roman" w:hAnsi="Times New Roman" w:cs="Times New Roman"/>
          <w:sz w:val="24"/>
          <w:szCs w:val="24"/>
        </w:rPr>
        <w:t xml:space="preserve"> in the ethanolic extract and somewhat higher at </w:t>
      </w:r>
      <w:r w:rsidR="00433AC9">
        <w:rPr>
          <w:rFonts w:ascii="Times New Roman" w:hAnsi="Times New Roman" w:cs="Times New Roman"/>
          <w:sz w:val="24"/>
          <w:szCs w:val="24"/>
        </w:rPr>
        <w:t>(</w:t>
      </w:r>
      <w:r w:rsidRPr="0086424B">
        <w:rPr>
          <w:rFonts w:ascii="Times New Roman" w:hAnsi="Times New Roman" w:cs="Times New Roman"/>
          <w:sz w:val="24"/>
          <w:szCs w:val="24"/>
        </w:rPr>
        <w:t>0.50±0.20</w:t>
      </w:r>
      <w:r w:rsidR="00433AC9" w:rsidRPr="00433AC9">
        <w:rPr>
          <w:rFonts w:ascii="Times New Roman" w:hAnsi="Times New Roman" w:cs="Times New Roman"/>
          <w:sz w:val="24"/>
          <w:szCs w:val="24"/>
        </w:rPr>
        <w:t>mg/100g</w:t>
      </w:r>
      <w:r w:rsidR="00433AC9">
        <w:rPr>
          <w:rFonts w:ascii="Times New Roman" w:hAnsi="Times New Roman" w:cs="Times New Roman"/>
          <w:sz w:val="24"/>
          <w:szCs w:val="24"/>
        </w:rPr>
        <w:t>)</w:t>
      </w:r>
      <w:r w:rsidRPr="0086424B">
        <w:rPr>
          <w:rFonts w:ascii="Times New Roman" w:hAnsi="Times New Roman" w:cs="Times New Roman"/>
          <w:sz w:val="24"/>
          <w:szCs w:val="24"/>
        </w:rPr>
        <w:t xml:space="preserve"> in the methanolic extract.</w:t>
      </w:r>
      <w:r w:rsidRPr="0086424B">
        <w:rPr>
          <w:rFonts w:ascii="Times New Roman" w:hAnsi="Times New Roman" w:cs="Times New Roman"/>
          <w:sz w:val="24"/>
          <w:szCs w:val="24"/>
        </w:rPr>
        <w:br/>
        <w:t xml:space="preserve">                The ethanolic extract had a much greater calcium concentration (11.04±0.02</w:t>
      </w:r>
      <w:r w:rsidR="00433AC9" w:rsidRPr="00433AC9">
        <w:rPr>
          <w:rFonts w:ascii="Times New Roman" w:hAnsi="Times New Roman" w:cs="Times New Roman"/>
          <w:sz w:val="24"/>
          <w:szCs w:val="24"/>
        </w:rPr>
        <w:t xml:space="preserve"> mg/100 g</w:t>
      </w:r>
      <w:r w:rsidRPr="0086424B">
        <w:rPr>
          <w:rFonts w:ascii="Times New Roman" w:hAnsi="Times New Roman" w:cs="Times New Roman"/>
          <w:sz w:val="24"/>
          <w:szCs w:val="24"/>
        </w:rPr>
        <w:t>) than the methanolic extract (0.50±0.20</w:t>
      </w:r>
      <w:r w:rsidR="00433AC9" w:rsidRPr="00433AC9">
        <w:rPr>
          <w:rFonts w:ascii="Times New Roman" w:hAnsi="Times New Roman" w:cs="Times New Roman"/>
          <w:sz w:val="24"/>
          <w:szCs w:val="24"/>
        </w:rPr>
        <w:t>mg/</w:t>
      </w:r>
      <w:r w:rsidR="00433AC9">
        <w:rPr>
          <w:rFonts w:ascii="Times New Roman" w:hAnsi="Times New Roman" w:cs="Times New Roman"/>
          <w:sz w:val="24"/>
          <w:szCs w:val="24"/>
        </w:rPr>
        <w:t>1</w:t>
      </w:r>
      <w:r w:rsidR="00433AC9" w:rsidRPr="00433AC9">
        <w:rPr>
          <w:rFonts w:ascii="Times New Roman" w:hAnsi="Times New Roman" w:cs="Times New Roman"/>
          <w:sz w:val="24"/>
          <w:szCs w:val="24"/>
        </w:rPr>
        <w:t>00 g</w:t>
      </w:r>
      <w:r w:rsidRPr="0086424B">
        <w:rPr>
          <w:rFonts w:ascii="Times New Roman" w:hAnsi="Times New Roman" w:cs="Times New Roman"/>
          <w:sz w:val="24"/>
          <w:szCs w:val="24"/>
        </w:rPr>
        <w:t xml:space="preserve">). This implies that calcium may be extracted from plant material more successfully using ethanol. Magnesium revealed a similar pattern, with the ethanolic extract containing </w:t>
      </w:r>
      <w:r w:rsidR="00433AC9">
        <w:rPr>
          <w:rFonts w:ascii="Times New Roman" w:hAnsi="Times New Roman" w:cs="Times New Roman"/>
          <w:sz w:val="24"/>
          <w:szCs w:val="24"/>
        </w:rPr>
        <w:t>(</w:t>
      </w:r>
      <w:r w:rsidRPr="0086424B">
        <w:rPr>
          <w:rFonts w:ascii="Times New Roman" w:hAnsi="Times New Roman" w:cs="Times New Roman"/>
          <w:sz w:val="24"/>
          <w:szCs w:val="24"/>
        </w:rPr>
        <w:t>2.85±0.02</w:t>
      </w:r>
      <w:r w:rsidR="00433AC9" w:rsidRPr="00433AC9">
        <w:rPr>
          <w:rFonts w:ascii="Times New Roman" w:hAnsi="Times New Roman" w:cs="Times New Roman"/>
          <w:sz w:val="24"/>
          <w:szCs w:val="24"/>
        </w:rPr>
        <w:t xml:space="preserve"> mg/100 g</w:t>
      </w:r>
      <w:r w:rsidR="00433AC9">
        <w:rPr>
          <w:rFonts w:ascii="Times New Roman" w:hAnsi="Times New Roman" w:cs="Times New Roman"/>
          <w:sz w:val="24"/>
          <w:szCs w:val="24"/>
        </w:rPr>
        <w:t>)</w:t>
      </w:r>
      <w:r w:rsidRPr="0086424B">
        <w:rPr>
          <w:rFonts w:ascii="Times New Roman" w:hAnsi="Times New Roman" w:cs="Times New Roman"/>
          <w:sz w:val="24"/>
          <w:szCs w:val="24"/>
        </w:rPr>
        <w:t xml:space="preserve"> and the methanolic extract showing a lower amount of </w:t>
      </w:r>
      <w:r w:rsidR="00433AC9">
        <w:rPr>
          <w:rFonts w:ascii="Times New Roman" w:hAnsi="Times New Roman" w:cs="Times New Roman"/>
          <w:sz w:val="24"/>
          <w:szCs w:val="24"/>
        </w:rPr>
        <w:t>(</w:t>
      </w:r>
      <w:r w:rsidRPr="0086424B">
        <w:rPr>
          <w:rFonts w:ascii="Times New Roman" w:hAnsi="Times New Roman" w:cs="Times New Roman"/>
          <w:sz w:val="24"/>
          <w:szCs w:val="24"/>
        </w:rPr>
        <w:t>1.59±0.02</w:t>
      </w:r>
      <w:r w:rsidR="00433AC9" w:rsidRPr="00433AC9">
        <w:rPr>
          <w:rFonts w:ascii="Times New Roman" w:hAnsi="Times New Roman" w:cs="Times New Roman"/>
          <w:sz w:val="24"/>
          <w:szCs w:val="24"/>
        </w:rPr>
        <w:t>mg/100 g</w:t>
      </w:r>
      <w:r w:rsidR="00433AC9">
        <w:rPr>
          <w:rFonts w:ascii="Times New Roman" w:hAnsi="Times New Roman" w:cs="Times New Roman"/>
          <w:sz w:val="24"/>
          <w:szCs w:val="24"/>
        </w:rPr>
        <w:t>)</w:t>
      </w:r>
      <w:r w:rsidRPr="0086424B">
        <w:rPr>
          <w:rFonts w:ascii="Times New Roman" w:hAnsi="Times New Roman" w:cs="Times New Roman"/>
          <w:sz w:val="24"/>
          <w:szCs w:val="24"/>
        </w:rPr>
        <w:t>.</w:t>
      </w:r>
    </w:p>
    <w:p w14:paraId="3387FC9F" w14:textId="6317CECB" w:rsidR="00905B0A" w:rsidRDefault="00905B0A" w:rsidP="00905B0A">
      <w:pPr>
        <w:spacing w:line="360" w:lineRule="auto"/>
        <w:ind w:firstLine="720"/>
        <w:jc w:val="both"/>
        <w:rPr>
          <w:rFonts w:ascii="Times New Roman" w:hAnsi="Times New Roman" w:cs="Times New Roman"/>
          <w:b/>
          <w:bCs/>
          <w:sz w:val="24"/>
          <w:szCs w:val="24"/>
        </w:rPr>
      </w:pPr>
      <w:r w:rsidRPr="0086424B">
        <w:rPr>
          <w:rFonts w:ascii="Times New Roman" w:hAnsi="Times New Roman" w:cs="Times New Roman"/>
          <w:sz w:val="24"/>
          <w:szCs w:val="24"/>
        </w:rPr>
        <w:t>On the other hand, the methanolic extract had a significantly larger potassium level (125.85±2.02</w:t>
      </w:r>
      <w:r w:rsidR="00433AC9" w:rsidRPr="00433AC9">
        <w:rPr>
          <w:rFonts w:ascii="Times New Roman" w:hAnsi="Times New Roman" w:cs="Times New Roman"/>
          <w:sz w:val="24"/>
          <w:szCs w:val="24"/>
        </w:rPr>
        <w:t>mg/100 g).</w:t>
      </w:r>
      <w:r w:rsidRPr="0086424B">
        <w:rPr>
          <w:rFonts w:ascii="Times New Roman" w:hAnsi="Times New Roman" w:cs="Times New Roman"/>
          <w:sz w:val="24"/>
          <w:szCs w:val="24"/>
        </w:rPr>
        <w:t xml:space="preserve"> than the ethanolic extract (8.33±0.02</w:t>
      </w:r>
      <w:r w:rsidR="00433AC9" w:rsidRPr="00433AC9">
        <w:rPr>
          <w:rFonts w:ascii="Times New Roman" w:hAnsi="Times New Roman" w:cs="Times New Roman"/>
          <w:sz w:val="24"/>
          <w:szCs w:val="24"/>
        </w:rPr>
        <w:t>mg/100 g</w:t>
      </w:r>
      <w:r w:rsidRPr="00433AC9">
        <w:rPr>
          <w:rFonts w:ascii="Times New Roman" w:hAnsi="Times New Roman" w:cs="Times New Roman"/>
          <w:sz w:val="24"/>
          <w:szCs w:val="24"/>
        </w:rPr>
        <w:t>).</w:t>
      </w:r>
      <w:r w:rsidRPr="0086424B">
        <w:rPr>
          <w:rFonts w:ascii="Times New Roman" w:hAnsi="Times New Roman" w:cs="Times New Roman"/>
          <w:sz w:val="24"/>
          <w:szCs w:val="24"/>
        </w:rPr>
        <w:t xml:space="preserve"> This demonstrates methanol's greater potassium extraction efficiency </w:t>
      </w:r>
      <w:r w:rsidRPr="0086424B">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86424B">
        <w:rPr>
          <w:rFonts w:ascii="Times New Roman" w:hAnsi="Times New Roman" w:cs="Times New Roman"/>
          <w:b/>
          <w:bCs/>
          <w:sz w:val="24"/>
          <w:szCs w:val="24"/>
        </w:rPr>
        <w:t>).</w:t>
      </w:r>
    </w:p>
    <w:p w14:paraId="3603DF3F" w14:textId="77777777" w:rsidR="00AF1F7B" w:rsidRPr="0086424B" w:rsidRDefault="00AF1F7B" w:rsidP="00AF1F7B">
      <w:pPr>
        <w:spacing w:line="240" w:lineRule="auto"/>
        <w:jc w:val="both"/>
        <w:rPr>
          <w:rFonts w:ascii="Times New Roman" w:hAnsi="Times New Roman" w:cs="Times New Roman"/>
          <w:b/>
          <w:bCs/>
          <w:sz w:val="24"/>
          <w:szCs w:val="24"/>
        </w:rPr>
      </w:pPr>
      <w:r w:rsidRPr="0086424B">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86424B">
        <w:rPr>
          <w:rFonts w:ascii="Times New Roman" w:hAnsi="Times New Roman" w:cs="Times New Roman"/>
          <w:b/>
          <w:bCs/>
          <w:sz w:val="24"/>
          <w:szCs w:val="24"/>
        </w:rPr>
        <w:t xml:space="preserve">: Impact of Extraction Solvents on </w:t>
      </w:r>
      <w:r w:rsidRPr="0086424B">
        <w:rPr>
          <w:rFonts w:ascii="Times New Roman" w:hAnsi="Times New Roman" w:cs="Times New Roman"/>
          <w:b/>
          <w:bCs/>
          <w:i/>
          <w:iCs/>
          <w:sz w:val="24"/>
          <w:szCs w:val="24"/>
        </w:rPr>
        <w:t xml:space="preserve">Momordica </w:t>
      </w:r>
      <w:proofErr w:type="spellStart"/>
      <w:r w:rsidRPr="0086424B">
        <w:rPr>
          <w:rFonts w:ascii="Times New Roman" w:hAnsi="Times New Roman" w:cs="Times New Roman"/>
          <w:b/>
          <w:bCs/>
          <w:i/>
          <w:iCs/>
          <w:sz w:val="24"/>
          <w:szCs w:val="24"/>
        </w:rPr>
        <w:t>charantia</w:t>
      </w:r>
      <w:proofErr w:type="spellEnd"/>
      <w:r w:rsidRPr="0086424B">
        <w:rPr>
          <w:rFonts w:ascii="Times New Roman" w:hAnsi="Times New Roman" w:cs="Times New Roman"/>
          <w:b/>
          <w:bCs/>
          <w:sz w:val="24"/>
          <w:szCs w:val="24"/>
        </w:rPr>
        <w:t xml:space="preserve"> Mineral Content</w:t>
      </w:r>
    </w:p>
    <w:p w14:paraId="54799919" w14:textId="5C01E38E" w:rsidR="00EB2815" w:rsidRPr="00AF1F7B" w:rsidRDefault="00AF1F7B" w:rsidP="00AF1F7B">
      <w:pPr>
        <w:spacing w:line="240" w:lineRule="auto"/>
        <w:jc w:val="both"/>
        <w:rPr>
          <w:rFonts w:ascii="Times New Roman" w:hAnsi="Times New Roman" w:cs="Times New Roman"/>
          <w:b/>
          <w:bCs/>
          <w:sz w:val="24"/>
          <w:szCs w:val="24"/>
        </w:rPr>
      </w:pPr>
      <w:r w:rsidRPr="0086424B">
        <w:rPr>
          <w:rFonts w:ascii="Times New Roman" w:hAnsi="Times New Roman" w:cs="Times New Roman"/>
          <w:b/>
          <w:bCs/>
          <w:sz w:val="24"/>
          <w:szCs w:val="24"/>
        </w:rPr>
        <w:t>Fruit quality of bitter gourd</w:t>
      </w:r>
    </w:p>
    <w:tbl>
      <w:tblPr>
        <w:tblStyle w:val="TableGrid"/>
        <w:tblpPr w:leftFromText="180" w:rightFromText="180" w:vertAnchor="text" w:horzAnchor="margin" w:tblpY="425"/>
        <w:tblW w:w="0" w:type="auto"/>
        <w:tblLook w:val="04A0" w:firstRow="1" w:lastRow="0" w:firstColumn="1" w:lastColumn="0" w:noHBand="0" w:noVBand="1"/>
      </w:tblPr>
      <w:tblGrid>
        <w:gridCol w:w="1413"/>
        <w:gridCol w:w="1843"/>
        <w:gridCol w:w="2409"/>
        <w:gridCol w:w="3351"/>
      </w:tblGrid>
      <w:tr w:rsidR="00905B0A" w:rsidRPr="0086424B" w14:paraId="61769F27" w14:textId="77777777" w:rsidTr="00AA62CB">
        <w:trPr>
          <w:trHeight w:val="841"/>
        </w:trPr>
        <w:tc>
          <w:tcPr>
            <w:tcW w:w="1413" w:type="dxa"/>
          </w:tcPr>
          <w:bookmarkEnd w:id="2"/>
          <w:p w14:paraId="02F33842" w14:textId="77777777" w:rsidR="00905B0A" w:rsidRPr="0086424B" w:rsidRDefault="00905B0A" w:rsidP="00EB38F8">
            <w:pPr>
              <w:rPr>
                <w:sz w:val="24"/>
                <w:szCs w:val="24"/>
              </w:rPr>
            </w:pPr>
            <w:r w:rsidRPr="0086424B">
              <w:rPr>
                <w:rFonts w:ascii="Times New Roman" w:hAnsi="Times New Roman" w:cs="Times New Roman"/>
                <w:b/>
                <w:bCs/>
                <w:sz w:val="24"/>
                <w:szCs w:val="24"/>
              </w:rPr>
              <w:t xml:space="preserve">     Sr. no</w:t>
            </w:r>
          </w:p>
        </w:tc>
        <w:tc>
          <w:tcPr>
            <w:tcW w:w="1843" w:type="dxa"/>
          </w:tcPr>
          <w:p w14:paraId="47C1DCF2" w14:textId="77777777" w:rsidR="00905B0A" w:rsidRPr="0086424B" w:rsidRDefault="00905B0A" w:rsidP="00EB38F8">
            <w:pPr>
              <w:rPr>
                <w:sz w:val="24"/>
                <w:szCs w:val="24"/>
              </w:rPr>
            </w:pPr>
            <w:r w:rsidRPr="0086424B">
              <w:rPr>
                <w:rFonts w:ascii="Times New Roman" w:hAnsi="Times New Roman" w:cs="Times New Roman"/>
                <w:b/>
                <w:bCs/>
                <w:sz w:val="24"/>
                <w:szCs w:val="24"/>
              </w:rPr>
              <w:t>Parameters</w:t>
            </w:r>
          </w:p>
        </w:tc>
        <w:tc>
          <w:tcPr>
            <w:tcW w:w="2409" w:type="dxa"/>
          </w:tcPr>
          <w:p w14:paraId="734606C1" w14:textId="0ADC20CB" w:rsidR="00905B0A" w:rsidRPr="0086424B" w:rsidRDefault="00905B0A" w:rsidP="00EB38F8">
            <w:pPr>
              <w:jc w:val="center"/>
              <w:rPr>
                <w:sz w:val="24"/>
                <w:szCs w:val="24"/>
              </w:rPr>
            </w:pPr>
            <w:r w:rsidRPr="0086424B">
              <w:rPr>
                <w:rFonts w:ascii="Times New Roman" w:hAnsi="Times New Roman" w:cs="Times New Roman"/>
                <w:b/>
                <w:bCs/>
                <w:sz w:val="24"/>
                <w:szCs w:val="24"/>
              </w:rPr>
              <w:t>Ethanol</w:t>
            </w:r>
            <w:r w:rsidR="00AA62CB">
              <w:rPr>
                <w:rFonts w:ascii="Times New Roman" w:hAnsi="Times New Roman" w:cs="Times New Roman"/>
                <w:b/>
                <w:bCs/>
                <w:sz w:val="24"/>
                <w:szCs w:val="24"/>
              </w:rPr>
              <w:t xml:space="preserve"> </w:t>
            </w:r>
            <w:r w:rsidR="00AA62CB" w:rsidRPr="00642EC8">
              <w:rPr>
                <w:rFonts w:ascii="Times New Roman" w:hAnsi="Times New Roman" w:cs="Times New Roman"/>
                <w:b/>
                <w:bCs/>
                <w:sz w:val="24"/>
                <w:szCs w:val="24"/>
              </w:rPr>
              <w:t>(mg/ 100 g)</w:t>
            </w:r>
          </w:p>
        </w:tc>
        <w:tc>
          <w:tcPr>
            <w:tcW w:w="3351" w:type="dxa"/>
          </w:tcPr>
          <w:p w14:paraId="607E1EF6" w14:textId="4D307C84" w:rsidR="00905B0A" w:rsidRPr="0086424B" w:rsidRDefault="00905B0A" w:rsidP="00EB38F8">
            <w:pPr>
              <w:jc w:val="center"/>
              <w:rPr>
                <w:sz w:val="24"/>
                <w:szCs w:val="24"/>
              </w:rPr>
            </w:pPr>
            <w:r w:rsidRPr="0086424B">
              <w:rPr>
                <w:rFonts w:ascii="Times New Roman" w:hAnsi="Times New Roman" w:cs="Times New Roman"/>
                <w:b/>
                <w:bCs/>
                <w:sz w:val="24"/>
                <w:szCs w:val="24"/>
              </w:rPr>
              <w:t>Methanol</w:t>
            </w:r>
            <w:r w:rsidR="00AA62CB">
              <w:rPr>
                <w:rFonts w:ascii="Times New Roman" w:hAnsi="Times New Roman" w:cs="Times New Roman"/>
                <w:b/>
                <w:bCs/>
                <w:sz w:val="24"/>
                <w:szCs w:val="24"/>
              </w:rPr>
              <w:t xml:space="preserve"> </w:t>
            </w:r>
            <w:r w:rsidR="00AA62CB" w:rsidRPr="00642EC8">
              <w:rPr>
                <w:rFonts w:ascii="Times New Roman" w:hAnsi="Times New Roman" w:cs="Times New Roman"/>
                <w:b/>
                <w:bCs/>
                <w:sz w:val="24"/>
                <w:szCs w:val="24"/>
              </w:rPr>
              <w:t>(mg/ 100 g)</w:t>
            </w:r>
          </w:p>
        </w:tc>
      </w:tr>
      <w:tr w:rsidR="00905B0A" w:rsidRPr="0086424B" w14:paraId="5D0CF661" w14:textId="77777777" w:rsidTr="00AA62CB">
        <w:trPr>
          <w:trHeight w:val="711"/>
        </w:trPr>
        <w:tc>
          <w:tcPr>
            <w:tcW w:w="1413" w:type="dxa"/>
          </w:tcPr>
          <w:p w14:paraId="1EC48891" w14:textId="77777777" w:rsidR="00905B0A" w:rsidRPr="0086424B" w:rsidRDefault="00905B0A" w:rsidP="00EB38F8">
            <w:pPr>
              <w:rPr>
                <w:sz w:val="24"/>
                <w:szCs w:val="24"/>
              </w:rPr>
            </w:pPr>
            <w:r w:rsidRPr="0086424B">
              <w:rPr>
                <w:rFonts w:ascii="Times New Roman" w:hAnsi="Times New Roman" w:cs="Times New Roman"/>
                <w:b/>
                <w:bCs/>
                <w:sz w:val="24"/>
                <w:szCs w:val="24"/>
              </w:rPr>
              <w:t xml:space="preserve">         1</w:t>
            </w:r>
            <w:r w:rsidRPr="0086424B">
              <w:rPr>
                <w:rFonts w:ascii="Times New Roman" w:hAnsi="Times New Roman" w:cs="Times New Roman"/>
                <w:b/>
                <w:bCs/>
                <w:sz w:val="24"/>
                <w:szCs w:val="24"/>
              </w:rPr>
              <w:tab/>
            </w:r>
          </w:p>
        </w:tc>
        <w:tc>
          <w:tcPr>
            <w:tcW w:w="1843" w:type="dxa"/>
          </w:tcPr>
          <w:p w14:paraId="74B7DDA4" w14:textId="77777777" w:rsidR="00905B0A" w:rsidRPr="0086424B" w:rsidRDefault="00905B0A" w:rsidP="00EB38F8">
            <w:pPr>
              <w:rPr>
                <w:rFonts w:ascii="Times New Roman" w:hAnsi="Times New Roman" w:cs="Times New Roman"/>
                <w:sz w:val="24"/>
                <w:szCs w:val="24"/>
              </w:rPr>
            </w:pPr>
            <w:r w:rsidRPr="0086424B">
              <w:rPr>
                <w:rFonts w:ascii="Times New Roman" w:hAnsi="Times New Roman" w:cs="Times New Roman"/>
                <w:sz w:val="24"/>
                <w:szCs w:val="24"/>
              </w:rPr>
              <w:t>Iron</w:t>
            </w:r>
          </w:p>
        </w:tc>
        <w:tc>
          <w:tcPr>
            <w:tcW w:w="2409" w:type="dxa"/>
          </w:tcPr>
          <w:p w14:paraId="4CBEDAE8"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0.45±0.02</w:t>
            </w:r>
          </w:p>
        </w:tc>
        <w:tc>
          <w:tcPr>
            <w:tcW w:w="3351" w:type="dxa"/>
          </w:tcPr>
          <w:p w14:paraId="50E0D9B6"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0.5±0.2</w:t>
            </w:r>
          </w:p>
        </w:tc>
      </w:tr>
      <w:tr w:rsidR="00905B0A" w:rsidRPr="0086424B" w14:paraId="195B9F0C" w14:textId="77777777" w:rsidTr="00AA62CB">
        <w:trPr>
          <w:trHeight w:val="693"/>
        </w:trPr>
        <w:tc>
          <w:tcPr>
            <w:tcW w:w="1413" w:type="dxa"/>
          </w:tcPr>
          <w:p w14:paraId="5554CA38" w14:textId="77777777" w:rsidR="00905B0A" w:rsidRPr="0086424B" w:rsidRDefault="00905B0A" w:rsidP="00EB38F8">
            <w:pPr>
              <w:rPr>
                <w:sz w:val="24"/>
                <w:szCs w:val="24"/>
              </w:rPr>
            </w:pPr>
            <w:r w:rsidRPr="0086424B">
              <w:rPr>
                <w:rFonts w:ascii="Times New Roman" w:hAnsi="Times New Roman" w:cs="Times New Roman"/>
                <w:b/>
                <w:bCs/>
                <w:sz w:val="24"/>
                <w:szCs w:val="24"/>
              </w:rPr>
              <w:t xml:space="preserve">         2</w:t>
            </w:r>
          </w:p>
        </w:tc>
        <w:tc>
          <w:tcPr>
            <w:tcW w:w="1843" w:type="dxa"/>
          </w:tcPr>
          <w:p w14:paraId="30DE9E29" w14:textId="77777777" w:rsidR="00905B0A" w:rsidRPr="0086424B" w:rsidRDefault="00905B0A" w:rsidP="00EB38F8">
            <w:pPr>
              <w:rPr>
                <w:rFonts w:ascii="Times New Roman" w:hAnsi="Times New Roman" w:cs="Times New Roman"/>
                <w:sz w:val="24"/>
                <w:szCs w:val="24"/>
              </w:rPr>
            </w:pPr>
            <w:r w:rsidRPr="0086424B">
              <w:rPr>
                <w:rFonts w:ascii="Times New Roman" w:hAnsi="Times New Roman" w:cs="Times New Roman"/>
                <w:sz w:val="24"/>
                <w:szCs w:val="24"/>
              </w:rPr>
              <w:t>Calcium</w:t>
            </w:r>
          </w:p>
        </w:tc>
        <w:tc>
          <w:tcPr>
            <w:tcW w:w="2409" w:type="dxa"/>
          </w:tcPr>
          <w:p w14:paraId="6766603C"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11.04±0.02</w:t>
            </w:r>
          </w:p>
        </w:tc>
        <w:tc>
          <w:tcPr>
            <w:tcW w:w="3351" w:type="dxa"/>
          </w:tcPr>
          <w:p w14:paraId="5D86D9BA"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0.5±0.2</w:t>
            </w:r>
          </w:p>
        </w:tc>
      </w:tr>
      <w:tr w:rsidR="00905B0A" w:rsidRPr="0086424B" w14:paraId="3F065755" w14:textId="77777777" w:rsidTr="00AA62CB">
        <w:trPr>
          <w:trHeight w:val="688"/>
        </w:trPr>
        <w:tc>
          <w:tcPr>
            <w:tcW w:w="1413" w:type="dxa"/>
          </w:tcPr>
          <w:p w14:paraId="6AF1471B" w14:textId="77777777" w:rsidR="00905B0A" w:rsidRPr="0086424B" w:rsidRDefault="00905B0A" w:rsidP="00EB38F8">
            <w:pPr>
              <w:rPr>
                <w:sz w:val="24"/>
                <w:szCs w:val="24"/>
              </w:rPr>
            </w:pPr>
            <w:r w:rsidRPr="0086424B">
              <w:rPr>
                <w:rFonts w:ascii="Times New Roman" w:hAnsi="Times New Roman" w:cs="Times New Roman"/>
                <w:b/>
                <w:bCs/>
                <w:sz w:val="24"/>
                <w:szCs w:val="24"/>
              </w:rPr>
              <w:t xml:space="preserve">         3</w:t>
            </w:r>
          </w:p>
        </w:tc>
        <w:tc>
          <w:tcPr>
            <w:tcW w:w="1843" w:type="dxa"/>
          </w:tcPr>
          <w:p w14:paraId="4541B60B" w14:textId="77777777" w:rsidR="00905B0A" w:rsidRPr="0086424B" w:rsidRDefault="00905B0A" w:rsidP="00EB38F8">
            <w:pPr>
              <w:rPr>
                <w:rFonts w:ascii="Times New Roman" w:hAnsi="Times New Roman" w:cs="Times New Roman"/>
                <w:sz w:val="24"/>
                <w:szCs w:val="24"/>
              </w:rPr>
            </w:pPr>
            <w:r w:rsidRPr="0086424B">
              <w:rPr>
                <w:rFonts w:ascii="Times New Roman" w:hAnsi="Times New Roman" w:cs="Times New Roman"/>
                <w:sz w:val="24"/>
                <w:szCs w:val="24"/>
              </w:rPr>
              <w:t>Magnesium</w:t>
            </w:r>
          </w:p>
        </w:tc>
        <w:tc>
          <w:tcPr>
            <w:tcW w:w="2409" w:type="dxa"/>
          </w:tcPr>
          <w:p w14:paraId="04F198BE"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2.85±0.02</w:t>
            </w:r>
          </w:p>
        </w:tc>
        <w:tc>
          <w:tcPr>
            <w:tcW w:w="3351" w:type="dxa"/>
          </w:tcPr>
          <w:p w14:paraId="437D7535"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1.59±0.02</w:t>
            </w:r>
          </w:p>
        </w:tc>
      </w:tr>
      <w:tr w:rsidR="00905B0A" w:rsidRPr="0086424B" w14:paraId="0093A516" w14:textId="77777777" w:rsidTr="00AA62CB">
        <w:trPr>
          <w:trHeight w:val="712"/>
        </w:trPr>
        <w:tc>
          <w:tcPr>
            <w:tcW w:w="1413" w:type="dxa"/>
          </w:tcPr>
          <w:p w14:paraId="715132FD" w14:textId="77777777" w:rsidR="00905B0A" w:rsidRPr="0086424B" w:rsidRDefault="00905B0A" w:rsidP="00EB38F8">
            <w:pPr>
              <w:rPr>
                <w:rFonts w:ascii="Times New Roman" w:hAnsi="Times New Roman" w:cs="Times New Roman"/>
                <w:b/>
                <w:bCs/>
                <w:sz w:val="24"/>
                <w:szCs w:val="24"/>
              </w:rPr>
            </w:pPr>
            <w:r w:rsidRPr="0086424B">
              <w:rPr>
                <w:rFonts w:ascii="Times New Roman" w:hAnsi="Times New Roman" w:cs="Times New Roman"/>
                <w:b/>
                <w:bCs/>
                <w:sz w:val="24"/>
                <w:szCs w:val="24"/>
              </w:rPr>
              <w:t xml:space="preserve">        4</w:t>
            </w:r>
          </w:p>
        </w:tc>
        <w:tc>
          <w:tcPr>
            <w:tcW w:w="1843" w:type="dxa"/>
          </w:tcPr>
          <w:p w14:paraId="531E0F51" w14:textId="77777777" w:rsidR="00905B0A" w:rsidRPr="0086424B" w:rsidRDefault="00905B0A" w:rsidP="00EB38F8">
            <w:pPr>
              <w:rPr>
                <w:rFonts w:ascii="Times New Roman" w:hAnsi="Times New Roman" w:cs="Times New Roman"/>
                <w:sz w:val="24"/>
                <w:szCs w:val="24"/>
              </w:rPr>
            </w:pPr>
            <w:r w:rsidRPr="0086424B">
              <w:rPr>
                <w:rFonts w:ascii="Times New Roman" w:hAnsi="Times New Roman" w:cs="Times New Roman"/>
                <w:sz w:val="24"/>
                <w:szCs w:val="24"/>
              </w:rPr>
              <w:t>Potassium</w:t>
            </w:r>
          </w:p>
        </w:tc>
        <w:tc>
          <w:tcPr>
            <w:tcW w:w="2409" w:type="dxa"/>
          </w:tcPr>
          <w:p w14:paraId="433E768F"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8.33±0.02</w:t>
            </w:r>
          </w:p>
        </w:tc>
        <w:tc>
          <w:tcPr>
            <w:tcW w:w="3351" w:type="dxa"/>
          </w:tcPr>
          <w:p w14:paraId="4E572783"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125.85±2.02</w:t>
            </w:r>
          </w:p>
        </w:tc>
      </w:tr>
    </w:tbl>
    <w:p w14:paraId="5CDE015E" w14:textId="77777777" w:rsidR="00AF1F7B" w:rsidRDefault="00AF1F7B" w:rsidP="00642EC8">
      <w:pPr>
        <w:spacing w:line="360" w:lineRule="auto"/>
        <w:jc w:val="both"/>
        <w:rPr>
          <w:rFonts w:ascii="Times New Roman" w:hAnsi="Times New Roman" w:cs="Times New Roman"/>
          <w:sz w:val="24"/>
          <w:szCs w:val="24"/>
        </w:rPr>
      </w:pPr>
    </w:p>
    <w:p w14:paraId="0533640F" w14:textId="643943FC" w:rsidR="00AF1F7B" w:rsidRPr="00F45B1B" w:rsidRDefault="00AF1F7B" w:rsidP="00642EC8">
      <w:pPr>
        <w:spacing w:line="360" w:lineRule="auto"/>
        <w:jc w:val="both"/>
        <w:rPr>
          <w:rFonts w:ascii="Times New Roman" w:hAnsi="Times New Roman" w:cs="Times New Roman"/>
          <w:b/>
          <w:bCs/>
          <w:sz w:val="24"/>
          <w:szCs w:val="24"/>
        </w:rPr>
      </w:pPr>
      <w:r w:rsidRPr="00F45B1B">
        <w:rPr>
          <w:rFonts w:ascii="Times New Roman" w:hAnsi="Times New Roman" w:cs="Times New Roman"/>
          <w:b/>
          <w:bCs/>
          <w:sz w:val="24"/>
          <w:szCs w:val="24"/>
        </w:rPr>
        <w:t>Fruit Quality</w:t>
      </w:r>
      <w:r w:rsidR="00F45B1B" w:rsidRPr="00F45B1B">
        <w:rPr>
          <w:rFonts w:ascii="Times New Roman" w:hAnsi="Times New Roman" w:cs="Times New Roman"/>
          <w:b/>
          <w:bCs/>
          <w:sz w:val="24"/>
          <w:szCs w:val="24"/>
        </w:rPr>
        <w:t xml:space="preserve"> of Bitter gourd</w:t>
      </w:r>
    </w:p>
    <w:p w14:paraId="043F4C8E" w14:textId="4BE7584D" w:rsidR="00642EC8" w:rsidRPr="0086424B" w:rsidRDefault="00642EC8" w:rsidP="00642EC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lastRenderedPageBreak/>
        <w:t xml:space="preserve">The qualitative characteristics of bitter gourd fruits vary significantly depending on the nutrient management techniques used. Fruits from the control treatment were of worse quality; they had a dull, light green </w:t>
      </w:r>
      <w:proofErr w:type="spellStart"/>
      <w:r w:rsidRPr="0086424B">
        <w:rPr>
          <w:rFonts w:ascii="Times New Roman" w:hAnsi="Times New Roman" w:cs="Times New Roman"/>
          <w:sz w:val="24"/>
          <w:szCs w:val="24"/>
        </w:rPr>
        <w:t>color</w:t>
      </w:r>
      <w:proofErr w:type="spellEnd"/>
      <w:r w:rsidRPr="0086424B">
        <w:rPr>
          <w:rFonts w:ascii="Times New Roman" w:hAnsi="Times New Roman" w:cs="Times New Roman"/>
          <w:sz w:val="24"/>
          <w:szCs w:val="24"/>
        </w:rPr>
        <w:t xml:space="preserve">, a rough, uneven surface texture, and a very bitter </w:t>
      </w:r>
      <w:proofErr w:type="spellStart"/>
      <w:r w:rsidRPr="0086424B">
        <w:rPr>
          <w:rFonts w:ascii="Times New Roman" w:hAnsi="Times New Roman" w:cs="Times New Roman"/>
          <w:sz w:val="24"/>
          <w:szCs w:val="24"/>
        </w:rPr>
        <w:t>flavor</w:t>
      </w:r>
      <w:proofErr w:type="spellEnd"/>
      <w:r w:rsidRPr="0086424B">
        <w:rPr>
          <w:rFonts w:ascii="Times New Roman" w:hAnsi="Times New Roman" w:cs="Times New Roman"/>
          <w:sz w:val="24"/>
          <w:szCs w:val="24"/>
        </w:rPr>
        <w:t xml:space="preserve">. Additionally, these fruits had dense, over-mature seeds, a high moisture content, and relatively low quantities of polyphenols and vitamin C. </w:t>
      </w:r>
    </w:p>
    <w:p w14:paraId="0B68938B" w14:textId="77777777" w:rsidR="00642EC8" w:rsidRPr="0086424B" w:rsidRDefault="00642EC8" w:rsidP="00642EC8">
      <w:pPr>
        <w:spacing w:line="360" w:lineRule="auto"/>
        <w:ind w:firstLine="720"/>
        <w:jc w:val="both"/>
        <w:rPr>
          <w:rFonts w:ascii="Times New Roman" w:hAnsi="Times New Roman" w:cs="Times New Roman"/>
          <w:sz w:val="24"/>
          <w:szCs w:val="24"/>
        </w:rPr>
      </w:pPr>
      <w:r w:rsidRPr="0086424B">
        <w:rPr>
          <w:rFonts w:ascii="Times New Roman" w:hAnsi="Times New Roman" w:cs="Times New Roman"/>
          <w:sz w:val="24"/>
          <w:szCs w:val="24"/>
        </w:rPr>
        <w:t>Applying the suggested NPK fertilizers produced green-</w:t>
      </w:r>
      <w:proofErr w:type="spellStart"/>
      <w:r w:rsidRPr="0086424B">
        <w:rPr>
          <w:rFonts w:ascii="Times New Roman" w:hAnsi="Times New Roman" w:cs="Times New Roman"/>
          <w:sz w:val="24"/>
          <w:szCs w:val="24"/>
        </w:rPr>
        <w:t>colored</w:t>
      </w:r>
      <w:proofErr w:type="spellEnd"/>
      <w:r w:rsidRPr="0086424B">
        <w:rPr>
          <w:rFonts w:ascii="Times New Roman" w:hAnsi="Times New Roman" w:cs="Times New Roman"/>
          <w:sz w:val="24"/>
          <w:szCs w:val="24"/>
        </w:rPr>
        <w:t xml:space="preserve"> fruits with a somewhat rough texture and bitter </w:t>
      </w:r>
      <w:proofErr w:type="spellStart"/>
      <w:r w:rsidRPr="0086424B">
        <w:rPr>
          <w:rFonts w:ascii="Times New Roman" w:hAnsi="Times New Roman" w:cs="Times New Roman"/>
          <w:sz w:val="24"/>
          <w:szCs w:val="24"/>
        </w:rPr>
        <w:t>flavor</w:t>
      </w:r>
      <w:proofErr w:type="spellEnd"/>
      <w:r w:rsidRPr="0086424B">
        <w:rPr>
          <w:rFonts w:ascii="Times New Roman" w:hAnsi="Times New Roman" w:cs="Times New Roman"/>
          <w:sz w:val="24"/>
          <w:szCs w:val="24"/>
        </w:rPr>
        <w:t>, outperforming the control group in terms of fruit quality. While seed hardness and maturity somewhat decreased, the moisture content stayed rather high. There was a moderate improvement in the phytochemical content and vitamin C.</w:t>
      </w:r>
    </w:p>
    <w:p w14:paraId="45F0F890" w14:textId="77777777" w:rsidR="00642EC8" w:rsidRPr="0086424B" w:rsidRDefault="00642EC8" w:rsidP="00642EC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Biofertilizer treatment further enhanced fruit quality, resulting in green to dark green fruits with a significantly smoother texture and a slightly bitter taste. The moisture content was somewhat balanced, the phytochemical and vitamin C levels were relatively higher, and the seeds showed medium maturity.</w:t>
      </w:r>
    </w:p>
    <w:p w14:paraId="487C8793" w14:textId="77777777" w:rsidR="00642EC8" w:rsidRPr="0086424B" w:rsidRDefault="00642EC8" w:rsidP="00642EC8">
      <w:pPr>
        <w:spacing w:line="360" w:lineRule="auto"/>
        <w:ind w:firstLine="720"/>
        <w:jc w:val="both"/>
        <w:rPr>
          <w:rFonts w:ascii="Times New Roman" w:hAnsi="Times New Roman" w:cs="Times New Roman"/>
          <w:sz w:val="24"/>
          <w:szCs w:val="24"/>
        </w:rPr>
      </w:pPr>
      <w:r w:rsidRPr="0086424B">
        <w:rPr>
          <w:rFonts w:ascii="Times New Roman" w:hAnsi="Times New Roman" w:cs="Times New Roman"/>
          <w:sz w:val="24"/>
          <w:szCs w:val="24"/>
        </w:rPr>
        <w:t>Vermicompost was used to develop glossy, dark green fruits with a lovely surface texture. These fruits' reduced levels of bitterness, moderate moisture content, soft, immature seeds, and higher quantities of vitamin C and phytochemicals all suggested better nutritional quality.</w:t>
      </w:r>
    </w:p>
    <w:p w14:paraId="6C69F561" w14:textId="07C4A1DB" w:rsidR="00642EC8" w:rsidRPr="0086424B" w:rsidRDefault="00642EC8" w:rsidP="00642EC8">
      <w:pPr>
        <w:spacing w:line="360" w:lineRule="auto"/>
        <w:jc w:val="both"/>
        <w:rPr>
          <w:rFonts w:ascii="Times New Roman" w:hAnsi="Times New Roman" w:cs="Times New Roman"/>
          <w:b/>
          <w:bCs/>
          <w:sz w:val="24"/>
          <w:szCs w:val="24"/>
        </w:rPr>
      </w:pPr>
      <w:r w:rsidRPr="0086424B">
        <w:rPr>
          <w:rFonts w:ascii="Times New Roman" w:hAnsi="Times New Roman" w:cs="Times New Roman"/>
          <w:sz w:val="24"/>
          <w:szCs w:val="24"/>
        </w:rPr>
        <w:t>The highest-quality fruit was obtained when FYM were applied together. The fruits had a uniformly dark green colo</w:t>
      </w:r>
      <w:r>
        <w:rPr>
          <w:rFonts w:ascii="Times New Roman" w:hAnsi="Times New Roman" w:cs="Times New Roman"/>
          <w:sz w:val="24"/>
          <w:szCs w:val="24"/>
        </w:rPr>
        <w:t>u</w:t>
      </w:r>
      <w:r w:rsidRPr="0086424B">
        <w:rPr>
          <w:rFonts w:ascii="Times New Roman" w:hAnsi="Times New Roman" w:cs="Times New Roman"/>
          <w:sz w:val="24"/>
          <w:szCs w:val="24"/>
        </w:rPr>
        <w:t xml:space="preserve">r, a glossy, smooth surface, a somewhat bitter </w:t>
      </w:r>
      <w:proofErr w:type="spellStart"/>
      <w:r w:rsidRPr="0086424B">
        <w:rPr>
          <w:rFonts w:ascii="Times New Roman" w:hAnsi="Times New Roman" w:cs="Times New Roman"/>
          <w:sz w:val="24"/>
          <w:szCs w:val="24"/>
        </w:rPr>
        <w:t>flavor</w:t>
      </w:r>
      <w:proofErr w:type="spellEnd"/>
      <w:r w:rsidRPr="0086424B">
        <w:rPr>
          <w:rFonts w:ascii="Times New Roman" w:hAnsi="Times New Roman" w:cs="Times New Roman"/>
          <w:sz w:val="24"/>
          <w:szCs w:val="24"/>
        </w:rPr>
        <w:t>, and the ideal amount of moisture. All treatments had the highest levels of vitamin C and phytochemicals, but the seeds were soft, less fibrous, and immature.</w:t>
      </w:r>
      <w:r w:rsidRPr="0086424B">
        <w:rPr>
          <w:rFonts w:ascii="Times New Roman" w:hAnsi="Times New Roman" w:cs="Times New Roman"/>
          <w:sz w:val="24"/>
          <w:szCs w:val="24"/>
        </w:rPr>
        <w:br/>
        <w:t xml:space="preserve">On its own, when FYM, vermicompost, and biofertilizer produced medium green fruits with a rather smooth texture and a somewhat bitter </w:t>
      </w:r>
      <w:proofErr w:type="spellStart"/>
      <w:r w:rsidRPr="0086424B">
        <w:rPr>
          <w:rFonts w:ascii="Times New Roman" w:hAnsi="Times New Roman" w:cs="Times New Roman"/>
          <w:sz w:val="24"/>
          <w:szCs w:val="24"/>
        </w:rPr>
        <w:t>flavor</w:t>
      </w:r>
      <w:proofErr w:type="spellEnd"/>
      <w:r w:rsidRPr="0086424B">
        <w:rPr>
          <w:rFonts w:ascii="Times New Roman" w:hAnsi="Times New Roman" w:cs="Times New Roman"/>
          <w:sz w:val="24"/>
          <w:szCs w:val="24"/>
        </w:rPr>
        <w:t xml:space="preserve">. In comparison to other organic and integrated treatments, the moisture content was high, the seeds were rather hard, and the quantities of vitamin C and phytochemicals were moderate </w:t>
      </w:r>
      <w:r w:rsidRPr="0086424B">
        <w:rPr>
          <w:rFonts w:ascii="Times New Roman" w:hAnsi="Times New Roman" w:cs="Times New Roman"/>
          <w:b/>
          <w:bCs/>
          <w:sz w:val="24"/>
          <w:szCs w:val="24"/>
        </w:rPr>
        <w:t xml:space="preserve">(Table </w:t>
      </w:r>
      <w:r w:rsidR="00AA62CB">
        <w:rPr>
          <w:rFonts w:ascii="Times New Roman" w:hAnsi="Times New Roman" w:cs="Times New Roman"/>
          <w:b/>
          <w:bCs/>
          <w:sz w:val="24"/>
          <w:szCs w:val="24"/>
        </w:rPr>
        <w:t>4</w:t>
      </w:r>
      <w:r w:rsidRPr="0086424B">
        <w:rPr>
          <w:rFonts w:ascii="Times New Roman" w:hAnsi="Times New Roman" w:cs="Times New Roman"/>
          <w:b/>
          <w:bCs/>
          <w:sz w:val="24"/>
          <w:szCs w:val="24"/>
        </w:rPr>
        <w:t>).</w:t>
      </w:r>
    </w:p>
    <w:p w14:paraId="37F7886B" w14:textId="7C63796A" w:rsidR="00642EC8" w:rsidRPr="0086424B" w:rsidRDefault="00642EC8" w:rsidP="00642EC8">
      <w:pPr>
        <w:spacing w:line="360" w:lineRule="auto"/>
        <w:jc w:val="both"/>
        <w:rPr>
          <w:rFonts w:ascii="Times New Roman" w:hAnsi="Times New Roman" w:cs="Times New Roman"/>
          <w:b/>
          <w:bCs/>
          <w:sz w:val="24"/>
          <w:szCs w:val="24"/>
        </w:rPr>
      </w:pPr>
      <w:r w:rsidRPr="0086424B">
        <w:rPr>
          <w:rFonts w:ascii="Times New Roman" w:hAnsi="Times New Roman" w:cs="Times New Roman"/>
          <w:b/>
          <w:bCs/>
          <w:sz w:val="24"/>
          <w:szCs w:val="24"/>
        </w:rPr>
        <w:t xml:space="preserve">Table </w:t>
      </w:r>
      <w:r w:rsidR="00AA62CB">
        <w:rPr>
          <w:rFonts w:ascii="Times New Roman" w:hAnsi="Times New Roman" w:cs="Times New Roman"/>
          <w:b/>
          <w:bCs/>
          <w:sz w:val="24"/>
          <w:szCs w:val="24"/>
        </w:rPr>
        <w:t>4</w:t>
      </w:r>
      <w:r w:rsidRPr="0086424B">
        <w:rPr>
          <w:rFonts w:ascii="Times New Roman" w:hAnsi="Times New Roman" w:cs="Times New Roman"/>
          <w:b/>
          <w:bCs/>
          <w:sz w:val="24"/>
          <w:szCs w:val="24"/>
        </w:rPr>
        <w:t>: Influence of Integrated Nutrient Management Practices on Quality Parameters of Bitter Gourd (</w:t>
      </w:r>
      <w:r w:rsidRPr="0086424B">
        <w:rPr>
          <w:rFonts w:ascii="Times New Roman" w:hAnsi="Times New Roman" w:cs="Times New Roman"/>
          <w:b/>
          <w:bCs/>
          <w:i/>
          <w:iCs/>
          <w:sz w:val="24"/>
          <w:szCs w:val="24"/>
        </w:rPr>
        <w:t xml:space="preserve">Momordica </w:t>
      </w:r>
      <w:proofErr w:type="spellStart"/>
      <w:r w:rsidRPr="0086424B">
        <w:rPr>
          <w:rFonts w:ascii="Times New Roman" w:hAnsi="Times New Roman" w:cs="Times New Roman"/>
          <w:b/>
          <w:bCs/>
          <w:i/>
          <w:iCs/>
          <w:sz w:val="24"/>
          <w:szCs w:val="24"/>
        </w:rPr>
        <w:t>charantia</w:t>
      </w:r>
      <w:proofErr w:type="spellEnd"/>
      <w:r w:rsidRPr="0086424B">
        <w:rPr>
          <w:rFonts w:ascii="Times New Roman" w:hAnsi="Times New Roman" w:cs="Times New Roman"/>
          <w:b/>
          <w:bCs/>
          <w:sz w:val="24"/>
          <w:szCs w:val="24"/>
        </w:rPr>
        <w:t xml:space="preserve"> L.)</w:t>
      </w:r>
    </w:p>
    <w:tbl>
      <w:tblPr>
        <w:tblStyle w:val="TableGrid"/>
        <w:tblpPr w:leftFromText="180" w:rightFromText="180" w:vertAnchor="text" w:horzAnchor="margin" w:tblpXSpec="center" w:tblpY="178"/>
        <w:tblW w:w="10343" w:type="dxa"/>
        <w:tblLook w:val="04A0" w:firstRow="1" w:lastRow="0" w:firstColumn="1" w:lastColumn="0" w:noHBand="0" w:noVBand="1"/>
      </w:tblPr>
      <w:tblGrid>
        <w:gridCol w:w="494"/>
        <w:gridCol w:w="1776"/>
        <w:gridCol w:w="1016"/>
        <w:gridCol w:w="1323"/>
        <w:gridCol w:w="1456"/>
        <w:gridCol w:w="1723"/>
        <w:gridCol w:w="1270"/>
        <w:gridCol w:w="1859"/>
      </w:tblGrid>
      <w:tr w:rsidR="00642EC8" w:rsidRPr="0086424B" w14:paraId="638C6D07" w14:textId="77777777" w:rsidTr="00EB38F8">
        <w:tc>
          <w:tcPr>
            <w:tcW w:w="552" w:type="dxa"/>
          </w:tcPr>
          <w:p w14:paraId="2E394637" w14:textId="77777777" w:rsidR="00642EC8" w:rsidRPr="0086424B" w:rsidRDefault="00642EC8" w:rsidP="00EB38F8">
            <w:pPr>
              <w:spacing w:line="360" w:lineRule="auto"/>
              <w:jc w:val="both"/>
              <w:rPr>
                <w:rFonts w:ascii="Times New Roman" w:hAnsi="Times New Roman" w:cs="Times New Roman"/>
                <w:b/>
                <w:bCs/>
                <w:sz w:val="24"/>
                <w:szCs w:val="24"/>
              </w:rPr>
            </w:pPr>
            <w:r w:rsidRPr="0086424B">
              <w:rPr>
                <w:rFonts w:ascii="Times New Roman" w:hAnsi="Times New Roman" w:cs="Times New Roman"/>
                <w:b/>
                <w:bCs/>
                <w:sz w:val="24"/>
                <w:szCs w:val="24"/>
              </w:rPr>
              <w:t>Sr. no</w:t>
            </w:r>
          </w:p>
        </w:tc>
        <w:tc>
          <w:tcPr>
            <w:tcW w:w="1776" w:type="dxa"/>
          </w:tcPr>
          <w:p w14:paraId="6647818C" w14:textId="77777777" w:rsidR="00642EC8" w:rsidRPr="0086424B" w:rsidRDefault="00642EC8" w:rsidP="00EB38F8">
            <w:pPr>
              <w:spacing w:line="360" w:lineRule="auto"/>
              <w:jc w:val="both"/>
              <w:rPr>
                <w:rFonts w:ascii="Times New Roman" w:hAnsi="Times New Roman" w:cs="Times New Roman"/>
                <w:b/>
                <w:bCs/>
                <w:sz w:val="24"/>
                <w:szCs w:val="24"/>
              </w:rPr>
            </w:pPr>
            <w:r w:rsidRPr="0086424B">
              <w:rPr>
                <w:rFonts w:ascii="Times New Roman" w:hAnsi="Times New Roman" w:cs="Times New Roman"/>
                <w:b/>
                <w:bCs/>
                <w:sz w:val="24"/>
                <w:szCs w:val="24"/>
              </w:rPr>
              <w:t>Characteristics</w:t>
            </w:r>
          </w:p>
        </w:tc>
        <w:tc>
          <w:tcPr>
            <w:tcW w:w="1027" w:type="dxa"/>
          </w:tcPr>
          <w:p w14:paraId="6041C255" w14:textId="77777777" w:rsidR="00642EC8" w:rsidRPr="0086424B" w:rsidRDefault="00642EC8" w:rsidP="00EB38F8">
            <w:pPr>
              <w:pStyle w:val="Default"/>
              <w:spacing w:line="360" w:lineRule="auto"/>
              <w:jc w:val="both"/>
              <w:rPr>
                <w:b/>
                <w:bCs/>
                <w:color w:val="auto"/>
              </w:rPr>
            </w:pPr>
            <w:r w:rsidRPr="0086424B">
              <w:rPr>
                <w:b/>
                <w:bCs/>
                <w:color w:val="auto"/>
              </w:rPr>
              <w:t>Control</w:t>
            </w:r>
          </w:p>
          <w:p w14:paraId="55C914FD" w14:textId="77777777" w:rsidR="00642EC8" w:rsidRPr="0086424B" w:rsidRDefault="00642EC8" w:rsidP="00EB38F8">
            <w:pPr>
              <w:spacing w:line="360" w:lineRule="auto"/>
              <w:jc w:val="both"/>
              <w:rPr>
                <w:rFonts w:ascii="Times New Roman" w:hAnsi="Times New Roman" w:cs="Times New Roman"/>
                <w:b/>
                <w:bCs/>
                <w:sz w:val="24"/>
                <w:szCs w:val="24"/>
              </w:rPr>
            </w:pPr>
            <w:r w:rsidRPr="0086424B">
              <w:rPr>
                <w:rFonts w:ascii="Times New Roman" w:hAnsi="Times New Roman" w:cs="Times New Roman"/>
                <w:b/>
                <w:bCs/>
                <w:sz w:val="24"/>
                <w:szCs w:val="24"/>
              </w:rPr>
              <w:t xml:space="preserve">  (T0)</w:t>
            </w:r>
          </w:p>
        </w:tc>
        <w:tc>
          <w:tcPr>
            <w:tcW w:w="1324" w:type="dxa"/>
          </w:tcPr>
          <w:p w14:paraId="1E370D25" w14:textId="77777777" w:rsidR="00642EC8" w:rsidRPr="0086424B" w:rsidRDefault="00642EC8" w:rsidP="00EB38F8">
            <w:pPr>
              <w:pStyle w:val="Default"/>
              <w:spacing w:line="360" w:lineRule="auto"/>
              <w:jc w:val="both"/>
              <w:rPr>
                <w:b/>
                <w:bCs/>
                <w:color w:val="auto"/>
              </w:rPr>
            </w:pPr>
            <w:r w:rsidRPr="0086424B">
              <w:rPr>
                <w:b/>
                <w:bCs/>
                <w:color w:val="auto"/>
              </w:rPr>
              <w:t xml:space="preserve"> NPK</w:t>
            </w:r>
          </w:p>
          <w:p w14:paraId="4100191C" w14:textId="77777777" w:rsidR="00642EC8" w:rsidRPr="0086424B" w:rsidRDefault="00642EC8" w:rsidP="00EB38F8">
            <w:pPr>
              <w:spacing w:line="360" w:lineRule="auto"/>
              <w:jc w:val="both"/>
              <w:rPr>
                <w:rFonts w:ascii="Times New Roman" w:hAnsi="Times New Roman" w:cs="Times New Roman"/>
                <w:b/>
                <w:bCs/>
                <w:sz w:val="24"/>
                <w:szCs w:val="24"/>
              </w:rPr>
            </w:pPr>
            <w:r w:rsidRPr="0086424B">
              <w:rPr>
                <w:rFonts w:ascii="Times New Roman" w:hAnsi="Times New Roman" w:cs="Times New Roman"/>
                <w:b/>
                <w:bCs/>
                <w:sz w:val="24"/>
                <w:szCs w:val="24"/>
              </w:rPr>
              <w:t xml:space="preserve">  (T1)</w:t>
            </w:r>
          </w:p>
        </w:tc>
        <w:tc>
          <w:tcPr>
            <w:tcW w:w="1478" w:type="dxa"/>
          </w:tcPr>
          <w:p w14:paraId="3BD02AC1" w14:textId="77777777" w:rsidR="00642EC8" w:rsidRPr="0086424B" w:rsidRDefault="00642EC8" w:rsidP="00EB38F8">
            <w:pPr>
              <w:pStyle w:val="Default"/>
              <w:spacing w:line="360" w:lineRule="auto"/>
              <w:jc w:val="both"/>
              <w:rPr>
                <w:b/>
                <w:bCs/>
                <w:color w:val="auto"/>
              </w:rPr>
            </w:pPr>
            <w:r w:rsidRPr="0086424B">
              <w:rPr>
                <w:b/>
                <w:bCs/>
                <w:color w:val="auto"/>
              </w:rPr>
              <w:t>Biofertilizer</w:t>
            </w:r>
          </w:p>
          <w:p w14:paraId="3C04F0F3" w14:textId="77777777" w:rsidR="00642EC8" w:rsidRPr="0086424B" w:rsidRDefault="00642EC8" w:rsidP="00EB38F8">
            <w:pPr>
              <w:spacing w:line="360" w:lineRule="auto"/>
              <w:jc w:val="both"/>
              <w:rPr>
                <w:rFonts w:ascii="Times New Roman" w:hAnsi="Times New Roman" w:cs="Times New Roman"/>
                <w:b/>
                <w:bCs/>
                <w:sz w:val="24"/>
                <w:szCs w:val="24"/>
              </w:rPr>
            </w:pPr>
            <w:r w:rsidRPr="0086424B">
              <w:rPr>
                <w:rFonts w:ascii="Times New Roman" w:hAnsi="Times New Roman" w:cs="Times New Roman"/>
                <w:b/>
                <w:bCs/>
                <w:sz w:val="24"/>
                <w:szCs w:val="24"/>
              </w:rPr>
              <w:t xml:space="preserve">    (T2)</w:t>
            </w:r>
          </w:p>
        </w:tc>
        <w:tc>
          <w:tcPr>
            <w:tcW w:w="1723" w:type="dxa"/>
          </w:tcPr>
          <w:p w14:paraId="249C7504" w14:textId="77777777" w:rsidR="00642EC8" w:rsidRPr="0086424B" w:rsidRDefault="00642EC8" w:rsidP="00EB38F8">
            <w:pPr>
              <w:pStyle w:val="Default"/>
              <w:spacing w:line="360" w:lineRule="auto"/>
              <w:jc w:val="both"/>
              <w:rPr>
                <w:b/>
                <w:bCs/>
                <w:color w:val="auto"/>
              </w:rPr>
            </w:pPr>
            <w:r w:rsidRPr="0086424B">
              <w:rPr>
                <w:b/>
                <w:bCs/>
                <w:color w:val="auto"/>
              </w:rPr>
              <w:t>Vermicompost</w:t>
            </w:r>
          </w:p>
          <w:p w14:paraId="2141F305" w14:textId="77777777" w:rsidR="00642EC8" w:rsidRPr="0086424B" w:rsidRDefault="00642EC8" w:rsidP="00EB38F8">
            <w:pPr>
              <w:spacing w:line="360" w:lineRule="auto"/>
              <w:jc w:val="both"/>
              <w:rPr>
                <w:rFonts w:ascii="Times New Roman" w:hAnsi="Times New Roman" w:cs="Times New Roman"/>
                <w:b/>
                <w:bCs/>
                <w:sz w:val="24"/>
                <w:szCs w:val="24"/>
              </w:rPr>
            </w:pPr>
            <w:r w:rsidRPr="0086424B">
              <w:rPr>
                <w:rFonts w:ascii="Times New Roman" w:hAnsi="Times New Roman" w:cs="Times New Roman"/>
                <w:b/>
                <w:bCs/>
                <w:sz w:val="24"/>
                <w:szCs w:val="24"/>
              </w:rPr>
              <w:t>(T3)</w:t>
            </w:r>
          </w:p>
        </w:tc>
        <w:tc>
          <w:tcPr>
            <w:tcW w:w="1313" w:type="dxa"/>
          </w:tcPr>
          <w:p w14:paraId="7A14D51D" w14:textId="77777777" w:rsidR="00642EC8" w:rsidRPr="0086424B" w:rsidRDefault="00642EC8" w:rsidP="00EB38F8">
            <w:pPr>
              <w:pStyle w:val="Default"/>
              <w:spacing w:line="360" w:lineRule="auto"/>
              <w:jc w:val="both"/>
              <w:rPr>
                <w:b/>
                <w:bCs/>
                <w:color w:val="auto"/>
              </w:rPr>
            </w:pPr>
            <w:r w:rsidRPr="0086424B">
              <w:rPr>
                <w:b/>
                <w:bCs/>
                <w:color w:val="auto"/>
              </w:rPr>
              <w:t>Farmyard</w:t>
            </w:r>
          </w:p>
          <w:p w14:paraId="0C40B29F" w14:textId="77777777" w:rsidR="00642EC8" w:rsidRPr="0086424B" w:rsidRDefault="00642EC8" w:rsidP="00EB38F8">
            <w:pPr>
              <w:pStyle w:val="Default"/>
              <w:spacing w:line="360" w:lineRule="auto"/>
              <w:jc w:val="both"/>
              <w:rPr>
                <w:b/>
                <w:bCs/>
                <w:color w:val="auto"/>
              </w:rPr>
            </w:pPr>
            <w:r w:rsidRPr="0086424B">
              <w:rPr>
                <w:b/>
                <w:bCs/>
                <w:color w:val="auto"/>
              </w:rPr>
              <w:t>Manure</w:t>
            </w:r>
          </w:p>
          <w:p w14:paraId="2911459F" w14:textId="77777777" w:rsidR="00642EC8" w:rsidRPr="0086424B" w:rsidRDefault="00642EC8" w:rsidP="00EB38F8">
            <w:pPr>
              <w:spacing w:line="360" w:lineRule="auto"/>
              <w:jc w:val="both"/>
              <w:rPr>
                <w:rFonts w:ascii="Times New Roman" w:hAnsi="Times New Roman" w:cs="Times New Roman"/>
                <w:b/>
                <w:bCs/>
                <w:sz w:val="24"/>
                <w:szCs w:val="24"/>
              </w:rPr>
            </w:pPr>
            <w:r w:rsidRPr="0086424B">
              <w:rPr>
                <w:rFonts w:ascii="Times New Roman" w:hAnsi="Times New Roman" w:cs="Times New Roman"/>
                <w:b/>
                <w:bCs/>
                <w:sz w:val="24"/>
                <w:szCs w:val="24"/>
              </w:rPr>
              <w:t>(T4)</w:t>
            </w:r>
          </w:p>
        </w:tc>
        <w:tc>
          <w:tcPr>
            <w:tcW w:w="1150" w:type="dxa"/>
          </w:tcPr>
          <w:p w14:paraId="16A89FA9" w14:textId="77777777" w:rsidR="00642EC8" w:rsidRPr="0086424B" w:rsidRDefault="00642EC8" w:rsidP="00EB38F8">
            <w:pPr>
              <w:pStyle w:val="Default"/>
              <w:spacing w:line="360" w:lineRule="auto"/>
              <w:jc w:val="both"/>
              <w:rPr>
                <w:b/>
                <w:bCs/>
                <w:color w:val="auto"/>
              </w:rPr>
            </w:pPr>
            <w:r w:rsidRPr="0086424B">
              <w:rPr>
                <w:b/>
                <w:bCs/>
                <w:color w:val="auto"/>
              </w:rPr>
              <w:t>FYM+</w:t>
            </w:r>
          </w:p>
          <w:p w14:paraId="5E01C107" w14:textId="77777777" w:rsidR="00642EC8" w:rsidRPr="0086424B" w:rsidRDefault="00642EC8" w:rsidP="00EB38F8">
            <w:pPr>
              <w:pStyle w:val="Default"/>
              <w:spacing w:line="360" w:lineRule="auto"/>
              <w:jc w:val="both"/>
              <w:rPr>
                <w:b/>
                <w:bCs/>
                <w:color w:val="auto"/>
              </w:rPr>
            </w:pPr>
            <w:r w:rsidRPr="0086424B">
              <w:rPr>
                <w:b/>
                <w:bCs/>
                <w:color w:val="auto"/>
              </w:rPr>
              <w:t>Vermicompost+</w:t>
            </w:r>
          </w:p>
          <w:p w14:paraId="045710F3" w14:textId="77777777" w:rsidR="00642EC8" w:rsidRPr="0086424B" w:rsidRDefault="00642EC8" w:rsidP="00EB38F8">
            <w:pPr>
              <w:pStyle w:val="Default"/>
              <w:spacing w:line="360" w:lineRule="auto"/>
              <w:jc w:val="both"/>
              <w:rPr>
                <w:b/>
                <w:bCs/>
                <w:color w:val="auto"/>
              </w:rPr>
            </w:pPr>
            <w:r w:rsidRPr="0086424B">
              <w:rPr>
                <w:b/>
                <w:bCs/>
                <w:color w:val="auto"/>
              </w:rPr>
              <w:t>Biofertilizer</w:t>
            </w:r>
          </w:p>
          <w:p w14:paraId="1B31E0DE" w14:textId="77777777" w:rsidR="00642EC8" w:rsidRPr="0086424B" w:rsidRDefault="00642EC8" w:rsidP="00EB38F8">
            <w:pPr>
              <w:spacing w:line="360" w:lineRule="auto"/>
              <w:jc w:val="both"/>
              <w:rPr>
                <w:rFonts w:ascii="Times New Roman" w:hAnsi="Times New Roman" w:cs="Times New Roman"/>
                <w:b/>
                <w:bCs/>
                <w:sz w:val="24"/>
                <w:szCs w:val="24"/>
              </w:rPr>
            </w:pPr>
            <w:r w:rsidRPr="0086424B">
              <w:rPr>
                <w:rFonts w:ascii="Times New Roman" w:hAnsi="Times New Roman" w:cs="Times New Roman"/>
                <w:b/>
                <w:bCs/>
                <w:sz w:val="24"/>
                <w:szCs w:val="24"/>
              </w:rPr>
              <w:lastRenderedPageBreak/>
              <w:t xml:space="preserve">     (T5)</w:t>
            </w:r>
          </w:p>
        </w:tc>
      </w:tr>
      <w:tr w:rsidR="00642EC8" w:rsidRPr="0086424B" w14:paraId="54CFD0AD" w14:textId="77777777" w:rsidTr="00EB38F8">
        <w:tc>
          <w:tcPr>
            <w:tcW w:w="552" w:type="dxa"/>
          </w:tcPr>
          <w:p w14:paraId="1D3F9138"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lastRenderedPageBreak/>
              <w:t xml:space="preserve">   1</w:t>
            </w:r>
          </w:p>
        </w:tc>
        <w:tc>
          <w:tcPr>
            <w:tcW w:w="1776" w:type="dxa"/>
          </w:tcPr>
          <w:p w14:paraId="2AB2C57F"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Colour</w:t>
            </w:r>
          </w:p>
        </w:tc>
        <w:tc>
          <w:tcPr>
            <w:tcW w:w="1027" w:type="dxa"/>
          </w:tcPr>
          <w:p w14:paraId="274F5CCC"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Light green, dull</w:t>
            </w:r>
          </w:p>
        </w:tc>
        <w:tc>
          <w:tcPr>
            <w:tcW w:w="1324" w:type="dxa"/>
          </w:tcPr>
          <w:p w14:paraId="2AA7D8C6"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Green </w:t>
            </w:r>
          </w:p>
        </w:tc>
        <w:tc>
          <w:tcPr>
            <w:tcW w:w="1478" w:type="dxa"/>
          </w:tcPr>
          <w:p w14:paraId="0433F588"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Green – dark green </w:t>
            </w:r>
          </w:p>
        </w:tc>
        <w:tc>
          <w:tcPr>
            <w:tcW w:w="1723" w:type="dxa"/>
          </w:tcPr>
          <w:p w14:paraId="585F0E77"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Dark green, glossy</w:t>
            </w:r>
          </w:p>
        </w:tc>
        <w:tc>
          <w:tcPr>
            <w:tcW w:w="1313" w:type="dxa"/>
          </w:tcPr>
          <w:p w14:paraId="51BABD93"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Dark green uniform</w:t>
            </w:r>
          </w:p>
        </w:tc>
        <w:tc>
          <w:tcPr>
            <w:tcW w:w="1150" w:type="dxa"/>
          </w:tcPr>
          <w:p w14:paraId="0407A226" w14:textId="77777777" w:rsidR="00642EC8" w:rsidRPr="0086424B" w:rsidRDefault="00642EC8" w:rsidP="00EB38F8">
            <w:pPr>
              <w:pStyle w:val="Default"/>
              <w:spacing w:line="360" w:lineRule="auto"/>
              <w:jc w:val="both"/>
              <w:rPr>
                <w:color w:val="auto"/>
              </w:rPr>
            </w:pPr>
            <w:r w:rsidRPr="0086424B">
              <w:rPr>
                <w:color w:val="auto"/>
              </w:rPr>
              <w:t>Medium</w:t>
            </w:r>
          </w:p>
          <w:p w14:paraId="33E434F1"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Green</w:t>
            </w:r>
          </w:p>
        </w:tc>
      </w:tr>
      <w:tr w:rsidR="00642EC8" w:rsidRPr="0086424B" w14:paraId="7FEB356E" w14:textId="77777777" w:rsidTr="00EB38F8">
        <w:tc>
          <w:tcPr>
            <w:tcW w:w="552" w:type="dxa"/>
          </w:tcPr>
          <w:p w14:paraId="43854F7E"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   2</w:t>
            </w:r>
          </w:p>
        </w:tc>
        <w:tc>
          <w:tcPr>
            <w:tcW w:w="1776" w:type="dxa"/>
          </w:tcPr>
          <w:p w14:paraId="6C477C06"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Surface texture</w:t>
            </w:r>
          </w:p>
        </w:tc>
        <w:tc>
          <w:tcPr>
            <w:tcW w:w="1027" w:type="dxa"/>
          </w:tcPr>
          <w:p w14:paraId="0D6DD790"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Rough less uniform</w:t>
            </w:r>
          </w:p>
        </w:tc>
        <w:tc>
          <w:tcPr>
            <w:tcW w:w="1324" w:type="dxa"/>
          </w:tcPr>
          <w:p w14:paraId="49F359A6" w14:textId="77777777" w:rsidR="00642EC8" w:rsidRPr="0086424B" w:rsidRDefault="00642EC8" w:rsidP="00EB38F8">
            <w:pPr>
              <w:pStyle w:val="Default"/>
              <w:spacing w:line="360" w:lineRule="auto"/>
              <w:jc w:val="both"/>
              <w:rPr>
                <w:color w:val="auto"/>
              </w:rPr>
            </w:pPr>
            <w:r w:rsidRPr="0086424B">
              <w:rPr>
                <w:color w:val="auto"/>
              </w:rPr>
              <w:t>Moderately</w:t>
            </w:r>
          </w:p>
          <w:p w14:paraId="17C300D6" w14:textId="78389D98" w:rsidR="00642EC8" w:rsidRPr="0086424B" w:rsidRDefault="00F45B1B"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R</w:t>
            </w:r>
            <w:r w:rsidR="00642EC8" w:rsidRPr="0086424B">
              <w:rPr>
                <w:rFonts w:ascii="Times New Roman" w:hAnsi="Times New Roman" w:cs="Times New Roman"/>
                <w:sz w:val="24"/>
                <w:szCs w:val="24"/>
              </w:rPr>
              <w:t>ough</w:t>
            </w:r>
          </w:p>
        </w:tc>
        <w:tc>
          <w:tcPr>
            <w:tcW w:w="1478" w:type="dxa"/>
          </w:tcPr>
          <w:p w14:paraId="2F03C8D1"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Slightly smooth</w:t>
            </w:r>
          </w:p>
        </w:tc>
        <w:tc>
          <w:tcPr>
            <w:tcW w:w="1723" w:type="dxa"/>
          </w:tcPr>
          <w:p w14:paraId="3F3BC0CF"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Smooth, glossy</w:t>
            </w:r>
          </w:p>
        </w:tc>
        <w:tc>
          <w:tcPr>
            <w:tcW w:w="1313" w:type="dxa"/>
          </w:tcPr>
          <w:p w14:paraId="72609897"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Smooth &amp; uniform</w:t>
            </w:r>
          </w:p>
        </w:tc>
        <w:tc>
          <w:tcPr>
            <w:tcW w:w="1150" w:type="dxa"/>
          </w:tcPr>
          <w:p w14:paraId="7ECADF6C" w14:textId="77777777" w:rsidR="00642EC8" w:rsidRPr="0086424B" w:rsidRDefault="00642EC8" w:rsidP="00EB38F8">
            <w:pPr>
              <w:pStyle w:val="Default"/>
              <w:spacing w:line="360" w:lineRule="auto"/>
              <w:jc w:val="both"/>
              <w:rPr>
                <w:color w:val="auto"/>
              </w:rPr>
            </w:pPr>
            <w:r w:rsidRPr="0086424B">
              <w:rPr>
                <w:color w:val="auto"/>
              </w:rPr>
              <w:t>Moderately</w:t>
            </w:r>
          </w:p>
          <w:p w14:paraId="47EA3B21"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Smooth</w:t>
            </w:r>
          </w:p>
        </w:tc>
      </w:tr>
      <w:tr w:rsidR="00642EC8" w:rsidRPr="0086424B" w14:paraId="3106F431" w14:textId="77777777" w:rsidTr="00EB38F8">
        <w:tc>
          <w:tcPr>
            <w:tcW w:w="552" w:type="dxa"/>
          </w:tcPr>
          <w:p w14:paraId="7D6DB1FF"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   3</w:t>
            </w:r>
          </w:p>
        </w:tc>
        <w:tc>
          <w:tcPr>
            <w:tcW w:w="1776" w:type="dxa"/>
          </w:tcPr>
          <w:p w14:paraId="74527959"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Taste</w:t>
            </w:r>
          </w:p>
        </w:tc>
        <w:tc>
          <w:tcPr>
            <w:tcW w:w="1027" w:type="dxa"/>
          </w:tcPr>
          <w:p w14:paraId="1B0632F6"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Highly bitter</w:t>
            </w:r>
          </w:p>
        </w:tc>
        <w:tc>
          <w:tcPr>
            <w:tcW w:w="1324" w:type="dxa"/>
          </w:tcPr>
          <w:p w14:paraId="57DDC2EF"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Bitter</w:t>
            </w:r>
          </w:p>
        </w:tc>
        <w:tc>
          <w:tcPr>
            <w:tcW w:w="1478" w:type="dxa"/>
          </w:tcPr>
          <w:p w14:paraId="718C342C" w14:textId="77777777" w:rsidR="00642EC8" w:rsidRPr="0086424B" w:rsidRDefault="00642EC8" w:rsidP="00EB38F8">
            <w:pPr>
              <w:pStyle w:val="Default"/>
              <w:spacing w:line="360" w:lineRule="auto"/>
              <w:jc w:val="both"/>
              <w:rPr>
                <w:color w:val="auto"/>
              </w:rPr>
            </w:pPr>
            <w:r w:rsidRPr="0086424B">
              <w:rPr>
                <w:color w:val="auto"/>
              </w:rPr>
              <w:t>Moderately</w:t>
            </w:r>
          </w:p>
          <w:p w14:paraId="2ABA64A9"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Bitter</w:t>
            </w:r>
          </w:p>
        </w:tc>
        <w:tc>
          <w:tcPr>
            <w:tcW w:w="1723" w:type="dxa"/>
          </w:tcPr>
          <w:p w14:paraId="4BB477CB"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Less bitter </w:t>
            </w:r>
          </w:p>
        </w:tc>
        <w:tc>
          <w:tcPr>
            <w:tcW w:w="1313" w:type="dxa"/>
          </w:tcPr>
          <w:p w14:paraId="65647CC3"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Mildly bitter </w:t>
            </w:r>
          </w:p>
        </w:tc>
        <w:tc>
          <w:tcPr>
            <w:tcW w:w="1150" w:type="dxa"/>
          </w:tcPr>
          <w:p w14:paraId="5B1332C2" w14:textId="77777777" w:rsidR="00642EC8" w:rsidRPr="0086424B" w:rsidRDefault="00642EC8" w:rsidP="00EB38F8">
            <w:pPr>
              <w:pStyle w:val="Default"/>
              <w:spacing w:line="360" w:lineRule="auto"/>
              <w:jc w:val="both"/>
              <w:rPr>
                <w:color w:val="auto"/>
              </w:rPr>
            </w:pPr>
            <w:r w:rsidRPr="0086424B">
              <w:rPr>
                <w:color w:val="auto"/>
              </w:rPr>
              <w:t>Moderately</w:t>
            </w:r>
          </w:p>
          <w:p w14:paraId="0A8F283A"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Bitter</w:t>
            </w:r>
          </w:p>
        </w:tc>
      </w:tr>
      <w:tr w:rsidR="00642EC8" w:rsidRPr="0086424B" w14:paraId="7BA857CE" w14:textId="77777777" w:rsidTr="00EB38F8">
        <w:tc>
          <w:tcPr>
            <w:tcW w:w="552" w:type="dxa"/>
          </w:tcPr>
          <w:p w14:paraId="72D2BB56"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   4</w:t>
            </w:r>
          </w:p>
        </w:tc>
        <w:tc>
          <w:tcPr>
            <w:tcW w:w="1776" w:type="dxa"/>
          </w:tcPr>
          <w:p w14:paraId="1969D3A5"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Moisture Content</w:t>
            </w:r>
          </w:p>
        </w:tc>
        <w:tc>
          <w:tcPr>
            <w:tcW w:w="1027" w:type="dxa"/>
          </w:tcPr>
          <w:p w14:paraId="0BE92F18"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High</w:t>
            </w:r>
          </w:p>
        </w:tc>
        <w:tc>
          <w:tcPr>
            <w:tcW w:w="1324" w:type="dxa"/>
          </w:tcPr>
          <w:p w14:paraId="0BC07082"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Moderate high</w:t>
            </w:r>
          </w:p>
        </w:tc>
        <w:tc>
          <w:tcPr>
            <w:tcW w:w="1478" w:type="dxa"/>
          </w:tcPr>
          <w:p w14:paraId="70A8D4F5"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Moderate</w:t>
            </w:r>
          </w:p>
        </w:tc>
        <w:tc>
          <w:tcPr>
            <w:tcW w:w="1723" w:type="dxa"/>
          </w:tcPr>
          <w:p w14:paraId="17FEC1E1"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Moderate</w:t>
            </w:r>
          </w:p>
        </w:tc>
        <w:tc>
          <w:tcPr>
            <w:tcW w:w="1313" w:type="dxa"/>
          </w:tcPr>
          <w:p w14:paraId="2360866B" w14:textId="77777777" w:rsidR="00642EC8" w:rsidRPr="0086424B" w:rsidRDefault="00642EC8" w:rsidP="00EB38F8">
            <w:pPr>
              <w:pStyle w:val="Default"/>
              <w:spacing w:line="360" w:lineRule="auto"/>
              <w:jc w:val="both"/>
              <w:rPr>
                <w:color w:val="auto"/>
              </w:rPr>
            </w:pPr>
            <w:r w:rsidRPr="0086424B">
              <w:rPr>
                <w:color w:val="auto"/>
              </w:rPr>
              <w:t xml:space="preserve">Optimum </w:t>
            </w:r>
          </w:p>
          <w:p w14:paraId="49117AC2"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(Balanced)</w:t>
            </w:r>
          </w:p>
        </w:tc>
        <w:tc>
          <w:tcPr>
            <w:tcW w:w="1150" w:type="dxa"/>
          </w:tcPr>
          <w:p w14:paraId="3E9F2DAF"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High</w:t>
            </w:r>
          </w:p>
        </w:tc>
      </w:tr>
      <w:tr w:rsidR="00642EC8" w:rsidRPr="0086424B" w14:paraId="14C4A96D" w14:textId="77777777" w:rsidTr="00EB38F8">
        <w:tc>
          <w:tcPr>
            <w:tcW w:w="552" w:type="dxa"/>
          </w:tcPr>
          <w:p w14:paraId="043D73C0"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   5</w:t>
            </w:r>
          </w:p>
        </w:tc>
        <w:tc>
          <w:tcPr>
            <w:tcW w:w="1776" w:type="dxa"/>
          </w:tcPr>
          <w:p w14:paraId="448E2E3E"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Seeds</w:t>
            </w:r>
          </w:p>
        </w:tc>
        <w:tc>
          <w:tcPr>
            <w:tcW w:w="1027" w:type="dxa"/>
          </w:tcPr>
          <w:p w14:paraId="1D90E1C8"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Hard, more mature</w:t>
            </w:r>
          </w:p>
        </w:tc>
        <w:tc>
          <w:tcPr>
            <w:tcW w:w="1324" w:type="dxa"/>
          </w:tcPr>
          <w:p w14:paraId="5A3286A7"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Moderately hard</w:t>
            </w:r>
          </w:p>
        </w:tc>
        <w:tc>
          <w:tcPr>
            <w:tcW w:w="1478" w:type="dxa"/>
          </w:tcPr>
          <w:p w14:paraId="5F649C11"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Medium maturity</w:t>
            </w:r>
          </w:p>
        </w:tc>
        <w:tc>
          <w:tcPr>
            <w:tcW w:w="1723" w:type="dxa"/>
          </w:tcPr>
          <w:p w14:paraId="31C42B7E"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Soft, immature</w:t>
            </w:r>
          </w:p>
        </w:tc>
        <w:tc>
          <w:tcPr>
            <w:tcW w:w="1313" w:type="dxa"/>
          </w:tcPr>
          <w:p w14:paraId="4DC54927" w14:textId="77777777" w:rsidR="00642EC8" w:rsidRPr="0086424B" w:rsidRDefault="00642EC8" w:rsidP="00EB38F8">
            <w:pPr>
              <w:spacing w:line="360" w:lineRule="auto"/>
              <w:jc w:val="both"/>
              <w:rPr>
                <w:rFonts w:ascii="Times New Roman" w:hAnsi="Times New Roman" w:cs="Times New Roman"/>
                <w:sz w:val="24"/>
                <w:szCs w:val="24"/>
              </w:rPr>
            </w:pPr>
            <w:proofErr w:type="spellStart"/>
            <w:r w:rsidRPr="0086424B">
              <w:rPr>
                <w:rFonts w:ascii="Times New Roman" w:hAnsi="Times New Roman" w:cs="Times New Roman"/>
                <w:sz w:val="24"/>
                <w:szCs w:val="24"/>
              </w:rPr>
              <w:t>Sofy</w:t>
            </w:r>
            <w:proofErr w:type="spellEnd"/>
            <w:r w:rsidRPr="0086424B">
              <w:rPr>
                <w:rFonts w:ascii="Times New Roman" w:hAnsi="Times New Roman" w:cs="Times New Roman"/>
                <w:sz w:val="24"/>
                <w:szCs w:val="24"/>
              </w:rPr>
              <w:t>, less fibrous</w:t>
            </w:r>
          </w:p>
        </w:tc>
        <w:tc>
          <w:tcPr>
            <w:tcW w:w="1150" w:type="dxa"/>
          </w:tcPr>
          <w:p w14:paraId="249448D8" w14:textId="77777777" w:rsidR="00642EC8" w:rsidRPr="0086424B" w:rsidRDefault="00642EC8" w:rsidP="00EB38F8">
            <w:pPr>
              <w:pStyle w:val="Default"/>
              <w:spacing w:line="360" w:lineRule="auto"/>
              <w:jc w:val="both"/>
              <w:rPr>
                <w:color w:val="auto"/>
              </w:rPr>
            </w:pPr>
            <w:r w:rsidRPr="0086424B">
              <w:rPr>
                <w:color w:val="auto"/>
              </w:rPr>
              <w:t>Moderately</w:t>
            </w:r>
          </w:p>
          <w:p w14:paraId="67BB3A9E"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Hard</w:t>
            </w:r>
          </w:p>
        </w:tc>
      </w:tr>
      <w:tr w:rsidR="00642EC8" w:rsidRPr="0086424B" w14:paraId="66ECFD27" w14:textId="77777777" w:rsidTr="00EB38F8">
        <w:tc>
          <w:tcPr>
            <w:tcW w:w="552" w:type="dxa"/>
          </w:tcPr>
          <w:p w14:paraId="57A46EE6"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   6</w:t>
            </w:r>
          </w:p>
        </w:tc>
        <w:tc>
          <w:tcPr>
            <w:tcW w:w="1776" w:type="dxa"/>
          </w:tcPr>
          <w:p w14:paraId="5A3F3F26"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Vitamin C</w:t>
            </w:r>
          </w:p>
        </w:tc>
        <w:tc>
          <w:tcPr>
            <w:tcW w:w="1027" w:type="dxa"/>
          </w:tcPr>
          <w:p w14:paraId="47668D97"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Low</w:t>
            </w:r>
          </w:p>
        </w:tc>
        <w:tc>
          <w:tcPr>
            <w:tcW w:w="1324" w:type="dxa"/>
          </w:tcPr>
          <w:p w14:paraId="4452AC34"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Moderate</w:t>
            </w:r>
          </w:p>
        </w:tc>
        <w:tc>
          <w:tcPr>
            <w:tcW w:w="1478" w:type="dxa"/>
          </w:tcPr>
          <w:p w14:paraId="32A51245"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Moderate high</w:t>
            </w:r>
          </w:p>
        </w:tc>
        <w:tc>
          <w:tcPr>
            <w:tcW w:w="1723" w:type="dxa"/>
          </w:tcPr>
          <w:p w14:paraId="01BAB092"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High</w:t>
            </w:r>
          </w:p>
        </w:tc>
        <w:tc>
          <w:tcPr>
            <w:tcW w:w="1313" w:type="dxa"/>
          </w:tcPr>
          <w:p w14:paraId="721479CC"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Highest</w:t>
            </w:r>
          </w:p>
        </w:tc>
        <w:tc>
          <w:tcPr>
            <w:tcW w:w="1150" w:type="dxa"/>
          </w:tcPr>
          <w:p w14:paraId="16918020"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Moderate</w:t>
            </w:r>
          </w:p>
        </w:tc>
      </w:tr>
      <w:tr w:rsidR="00642EC8" w:rsidRPr="0086424B" w14:paraId="16999003" w14:textId="77777777" w:rsidTr="00EB38F8">
        <w:tc>
          <w:tcPr>
            <w:tcW w:w="552" w:type="dxa"/>
          </w:tcPr>
          <w:p w14:paraId="2CB89D7B"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   7</w:t>
            </w:r>
          </w:p>
        </w:tc>
        <w:tc>
          <w:tcPr>
            <w:tcW w:w="1776" w:type="dxa"/>
          </w:tcPr>
          <w:p w14:paraId="417E4922"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Phytochemical</w:t>
            </w:r>
          </w:p>
        </w:tc>
        <w:tc>
          <w:tcPr>
            <w:tcW w:w="1027" w:type="dxa"/>
          </w:tcPr>
          <w:p w14:paraId="24C861D7"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Low con.</w:t>
            </w:r>
          </w:p>
        </w:tc>
        <w:tc>
          <w:tcPr>
            <w:tcW w:w="1324" w:type="dxa"/>
          </w:tcPr>
          <w:p w14:paraId="365E2955"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Moderate</w:t>
            </w:r>
          </w:p>
        </w:tc>
        <w:tc>
          <w:tcPr>
            <w:tcW w:w="1478" w:type="dxa"/>
          </w:tcPr>
          <w:p w14:paraId="55646C82"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High </w:t>
            </w:r>
          </w:p>
        </w:tc>
        <w:tc>
          <w:tcPr>
            <w:tcW w:w="1723" w:type="dxa"/>
          </w:tcPr>
          <w:p w14:paraId="08A38DC6"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High </w:t>
            </w:r>
          </w:p>
        </w:tc>
        <w:tc>
          <w:tcPr>
            <w:tcW w:w="1313" w:type="dxa"/>
          </w:tcPr>
          <w:p w14:paraId="0582908B"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Very high</w:t>
            </w:r>
          </w:p>
        </w:tc>
        <w:tc>
          <w:tcPr>
            <w:tcW w:w="1150" w:type="dxa"/>
          </w:tcPr>
          <w:p w14:paraId="7CEFCD07"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Moderate</w:t>
            </w:r>
          </w:p>
        </w:tc>
      </w:tr>
    </w:tbl>
    <w:p w14:paraId="1C369058" w14:textId="77777777" w:rsidR="00642EC8" w:rsidRDefault="00642EC8" w:rsidP="00642EC8">
      <w:pPr>
        <w:spacing w:line="360" w:lineRule="auto"/>
        <w:jc w:val="both"/>
        <w:rPr>
          <w:rFonts w:ascii="Times New Roman" w:hAnsi="Times New Roman" w:cs="Times New Roman"/>
          <w:sz w:val="24"/>
          <w:szCs w:val="24"/>
        </w:rPr>
      </w:pPr>
    </w:p>
    <w:p w14:paraId="759BA67A" w14:textId="77777777" w:rsidR="0091687A" w:rsidRPr="0091687A" w:rsidRDefault="0091687A" w:rsidP="0091687A">
      <w:pPr>
        <w:spacing w:line="360" w:lineRule="auto"/>
        <w:jc w:val="both"/>
        <w:rPr>
          <w:rFonts w:ascii="Times New Roman" w:hAnsi="Times New Roman" w:cs="Times New Roman"/>
          <w:b/>
          <w:bCs/>
          <w:sz w:val="24"/>
          <w:szCs w:val="24"/>
        </w:rPr>
      </w:pPr>
      <w:r w:rsidRPr="0091687A">
        <w:rPr>
          <w:rFonts w:ascii="Times New Roman" w:hAnsi="Times New Roman" w:cs="Times New Roman"/>
          <w:b/>
          <w:bCs/>
          <w:sz w:val="24"/>
          <w:szCs w:val="24"/>
        </w:rPr>
        <w:t>Future Aspects of the Study</w:t>
      </w:r>
    </w:p>
    <w:p w14:paraId="6F4E898F" w14:textId="77777777" w:rsidR="0091687A" w:rsidRPr="0091687A" w:rsidRDefault="0091687A" w:rsidP="0091687A">
      <w:pPr>
        <w:spacing w:line="360" w:lineRule="auto"/>
        <w:jc w:val="both"/>
        <w:rPr>
          <w:rFonts w:ascii="Times New Roman" w:hAnsi="Times New Roman" w:cs="Times New Roman"/>
          <w:b/>
          <w:bCs/>
          <w:sz w:val="24"/>
          <w:szCs w:val="24"/>
        </w:rPr>
      </w:pPr>
      <w:r w:rsidRPr="0091687A">
        <w:rPr>
          <w:rFonts w:ascii="Times New Roman" w:hAnsi="Times New Roman" w:cs="Times New Roman"/>
          <w:b/>
          <w:bCs/>
          <w:sz w:val="24"/>
          <w:szCs w:val="24"/>
        </w:rPr>
        <w:t>1. Advanced Nutritional and Phytochemical Profiling</w:t>
      </w:r>
    </w:p>
    <w:p w14:paraId="31D1AC7F" w14:textId="77777777" w:rsidR="0091687A" w:rsidRPr="0091687A" w:rsidRDefault="0091687A" w:rsidP="0091687A">
      <w:pPr>
        <w:spacing w:line="360" w:lineRule="auto"/>
        <w:jc w:val="both"/>
        <w:rPr>
          <w:rFonts w:ascii="Times New Roman" w:hAnsi="Times New Roman" w:cs="Times New Roman"/>
          <w:sz w:val="24"/>
          <w:szCs w:val="24"/>
        </w:rPr>
      </w:pPr>
      <w:r w:rsidRPr="0091687A">
        <w:rPr>
          <w:rFonts w:ascii="Times New Roman" w:hAnsi="Times New Roman" w:cs="Times New Roman"/>
          <w:sz w:val="24"/>
          <w:szCs w:val="24"/>
        </w:rPr>
        <w:t xml:space="preserve">Subsequent investigations ought to utilize sophisticated analytical methods like GC-MS, NMR, and LC-MS/MS to pinpoint and measure particular bioactive substances that give </w:t>
      </w:r>
      <w:r w:rsidRPr="0091687A">
        <w:rPr>
          <w:rFonts w:ascii="Times New Roman" w:hAnsi="Times New Roman" w:cs="Times New Roman"/>
          <w:i/>
          <w:iCs/>
          <w:sz w:val="24"/>
          <w:szCs w:val="24"/>
        </w:rPr>
        <w:t xml:space="preserve">Momordica </w:t>
      </w:r>
      <w:proofErr w:type="spellStart"/>
      <w:r w:rsidRPr="0091687A">
        <w:rPr>
          <w:rFonts w:ascii="Times New Roman" w:hAnsi="Times New Roman" w:cs="Times New Roman"/>
          <w:i/>
          <w:iCs/>
          <w:sz w:val="24"/>
          <w:szCs w:val="24"/>
        </w:rPr>
        <w:t>charantia</w:t>
      </w:r>
      <w:proofErr w:type="spellEnd"/>
      <w:r w:rsidRPr="0091687A">
        <w:rPr>
          <w:rFonts w:ascii="Times New Roman" w:hAnsi="Times New Roman" w:cs="Times New Roman"/>
          <w:sz w:val="24"/>
          <w:szCs w:val="24"/>
        </w:rPr>
        <w:t xml:space="preserve"> its nutritional and antioxidant qualities. This would make it easier to correlate the health-promoting effects of individual compounds.</w:t>
      </w:r>
    </w:p>
    <w:p w14:paraId="2613DAD1" w14:textId="77777777" w:rsidR="0091687A" w:rsidRPr="0091687A" w:rsidRDefault="0091687A" w:rsidP="0091687A">
      <w:pPr>
        <w:spacing w:line="360" w:lineRule="auto"/>
        <w:jc w:val="both"/>
        <w:rPr>
          <w:rFonts w:ascii="Times New Roman" w:hAnsi="Times New Roman" w:cs="Times New Roman"/>
          <w:b/>
          <w:bCs/>
          <w:sz w:val="24"/>
          <w:szCs w:val="24"/>
        </w:rPr>
      </w:pPr>
      <w:r w:rsidRPr="0091687A">
        <w:rPr>
          <w:rFonts w:ascii="Times New Roman" w:hAnsi="Times New Roman" w:cs="Times New Roman"/>
          <w:b/>
          <w:bCs/>
          <w:sz w:val="24"/>
          <w:szCs w:val="24"/>
        </w:rPr>
        <w:t>2. Optimization of Extraction Techniques</w:t>
      </w:r>
    </w:p>
    <w:p w14:paraId="03A891E4" w14:textId="77777777" w:rsidR="0091687A" w:rsidRPr="0091687A" w:rsidRDefault="0091687A" w:rsidP="0091687A">
      <w:pPr>
        <w:spacing w:line="360" w:lineRule="auto"/>
        <w:jc w:val="both"/>
        <w:rPr>
          <w:rFonts w:ascii="Times New Roman" w:hAnsi="Times New Roman" w:cs="Times New Roman"/>
          <w:sz w:val="24"/>
          <w:szCs w:val="24"/>
        </w:rPr>
      </w:pPr>
      <w:r w:rsidRPr="0091687A">
        <w:rPr>
          <w:rFonts w:ascii="Times New Roman" w:hAnsi="Times New Roman" w:cs="Times New Roman"/>
          <w:sz w:val="24"/>
          <w:szCs w:val="24"/>
        </w:rPr>
        <w:t>To increase nutrient recovery and extraction efficiency in comparison to traditional solvent methods, more research should examine various extraction techniques, such as supercritical fluid extraction, ultrasound-assisted extraction, and microwave-assisted extraction.</w:t>
      </w:r>
    </w:p>
    <w:p w14:paraId="3BFA9B8F" w14:textId="7610F589" w:rsidR="0091687A" w:rsidRPr="0091687A" w:rsidRDefault="0091687A" w:rsidP="0091687A">
      <w:pPr>
        <w:spacing w:line="360" w:lineRule="auto"/>
        <w:jc w:val="both"/>
        <w:rPr>
          <w:rFonts w:ascii="Times New Roman" w:hAnsi="Times New Roman" w:cs="Times New Roman"/>
          <w:b/>
          <w:bCs/>
          <w:sz w:val="24"/>
          <w:szCs w:val="24"/>
        </w:rPr>
      </w:pPr>
      <w:r w:rsidRPr="0091687A">
        <w:rPr>
          <w:rFonts w:ascii="Times New Roman" w:hAnsi="Times New Roman" w:cs="Times New Roman"/>
          <w:b/>
          <w:bCs/>
          <w:sz w:val="24"/>
          <w:szCs w:val="24"/>
        </w:rPr>
        <w:t>3. Bioavailability and Functional Evaluation</w:t>
      </w:r>
    </w:p>
    <w:p w14:paraId="48AE7542" w14:textId="78D240E0" w:rsidR="0091687A" w:rsidRPr="0091687A" w:rsidRDefault="0091687A" w:rsidP="0091687A">
      <w:pPr>
        <w:spacing w:line="360" w:lineRule="auto"/>
        <w:jc w:val="both"/>
        <w:rPr>
          <w:rFonts w:ascii="Times New Roman" w:hAnsi="Times New Roman" w:cs="Times New Roman"/>
          <w:sz w:val="24"/>
          <w:szCs w:val="24"/>
        </w:rPr>
      </w:pPr>
      <w:r w:rsidRPr="0091687A">
        <w:rPr>
          <w:rFonts w:ascii="Times New Roman" w:hAnsi="Times New Roman" w:cs="Times New Roman"/>
          <w:sz w:val="24"/>
          <w:szCs w:val="24"/>
        </w:rPr>
        <w:lastRenderedPageBreak/>
        <w:t>Future research should concentrate on the bioavailability, digestibility, and metabolic fate of vitamins, minerals, and phytochemicals to better understand their true health benefits in humans, even though the current study reports nutrient</w:t>
      </w:r>
    </w:p>
    <w:p w14:paraId="4AD21DCB" w14:textId="383E4A20" w:rsidR="0091687A" w:rsidRPr="0091687A" w:rsidRDefault="0091687A" w:rsidP="0091687A">
      <w:pPr>
        <w:spacing w:line="360" w:lineRule="auto"/>
        <w:jc w:val="both"/>
        <w:rPr>
          <w:rFonts w:ascii="Times New Roman" w:hAnsi="Times New Roman" w:cs="Times New Roman"/>
          <w:b/>
          <w:bCs/>
          <w:sz w:val="24"/>
          <w:szCs w:val="24"/>
        </w:rPr>
      </w:pPr>
      <w:r w:rsidRPr="0091687A">
        <w:rPr>
          <w:rFonts w:ascii="Times New Roman" w:hAnsi="Times New Roman" w:cs="Times New Roman"/>
          <w:b/>
          <w:bCs/>
          <w:sz w:val="24"/>
          <w:szCs w:val="24"/>
        </w:rPr>
        <w:t>4. Effect of Agronomic and Environmental Factors</w:t>
      </w:r>
    </w:p>
    <w:p w14:paraId="2DD78393" w14:textId="77777777" w:rsidR="0091687A" w:rsidRPr="0091687A" w:rsidRDefault="0091687A" w:rsidP="0091687A">
      <w:pPr>
        <w:spacing w:line="360" w:lineRule="auto"/>
        <w:jc w:val="both"/>
        <w:rPr>
          <w:rFonts w:ascii="Times New Roman" w:hAnsi="Times New Roman" w:cs="Times New Roman"/>
          <w:sz w:val="24"/>
          <w:szCs w:val="24"/>
        </w:rPr>
      </w:pPr>
      <w:r w:rsidRPr="0091687A">
        <w:rPr>
          <w:rFonts w:ascii="Times New Roman" w:hAnsi="Times New Roman" w:cs="Times New Roman"/>
          <w:sz w:val="24"/>
          <w:szCs w:val="24"/>
        </w:rPr>
        <w:t>The effects of soil type, climate, irrigation techniques, and seasonal fluctuations on bitter gourd</w:t>
      </w:r>
    </w:p>
    <w:p w14:paraId="667B4DAC" w14:textId="7F31A017" w:rsidR="0091687A" w:rsidRPr="0091687A" w:rsidRDefault="0091687A" w:rsidP="0091687A">
      <w:pPr>
        <w:spacing w:line="360" w:lineRule="auto"/>
        <w:jc w:val="both"/>
        <w:rPr>
          <w:rFonts w:ascii="Times New Roman" w:hAnsi="Times New Roman" w:cs="Times New Roman"/>
          <w:b/>
          <w:bCs/>
          <w:sz w:val="24"/>
          <w:szCs w:val="24"/>
        </w:rPr>
      </w:pPr>
      <w:r w:rsidRPr="0091687A">
        <w:rPr>
          <w:rFonts w:ascii="Times New Roman" w:hAnsi="Times New Roman" w:cs="Times New Roman"/>
          <w:b/>
          <w:bCs/>
          <w:sz w:val="24"/>
          <w:szCs w:val="24"/>
        </w:rPr>
        <w:t>5. Integrated Nutrient Management Validation</w:t>
      </w:r>
    </w:p>
    <w:p w14:paraId="340ED51C" w14:textId="77777777" w:rsidR="0091687A" w:rsidRPr="0091687A" w:rsidRDefault="0091687A" w:rsidP="0091687A">
      <w:pPr>
        <w:spacing w:line="360" w:lineRule="auto"/>
        <w:jc w:val="both"/>
        <w:rPr>
          <w:rFonts w:ascii="Times New Roman" w:hAnsi="Times New Roman" w:cs="Times New Roman"/>
          <w:sz w:val="24"/>
          <w:szCs w:val="24"/>
        </w:rPr>
      </w:pPr>
      <w:r w:rsidRPr="0091687A">
        <w:rPr>
          <w:rFonts w:ascii="Times New Roman" w:hAnsi="Times New Roman" w:cs="Times New Roman"/>
          <w:sz w:val="24"/>
          <w:szCs w:val="24"/>
        </w:rPr>
        <w:t>The sustainability and economic viability of integrated nutrient management techniques, especially the combined use of FYM, vermicompost, and biofertilizers, should be confirmed by long-term field tests.</w:t>
      </w:r>
    </w:p>
    <w:p w14:paraId="28B4725B" w14:textId="4C174715" w:rsidR="0091687A" w:rsidRPr="0091687A" w:rsidRDefault="0091687A" w:rsidP="0091687A">
      <w:pPr>
        <w:spacing w:line="360" w:lineRule="auto"/>
        <w:jc w:val="both"/>
        <w:rPr>
          <w:rFonts w:ascii="Times New Roman" w:hAnsi="Times New Roman" w:cs="Times New Roman"/>
          <w:b/>
          <w:bCs/>
          <w:sz w:val="24"/>
          <w:szCs w:val="24"/>
        </w:rPr>
      </w:pPr>
      <w:r w:rsidRPr="0091687A">
        <w:rPr>
          <w:rFonts w:ascii="Times New Roman" w:hAnsi="Times New Roman" w:cs="Times New Roman"/>
          <w:b/>
          <w:bCs/>
          <w:sz w:val="24"/>
          <w:szCs w:val="24"/>
        </w:rPr>
        <w:t>6. Development of Functional Foods and Nutraceuticals</w:t>
      </w:r>
    </w:p>
    <w:p w14:paraId="54CCAD95" w14:textId="77777777" w:rsidR="0091687A" w:rsidRPr="0091687A" w:rsidRDefault="0091687A" w:rsidP="0091687A">
      <w:pPr>
        <w:spacing w:line="360" w:lineRule="auto"/>
        <w:jc w:val="both"/>
        <w:rPr>
          <w:rFonts w:ascii="Times New Roman" w:hAnsi="Times New Roman" w:cs="Times New Roman"/>
          <w:sz w:val="24"/>
          <w:szCs w:val="24"/>
        </w:rPr>
      </w:pPr>
      <w:r w:rsidRPr="0091687A">
        <w:rPr>
          <w:rFonts w:ascii="Times New Roman" w:hAnsi="Times New Roman" w:cs="Times New Roman"/>
          <w:i/>
          <w:iCs/>
          <w:sz w:val="24"/>
          <w:szCs w:val="24"/>
        </w:rPr>
        <w:t xml:space="preserve">M. </w:t>
      </w:r>
      <w:proofErr w:type="spellStart"/>
      <w:r w:rsidRPr="0091687A">
        <w:rPr>
          <w:rFonts w:ascii="Times New Roman" w:hAnsi="Times New Roman" w:cs="Times New Roman"/>
          <w:i/>
          <w:iCs/>
          <w:sz w:val="24"/>
          <w:szCs w:val="24"/>
        </w:rPr>
        <w:t>charantia</w:t>
      </w:r>
      <w:proofErr w:type="spellEnd"/>
      <w:r w:rsidRPr="0091687A">
        <w:rPr>
          <w:rFonts w:ascii="Times New Roman" w:hAnsi="Times New Roman" w:cs="Times New Roman"/>
          <w:sz w:val="24"/>
          <w:szCs w:val="24"/>
        </w:rPr>
        <w:t xml:space="preserve"> has a rich nutritional profile that makes it a potential raw material for the creation of nutraceutical products, dietary supplements, and functional foods that are intended to treat metabolic diseases.</w:t>
      </w:r>
    </w:p>
    <w:p w14:paraId="1C4D6B67" w14:textId="0AF42F71" w:rsidR="0091687A" w:rsidRPr="0091687A" w:rsidRDefault="0091687A" w:rsidP="0091687A">
      <w:pPr>
        <w:spacing w:line="360" w:lineRule="auto"/>
        <w:jc w:val="both"/>
        <w:rPr>
          <w:rFonts w:ascii="Times New Roman" w:hAnsi="Times New Roman" w:cs="Times New Roman"/>
          <w:b/>
          <w:bCs/>
          <w:sz w:val="24"/>
          <w:szCs w:val="24"/>
        </w:rPr>
      </w:pPr>
      <w:r w:rsidRPr="0091687A">
        <w:rPr>
          <w:rFonts w:ascii="Times New Roman" w:hAnsi="Times New Roman" w:cs="Times New Roman"/>
          <w:b/>
          <w:bCs/>
          <w:sz w:val="24"/>
          <w:szCs w:val="24"/>
        </w:rPr>
        <w:t>7. Clinical and Toxicological Studies</w:t>
      </w:r>
    </w:p>
    <w:p w14:paraId="55E461E6" w14:textId="77777777" w:rsidR="0091687A" w:rsidRPr="0091687A" w:rsidRDefault="0091687A" w:rsidP="00270737">
      <w:pPr>
        <w:spacing w:line="360" w:lineRule="auto"/>
        <w:jc w:val="both"/>
        <w:rPr>
          <w:rFonts w:ascii="Times New Roman" w:hAnsi="Times New Roman" w:cs="Times New Roman"/>
          <w:sz w:val="24"/>
          <w:szCs w:val="24"/>
        </w:rPr>
      </w:pPr>
      <w:r w:rsidRPr="0091687A">
        <w:rPr>
          <w:rFonts w:ascii="Times New Roman" w:hAnsi="Times New Roman" w:cs="Times New Roman"/>
          <w:sz w:val="24"/>
          <w:szCs w:val="24"/>
        </w:rPr>
        <w:t>To determine safe dosage limits and validate the therapeutic efficacy of bitter gourd extracts for long-term human consumption, future research should incorporate clinical trials and toxicity evaluations.</w:t>
      </w:r>
    </w:p>
    <w:p w14:paraId="0CC074A9" w14:textId="77777777" w:rsidR="00270737" w:rsidRPr="00270737" w:rsidRDefault="00270737" w:rsidP="00270737">
      <w:pPr>
        <w:spacing w:line="360" w:lineRule="auto"/>
        <w:jc w:val="both"/>
        <w:rPr>
          <w:rFonts w:ascii="Times New Roman" w:hAnsi="Times New Roman" w:cs="Times New Roman"/>
          <w:sz w:val="24"/>
          <w:szCs w:val="24"/>
        </w:rPr>
      </w:pPr>
      <w:r w:rsidRPr="00270737">
        <w:rPr>
          <w:rFonts w:ascii="Times New Roman" w:hAnsi="Times New Roman" w:cs="Times New Roman"/>
          <w:i/>
          <w:iCs/>
          <w:sz w:val="24"/>
          <w:szCs w:val="24"/>
        </w:rPr>
        <w:t xml:space="preserve">Momordica </w:t>
      </w:r>
      <w:proofErr w:type="spellStart"/>
      <w:r w:rsidRPr="00270737">
        <w:rPr>
          <w:rFonts w:ascii="Times New Roman" w:hAnsi="Times New Roman" w:cs="Times New Roman"/>
          <w:i/>
          <w:iCs/>
          <w:sz w:val="24"/>
          <w:szCs w:val="24"/>
        </w:rPr>
        <w:t>charantia's</w:t>
      </w:r>
      <w:proofErr w:type="spellEnd"/>
      <w:r w:rsidRPr="00270737">
        <w:rPr>
          <w:rFonts w:ascii="Times New Roman" w:hAnsi="Times New Roman" w:cs="Times New Roman"/>
          <w:sz w:val="24"/>
          <w:szCs w:val="24"/>
        </w:rPr>
        <w:t xml:space="preserve"> high nutritional and functional value is confirmed by this study, which also shows that the fruit's chemical composition and quality are greatly influenced by nutrient management techniques and extraction solvents. The solvent-dependent nature of nutrient extraction was highlighted by the fact that methanolic extracts were more successful in extracting antioxidant vitamins like vitamins A and E as well as potassium, while ethanolic extracts displayed higher contents of carbohydrates, energy, calcium, and magnesium.</w:t>
      </w:r>
    </w:p>
    <w:p w14:paraId="3DB6D133" w14:textId="77777777" w:rsidR="00270737" w:rsidRPr="00270737" w:rsidRDefault="00270737" w:rsidP="00270737">
      <w:pPr>
        <w:spacing w:line="360" w:lineRule="auto"/>
        <w:jc w:val="both"/>
        <w:rPr>
          <w:rFonts w:ascii="Times New Roman" w:hAnsi="Times New Roman" w:cs="Times New Roman"/>
          <w:sz w:val="24"/>
          <w:szCs w:val="24"/>
        </w:rPr>
      </w:pPr>
      <w:r w:rsidRPr="00270737">
        <w:rPr>
          <w:rFonts w:ascii="Times New Roman" w:hAnsi="Times New Roman" w:cs="Times New Roman"/>
          <w:sz w:val="24"/>
          <w:szCs w:val="24"/>
        </w:rPr>
        <w:t xml:space="preserve">Both extracts had very low levels of protein and fat, suggesting that the solvent had little effect on these macronutrients. Diverse mineral and vitamin compositions indicate that the selective extraction of nutrients and bioactive compounds is significantly influenced by solvent polarity. </w:t>
      </w:r>
      <w:r w:rsidRPr="00270737">
        <w:rPr>
          <w:rFonts w:ascii="Times New Roman" w:hAnsi="Times New Roman" w:cs="Times New Roman"/>
          <w:sz w:val="24"/>
          <w:szCs w:val="24"/>
        </w:rPr>
        <w:br/>
        <w:t xml:space="preserve">Under integrated nutrient management, fruit quality significantly improved, especially when FYM, vermicompost, and biofertilizer were applied together. This resulted in fruits with improved </w:t>
      </w:r>
      <w:proofErr w:type="spellStart"/>
      <w:r w:rsidRPr="00270737">
        <w:rPr>
          <w:rFonts w:ascii="Times New Roman" w:hAnsi="Times New Roman" w:cs="Times New Roman"/>
          <w:sz w:val="24"/>
          <w:szCs w:val="24"/>
        </w:rPr>
        <w:t>color</w:t>
      </w:r>
      <w:proofErr w:type="spellEnd"/>
      <w:r w:rsidRPr="00270737">
        <w:rPr>
          <w:rFonts w:ascii="Times New Roman" w:hAnsi="Times New Roman" w:cs="Times New Roman"/>
          <w:sz w:val="24"/>
          <w:szCs w:val="24"/>
        </w:rPr>
        <w:t>, texture, lower bitterness, higher vitamin C, and more phytochemical content. On the other hand, fruit quality was lower in control and sole chemical fertilizer treatments.</w:t>
      </w:r>
    </w:p>
    <w:p w14:paraId="4158DEA4" w14:textId="2D6C4289" w:rsidR="00270737" w:rsidRPr="00270737" w:rsidRDefault="00270737" w:rsidP="00BC3B33">
      <w:pPr>
        <w:spacing w:line="360" w:lineRule="auto"/>
        <w:jc w:val="both"/>
        <w:rPr>
          <w:rFonts w:ascii="Times New Roman" w:hAnsi="Times New Roman" w:cs="Times New Roman"/>
          <w:sz w:val="24"/>
          <w:szCs w:val="24"/>
        </w:rPr>
      </w:pPr>
      <w:r w:rsidRPr="00270737">
        <w:rPr>
          <w:rFonts w:ascii="Times New Roman" w:hAnsi="Times New Roman" w:cs="Times New Roman"/>
          <w:sz w:val="24"/>
          <w:szCs w:val="24"/>
        </w:rPr>
        <w:lastRenderedPageBreak/>
        <w:t xml:space="preserve">The results underline that proper solvent selection and integrated nutrient management can improve </w:t>
      </w:r>
      <w:r w:rsidRPr="00270737">
        <w:rPr>
          <w:rFonts w:ascii="Times New Roman" w:hAnsi="Times New Roman" w:cs="Times New Roman"/>
          <w:i/>
          <w:iCs/>
          <w:sz w:val="24"/>
          <w:szCs w:val="24"/>
        </w:rPr>
        <w:t xml:space="preserve">M. </w:t>
      </w:r>
      <w:proofErr w:type="spellStart"/>
      <w:r w:rsidRPr="00270737">
        <w:rPr>
          <w:rFonts w:ascii="Times New Roman" w:hAnsi="Times New Roman" w:cs="Times New Roman"/>
          <w:i/>
          <w:iCs/>
          <w:sz w:val="24"/>
          <w:szCs w:val="24"/>
        </w:rPr>
        <w:t>charantia's</w:t>
      </w:r>
      <w:proofErr w:type="spellEnd"/>
      <w:r w:rsidRPr="00270737">
        <w:rPr>
          <w:rFonts w:ascii="Times New Roman" w:hAnsi="Times New Roman" w:cs="Times New Roman"/>
          <w:sz w:val="24"/>
          <w:szCs w:val="24"/>
        </w:rPr>
        <w:t xml:space="preserve"> nutritional composition and market quality while also confirming the plant's traditional and nutritional significance.</w:t>
      </w:r>
    </w:p>
    <w:p w14:paraId="07D47821" w14:textId="51303472" w:rsidR="00531D19" w:rsidRPr="00531D19" w:rsidRDefault="00531D19" w:rsidP="00BC3B33">
      <w:pPr>
        <w:spacing w:line="360" w:lineRule="auto"/>
        <w:jc w:val="both"/>
        <w:rPr>
          <w:rFonts w:ascii="Times New Roman" w:hAnsi="Times New Roman" w:cs="Times New Roman"/>
          <w:b/>
          <w:bCs/>
          <w:sz w:val="24"/>
          <w:szCs w:val="24"/>
        </w:rPr>
      </w:pPr>
      <w:r w:rsidRPr="00531D19">
        <w:rPr>
          <w:rFonts w:ascii="Times New Roman" w:hAnsi="Times New Roman" w:cs="Times New Roman"/>
          <w:b/>
          <w:bCs/>
          <w:sz w:val="24"/>
          <w:szCs w:val="24"/>
        </w:rPr>
        <w:t>Conclusion</w:t>
      </w:r>
    </w:p>
    <w:p w14:paraId="18AF4549" w14:textId="1F298083" w:rsidR="007A56BF" w:rsidRPr="00531D19" w:rsidRDefault="0080118B" w:rsidP="00BC3B33">
      <w:pPr>
        <w:spacing w:line="360" w:lineRule="auto"/>
        <w:jc w:val="both"/>
        <w:rPr>
          <w:rFonts w:ascii="Times New Roman" w:hAnsi="Times New Roman" w:cs="Times New Roman"/>
          <w:sz w:val="24"/>
          <w:szCs w:val="24"/>
        </w:rPr>
      </w:pPr>
      <w:r w:rsidRPr="0080118B">
        <w:rPr>
          <w:rFonts w:ascii="Times New Roman" w:hAnsi="Times New Roman" w:cs="Times New Roman"/>
          <w:sz w:val="24"/>
          <w:szCs w:val="24"/>
        </w:rPr>
        <w:t xml:space="preserve">The current study shows that extraction solvents have a major impact on nutrient recovery and highlights the bitter gourd's (Momordica </w:t>
      </w:r>
      <w:proofErr w:type="spellStart"/>
      <w:r w:rsidRPr="0080118B">
        <w:rPr>
          <w:rFonts w:ascii="Times New Roman" w:hAnsi="Times New Roman" w:cs="Times New Roman"/>
          <w:sz w:val="24"/>
          <w:szCs w:val="24"/>
        </w:rPr>
        <w:t>charantia</w:t>
      </w:r>
      <w:proofErr w:type="spellEnd"/>
      <w:r w:rsidRPr="0080118B">
        <w:rPr>
          <w:rFonts w:ascii="Times New Roman" w:hAnsi="Times New Roman" w:cs="Times New Roman"/>
          <w:sz w:val="24"/>
          <w:szCs w:val="24"/>
        </w:rPr>
        <w:t xml:space="preserve">) rich nutritional and phytochemical profile. Carbohydrates, energy, phosphorus, calcium, and magnesium were more efficiently extracted by ethanolic extracts, while potassium, vitamin A, and vitamin E were more effectively extracted by methanolic extracts. Fruit quality was significantly enhanced by integrated nutrient management techniques; when FYM, vermicompost, and biofertilizer were applied together, the fruits had better </w:t>
      </w:r>
      <w:proofErr w:type="spellStart"/>
      <w:r w:rsidRPr="0080118B">
        <w:rPr>
          <w:rFonts w:ascii="Times New Roman" w:hAnsi="Times New Roman" w:cs="Times New Roman"/>
          <w:sz w:val="24"/>
          <w:szCs w:val="24"/>
        </w:rPr>
        <w:t>color</w:t>
      </w:r>
      <w:proofErr w:type="spellEnd"/>
      <w:r w:rsidRPr="0080118B">
        <w:rPr>
          <w:rFonts w:ascii="Times New Roman" w:hAnsi="Times New Roman" w:cs="Times New Roman"/>
          <w:sz w:val="24"/>
          <w:szCs w:val="24"/>
        </w:rPr>
        <w:t>, texture, less bitterness, more vitamin C, and phytochemical content.</w:t>
      </w:r>
      <w:r w:rsidR="00531D19" w:rsidRPr="00531D19">
        <w:rPr>
          <w:rFonts w:ascii="Times New Roman" w:hAnsi="Times New Roman" w:cs="Times New Roman"/>
          <w:sz w:val="24"/>
          <w:szCs w:val="24"/>
        </w:rPr>
        <w:t xml:space="preserve"> </w:t>
      </w:r>
      <w:r w:rsidRPr="0080118B">
        <w:rPr>
          <w:rFonts w:ascii="Times New Roman" w:hAnsi="Times New Roman" w:cs="Times New Roman"/>
          <w:sz w:val="24"/>
          <w:szCs w:val="24"/>
        </w:rPr>
        <w:t>Appropriate solvent selection and nutrient management techniques can improve the nutritional and functional quality of bitter gourd, which is a valuable nutraceutical vegetable.</w:t>
      </w:r>
    </w:p>
    <w:p w14:paraId="681322D2" w14:textId="436BC69D" w:rsidR="00905B0A" w:rsidRDefault="007A56BF" w:rsidP="00BC3B3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w:t>
      </w:r>
    </w:p>
    <w:p w14:paraId="3C9B4A9D" w14:textId="77777777" w:rsidR="00350C61" w:rsidRDefault="00350C61" w:rsidP="007A56BF">
      <w:pPr>
        <w:pStyle w:val="ListParagraph"/>
        <w:numPr>
          <w:ilvl w:val="0"/>
          <w:numId w:val="1"/>
        </w:numPr>
        <w:spacing w:line="360" w:lineRule="auto"/>
        <w:jc w:val="both"/>
        <w:rPr>
          <w:rFonts w:ascii="Times New Roman" w:hAnsi="Times New Roman" w:cs="Times New Roman"/>
          <w:sz w:val="24"/>
          <w:szCs w:val="24"/>
        </w:rPr>
      </w:pPr>
      <w:proofErr w:type="spellStart"/>
      <w:r w:rsidRPr="00350C61">
        <w:rPr>
          <w:rFonts w:ascii="Times New Roman" w:hAnsi="Times New Roman" w:cs="Times New Roman"/>
          <w:sz w:val="24"/>
          <w:szCs w:val="24"/>
        </w:rPr>
        <w:t>Krishnendu</w:t>
      </w:r>
      <w:proofErr w:type="spellEnd"/>
      <w:r w:rsidRPr="00350C61">
        <w:rPr>
          <w:rFonts w:ascii="Times New Roman" w:hAnsi="Times New Roman" w:cs="Times New Roman"/>
          <w:sz w:val="24"/>
          <w:szCs w:val="24"/>
        </w:rPr>
        <w:t xml:space="preserve">, J. R., &amp; Nandini, P. V. (2016). Nutritional composition of bitter gourd types (Momordica </w:t>
      </w:r>
      <w:proofErr w:type="spellStart"/>
      <w:r w:rsidRPr="00350C61">
        <w:rPr>
          <w:rFonts w:ascii="Times New Roman" w:hAnsi="Times New Roman" w:cs="Times New Roman"/>
          <w:sz w:val="24"/>
          <w:szCs w:val="24"/>
        </w:rPr>
        <w:t>charantia</w:t>
      </w:r>
      <w:proofErr w:type="spellEnd"/>
      <w:r w:rsidRPr="00350C61">
        <w:rPr>
          <w:rFonts w:ascii="Times New Roman" w:hAnsi="Times New Roman" w:cs="Times New Roman"/>
          <w:sz w:val="24"/>
          <w:szCs w:val="24"/>
        </w:rPr>
        <w:t xml:space="preserve"> L.). </w:t>
      </w:r>
      <w:r w:rsidRPr="00350C61">
        <w:rPr>
          <w:rFonts w:ascii="Times New Roman" w:hAnsi="Times New Roman" w:cs="Times New Roman"/>
          <w:i/>
          <w:iCs/>
          <w:sz w:val="24"/>
          <w:szCs w:val="24"/>
        </w:rPr>
        <w:t>Int. J. Adv. Eng. Res. Sci</w:t>
      </w:r>
      <w:r w:rsidRPr="00350C61">
        <w:rPr>
          <w:rFonts w:ascii="Times New Roman" w:hAnsi="Times New Roman" w:cs="Times New Roman"/>
          <w:sz w:val="24"/>
          <w:szCs w:val="24"/>
        </w:rPr>
        <w:t>, </w:t>
      </w:r>
      <w:r w:rsidRPr="00350C61">
        <w:rPr>
          <w:rFonts w:ascii="Times New Roman" w:hAnsi="Times New Roman" w:cs="Times New Roman"/>
          <w:i/>
          <w:iCs/>
          <w:sz w:val="24"/>
          <w:szCs w:val="24"/>
        </w:rPr>
        <w:t>3</w:t>
      </w:r>
      <w:r w:rsidRPr="00350C61">
        <w:rPr>
          <w:rFonts w:ascii="Times New Roman" w:hAnsi="Times New Roman" w:cs="Times New Roman"/>
          <w:sz w:val="24"/>
          <w:szCs w:val="24"/>
        </w:rPr>
        <w:t xml:space="preserve">(10), 96-104. </w:t>
      </w:r>
    </w:p>
    <w:p w14:paraId="4F5F39DE" w14:textId="77777777" w:rsidR="00D80A05" w:rsidRPr="00D80A05" w:rsidRDefault="00D80A05" w:rsidP="007A56BF">
      <w:pPr>
        <w:pStyle w:val="ListParagraph"/>
        <w:numPr>
          <w:ilvl w:val="0"/>
          <w:numId w:val="1"/>
        </w:numPr>
        <w:spacing w:line="360" w:lineRule="auto"/>
        <w:jc w:val="both"/>
        <w:rPr>
          <w:rFonts w:ascii="Times New Roman" w:hAnsi="Times New Roman" w:cs="Times New Roman"/>
          <w:sz w:val="24"/>
          <w:szCs w:val="24"/>
        </w:rPr>
      </w:pPr>
      <w:proofErr w:type="spellStart"/>
      <w:r w:rsidRPr="00D80A05">
        <w:rPr>
          <w:rFonts w:ascii="Times New Roman" w:hAnsi="Times New Roman" w:cs="Times New Roman"/>
          <w:kern w:val="0"/>
          <w:sz w:val="24"/>
          <w:szCs w:val="24"/>
        </w:rPr>
        <w:t>Tsegay</w:t>
      </w:r>
      <w:proofErr w:type="spellEnd"/>
      <w:r w:rsidRPr="00D80A05">
        <w:rPr>
          <w:rFonts w:ascii="Times New Roman" w:hAnsi="Times New Roman" w:cs="Times New Roman"/>
          <w:kern w:val="0"/>
          <w:sz w:val="24"/>
          <w:szCs w:val="24"/>
        </w:rPr>
        <w:t xml:space="preserve">, Z. T., </w:t>
      </w:r>
      <w:proofErr w:type="spellStart"/>
      <w:r w:rsidRPr="00D80A05">
        <w:rPr>
          <w:rFonts w:ascii="Times New Roman" w:hAnsi="Times New Roman" w:cs="Times New Roman"/>
          <w:kern w:val="0"/>
          <w:sz w:val="24"/>
          <w:szCs w:val="24"/>
        </w:rPr>
        <w:t>Gebreegziabher</w:t>
      </w:r>
      <w:proofErr w:type="spellEnd"/>
      <w:r w:rsidRPr="00D80A05">
        <w:rPr>
          <w:rFonts w:ascii="Times New Roman" w:hAnsi="Times New Roman" w:cs="Times New Roman"/>
          <w:kern w:val="0"/>
          <w:sz w:val="24"/>
          <w:szCs w:val="24"/>
        </w:rPr>
        <w:t xml:space="preserve">, S. T. B., &amp; </w:t>
      </w:r>
      <w:proofErr w:type="spellStart"/>
      <w:r w:rsidRPr="00D80A05">
        <w:rPr>
          <w:rFonts w:ascii="Times New Roman" w:hAnsi="Times New Roman" w:cs="Times New Roman"/>
          <w:kern w:val="0"/>
          <w:sz w:val="24"/>
          <w:szCs w:val="24"/>
        </w:rPr>
        <w:t>Mulaw</w:t>
      </w:r>
      <w:proofErr w:type="spellEnd"/>
      <w:r w:rsidRPr="00D80A05">
        <w:rPr>
          <w:rFonts w:ascii="Times New Roman" w:hAnsi="Times New Roman" w:cs="Times New Roman"/>
          <w:kern w:val="0"/>
          <w:sz w:val="24"/>
          <w:szCs w:val="24"/>
        </w:rPr>
        <w:t xml:space="preserve">, G. (2024). Nutritional qualities and </w:t>
      </w:r>
      <w:proofErr w:type="spellStart"/>
      <w:r w:rsidRPr="00D80A05">
        <w:rPr>
          <w:rFonts w:ascii="Times New Roman" w:hAnsi="Times New Roman" w:cs="Times New Roman"/>
          <w:kern w:val="0"/>
          <w:sz w:val="24"/>
          <w:szCs w:val="24"/>
        </w:rPr>
        <w:t>valorization</w:t>
      </w:r>
      <w:proofErr w:type="spellEnd"/>
      <w:r w:rsidRPr="00D80A05">
        <w:rPr>
          <w:rFonts w:ascii="Times New Roman" w:hAnsi="Times New Roman" w:cs="Times New Roman"/>
          <w:kern w:val="0"/>
          <w:sz w:val="24"/>
          <w:szCs w:val="24"/>
        </w:rPr>
        <w:t xml:space="preserve"> trends of vegetable and fruit </w:t>
      </w:r>
      <w:proofErr w:type="spellStart"/>
      <w:r w:rsidRPr="00D80A05">
        <w:rPr>
          <w:rFonts w:ascii="Times New Roman" w:hAnsi="Times New Roman" w:cs="Times New Roman"/>
          <w:kern w:val="0"/>
          <w:sz w:val="24"/>
          <w:szCs w:val="24"/>
        </w:rPr>
        <w:t>byproducts</w:t>
      </w:r>
      <w:proofErr w:type="spellEnd"/>
      <w:r w:rsidRPr="00D80A05">
        <w:rPr>
          <w:rFonts w:ascii="Times New Roman" w:hAnsi="Times New Roman" w:cs="Times New Roman"/>
          <w:kern w:val="0"/>
          <w:sz w:val="24"/>
          <w:szCs w:val="24"/>
        </w:rPr>
        <w:t>: a comprehensive review. </w:t>
      </w:r>
      <w:r w:rsidRPr="00D80A05">
        <w:rPr>
          <w:rFonts w:ascii="Times New Roman" w:hAnsi="Times New Roman" w:cs="Times New Roman"/>
          <w:i/>
          <w:iCs/>
          <w:kern w:val="0"/>
          <w:sz w:val="24"/>
          <w:szCs w:val="24"/>
        </w:rPr>
        <w:t>Journal of Food Quality</w:t>
      </w:r>
      <w:r w:rsidRPr="00D80A05">
        <w:rPr>
          <w:rFonts w:ascii="Times New Roman" w:hAnsi="Times New Roman" w:cs="Times New Roman"/>
          <w:kern w:val="0"/>
          <w:sz w:val="24"/>
          <w:szCs w:val="24"/>
        </w:rPr>
        <w:t>, </w:t>
      </w:r>
      <w:r w:rsidRPr="00D80A05">
        <w:rPr>
          <w:rFonts w:ascii="Times New Roman" w:hAnsi="Times New Roman" w:cs="Times New Roman"/>
          <w:i/>
          <w:iCs/>
          <w:kern w:val="0"/>
          <w:sz w:val="24"/>
          <w:szCs w:val="24"/>
        </w:rPr>
        <w:t>2024</w:t>
      </w:r>
      <w:r w:rsidRPr="00D80A05">
        <w:rPr>
          <w:rFonts w:ascii="Times New Roman" w:hAnsi="Times New Roman" w:cs="Times New Roman"/>
          <w:kern w:val="0"/>
          <w:sz w:val="24"/>
          <w:szCs w:val="24"/>
        </w:rPr>
        <w:t>(1), 5518577.</w:t>
      </w:r>
    </w:p>
    <w:p w14:paraId="4A863434" w14:textId="55483D29" w:rsidR="007A56BF" w:rsidRPr="007A56BF" w:rsidRDefault="007A56BF" w:rsidP="007A56BF">
      <w:pPr>
        <w:pStyle w:val="ListParagraph"/>
        <w:numPr>
          <w:ilvl w:val="0"/>
          <w:numId w:val="1"/>
        </w:numPr>
        <w:spacing w:line="360" w:lineRule="auto"/>
        <w:jc w:val="both"/>
        <w:rPr>
          <w:rFonts w:ascii="Times New Roman" w:hAnsi="Times New Roman" w:cs="Times New Roman"/>
          <w:sz w:val="24"/>
          <w:szCs w:val="24"/>
        </w:rPr>
      </w:pPr>
      <w:r w:rsidRPr="007A56BF">
        <w:rPr>
          <w:rFonts w:ascii="Times New Roman" w:hAnsi="Times New Roman" w:cs="Times New Roman"/>
          <w:kern w:val="0"/>
          <w:sz w:val="24"/>
          <w:szCs w:val="24"/>
        </w:rPr>
        <w:t>Wu, S. and L. Ng. T.B. 2008. Antioxidant and free radical scavenging activities of wild bitter melon (</w:t>
      </w:r>
      <w:r w:rsidRPr="007A56BF">
        <w:rPr>
          <w:rFonts w:ascii="Times New Roman" w:hAnsi="Times New Roman" w:cs="Times New Roman"/>
          <w:i/>
          <w:iCs/>
          <w:kern w:val="0"/>
          <w:sz w:val="24"/>
          <w:szCs w:val="24"/>
        </w:rPr>
        <w:t xml:space="preserve">Momordica </w:t>
      </w:r>
      <w:proofErr w:type="spellStart"/>
      <w:r w:rsidRPr="007A56BF">
        <w:rPr>
          <w:rFonts w:ascii="Times New Roman" w:hAnsi="Times New Roman" w:cs="Times New Roman"/>
          <w:i/>
          <w:iCs/>
          <w:kern w:val="0"/>
          <w:sz w:val="24"/>
          <w:szCs w:val="24"/>
        </w:rPr>
        <w:t>charantia</w:t>
      </w:r>
      <w:proofErr w:type="spellEnd"/>
      <w:r w:rsidRPr="007A56BF">
        <w:rPr>
          <w:rFonts w:ascii="Times New Roman" w:hAnsi="Times New Roman" w:cs="Times New Roman"/>
          <w:i/>
          <w:iCs/>
          <w:kern w:val="0"/>
          <w:sz w:val="24"/>
          <w:szCs w:val="24"/>
        </w:rPr>
        <w:t xml:space="preserve"> </w:t>
      </w:r>
      <w:r w:rsidRPr="007A56BF">
        <w:rPr>
          <w:rFonts w:ascii="Times New Roman" w:hAnsi="Times New Roman" w:cs="Times New Roman"/>
          <w:kern w:val="0"/>
          <w:sz w:val="24"/>
          <w:szCs w:val="24"/>
        </w:rPr>
        <w:t xml:space="preserve">Linn. var. </w:t>
      </w:r>
      <w:proofErr w:type="spellStart"/>
      <w:r w:rsidRPr="007A56BF">
        <w:rPr>
          <w:rFonts w:ascii="Times New Roman" w:hAnsi="Times New Roman" w:cs="Times New Roman"/>
          <w:kern w:val="0"/>
          <w:sz w:val="24"/>
          <w:szCs w:val="24"/>
        </w:rPr>
        <w:t>abbreviata</w:t>
      </w:r>
      <w:proofErr w:type="spellEnd"/>
      <w:r w:rsidRPr="007A56BF">
        <w:rPr>
          <w:rFonts w:ascii="Times New Roman" w:hAnsi="Times New Roman" w:cs="Times New Roman"/>
          <w:kern w:val="0"/>
          <w:sz w:val="24"/>
          <w:szCs w:val="24"/>
        </w:rPr>
        <w:t xml:space="preserve"> Ser.) in Taiwan. LWT-</w:t>
      </w:r>
      <w:r w:rsidRPr="007A56BF">
        <w:rPr>
          <w:rFonts w:ascii="Times New Roman" w:hAnsi="Times New Roman" w:cs="Times New Roman"/>
          <w:i/>
          <w:iCs/>
          <w:kern w:val="0"/>
          <w:sz w:val="24"/>
          <w:szCs w:val="24"/>
        </w:rPr>
        <w:t>Food Sci. Technol</w:t>
      </w:r>
      <w:r w:rsidRPr="007A56BF">
        <w:rPr>
          <w:rFonts w:ascii="Times New Roman" w:hAnsi="Times New Roman" w:cs="Times New Roman"/>
          <w:kern w:val="0"/>
          <w:sz w:val="24"/>
          <w:szCs w:val="24"/>
        </w:rPr>
        <w:t>. 41:323–330.</w:t>
      </w:r>
    </w:p>
    <w:p w14:paraId="48A2E488" w14:textId="77777777" w:rsidR="007A56BF" w:rsidRPr="007A56BF" w:rsidRDefault="007A56BF" w:rsidP="007A56BF">
      <w:pPr>
        <w:pStyle w:val="ListParagraph"/>
        <w:numPr>
          <w:ilvl w:val="0"/>
          <w:numId w:val="1"/>
        </w:numPr>
        <w:spacing w:line="360" w:lineRule="auto"/>
        <w:jc w:val="both"/>
        <w:rPr>
          <w:rFonts w:ascii="Times New Roman" w:hAnsi="Times New Roman" w:cs="Times New Roman"/>
          <w:sz w:val="24"/>
          <w:szCs w:val="24"/>
        </w:rPr>
      </w:pPr>
      <w:proofErr w:type="spellStart"/>
      <w:r w:rsidRPr="007A56BF">
        <w:rPr>
          <w:rFonts w:ascii="Times New Roman" w:hAnsi="Times New Roman" w:cs="Times New Roman"/>
          <w:kern w:val="0"/>
          <w:sz w:val="24"/>
          <w:szCs w:val="24"/>
        </w:rPr>
        <w:t>Aboa</w:t>
      </w:r>
      <w:proofErr w:type="spellEnd"/>
      <w:r w:rsidRPr="007A56BF">
        <w:rPr>
          <w:rFonts w:ascii="Times New Roman" w:hAnsi="Times New Roman" w:cs="Times New Roman"/>
          <w:kern w:val="0"/>
          <w:sz w:val="24"/>
          <w:szCs w:val="24"/>
        </w:rPr>
        <w:t>, K., A. Fred-</w:t>
      </w:r>
      <w:proofErr w:type="spellStart"/>
      <w:r w:rsidRPr="007A56BF">
        <w:rPr>
          <w:rFonts w:ascii="Times New Roman" w:hAnsi="Times New Roman" w:cs="Times New Roman"/>
          <w:kern w:val="0"/>
          <w:sz w:val="24"/>
          <w:szCs w:val="24"/>
        </w:rPr>
        <w:t>Jaiyesimi</w:t>
      </w:r>
      <w:proofErr w:type="spellEnd"/>
      <w:r w:rsidRPr="007A56BF">
        <w:rPr>
          <w:rFonts w:ascii="Times New Roman" w:hAnsi="Times New Roman" w:cs="Times New Roman"/>
          <w:kern w:val="0"/>
          <w:sz w:val="24"/>
          <w:szCs w:val="24"/>
        </w:rPr>
        <w:t xml:space="preserve">, and </w:t>
      </w:r>
      <w:proofErr w:type="spellStart"/>
      <w:r w:rsidRPr="007A56BF">
        <w:rPr>
          <w:rFonts w:ascii="Times New Roman" w:hAnsi="Times New Roman" w:cs="Times New Roman"/>
          <w:kern w:val="0"/>
          <w:sz w:val="24"/>
          <w:szCs w:val="24"/>
        </w:rPr>
        <w:t>Jaiyesimi</w:t>
      </w:r>
      <w:proofErr w:type="spellEnd"/>
      <w:r w:rsidRPr="007A56BF">
        <w:rPr>
          <w:rFonts w:ascii="Times New Roman" w:hAnsi="Times New Roman" w:cs="Times New Roman"/>
          <w:kern w:val="0"/>
          <w:sz w:val="24"/>
          <w:szCs w:val="24"/>
        </w:rPr>
        <w:t xml:space="preserve">, A. 2008. Ethnobotanical studies of medicinal plants used in the management of diabetes mellitus in South Western Nigeria. </w:t>
      </w:r>
      <w:r w:rsidRPr="007A56BF">
        <w:rPr>
          <w:rFonts w:ascii="Times New Roman" w:hAnsi="Times New Roman" w:cs="Times New Roman"/>
          <w:i/>
          <w:iCs/>
          <w:kern w:val="0"/>
          <w:sz w:val="24"/>
          <w:szCs w:val="24"/>
        </w:rPr>
        <w:t xml:space="preserve">J. </w:t>
      </w:r>
      <w:proofErr w:type="spellStart"/>
      <w:r w:rsidRPr="007A56BF">
        <w:rPr>
          <w:rFonts w:ascii="Times New Roman" w:hAnsi="Times New Roman" w:cs="Times New Roman"/>
          <w:i/>
          <w:iCs/>
          <w:kern w:val="0"/>
          <w:sz w:val="24"/>
          <w:szCs w:val="24"/>
        </w:rPr>
        <w:t>Ethnopharmacol</w:t>
      </w:r>
      <w:proofErr w:type="spellEnd"/>
      <w:r w:rsidRPr="007A56BF">
        <w:rPr>
          <w:rFonts w:ascii="Times New Roman" w:hAnsi="Times New Roman" w:cs="Times New Roman"/>
          <w:kern w:val="0"/>
          <w:sz w:val="24"/>
          <w:szCs w:val="24"/>
        </w:rPr>
        <w:t>. 115:67-71.</w:t>
      </w:r>
    </w:p>
    <w:p w14:paraId="00125440" w14:textId="77777777" w:rsidR="0054078B" w:rsidRPr="0054078B" w:rsidRDefault="007A56BF" w:rsidP="0054078B">
      <w:pPr>
        <w:pStyle w:val="ListParagraph"/>
        <w:numPr>
          <w:ilvl w:val="0"/>
          <w:numId w:val="1"/>
        </w:numPr>
        <w:spacing w:line="360" w:lineRule="auto"/>
        <w:jc w:val="both"/>
        <w:rPr>
          <w:rFonts w:ascii="Times New Roman" w:hAnsi="Times New Roman" w:cs="Times New Roman"/>
          <w:sz w:val="24"/>
          <w:szCs w:val="24"/>
        </w:rPr>
      </w:pPr>
      <w:r w:rsidRPr="007A56BF">
        <w:rPr>
          <w:rFonts w:ascii="Times New Roman" w:hAnsi="Times New Roman" w:cs="Times New Roman"/>
          <w:kern w:val="0"/>
          <w:sz w:val="24"/>
          <w:szCs w:val="24"/>
        </w:rPr>
        <w:t xml:space="preserve">Singh, R., Kumar, A., </w:t>
      </w:r>
      <w:proofErr w:type="spellStart"/>
      <w:r w:rsidRPr="007A56BF">
        <w:rPr>
          <w:rFonts w:ascii="Times New Roman" w:hAnsi="Times New Roman" w:cs="Times New Roman"/>
          <w:kern w:val="0"/>
          <w:sz w:val="24"/>
          <w:szCs w:val="24"/>
        </w:rPr>
        <w:t>Bhuvaneshwari</w:t>
      </w:r>
      <w:proofErr w:type="spellEnd"/>
      <w:r w:rsidRPr="007A56BF">
        <w:rPr>
          <w:rFonts w:ascii="Times New Roman" w:hAnsi="Times New Roman" w:cs="Times New Roman"/>
          <w:kern w:val="0"/>
          <w:sz w:val="24"/>
          <w:szCs w:val="24"/>
        </w:rPr>
        <w:t xml:space="preserve">, K. And Pandey, K. D. 2012. Gas Chromatography – Mass spectrometry analysis and phytochemical screening of methanolic fruit extract </w:t>
      </w:r>
      <w:r w:rsidRPr="007A56BF">
        <w:rPr>
          <w:rFonts w:ascii="Times New Roman" w:hAnsi="Times New Roman" w:cs="Times New Roman"/>
          <w:i/>
          <w:iCs/>
          <w:kern w:val="0"/>
          <w:sz w:val="24"/>
          <w:szCs w:val="24"/>
        </w:rPr>
        <w:t xml:space="preserve">Momordica </w:t>
      </w:r>
      <w:proofErr w:type="spellStart"/>
      <w:r w:rsidRPr="007A56BF">
        <w:rPr>
          <w:rFonts w:ascii="Times New Roman" w:hAnsi="Times New Roman" w:cs="Times New Roman"/>
          <w:i/>
          <w:iCs/>
          <w:kern w:val="0"/>
          <w:sz w:val="24"/>
          <w:szCs w:val="24"/>
        </w:rPr>
        <w:t>charantia</w:t>
      </w:r>
      <w:proofErr w:type="spellEnd"/>
      <w:r w:rsidRPr="007A56BF">
        <w:rPr>
          <w:rFonts w:ascii="Times New Roman" w:hAnsi="Times New Roman" w:cs="Times New Roman"/>
          <w:i/>
          <w:iCs/>
          <w:kern w:val="0"/>
          <w:sz w:val="24"/>
          <w:szCs w:val="24"/>
        </w:rPr>
        <w:t xml:space="preserve">. J. Rec. Adv. Agri. </w:t>
      </w:r>
      <w:r w:rsidRPr="007A56BF">
        <w:rPr>
          <w:rFonts w:ascii="Times New Roman" w:hAnsi="Times New Roman" w:cs="Times New Roman"/>
          <w:kern w:val="0"/>
          <w:sz w:val="24"/>
          <w:szCs w:val="24"/>
        </w:rPr>
        <w:t>1 (4): 122-127.</w:t>
      </w:r>
    </w:p>
    <w:p w14:paraId="34C64AA6" w14:textId="77777777" w:rsidR="0054078B" w:rsidRPr="0054078B" w:rsidRDefault="007A56BF" w:rsidP="0054078B">
      <w:pPr>
        <w:pStyle w:val="ListParagraph"/>
        <w:numPr>
          <w:ilvl w:val="0"/>
          <w:numId w:val="1"/>
        </w:numPr>
        <w:spacing w:line="360" w:lineRule="auto"/>
        <w:jc w:val="both"/>
        <w:rPr>
          <w:rFonts w:ascii="Times New Roman" w:hAnsi="Times New Roman" w:cs="Times New Roman"/>
          <w:sz w:val="24"/>
          <w:szCs w:val="24"/>
        </w:rPr>
      </w:pPr>
      <w:r w:rsidRPr="0054078B">
        <w:rPr>
          <w:rFonts w:ascii="Times New Roman" w:hAnsi="Times New Roman" w:cs="Times New Roman"/>
          <w:kern w:val="0"/>
          <w:sz w:val="24"/>
          <w:szCs w:val="24"/>
        </w:rPr>
        <w:t>Aminah, A. and Anna, P. K. 2011. Influence of</w:t>
      </w:r>
      <w:r w:rsidR="0054078B" w:rsidRPr="0054078B">
        <w:rPr>
          <w:rFonts w:ascii="Times New Roman" w:hAnsi="Times New Roman" w:cs="Times New Roman"/>
          <w:kern w:val="0"/>
          <w:sz w:val="24"/>
          <w:szCs w:val="24"/>
        </w:rPr>
        <w:t xml:space="preserve"> </w:t>
      </w:r>
      <w:r w:rsidRPr="0054078B">
        <w:rPr>
          <w:rFonts w:ascii="Times New Roman" w:hAnsi="Times New Roman" w:cs="Times New Roman"/>
          <w:kern w:val="0"/>
          <w:sz w:val="24"/>
          <w:szCs w:val="24"/>
        </w:rPr>
        <w:t>ripening stages on physiochemical characteristics</w:t>
      </w:r>
      <w:r w:rsidR="0054078B" w:rsidRPr="0054078B">
        <w:rPr>
          <w:rFonts w:ascii="Times New Roman" w:hAnsi="Times New Roman" w:cs="Times New Roman"/>
          <w:kern w:val="0"/>
          <w:sz w:val="24"/>
          <w:szCs w:val="24"/>
        </w:rPr>
        <w:t xml:space="preserve"> </w:t>
      </w:r>
      <w:r w:rsidRPr="0054078B">
        <w:rPr>
          <w:rFonts w:ascii="Times New Roman" w:hAnsi="Times New Roman" w:cs="Times New Roman"/>
          <w:kern w:val="0"/>
          <w:sz w:val="24"/>
          <w:szCs w:val="24"/>
        </w:rPr>
        <w:t xml:space="preserve">and antioxidant properties of bitter gourd. </w:t>
      </w:r>
      <w:r w:rsidRPr="0054078B">
        <w:rPr>
          <w:rFonts w:ascii="Times New Roman" w:hAnsi="Times New Roman" w:cs="Times New Roman"/>
          <w:i/>
          <w:iCs/>
          <w:kern w:val="0"/>
          <w:sz w:val="24"/>
          <w:szCs w:val="24"/>
        </w:rPr>
        <w:t>Int. Food.</w:t>
      </w:r>
      <w:r w:rsidR="0054078B" w:rsidRPr="0054078B">
        <w:rPr>
          <w:rFonts w:ascii="Times New Roman" w:hAnsi="Times New Roman" w:cs="Times New Roman"/>
          <w:i/>
          <w:iCs/>
          <w:kern w:val="0"/>
          <w:sz w:val="24"/>
          <w:szCs w:val="24"/>
        </w:rPr>
        <w:t xml:space="preserve"> </w:t>
      </w:r>
      <w:r w:rsidRPr="0054078B">
        <w:rPr>
          <w:rFonts w:ascii="Times New Roman" w:hAnsi="Times New Roman" w:cs="Times New Roman"/>
          <w:i/>
          <w:iCs/>
          <w:kern w:val="0"/>
          <w:sz w:val="24"/>
          <w:szCs w:val="24"/>
        </w:rPr>
        <w:t>Res. J</w:t>
      </w:r>
      <w:r w:rsidRPr="0054078B">
        <w:rPr>
          <w:rFonts w:ascii="Times New Roman" w:hAnsi="Times New Roman" w:cs="Times New Roman"/>
          <w:kern w:val="0"/>
          <w:sz w:val="24"/>
          <w:szCs w:val="24"/>
        </w:rPr>
        <w:t>., 18 (3): 863-868.</w:t>
      </w:r>
    </w:p>
    <w:p w14:paraId="5A7890C4" w14:textId="77777777" w:rsidR="0054078B" w:rsidRPr="0054078B" w:rsidRDefault="0054078B" w:rsidP="0054078B">
      <w:pPr>
        <w:pStyle w:val="ListParagraph"/>
        <w:numPr>
          <w:ilvl w:val="0"/>
          <w:numId w:val="1"/>
        </w:numPr>
        <w:spacing w:line="360" w:lineRule="auto"/>
        <w:jc w:val="both"/>
        <w:rPr>
          <w:rFonts w:ascii="Times New Roman" w:hAnsi="Times New Roman" w:cs="Times New Roman"/>
          <w:sz w:val="24"/>
          <w:szCs w:val="24"/>
        </w:rPr>
      </w:pPr>
      <w:r w:rsidRPr="0054078B">
        <w:rPr>
          <w:rFonts w:ascii="Times New Roman" w:hAnsi="Times New Roman" w:cs="Times New Roman"/>
          <w:kern w:val="0"/>
          <w:sz w:val="24"/>
          <w:szCs w:val="24"/>
        </w:rPr>
        <w:lastRenderedPageBreak/>
        <w:t xml:space="preserve">Ali, M. A., Sayeed, M. A., Reza, M. S., </w:t>
      </w:r>
      <w:proofErr w:type="spellStart"/>
      <w:r w:rsidRPr="0054078B">
        <w:rPr>
          <w:rFonts w:ascii="Times New Roman" w:hAnsi="Times New Roman" w:cs="Times New Roman"/>
          <w:kern w:val="0"/>
          <w:sz w:val="24"/>
          <w:szCs w:val="24"/>
        </w:rPr>
        <w:t>Yeasmin</w:t>
      </w:r>
      <w:proofErr w:type="spellEnd"/>
      <w:r w:rsidRPr="0054078B">
        <w:rPr>
          <w:rFonts w:ascii="Times New Roman" w:hAnsi="Times New Roman" w:cs="Times New Roman"/>
          <w:kern w:val="0"/>
          <w:sz w:val="24"/>
          <w:szCs w:val="24"/>
        </w:rPr>
        <w:t xml:space="preserve">, S. Khan, A. M. 2008. Characteristics of seed oils and nutritional compositions of seeds from different varieties of </w:t>
      </w:r>
      <w:r w:rsidRPr="0054078B">
        <w:rPr>
          <w:rFonts w:ascii="Times New Roman" w:hAnsi="Times New Roman" w:cs="Times New Roman"/>
          <w:i/>
          <w:iCs/>
          <w:kern w:val="0"/>
          <w:sz w:val="24"/>
          <w:szCs w:val="24"/>
        </w:rPr>
        <w:t xml:space="preserve">Momordica </w:t>
      </w:r>
      <w:proofErr w:type="spellStart"/>
      <w:r w:rsidRPr="0054078B">
        <w:rPr>
          <w:rFonts w:ascii="Times New Roman" w:hAnsi="Times New Roman" w:cs="Times New Roman"/>
          <w:i/>
          <w:iCs/>
          <w:kern w:val="0"/>
          <w:sz w:val="24"/>
          <w:szCs w:val="24"/>
        </w:rPr>
        <w:t>charantia</w:t>
      </w:r>
      <w:proofErr w:type="spellEnd"/>
      <w:r w:rsidRPr="0054078B">
        <w:rPr>
          <w:rFonts w:ascii="Times New Roman" w:hAnsi="Times New Roman" w:cs="Times New Roman"/>
          <w:i/>
          <w:iCs/>
          <w:kern w:val="0"/>
          <w:sz w:val="24"/>
          <w:szCs w:val="24"/>
        </w:rPr>
        <w:t xml:space="preserve"> </w:t>
      </w:r>
      <w:r w:rsidRPr="0054078B">
        <w:rPr>
          <w:rFonts w:ascii="Times New Roman" w:hAnsi="Times New Roman" w:cs="Times New Roman"/>
          <w:kern w:val="0"/>
          <w:sz w:val="24"/>
          <w:szCs w:val="24"/>
        </w:rPr>
        <w:t xml:space="preserve">Linn. Cultivated in Bangladesh. </w:t>
      </w:r>
      <w:r w:rsidRPr="0054078B">
        <w:rPr>
          <w:rFonts w:ascii="Times New Roman" w:hAnsi="Times New Roman" w:cs="Times New Roman"/>
          <w:i/>
          <w:iCs/>
          <w:kern w:val="0"/>
          <w:sz w:val="24"/>
          <w:szCs w:val="24"/>
        </w:rPr>
        <w:t>Czech J. Food Sci</w:t>
      </w:r>
      <w:r w:rsidRPr="0054078B">
        <w:rPr>
          <w:rFonts w:ascii="Times New Roman" w:hAnsi="Times New Roman" w:cs="Times New Roman"/>
          <w:kern w:val="0"/>
          <w:sz w:val="24"/>
          <w:szCs w:val="24"/>
        </w:rPr>
        <w:t>. 26 (4): 275–283.</w:t>
      </w:r>
    </w:p>
    <w:p w14:paraId="737E82E7" w14:textId="77777777" w:rsidR="0054078B" w:rsidRPr="0054078B" w:rsidRDefault="0054078B" w:rsidP="0054078B">
      <w:pPr>
        <w:pStyle w:val="ListParagraph"/>
        <w:numPr>
          <w:ilvl w:val="0"/>
          <w:numId w:val="1"/>
        </w:numPr>
        <w:spacing w:line="360" w:lineRule="auto"/>
        <w:jc w:val="both"/>
        <w:rPr>
          <w:rFonts w:ascii="Times New Roman" w:hAnsi="Times New Roman" w:cs="Times New Roman"/>
          <w:sz w:val="24"/>
          <w:szCs w:val="24"/>
        </w:rPr>
      </w:pPr>
      <w:r w:rsidRPr="0054078B">
        <w:rPr>
          <w:rFonts w:ascii="Times New Roman" w:hAnsi="Times New Roman" w:cs="Times New Roman"/>
          <w:kern w:val="0"/>
          <w:sz w:val="24"/>
          <w:szCs w:val="24"/>
        </w:rPr>
        <w:t>AOAC. 2000. Official methods of analysis. 17</w:t>
      </w:r>
      <w:r w:rsidRPr="0054078B">
        <w:rPr>
          <w:rFonts w:ascii="Times New Roman" w:hAnsi="Times New Roman" w:cs="Times New Roman"/>
          <w:kern w:val="0"/>
          <w:sz w:val="24"/>
          <w:szCs w:val="24"/>
          <w:vertAlign w:val="superscript"/>
        </w:rPr>
        <w:t>th</w:t>
      </w:r>
      <w:r w:rsidRPr="0054078B">
        <w:rPr>
          <w:rFonts w:ascii="Times New Roman" w:hAnsi="Times New Roman" w:cs="Times New Roman"/>
          <w:kern w:val="0"/>
          <w:sz w:val="24"/>
          <w:szCs w:val="24"/>
        </w:rPr>
        <w:t xml:space="preserve"> edition, Association of Official Analytical Chemists, Washington D.C.1212p.</w:t>
      </w:r>
    </w:p>
    <w:p w14:paraId="44689F64" w14:textId="1536F112" w:rsidR="0054078B" w:rsidRPr="0054078B" w:rsidRDefault="0054078B" w:rsidP="0054078B">
      <w:pPr>
        <w:pStyle w:val="ListParagraph"/>
        <w:numPr>
          <w:ilvl w:val="0"/>
          <w:numId w:val="1"/>
        </w:numPr>
        <w:spacing w:line="360" w:lineRule="auto"/>
        <w:jc w:val="both"/>
        <w:rPr>
          <w:rFonts w:ascii="Times New Roman" w:hAnsi="Times New Roman" w:cs="Times New Roman"/>
          <w:sz w:val="24"/>
          <w:szCs w:val="24"/>
        </w:rPr>
      </w:pPr>
      <w:proofErr w:type="spellStart"/>
      <w:r w:rsidRPr="0054078B">
        <w:rPr>
          <w:rFonts w:ascii="Times New Roman" w:hAnsi="Times New Roman" w:cs="Times New Roman"/>
          <w:kern w:val="0"/>
          <w:sz w:val="24"/>
          <w:szCs w:val="24"/>
        </w:rPr>
        <w:t>Sadasivam</w:t>
      </w:r>
      <w:proofErr w:type="spellEnd"/>
      <w:r w:rsidRPr="0054078B">
        <w:rPr>
          <w:rFonts w:ascii="Times New Roman" w:hAnsi="Times New Roman" w:cs="Times New Roman"/>
          <w:kern w:val="0"/>
          <w:sz w:val="24"/>
          <w:szCs w:val="24"/>
        </w:rPr>
        <w:t xml:space="preserve">, S. and A. Manickam, 2004. Biochemical methods. 2nd </w:t>
      </w:r>
      <w:proofErr w:type="spellStart"/>
      <w:r w:rsidRPr="0054078B">
        <w:rPr>
          <w:rFonts w:ascii="Times New Roman" w:hAnsi="Times New Roman" w:cs="Times New Roman"/>
          <w:kern w:val="0"/>
          <w:sz w:val="24"/>
          <w:szCs w:val="24"/>
        </w:rPr>
        <w:t>Edn</w:t>
      </w:r>
      <w:proofErr w:type="spellEnd"/>
      <w:r w:rsidRPr="0054078B">
        <w:rPr>
          <w:rFonts w:ascii="Times New Roman" w:hAnsi="Times New Roman" w:cs="Times New Roman"/>
          <w:kern w:val="0"/>
          <w:sz w:val="24"/>
          <w:szCs w:val="24"/>
        </w:rPr>
        <w:t>. New Age International Publications, New</w:t>
      </w:r>
      <w:r>
        <w:rPr>
          <w:rFonts w:ascii="Times New Roman" w:hAnsi="Times New Roman" w:cs="Times New Roman"/>
          <w:kern w:val="0"/>
          <w:sz w:val="24"/>
          <w:szCs w:val="24"/>
        </w:rPr>
        <w:t xml:space="preserve"> </w:t>
      </w:r>
      <w:r w:rsidRPr="0054078B">
        <w:rPr>
          <w:rFonts w:ascii="Times New Roman" w:hAnsi="Times New Roman" w:cs="Times New Roman"/>
          <w:kern w:val="0"/>
          <w:sz w:val="24"/>
          <w:szCs w:val="24"/>
        </w:rPr>
        <w:t>Delhi, India.</w:t>
      </w:r>
      <w:r>
        <w:rPr>
          <w:rFonts w:ascii="Times New Roman" w:hAnsi="Times New Roman" w:cs="Times New Roman"/>
          <w:kern w:val="0"/>
          <w:sz w:val="24"/>
          <w:szCs w:val="24"/>
        </w:rPr>
        <w:t xml:space="preserve"> </w:t>
      </w:r>
      <w:r w:rsidRPr="0054078B">
        <w:rPr>
          <w:rFonts w:ascii="Times New Roman" w:hAnsi="Times New Roman" w:cs="Times New Roman"/>
          <w:kern w:val="0"/>
          <w:sz w:val="24"/>
          <w:szCs w:val="24"/>
        </w:rPr>
        <w:t>pp 12-34.</w:t>
      </w:r>
    </w:p>
    <w:p w14:paraId="56ED89C7" w14:textId="77777777" w:rsidR="00971340" w:rsidRPr="00971340" w:rsidRDefault="0054078B" w:rsidP="00971340">
      <w:pPr>
        <w:pStyle w:val="ListParagraph"/>
        <w:numPr>
          <w:ilvl w:val="0"/>
          <w:numId w:val="1"/>
        </w:numPr>
        <w:spacing w:line="360" w:lineRule="auto"/>
        <w:jc w:val="both"/>
        <w:rPr>
          <w:rFonts w:ascii="Times New Roman" w:hAnsi="Times New Roman" w:cs="Times New Roman"/>
          <w:sz w:val="24"/>
          <w:szCs w:val="24"/>
        </w:rPr>
      </w:pPr>
      <w:r w:rsidRPr="0054078B">
        <w:rPr>
          <w:rFonts w:ascii="Times New Roman" w:hAnsi="Times New Roman" w:cs="Times New Roman"/>
          <w:kern w:val="0"/>
          <w:sz w:val="24"/>
          <w:szCs w:val="24"/>
        </w:rPr>
        <w:t>AOAC. 1990. Official Methods of Analysis. Association of Analytical Chemists. Washington D.C. 15</w:t>
      </w:r>
      <w:r w:rsidRPr="0054078B">
        <w:rPr>
          <w:rFonts w:ascii="Times New Roman" w:hAnsi="Times New Roman" w:cs="Times New Roman"/>
          <w:kern w:val="0"/>
          <w:sz w:val="24"/>
          <w:szCs w:val="24"/>
          <w:vertAlign w:val="superscript"/>
        </w:rPr>
        <w:t>th</w:t>
      </w:r>
      <w:r w:rsidRPr="0054078B">
        <w:rPr>
          <w:rFonts w:ascii="Times New Roman" w:hAnsi="Times New Roman" w:cs="Times New Roman"/>
          <w:kern w:val="0"/>
          <w:sz w:val="24"/>
          <w:szCs w:val="24"/>
        </w:rPr>
        <w:t xml:space="preserve"> edition.1298p.</w:t>
      </w:r>
    </w:p>
    <w:p w14:paraId="4C036FFD" w14:textId="77777777" w:rsidR="00971340" w:rsidRPr="00971340" w:rsidRDefault="00971340" w:rsidP="00971340">
      <w:pPr>
        <w:pStyle w:val="ListParagraph"/>
        <w:numPr>
          <w:ilvl w:val="0"/>
          <w:numId w:val="1"/>
        </w:numPr>
        <w:spacing w:line="360" w:lineRule="auto"/>
        <w:jc w:val="both"/>
        <w:rPr>
          <w:rFonts w:ascii="Times New Roman" w:hAnsi="Times New Roman" w:cs="Times New Roman"/>
          <w:sz w:val="24"/>
          <w:szCs w:val="24"/>
        </w:rPr>
      </w:pPr>
      <w:proofErr w:type="spellStart"/>
      <w:r w:rsidRPr="00971340">
        <w:rPr>
          <w:rFonts w:ascii="Times New Roman" w:hAnsi="Times New Roman" w:cs="Times New Roman"/>
          <w:kern w:val="0"/>
          <w:sz w:val="24"/>
          <w:szCs w:val="24"/>
        </w:rPr>
        <w:t>Ranganna</w:t>
      </w:r>
      <w:proofErr w:type="spellEnd"/>
      <w:r w:rsidRPr="00971340">
        <w:rPr>
          <w:rFonts w:ascii="Times New Roman" w:hAnsi="Times New Roman" w:cs="Times New Roman"/>
          <w:kern w:val="0"/>
          <w:sz w:val="24"/>
          <w:szCs w:val="24"/>
        </w:rPr>
        <w:t xml:space="preserve">, S. 2001. Hand book of analysis and quality of fruit and vegetable products. Second edition. Tata Mc Graw Hill, publishing </w:t>
      </w:r>
      <w:proofErr w:type="spellStart"/>
      <w:r w:rsidRPr="00971340">
        <w:rPr>
          <w:rFonts w:ascii="Times New Roman" w:hAnsi="Times New Roman" w:cs="Times New Roman"/>
          <w:kern w:val="0"/>
          <w:sz w:val="24"/>
          <w:szCs w:val="24"/>
        </w:rPr>
        <w:t>compony</w:t>
      </w:r>
      <w:proofErr w:type="spellEnd"/>
      <w:r w:rsidRPr="00971340">
        <w:rPr>
          <w:rFonts w:ascii="Times New Roman" w:hAnsi="Times New Roman" w:cs="Times New Roman"/>
          <w:kern w:val="0"/>
          <w:sz w:val="24"/>
          <w:szCs w:val="24"/>
        </w:rPr>
        <w:t xml:space="preserve"> Ltd, India, p. 112.</w:t>
      </w:r>
    </w:p>
    <w:p w14:paraId="6B8ED832" w14:textId="49FAABD9" w:rsidR="00C64A33" w:rsidRPr="00C64A33" w:rsidRDefault="00971340" w:rsidP="00C64A33">
      <w:pPr>
        <w:pStyle w:val="ListParagraph"/>
        <w:numPr>
          <w:ilvl w:val="0"/>
          <w:numId w:val="1"/>
        </w:numPr>
        <w:spacing w:line="360" w:lineRule="auto"/>
        <w:jc w:val="both"/>
        <w:rPr>
          <w:rFonts w:ascii="Times New Roman" w:hAnsi="Times New Roman" w:cs="Times New Roman"/>
          <w:sz w:val="24"/>
          <w:szCs w:val="24"/>
        </w:rPr>
      </w:pPr>
      <w:r w:rsidRPr="00971340">
        <w:rPr>
          <w:rFonts w:ascii="Times New Roman" w:hAnsi="Times New Roman" w:cs="Times New Roman"/>
          <w:kern w:val="0"/>
          <w:sz w:val="24"/>
          <w:szCs w:val="24"/>
        </w:rPr>
        <w:t>Jackson, M.L., 1973. Soil chemical analysis. Prentice Hall of India Private Ltd., New Delhi.</w:t>
      </w:r>
    </w:p>
    <w:p w14:paraId="741D64B4" w14:textId="2CD0D53F" w:rsidR="00C64A33" w:rsidRPr="00C64A33" w:rsidRDefault="00C64A33" w:rsidP="00C64A33">
      <w:pPr>
        <w:pStyle w:val="ListParagraph"/>
        <w:numPr>
          <w:ilvl w:val="0"/>
          <w:numId w:val="1"/>
        </w:numPr>
        <w:spacing w:line="360" w:lineRule="auto"/>
        <w:jc w:val="both"/>
        <w:rPr>
          <w:rFonts w:ascii="Times New Roman" w:hAnsi="Times New Roman" w:cs="Times New Roman"/>
          <w:sz w:val="24"/>
          <w:szCs w:val="24"/>
        </w:rPr>
      </w:pPr>
      <w:r w:rsidRPr="00C64A33">
        <w:rPr>
          <w:rFonts w:ascii="Times New Roman" w:hAnsi="Times New Roman" w:cs="Times New Roman"/>
          <w:sz w:val="24"/>
          <w:szCs w:val="24"/>
        </w:rPr>
        <w:t xml:space="preserve">Paul, S., et al. (2009). </w:t>
      </w:r>
      <w:r w:rsidRPr="00C64A33">
        <w:rPr>
          <w:rFonts w:ascii="Times New Roman" w:hAnsi="Times New Roman" w:cs="Times New Roman"/>
          <w:i/>
          <w:iCs/>
          <w:sz w:val="24"/>
          <w:szCs w:val="24"/>
        </w:rPr>
        <w:t xml:space="preserve">Nutritional composition and medicinal uses of bitter gourd (Momordica </w:t>
      </w:r>
      <w:proofErr w:type="spellStart"/>
      <w:r w:rsidRPr="00C64A33">
        <w:rPr>
          <w:rFonts w:ascii="Times New Roman" w:hAnsi="Times New Roman" w:cs="Times New Roman"/>
          <w:i/>
          <w:iCs/>
          <w:sz w:val="24"/>
          <w:szCs w:val="24"/>
        </w:rPr>
        <w:t>charantia</w:t>
      </w:r>
      <w:proofErr w:type="spellEnd"/>
      <w:r w:rsidRPr="00C64A33">
        <w:rPr>
          <w:rFonts w:ascii="Times New Roman" w:hAnsi="Times New Roman" w:cs="Times New Roman"/>
          <w:i/>
          <w:iCs/>
          <w:sz w:val="24"/>
          <w:szCs w:val="24"/>
        </w:rPr>
        <w:t xml:space="preserve"> L.)</w:t>
      </w:r>
      <w:r w:rsidRPr="00C64A33">
        <w:rPr>
          <w:rFonts w:ascii="Times New Roman" w:hAnsi="Times New Roman" w:cs="Times New Roman"/>
          <w:sz w:val="24"/>
          <w:szCs w:val="24"/>
        </w:rPr>
        <w:t>. International Journal of Advanced Engineering and Research Science, 3(10), 193–203</w:t>
      </w:r>
    </w:p>
    <w:sectPr w:rsidR="00C64A33" w:rsidRPr="00C64A3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2415F" w14:textId="77777777" w:rsidR="002E109E" w:rsidRDefault="002E109E" w:rsidP="003E06F9">
      <w:pPr>
        <w:spacing w:after="0" w:line="240" w:lineRule="auto"/>
      </w:pPr>
      <w:r>
        <w:separator/>
      </w:r>
    </w:p>
  </w:endnote>
  <w:endnote w:type="continuationSeparator" w:id="0">
    <w:p w14:paraId="70830AC3" w14:textId="77777777" w:rsidR="002E109E" w:rsidRDefault="002E109E" w:rsidP="003E0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62C35" w14:textId="77777777" w:rsidR="003E06F9" w:rsidRDefault="003E0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F86E9" w14:textId="77777777" w:rsidR="003E06F9" w:rsidRDefault="003E0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DB3DC" w14:textId="77777777" w:rsidR="003E06F9" w:rsidRDefault="003E0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F19C3" w14:textId="77777777" w:rsidR="002E109E" w:rsidRDefault="002E109E" w:rsidP="003E06F9">
      <w:pPr>
        <w:spacing w:after="0" w:line="240" w:lineRule="auto"/>
      </w:pPr>
      <w:r>
        <w:separator/>
      </w:r>
    </w:p>
  </w:footnote>
  <w:footnote w:type="continuationSeparator" w:id="0">
    <w:p w14:paraId="4DAF5A7D" w14:textId="77777777" w:rsidR="002E109E" w:rsidRDefault="002E109E" w:rsidP="003E0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80258" w14:textId="13EF128E" w:rsidR="003E06F9" w:rsidRDefault="003E06F9">
    <w:pPr>
      <w:pStyle w:val="Header"/>
    </w:pPr>
    <w:r>
      <w:rPr>
        <w:noProof/>
      </w:rPr>
      <w:pict w14:anchorId="15DE8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495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E4009" w14:textId="638F4CA5" w:rsidR="003E06F9" w:rsidRDefault="003E06F9">
    <w:pPr>
      <w:pStyle w:val="Header"/>
    </w:pPr>
    <w:r>
      <w:rPr>
        <w:noProof/>
      </w:rPr>
      <w:pict w14:anchorId="42481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495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D11F4" w14:textId="7F5E8781" w:rsidR="003E06F9" w:rsidRDefault="003E06F9">
    <w:pPr>
      <w:pStyle w:val="Header"/>
    </w:pPr>
    <w:r>
      <w:rPr>
        <w:noProof/>
      </w:rPr>
      <w:pict w14:anchorId="51B3F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495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6B23"/>
    <w:multiLevelType w:val="hybridMultilevel"/>
    <w:tmpl w:val="E57EA44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052F1BF4"/>
    <w:multiLevelType w:val="hybridMultilevel"/>
    <w:tmpl w:val="E57EA44C"/>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0BD814C0"/>
    <w:multiLevelType w:val="hybridMultilevel"/>
    <w:tmpl w:val="E57EA4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8054D9"/>
    <w:multiLevelType w:val="hybridMultilevel"/>
    <w:tmpl w:val="E57EA44C"/>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36C979A4"/>
    <w:multiLevelType w:val="hybridMultilevel"/>
    <w:tmpl w:val="E57EA44C"/>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3A9F172F"/>
    <w:multiLevelType w:val="hybridMultilevel"/>
    <w:tmpl w:val="E57EA44C"/>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3D3905FA"/>
    <w:multiLevelType w:val="hybridMultilevel"/>
    <w:tmpl w:val="E57EA4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1932BA"/>
    <w:multiLevelType w:val="hybridMultilevel"/>
    <w:tmpl w:val="E57EA44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41EE7FC9"/>
    <w:multiLevelType w:val="hybridMultilevel"/>
    <w:tmpl w:val="E57EA44C"/>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57373260"/>
    <w:multiLevelType w:val="hybridMultilevel"/>
    <w:tmpl w:val="E57EA44C"/>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5A1F1342"/>
    <w:multiLevelType w:val="hybridMultilevel"/>
    <w:tmpl w:val="E57EA4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1801BA"/>
    <w:multiLevelType w:val="hybridMultilevel"/>
    <w:tmpl w:val="E57EA4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AA63AB"/>
    <w:multiLevelType w:val="hybridMultilevel"/>
    <w:tmpl w:val="E57EA4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11"/>
  </w:num>
  <w:num w:numId="3">
    <w:abstractNumId w:val="6"/>
  </w:num>
  <w:num w:numId="4">
    <w:abstractNumId w:val="4"/>
  </w:num>
  <w:num w:numId="5">
    <w:abstractNumId w:val="2"/>
  </w:num>
  <w:num w:numId="6">
    <w:abstractNumId w:val="7"/>
  </w:num>
  <w:num w:numId="7">
    <w:abstractNumId w:val="9"/>
  </w:num>
  <w:num w:numId="8">
    <w:abstractNumId w:val="5"/>
  </w:num>
  <w:num w:numId="9">
    <w:abstractNumId w:val="3"/>
  </w:num>
  <w:num w:numId="10">
    <w:abstractNumId w:val="1"/>
  </w:num>
  <w:num w:numId="11">
    <w:abstractNumId w:val="8"/>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97"/>
    <w:rsid w:val="00061202"/>
    <w:rsid w:val="000B4320"/>
    <w:rsid w:val="00114298"/>
    <w:rsid w:val="001329C1"/>
    <w:rsid w:val="00135947"/>
    <w:rsid w:val="001B40F4"/>
    <w:rsid w:val="00270737"/>
    <w:rsid w:val="002D5411"/>
    <w:rsid w:val="002E109E"/>
    <w:rsid w:val="00350C61"/>
    <w:rsid w:val="003E06F9"/>
    <w:rsid w:val="00433AC9"/>
    <w:rsid w:val="00531D19"/>
    <w:rsid w:val="0054078B"/>
    <w:rsid w:val="00580825"/>
    <w:rsid w:val="005C17F8"/>
    <w:rsid w:val="005F5098"/>
    <w:rsid w:val="00642EC8"/>
    <w:rsid w:val="006775DA"/>
    <w:rsid w:val="007A56BF"/>
    <w:rsid w:val="0080118B"/>
    <w:rsid w:val="008250B0"/>
    <w:rsid w:val="00905B0A"/>
    <w:rsid w:val="0091687A"/>
    <w:rsid w:val="00971340"/>
    <w:rsid w:val="00A90B08"/>
    <w:rsid w:val="00AA62CB"/>
    <w:rsid w:val="00AE27BE"/>
    <w:rsid w:val="00AF0D09"/>
    <w:rsid w:val="00AF1F7B"/>
    <w:rsid w:val="00BC3B33"/>
    <w:rsid w:val="00C64A33"/>
    <w:rsid w:val="00C70297"/>
    <w:rsid w:val="00C97D3A"/>
    <w:rsid w:val="00CB5E97"/>
    <w:rsid w:val="00CC2AFC"/>
    <w:rsid w:val="00D80A05"/>
    <w:rsid w:val="00E112B6"/>
    <w:rsid w:val="00E23808"/>
    <w:rsid w:val="00EB2815"/>
    <w:rsid w:val="00EB4023"/>
    <w:rsid w:val="00F45B1B"/>
    <w:rsid w:val="00FD1140"/>
    <w:rsid w:val="00FD25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BCD960"/>
  <w15:chartTrackingRefBased/>
  <w15:docId w15:val="{52AD045E-096F-4083-A6F5-7E867DC3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B33"/>
  </w:style>
  <w:style w:type="paragraph" w:styleId="Heading1">
    <w:name w:val="heading 1"/>
    <w:basedOn w:val="Normal"/>
    <w:next w:val="Normal"/>
    <w:link w:val="Heading1Char"/>
    <w:uiPriority w:val="9"/>
    <w:qFormat/>
    <w:rsid w:val="00CB5E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5E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5E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5E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5E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5E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E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E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E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E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5E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5E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5E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5E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5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E97"/>
    <w:rPr>
      <w:rFonts w:eastAsiaTheme="majorEastAsia" w:cstheme="majorBidi"/>
      <w:color w:val="272727" w:themeColor="text1" w:themeTint="D8"/>
    </w:rPr>
  </w:style>
  <w:style w:type="paragraph" w:styleId="Title">
    <w:name w:val="Title"/>
    <w:basedOn w:val="Normal"/>
    <w:next w:val="Normal"/>
    <w:link w:val="TitleChar"/>
    <w:uiPriority w:val="10"/>
    <w:qFormat/>
    <w:rsid w:val="00CB5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E97"/>
    <w:pPr>
      <w:spacing w:before="160"/>
      <w:jc w:val="center"/>
    </w:pPr>
    <w:rPr>
      <w:i/>
      <w:iCs/>
      <w:color w:val="404040" w:themeColor="text1" w:themeTint="BF"/>
    </w:rPr>
  </w:style>
  <w:style w:type="character" w:customStyle="1" w:styleId="QuoteChar">
    <w:name w:val="Quote Char"/>
    <w:basedOn w:val="DefaultParagraphFont"/>
    <w:link w:val="Quote"/>
    <w:uiPriority w:val="29"/>
    <w:rsid w:val="00CB5E97"/>
    <w:rPr>
      <w:i/>
      <w:iCs/>
      <w:color w:val="404040" w:themeColor="text1" w:themeTint="BF"/>
    </w:rPr>
  </w:style>
  <w:style w:type="paragraph" w:styleId="ListParagraph">
    <w:name w:val="List Paragraph"/>
    <w:basedOn w:val="Normal"/>
    <w:uiPriority w:val="34"/>
    <w:qFormat/>
    <w:rsid w:val="00CB5E97"/>
    <w:pPr>
      <w:ind w:left="720"/>
      <w:contextualSpacing/>
    </w:pPr>
  </w:style>
  <w:style w:type="character" w:styleId="IntenseEmphasis">
    <w:name w:val="Intense Emphasis"/>
    <w:basedOn w:val="DefaultParagraphFont"/>
    <w:uiPriority w:val="21"/>
    <w:qFormat/>
    <w:rsid w:val="00CB5E97"/>
    <w:rPr>
      <w:i/>
      <w:iCs/>
      <w:color w:val="2F5496" w:themeColor="accent1" w:themeShade="BF"/>
    </w:rPr>
  </w:style>
  <w:style w:type="paragraph" w:styleId="IntenseQuote">
    <w:name w:val="Intense Quote"/>
    <w:basedOn w:val="Normal"/>
    <w:next w:val="Normal"/>
    <w:link w:val="IntenseQuoteChar"/>
    <w:uiPriority w:val="30"/>
    <w:qFormat/>
    <w:rsid w:val="00CB5E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5E97"/>
    <w:rPr>
      <w:i/>
      <w:iCs/>
      <w:color w:val="2F5496" w:themeColor="accent1" w:themeShade="BF"/>
    </w:rPr>
  </w:style>
  <w:style w:type="character" w:styleId="IntenseReference">
    <w:name w:val="Intense Reference"/>
    <w:basedOn w:val="DefaultParagraphFont"/>
    <w:uiPriority w:val="32"/>
    <w:qFormat/>
    <w:rsid w:val="00CB5E97"/>
    <w:rPr>
      <w:b/>
      <w:bCs/>
      <w:smallCaps/>
      <w:color w:val="2F5496" w:themeColor="accent1" w:themeShade="BF"/>
      <w:spacing w:val="5"/>
    </w:rPr>
  </w:style>
  <w:style w:type="table" w:styleId="TableGrid">
    <w:name w:val="Table Grid"/>
    <w:basedOn w:val="TableNormal"/>
    <w:uiPriority w:val="39"/>
    <w:qFormat/>
    <w:rsid w:val="00061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642EC8"/>
    <w:pPr>
      <w:autoSpaceDE w:val="0"/>
      <w:autoSpaceDN w:val="0"/>
      <w:adjustRightInd w:val="0"/>
      <w:spacing w:after="0" w:line="240" w:lineRule="auto"/>
    </w:pPr>
    <w:rPr>
      <w:rFonts w:ascii="Times New Roman" w:hAnsi="Times New Roman" w:cs="Times New Roman"/>
      <w:color w:val="000000"/>
      <w:kern w:val="0"/>
      <w:sz w:val="24"/>
      <w:szCs w:val="24"/>
      <w:lang w:val="en-US" w:bidi="hi-IN"/>
      <w14:ligatures w14:val="none"/>
    </w:rPr>
  </w:style>
  <w:style w:type="character" w:styleId="Hyperlink">
    <w:name w:val="Hyperlink"/>
    <w:basedOn w:val="DefaultParagraphFont"/>
    <w:uiPriority w:val="99"/>
    <w:unhideWhenUsed/>
    <w:rsid w:val="00EB2815"/>
    <w:rPr>
      <w:color w:val="0563C1" w:themeColor="hyperlink"/>
      <w:u w:val="single"/>
    </w:rPr>
  </w:style>
  <w:style w:type="paragraph" w:styleId="Header">
    <w:name w:val="header"/>
    <w:basedOn w:val="Normal"/>
    <w:link w:val="HeaderChar"/>
    <w:uiPriority w:val="99"/>
    <w:unhideWhenUsed/>
    <w:rsid w:val="003E0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6F9"/>
  </w:style>
  <w:style w:type="paragraph" w:styleId="Footer">
    <w:name w:val="footer"/>
    <w:basedOn w:val="Normal"/>
    <w:link w:val="FooterChar"/>
    <w:uiPriority w:val="99"/>
    <w:unhideWhenUsed/>
    <w:rsid w:val="003E0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10</Pages>
  <Words>2773</Words>
  <Characters>15809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Munesh Malik</dc:creator>
  <cp:keywords/>
  <dc:description/>
  <cp:lastModifiedBy>SDI PC 1170</cp:lastModifiedBy>
  <cp:revision>35</cp:revision>
  <dcterms:created xsi:type="dcterms:W3CDTF">2026-02-07T09:47:00Z</dcterms:created>
  <dcterms:modified xsi:type="dcterms:W3CDTF">2026-02-11T09:31:00Z</dcterms:modified>
</cp:coreProperties>
</file>