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23BC0" w14:textId="77777777" w:rsidR="000D7A17" w:rsidRPr="000D7A17" w:rsidRDefault="000D7A17" w:rsidP="000D7A17">
      <w:pPr>
        <w:spacing w:after="0" w:line="360" w:lineRule="auto"/>
        <w:jc w:val="center"/>
        <w:rPr>
          <w:rFonts w:ascii="Times New Roman" w:hAnsi="Times New Roman"/>
          <w:b/>
          <w:sz w:val="24"/>
        </w:rPr>
      </w:pPr>
      <w:bookmarkStart w:id="0" w:name="_Hlk218512333"/>
      <w:r w:rsidRPr="000D7A17">
        <w:rPr>
          <w:rFonts w:ascii="Times New Roman" w:hAnsi="Times New Roman"/>
          <w:b/>
          <w:sz w:val="24"/>
        </w:rPr>
        <w:t xml:space="preserve">A Comparative Study of Association </w:t>
      </w:r>
      <w:r w:rsidR="00B146D0">
        <w:rPr>
          <w:rFonts w:ascii="Times New Roman" w:hAnsi="Times New Roman"/>
          <w:b/>
          <w:sz w:val="24"/>
        </w:rPr>
        <w:t>b</w:t>
      </w:r>
      <w:r w:rsidRPr="000D7A17">
        <w:rPr>
          <w:rFonts w:ascii="Times New Roman" w:hAnsi="Times New Roman"/>
          <w:b/>
          <w:sz w:val="24"/>
        </w:rPr>
        <w:t xml:space="preserve">etween Different Variables of Two District of Haryana State </w:t>
      </w:r>
    </w:p>
    <w:bookmarkEnd w:id="0"/>
    <w:p w14:paraId="342C7F25" w14:textId="39F08BEE" w:rsidR="007473CF" w:rsidRDefault="007473CF" w:rsidP="007473CF">
      <w:pPr>
        <w:spacing w:after="0" w:line="360" w:lineRule="auto"/>
        <w:jc w:val="center"/>
        <w:rPr>
          <w:rFonts w:ascii="Times New Roman" w:hAnsi="Times New Roman"/>
          <w:b/>
        </w:rPr>
      </w:pPr>
    </w:p>
    <w:p w14:paraId="5C34F656" w14:textId="77777777" w:rsidR="00FD632E" w:rsidRDefault="00FD632E" w:rsidP="007473CF">
      <w:pPr>
        <w:spacing w:after="0" w:line="360" w:lineRule="auto"/>
        <w:jc w:val="center"/>
        <w:rPr>
          <w:rFonts w:ascii="Times New Roman" w:hAnsi="Times New Roman"/>
          <w:b/>
        </w:rPr>
      </w:pPr>
      <w:bookmarkStart w:id="1" w:name="_GoBack"/>
      <w:bookmarkEnd w:id="1"/>
    </w:p>
    <w:p w14:paraId="2A16721A" w14:textId="77777777" w:rsidR="000D7A17" w:rsidRDefault="00B81F5B" w:rsidP="007473CF">
      <w:pPr>
        <w:spacing w:after="0" w:line="360" w:lineRule="auto"/>
        <w:jc w:val="center"/>
        <w:rPr>
          <w:rFonts w:ascii="Times New Roman" w:hAnsi="Times New Roman"/>
          <w:b/>
        </w:rPr>
      </w:pPr>
      <w:r>
        <w:rPr>
          <w:rFonts w:ascii="Times New Roman" w:hAnsi="Times New Roman"/>
          <w:b/>
        </w:rPr>
        <w:t>Abstract</w:t>
      </w:r>
    </w:p>
    <w:p w14:paraId="3A242A1C" w14:textId="77777777" w:rsidR="002C3928" w:rsidRDefault="002C3928" w:rsidP="00AE0319">
      <w:pPr>
        <w:spacing w:after="0"/>
        <w:jc w:val="both"/>
        <w:rPr>
          <w:rFonts w:ascii="Times New Roman" w:hAnsi="Times New Roman"/>
          <w:b/>
        </w:rPr>
      </w:pPr>
      <w:r w:rsidRPr="00B81F5B">
        <w:rPr>
          <w:rFonts w:ascii="Times New Roman" w:eastAsia="Calibri" w:hAnsi="Times New Roman" w:cs="Times New Roman"/>
          <w:spacing w:val="-4"/>
          <w:sz w:val="24"/>
          <w:szCs w:val="24"/>
        </w:rPr>
        <w:t xml:space="preserve">Adolescence refers to the period of development and adjustment during the transitional period between childhood and adulthood. </w:t>
      </w:r>
      <w:r w:rsidRPr="00B81F5B">
        <w:rPr>
          <w:rFonts w:ascii="Times New Roman" w:eastAsia="Times New Roman" w:hAnsi="Times New Roman" w:cs="Times New Roman"/>
          <w:spacing w:val="-4"/>
          <w:sz w:val="24"/>
          <w:szCs w:val="24"/>
        </w:rPr>
        <w:t>The term adolescent means ‘to emerge’ or ‘achieve identity.’</w:t>
      </w:r>
      <w:r w:rsidRPr="00B81F5B">
        <w:rPr>
          <w:rFonts w:ascii="Times New Roman" w:eastAsia="Times New Roman" w:hAnsi="Times New Roman" w:cs="Times New Roman"/>
          <w:b/>
          <w:bCs/>
          <w:spacing w:val="-4"/>
          <w:sz w:val="24"/>
          <w:szCs w:val="24"/>
        </w:rPr>
        <w:t xml:space="preserve"> </w:t>
      </w:r>
      <w:r w:rsidRPr="00B81F5B">
        <w:rPr>
          <w:rFonts w:ascii="Times New Roman" w:eastAsia="Times New Roman" w:hAnsi="Times New Roman" w:cs="Times New Roman"/>
          <w:sz w:val="24"/>
          <w:szCs w:val="24"/>
        </w:rPr>
        <w:t>India has largest adolescent population in the world.</w:t>
      </w:r>
      <w:r w:rsidRPr="002C3928">
        <w:rPr>
          <w:rFonts w:ascii="Times New Roman" w:hAnsi="Times New Roman" w:cs="Times New Roman"/>
          <w:sz w:val="24"/>
          <w:szCs w:val="24"/>
        </w:rPr>
        <w:t xml:space="preserve"> </w:t>
      </w:r>
      <w:r w:rsidRPr="00B81F5B">
        <w:rPr>
          <w:rFonts w:ascii="Times New Roman" w:hAnsi="Times New Roman" w:cs="Times New Roman"/>
          <w:sz w:val="24"/>
          <w:szCs w:val="24"/>
        </w:rPr>
        <w:t>Family being the first and major agency of socialization has great influence and bearing on the development of the child. It is the home which sets the pattern for the Childs’ attitude towards people and society, aids intellectual growth in the child and supports his achievements.</w:t>
      </w:r>
      <w:r>
        <w:rPr>
          <w:rFonts w:ascii="Times New Roman" w:hAnsi="Times New Roman" w:cs="Times New Roman"/>
          <w:sz w:val="24"/>
          <w:szCs w:val="24"/>
        </w:rPr>
        <w:t xml:space="preserve"> </w:t>
      </w:r>
      <w:r w:rsidRPr="00B81F5B">
        <w:rPr>
          <w:rFonts w:ascii="Times New Roman" w:hAnsi="Times New Roman" w:cs="Times New Roman"/>
          <w:sz w:val="24"/>
          <w:szCs w:val="24"/>
        </w:rPr>
        <w:t>Next to family, school is the most important experience process of child development. These two environments not only affect the educational aspiration of adolescents but also affect directly or indirectly on the academic achievement of children.</w:t>
      </w:r>
      <w:r>
        <w:rPr>
          <w:rFonts w:ascii="Times New Roman" w:hAnsi="Times New Roman" w:cs="Times New Roman"/>
          <w:sz w:val="24"/>
          <w:szCs w:val="24"/>
        </w:rPr>
        <w:t xml:space="preserve"> The present study was done</w:t>
      </w:r>
      <w:r w:rsidR="005611DA">
        <w:rPr>
          <w:rFonts w:ascii="Times New Roman" w:hAnsi="Times New Roman" w:cs="Times New Roman"/>
          <w:sz w:val="24"/>
          <w:szCs w:val="24"/>
        </w:rPr>
        <w:t xml:space="preserve"> in Hisar and Bhiwani districts of Haryana State.</w:t>
      </w:r>
      <w:r>
        <w:rPr>
          <w:rFonts w:ascii="Times New Roman" w:hAnsi="Times New Roman" w:cs="Times New Roman"/>
          <w:sz w:val="24"/>
          <w:szCs w:val="24"/>
        </w:rPr>
        <w:t xml:space="preserve"> </w:t>
      </w:r>
      <w:r w:rsidR="005611DA">
        <w:rPr>
          <w:rFonts w:ascii="Times New Roman" w:hAnsi="Times New Roman" w:cs="Times New Roman"/>
          <w:sz w:val="24"/>
          <w:szCs w:val="24"/>
        </w:rPr>
        <w:t xml:space="preserve">For the study 200 girls and 200 parents (200 fathers and 200 mothers) were selected randomly from the selected schools and villages. The present work was done </w:t>
      </w:r>
      <w:r>
        <w:rPr>
          <w:rFonts w:ascii="Times New Roman" w:hAnsi="Times New Roman" w:cs="Times New Roman"/>
          <w:sz w:val="24"/>
          <w:szCs w:val="24"/>
        </w:rPr>
        <w:t xml:space="preserve">to find the association between different variables of school and family environment. </w:t>
      </w:r>
      <w:r w:rsidR="005611DA">
        <w:rPr>
          <w:rFonts w:ascii="Times New Roman" w:hAnsi="Times New Roman" w:cs="Times New Roman"/>
          <w:sz w:val="24"/>
          <w:szCs w:val="24"/>
        </w:rPr>
        <w:t xml:space="preserve"> It was found from the results that </w:t>
      </w:r>
      <w:r w:rsidR="005611DA">
        <w:rPr>
          <w:rFonts w:ascii="Times New Roman" w:hAnsi="Times New Roman"/>
          <w:sz w:val="24"/>
        </w:rPr>
        <w:t>i</w:t>
      </w:r>
      <w:r w:rsidR="005611DA" w:rsidRPr="000D7A17">
        <w:rPr>
          <w:rFonts w:ascii="Times New Roman" w:hAnsi="Times New Roman"/>
          <w:sz w:val="24"/>
        </w:rPr>
        <w:t>n urban area, majority of girls with functional environment somewhat preferred jobs (32%) followed by least preferred jobs (30%), while only 14 percent most preferred for jobs.</w:t>
      </w:r>
      <w:r w:rsidR="005611DA" w:rsidRPr="005611DA">
        <w:rPr>
          <w:rFonts w:ascii="Times New Roman" w:hAnsi="Times New Roman"/>
          <w:sz w:val="24"/>
        </w:rPr>
        <w:t xml:space="preserve"> </w:t>
      </w:r>
      <w:r w:rsidR="005611DA" w:rsidRPr="000D7A17">
        <w:rPr>
          <w:rFonts w:ascii="Times New Roman" w:hAnsi="Times New Roman"/>
          <w:sz w:val="24"/>
        </w:rPr>
        <w:t>It can be observed in rural area that majority of adolescent girls with bottom level (20%), mediocre level (22%) and top level (16%) self managing had somewhat preferences for jobs.</w:t>
      </w:r>
    </w:p>
    <w:p w14:paraId="187045C6" w14:textId="77777777" w:rsidR="00B81F5B" w:rsidRPr="00B146D0" w:rsidRDefault="00B81F5B" w:rsidP="0050408D">
      <w:pPr>
        <w:spacing w:after="0" w:line="360" w:lineRule="auto"/>
        <w:jc w:val="both"/>
        <w:rPr>
          <w:rFonts w:ascii="Times New Roman" w:hAnsi="Times New Roman"/>
          <w:b/>
        </w:rPr>
      </w:pPr>
      <w:r w:rsidRPr="00B146D0">
        <w:rPr>
          <w:rFonts w:ascii="Times New Roman" w:hAnsi="Times New Roman"/>
          <w:b/>
        </w:rPr>
        <w:t>Key words:</w:t>
      </w:r>
      <w:r w:rsidR="00125FD8" w:rsidRPr="00B146D0">
        <w:rPr>
          <w:rFonts w:ascii="Times New Roman" w:hAnsi="Times New Roman"/>
          <w:b/>
        </w:rPr>
        <w:t xml:space="preserve"> </w:t>
      </w:r>
      <w:r w:rsidR="00125FD8" w:rsidRPr="00B146D0">
        <w:rPr>
          <w:rFonts w:ascii="Times New Roman" w:eastAsia="Calibri" w:hAnsi="Times New Roman" w:cs="Times New Roman"/>
          <w:b/>
          <w:spacing w:val="-4"/>
          <w:sz w:val="24"/>
          <w:szCs w:val="24"/>
        </w:rPr>
        <w:t>Adolescence, rural, urban, association, environment, school</w:t>
      </w:r>
      <w:r w:rsidRPr="00B146D0">
        <w:rPr>
          <w:rFonts w:ascii="Times New Roman" w:hAnsi="Times New Roman"/>
          <w:b/>
        </w:rPr>
        <w:t xml:space="preserve"> </w:t>
      </w:r>
    </w:p>
    <w:p w14:paraId="263168FD" w14:textId="77777777" w:rsidR="00B81F5B" w:rsidRPr="00B146D0" w:rsidRDefault="00B81F5B" w:rsidP="0050408D">
      <w:pPr>
        <w:spacing w:after="0" w:line="360" w:lineRule="auto"/>
        <w:jc w:val="both"/>
        <w:rPr>
          <w:rFonts w:ascii="Times New Roman" w:hAnsi="Times New Roman"/>
          <w:b/>
          <w:sz w:val="24"/>
          <w:szCs w:val="24"/>
        </w:rPr>
      </w:pPr>
    </w:p>
    <w:p w14:paraId="50958441" w14:textId="77777777" w:rsidR="000D7A17" w:rsidRPr="00B81F5B" w:rsidRDefault="007473CF" w:rsidP="0050408D">
      <w:pPr>
        <w:spacing w:after="0" w:line="360" w:lineRule="auto"/>
        <w:jc w:val="both"/>
        <w:rPr>
          <w:rFonts w:ascii="Times New Roman" w:hAnsi="Times New Roman"/>
          <w:b/>
          <w:sz w:val="24"/>
          <w:szCs w:val="24"/>
        </w:rPr>
      </w:pPr>
      <w:r>
        <w:rPr>
          <w:rFonts w:ascii="Times New Roman" w:hAnsi="Times New Roman"/>
          <w:b/>
          <w:sz w:val="24"/>
          <w:szCs w:val="24"/>
        </w:rPr>
        <w:t xml:space="preserve">1 </w:t>
      </w:r>
      <w:r w:rsidR="00691073" w:rsidRPr="00B81F5B">
        <w:rPr>
          <w:rFonts w:ascii="Times New Roman" w:hAnsi="Times New Roman"/>
          <w:b/>
          <w:sz w:val="24"/>
          <w:szCs w:val="24"/>
        </w:rPr>
        <w:t>Introduction</w:t>
      </w:r>
    </w:p>
    <w:p w14:paraId="12FFA35C" w14:textId="77777777" w:rsidR="00691073" w:rsidRPr="00B81F5B" w:rsidRDefault="00691073" w:rsidP="00691073">
      <w:pPr>
        <w:autoSpaceDE w:val="0"/>
        <w:autoSpaceDN w:val="0"/>
        <w:adjustRightInd w:val="0"/>
        <w:spacing w:before="240" w:after="0" w:line="360" w:lineRule="auto"/>
        <w:jc w:val="both"/>
        <w:rPr>
          <w:rFonts w:ascii="Times New Roman" w:eastAsia="Times New Roman" w:hAnsi="Times New Roman" w:cs="Times New Roman"/>
          <w:b/>
          <w:bCs/>
          <w:spacing w:val="-4"/>
          <w:sz w:val="24"/>
          <w:szCs w:val="24"/>
        </w:rPr>
      </w:pPr>
      <w:r w:rsidRPr="00B81F5B">
        <w:rPr>
          <w:rFonts w:ascii="Times New Roman" w:eastAsia="Calibri" w:hAnsi="Times New Roman" w:cs="Times New Roman"/>
          <w:spacing w:val="-4"/>
          <w:sz w:val="24"/>
          <w:szCs w:val="24"/>
        </w:rPr>
        <w:t xml:space="preserve">Adolescence refers to the period of development and adjustment during the transitional period between childhood and adulthood. </w:t>
      </w:r>
      <w:r w:rsidRPr="00B81F5B">
        <w:rPr>
          <w:rFonts w:ascii="Times New Roman" w:eastAsia="Times New Roman" w:hAnsi="Times New Roman" w:cs="Times New Roman"/>
          <w:spacing w:val="-4"/>
          <w:sz w:val="24"/>
          <w:szCs w:val="24"/>
        </w:rPr>
        <w:t>The term adolescent means ‘to emerge’ or ‘achieve identity.’</w:t>
      </w:r>
      <w:r w:rsidRPr="00B81F5B">
        <w:rPr>
          <w:rFonts w:ascii="Times New Roman" w:eastAsia="Times New Roman" w:hAnsi="Times New Roman" w:cs="Times New Roman"/>
          <w:b/>
          <w:bCs/>
          <w:spacing w:val="-4"/>
          <w:sz w:val="24"/>
          <w:szCs w:val="24"/>
        </w:rPr>
        <w:t xml:space="preserve"> </w:t>
      </w:r>
      <w:r w:rsidRPr="00B81F5B">
        <w:rPr>
          <w:rFonts w:ascii="Times New Roman" w:eastAsia="Times New Roman" w:hAnsi="Times New Roman" w:cs="Times New Roman"/>
          <w:sz w:val="24"/>
          <w:szCs w:val="24"/>
        </w:rPr>
        <w:t xml:space="preserve">India has largest adolescent population in the world. According to the UNICEF’s flagship (1987) ‘World’s Children report stated that country’s adolescent constituted 20.0% of the world’s 1.2 billion adolescents. </w:t>
      </w:r>
    </w:p>
    <w:p w14:paraId="742AA98E" w14:textId="77777777" w:rsidR="00691073" w:rsidRPr="00B81F5B" w:rsidRDefault="00691073" w:rsidP="00691073">
      <w:pPr>
        <w:autoSpaceDE w:val="0"/>
        <w:autoSpaceDN w:val="0"/>
        <w:adjustRightInd w:val="0"/>
        <w:spacing w:after="0" w:line="360" w:lineRule="auto"/>
        <w:jc w:val="both"/>
        <w:rPr>
          <w:rFonts w:ascii="Times New Roman" w:hAnsi="Times New Roman" w:cs="Times New Roman"/>
          <w:color w:val="000000"/>
          <w:sz w:val="24"/>
          <w:szCs w:val="24"/>
        </w:rPr>
      </w:pPr>
      <w:r w:rsidRPr="00B81F5B">
        <w:rPr>
          <w:rFonts w:ascii="Times New Roman" w:eastAsia="Times New Roman" w:hAnsi="Times New Roman" w:cs="Times New Roman"/>
          <w:sz w:val="24"/>
          <w:szCs w:val="24"/>
        </w:rPr>
        <w:tab/>
        <w:t xml:space="preserve">Adolescents carve out ambitious plans for their future. </w:t>
      </w:r>
      <w:r w:rsidRPr="00B81F5B">
        <w:rPr>
          <w:rFonts w:ascii="Times New Roman" w:hAnsi="Times New Roman" w:cs="Times New Roman"/>
          <w:color w:val="000000"/>
          <w:sz w:val="24"/>
          <w:szCs w:val="24"/>
        </w:rPr>
        <w:t xml:space="preserve">During this critical stage in the life cycle, a young person’s social, economic, legal and political status is transformed. Adolescence is a time of preparation for the adult roles of worker, citizen and community participant, spouse, parent, and household manager. Adolescence is also a time of gender differentiation. </w:t>
      </w:r>
    </w:p>
    <w:p w14:paraId="23B7A213" w14:textId="77777777" w:rsidR="00691073" w:rsidRPr="00B81F5B" w:rsidRDefault="00691073" w:rsidP="00691073">
      <w:pPr>
        <w:autoSpaceDE w:val="0"/>
        <w:autoSpaceDN w:val="0"/>
        <w:adjustRightInd w:val="0"/>
        <w:spacing w:after="0" w:line="360" w:lineRule="auto"/>
        <w:jc w:val="both"/>
        <w:rPr>
          <w:rFonts w:ascii="Times New Roman" w:hAnsi="Times New Roman" w:cs="Times New Roman"/>
          <w:sz w:val="24"/>
          <w:szCs w:val="24"/>
        </w:rPr>
      </w:pPr>
      <w:r w:rsidRPr="00B81F5B">
        <w:rPr>
          <w:rFonts w:ascii="Times New Roman" w:hAnsi="Times New Roman" w:cs="Times New Roman"/>
          <w:color w:val="000000"/>
          <w:sz w:val="24"/>
          <w:szCs w:val="24"/>
        </w:rPr>
        <w:lastRenderedPageBreak/>
        <w:tab/>
      </w:r>
      <w:r w:rsidR="00227A09">
        <w:rPr>
          <w:rFonts w:ascii="Times New Roman" w:hAnsi="Times New Roman" w:cs="Times New Roman"/>
          <w:color w:val="000000"/>
          <w:sz w:val="24"/>
          <w:szCs w:val="24"/>
        </w:rPr>
        <w:t>T</w:t>
      </w:r>
      <w:r w:rsidRPr="00B81F5B">
        <w:rPr>
          <w:rFonts w:ascii="Times New Roman" w:hAnsi="Times New Roman" w:cs="Times New Roman"/>
          <w:sz w:val="24"/>
          <w:szCs w:val="24"/>
        </w:rPr>
        <w:t xml:space="preserve">wo environments, home and school share an influential space in individual’s life and there exists a unique combination between the two. The family environment and the school environment have regularly been linked in the scientific literature to psychosocial and behavioural adjustment/problems in the adolescent period </w:t>
      </w:r>
      <w:r w:rsidRPr="00CC0916">
        <w:rPr>
          <w:rFonts w:ascii="Times New Roman" w:hAnsi="Times New Roman" w:cs="Times New Roman"/>
          <w:b/>
          <w:sz w:val="24"/>
          <w:szCs w:val="24"/>
        </w:rPr>
        <w:t>(</w:t>
      </w:r>
      <w:proofErr w:type="spellStart"/>
      <w:r w:rsidRPr="00CC0916">
        <w:rPr>
          <w:rFonts w:ascii="Times New Roman" w:hAnsi="Times New Roman" w:cs="Times New Roman"/>
          <w:b/>
          <w:sz w:val="24"/>
          <w:szCs w:val="24"/>
        </w:rPr>
        <w:t>Este’vez</w:t>
      </w:r>
      <w:proofErr w:type="spellEnd"/>
      <w:r w:rsidRPr="00CC0916">
        <w:rPr>
          <w:rFonts w:ascii="Times New Roman" w:hAnsi="Times New Roman" w:cs="Times New Roman"/>
          <w:b/>
          <w:sz w:val="24"/>
          <w:szCs w:val="24"/>
        </w:rPr>
        <w:t xml:space="preserve">, </w:t>
      </w:r>
      <w:r w:rsidRPr="00CC0916">
        <w:rPr>
          <w:rFonts w:ascii="Times New Roman" w:hAnsi="Times New Roman" w:cs="Times New Roman"/>
          <w:b/>
          <w:i/>
          <w:sz w:val="24"/>
          <w:szCs w:val="24"/>
        </w:rPr>
        <w:t>et al.</w:t>
      </w:r>
      <w:r w:rsidRPr="00CC0916">
        <w:rPr>
          <w:rFonts w:ascii="Times New Roman" w:hAnsi="Times New Roman" w:cs="Times New Roman"/>
          <w:b/>
          <w:sz w:val="24"/>
          <w:szCs w:val="24"/>
        </w:rPr>
        <w:t xml:space="preserve"> 2005; Murray and Murray, 2004; Stevens </w:t>
      </w:r>
      <w:r w:rsidRPr="00CC0916">
        <w:rPr>
          <w:rFonts w:ascii="Times New Roman" w:hAnsi="Times New Roman" w:cs="Times New Roman"/>
          <w:b/>
          <w:i/>
          <w:sz w:val="24"/>
          <w:szCs w:val="24"/>
        </w:rPr>
        <w:t>et al.</w:t>
      </w:r>
      <w:r w:rsidRPr="00CC0916">
        <w:rPr>
          <w:rFonts w:ascii="Times New Roman" w:hAnsi="Times New Roman" w:cs="Times New Roman"/>
          <w:b/>
          <w:sz w:val="24"/>
          <w:szCs w:val="24"/>
        </w:rPr>
        <w:t xml:space="preserve"> 2002).</w:t>
      </w:r>
      <w:r w:rsidRPr="00B81F5B">
        <w:rPr>
          <w:rFonts w:ascii="Times New Roman" w:hAnsi="Times New Roman" w:cs="Times New Roman"/>
          <w:sz w:val="24"/>
          <w:szCs w:val="24"/>
        </w:rPr>
        <w:t xml:space="preserve"> The quality of adolescent-parent, adolescent-peer and adolescent-teacher interactions influence and may determine, the way adolescents perceive themselves in relation to others, their attitudes and </w:t>
      </w:r>
      <w:r w:rsidR="00CC0916">
        <w:rPr>
          <w:rFonts w:ascii="Times New Roman" w:hAnsi="Times New Roman" w:cs="Times New Roman"/>
          <w:sz w:val="24"/>
          <w:szCs w:val="24"/>
        </w:rPr>
        <w:t>their behaviours (</w:t>
      </w:r>
      <w:r w:rsidRPr="00CC0916">
        <w:rPr>
          <w:rFonts w:ascii="Times New Roman" w:hAnsi="Times New Roman" w:cs="Times New Roman"/>
          <w:b/>
          <w:sz w:val="24"/>
          <w:szCs w:val="24"/>
        </w:rPr>
        <w:t xml:space="preserve">Lila </w:t>
      </w:r>
      <w:r w:rsidRPr="00CC0916">
        <w:rPr>
          <w:rFonts w:ascii="Times New Roman" w:hAnsi="Times New Roman" w:cs="Times New Roman"/>
          <w:b/>
          <w:i/>
          <w:sz w:val="24"/>
          <w:szCs w:val="24"/>
        </w:rPr>
        <w:t>et al.</w:t>
      </w:r>
      <w:r w:rsidRPr="00CC0916">
        <w:rPr>
          <w:rFonts w:ascii="Times New Roman" w:hAnsi="Times New Roman" w:cs="Times New Roman"/>
          <w:b/>
          <w:sz w:val="24"/>
          <w:szCs w:val="24"/>
        </w:rPr>
        <w:t xml:space="preserve"> 2006; Werner, 2004</w:t>
      </w:r>
      <w:r w:rsidRPr="00B81F5B">
        <w:rPr>
          <w:rFonts w:ascii="Times New Roman" w:hAnsi="Times New Roman" w:cs="Times New Roman"/>
          <w:sz w:val="24"/>
          <w:szCs w:val="24"/>
        </w:rPr>
        <w:t xml:space="preserve">).  </w:t>
      </w:r>
    </w:p>
    <w:p w14:paraId="56D1858C" w14:textId="77777777" w:rsidR="00691073" w:rsidRPr="00B81F5B" w:rsidRDefault="00691073" w:rsidP="00691073">
      <w:pPr>
        <w:autoSpaceDE w:val="0"/>
        <w:autoSpaceDN w:val="0"/>
        <w:adjustRightInd w:val="0"/>
        <w:spacing w:after="0" w:line="360" w:lineRule="auto"/>
        <w:jc w:val="both"/>
        <w:rPr>
          <w:rFonts w:ascii="Times New Roman" w:hAnsi="Times New Roman" w:cs="Times New Roman"/>
          <w:sz w:val="24"/>
          <w:szCs w:val="24"/>
        </w:rPr>
      </w:pPr>
      <w:r w:rsidRPr="00B81F5B">
        <w:rPr>
          <w:rFonts w:ascii="Times New Roman" w:hAnsi="Times New Roman" w:cs="Times New Roman"/>
          <w:sz w:val="24"/>
          <w:szCs w:val="24"/>
        </w:rPr>
        <w:tab/>
        <w:t>Family being the first and major agency of socialization has great influence and bearing on the development of the child. It is the home which sets the pattern for the Childs’ attitude towards people and society, aids intellectual growth in the child and supports his achievements. A highly significant positive relationship between the variables of academic achievement and family scores had been assessed.</w:t>
      </w:r>
    </w:p>
    <w:p w14:paraId="3EFD331C" w14:textId="77777777" w:rsidR="00691073" w:rsidRPr="00B81F5B" w:rsidRDefault="00691073" w:rsidP="00691073">
      <w:pPr>
        <w:autoSpaceDE w:val="0"/>
        <w:autoSpaceDN w:val="0"/>
        <w:adjustRightInd w:val="0"/>
        <w:spacing w:after="0" w:line="360" w:lineRule="auto"/>
        <w:jc w:val="both"/>
        <w:rPr>
          <w:rFonts w:ascii="Times New Roman" w:hAnsi="Times New Roman" w:cs="Times New Roman"/>
          <w:sz w:val="24"/>
          <w:szCs w:val="24"/>
        </w:rPr>
      </w:pPr>
      <w:r w:rsidRPr="00B81F5B">
        <w:rPr>
          <w:rFonts w:ascii="Times New Roman" w:hAnsi="Times New Roman" w:cs="Times New Roman"/>
          <w:sz w:val="24"/>
          <w:szCs w:val="24"/>
        </w:rPr>
        <w:tab/>
        <w:t xml:space="preserve">Next to family, school is the most important experience process of child development. These two environments not only affect the educational aspiration of adolescents but also affect directly or indirectly on the academic achievement of children. Pupils immediate environment is the classroom where unique face-to-face group interaction marked by interpersonal relationships among its members. These interpersonal relationships essentially include teacher-student relationship and peer relationship. The general </w:t>
      </w:r>
      <w:r w:rsidR="00A84B73" w:rsidRPr="00B81F5B">
        <w:rPr>
          <w:rFonts w:ascii="Times New Roman" w:hAnsi="Times New Roman" w:cs="Times New Roman"/>
          <w:sz w:val="24"/>
          <w:szCs w:val="24"/>
        </w:rPr>
        <w:t>atmospheres</w:t>
      </w:r>
      <w:r w:rsidRPr="00B81F5B">
        <w:rPr>
          <w:rFonts w:ascii="Times New Roman" w:hAnsi="Times New Roman" w:cs="Times New Roman"/>
          <w:sz w:val="24"/>
          <w:szCs w:val="24"/>
        </w:rPr>
        <w:t xml:space="preserve"> within the academic activities that take place influence the social relationships. Two types of social interactions occur in the classroom Teacher vs. Students and students vs. students. First one is the most referred one in educational context. However, the interaction going on amongst students is equally significant from a psycho-social view point. The success or the failure of the students also depends on the quality of classroom’s social climate (</w:t>
      </w:r>
      <w:r w:rsidRPr="00A84B73">
        <w:rPr>
          <w:rFonts w:ascii="Times New Roman" w:hAnsi="Times New Roman" w:cs="Times New Roman"/>
          <w:b/>
          <w:sz w:val="24"/>
          <w:szCs w:val="24"/>
        </w:rPr>
        <w:t>Sunitha, 2005</w:t>
      </w:r>
      <w:r w:rsidRPr="00B81F5B">
        <w:rPr>
          <w:rFonts w:ascii="Times New Roman" w:hAnsi="Times New Roman" w:cs="Times New Roman"/>
          <w:sz w:val="24"/>
          <w:szCs w:val="24"/>
        </w:rPr>
        <w:t xml:space="preserve">).  </w:t>
      </w:r>
    </w:p>
    <w:p w14:paraId="129E9E8E" w14:textId="77777777" w:rsidR="00163CF2" w:rsidRPr="00B81F5B" w:rsidRDefault="00163CF2" w:rsidP="00163CF2">
      <w:pPr>
        <w:autoSpaceDE w:val="0"/>
        <w:autoSpaceDN w:val="0"/>
        <w:adjustRightInd w:val="0"/>
        <w:spacing w:after="0" w:line="360" w:lineRule="auto"/>
        <w:ind w:firstLine="720"/>
        <w:jc w:val="both"/>
        <w:rPr>
          <w:rStyle w:val="uv3um"/>
          <w:rFonts w:ascii="Times New Roman" w:hAnsi="Times New Roman" w:cs="Times New Roman"/>
          <w:sz w:val="24"/>
          <w:szCs w:val="24"/>
          <w:shd w:val="clear" w:color="auto" w:fill="FFFFFF"/>
        </w:rPr>
      </w:pPr>
      <w:r w:rsidRPr="00B81F5B">
        <w:rPr>
          <w:rFonts w:ascii="Times New Roman" w:hAnsi="Times New Roman" w:cs="Times New Roman"/>
          <w:sz w:val="24"/>
          <w:szCs w:val="24"/>
          <w:shd w:val="clear" w:color="auto" w:fill="FFFFFF"/>
        </w:rPr>
        <w:t>Research shows a significant positive association between healthy school and family environments and adolescents' well-being and academic success, with studies indicating that positive family environments, strong parental involvement, and supportive school climates contribute to better emotional, social, and educational adjustment. Negative aspects in either environment can lead to challenges like poor self-esteem, anxiety, and impaired social functioning, highlighting the interconnected nature of these influential spheres in adolescent development.</w:t>
      </w:r>
      <w:r w:rsidRPr="00B81F5B">
        <w:rPr>
          <w:rStyle w:val="uv3um"/>
          <w:rFonts w:ascii="Times New Roman" w:hAnsi="Times New Roman" w:cs="Times New Roman"/>
          <w:sz w:val="24"/>
          <w:szCs w:val="24"/>
          <w:shd w:val="clear" w:color="auto" w:fill="FFFFFF"/>
        </w:rPr>
        <w:t> </w:t>
      </w:r>
    </w:p>
    <w:p w14:paraId="6A3557D8" w14:textId="77777777" w:rsidR="003F0E6C" w:rsidRDefault="003F0E6C" w:rsidP="003F0E6C">
      <w:pPr>
        <w:spacing w:after="0" w:line="360" w:lineRule="auto"/>
        <w:ind w:firstLine="720"/>
        <w:jc w:val="both"/>
        <w:rPr>
          <w:rFonts w:ascii="Times New Roman" w:hAnsi="Times New Roman" w:cs="Times New Roman"/>
          <w:b/>
          <w:sz w:val="24"/>
          <w:szCs w:val="24"/>
          <w:shd w:val="clear" w:color="auto" w:fill="FFFFFF"/>
        </w:rPr>
      </w:pPr>
      <w:r w:rsidRPr="00B81F5B">
        <w:rPr>
          <w:rFonts w:ascii="Times New Roman" w:eastAsia="Times New Roman" w:hAnsi="Times New Roman" w:cs="Times New Roman"/>
          <w:sz w:val="24"/>
          <w:szCs w:val="24"/>
          <w:lang w:val="en-US"/>
        </w:rPr>
        <w:lastRenderedPageBreak/>
        <w:t xml:space="preserve">Adolescence is a period of transition between childhood and adulthood. Individuals getting into adolescence undergo several changes. A young person should develop robust skills to manage these developmental changes. Resilience has been outlined as an individual's ability to perform aptly in the face of adversity or stress. Teens face daily challenges like unsatisfying test scores, sports losses, or relationship problems. A resilient adolescent is likely to bounce back from their life challenges and develop better ways of coping. It is widely known that the family environment has a greater influence on an individual's personality. Thus, this paper focuses on examining the relationship between adolescent family environment and their resilience. </w:t>
      </w:r>
      <w:r w:rsidRPr="00B81F5B">
        <w:rPr>
          <w:rFonts w:ascii="Times New Roman" w:eastAsia="Times New Roman" w:hAnsi="Times New Roman" w:cs="Times New Roman"/>
          <w:b/>
          <w:sz w:val="24"/>
          <w:szCs w:val="24"/>
          <w:lang w:val="en-US"/>
        </w:rPr>
        <w:t>(</w:t>
      </w:r>
      <w:r w:rsidRPr="00B81F5B">
        <w:rPr>
          <w:rFonts w:ascii="Times New Roman" w:hAnsi="Times New Roman" w:cs="Times New Roman"/>
          <w:b/>
          <w:sz w:val="24"/>
          <w:szCs w:val="24"/>
          <w:shd w:val="clear" w:color="auto" w:fill="FFFFFF"/>
        </w:rPr>
        <w:t>Fernandez and Varghese, 2023)</w:t>
      </w:r>
    </w:p>
    <w:p w14:paraId="1B77E465" w14:textId="77777777" w:rsidR="003F0E6C" w:rsidRPr="005F5DFE" w:rsidRDefault="00BB7BD3" w:rsidP="005F5DFE">
      <w:pPr>
        <w:spacing w:after="0" w:line="360" w:lineRule="auto"/>
        <w:ind w:firstLine="720"/>
        <w:jc w:val="both"/>
        <w:rPr>
          <w:rFonts w:ascii="Times New Roman" w:hAnsi="Times New Roman" w:cs="Times New Roman"/>
          <w:szCs w:val="24"/>
        </w:rPr>
      </w:pPr>
      <w:r w:rsidRPr="0034371B">
        <w:rPr>
          <w:rFonts w:ascii="Times New Roman" w:hAnsi="Times New Roman" w:cs="Times New Roman"/>
          <w:sz w:val="24"/>
          <w:shd w:val="clear" w:color="auto" w:fill="FFFFFF"/>
        </w:rPr>
        <w:t>Research consistently shows a strong, positive association between supportive family and school environments and adolescent well-being, including better academic achievement, emotional adjustment, and social functioning. A positive family environment, characterized by high parental involvement and emotional support, is a crucial factor for academic success, while a supportive school climate also plays a significant role in promoting positive outcomes. Studies demonstrate that supportive environments, whether at home or in school, can mitigate negative factors and foster overall positive development in adolescents</w:t>
      </w:r>
      <w:r w:rsidR="0034371B">
        <w:rPr>
          <w:rFonts w:ascii="Times New Roman" w:hAnsi="Times New Roman" w:cs="Times New Roman"/>
          <w:sz w:val="24"/>
          <w:shd w:val="clear" w:color="auto" w:fill="FFFFFF"/>
        </w:rPr>
        <w:t>.</w:t>
      </w:r>
      <w:r w:rsidR="005F5DFE" w:rsidRPr="005F5DFE">
        <w:rPr>
          <w:rFonts w:ascii="Helvetica" w:hAnsi="Helvetica" w:cs="Helvetica"/>
          <w:color w:val="282828"/>
          <w:shd w:val="clear" w:color="auto" w:fill="F7F7F7"/>
        </w:rPr>
        <w:t xml:space="preserve"> </w:t>
      </w:r>
      <w:r w:rsidR="005F5DFE" w:rsidRPr="005F5DFE">
        <w:rPr>
          <w:rFonts w:ascii="Times New Roman" w:hAnsi="Times New Roman" w:cs="Times New Roman"/>
          <w:sz w:val="24"/>
        </w:rPr>
        <w:t>The foundation of many associated elements in the educational process, the home environment serves as an external support resource to guarantee teenagers' academic achievement. It serves as the foundation for children's socialization and the source of successful academic development.</w:t>
      </w:r>
    </w:p>
    <w:p w14:paraId="6181B1E2" w14:textId="77777777" w:rsidR="00691073" w:rsidRDefault="007473CF" w:rsidP="0050408D">
      <w:pPr>
        <w:spacing w:after="0" w:line="360" w:lineRule="auto"/>
        <w:jc w:val="both"/>
        <w:rPr>
          <w:rFonts w:ascii="Times New Roman" w:hAnsi="Times New Roman"/>
          <w:b/>
        </w:rPr>
      </w:pPr>
      <w:r>
        <w:rPr>
          <w:rFonts w:ascii="Times New Roman" w:hAnsi="Times New Roman"/>
          <w:b/>
        </w:rPr>
        <w:t xml:space="preserve">2   </w:t>
      </w:r>
      <w:r w:rsidR="00394AE5">
        <w:rPr>
          <w:rFonts w:ascii="Times New Roman" w:hAnsi="Times New Roman"/>
          <w:b/>
        </w:rPr>
        <w:t>Methodology</w:t>
      </w:r>
    </w:p>
    <w:p w14:paraId="479217F9" w14:textId="77777777" w:rsidR="00A84B73" w:rsidRPr="007C45AA" w:rsidRDefault="007C45AA" w:rsidP="007C45AA">
      <w:pPr>
        <w:spacing w:after="0" w:line="360" w:lineRule="auto"/>
        <w:ind w:firstLine="720"/>
        <w:jc w:val="both"/>
        <w:rPr>
          <w:rFonts w:ascii="Times New Roman" w:hAnsi="Times New Roman" w:cs="Times New Roman"/>
          <w:bCs/>
          <w:sz w:val="28"/>
          <w:szCs w:val="24"/>
        </w:rPr>
      </w:pPr>
      <w:r w:rsidRPr="00B5344C">
        <w:rPr>
          <w:rFonts w:ascii="Times New Roman" w:hAnsi="Times New Roman" w:cs="Times New Roman"/>
          <w:sz w:val="24"/>
          <w:szCs w:val="23"/>
        </w:rPr>
        <w:t>The study was conducted in Haryana state purposively. Two districts, Hisar and Bhiwani were selected randomly from Haryana state on the basis of rural female literacy rate i.e. in between 65%. The total sample of 200 adolescent girls and 200 parents (200 mothers &amp; 200 fathers) were selected for the study, thus making a total sample of 600. Two variables were taken for the study i.e</w:t>
      </w:r>
      <w:r>
        <w:rPr>
          <w:rFonts w:ascii="Times New Roman" w:hAnsi="Times New Roman" w:cs="Times New Roman"/>
          <w:sz w:val="24"/>
          <w:szCs w:val="23"/>
        </w:rPr>
        <w:t>.</w:t>
      </w:r>
      <w:r w:rsidRPr="00B5344C">
        <w:rPr>
          <w:rFonts w:ascii="Times New Roman" w:hAnsi="Times New Roman" w:cs="Times New Roman"/>
          <w:sz w:val="24"/>
          <w:szCs w:val="23"/>
        </w:rPr>
        <w:t xml:space="preserve"> Dependent and independent. Parents were taken as dependent variable and parent-child relationship was taken as dependent variable.</w:t>
      </w:r>
      <w:r>
        <w:rPr>
          <w:rFonts w:ascii="Times New Roman" w:hAnsi="Times New Roman" w:cs="Times New Roman"/>
          <w:sz w:val="24"/>
          <w:szCs w:val="23"/>
        </w:rPr>
        <w:t xml:space="preserve"> Association between </w:t>
      </w:r>
      <w:r w:rsidRPr="007C45AA">
        <w:rPr>
          <w:rFonts w:ascii="Times New Roman" w:hAnsi="Times New Roman"/>
          <w:sz w:val="24"/>
        </w:rPr>
        <w:t xml:space="preserve">dependent, situational and psychological variables was calculated with the help of structured </w:t>
      </w:r>
      <w:proofErr w:type="spellStart"/>
      <w:r w:rsidRPr="007C45AA">
        <w:rPr>
          <w:rFonts w:ascii="Times New Roman" w:hAnsi="Times New Roman"/>
          <w:sz w:val="24"/>
        </w:rPr>
        <w:t>performa</w:t>
      </w:r>
      <w:proofErr w:type="spellEnd"/>
      <w:r w:rsidRPr="007C45AA">
        <w:rPr>
          <w:rFonts w:ascii="Times New Roman" w:hAnsi="Times New Roman"/>
          <w:sz w:val="24"/>
        </w:rPr>
        <w:t xml:space="preserve">. </w:t>
      </w:r>
    </w:p>
    <w:p w14:paraId="4AAE8260" w14:textId="77777777" w:rsidR="00394AE5" w:rsidRDefault="00394AE5" w:rsidP="0050408D">
      <w:pPr>
        <w:spacing w:after="0" w:line="360" w:lineRule="auto"/>
        <w:jc w:val="both"/>
        <w:rPr>
          <w:rFonts w:ascii="Times New Roman" w:hAnsi="Times New Roman"/>
          <w:b/>
        </w:rPr>
      </w:pPr>
    </w:p>
    <w:p w14:paraId="23CC6B54" w14:textId="77777777" w:rsidR="00394AE5" w:rsidRDefault="007473CF" w:rsidP="0050408D">
      <w:pPr>
        <w:spacing w:after="0" w:line="360" w:lineRule="auto"/>
        <w:jc w:val="both"/>
        <w:rPr>
          <w:rFonts w:ascii="Times New Roman" w:hAnsi="Times New Roman"/>
          <w:b/>
        </w:rPr>
      </w:pPr>
      <w:r>
        <w:rPr>
          <w:rFonts w:ascii="Times New Roman" w:hAnsi="Times New Roman"/>
          <w:b/>
        </w:rPr>
        <w:t xml:space="preserve">3   </w:t>
      </w:r>
      <w:r w:rsidR="00394AE5">
        <w:rPr>
          <w:rFonts w:ascii="Times New Roman" w:hAnsi="Times New Roman"/>
          <w:b/>
        </w:rPr>
        <w:t>Results and Discussion</w:t>
      </w:r>
    </w:p>
    <w:p w14:paraId="743E2FCF" w14:textId="77777777" w:rsidR="00394AE5" w:rsidRDefault="00394AE5" w:rsidP="0050408D">
      <w:pPr>
        <w:spacing w:after="0" w:line="360" w:lineRule="auto"/>
        <w:jc w:val="both"/>
        <w:rPr>
          <w:rFonts w:ascii="Times New Roman" w:hAnsi="Times New Roman"/>
          <w:b/>
        </w:rPr>
      </w:pPr>
    </w:p>
    <w:p w14:paraId="10BCFE2E" w14:textId="77777777" w:rsidR="0050408D" w:rsidRPr="000D7A17" w:rsidRDefault="007473CF" w:rsidP="0050408D">
      <w:pPr>
        <w:spacing w:after="0" w:line="360" w:lineRule="auto"/>
        <w:jc w:val="both"/>
        <w:rPr>
          <w:rFonts w:ascii="Times New Roman" w:hAnsi="Times New Roman"/>
          <w:b/>
          <w:sz w:val="24"/>
        </w:rPr>
      </w:pPr>
      <w:r>
        <w:rPr>
          <w:rFonts w:ascii="Times New Roman" w:hAnsi="Times New Roman"/>
          <w:b/>
          <w:sz w:val="24"/>
        </w:rPr>
        <w:lastRenderedPageBreak/>
        <w:t xml:space="preserve">3.1 </w:t>
      </w:r>
      <w:r w:rsidR="0050408D" w:rsidRPr="000D7A17">
        <w:rPr>
          <w:rFonts w:ascii="Times New Roman" w:hAnsi="Times New Roman"/>
          <w:b/>
          <w:sz w:val="24"/>
        </w:rPr>
        <w:t>Association between dependent, situational and psychological variables</w:t>
      </w:r>
    </w:p>
    <w:p w14:paraId="3D6FE66E" w14:textId="77777777" w:rsidR="0050408D" w:rsidRPr="000D7A17" w:rsidRDefault="007473CF" w:rsidP="0050408D">
      <w:pPr>
        <w:tabs>
          <w:tab w:val="left" w:pos="504"/>
        </w:tabs>
        <w:spacing w:after="0" w:line="360" w:lineRule="auto"/>
        <w:ind w:left="504" w:hanging="504"/>
        <w:jc w:val="both"/>
        <w:rPr>
          <w:rFonts w:ascii="Times New Roman" w:hAnsi="Times New Roman"/>
          <w:b/>
          <w:bCs/>
          <w:sz w:val="24"/>
        </w:rPr>
      </w:pPr>
      <w:r>
        <w:rPr>
          <w:rFonts w:ascii="Times New Roman" w:hAnsi="Times New Roman"/>
          <w:b/>
          <w:bCs/>
          <w:sz w:val="24"/>
        </w:rPr>
        <w:t xml:space="preserve">3.1.1 </w:t>
      </w:r>
      <w:r w:rsidR="0050408D" w:rsidRPr="000D7A17">
        <w:rPr>
          <w:rFonts w:ascii="Times New Roman" w:hAnsi="Times New Roman"/>
          <w:b/>
          <w:bCs/>
          <w:sz w:val="24"/>
        </w:rPr>
        <w:t>Association of adolescent girls’ preference for job opportunities with family environment in Hisar district</w:t>
      </w:r>
    </w:p>
    <w:p w14:paraId="08E7DAE3" w14:textId="77777777" w:rsidR="00B43FC2" w:rsidRDefault="0050408D" w:rsidP="00B43FC2">
      <w:pPr>
        <w:spacing w:after="0" w:line="360" w:lineRule="auto"/>
        <w:ind w:firstLine="720"/>
        <w:jc w:val="both"/>
        <w:rPr>
          <w:rFonts w:ascii="Times New Roman" w:hAnsi="Times New Roman"/>
          <w:sz w:val="24"/>
          <w:szCs w:val="24"/>
        </w:rPr>
      </w:pPr>
      <w:r w:rsidRPr="000D7A17">
        <w:rPr>
          <w:rFonts w:ascii="Times New Roman" w:hAnsi="Times New Roman"/>
          <w:sz w:val="24"/>
        </w:rPr>
        <w:t xml:space="preserve">Association of family environment with preference of job opportunities has been depicted in both the areas of Hisar district from table 1. It can be observed that majority of adolescent girls with abusive environment, most preferred (36%) followed by somewhat preferred (22%) for jobs. Majority of distressed adolescent girls from rural Hisar least preference (16%) followed by somewhat preference (12%) for jobs, while all the adolescent girls belonging to functional environment in both the areas had least preference (14%) for jobs. The reason behind these findings might be that from functional family environment children feel more secure than distressed and abusive family environment. </w:t>
      </w:r>
      <w:r w:rsidRPr="00B43FC2">
        <w:rPr>
          <w:rFonts w:ascii="Times New Roman" w:hAnsi="Times New Roman"/>
          <w:sz w:val="24"/>
          <w:szCs w:val="24"/>
        </w:rPr>
        <w:t>The calculated chi-square (</w:t>
      </w:r>
      <w:r w:rsidRPr="00B43FC2">
        <w:rPr>
          <w:rFonts w:ascii="Times New Roman" w:hAnsi="Times New Roman"/>
          <w:b/>
          <w:bCs/>
          <w:sz w:val="24"/>
          <w:szCs w:val="24"/>
        </w:rPr>
        <w:sym w:font="Symbol" w:char="F063"/>
      </w:r>
      <w:r w:rsidRPr="00B43FC2">
        <w:rPr>
          <w:rFonts w:ascii="Times New Roman" w:hAnsi="Times New Roman"/>
          <w:b/>
          <w:bCs/>
          <w:sz w:val="24"/>
          <w:szCs w:val="24"/>
          <w:vertAlign w:val="superscript"/>
        </w:rPr>
        <w:t>2</w:t>
      </w:r>
      <w:r w:rsidRPr="00B43FC2">
        <w:rPr>
          <w:rFonts w:ascii="Times New Roman" w:hAnsi="Times New Roman"/>
          <w:sz w:val="24"/>
          <w:szCs w:val="24"/>
        </w:rPr>
        <w:t>) values were found to be significant (39.05* for rural and 39.2* for urban areas). Thus, indicating that family environment was positively associated with preferences of jobs.</w:t>
      </w:r>
      <w:r w:rsidR="00B43FC2" w:rsidRPr="00B43FC2">
        <w:rPr>
          <w:rFonts w:ascii="Times New Roman" w:hAnsi="Times New Roman"/>
          <w:sz w:val="24"/>
          <w:szCs w:val="24"/>
        </w:rPr>
        <w:t xml:space="preserve"> </w:t>
      </w:r>
    </w:p>
    <w:p w14:paraId="41C4F089" w14:textId="77777777" w:rsidR="00B43FC2" w:rsidRPr="001343CF" w:rsidRDefault="00B43FC2" w:rsidP="001343CF">
      <w:pPr>
        <w:spacing w:after="0" w:line="360" w:lineRule="auto"/>
        <w:ind w:firstLine="720"/>
        <w:jc w:val="both"/>
        <w:rPr>
          <w:rFonts w:ascii="Times New Roman" w:hAnsi="Times New Roman" w:cs="Times New Roman"/>
          <w:sz w:val="24"/>
          <w:szCs w:val="24"/>
        </w:rPr>
      </w:pPr>
      <w:r w:rsidRPr="00B43FC2">
        <w:rPr>
          <w:rFonts w:ascii="Times New Roman" w:hAnsi="Times New Roman" w:cs="Times New Roman"/>
          <w:sz w:val="24"/>
          <w:szCs w:val="24"/>
        </w:rPr>
        <w:t>The result could be supported by</w:t>
      </w:r>
      <w:r w:rsidRPr="00B43FC2">
        <w:rPr>
          <w:rFonts w:ascii="Times New Roman" w:hAnsi="Times New Roman" w:cs="Times New Roman"/>
          <w:b/>
          <w:bCs/>
          <w:sz w:val="24"/>
          <w:szCs w:val="24"/>
        </w:rPr>
        <w:t xml:space="preserve"> </w:t>
      </w:r>
      <w:r w:rsidRPr="001D4FED">
        <w:rPr>
          <w:rFonts w:ascii="Times New Roman" w:hAnsi="Times New Roman" w:cs="Times New Roman"/>
          <w:b/>
          <w:sz w:val="24"/>
          <w:szCs w:val="24"/>
          <w:lang w:val="en-US"/>
        </w:rPr>
        <w:t>Chope (2006)</w:t>
      </w:r>
      <w:r w:rsidRPr="00B43FC2">
        <w:rPr>
          <w:rFonts w:ascii="Times New Roman" w:hAnsi="Times New Roman" w:cs="Times New Roman"/>
          <w:sz w:val="24"/>
          <w:szCs w:val="24"/>
          <w:lang w:val="en-US"/>
        </w:rPr>
        <w:t xml:space="preserve"> stated that supportive family environments with high expectations were associated with "high level educational and occupational aspirations"</w:t>
      </w:r>
      <w:r w:rsidRPr="00B43FC2">
        <w:rPr>
          <w:rFonts w:ascii="Times New Roman" w:hAnsi="Times New Roman" w:cs="Times New Roman"/>
          <w:sz w:val="24"/>
          <w:szCs w:val="24"/>
        </w:rPr>
        <w:t xml:space="preserve">. </w:t>
      </w:r>
      <w:r w:rsidRPr="00B43FC2">
        <w:rPr>
          <w:rFonts w:ascii="Times New Roman" w:hAnsi="Times New Roman"/>
          <w:sz w:val="24"/>
          <w:szCs w:val="24"/>
        </w:rPr>
        <w:t xml:space="preserve">This could be supported by </w:t>
      </w:r>
      <w:r w:rsidRPr="001D4FED">
        <w:rPr>
          <w:rFonts w:ascii="Times New Roman" w:eastAsia="Calibri" w:hAnsi="Times New Roman"/>
          <w:b/>
          <w:sz w:val="24"/>
          <w:szCs w:val="24"/>
        </w:rPr>
        <w:t>Navin (2009)</w:t>
      </w:r>
      <w:r w:rsidRPr="00B43FC2">
        <w:rPr>
          <w:rFonts w:ascii="Times New Roman" w:eastAsia="Calibri" w:hAnsi="Times New Roman"/>
          <w:b/>
          <w:sz w:val="24"/>
          <w:szCs w:val="24"/>
        </w:rPr>
        <w:t xml:space="preserve"> </w:t>
      </w:r>
      <w:r w:rsidRPr="00B43FC2">
        <w:rPr>
          <w:rFonts w:ascii="Times New Roman" w:eastAsia="Calibri" w:hAnsi="Times New Roman"/>
          <w:sz w:val="24"/>
          <w:szCs w:val="24"/>
        </w:rPr>
        <w:t>found that parental attachment, defined as the extent to which one feels emotionally close to and supported by one‘s parents, was positively related to career exploration. Positive correlation was of education and income with knowledge about job opportunities and job preferences for parents. Printed booklet on job opportunities for adolescent girls was found to be effective. Further, it revealed that media changed knowledge and job preferences of the respondents at a great extent. Positive relationship with education, income and material possession was observed while age, occupation, family environment etc. was negatively associated with knowledge and job preferences.</w:t>
      </w:r>
    </w:p>
    <w:p w14:paraId="3B4C88D8" w14:textId="77777777" w:rsidR="0050408D" w:rsidRPr="00395FD5" w:rsidRDefault="005B75C8" w:rsidP="0050408D">
      <w:pPr>
        <w:spacing w:after="0" w:line="360" w:lineRule="auto"/>
        <w:ind w:firstLine="720"/>
        <w:jc w:val="both"/>
        <w:rPr>
          <w:rFonts w:ascii="Times New Roman" w:hAnsi="Times New Roman" w:cs="Times New Roman"/>
          <w:sz w:val="28"/>
          <w:szCs w:val="24"/>
        </w:rPr>
      </w:pPr>
      <w:r w:rsidRPr="00395FD5">
        <w:rPr>
          <w:rFonts w:ascii="Times New Roman" w:hAnsi="Times New Roman" w:cs="Times New Roman"/>
          <w:color w:val="282828"/>
          <w:sz w:val="24"/>
          <w:shd w:val="clear" w:color="auto" w:fill="F7F7F7"/>
        </w:rPr>
        <w:t> </w:t>
      </w:r>
      <w:r w:rsidR="00395FD5" w:rsidRPr="00395FD5">
        <w:rPr>
          <w:rFonts w:ascii="Times New Roman" w:hAnsi="Times New Roman" w:cs="Times New Roman"/>
          <w:sz w:val="24"/>
        </w:rPr>
        <w:t>Scholars have focused on issues related to adolescents' cognitive and non-cognitive abilities (</w:t>
      </w:r>
      <w:r w:rsidR="00395FD5" w:rsidRPr="00395FD5">
        <w:rPr>
          <w:rFonts w:ascii="Times New Roman" w:hAnsi="Times New Roman" w:cs="Times New Roman"/>
          <w:b/>
          <w:sz w:val="24"/>
        </w:rPr>
        <w:t>Adams, 2021</w:t>
      </w:r>
      <w:r w:rsidR="00395FD5" w:rsidRPr="00395FD5">
        <w:rPr>
          <w:rFonts w:ascii="Times New Roman" w:hAnsi="Times New Roman" w:cs="Times New Roman"/>
          <w:sz w:val="24"/>
        </w:rPr>
        <w:t xml:space="preserve">), prosocial and problem </w:t>
      </w:r>
      <w:proofErr w:type="spellStart"/>
      <w:r w:rsidR="00395FD5" w:rsidRPr="00395FD5">
        <w:rPr>
          <w:rFonts w:ascii="Times New Roman" w:hAnsi="Times New Roman" w:cs="Times New Roman"/>
          <w:sz w:val="24"/>
        </w:rPr>
        <w:t>behavior</w:t>
      </w:r>
      <w:proofErr w:type="spellEnd"/>
      <w:r w:rsidR="00395FD5" w:rsidRPr="00395FD5">
        <w:rPr>
          <w:rFonts w:ascii="Times New Roman" w:hAnsi="Times New Roman" w:cs="Times New Roman"/>
          <w:sz w:val="24"/>
        </w:rPr>
        <w:t xml:space="preserve"> (</w:t>
      </w:r>
      <w:proofErr w:type="spellStart"/>
      <w:r w:rsidR="00395FD5" w:rsidRPr="00395FD5">
        <w:rPr>
          <w:rFonts w:ascii="Times New Roman" w:hAnsi="Times New Roman" w:cs="Times New Roman"/>
          <w:b/>
          <w:sz w:val="24"/>
        </w:rPr>
        <w:t>Karmakar</w:t>
      </w:r>
      <w:proofErr w:type="spellEnd"/>
      <w:r w:rsidR="00395FD5" w:rsidRPr="00395FD5">
        <w:rPr>
          <w:rFonts w:ascii="Times New Roman" w:hAnsi="Times New Roman" w:cs="Times New Roman"/>
          <w:b/>
          <w:sz w:val="24"/>
        </w:rPr>
        <w:t>, 2017; Padilla et al., 2018</w:t>
      </w:r>
      <w:r w:rsidR="00395FD5" w:rsidRPr="00395FD5">
        <w:rPr>
          <w:rFonts w:ascii="Times New Roman" w:hAnsi="Times New Roman" w:cs="Times New Roman"/>
          <w:sz w:val="24"/>
        </w:rPr>
        <w:t>), social development (</w:t>
      </w:r>
      <w:r w:rsidR="00395FD5" w:rsidRPr="00395FD5">
        <w:rPr>
          <w:rFonts w:ascii="Times New Roman" w:hAnsi="Times New Roman" w:cs="Times New Roman"/>
          <w:b/>
          <w:sz w:val="24"/>
        </w:rPr>
        <w:t>Walters, 2013),</w:t>
      </w:r>
      <w:r w:rsidR="00395FD5" w:rsidRPr="00395FD5">
        <w:rPr>
          <w:rFonts w:ascii="Times New Roman" w:hAnsi="Times New Roman" w:cs="Times New Roman"/>
          <w:sz w:val="24"/>
        </w:rPr>
        <w:t xml:space="preserve"> and academic achievement (</w:t>
      </w:r>
      <w:r w:rsidR="00395FD5" w:rsidRPr="00395FD5">
        <w:rPr>
          <w:rFonts w:ascii="Times New Roman" w:hAnsi="Times New Roman" w:cs="Times New Roman"/>
          <w:b/>
          <w:sz w:val="24"/>
        </w:rPr>
        <w:t>Zhang et al., 2020</w:t>
      </w:r>
      <w:r w:rsidR="00395FD5" w:rsidRPr="00395FD5">
        <w:rPr>
          <w:rFonts w:ascii="Times New Roman" w:hAnsi="Times New Roman" w:cs="Times New Roman"/>
          <w:sz w:val="24"/>
        </w:rPr>
        <w:t>). One study found that successful and informed families support children's social and non-cognitive development, and that a positive family environment and parent-child relationships support the development of physical and mental health (</w:t>
      </w:r>
      <w:proofErr w:type="spellStart"/>
      <w:r w:rsidR="00395FD5" w:rsidRPr="00395FD5">
        <w:rPr>
          <w:rFonts w:ascii="Times New Roman" w:hAnsi="Times New Roman" w:cs="Times New Roman"/>
          <w:b/>
          <w:sz w:val="24"/>
        </w:rPr>
        <w:t>Marcenaro</w:t>
      </w:r>
      <w:proofErr w:type="spellEnd"/>
      <w:r w:rsidR="00395FD5" w:rsidRPr="00395FD5">
        <w:rPr>
          <w:rFonts w:ascii="Times New Roman" w:hAnsi="Times New Roman" w:cs="Times New Roman"/>
          <w:b/>
          <w:sz w:val="24"/>
        </w:rPr>
        <w:t xml:space="preserve"> and Lopez, 2017; </w:t>
      </w:r>
      <w:proofErr w:type="spellStart"/>
      <w:r w:rsidR="00395FD5" w:rsidRPr="00395FD5">
        <w:rPr>
          <w:rFonts w:ascii="Times New Roman" w:hAnsi="Times New Roman" w:cs="Times New Roman"/>
          <w:b/>
          <w:sz w:val="24"/>
        </w:rPr>
        <w:t>Obimakinde</w:t>
      </w:r>
      <w:proofErr w:type="spellEnd"/>
      <w:r w:rsidR="00395FD5" w:rsidRPr="00395FD5">
        <w:rPr>
          <w:rFonts w:ascii="Times New Roman" w:hAnsi="Times New Roman" w:cs="Times New Roman"/>
          <w:b/>
          <w:sz w:val="24"/>
        </w:rPr>
        <w:t xml:space="preserve"> et al., 2019</w:t>
      </w:r>
      <w:r w:rsidR="00395FD5" w:rsidRPr="00395FD5">
        <w:rPr>
          <w:rFonts w:ascii="Times New Roman" w:hAnsi="Times New Roman" w:cs="Times New Roman"/>
          <w:sz w:val="24"/>
        </w:rPr>
        <w:t xml:space="preserve">). Parents may help children build their information literacy, raise their reading and </w:t>
      </w:r>
      <w:r w:rsidR="00395FD5" w:rsidRPr="00395FD5">
        <w:rPr>
          <w:rFonts w:ascii="Times New Roman" w:hAnsi="Times New Roman" w:cs="Times New Roman"/>
          <w:sz w:val="24"/>
        </w:rPr>
        <w:lastRenderedPageBreak/>
        <w:t>arithmetic scores, and directly promote cognitive growth by talking to them, taking them to museums, or documenting their everyday experiences (</w:t>
      </w:r>
      <w:r w:rsidR="00395FD5" w:rsidRPr="00395FD5">
        <w:rPr>
          <w:rFonts w:ascii="Times New Roman" w:hAnsi="Times New Roman" w:cs="Times New Roman"/>
          <w:b/>
          <w:sz w:val="24"/>
        </w:rPr>
        <w:t>Sibley and Dearing, 2014; Choe, 2020</w:t>
      </w:r>
      <w:r w:rsidR="00395FD5" w:rsidRPr="00395FD5">
        <w:rPr>
          <w:rFonts w:ascii="Times New Roman" w:hAnsi="Times New Roman" w:cs="Times New Roman"/>
          <w:sz w:val="24"/>
        </w:rPr>
        <w:t>).</w:t>
      </w:r>
    </w:p>
    <w:p w14:paraId="022A8E7B" w14:textId="77777777" w:rsidR="0050408D" w:rsidRDefault="0050408D" w:rsidP="0050408D">
      <w:pPr>
        <w:spacing w:after="0" w:line="360" w:lineRule="auto"/>
        <w:jc w:val="both"/>
        <w:rPr>
          <w:rFonts w:ascii="Times New Roman" w:hAnsi="Times New Roman"/>
          <w:b/>
          <w:bCs/>
        </w:rPr>
        <w:sectPr w:rsidR="0050408D" w:rsidSect="00DB2DA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6" w:footer="706" w:gutter="0"/>
          <w:cols w:space="708"/>
          <w:docGrid w:linePitch="360"/>
        </w:sectPr>
      </w:pPr>
    </w:p>
    <w:p w14:paraId="35A8A727" w14:textId="77777777" w:rsidR="0050408D" w:rsidRPr="000D7A17" w:rsidRDefault="0050408D" w:rsidP="0050408D">
      <w:pPr>
        <w:spacing w:after="0" w:line="360" w:lineRule="auto"/>
        <w:ind w:left="910" w:hanging="910"/>
        <w:jc w:val="both"/>
        <w:rPr>
          <w:rFonts w:ascii="Times New Roman" w:hAnsi="Times New Roman"/>
          <w:b/>
          <w:bCs/>
          <w:sz w:val="24"/>
        </w:rPr>
      </w:pPr>
      <w:r w:rsidRPr="000D7A17">
        <w:rPr>
          <w:rFonts w:ascii="Times New Roman" w:hAnsi="Times New Roman"/>
          <w:b/>
          <w:bCs/>
          <w:sz w:val="24"/>
        </w:rPr>
        <w:lastRenderedPageBreak/>
        <w:t>Table 1. Association of adolescent girls’ preference for job opportunities with family environment in Hisar district (n=200)</w:t>
      </w:r>
    </w:p>
    <w:tbl>
      <w:tblPr>
        <w:tblStyle w:val="TableGrid"/>
        <w:tblW w:w="5000" w:type="pct"/>
        <w:tblLook w:val="04A0" w:firstRow="1" w:lastRow="0" w:firstColumn="1" w:lastColumn="0" w:noHBand="0" w:noVBand="1"/>
      </w:tblPr>
      <w:tblGrid>
        <w:gridCol w:w="2008"/>
        <w:gridCol w:w="1553"/>
        <w:gridCol w:w="1925"/>
        <w:gridCol w:w="1525"/>
        <w:gridCol w:w="1080"/>
        <w:gridCol w:w="1553"/>
        <w:gridCol w:w="1925"/>
        <w:gridCol w:w="1525"/>
        <w:gridCol w:w="1080"/>
      </w:tblGrid>
      <w:tr w:rsidR="0050408D" w:rsidRPr="00851C30" w14:paraId="7EEB36AB" w14:textId="77777777" w:rsidTr="00462E75">
        <w:tc>
          <w:tcPr>
            <w:tcW w:w="708" w:type="pct"/>
            <w:vMerge w:val="restart"/>
          </w:tcPr>
          <w:p w14:paraId="22214BEE" w14:textId="77777777" w:rsidR="0050408D" w:rsidRPr="00851C30" w:rsidRDefault="0050408D" w:rsidP="00462E75">
            <w:pPr>
              <w:spacing w:before="20" w:after="20"/>
              <w:jc w:val="both"/>
              <w:rPr>
                <w:rFonts w:ascii="Times New Roman" w:hAnsi="Times New Roman"/>
                <w:b/>
                <w:szCs w:val="18"/>
              </w:rPr>
            </w:pPr>
            <w:r w:rsidRPr="00851C30">
              <w:rPr>
                <w:rFonts w:ascii="Times New Roman" w:hAnsi="Times New Roman"/>
                <w:b/>
                <w:szCs w:val="18"/>
              </w:rPr>
              <w:t>Family Environment</w:t>
            </w:r>
          </w:p>
        </w:tc>
        <w:tc>
          <w:tcPr>
            <w:tcW w:w="4292" w:type="pct"/>
            <w:gridSpan w:val="8"/>
          </w:tcPr>
          <w:p w14:paraId="726A9BE3"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Hisar</w:t>
            </w:r>
          </w:p>
        </w:tc>
      </w:tr>
      <w:tr w:rsidR="0050408D" w:rsidRPr="00851C30" w14:paraId="27BA1758" w14:textId="77777777" w:rsidTr="00462E75">
        <w:tc>
          <w:tcPr>
            <w:tcW w:w="708" w:type="pct"/>
            <w:vMerge/>
          </w:tcPr>
          <w:p w14:paraId="209D2AD8" w14:textId="77777777" w:rsidR="0050408D" w:rsidRPr="00851C30" w:rsidRDefault="0050408D" w:rsidP="00462E75">
            <w:pPr>
              <w:spacing w:before="20" w:after="20"/>
              <w:jc w:val="both"/>
              <w:rPr>
                <w:rFonts w:ascii="Times New Roman" w:hAnsi="Times New Roman"/>
                <w:b/>
                <w:szCs w:val="18"/>
              </w:rPr>
            </w:pPr>
          </w:p>
        </w:tc>
        <w:tc>
          <w:tcPr>
            <w:tcW w:w="4292" w:type="pct"/>
            <w:gridSpan w:val="8"/>
          </w:tcPr>
          <w:p w14:paraId="48816986"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Preference for Job Opportunities</w:t>
            </w:r>
          </w:p>
        </w:tc>
      </w:tr>
      <w:tr w:rsidR="0050408D" w:rsidRPr="00851C30" w14:paraId="6A43A919" w14:textId="77777777" w:rsidTr="00462E75">
        <w:tc>
          <w:tcPr>
            <w:tcW w:w="708" w:type="pct"/>
            <w:vMerge/>
          </w:tcPr>
          <w:p w14:paraId="291E4065" w14:textId="77777777" w:rsidR="0050408D" w:rsidRPr="00851C30" w:rsidRDefault="0050408D" w:rsidP="00462E75">
            <w:pPr>
              <w:spacing w:before="20" w:after="20"/>
              <w:jc w:val="both"/>
              <w:rPr>
                <w:rFonts w:ascii="Times New Roman" w:hAnsi="Times New Roman"/>
                <w:b/>
                <w:szCs w:val="18"/>
              </w:rPr>
            </w:pPr>
          </w:p>
        </w:tc>
        <w:tc>
          <w:tcPr>
            <w:tcW w:w="2146" w:type="pct"/>
            <w:gridSpan w:val="4"/>
          </w:tcPr>
          <w:p w14:paraId="089929BA"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Rural</w:t>
            </w:r>
          </w:p>
        </w:tc>
        <w:tc>
          <w:tcPr>
            <w:tcW w:w="2146" w:type="pct"/>
            <w:gridSpan w:val="4"/>
          </w:tcPr>
          <w:p w14:paraId="76E27F89"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Urban</w:t>
            </w:r>
          </w:p>
        </w:tc>
      </w:tr>
      <w:tr w:rsidR="0050408D" w:rsidRPr="00851C30" w14:paraId="243AADC4" w14:textId="77777777" w:rsidTr="00462E75">
        <w:tc>
          <w:tcPr>
            <w:tcW w:w="708" w:type="pct"/>
            <w:vMerge/>
          </w:tcPr>
          <w:p w14:paraId="40BB0783" w14:textId="77777777" w:rsidR="0050408D" w:rsidRPr="00851C30" w:rsidRDefault="0050408D" w:rsidP="00462E75">
            <w:pPr>
              <w:spacing w:before="20" w:after="20"/>
              <w:jc w:val="both"/>
              <w:rPr>
                <w:rFonts w:ascii="Times New Roman" w:hAnsi="Times New Roman"/>
                <w:b/>
                <w:szCs w:val="18"/>
              </w:rPr>
            </w:pPr>
          </w:p>
        </w:tc>
        <w:tc>
          <w:tcPr>
            <w:tcW w:w="548" w:type="pct"/>
          </w:tcPr>
          <w:p w14:paraId="621C07DA"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Least preferred</w:t>
            </w:r>
          </w:p>
        </w:tc>
        <w:tc>
          <w:tcPr>
            <w:tcW w:w="679" w:type="pct"/>
          </w:tcPr>
          <w:p w14:paraId="6866192C"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Somewhat preferred</w:t>
            </w:r>
          </w:p>
        </w:tc>
        <w:tc>
          <w:tcPr>
            <w:tcW w:w="538" w:type="pct"/>
          </w:tcPr>
          <w:p w14:paraId="2FE0AB2A"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Most preferred</w:t>
            </w:r>
          </w:p>
        </w:tc>
        <w:tc>
          <w:tcPr>
            <w:tcW w:w="380" w:type="pct"/>
          </w:tcPr>
          <w:p w14:paraId="59133F9A"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Total</w:t>
            </w:r>
          </w:p>
        </w:tc>
        <w:tc>
          <w:tcPr>
            <w:tcW w:w="548" w:type="pct"/>
          </w:tcPr>
          <w:p w14:paraId="527BCC83"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Least preferred</w:t>
            </w:r>
          </w:p>
        </w:tc>
        <w:tc>
          <w:tcPr>
            <w:tcW w:w="679" w:type="pct"/>
          </w:tcPr>
          <w:p w14:paraId="7261A80F"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Somewhat preferred</w:t>
            </w:r>
          </w:p>
        </w:tc>
        <w:tc>
          <w:tcPr>
            <w:tcW w:w="538" w:type="pct"/>
          </w:tcPr>
          <w:p w14:paraId="27794BED"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Most preferred</w:t>
            </w:r>
          </w:p>
        </w:tc>
        <w:tc>
          <w:tcPr>
            <w:tcW w:w="380" w:type="pct"/>
          </w:tcPr>
          <w:p w14:paraId="73627BF7"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Total</w:t>
            </w:r>
          </w:p>
        </w:tc>
      </w:tr>
      <w:tr w:rsidR="0050408D" w:rsidRPr="00851C30" w14:paraId="547D410D" w14:textId="77777777" w:rsidTr="00462E75">
        <w:tc>
          <w:tcPr>
            <w:tcW w:w="708" w:type="pct"/>
          </w:tcPr>
          <w:p w14:paraId="7A28F591" w14:textId="77777777" w:rsidR="0050408D" w:rsidRPr="00851C30" w:rsidRDefault="0050408D" w:rsidP="00462E75">
            <w:pPr>
              <w:spacing w:before="20" w:after="20"/>
              <w:jc w:val="both"/>
              <w:rPr>
                <w:rFonts w:ascii="Times New Roman" w:hAnsi="Times New Roman"/>
                <w:b/>
                <w:szCs w:val="18"/>
              </w:rPr>
            </w:pPr>
            <w:r w:rsidRPr="00851C30">
              <w:rPr>
                <w:rFonts w:ascii="Times New Roman" w:hAnsi="Times New Roman"/>
                <w:b/>
                <w:szCs w:val="18"/>
              </w:rPr>
              <w:t>Abusive</w:t>
            </w:r>
          </w:p>
        </w:tc>
        <w:tc>
          <w:tcPr>
            <w:tcW w:w="548" w:type="pct"/>
          </w:tcPr>
          <w:p w14:paraId="1061B2D1"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0(0.00)</w:t>
            </w:r>
          </w:p>
        </w:tc>
        <w:tc>
          <w:tcPr>
            <w:tcW w:w="679" w:type="pct"/>
          </w:tcPr>
          <w:p w14:paraId="0F15A836"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11(22.0)</w:t>
            </w:r>
          </w:p>
        </w:tc>
        <w:tc>
          <w:tcPr>
            <w:tcW w:w="538" w:type="pct"/>
          </w:tcPr>
          <w:p w14:paraId="4CE2E081"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18(36.0)</w:t>
            </w:r>
          </w:p>
        </w:tc>
        <w:tc>
          <w:tcPr>
            <w:tcW w:w="380" w:type="pct"/>
          </w:tcPr>
          <w:p w14:paraId="36CB9A3E"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29(58.0)</w:t>
            </w:r>
          </w:p>
        </w:tc>
        <w:tc>
          <w:tcPr>
            <w:tcW w:w="548" w:type="pct"/>
          </w:tcPr>
          <w:p w14:paraId="3BE90D26"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0(0.00)</w:t>
            </w:r>
          </w:p>
        </w:tc>
        <w:tc>
          <w:tcPr>
            <w:tcW w:w="679" w:type="pct"/>
          </w:tcPr>
          <w:p w14:paraId="76AA2F5C"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11(22.0)</w:t>
            </w:r>
          </w:p>
        </w:tc>
        <w:tc>
          <w:tcPr>
            <w:tcW w:w="538" w:type="pct"/>
          </w:tcPr>
          <w:p w14:paraId="79E7E457"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19(38.0)</w:t>
            </w:r>
          </w:p>
        </w:tc>
        <w:tc>
          <w:tcPr>
            <w:tcW w:w="380" w:type="pct"/>
          </w:tcPr>
          <w:p w14:paraId="502FCAA0"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30(60.0)</w:t>
            </w:r>
          </w:p>
        </w:tc>
      </w:tr>
      <w:tr w:rsidR="0050408D" w:rsidRPr="00851C30" w14:paraId="238F5735" w14:textId="77777777" w:rsidTr="00462E75">
        <w:tc>
          <w:tcPr>
            <w:tcW w:w="708" w:type="pct"/>
          </w:tcPr>
          <w:p w14:paraId="64358343" w14:textId="77777777" w:rsidR="0050408D" w:rsidRPr="00851C30" w:rsidRDefault="0050408D" w:rsidP="00462E75">
            <w:pPr>
              <w:spacing w:before="20" w:after="20"/>
              <w:jc w:val="both"/>
              <w:rPr>
                <w:rFonts w:ascii="Times New Roman" w:hAnsi="Times New Roman"/>
                <w:b/>
                <w:szCs w:val="18"/>
              </w:rPr>
            </w:pPr>
            <w:r w:rsidRPr="00851C30">
              <w:rPr>
                <w:rFonts w:ascii="Times New Roman" w:hAnsi="Times New Roman"/>
                <w:b/>
                <w:szCs w:val="18"/>
              </w:rPr>
              <w:t>Distressed</w:t>
            </w:r>
          </w:p>
        </w:tc>
        <w:tc>
          <w:tcPr>
            <w:tcW w:w="548" w:type="pct"/>
          </w:tcPr>
          <w:p w14:paraId="73F97E9F"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8(16.0)</w:t>
            </w:r>
          </w:p>
        </w:tc>
        <w:tc>
          <w:tcPr>
            <w:tcW w:w="679" w:type="pct"/>
          </w:tcPr>
          <w:p w14:paraId="457B9F6F"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6(12.0)</w:t>
            </w:r>
          </w:p>
        </w:tc>
        <w:tc>
          <w:tcPr>
            <w:tcW w:w="538" w:type="pct"/>
          </w:tcPr>
          <w:p w14:paraId="32A040F6"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0(0.00)</w:t>
            </w:r>
          </w:p>
        </w:tc>
        <w:tc>
          <w:tcPr>
            <w:tcW w:w="380" w:type="pct"/>
          </w:tcPr>
          <w:p w14:paraId="48E8FCD3"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14(28.0)</w:t>
            </w:r>
          </w:p>
        </w:tc>
        <w:tc>
          <w:tcPr>
            <w:tcW w:w="548" w:type="pct"/>
          </w:tcPr>
          <w:p w14:paraId="2D38143A"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8(16.0)</w:t>
            </w:r>
          </w:p>
        </w:tc>
        <w:tc>
          <w:tcPr>
            <w:tcW w:w="679" w:type="pct"/>
          </w:tcPr>
          <w:p w14:paraId="5B6CCC49"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5(10.0)</w:t>
            </w:r>
          </w:p>
        </w:tc>
        <w:tc>
          <w:tcPr>
            <w:tcW w:w="538" w:type="pct"/>
          </w:tcPr>
          <w:p w14:paraId="77E5F6D7"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0(0.00)</w:t>
            </w:r>
          </w:p>
        </w:tc>
        <w:tc>
          <w:tcPr>
            <w:tcW w:w="380" w:type="pct"/>
          </w:tcPr>
          <w:p w14:paraId="4C3B8CA4"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13(26.0)</w:t>
            </w:r>
          </w:p>
        </w:tc>
      </w:tr>
      <w:tr w:rsidR="0050408D" w:rsidRPr="00851C30" w14:paraId="20577460" w14:textId="77777777" w:rsidTr="00462E75">
        <w:tc>
          <w:tcPr>
            <w:tcW w:w="708" w:type="pct"/>
          </w:tcPr>
          <w:p w14:paraId="4D1147BF" w14:textId="77777777" w:rsidR="0050408D" w:rsidRPr="00851C30" w:rsidRDefault="0050408D" w:rsidP="00462E75">
            <w:pPr>
              <w:spacing w:before="20" w:after="20"/>
              <w:jc w:val="both"/>
              <w:rPr>
                <w:rFonts w:ascii="Times New Roman" w:hAnsi="Times New Roman"/>
                <w:b/>
                <w:szCs w:val="18"/>
              </w:rPr>
            </w:pPr>
            <w:r w:rsidRPr="00851C30">
              <w:rPr>
                <w:rFonts w:ascii="Times New Roman" w:hAnsi="Times New Roman"/>
                <w:b/>
                <w:szCs w:val="18"/>
              </w:rPr>
              <w:t>Functional</w:t>
            </w:r>
          </w:p>
        </w:tc>
        <w:tc>
          <w:tcPr>
            <w:tcW w:w="548" w:type="pct"/>
          </w:tcPr>
          <w:p w14:paraId="2AFA4CC5"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7(14.0)</w:t>
            </w:r>
          </w:p>
        </w:tc>
        <w:tc>
          <w:tcPr>
            <w:tcW w:w="679" w:type="pct"/>
          </w:tcPr>
          <w:p w14:paraId="5F5FE7FF"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0(0.00)</w:t>
            </w:r>
          </w:p>
        </w:tc>
        <w:tc>
          <w:tcPr>
            <w:tcW w:w="538" w:type="pct"/>
          </w:tcPr>
          <w:p w14:paraId="7D5417F2"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0(0.00)</w:t>
            </w:r>
          </w:p>
        </w:tc>
        <w:tc>
          <w:tcPr>
            <w:tcW w:w="380" w:type="pct"/>
          </w:tcPr>
          <w:p w14:paraId="1E2797DA"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7(14.0)</w:t>
            </w:r>
          </w:p>
        </w:tc>
        <w:tc>
          <w:tcPr>
            <w:tcW w:w="548" w:type="pct"/>
          </w:tcPr>
          <w:p w14:paraId="6FF94043"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7(14.0)</w:t>
            </w:r>
          </w:p>
        </w:tc>
        <w:tc>
          <w:tcPr>
            <w:tcW w:w="679" w:type="pct"/>
          </w:tcPr>
          <w:p w14:paraId="482341C6"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0(0.00)</w:t>
            </w:r>
          </w:p>
        </w:tc>
        <w:tc>
          <w:tcPr>
            <w:tcW w:w="538" w:type="pct"/>
          </w:tcPr>
          <w:p w14:paraId="0B9F3774"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0(0.00)</w:t>
            </w:r>
          </w:p>
        </w:tc>
        <w:tc>
          <w:tcPr>
            <w:tcW w:w="380" w:type="pct"/>
          </w:tcPr>
          <w:p w14:paraId="761F0D8B"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7(14.0)</w:t>
            </w:r>
          </w:p>
        </w:tc>
      </w:tr>
      <w:tr w:rsidR="0050408D" w:rsidRPr="00851C30" w14:paraId="307D3AAE" w14:textId="77777777" w:rsidTr="00462E75">
        <w:tc>
          <w:tcPr>
            <w:tcW w:w="708" w:type="pct"/>
          </w:tcPr>
          <w:p w14:paraId="5618497C" w14:textId="77777777" w:rsidR="0050408D" w:rsidRPr="00851C30" w:rsidRDefault="0050408D" w:rsidP="00462E75">
            <w:pPr>
              <w:spacing w:before="20" w:after="20"/>
              <w:jc w:val="both"/>
              <w:rPr>
                <w:rFonts w:ascii="Times New Roman" w:hAnsi="Times New Roman"/>
                <w:b/>
                <w:szCs w:val="18"/>
              </w:rPr>
            </w:pPr>
            <w:r w:rsidRPr="00851C30">
              <w:rPr>
                <w:rFonts w:ascii="Times New Roman" w:hAnsi="Times New Roman"/>
                <w:b/>
                <w:szCs w:val="18"/>
              </w:rPr>
              <w:t xml:space="preserve">Total </w:t>
            </w:r>
          </w:p>
        </w:tc>
        <w:tc>
          <w:tcPr>
            <w:tcW w:w="548" w:type="pct"/>
          </w:tcPr>
          <w:p w14:paraId="7CC8063D"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15(30.0)</w:t>
            </w:r>
          </w:p>
        </w:tc>
        <w:tc>
          <w:tcPr>
            <w:tcW w:w="679" w:type="pct"/>
          </w:tcPr>
          <w:p w14:paraId="20A45D74"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17(34.0)</w:t>
            </w:r>
          </w:p>
        </w:tc>
        <w:tc>
          <w:tcPr>
            <w:tcW w:w="538" w:type="pct"/>
          </w:tcPr>
          <w:p w14:paraId="5CA1F864"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18(36.0)</w:t>
            </w:r>
          </w:p>
        </w:tc>
        <w:tc>
          <w:tcPr>
            <w:tcW w:w="380" w:type="pct"/>
          </w:tcPr>
          <w:p w14:paraId="4CC2F895"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50(100.0)</w:t>
            </w:r>
          </w:p>
        </w:tc>
        <w:tc>
          <w:tcPr>
            <w:tcW w:w="548" w:type="pct"/>
          </w:tcPr>
          <w:p w14:paraId="6EC74750"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15(30.0)</w:t>
            </w:r>
          </w:p>
        </w:tc>
        <w:tc>
          <w:tcPr>
            <w:tcW w:w="679" w:type="pct"/>
          </w:tcPr>
          <w:p w14:paraId="6E07CA6F"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16(32.0)</w:t>
            </w:r>
          </w:p>
        </w:tc>
        <w:tc>
          <w:tcPr>
            <w:tcW w:w="538" w:type="pct"/>
          </w:tcPr>
          <w:p w14:paraId="3BEE06A0"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38(38.0)</w:t>
            </w:r>
          </w:p>
        </w:tc>
        <w:tc>
          <w:tcPr>
            <w:tcW w:w="380" w:type="pct"/>
          </w:tcPr>
          <w:p w14:paraId="3580FD2B"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50(100.0)</w:t>
            </w:r>
          </w:p>
        </w:tc>
      </w:tr>
      <w:tr w:rsidR="0050408D" w:rsidRPr="00851C30" w14:paraId="168D70AA" w14:textId="77777777" w:rsidTr="00462E75">
        <w:tc>
          <w:tcPr>
            <w:tcW w:w="708" w:type="pct"/>
          </w:tcPr>
          <w:p w14:paraId="4F40F9CE" w14:textId="77777777" w:rsidR="0050408D" w:rsidRPr="00851C30" w:rsidRDefault="0050408D" w:rsidP="00462E75">
            <w:pPr>
              <w:spacing w:before="20" w:after="20"/>
              <w:jc w:val="both"/>
              <w:rPr>
                <w:rFonts w:ascii="Times New Roman" w:hAnsi="Times New Roman"/>
                <w:b/>
                <w:szCs w:val="18"/>
              </w:rPr>
            </w:pPr>
          </w:p>
        </w:tc>
        <w:tc>
          <w:tcPr>
            <w:tcW w:w="2146" w:type="pct"/>
            <w:gridSpan w:val="4"/>
          </w:tcPr>
          <w:p w14:paraId="0ABC3073" w14:textId="77777777" w:rsidR="0050408D" w:rsidRPr="00562891" w:rsidRDefault="0050408D" w:rsidP="00462E75">
            <w:pPr>
              <w:spacing w:before="20" w:after="20"/>
              <w:jc w:val="center"/>
              <w:rPr>
                <w:rFonts w:ascii="Times New Roman" w:hAnsi="Times New Roman"/>
                <w:smallCaps/>
                <w:szCs w:val="18"/>
              </w:rPr>
            </w:pPr>
            <w:r w:rsidRPr="00562891">
              <w:rPr>
                <w:rFonts w:ascii="Times New Roman" w:hAnsi="Times New Roman"/>
                <w:b/>
                <w:bCs/>
                <w:szCs w:val="18"/>
              </w:rPr>
              <w:sym w:font="Symbol" w:char="F063"/>
            </w:r>
            <w:r w:rsidRPr="00562891">
              <w:rPr>
                <w:rFonts w:ascii="Times New Roman" w:hAnsi="Times New Roman"/>
                <w:b/>
                <w:bCs/>
                <w:szCs w:val="18"/>
                <w:vertAlign w:val="superscript"/>
              </w:rPr>
              <w:t>2</w:t>
            </w:r>
            <w:r w:rsidRPr="00562891">
              <w:rPr>
                <w:rFonts w:ascii="Times New Roman" w:hAnsi="Times New Roman"/>
                <w:b/>
                <w:bCs/>
                <w:smallCaps/>
                <w:szCs w:val="18"/>
              </w:rPr>
              <w:t xml:space="preserve"> =</w:t>
            </w:r>
            <w:r w:rsidRPr="00562891">
              <w:rPr>
                <w:rFonts w:ascii="Times New Roman" w:hAnsi="Times New Roman"/>
                <w:b/>
                <w:bCs/>
                <w:smallCaps/>
                <w:szCs w:val="24"/>
              </w:rPr>
              <w:t>39.05*</w:t>
            </w:r>
          </w:p>
        </w:tc>
        <w:tc>
          <w:tcPr>
            <w:tcW w:w="2146" w:type="pct"/>
            <w:gridSpan w:val="4"/>
          </w:tcPr>
          <w:p w14:paraId="709B72BB" w14:textId="77777777" w:rsidR="0050408D" w:rsidRPr="00562891" w:rsidRDefault="0050408D" w:rsidP="00462E75">
            <w:pPr>
              <w:spacing w:before="20" w:after="20"/>
              <w:jc w:val="center"/>
              <w:rPr>
                <w:rFonts w:ascii="Times New Roman" w:hAnsi="Times New Roman"/>
                <w:smallCaps/>
                <w:szCs w:val="24"/>
              </w:rPr>
            </w:pPr>
            <w:r w:rsidRPr="00562891">
              <w:rPr>
                <w:rFonts w:ascii="Times New Roman" w:hAnsi="Times New Roman"/>
                <w:b/>
                <w:bCs/>
                <w:szCs w:val="18"/>
              </w:rPr>
              <w:sym w:font="Symbol" w:char="F063"/>
            </w:r>
            <w:r w:rsidRPr="00562891">
              <w:rPr>
                <w:rFonts w:ascii="Times New Roman" w:hAnsi="Times New Roman"/>
                <w:b/>
                <w:bCs/>
                <w:szCs w:val="18"/>
                <w:vertAlign w:val="superscript"/>
              </w:rPr>
              <w:t>2</w:t>
            </w:r>
            <w:r w:rsidRPr="00562891">
              <w:rPr>
                <w:rFonts w:ascii="Times New Roman" w:hAnsi="Times New Roman"/>
                <w:b/>
                <w:bCs/>
                <w:smallCaps/>
                <w:szCs w:val="18"/>
              </w:rPr>
              <w:t xml:space="preserve"> =39.2*</w:t>
            </w:r>
          </w:p>
        </w:tc>
      </w:tr>
    </w:tbl>
    <w:p w14:paraId="4B27DFA2" w14:textId="77777777" w:rsidR="0050408D" w:rsidRDefault="0050408D" w:rsidP="0050408D">
      <w:pPr>
        <w:spacing w:after="0" w:line="360" w:lineRule="auto"/>
        <w:jc w:val="both"/>
        <w:rPr>
          <w:rFonts w:ascii="Times New Roman" w:hAnsi="Times New Roman"/>
          <w:b/>
          <w:bCs/>
        </w:rPr>
      </w:pPr>
    </w:p>
    <w:p w14:paraId="53BB1454" w14:textId="77777777" w:rsidR="0050408D" w:rsidRDefault="0050408D" w:rsidP="0050408D">
      <w:pPr>
        <w:spacing w:after="0" w:line="360" w:lineRule="auto"/>
        <w:jc w:val="both"/>
        <w:rPr>
          <w:rFonts w:ascii="Times New Roman" w:hAnsi="Times New Roman"/>
          <w:b/>
          <w:bCs/>
        </w:rPr>
      </w:pPr>
    </w:p>
    <w:p w14:paraId="4B07C97C" w14:textId="77777777" w:rsidR="0050408D" w:rsidRPr="000D7A17" w:rsidRDefault="0050408D" w:rsidP="0050408D">
      <w:pPr>
        <w:spacing w:after="0" w:line="360" w:lineRule="auto"/>
        <w:jc w:val="both"/>
        <w:rPr>
          <w:rFonts w:ascii="Times New Roman" w:hAnsi="Times New Roman"/>
          <w:b/>
          <w:bCs/>
          <w:sz w:val="24"/>
        </w:rPr>
      </w:pPr>
      <w:r w:rsidRPr="000D7A17">
        <w:rPr>
          <w:rFonts w:ascii="Times New Roman" w:hAnsi="Times New Roman"/>
          <w:b/>
          <w:bCs/>
          <w:sz w:val="24"/>
        </w:rPr>
        <w:t>Table 2. Association of adolescent girls’ preference for job opportunities with family environment in Bhiwani district (n=200)</w:t>
      </w:r>
    </w:p>
    <w:tbl>
      <w:tblPr>
        <w:tblStyle w:val="TableGrid"/>
        <w:tblW w:w="5000" w:type="pct"/>
        <w:tblLook w:val="04A0" w:firstRow="1" w:lastRow="0" w:firstColumn="1" w:lastColumn="0" w:noHBand="0" w:noVBand="1"/>
      </w:tblPr>
      <w:tblGrid>
        <w:gridCol w:w="2008"/>
        <w:gridCol w:w="1553"/>
        <w:gridCol w:w="1925"/>
        <w:gridCol w:w="1525"/>
        <w:gridCol w:w="1080"/>
        <w:gridCol w:w="1553"/>
        <w:gridCol w:w="1925"/>
        <w:gridCol w:w="1525"/>
        <w:gridCol w:w="1080"/>
      </w:tblGrid>
      <w:tr w:rsidR="0050408D" w:rsidRPr="00851C30" w14:paraId="5F4C328E" w14:textId="77777777" w:rsidTr="00462E75">
        <w:tc>
          <w:tcPr>
            <w:tcW w:w="708" w:type="pct"/>
            <w:vMerge w:val="restart"/>
          </w:tcPr>
          <w:p w14:paraId="04C97444" w14:textId="77777777" w:rsidR="0050408D" w:rsidRPr="00851C30" w:rsidRDefault="0050408D" w:rsidP="00462E75">
            <w:pPr>
              <w:spacing w:before="20" w:after="20"/>
              <w:jc w:val="both"/>
              <w:rPr>
                <w:rFonts w:ascii="Times New Roman" w:hAnsi="Times New Roman"/>
                <w:b/>
                <w:szCs w:val="18"/>
              </w:rPr>
            </w:pPr>
            <w:r w:rsidRPr="00851C30">
              <w:rPr>
                <w:rFonts w:ascii="Times New Roman" w:hAnsi="Times New Roman"/>
                <w:b/>
                <w:szCs w:val="18"/>
              </w:rPr>
              <w:t>Family Environment</w:t>
            </w:r>
          </w:p>
        </w:tc>
        <w:tc>
          <w:tcPr>
            <w:tcW w:w="4292" w:type="pct"/>
            <w:gridSpan w:val="8"/>
          </w:tcPr>
          <w:p w14:paraId="3F7DFC7E"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Bhiwani</w:t>
            </w:r>
          </w:p>
        </w:tc>
      </w:tr>
      <w:tr w:rsidR="0050408D" w:rsidRPr="00851C30" w14:paraId="0E4040B1" w14:textId="77777777" w:rsidTr="00462E75">
        <w:tc>
          <w:tcPr>
            <w:tcW w:w="708" w:type="pct"/>
            <w:vMerge/>
          </w:tcPr>
          <w:p w14:paraId="093C680D" w14:textId="77777777" w:rsidR="0050408D" w:rsidRPr="00851C30" w:rsidRDefault="0050408D" w:rsidP="00462E75">
            <w:pPr>
              <w:spacing w:before="20" w:after="20"/>
              <w:jc w:val="both"/>
              <w:rPr>
                <w:rFonts w:ascii="Times New Roman" w:hAnsi="Times New Roman"/>
                <w:b/>
                <w:szCs w:val="18"/>
              </w:rPr>
            </w:pPr>
          </w:p>
        </w:tc>
        <w:tc>
          <w:tcPr>
            <w:tcW w:w="4292" w:type="pct"/>
            <w:gridSpan w:val="8"/>
          </w:tcPr>
          <w:p w14:paraId="6D7074DD"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Preference for Job Opportunities</w:t>
            </w:r>
          </w:p>
        </w:tc>
      </w:tr>
      <w:tr w:rsidR="0050408D" w:rsidRPr="00851C30" w14:paraId="47E30118" w14:textId="77777777" w:rsidTr="00462E75">
        <w:tc>
          <w:tcPr>
            <w:tcW w:w="708" w:type="pct"/>
            <w:vMerge/>
          </w:tcPr>
          <w:p w14:paraId="51FE8A43" w14:textId="77777777" w:rsidR="0050408D" w:rsidRPr="00851C30" w:rsidRDefault="0050408D" w:rsidP="00462E75">
            <w:pPr>
              <w:spacing w:before="20" w:after="20"/>
              <w:jc w:val="both"/>
              <w:rPr>
                <w:rFonts w:ascii="Times New Roman" w:hAnsi="Times New Roman"/>
                <w:b/>
                <w:szCs w:val="18"/>
              </w:rPr>
            </w:pPr>
          </w:p>
        </w:tc>
        <w:tc>
          <w:tcPr>
            <w:tcW w:w="2146" w:type="pct"/>
            <w:gridSpan w:val="4"/>
          </w:tcPr>
          <w:p w14:paraId="2D0AFC84"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Rural</w:t>
            </w:r>
          </w:p>
        </w:tc>
        <w:tc>
          <w:tcPr>
            <w:tcW w:w="2146" w:type="pct"/>
            <w:gridSpan w:val="4"/>
          </w:tcPr>
          <w:p w14:paraId="19861512"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Urban</w:t>
            </w:r>
          </w:p>
        </w:tc>
      </w:tr>
      <w:tr w:rsidR="0050408D" w:rsidRPr="00851C30" w14:paraId="48196729" w14:textId="77777777" w:rsidTr="00462E75">
        <w:tc>
          <w:tcPr>
            <w:tcW w:w="708" w:type="pct"/>
            <w:vMerge/>
          </w:tcPr>
          <w:p w14:paraId="6AADE057" w14:textId="77777777" w:rsidR="0050408D" w:rsidRPr="00851C30" w:rsidRDefault="0050408D" w:rsidP="00462E75">
            <w:pPr>
              <w:spacing w:before="20" w:after="20"/>
              <w:jc w:val="both"/>
              <w:rPr>
                <w:rFonts w:ascii="Times New Roman" w:hAnsi="Times New Roman"/>
                <w:b/>
                <w:szCs w:val="18"/>
              </w:rPr>
            </w:pPr>
          </w:p>
        </w:tc>
        <w:tc>
          <w:tcPr>
            <w:tcW w:w="548" w:type="pct"/>
          </w:tcPr>
          <w:p w14:paraId="2B8455A7"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Least preferred</w:t>
            </w:r>
          </w:p>
        </w:tc>
        <w:tc>
          <w:tcPr>
            <w:tcW w:w="679" w:type="pct"/>
          </w:tcPr>
          <w:p w14:paraId="0ED6BEAA"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Somewhat preferred</w:t>
            </w:r>
          </w:p>
        </w:tc>
        <w:tc>
          <w:tcPr>
            <w:tcW w:w="538" w:type="pct"/>
          </w:tcPr>
          <w:p w14:paraId="5F5D2ED0"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Most preferred</w:t>
            </w:r>
          </w:p>
        </w:tc>
        <w:tc>
          <w:tcPr>
            <w:tcW w:w="380" w:type="pct"/>
          </w:tcPr>
          <w:p w14:paraId="14D9BE1A"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Total</w:t>
            </w:r>
          </w:p>
        </w:tc>
        <w:tc>
          <w:tcPr>
            <w:tcW w:w="548" w:type="pct"/>
          </w:tcPr>
          <w:p w14:paraId="005EAB70"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Least preferred</w:t>
            </w:r>
          </w:p>
        </w:tc>
        <w:tc>
          <w:tcPr>
            <w:tcW w:w="679" w:type="pct"/>
          </w:tcPr>
          <w:p w14:paraId="4AE39FCF"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Somewhat preferred</w:t>
            </w:r>
          </w:p>
        </w:tc>
        <w:tc>
          <w:tcPr>
            <w:tcW w:w="538" w:type="pct"/>
          </w:tcPr>
          <w:p w14:paraId="1976A3EA"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Most preferred</w:t>
            </w:r>
          </w:p>
        </w:tc>
        <w:tc>
          <w:tcPr>
            <w:tcW w:w="380" w:type="pct"/>
          </w:tcPr>
          <w:p w14:paraId="777B1674"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Total</w:t>
            </w:r>
          </w:p>
        </w:tc>
      </w:tr>
      <w:tr w:rsidR="0050408D" w:rsidRPr="00851C30" w14:paraId="53CC5398" w14:textId="77777777" w:rsidTr="00462E75">
        <w:tc>
          <w:tcPr>
            <w:tcW w:w="708" w:type="pct"/>
          </w:tcPr>
          <w:p w14:paraId="11977606" w14:textId="77777777" w:rsidR="0050408D" w:rsidRPr="00851C30" w:rsidRDefault="0050408D" w:rsidP="00462E75">
            <w:pPr>
              <w:spacing w:before="20" w:after="20"/>
              <w:jc w:val="both"/>
              <w:rPr>
                <w:rFonts w:ascii="Times New Roman" w:hAnsi="Times New Roman"/>
                <w:b/>
                <w:szCs w:val="18"/>
              </w:rPr>
            </w:pPr>
            <w:r w:rsidRPr="00851C30">
              <w:rPr>
                <w:rFonts w:ascii="Times New Roman" w:hAnsi="Times New Roman"/>
                <w:b/>
                <w:szCs w:val="18"/>
              </w:rPr>
              <w:t>Abusive</w:t>
            </w:r>
          </w:p>
        </w:tc>
        <w:tc>
          <w:tcPr>
            <w:tcW w:w="548" w:type="pct"/>
          </w:tcPr>
          <w:p w14:paraId="7A978DC2"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8(16.0)</w:t>
            </w:r>
          </w:p>
        </w:tc>
        <w:tc>
          <w:tcPr>
            <w:tcW w:w="679" w:type="pct"/>
          </w:tcPr>
          <w:p w14:paraId="2326338E"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10(20.0)</w:t>
            </w:r>
          </w:p>
        </w:tc>
        <w:tc>
          <w:tcPr>
            <w:tcW w:w="538" w:type="pct"/>
          </w:tcPr>
          <w:p w14:paraId="0B948D9B"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6(12.0)</w:t>
            </w:r>
          </w:p>
        </w:tc>
        <w:tc>
          <w:tcPr>
            <w:tcW w:w="380" w:type="pct"/>
          </w:tcPr>
          <w:p w14:paraId="5D091D91"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24(48.0)</w:t>
            </w:r>
          </w:p>
        </w:tc>
        <w:tc>
          <w:tcPr>
            <w:tcW w:w="548" w:type="pct"/>
          </w:tcPr>
          <w:p w14:paraId="41C02E99"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0(0.00)</w:t>
            </w:r>
          </w:p>
        </w:tc>
        <w:tc>
          <w:tcPr>
            <w:tcW w:w="679" w:type="pct"/>
          </w:tcPr>
          <w:p w14:paraId="04C88525"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0(0.00)</w:t>
            </w:r>
          </w:p>
        </w:tc>
        <w:tc>
          <w:tcPr>
            <w:tcW w:w="538" w:type="pct"/>
          </w:tcPr>
          <w:p w14:paraId="1BA87C97"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5(10.0)</w:t>
            </w:r>
          </w:p>
        </w:tc>
        <w:tc>
          <w:tcPr>
            <w:tcW w:w="380" w:type="pct"/>
          </w:tcPr>
          <w:p w14:paraId="29C05D69"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5(10.0)</w:t>
            </w:r>
          </w:p>
        </w:tc>
      </w:tr>
      <w:tr w:rsidR="0050408D" w:rsidRPr="00851C30" w14:paraId="7CC29B42" w14:textId="77777777" w:rsidTr="00462E75">
        <w:tc>
          <w:tcPr>
            <w:tcW w:w="708" w:type="pct"/>
          </w:tcPr>
          <w:p w14:paraId="60AFCEE0" w14:textId="77777777" w:rsidR="0050408D" w:rsidRPr="00851C30" w:rsidRDefault="0050408D" w:rsidP="00462E75">
            <w:pPr>
              <w:spacing w:before="20" w:after="20"/>
              <w:jc w:val="both"/>
              <w:rPr>
                <w:rFonts w:ascii="Times New Roman" w:hAnsi="Times New Roman"/>
                <w:b/>
                <w:szCs w:val="18"/>
              </w:rPr>
            </w:pPr>
            <w:r w:rsidRPr="00851C30">
              <w:rPr>
                <w:rFonts w:ascii="Times New Roman" w:hAnsi="Times New Roman"/>
                <w:b/>
                <w:szCs w:val="18"/>
              </w:rPr>
              <w:t>Distressed</w:t>
            </w:r>
          </w:p>
        </w:tc>
        <w:tc>
          <w:tcPr>
            <w:tcW w:w="548" w:type="pct"/>
          </w:tcPr>
          <w:p w14:paraId="53A04D5A"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0(0.00)</w:t>
            </w:r>
          </w:p>
        </w:tc>
        <w:tc>
          <w:tcPr>
            <w:tcW w:w="679" w:type="pct"/>
          </w:tcPr>
          <w:p w14:paraId="47C457B4"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0(0.00)</w:t>
            </w:r>
          </w:p>
        </w:tc>
        <w:tc>
          <w:tcPr>
            <w:tcW w:w="538" w:type="pct"/>
          </w:tcPr>
          <w:p w14:paraId="52655E58"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12(24.0)</w:t>
            </w:r>
          </w:p>
        </w:tc>
        <w:tc>
          <w:tcPr>
            <w:tcW w:w="380" w:type="pct"/>
          </w:tcPr>
          <w:p w14:paraId="15E13A87"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12(24.0)</w:t>
            </w:r>
          </w:p>
        </w:tc>
        <w:tc>
          <w:tcPr>
            <w:tcW w:w="548" w:type="pct"/>
          </w:tcPr>
          <w:p w14:paraId="7C8EF760"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0(0.00)</w:t>
            </w:r>
          </w:p>
        </w:tc>
        <w:tc>
          <w:tcPr>
            <w:tcW w:w="679" w:type="pct"/>
          </w:tcPr>
          <w:p w14:paraId="13B50FC5"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0(0.00)</w:t>
            </w:r>
          </w:p>
        </w:tc>
        <w:tc>
          <w:tcPr>
            <w:tcW w:w="538" w:type="pct"/>
          </w:tcPr>
          <w:p w14:paraId="242AAFA4"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7(14.0)</w:t>
            </w:r>
          </w:p>
        </w:tc>
        <w:tc>
          <w:tcPr>
            <w:tcW w:w="380" w:type="pct"/>
          </w:tcPr>
          <w:p w14:paraId="14A0ED77"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7(14.0)</w:t>
            </w:r>
          </w:p>
        </w:tc>
      </w:tr>
      <w:tr w:rsidR="0050408D" w:rsidRPr="00851C30" w14:paraId="4B94C974" w14:textId="77777777" w:rsidTr="00462E75">
        <w:tc>
          <w:tcPr>
            <w:tcW w:w="708" w:type="pct"/>
          </w:tcPr>
          <w:p w14:paraId="50CB398C" w14:textId="77777777" w:rsidR="0050408D" w:rsidRPr="00851C30" w:rsidRDefault="0050408D" w:rsidP="00462E75">
            <w:pPr>
              <w:spacing w:before="20" w:after="20"/>
              <w:jc w:val="both"/>
              <w:rPr>
                <w:rFonts w:ascii="Times New Roman" w:hAnsi="Times New Roman"/>
                <w:b/>
                <w:szCs w:val="18"/>
              </w:rPr>
            </w:pPr>
            <w:r w:rsidRPr="00851C30">
              <w:rPr>
                <w:rFonts w:ascii="Times New Roman" w:hAnsi="Times New Roman"/>
                <w:b/>
                <w:szCs w:val="18"/>
              </w:rPr>
              <w:t>Functional</w:t>
            </w:r>
          </w:p>
        </w:tc>
        <w:tc>
          <w:tcPr>
            <w:tcW w:w="548" w:type="pct"/>
          </w:tcPr>
          <w:p w14:paraId="1F6B9264"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0(0.00)</w:t>
            </w:r>
          </w:p>
        </w:tc>
        <w:tc>
          <w:tcPr>
            <w:tcW w:w="679" w:type="pct"/>
          </w:tcPr>
          <w:p w14:paraId="7CDBDAB2"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0(0.00)</w:t>
            </w:r>
          </w:p>
        </w:tc>
        <w:tc>
          <w:tcPr>
            <w:tcW w:w="538" w:type="pct"/>
          </w:tcPr>
          <w:p w14:paraId="1961CCBD"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14(28.0)</w:t>
            </w:r>
          </w:p>
        </w:tc>
        <w:tc>
          <w:tcPr>
            <w:tcW w:w="380" w:type="pct"/>
          </w:tcPr>
          <w:p w14:paraId="57F81BB1"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14(28.0)</w:t>
            </w:r>
          </w:p>
        </w:tc>
        <w:tc>
          <w:tcPr>
            <w:tcW w:w="548" w:type="pct"/>
          </w:tcPr>
          <w:p w14:paraId="644B3582"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15(30.0)</w:t>
            </w:r>
          </w:p>
        </w:tc>
        <w:tc>
          <w:tcPr>
            <w:tcW w:w="679" w:type="pct"/>
          </w:tcPr>
          <w:p w14:paraId="34509EC2"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16(32.0)</w:t>
            </w:r>
          </w:p>
        </w:tc>
        <w:tc>
          <w:tcPr>
            <w:tcW w:w="538" w:type="pct"/>
          </w:tcPr>
          <w:p w14:paraId="13E74CD9"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7(14.0)</w:t>
            </w:r>
          </w:p>
        </w:tc>
        <w:tc>
          <w:tcPr>
            <w:tcW w:w="380" w:type="pct"/>
          </w:tcPr>
          <w:p w14:paraId="2B7BE88A"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38(76.0)</w:t>
            </w:r>
          </w:p>
        </w:tc>
      </w:tr>
      <w:tr w:rsidR="0050408D" w:rsidRPr="00851C30" w14:paraId="467AB36E" w14:textId="77777777" w:rsidTr="00462E75">
        <w:tc>
          <w:tcPr>
            <w:tcW w:w="708" w:type="pct"/>
          </w:tcPr>
          <w:p w14:paraId="26014062" w14:textId="77777777" w:rsidR="0050408D" w:rsidRPr="00851C30" w:rsidRDefault="0050408D" w:rsidP="00462E75">
            <w:pPr>
              <w:spacing w:before="20" w:after="20"/>
              <w:jc w:val="both"/>
              <w:rPr>
                <w:rFonts w:ascii="Times New Roman" w:hAnsi="Times New Roman"/>
                <w:b/>
                <w:szCs w:val="18"/>
              </w:rPr>
            </w:pPr>
            <w:r w:rsidRPr="00851C30">
              <w:rPr>
                <w:rFonts w:ascii="Times New Roman" w:hAnsi="Times New Roman"/>
                <w:b/>
                <w:szCs w:val="18"/>
              </w:rPr>
              <w:t xml:space="preserve">Total </w:t>
            </w:r>
          </w:p>
        </w:tc>
        <w:tc>
          <w:tcPr>
            <w:tcW w:w="548" w:type="pct"/>
          </w:tcPr>
          <w:p w14:paraId="190FAFE5"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8(16.0)</w:t>
            </w:r>
          </w:p>
        </w:tc>
        <w:tc>
          <w:tcPr>
            <w:tcW w:w="679" w:type="pct"/>
          </w:tcPr>
          <w:p w14:paraId="09DB91D4"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10(20.0)</w:t>
            </w:r>
          </w:p>
        </w:tc>
        <w:tc>
          <w:tcPr>
            <w:tcW w:w="538" w:type="pct"/>
          </w:tcPr>
          <w:p w14:paraId="477616E1"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32(64.0)</w:t>
            </w:r>
          </w:p>
        </w:tc>
        <w:tc>
          <w:tcPr>
            <w:tcW w:w="380" w:type="pct"/>
          </w:tcPr>
          <w:p w14:paraId="18589DAB"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50(100.0)</w:t>
            </w:r>
          </w:p>
        </w:tc>
        <w:tc>
          <w:tcPr>
            <w:tcW w:w="548" w:type="pct"/>
          </w:tcPr>
          <w:p w14:paraId="1AA55A20"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15(30.0)</w:t>
            </w:r>
          </w:p>
        </w:tc>
        <w:tc>
          <w:tcPr>
            <w:tcW w:w="679" w:type="pct"/>
          </w:tcPr>
          <w:p w14:paraId="547F4F85"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16(32.0)</w:t>
            </w:r>
          </w:p>
        </w:tc>
        <w:tc>
          <w:tcPr>
            <w:tcW w:w="538" w:type="pct"/>
          </w:tcPr>
          <w:p w14:paraId="331A8F9D"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19(38.0)</w:t>
            </w:r>
          </w:p>
        </w:tc>
        <w:tc>
          <w:tcPr>
            <w:tcW w:w="380" w:type="pct"/>
          </w:tcPr>
          <w:p w14:paraId="1D043BE6"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50(100.0)</w:t>
            </w:r>
          </w:p>
        </w:tc>
      </w:tr>
      <w:tr w:rsidR="0050408D" w:rsidRPr="00851C30" w14:paraId="4A627951" w14:textId="77777777" w:rsidTr="00462E75">
        <w:tc>
          <w:tcPr>
            <w:tcW w:w="708" w:type="pct"/>
          </w:tcPr>
          <w:p w14:paraId="6C426ABC" w14:textId="77777777" w:rsidR="0050408D" w:rsidRPr="00851C30" w:rsidRDefault="0050408D" w:rsidP="00462E75">
            <w:pPr>
              <w:spacing w:before="20" w:after="20"/>
              <w:jc w:val="both"/>
              <w:rPr>
                <w:rFonts w:ascii="Times New Roman" w:hAnsi="Times New Roman"/>
                <w:b/>
                <w:szCs w:val="18"/>
              </w:rPr>
            </w:pPr>
          </w:p>
        </w:tc>
        <w:tc>
          <w:tcPr>
            <w:tcW w:w="2146" w:type="pct"/>
            <w:gridSpan w:val="4"/>
          </w:tcPr>
          <w:p w14:paraId="4B059E17" w14:textId="77777777" w:rsidR="0050408D" w:rsidRPr="00851C30" w:rsidRDefault="0050408D" w:rsidP="00462E75">
            <w:pPr>
              <w:spacing w:before="20" w:after="20"/>
              <w:jc w:val="center"/>
              <w:rPr>
                <w:rFonts w:ascii="Times New Roman" w:hAnsi="Times New Roman"/>
                <w:szCs w:val="18"/>
              </w:rPr>
            </w:pPr>
            <w:r w:rsidRPr="00562891">
              <w:rPr>
                <w:rFonts w:ascii="Times New Roman" w:hAnsi="Times New Roman"/>
                <w:b/>
                <w:bCs/>
                <w:szCs w:val="18"/>
              </w:rPr>
              <w:sym w:font="Symbol" w:char="F063"/>
            </w:r>
            <w:r w:rsidRPr="00562891">
              <w:rPr>
                <w:rFonts w:ascii="Times New Roman" w:hAnsi="Times New Roman"/>
                <w:b/>
                <w:bCs/>
                <w:szCs w:val="18"/>
                <w:vertAlign w:val="superscript"/>
              </w:rPr>
              <w:t>2</w:t>
            </w:r>
            <w:r w:rsidRPr="00562891">
              <w:rPr>
                <w:rFonts w:ascii="Times New Roman" w:hAnsi="Times New Roman"/>
                <w:b/>
                <w:bCs/>
                <w:szCs w:val="18"/>
              </w:rPr>
              <w:t>=</w:t>
            </w:r>
            <w:r w:rsidRPr="00562891">
              <w:rPr>
                <w:rFonts w:ascii="Times New Roman" w:hAnsi="Times New Roman"/>
                <w:b/>
                <w:bCs/>
                <w:szCs w:val="24"/>
              </w:rPr>
              <w:t>11.6*</w:t>
            </w:r>
          </w:p>
        </w:tc>
        <w:tc>
          <w:tcPr>
            <w:tcW w:w="2146" w:type="pct"/>
            <w:gridSpan w:val="4"/>
          </w:tcPr>
          <w:p w14:paraId="318EB27F" w14:textId="77777777" w:rsidR="0050408D" w:rsidRPr="00851C30" w:rsidRDefault="0050408D" w:rsidP="00462E75">
            <w:pPr>
              <w:spacing w:before="20" w:after="20"/>
              <w:jc w:val="center"/>
              <w:rPr>
                <w:rFonts w:ascii="Times New Roman" w:hAnsi="Times New Roman"/>
                <w:szCs w:val="24"/>
                <w:vertAlign w:val="subscript"/>
              </w:rPr>
            </w:pPr>
            <w:r w:rsidRPr="00562891">
              <w:rPr>
                <w:rFonts w:ascii="Times New Roman" w:hAnsi="Times New Roman"/>
                <w:b/>
                <w:bCs/>
                <w:szCs w:val="18"/>
              </w:rPr>
              <w:sym w:font="Symbol" w:char="F063"/>
            </w:r>
            <w:r w:rsidRPr="00562891">
              <w:rPr>
                <w:rFonts w:ascii="Times New Roman" w:hAnsi="Times New Roman"/>
                <w:b/>
                <w:bCs/>
                <w:szCs w:val="18"/>
                <w:vertAlign w:val="superscript"/>
              </w:rPr>
              <w:t>2</w:t>
            </w:r>
            <w:r w:rsidRPr="00851C30">
              <w:rPr>
                <w:rFonts w:ascii="Times New Roman" w:hAnsi="Times New Roman"/>
                <w:b/>
                <w:bCs/>
                <w:szCs w:val="18"/>
              </w:rPr>
              <w:t xml:space="preserve"> </w:t>
            </w:r>
            <w:r w:rsidRPr="00562891">
              <w:rPr>
                <w:rFonts w:ascii="Times New Roman" w:hAnsi="Times New Roman"/>
                <w:b/>
                <w:bCs/>
                <w:szCs w:val="18"/>
              </w:rPr>
              <w:t>=27.4*</w:t>
            </w:r>
          </w:p>
        </w:tc>
      </w:tr>
    </w:tbl>
    <w:p w14:paraId="3ED507B2" w14:textId="77777777" w:rsidR="0050408D" w:rsidRDefault="0050408D" w:rsidP="0050408D">
      <w:pPr>
        <w:spacing w:after="0" w:line="360" w:lineRule="auto"/>
        <w:ind w:left="910" w:hanging="910"/>
        <w:jc w:val="both"/>
        <w:rPr>
          <w:rFonts w:ascii="Times New Roman" w:hAnsi="Times New Roman"/>
          <w:b/>
          <w:bCs/>
        </w:rPr>
      </w:pPr>
    </w:p>
    <w:p w14:paraId="0D950764" w14:textId="77777777" w:rsidR="0050408D" w:rsidRDefault="0050408D" w:rsidP="0050408D">
      <w:pPr>
        <w:rPr>
          <w:rFonts w:ascii="Times New Roman" w:hAnsi="Times New Roman"/>
        </w:rPr>
        <w:sectPr w:rsidR="0050408D" w:rsidSect="00B30934">
          <w:pgSz w:w="16838" w:h="11906" w:orient="landscape" w:code="9"/>
          <w:pgMar w:top="1800" w:right="1440" w:bottom="1800" w:left="1440" w:header="706" w:footer="706" w:gutter="0"/>
          <w:cols w:space="708"/>
          <w:docGrid w:linePitch="360"/>
        </w:sectPr>
      </w:pPr>
    </w:p>
    <w:p w14:paraId="294944FF" w14:textId="77777777" w:rsidR="0050408D" w:rsidRDefault="007473CF" w:rsidP="0050408D">
      <w:pPr>
        <w:tabs>
          <w:tab w:val="left" w:pos="504"/>
        </w:tabs>
        <w:spacing w:after="0"/>
        <w:ind w:left="504" w:hanging="504"/>
        <w:jc w:val="both"/>
        <w:rPr>
          <w:rFonts w:ascii="Times New Roman" w:hAnsi="Times New Roman"/>
          <w:b/>
          <w:bCs/>
          <w:sz w:val="24"/>
        </w:rPr>
      </w:pPr>
      <w:r>
        <w:rPr>
          <w:rFonts w:ascii="Times New Roman" w:hAnsi="Times New Roman"/>
          <w:b/>
          <w:bCs/>
          <w:sz w:val="24"/>
        </w:rPr>
        <w:lastRenderedPageBreak/>
        <w:t xml:space="preserve">3.1.2 </w:t>
      </w:r>
      <w:r w:rsidR="0050408D" w:rsidRPr="000D7A17">
        <w:rPr>
          <w:rFonts w:ascii="Times New Roman" w:hAnsi="Times New Roman"/>
          <w:b/>
          <w:bCs/>
          <w:sz w:val="24"/>
        </w:rPr>
        <w:t>Association of adolescent girls’ preference for job opportunities with family environment in Bhiwani district</w:t>
      </w:r>
    </w:p>
    <w:p w14:paraId="7AE8B0EB" w14:textId="77777777" w:rsidR="00AB4F77" w:rsidRPr="000D7A17" w:rsidRDefault="00AB4F77" w:rsidP="0050408D">
      <w:pPr>
        <w:tabs>
          <w:tab w:val="left" w:pos="504"/>
        </w:tabs>
        <w:spacing w:after="0"/>
        <w:ind w:left="504" w:hanging="504"/>
        <w:jc w:val="both"/>
        <w:rPr>
          <w:rFonts w:ascii="Times New Roman" w:hAnsi="Times New Roman"/>
          <w:b/>
          <w:sz w:val="24"/>
        </w:rPr>
      </w:pPr>
    </w:p>
    <w:p w14:paraId="4BD80FBF" w14:textId="77777777" w:rsidR="0050408D" w:rsidRPr="000D7A17" w:rsidRDefault="0050408D" w:rsidP="0050408D">
      <w:pPr>
        <w:spacing w:after="0" w:line="360" w:lineRule="auto"/>
        <w:ind w:firstLine="720"/>
        <w:jc w:val="both"/>
        <w:rPr>
          <w:rFonts w:ascii="Times New Roman" w:hAnsi="Times New Roman"/>
          <w:sz w:val="24"/>
        </w:rPr>
      </w:pPr>
      <w:r w:rsidRPr="000D7A17">
        <w:rPr>
          <w:rFonts w:ascii="Times New Roman" w:hAnsi="Times New Roman"/>
          <w:sz w:val="24"/>
        </w:rPr>
        <w:t>Association of family environment with preference of job opportunities has been depicted in both the areas of Bhiwani district from table 2. It can be observed that in rural area, majority of adolescent girls with abusive environment had somewhat preference (20%) followed by least preference (16%), while adolescent girls with distressed environment (24%) and 28 percent with functional environment most preferred jobs.</w:t>
      </w:r>
    </w:p>
    <w:p w14:paraId="3AE0ED46" w14:textId="77777777" w:rsidR="0050408D" w:rsidRDefault="0050408D" w:rsidP="0050408D">
      <w:pPr>
        <w:spacing w:after="0" w:line="360" w:lineRule="auto"/>
        <w:ind w:firstLine="720"/>
        <w:jc w:val="both"/>
        <w:rPr>
          <w:rFonts w:ascii="Times New Roman" w:hAnsi="Times New Roman"/>
          <w:sz w:val="24"/>
        </w:rPr>
      </w:pPr>
      <w:r w:rsidRPr="000D7A17">
        <w:rPr>
          <w:rFonts w:ascii="Times New Roman" w:hAnsi="Times New Roman"/>
          <w:sz w:val="24"/>
        </w:rPr>
        <w:t>In urban area, majority of girls with functional environment somewhat preferred jobs (32%) followed by least preferred jobs (30%), while only 14 percent most preferred for jobs. The calculated chi-square (</w:t>
      </w:r>
      <w:r w:rsidRPr="000D7A17">
        <w:rPr>
          <w:rFonts w:ascii="Times New Roman" w:hAnsi="Times New Roman"/>
          <w:b/>
          <w:bCs/>
          <w:sz w:val="24"/>
          <w:szCs w:val="18"/>
        </w:rPr>
        <w:sym w:font="Symbol" w:char="F063"/>
      </w:r>
      <w:r w:rsidRPr="000D7A17">
        <w:rPr>
          <w:rFonts w:ascii="Times New Roman" w:hAnsi="Times New Roman"/>
          <w:b/>
          <w:bCs/>
          <w:sz w:val="24"/>
          <w:szCs w:val="18"/>
          <w:vertAlign w:val="superscript"/>
        </w:rPr>
        <w:t>2</w:t>
      </w:r>
      <w:r w:rsidRPr="000D7A17">
        <w:rPr>
          <w:rFonts w:ascii="Times New Roman" w:hAnsi="Times New Roman"/>
          <w:sz w:val="24"/>
        </w:rPr>
        <w:t>) values were found to be significant (11.6* for rural and 27.4* for urban areas). Thus, indicating that family environment was positively associated with preferences of jobs.</w:t>
      </w:r>
    </w:p>
    <w:p w14:paraId="61FB7CEE" w14:textId="77777777" w:rsidR="00AB4F77" w:rsidRPr="000D7A17" w:rsidRDefault="00AB4F77" w:rsidP="0050408D">
      <w:pPr>
        <w:spacing w:after="0" w:line="360" w:lineRule="auto"/>
        <w:ind w:firstLine="720"/>
        <w:jc w:val="both"/>
        <w:rPr>
          <w:rFonts w:ascii="Times New Roman" w:hAnsi="Times New Roman"/>
          <w:sz w:val="24"/>
        </w:rPr>
      </w:pPr>
    </w:p>
    <w:p w14:paraId="07F4A2E3" w14:textId="77777777" w:rsidR="0050408D" w:rsidRDefault="007473CF" w:rsidP="007473CF">
      <w:pPr>
        <w:tabs>
          <w:tab w:val="left" w:pos="504"/>
        </w:tabs>
        <w:spacing w:after="0"/>
        <w:rPr>
          <w:rFonts w:ascii="Times New Roman" w:hAnsi="Times New Roman" w:cs="Times New Roman"/>
          <w:b/>
          <w:bCs/>
          <w:sz w:val="24"/>
        </w:rPr>
      </w:pPr>
      <w:r>
        <w:rPr>
          <w:rFonts w:ascii="Times New Roman" w:hAnsi="Times New Roman" w:cs="Times New Roman"/>
          <w:b/>
          <w:bCs/>
          <w:sz w:val="24"/>
        </w:rPr>
        <w:t xml:space="preserve">3.1.3 </w:t>
      </w:r>
      <w:r w:rsidR="0050408D" w:rsidRPr="000D7A17">
        <w:rPr>
          <w:rFonts w:ascii="Times New Roman" w:hAnsi="Times New Roman" w:cs="Times New Roman"/>
          <w:b/>
          <w:bCs/>
          <w:sz w:val="24"/>
        </w:rPr>
        <w:t>Association of adolescent girls’ preference for job opportunities with school environment in Hisar district</w:t>
      </w:r>
    </w:p>
    <w:p w14:paraId="4F198B92" w14:textId="77777777" w:rsidR="00AB4F77" w:rsidRPr="000D7A17" w:rsidRDefault="00AB4F77" w:rsidP="007473CF">
      <w:pPr>
        <w:tabs>
          <w:tab w:val="left" w:pos="504"/>
        </w:tabs>
        <w:spacing w:after="0"/>
        <w:rPr>
          <w:rFonts w:ascii="Times New Roman" w:hAnsi="Times New Roman" w:cs="Times New Roman"/>
          <w:b/>
          <w:bCs/>
          <w:sz w:val="24"/>
        </w:rPr>
      </w:pPr>
    </w:p>
    <w:p w14:paraId="220C4738" w14:textId="77777777" w:rsidR="0050408D" w:rsidRPr="000D7A17" w:rsidRDefault="0050408D" w:rsidP="0050408D">
      <w:pPr>
        <w:spacing w:after="0" w:line="348" w:lineRule="auto"/>
        <w:ind w:firstLine="720"/>
        <w:jc w:val="both"/>
        <w:rPr>
          <w:rFonts w:ascii="Times New Roman" w:hAnsi="Times New Roman"/>
          <w:sz w:val="24"/>
        </w:rPr>
      </w:pPr>
      <w:r w:rsidRPr="000D7A17">
        <w:rPr>
          <w:rFonts w:ascii="Times New Roman" w:hAnsi="Times New Roman"/>
          <w:sz w:val="24"/>
        </w:rPr>
        <w:t xml:space="preserve">Association of school environment with preference of job opportunities has been depicted in both the areas of Hisar district from table 3. It can be observed in rural area that equal number of adolescent girls with bottom level and top level self managing had most preference (20%) for jobs followed by somewhat preferences (6%). Majority of adolescent girls with mediocre level self managing had somewhat preferences (20%) followed by least preferences (14%) for jobs. </w:t>
      </w:r>
    </w:p>
    <w:p w14:paraId="4C14E764" w14:textId="77777777" w:rsidR="0050408D" w:rsidRPr="000D7A17" w:rsidRDefault="0050408D" w:rsidP="0050408D">
      <w:pPr>
        <w:spacing w:after="0" w:line="348" w:lineRule="auto"/>
        <w:ind w:firstLine="720"/>
        <w:jc w:val="both"/>
        <w:rPr>
          <w:rFonts w:ascii="Times New Roman" w:hAnsi="Times New Roman"/>
          <w:sz w:val="24"/>
        </w:rPr>
      </w:pPr>
      <w:r w:rsidRPr="000D7A17">
        <w:rPr>
          <w:rFonts w:ascii="Times New Roman" w:hAnsi="Times New Roman"/>
          <w:sz w:val="24"/>
        </w:rPr>
        <w:t xml:space="preserve">In urban area, majority of girls with bottom level (20%) and mediocre level (28%) self managing had most preferences for jobs while top level self managing had somewhat preferences (16%) followed by least preferences (16%) for jobs.  </w:t>
      </w:r>
    </w:p>
    <w:p w14:paraId="58FDBC12" w14:textId="77777777" w:rsidR="0050408D" w:rsidRDefault="0050408D" w:rsidP="0050408D">
      <w:pPr>
        <w:spacing w:after="0" w:line="348" w:lineRule="auto"/>
        <w:jc w:val="both"/>
        <w:rPr>
          <w:rFonts w:ascii="Times New Roman" w:hAnsi="Times New Roman" w:cs="Times New Roman"/>
          <w:sz w:val="24"/>
        </w:rPr>
      </w:pPr>
      <w:r w:rsidRPr="000D7A17">
        <w:rPr>
          <w:rFonts w:ascii="Times New Roman" w:hAnsi="Times New Roman" w:cs="Times New Roman"/>
          <w:sz w:val="24"/>
        </w:rPr>
        <w:tab/>
        <w:t>The calculated chi-square (</w:t>
      </w:r>
      <w:r w:rsidRPr="000D7A17">
        <w:rPr>
          <w:rFonts w:ascii="Times New Roman" w:hAnsi="Times New Roman"/>
          <w:b/>
          <w:bCs/>
          <w:sz w:val="24"/>
          <w:szCs w:val="18"/>
        </w:rPr>
        <w:sym w:font="Symbol" w:char="F063"/>
      </w:r>
      <w:r w:rsidRPr="000D7A17">
        <w:rPr>
          <w:rFonts w:ascii="Times New Roman" w:hAnsi="Times New Roman"/>
          <w:b/>
          <w:bCs/>
          <w:sz w:val="24"/>
          <w:szCs w:val="18"/>
          <w:vertAlign w:val="superscript"/>
        </w:rPr>
        <w:t>2</w:t>
      </w:r>
      <w:r w:rsidRPr="000D7A17">
        <w:rPr>
          <w:rFonts w:ascii="Times New Roman" w:hAnsi="Times New Roman" w:cs="Times New Roman"/>
          <w:sz w:val="24"/>
        </w:rPr>
        <w:t>) values were found to be significant (12.45* for rural and 14.83* for urban areas). Thus, indicating that school environment was positively associated with preferences of jobs.</w:t>
      </w:r>
    </w:p>
    <w:p w14:paraId="1924E917" w14:textId="77777777" w:rsidR="00AB4F77" w:rsidRPr="000D7A17" w:rsidRDefault="00AB4F77" w:rsidP="0050408D">
      <w:pPr>
        <w:spacing w:after="0" w:line="348" w:lineRule="auto"/>
        <w:jc w:val="both"/>
        <w:rPr>
          <w:rFonts w:ascii="Times New Roman" w:hAnsi="Times New Roman" w:cs="Times New Roman"/>
          <w:sz w:val="24"/>
        </w:rPr>
      </w:pPr>
    </w:p>
    <w:p w14:paraId="380ED612" w14:textId="77777777" w:rsidR="0050408D" w:rsidRDefault="007473CF" w:rsidP="0050408D">
      <w:pPr>
        <w:tabs>
          <w:tab w:val="left" w:pos="504"/>
        </w:tabs>
        <w:spacing w:after="0" w:line="348" w:lineRule="auto"/>
        <w:ind w:left="504" w:hanging="504"/>
        <w:rPr>
          <w:rFonts w:ascii="Times New Roman" w:hAnsi="Times New Roman" w:cs="Times New Roman"/>
          <w:b/>
          <w:bCs/>
          <w:sz w:val="24"/>
        </w:rPr>
      </w:pPr>
      <w:r>
        <w:rPr>
          <w:rFonts w:ascii="Times New Roman" w:hAnsi="Times New Roman" w:cs="Times New Roman"/>
          <w:b/>
          <w:bCs/>
          <w:sz w:val="24"/>
        </w:rPr>
        <w:t xml:space="preserve">3.1.4 </w:t>
      </w:r>
      <w:r w:rsidR="0050408D" w:rsidRPr="000D7A17">
        <w:rPr>
          <w:rFonts w:ascii="Times New Roman" w:hAnsi="Times New Roman" w:cs="Times New Roman"/>
          <w:b/>
          <w:bCs/>
          <w:sz w:val="24"/>
        </w:rPr>
        <w:t>Association of adolescent girls’ preference for job opportunities with school environment in Bhiwani district</w:t>
      </w:r>
    </w:p>
    <w:p w14:paraId="2C374BA7" w14:textId="77777777" w:rsidR="00AB4F77" w:rsidRPr="000D7A17" w:rsidRDefault="00AB4F77" w:rsidP="0050408D">
      <w:pPr>
        <w:tabs>
          <w:tab w:val="left" w:pos="504"/>
        </w:tabs>
        <w:spacing w:after="0" w:line="348" w:lineRule="auto"/>
        <w:ind w:left="504" w:hanging="504"/>
        <w:rPr>
          <w:rFonts w:ascii="Times New Roman" w:hAnsi="Times New Roman" w:cs="Times New Roman"/>
          <w:b/>
          <w:bCs/>
          <w:sz w:val="24"/>
        </w:rPr>
      </w:pPr>
    </w:p>
    <w:p w14:paraId="605E1AB6" w14:textId="77777777" w:rsidR="0050408D" w:rsidRPr="000D7A17" w:rsidRDefault="0050408D" w:rsidP="0050408D">
      <w:pPr>
        <w:spacing w:after="0" w:line="348" w:lineRule="auto"/>
        <w:ind w:firstLine="720"/>
        <w:jc w:val="both"/>
        <w:rPr>
          <w:rFonts w:ascii="Times New Roman" w:hAnsi="Times New Roman"/>
          <w:sz w:val="24"/>
        </w:rPr>
      </w:pPr>
      <w:r w:rsidRPr="000D7A17">
        <w:rPr>
          <w:rFonts w:ascii="Times New Roman" w:hAnsi="Times New Roman"/>
          <w:sz w:val="24"/>
        </w:rPr>
        <w:lastRenderedPageBreak/>
        <w:t>Association of school environment with preferences of job opportunities has been depicted in both the areas of Bhiwani district from table 4. It can be observed in rural area that majority of adolescent girls with bottom level (20%), mediocre level (22%) and top level (16%) self managing had somewhat preferences for jobs.</w:t>
      </w:r>
    </w:p>
    <w:p w14:paraId="1533982E" w14:textId="77777777" w:rsidR="0022124C" w:rsidRDefault="0050408D" w:rsidP="0022124C">
      <w:pPr>
        <w:spacing w:after="0" w:line="348" w:lineRule="auto"/>
        <w:ind w:firstLine="720"/>
        <w:jc w:val="both"/>
        <w:rPr>
          <w:rFonts w:ascii="Times New Roman" w:hAnsi="Times New Roman" w:cs="Times New Roman"/>
          <w:sz w:val="24"/>
        </w:rPr>
      </w:pPr>
      <w:r w:rsidRPr="000D7A17">
        <w:rPr>
          <w:rFonts w:ascii="Times New Roman" w:hAnsi="Times New Roman"/>
          <w:sz w:val="24"/>
        </w:rPr>
        <w:t>In urban area, similar trend was observed i.e. majority of girls with mediocre level (30%), bottom level (18%) and top level (14%) self managing had somewhat preferences for jobs.</w:t>
      </w:r>
      <w:r w:rsidR="0022124C">
        <w:rPr>
          <w:rFonts w:ascii="Times New Roman" w:hAnsi="Times New Roman"/>
          <w:sz w:val="24"/>
        </w:rPr>
        <w:t xml:space="preserve"> </w:t>
      </w:r>
      <w:r w:rsidRPr="000D7A17">
        <w:rPr>
          <w:rFonts w:ascii="Times New Roman" w:hAnsi="Times New Roman" w:cs="Times New Roman"/>
          <w:sz w:val="24"/>
        </w:rPr>
        <w:t>The calculated chi-square (</w:t>
      </w:r>
      <w:r w:rsidRPr="000D7A17">
        <w:rPr>
          <w:rFonts w:ascii="Times New Roman" w:hAnsi="Times New Roman"/>
          <w:b/>
          <w:bCs/>
          <w:sz w:val="24"/>
          <w:szCs w:val="18"/>
        </w:rPr>
        <w:sym w:font="Symbol" w:char="F063"/>
      </w:r>
      <w:r w:rsidRPr="000D7A17">
        <w:rPr>
          <w:rFonts w:ascii="Times New Roman" w:hAnsi="Times New Roman"/>
          <w:b/>
          <w:bCs/>
          <w:sz w:val="24"/>
          <w:szCs w:val="18"/>
          <w:vertAlign w:val="superscript"/>
        </w:rPr>
        <w:t>2</w:t>
      </w:r>
      <w:r w:rsidRPr="000D7A17">
        <w:rPr>
          <w:rFonts w:ascii="Times New Roman" w:hAnsi="Times New Roman" w:cs="Times New Roman"/>
          <w:sz w:val="24"/>
        </w:rPr>
        <w:t>) values were found to be significant (5.04* for rural and 8.27* for urban areas). Thus, indicating that school environment was positively associated with preferences of jobs.</w:t>
      </w:r>
      <w:r w:rsidR="0022124C">
        <w:rPr>
          <w:rFonts w:ascii="Times New Roman" w:hAnsi="Times New Roman" w:cs="Times New Roman"/>
          <w:sz w:val="24"/>
        </w:rPr>
        <w:t xml:space="preserve"> </w:t>
      </w:r>
    </w:p>
    <w:p w14:paraId="7761CAF0" w14:textId="77777777" w:rsidR="00AB4F77" w:rsidRPr="0022124C" w:rsidRDefault="00AB4F77" w:rsidP="0022124C">
      <w:pPr>
        <w:spacing w:after="0" w:line="348" w:lineRule="auto"/>
        <w:ind w:firstLine="720"/>
        <w:jc w:val="both"/>
        <w:rPr>
          <w:rFonts w:ascii="Times New Roman" w:hAnsi="Times New Roman"/>
          <w:sz w:val="24"/>
        </w:rPr>
      </w:pPr>
    </w:p>
    <w:p w14:paraId="7DB35C29" w14:textId="77777777" w:rsidR="0022124C" w:rsidRPr="004F5A18" w:rsidRDefault="0022124C" w:rsidP="004F5A18">
      <w:pPr>
        <w:spacing w:after="0" w:line="360" w:lineRule="auto"/>
        <w:ind w:firstLine="709"/>
        <w:jc w:val="both"/>
        <w:rPr>
          <w:rFonts w:ascii="Times New Roman" w:eastAsia="Calibri" w:hAnsi="Times New Roman" w:cs="Times New Roman"/>
          <w:sz w:val="24"/>
        </w:rPr>
      </w:pPr>
      <w:r w:rsidRPr="004F5A18">
        <w:rPr>
          <w:rFonts w:ascii="Times New Roman" w:eastAsia="Calibri" w:hAnsi="Times New Roman" w:cs="Times New Roman"/>
          <w:b/>
          <w:sz w:val="24"/>
        </w:rPr>
        <w:t xml:space="preserve">Kaur and </w:t>
      </w:r>
      <w:proofErr w:type="spellStart"/>
      <w:r w:rsidRPr="004F5A18">
        <w:rPr>
          <w:rFonts w:ascii="Times New Roman" w:eastAsia="Calibri" w:hAnsi="Times New Roman" w:cs="Times New Roman"/>
          <w:b/>
          <w:sz w:val="24"/>
        </w:rPr>
        <w:t>kalaramna</w:t>
      </w:r>
      <w:proofErr w:type="spellEnd"/>
      <w:r w:rsidRPr="004F5A18">
        <w:rPr>
          <w:rFonts w:ascii="Times New Roman" w:eastAsia="Calibri" w:hAnsi="Times New Roman" w:cs="Times New Roman"/>
          <w:b/>
          <w:sz w:val="24"/>
        </w:rPr>
        <w:t xml:space="preserve"> (2004)</w:t>
      </w:r>
      <w:r w:rsidRPr="004F5A18">
        <w:rPr>
          <w:rFonts w:ascii="Times New Roman" w:eastAsia="Calibri" w:hAnsi="Times New Roman" w:cs="Times New Roman"/>
          <w:sz w:val="24"/>
        </w:rPr>
        <w:t xml:space="preserve"> conducted a study to assess the existing levels of inter-relationship between family environment and socio-economic status and found that socio-economic status and family environment affected social environment. Study revealed that with the increase in socio-economic status, the level of recognition of social environment (0.324***), tactfulness (0.293***), sense of humour (0.254**) and memory (0.544***) also increased in males and the relationship was found significant. Similar was the case as far as females were concerned but there was an inverse and significant relationship between socio-economic status and patience in females (-0.247**) and it was non-significant patience with socio-economic status of males. The other dimensions i.e. cooperativeness, confidence and sensitivity was non-significantly related with socioeconomic status of both males and females. </w:t>
      </w:r>
      <w:r w:rsidRPr="004F5A18">
        <w:rPr>
          <w:rFonts w:ascii="Times New Roman" w:eastAsia="Calibri" w:hAnsi="Times New Roman"/>
          <w:sz w:val="24"/>
        </w:rPr>
        <w:t xml:space="preserve"> </w:t>
      </w:r>
    </w:p>
    <w:p w14:paraId="64E37E37" w14:textId="77777777" w:rsidR="0050408D" w:rsidRPr="004F5A18" w:rsidRDefault="0050408D" w:rsidP="004F5A18">
      <w:pPr>
        <w:spacing w:after="0" w:line="360" w:lineRule="auto"/>
        <w:ind w:firstLine="720"/>
        <w:jc w:val="both"/>
        <w:rPr>
          <w:rFonts w:ascii="Times New Roman" w:hAnsi="Times New Roman" w:cs="Times New Roman"/>
          <w:b/>
          <w:bCs/>
          <w:sz w:val="24"/>
        </w:rPr>
      </w:pPr>
      <w:r w:rsidRPr="004F5A18">
        <w:rPr>
          <w:rFonts w:ascii="Times New Roman" w:hAnsi="Times New Roman" w:cs="Times New Roman"/>
          <w:b/>
          <w:bCs/>
          <w:sz w:val="24"/>
        </w:rPr>
        <w:br w:type="page"/>
      </w:r>
    </w:p>
    <w:p w14:paraId="066DDE6C" w14:textId="77777777" w:rsidR="0050408D" w:rsidRPr="004F5A18" w:rsidRDefault="0050408D" w:rsidP="004F5A18">
      <w:pPr>
        <w:spacing w:line="360" w:lineRule="auto"/>
        <w:ind w:left="709" w:hanging="709"/>
        <w:jc w:val="both"/>
        <w:rPr>
          <w:rFonts w:ascii="Times New Roman" w:hAnsi="Times New Roman" w:cs="Times New Roman"/>
          <w:b/>
          <w:bCs/>
          <w:sz w:val="24"/>
        </w:rPr>
        <w:sectPr w:rsidR="0050408D" w:rsidRPr="004F5A18" w:rsidSect="00DB2DA6">
          <w:pgSz w:w="11906" w:h="16838"/>
          <w:pgMar w:top="1440" w:right="1800" w:bottom="1440" w:left="1800" w:header="706" w:footer="706" w:gutter="0"/>
          <w:cols w:space="708"/>
          <w:docGrid w:linePitch="360"/>
        </w:sectPr>
      </w:pPr>
    </w:p>
    <w:p w14:paraId="3FFA91ED" w14:textId="77777777" w:rsidR="0050408D" w:rsidRDefault="0050408D" w:rsidP="0050408D">
      <w:pPr>
        <w:spacing w:line="240" w:lineRule="auto"/>
        <w:ind w:left="709" w:hanging="709"/>
        <w:rPr>
          <w:rFonts w:ascii="Times New Roman" w:hAnsi="Times New Roman" w:cs="Times New Roman"/>
          <w:b/>
          <w:bCs/>
        </w:rPr>
      </w:pPr>
      <w:proofErr w:type="gramStart"/>
      <w:r>
        <w:rPr>
          <w:rFonts w:ascii="Times New Roman" w:hAnsi="Times New Roman" w:cs="Times New Roman"/>
          <w:b/>
          <w:bCs/>
        </w:rPr>
        <w:lastRenderedPageBreak/>
        <w:t>Table  3</w:t>
      </w:r>
      <w:proofErr w:type="gramEnd"/>
      <w:r>
        <w:rPr>
          <w:rFonts w:ascii="Times New Roman" w:hAnsi="Times New Roman" w:cs="Times New Roman"/>
          <w:b/>
          <w:bCs/>
        </w:rPr>
        <w:t xml:space="preserve">. </w:t>
      </w:r>
      <w:r w:rsidRPr="00851C30">
        <w:rPr>
          <w:rFonts w:ascii="Times New Roman" w:hAnsi="Times New Roman"/>
          <w:b/>
          <w:bCs/>
        </w:rPr>
        <w:t xml:space="preserve">Association of adolescent girls’ preference for job opportunities with </w:t>
      </w:r>
      <w:r>
        <w:rPr>
          <w:rFonts w:ascii="Times New Roman" w:hAnsi="Times New Roman"/>
          <w:b/>
          <w:bCs/>
        </w:rPr>
        <w:t>school</w:t>
      </w:r>
      <w:r w:rsidRPr="00851C30">
        <w:rPr>
          <w:rFonts w:ascii="Times New Roman" w:hAnsi="Times New Roman"/>
          <w:b/>
          <w:bCs/>
        </w:rPr>
        <w:t xml:space="preserve"> </w:t>
      </w:r>
      <w:r>
        <w:rPr>
          <w:rFonts w:ascii="Times New Roman" w:hAnsi="Times New Roman"/>
          <w:b/>
          <w:bCs/>
        </w:rPr>
        <w:t xml:space="preserve"> </w:t>
      </w:r>
      <w:r w:rsidRPr="00851C30">
        <w:rPr>
          <w:rFonts w:ascii="Times New Roman" w:hAnsi="Times New Roman"/>
          <w:b/>
          <w:bCs/>
        </w:rPr>
        <w:t>environment in Hisar district</w:t>
      </w:r>
      <w:r>
        <w:rPr>
          <w:rFonts w:ascii="Times New Roman" w:hAnsi="Times New Roman"/>
          <w:b/>
          <w:bCs/>
        </w:rPr>
        <w:t xml:space="preserve"> (n=200)</w:t>
      </w:r>
    </w:p>
    <w:tbl>
      <w:tblPr>
        <w:tblStyle w:val="TableGrid"/>
        <w:tblW w:w="5000" w:type="pct"/>
        <w:tblLook w:val="04A0" w:firstRow="1" w:lastRow="0" w:firstColumn="1" w:lastColumn="0" w:noHBand="0" w:noVBand="1"/>
      </w:tblPr>
      <w:tblGrid>
        <w:gridCol w:w="3214"/>
        <w:gridCol w:w="1236"/>
        <w:gridCol w:w="1318"/>
        <w:gridCol w:w="1236"/>
        <w:gridCol w:w="1191"/>
        <w:gridCol w:w="1236"/>
        <w:gridCol w:w="1318"/>
        <w:gridCol w:w="1236"/>
        <w:gridCol w:w="1191"/>
      </w:tblGrid>
      <w:tr w:rsidR="0050408D" w:rsidRPr="00851C30" w14:paraId="1C8CA019" w14:textId="77777777" w:rsidTr="00462E75">
        <w:tc>
          <w:tcPr>
            <w:tcW w:w="1220" w:type="pct"/>
            <w:vMerge w:val="restart"/>
          </w:tcPr>
          <w:p w14:paraId="0ABD0FE3" w14:textId="77777777" w:rsidR="0050408D" w:rsidRPr="00F244AC" w:rsidRDefault="0050408D" w:rsidP="00462E75">
            <w:pPr>
              <w:spacing w:before="20" w:after="20"/>
              <w:jc w:val="both"/>
              <w:rPr>
                <w:rFonts w:ascii="Times New Roman" w:hAnsi="Times New Roman"/>
                <w:b/>
                <w:sz w:val="20"/>
                <w:szCs w:val="18"/>
              </w:rPr>
            </w:pPr>
            <w:r w:rsidRPr="00F244AC">
              <w:rPr>
                <w:rFonts w:ascii="Times New Roman" w:hAnsi="Times New Roman"/>
                <w:b/>
                <w:sz w:val="20"/>
                <w:szCs w:val="18"/>
              </w:rPr>
              <w:t>School Environment</w:t>
            </w:r>
          </w:p>
        </w:tc>
        <w:tc>
          <w:tcPr>
            <w:tcW w:w="3780" w:type="pct"/>
            <w:gridSpan w:val="8"/>
          </w:tcPr>
          <w:p w14:paraId="12172254" w14:textId="77777777" w:rsidR="0050408D" w:rsidRPr="00F244AC" w:rsidRDefault="0050408D" w:rsidP="00462E75">
            <w:pPr>
              <w:spacing w:before="20" w:after="20"/>
              <w:jc w:val="center"/>
              <w:rPr>
                <w:rFonts w:ascii="Times New Roman" w:hAnsi="Times New Roman"/>
                <w:b/>
                <w:sz w:val="20"/>
                <w:szCs w:val="18"/>
              </w:rPr>
            </w:pPr>
            <w:r w:rsidRPr="00F244AC">
              <w:rPr>
                <w:rFonts w:ascii="Times New Roman" w:hAnsi="Times New Roman"/>
                <w:b/>
                <w:sz w:val="20"/>
                <w:szCs w:val="18"/>
              </w:rPr>
              <w:t>Hisar</w:t>
            </w:r>
          </w:p>
        </w:tc>
      </w:tr>
      <w:tr w:rsidR="0050408D" w:rsidRPr="00851C30" w14:paraId="2BE49505" w14:textId="77777777" w:rsidTr="00462E75">
        <w:tc>
          <w:tcPr>
            <w:tcW w:w="1220" w:type="pct"/>
            <w:vMerge/>
          </w:tcPr>
          <w:p w14:paraId="59E69FAB" w14:textId="77777777" w:rsidR="0050408D" w:rsidRPr="00F244AC" w:rsidRDefault="0050408D" w:rsidP="00462E75">
            <w:pPr>
              <w:spacing w:before="20" w:after="20"/>
              <w:jc w:val="both"/>
              <w:rPr>
                <w:rFonts w:ascii="Times New Roman" w:hAnsi="Times New Roman"/>
                <w:b/>
                <w:sz w:val="20"/>
                <w:szCs w:val="18"/>
              </w:rPr>
            </w:pPr>
          </w:p>
        </w:tc>
        <w:tc>
          <w:tcPr>
            <w:tcW w:w="3780" w:type="pct"/>
            <w:gridSpan w:val="8"/>
          </w:tcPr>
          <w:p w14:paraId="7F8852FC" w14:textId="77777777" w:rsidR="0050408D" w:rsidRPr="00F244AC" w:rsidRDefault="0050408D" w:rsidP="00462E75">
            <w:pPr>
              <w:spacing w:before="20" w:after="20"/>
              <w:jc w:val="center"/>
              <w:rPr>
                <w:rFonts w:ascii="Times New Roman" w:hAnsi="Times New Roman"/>
                <w:b/>
                <w:sz w:val="20"/>
                <w:szCs w:val="18"/>
              </w:rPr>
            </w:pPr>
            <w:r w:rsidRPr="00F244AC">
              <w:rPr>
                <w:rFonts w:ascii="Times New Roman" w:hAnsi="Times New Roman"/>
                <w:b/>
                <w:sz w:val="20"/>
                <w:szCs w:val="18"/>
              </w:rPr>
              <w:t>Preference for Job Opportunities</w:t>
            </w:r>
          </w:p>
        </w:tc>
      </w:tr>
      <w:tr w:rsidR="0050408D" w:rsidRPr="00851C30" w14:paraId="05EBA2FC" w14:textId="77777777" w:rsidTr="00462E75">
        <w:tc>
          <w:tcPr>
            <w:tcW w:w="1220" w:type="pct"/>
            <w:vMerge/>
          </w:tcPr>
          <w:p w14:paraId="7B35A3E0" w14:textId="77777777" w:rsidR="0050408D" w:rsidRPr="00F244AC" w:rsidRDefault="0050408D" w:rsidP="00462E75">
            <w:pPr>
              <w:spacing w:before="20" w:after="20"/>
              <w:jc w:val="both"/>
              <w:rPr>
                <w:rFonts w:ascii="Times New Roman" w:hAnsi="Times New Roman"/>
                <w:b/>
                <w:sz w:val="20"/>
                <w:szCs w:val="18"/>
              </w:rPr>
            </w:pPr>
          </w:p>
        </w:tc>
        <w:tc>
          <w:tcPr>
            <w:tcW w:w="1890" w:type="pct"/>
            <w:gridSpan w:val="4"/>
          </w:tcPr>
          <w:p w14:paraId="53DCB804" w14:textId="77777777" w:rsidR="0050408D" w:rsidRPr="00F244AC" w:rsidRDefault="0050408D" w:rsidP="00462E75">
            <w:pPr>
              <w:spacing w:before="20" w:after="20"/>
              <w:jc w:val="center"/>
              <w:rPr>
                <w:rFonts w:ascii="Times New Roman" w:hAnsi="Times New Roman"/>
                <w:b/>
                <w:sz w:val="20"/>
                <w:szCs w:val="18"/>
              </w:rPr>
            </w:pPr>
            <w:r w:rsidRPr="00F244AC">
              <w:rPr>
                <w:rFonts w:ascii="Times New Roman" w:hAnsi="Times New Roman"/>
                <w:b/>
                <w:sz w:val="20"/>
                <w:szCs w:val="18"/>
              </w:rPr>
              <w:t>Rural</w:t>
            </w:r>
          </w:p>
        </w:tc>
        <w:tc>
          <w:tcPr>
            <w:tcW w:w="1890" w:type="pct"/>
            <w:gridSpan w:val="4"/>
          </w:tcPr>
          <w:p w14:paraId="558C642B" w14:textId="77777777" w:rsidR="0050408D" w:rsidRPr="00F244AC" w:rsidRDefault="0050408D" w:rsidP="00462E75">
            <w:pPr>
              <w:spacing w:before="20" w:after="20"/>
              <w:jc w:val="center"/>
              <w:rPr>
                <w:rFonts w:ascii="Times New Roman" w:hAnsi="Times New Roman"/>
                <w:b/>
                <w:sz w:val="20"/>
                <w:szCs w:val="18"/>
              </w:rPr>
            </w:pPr>
            <w:r w:rsidRPr="00F244AC">
              <w:rPr>
                <w:rFonts w:ascii="Times New Roman" w:hAnsi="Times New Roman"/>
                <w:b/>
                <w:sz w:val="20"/>
                <w:szCs w:val="18"/>
              </w:rPr>
              <w:t>Urban</w:t>
            </w:r>
          </w:p>
        </w:tc>
      </w:tr>
      <w:tr w:rsidR="0050408D" w:rsidRPr="00851C30" w14:paraId="0A6150B5" w14:textId="77777777" w:rsidTr="00462E75">
        <w:tc>
          <w:tcPr>
            <w:tcW w:w="1220" w:type="pct"/>
            <w:vMerge/>
          </w:tcPr>
          <w:p w14:paraId="3BD85D76" w14:textId="77777777" w:rsidR="0050408D" w:rsidRPr="00F244AC" w:rsidRDefault="0050408D" w:rsidP="00462E75">
            <w:pPr>
              <w:spacing w:before="20" w:after="20"/>
              <w:jc w:val="both"/>
              <w:rPr>
                <w:rFonts w:ascii="Times New Roman" w:hAnsi="Times New Roman"/>
                <w:b/>
                <w:sz w:val="20"/>
                <w:szCs w:val="18"/>
              </w:rPr>
            </w:pPr>
          </w:p>
        </w:tc>
        <w:tc>
          <w:tcPr>
            <w:tcW w:w="469" w:type="pct"/>
          </w:tcPr>
          <w:p w14:paraId="76864F61" w14:textId="77777777" w:rsidR="0050408D" w:rsidRDefault="0050408D" w:rsidP="00462E75">
            <w:pPr>
              <w:spacing w:before="20" w:after="20"/>
              <w:jc w:val="center"/>
              <w:rPr>
                <w:rFonts w:ascii="Times New Roman" w:hAnsi="Times New Roman"/>
                <w:b/>
                <w:sz w:val="20"/>
                <w:szCs w:val="18"/>
              </w:rPr>
            </w:pPr>
            <w:r w:rsidRPr="00F244AC">
              <w:rPr>
                <w:rFonts w:ascii="Times New Roman" w:hAnsi="Times New Roman"/>
                <w:b/>
                <w:sz w:val="20"/>
                <w:szCs w:val="18"/>
              </w:rPr>
              <w:t xml:space="preserve">Least </w:t>
            </w:r>
          </w:p>
          <w:p w14:paraId="19A04270" w14:textId="77777777" w:rsidR="0050408D" w:rsidRPr="00F244AC" w:rsidRDefault="0050408D" w:rsidP="00462E75">
            <w:pPr>
              <w:spacing w:before="20" w:after="20"/>
              <w:jc w:val="center"/>
              <w:rPr>
                <w:rFonts w:ascii="Times New Roman" w:hAnsi="Times New Roman"/>
                <w:b/>
                <w:sz w:val="20"/>
                <w:szCs w:val="18"/>
              </w:rPr>
            </w:pPr>
            <w:r w:rsidRPr="00F244AC">
              <w:rPr>
                <w:rFonts w:ascii="Times New Roman" w:hAnsi="Times New Roman"/>
                <w:b/>
                <w:sz w:val="20"/>
                <w:szCs w:val="18"/>
              </w:rPr>
              <w:t>preferred</w:t>
            </w:r>
          </w:p>
        </w:tc>
        <w:tc>
          <w:tcPr>
            <w:tcW w:w="500" w:type="pct"/>
          </w:tcPr>
          <w:p w14:paraId="34218274" w14:textId="77777777" w:rsidR="0050408D" w:rsidRDefault="0050408D" w:rsidP="00462E75">
            <w:pPr>
              <w:spacing w:before="20" w:after="20"/>
              <w:jc w:val="center"/>
              <w:rPr>
                <w:rFonts w:ascii="Times New Roman" w:hAnsi="Times New Roman"/>
                <w:b/>
                <w:sz w:val="20"/>
                <w:szCs w:val="18"/>
              </w:rPr>
            </w:pPr>
            <w:r w:rsidRPr="00F244AC">
              <w:rPr>
                <w:rFonts w:ascii="Times New Roman" w:hAnsi="Times New Roman"/>
                <w:b/>
                <w:sz w:val="20"/>
                <w:szCs w:val="18"/>
              </w:rPr>
              <w:t xml:space="preserve">Somewhat </w:t>
            </w:r>
          </w:p>
          <w:p w14:paraId="049665B9" w14:textId="77777777" w:rsidR="0050408D" w:rsidRPr="00F244AC" w:rsidRDefault="0050408D" w:rsidP="00462E75">
            <w:pPr>
              <w:spacing w:before="20" w:after="20"/>
              <w:jc w:val="center"/>
              <w:rPr>
                <w:rFonts w:ascii="Times New Roman" w:hAnsi="Times New Roman"/>
                <w:b/>
                <w:sz w:val="20"/>
                <w:szCs w:val="18"/>
              </w:rPr>
            </w:pPr>
            <w:r w:rsidRPr="00F244AC">
              <w:rPr>
                <w:rFonts w:ascii="Times New Roman" w:hAnsi="Times New Roman"/>
                <w:b/>
                <w:sz w:val="20"/>
                <w:szCs w:val="18"/>
              </w:rPr>
              <w:t>Preferred</w:t>
            </w:r>
          </w:p>
        </w:tc>
        <w:tc>
          <w:tcPr>
            <w:tcW w:w="469" w:type="pct"/>
          </w:tcPr>
          <w:p w14:paraId="18C92BEC" w14:textId="77777777" w:rsidR="0050408D" w:rsidRDefault="0050408D" w:rsidP="00462E75">
            <w:pPr>
              <w:spacing w:before="20" w:after="20"/>
              <w:jc w:val="center"/>
              <w:rPr>
                <w:rFonts w:ascii="Times New Roman" w:hAnsi="Times New Roman"/>
                <w:b/>
                <w:sz w:val="20"/>
                <w:szCs w:val="18"/>
              </w:rPr>
            </w:pPr>
            <w:r w:rsidRPr="00F244AC">
              <w:rPr>
                <w:rFonts w:ascii="Times New Roman" w:hAnsi="Times New Roman"/>
                <w:b/>
                <w:sz w:val="20"/>
                <w:szCs w:val="18"/>
              </w:rPr>
              <w:t xml:space="preserve">Most </w:t>
            </w:r>
          </w:p>
          <w:p w14:paraId="78A6BBAC" w14:textId="77777777" w:rsidR="0050408D" w:rsidRPr="00F244AC" w:rsidRDefault="0050408D" w:rsidP="00462E75">
            <w:pPr>
              <w:spacing w:before="20" w:after="20"/>
              <w:jc w:val="center"/>
              <w:rPr>
                <w:rFonts w:ascii="Times New Roman" w:hAnsi="Times New Roman"/>
                <w:b/>
                <w:sz w:val="20"/>
                <w:szCs w:val="18"/>
              </w:rPr>
            </w:pPr>
            <w:r w:rsidRPr="00F244AC">
              <w:rPr>
                <w:rFonts w:ascii="Times New Roman" w:hAnsi="Times New Roman"/>
                <w:b/>
                <w:sz w:val="20"/>
                <w:szCs w:val="18"/>
              </w:rPr>
              <w:t>Preferred</w:t>
            </w:r>
          </w:p>
        </w:tc>
        <w:tc>
          <w:tcPr>
            <w:tcW w:w="452" w:type="pct"/>
          </w:tcPr>
          <w:p w14:paraId="2F7AA581" w14:textId="77777777" w:rsidR="0050408D" w:rsidRPr="00F244AC" w:rsidRDefault="0050408D" w:rsidP="00462E75">
            <w:pPr>
              <w:spacing w:before="20" w:after="20"/>
              <w:jc w:val="center"/>
              <w:rPr>
                <w:rFonts w:ascii="Times New Roman" w:hAnsi="Times New Roman"/>
                <w:b/>
                <w:sz w:val="20"/>
                <w:szCs w:val="18"/>
              </w:rPr>
            </w:pPr>
            <w:r w:rsidRPr="00F244AC">
              <w:rPr>
                <w:rFonts w:ascii="Times New Roman" w:hAnsi="Times New Roman"/>
                <w:b/>
                <w:sz w:val="20"/>
                <w:szCs w:val="18"/>
              </w:rPr>
              <w:t>Total</w:t>
            </w:r>
          </w:p>
        </w:tc>
        <w:tc>
          <w:tcPr>
            <w:tcW w:w="469" w:type="pct"/>
          </w:tcPr>
          <w:p w14:paraId="0F2C0E9F" w14:textId="77777777" w:rsidR="0050408D" w:rsidRDefault="0050408D" w:rsidP="00462E75">
            <w:pPr>
              <w:spacing w:before="20" w:after="20"/>
              <w:jc w:val="center"/>
              <w:rPr>
                <w:rFonts w:ascii="Times New Roman" w:hAnsi="Times New Roman"/>
                <w:b/>
                <w:sz w:val="20"/>
                <w:szCs w:val="18"/>
              </w:rPr>
            </w:pPr>
            <w:r w:rsidRPr="00F244AC">
              <w:rPr>
                <w:rFonts w:ascii="Times New Roman" w:hAnsi="Times New Roman"/>
                <w:b/>
                <w:sz w:val="20"/>
                <w:szCs w:val="18"/>
              </w:rPr>
              <w:t xml:space="preserve">Least </w:t>
            </w:r>
          </w:p>
          <w:p w14:paraId="2839AB8D" w14:textId="77777777" w:rsidR="0050408D" w:rsidRPr="00F244AC" w:rsidRDefault="0050408D" w:rsidP="00462E75">
            <w:pPr>
              <w:spacing w:before="20" w:after="20"/>
              <w:jc w:val="center"/>
              <w:rPr>
                <w:rFonts w:ascii="Times New Roman" w:hAnsi="Times New Roman"/>
                <w:b/>
                <w:sz w:val="20"/>
                <w:szCs w:val="18"/>
              </w:rPr>
            </w:pPr>
            <w:r w:rsidRPr="00F244AC">
              <w:rPr>
                <w:rFonts w:ascii="Times New Roman" w:hAnsi="Times New Roman"/>
                <w:b/>
                <w:sz w:val="20"/>
                <w:szCs w:val="18"/>
              </w:rPr>
              <w:t>preferred</w:t>
            </w:r>
          </w:p>
        </w:tc>
        <w:tc>
          <w:tcPr>
            <w:tcW w:w="500" w:type="pct"/>
          </w:tcPr>
          <w:p w14:paraId="47770621" w14:textId="77777777" w:rsidR="0050408D" w:rsidRDefault="0050408D" w:rsidP="00462E75">
            <w:pPr>
              <w:spacing w:before="20" w:after="20"/>
              <w:jc w:val="center"/>
              <w:rPr>
                <w:rFonts w:ascii="Times New Roman" w:hAnsi="Times New Roman"/>
                <w:b/>
                <w:sz w:val="20"/>
                <w:szCs w:val="18"/>
              </w:rPr>
            </w:pPr>
            <w:r w:rsidRPr="00F244AC">
              <w:rPr>
                <w:rFonts w:ascii="Times New Roman" w:hAnsi="Times New Roman"/>
                <w:b/>
                <w:sz w:val="20"/>
                <w:szCs w:val="18"/>
              </w:rPr>
              <w:t xml:space="preserve">Somewhat </w:t>
            </w:r>
          </w:p>
          <w:p w14:paraId="3C330BE3" w14:textId="77777777" w:rsidR="0050408D" w:rsidRPr="00F244AC" w:rsidRDefault="0050408D" w:rsidP="00462E75">
            <w:pPr>
              <w:spacing w:before="20" w:after="20"/>
              <w:jc w:val="center"/>
              <w:rPr>
                <w:rFonts w:ascii="Times New Roman" w:hAnsi="Times New Roman"/>
                <w:b/>
                <w:sz w:val="20"/>
                <w:szCs w:val="18"/>
              </w:rPr>
            </w:pPr>
            <w:r w:rsidRPr="00F244AC">
              <w:rPr>
                <w:rFonts w:ascii="Times New Roman" w:hAnsi="Times New Roman"/>
                <w:b/>
                <w:sz w:val="20"/>
                <w:szCs w:val="18"/>
              </w:rPr>
              <w:t>preferred</w:t>
            </w:r>
          </w:p>
        </w:tc>
        <w:tc>
          <w:tcPr>
            <w:tcW w:w="469" w:type="pct"/>
          </w:tcPr>
          <w:p w14:paraId="0D5BCC86" w14:textId="77777777" w:rsidR="0050408D" w:rsidRDefault="0050408D" w:rsidP="00462E75">
            <w:pPr>
              <w:spacing w:before="20" w:after="20"/>
              <w:jc w:val="center"/>
              <w:rPr>
                <w:rFonts w:ascii="Times New Roman" w:hAnsi="Times New Roman"/>
                <w:b/>
                <w:sz w:val="20"/>
                <w:szCs w:val="18"/>
              </w:rPr>
            </w:pPr>
            <w:r w:rsidRPr="00F244AC">
              <w:rPr>
                <w:rFonts w:ascii="Times New Roman" w:hAnsi="Times New Roman"/>
                <w:b/>
                <w:sz w:val="20"/>
                <w:szCs w:val="18"/>
              </w:rPr>
              <w:t xml:space="preserve">Most </w:t>
            </w:r>
          </w:p>
          <w:p w14:paraId="15C1E7FB" w14:textId="77777777" w:rsidR="0050408D" w:rsidRPr="00F244AC" w:rsidRDefault="0050408D" w:rsidP="00462E75">
            <w:pPr>
              <w:spacing w:before="20" w:after="20"/>
              <w:jc w:val="center"/>
              <w:rPr>
                <w:rFonts w:ascii="Times New Roman" w:hAnsi="Times New Roman"/>
                <w:b/>
                <w:sz w:val="20"/>
                <w:szCs w:val="18"/>
              </w:rPr>
            </w:pPr>
            <w:r w:rsidRPr="00F244AC">
              <w:rPr>
                <w:rFonts w:ascii="Times New Roman" w:hAnsi="Times New Roman"/>
                <w:b/>
                <w:sz w:val="20"/>
                <w:szCs w:val="18"/>
              </w:rPr>
              <w:t>preferred</w:t>
            </w:r>
          </w:p>
        </w:tc>
        <w:tc>
          <w:tcPr>
            <w:tcW w:w="452" w:type="pct"/>
          </w:tcPr>
          <w:p w14:paraId="4AED3D9B" w14:textId="77777777" w:rsidR="0050408D" w:rsidRPr="00F244AC" w:rsidRDefault="0050408D" w:rsidP="00462E75">
            <w:pPr>
              <w:spacing w:before="20" w:after="20"/>
              <w:jc w:val="center"/>
              <w:rPr>
                <w:rFonts w:ascii="Times New Roman" w:hAnsi="Times New Roman"/>
                <w:b/>
                <w:sz w:val="20"/>
                <w:szCs w:val="18"/>
              </w:rPr>
            </w:pPr>
            <w:r w:rsidRPr="00F244AC">
              <w:rPr>
                <w:rFonts w:ascii="Times New Roman" w:hAnsi="Times New Roman"/>
                <w:b/>
                <w:sz w:val="20"/>
                <w:szCs w:val="18"/>
              </w:rPr>
              <w:t>Total</w:t>
            </w:r>
          </w:p>
        </w:tc>
      </w:tr>
      <w:tr w:rsidR="0050408D" w:rsidRPr="00851C30" w14:paraId="5B7A3006" w14:textId="77777777" w:rsidTr="00462E75">
        <w:tc>
          <w:tcPr>
            <w:tcW w:w="1220" w:type="pct"/>
          </w:tcPr>
          <w:p w14:paraId="5261EAB9" w14:textId="77777777" w:rsidR="0050408D" w:rsidRPr="00F244AC" w:rsidRDefault="0050408D" w:rsidP="00462E75">
            <w:pPr>
              <w:spacing w:before="20" w:after="20"/>
              <w:jc w:val="both"/>
              <w:rPr>
                <w:rFonts w:ascii="Times New Roman" w:hAnsi="Times New Roman"/>
                <w:b/>
                <w:sz w:val="20"/>
                <w:szCs w:val="18"/>
              </w:rPr>
            </w:pPr>
            <w:r w:rsidRPr="00F244AC">
              <w:rPr>
                <w:rFonts w:ascii="Times New Roman" w:hAnsi="Times New Roman"/>
                <w:b/>
                <w:sz w:val="20"/>
                <w:szCs w:val="18"/>
              </w:rPr>
              <w:t>Bottom level self managing</w:t>
            </w:r>
          </w:p>
        </w:tc>
        <w:tc>
          <w:tcPr>
            <w:tcW w:w="469" w:type="pct"/>
          </w:tcPr>
          <w:p w14:paraId="1176932D"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0(0.00)</w:t>
            </w:r>
          </w:p>
        </w:tc>
        <w:tc>
          <w:tcPr>
            <w:tcW w:w="500" w:type="pct"/>
          </w:tcPr>
          <w:p w14:paraId="0CF8E245"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03(6.00)</w:t>
            </w:r>
          </w:p>
        </w:tc>
        <w:tc>
          <w:tcPr>
            <w:tcW w:w="469" w:type="pct"/>
          </w:tcPr>
          <w:p w14:paraId="430D1807"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10(20.0)</w:t>
            </w:r>
          </w:p>
        </w:tc>
        <w:tc>
          <w:tcPr>
            <w:tcW w:w="452" w:type="pct"/>
          </w:tcPr>
          <w:p w14:paraId="685FAFC3"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13(26.0)</w:t>
            </w:r>
          </w:p>
        </w:tc>
        <w:tc>
          <w:tcPr>
            <w:tcW w:w="469" w:type="pct"/>
          </w:tcPr>
          <w:p w14:paraId="39E6C945"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0(0.00)</w:t>
            </w:r>
          </w:p>
        </w:tc>
        <w:tc>
          <w:tcPr>
            <w:tcW w:w="500" w:type="pct"/>
          </w:tcPr>
          <w:p w14:paraId="65C43873"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0(0.00)</w:t>
            </w:r>
          </w:p>
        </w:tc>
        <w:tc>
          <w:tcPr>
            <w:tcW w:w="469" w:type="pct"/>
          </w:tcPr>
          <w:p w14:paraId="33B6928F"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09(18.0)</w:t>
            </w:r>
          </w:p>
        </w:tc>
        <w:tc>
          <w:tcPr>
            <w:tcW w:w="452" w:type="pct"/>
          </w:tcPr>
          <w:p w14:paraId="7E21384F"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09(18.0)</w:t>
            </w:r>
          </w:p>
        </w:tc>
      </w:tr>
      <w:tr w:rsidR="0050408D" w:rsidRPr="00851C30" w14:paraId="004CB638" w14:textId="77777777" w:rsidTr="00462E75">
        <w:tc>
          <w:tcPr>
            <w:tcW w:w="1220" w:type="pct"/>
          </w:tcPr>
          <w:p w14:paraId="799143CC" w14:textId="77777777" w:rsidR="0050408D" w:rsidRPr="00F244AC" w:rsidRDefault="0050408D" w:rsidP="00462E75">
            <w:pPr>
              <w:spacing w:before="20" w:after="20"/>
              <w:jc w:val="both"/>
              <w:rPr>
                <w:rFonts w:ascii="Times New Roman" w:hAnsi="Times New Roman"/>
                <w:b/>
                <w:sz w:val="20"/>
                <w:szCs w:val="18"/>
              </w:rPr>
            </w:pPr>
            <w:r w:rsidRPr="00F244AC">
              <w:rPr>
                <w:rFonts w:ascii="Times New Roman" w:hAnsi="Times New Roman"/>
                <w:b/>
                <w:sz w:val="20"/>
                <w:szCs w:val="18"/>
              </w:rPr>
              <w:t>Top level self managing</w:t>
            </w:r>
          </w:p>
        </w:tc>
        <w:tc>
          <w:tcPr>
            <w:tcW w:w="469" w:type="pct"/>
          </w:tcPr>
          <w:p w14:paraId="54E2DF58"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0(0.00)</w:t>
            </w:r>
          </w:p>
        </w:tc>
        <w:tc>
          <w:tcPr>
            <w:tcW w:w="500" w:type="pct"/>
          </w:tcPr>
          <w:p w14:paraId="1E9F2516"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10(20.0)</w:t>
            </w:r>
          </w:p>
        </w:tc>
        <w:tc>
          <w:tcPr>
            <w:tcW w:w="469" w:type="pct"/>
          </w:tcPr>
          <w:p w14:paraId="5A5E88F8"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10(20.0)</w:t>
            </w:r>
          </w:p>
        </w:tc>
        <w:tc>
          <w:tcPr>
            <w:tcW w:w="452" w:type="pct"/>
          </w:tcPr>
          <w:p w14:paraId="77B972F9"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20(40.0)</w:t>
            </w:r>
          </w:p>
        </w:tc>
        <w:tc>
          <w:tcPr>
            <w:tcW w:w="469" w:type="pct"/>
          </w:tcPr>
          <w:p w14:paraId="207CB557"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0(0.00)</w:t>
            </w:r>
          </w:p>
        </w:tc>
        <w:tc>
          <w:tcPr>
            <w:tcW w:w="500" w:type="pct"/>
          </w:tcPr>
          <w:p w14:paraId="6B45A03F"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8(16.0)</w:t>
            </w:r>
          </w:p>
        </w:tc>
        <w:tc>
          <w:tcPr>
            <w:tcW w:w="469" w:type="pct"/>
          </w:tcPr>
          <w:p w14:paraId="69218253"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04(8.00)</w:t>
            </w:r>
          </w:p>
        </w:tc>
        <w:tc>
          <w:tcPr>
            <w:tcW w:w="452" w:type="pct"/>
          </w:tcPr>
          <w:p w14:paraId="4591AAA8"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12(24.0)</w:t>
            </w:r>
          </w:p>
        </w:tc>
      </w:tr>
      <w:tr w:rsidR="0050408D" w:rsidRPr="00851C30" w14:paraId="6306BED0" w14:textId="77777777" w:rsidTr="00462E75">
        <w:tc>
          <w:tcPr>
            <w:tcW w:w="1220" w:type="pct"/>
          </w:tcPr>
          <w:p w14:paraId="19F724E3" w14:textId="77777777" w:rsidR="0050408D" w:rsidRPr="00F244AC" w:rsidRDefault="0050408D" w:rsidP="00462E75">
            <w:pPr>
              <w:spacing w:before="20" w:after="20"/>
              <w:jc w:val="both"/>
              <w:rPr>
                <w:rFonts w:ascii="Times New Roman" w:hAnsi="Times New Roman"/>
                <w:b/>
                <w:sz w:val="20"/>
                <w:szCs w:val="18"/>
              </w:rPr>
            </w:pPr>
            <w:r w:rsidRPr="00F244AC">
              <w:rPr>
                <w:rFonts w:ascii="Times New Roman" w:hAnsi="Times New Roman"/>
                <w:b/>
                <w:sz w:val="20"/>
                <w:szCs w:val="18"/>
              </w:rPr>
              <w:t>Mediocre level self managing</w:t>
            </w:r>
          </w:p>
        </w:tc>
        <w:tc>
          <w:tcPr>
            <w:tcW w:w="469" w:type="pct"/>
          </w:tcPr>
          <w:p w14:paraId="394EE831"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7(14.0)</w:t>
            </w:r>
          </w:p>
        </w:tc>
        <w:tc>
          <w:tcPr>
            <w:tcW w:w="500" w:type="pct"/>
          </w:tcPr>
          <w:p w14:paraId="232E6BD6"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10(20.0)</w:t>
            </w:r>
          </w:p>
        </w:tc>
        <w:tc>
          <w:tcPr>
            <w:tcW w:w="469" w:type="pct"/>
          </w:tcPr>
          <w:p w14:paraId="46EBBA19"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0(0.00)</w:t>
            </w:r>
          </w:p>
        </w:tc>
        <w:tc>
          <w:tcPr>
            <w:tcW w:w="452" w:type="pct"/>
          </w:tcPr>
          <w:p w14:paraId="5C4F2440"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17(34.0)</w:t>
            </w:r>
          </w:p>
        </w:tc>
        <w:tc>
          <w:tcPr>
            <w:tcW w:w="469" w:type="pct"/>
          </w:tcPr>
          <w:p w14:paraId="632E9CEA"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7(14.0)</w:t>
            </w:r>
          </w:p>
        </w:tc>
        <w:tc>
          <w:tcPr>
            <w:tcW w:w="500" w:type="pct"/>
          </w:tcPr>
          <w:p w14:paraId="0E46ABE8"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8(16.0)</w:t>
            </w:r>
          </w:p>
        </w:tc>
        <w:tc>
          <w:tcPr>
            <w:tcW w:w="469" w:type="pct"/>
          </w:tcPr>
          <w:p w14:paraId="483D902A"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14(28.0)</w:t>
            </w:r>
          </w:p>
        </w:tc>
        <w:tc>
          <w:tcPr>
            <w:tcW w:w="452" w:type="pct"/>
          </w:tcPr>
          <w:p w14:paraId="7CD06D87"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24(48.0)</w:t>
            </w:r>
          </w:p>
        </w:tc>
      </w:tr>
      <w:tr w:rsidR="0050408D" w:rsidRPr="00851C30" w14:paraId="5CD44236" w14:textId="77777777" w:rsidTr="00462E75">
        <w:tc>
          <w:tcPr>
            <w:tcW w:w="1220" w:type="pct"/>
          </w:tcPr>
          <w:p w14:paraId="14D32BA0" w14:textId="77777777" w:rsidR="0050408D" w:rsidRPr="00F244AC" w:rsidRDefault="0050408D" w:rsidP="00462E75">
            <w:pPr>
              <w:spacing w:before="20" w:after="20"/>
              <w:jc w:val="both"/>
              <w:rPr>
                <w:rFonts w:ascii="Times New Roman" w:hAnsi="Times New Roman"/>
                <w:b/>
                <w:sz w:val="20"/>
                <w:szCs w:val="18"/>
              </w:rPr>
            </w:pPr>
            <w:r w:rsidRPr="00F244AC">
              <w:rPr>
                <w:rFonts w:ascii="Times New Roman" w:hAnsi="Times New Roman"/>
                <w:b/>
                <w:sz w:val="20"/>
                <w:szCs w:val="18"/>
              </w:rPr>
              <w:t>Poor level self managing</w:t>
            </w:r>
          </w:p>
        </w:tc>
        <w:tc>
          <w:tcPr>
            <w:tcW w:w="469" w:type="pct"/>
          </w:tcPr>
          <w:p w14:paraId="043D487C"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0(0.00)</w:t>
            </w:r>
          </w:p>
        </w:tc>
        <w:tc>
          <w:tcPr>
            <w:tcW w:w="500" w:type="pct"/>
          </w:tcPr>
          <w:p w14:paraId="3E1268BB"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0(0.00)</w:t>
            </w:r>
          </w:p>
        </w:tc>
        <w:tc>
          <w:tcPr>
            <w:tcW w:w="469" w:type="pct"/>
          </w:tcPr>
          <w:p w14:paraId="6348A3CD"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0(0.00)</w:t>
            </w:r>
          </w:p>
        </w:tc>
        <w:tc>
          <w:tcPr>
            <w:tcW w:w="452" w:type="pct"/>
          </w:tcPr>
          <w:p w14:paraId="74C0CF74"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0(0.00)</w:t>
            </w:r>
          </w:p>
        </w:tc>
        <w:tc>
          <w:tcPr>
            <w:tcW w:w="469" w:type="pct"/>
          </w:tcPr>
          <w:p w14:paraId="23E38922"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0(0.00)</w:t>
            </w:r>
          </w:p>
        </w:tc>
        <w:tc>
          <w:tcPr>
            <w:tcW w:w="500" w:type="pct"/>
          </w:tcPr>
          <w:p w14:paraId="6B1097B8"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05(10.0)</w:t>
            </w:r>
          </w:p>
        </w:tc>
        <w:tc>
          <w:tcPr>
            <w:tcW w:w="469" w:type="pct"/>
          </w:tcPr>
          <w:p w14:paraId="76995AC9"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0(0.00)</w:t>
            </w:r>
          </w:p>
        </w:tc>
        <w:tc>
          <w:tcPr>
            <w:tcW w:w="452" w:type="pct"/>
          </w:tcPr>
          <w:p w14:paraId="743CD56A"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05(10.0)</w:t>
            </w:r>
          </w:p>
        </w:tc>
      </w:tr>
      <w:tr w:rsidR="0050408D" w:rsidRPr="00851C30" w14:paraId="4DE1AAD6" w14:textId="77777777" w:rsidTr="00462E75">
        <w:tc>
          <w:tcPr>
            <w:tcW w:w="1220" w:type="pct"/>
          </w:tcPr>
          <w:p w14:paraId="55FCF173" w14:textId="77777777" w:rsidR="0050408D" w:rsidRPr="00F244AC" w:rsidRDefault="0050408D" w:rsidP="00462E75">
            <w:pPr>
              <w:spacing w:before="20" w:after="20"/>
              <w:jc w:val="both"/>
              <w:rPr>
                <w:rFonts w:ascii="Times New Roman" w:hAnsi="Times New Roman"/>
                <w:b/>
                <w:sz w:val="20"/>
                <w:szCs w:val="18"/>
              </w:rPr>
            </w:pPr>
            <w:r w:rsidRPr="00F244AC">
              <w:rPr>
                <w:rFonts w:ascii="Times New Roman" w:hAnsi="Times New Roman"/>
                <w:b/>
                <w:sz w:val="20"/>
                <w:szCs w:val="18"/>
              </w:rPr>
              <w:t xml:space="preserve">Total </w:t>
            </w:r>
          </w:p>
        </w:tc>
        <w:tc>
          <w:tcPr>
            <w:tcW w:w="469" w:type="pct"/>
          </w:tcPr>
          <w:p w14:paraId="63C7AED4"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07(14.0)</w:t>
            </w:r>
          </w:p>
        </w:tc>
        <w:tc>
          <w:tcPr>
            <w:tcW w:w="500" w:type="pct"/>
          </w:tcPr>
          <w:p w14:paraId="7E8AE3FD"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23(46.0)</w:t>
            </w:r>
          </w:p>
        </w:tc>
        <w:tc>
          <w:tcPr>
            <w:tcW w:w="469" w:type="pct"/>
          </w:tcPr>
          <w:p w14:paraId="31594D1C"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20(40.0)</w:t>
            </w:r>
          </w:p>
        </w:tc>
        <w:tc>
          <w:tcPr>
            <w:tcW w:w="452" w:type="pct"/>
          </w:tcPr>
          <w:p w14:paraId="49EFE9BD"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50(100.0)</w:t>
            </w:r>
          </w:p>
        </w:tc>
        <w:tc>
          <w:tcPr>
            <w:tcW w:w="469" w:type="pct"/>
          </w:tcPr>
          <w:p w14:paraId="13E6C4D7"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02(4.00)</w:t>
            </w:r>
          </w:p>
        </w:tc>
        <w:tc>
          <w:tcPr>
            <w:tcW w:w="500" w:type="pct"/>
          </w:tcPr>
          <w:p w14:paraId="171A2308"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21(42.0)</w:t>
            </w:r>
          </w:p>
        </w:tc>
        <w:tc>
          <w:tcPr>
            <w:tcW w:w="469" w:type="pct"/>
          </w:tcPr>
          <w:p w14:paraId="60BEA2DA"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27(54.0)</w:t>
            </w:r>
          </w:p>
        </w:tc>
        <w:tc>
          <w:tcPr>
            <w:tcW w:w="452" w:type="pct"/>
          </w:tcPr>
          <w:p w14:paraId="0C7A60D6" w14:textId="77777777" w:rsidR="0050408D" w:rsidRPr="00F244AC" w:rsidRDefault="0050408D" w:rsidP="00462E75">
            <w:pPr>
              <w:spacing w:before="20" w:after="20"/>
              <w:jc w:val="center"/>
              <w:rPr>
                <w:rFonts w:ascii="Times New Roman" w:hAnsi="Times New Roman"/>
                <w:sz w:val="20"/>
                <w:szCs w:val="18"/>
              </w:rPr>
            </w:pPr>
            <w:r w:rsidRPr="00F244AC">
              <w:rPr>
                <w:rFonts w:ascii="Times New Roman" w:hAnsi="Times New Roman"/>
                <w:sz w:val="20"/>
                <w:szCs w:val="18"/>
              </w:rPr>
              <w:t>50(100.0)</w:t>
            </w:r>
          </w:p>
        </w:tc>
      </w:tr>
      <w:tr w:rsidR="0050408D" w:rsidRPr="00851C30" w14:paraId="7324D217" w14:textId="77777777" w:rsidTr="00462E75">
        <w:tc>
          <w:tcPr>
            <w:tcW w:w="1220" w:type="pct"/>
          </w:tcPr>
          <w:p w14:paraId="6563BD50" w14:textId="77777777" w:rsidR="0050408D" w:rsidRPr="00F244AC" w:rsidRDefault="0050408D" w:rsidP="00462E75">
            <w:pPr>
              <w:spacing w:before="20" w:after="20"/>
              <w:jc w:val="both"/>
              <w:rPr>
                <w:rFonts w:ascii="Times New Roman" w:hAnsi="Times New Roman"/>
                <w:b/>
                <w:sz w:val="20"/>
                <w:szCs w:val="18"/>
              </w:rPr>
            </w:pPr>
          </w:p>
        </w:tc>
        <w:tc>
          <w:tcPr>
            <w:tcW w:w="1890" w:type="pct"/>
            <w:gridSpan w:val="4"/>
          </w:tcPr>
          <w:p w14:paraId="3E62A3A5" w14:textId="77777777" w:rsidR="0050408D" w:rsidRPr="00F244AC" w:rsidRDefault="0050408D" w:rsidP="00462E75">
            <w:pPr>
              <w:spacing w:before="20" w:after="20"/>
              <w:jc w:val="center"/>
              <w:rPr>
                <w:rFonts w:ascii="Times New Roman" w:hAnsi="Times New Roman"/>
                <w:smallCaps/>
                <w:sz w:val="20"/>
                <w:szCs w:val="18"/>
              </w:rPr>
            </w:pPr>
            <w:r w:rsidRPr="00F244AC">
              <w:rPr>
                <w:rFonts w:ascii="Times New Roman" w:hAnsi="Times New Roman"/>
                <w:b/>
                <w:bCs/>
                <w:sz w:val="20"/>
                <w:szCs w:val="18"/>
              </w:rPr>
              <w:sym w:font="Symbol" w:char="F063"/>
            </w:r>
            <w:r w:rsidRPr="00F244AC">
              <w:rPr>
                <w:rFonts w:ascii="Times New Roman" w:hAnsi="Times New Roman"/>
                <w:b/>
                <w:bCs/>
                <w:sz w:val="20"/>
                <w:szCs w:val="18"/>
                <w:vertAlign w:val="superscript"/>
              </w:rPr>
              <w:t>2</w:t>
            </w:r>
            <w:r w:rsidRPr="00F244AC">
              <w:rPr>
                <w:rFonts w:ascii="Times New Roman" w:hAnsi="Times New Roman"/>
                <w:b/>
                <w:bCs/>
                <w:smallCaps/>
                <w:sz w:val="20"/>
                <w:szCs w:val="18"/>
              </w:rPr>
              <w:t xml:space="preserve"> =</w:t>
            </w:r>
            <w:r w:rsidRPr="00F244AC">
              <w:rPr>
                <w:rFonts w:ascii="Times New Roman" w:hAnsi="Times New Roman"/>
                <w:b/>
                <w:bCs/>
                <w:smallCaps/>
                <w:sz w:val="20"/>
                <w:szCs w:val="24"/>
              </w:rPr>
              <w:t>12.45*</w:t>
            </w:r>
          </w:p>
        </w:tc>
        <w:tc>
          <w:tcPr>
            <w:tcW w:w="1890" w:type="pct"/>
            <w:gridSpan w:val="4"/>
          </w:tcPr>
          <w:p w14:paraId="692CB4E6" w14:textId="77777777" w:rsidR="0050408D" w:rsidRPr="00F244AC" w:rsidRDefault="0050408D" w:rsidP="00462E75">
            <w:pPr>
              <w:spacing w:before="20" w:after="20"/>
              <w:jc w:val="center"/>
              <w:rPr>
                <w:rFonts w:ascii="Times New Roman" w:hAnsi="Times New Roman"/>
                <w:smallCaps/>
                <w:sz w:val="20"/>
                <w:szCs w:val="24"/>
              </w:rPr>
            </w:pPr>
            <w:r w:rsidRPr="00F244AC">
              <w:rPr>
                <w:rFonts w:ascii="Times New Roman" w:hAnsi="Times New Roman"/>
                <w:b/>
                <w:bCs/>
                <w:sz w:val="20"/>
                <w:szCs w:val="18"/>
              </w:rPr>
              <w:sym w:font="Symbol" w:char="F063"/>
            </w:r>
            <w:r w:rsidRPr="00F244AC">
              <w:rPr>
                <w:rFonts w:ascii="Times New Roman" w:hAnsi="Times New Roman"/>
                <w:b/>
                <w:bCs/>
                <w:sz w:val="20"/>
                <w:szCs w:val="18"/>
                <w:vertAlign w:val="superscript"/>
              </w:rPr>
              <w:t>2</w:t>
            </w:r>
            <w:r w:rsidRPr="00F244AC">
              <w:rPr>
                <w:rFonts w:ascii="Times New Roman" w:hAnsi="Times New Roman"/>
                <w:b/>
                <w:bCs/>
                <w:smallCaps/>
                <w:sz w:val="20"/>
                <w:szCs w:val="18"/>
              </w:rPr>
              <w:t xml:space="preserve"> =14.83*</w:t>
            </w:r>
          </w:p>
        </w:tc>
      </w:tr>
    </w:tbl>
    <w:p w14:paraId="669CA3D4" w14:textId="77777777" w:rsidR="0050408D" w:rsidRPr="00167C52" w:rsidRDefault="0050408D" w:rsidP="0050408D">
      <w:pPr>
        <w:spacing w:after="0" w:line="240" w:lineRule="auto"/>
        <w:ind w:firstLine="720"/>
        <w:jc w:val="both"/>
        <w:rPr>
          <w:rFonts w:ascii="Times New Roman" w:hAnsi="Times New Roman"/>
        </w:rPr>
      </w:pPr>
    </w:p>
    <w:p w14:paraId="2245F660" w14:textId="77777777" w:rsidR="0050408D" w:rsidRDefault="0050408D" w:rsidP="0050408D">
      <w:pPr>
        <w:jc w:val="both"/>
        <w:rPr>
          <w:rFonts w:ascii="Times New Roman" w:hAnsi="Times New Roman" w:cs="Times New Roman"/>
        </w:rPr>
      </w:pPr>
      <w:r>
        <w:rPr>
          <w:rFonts w:ascii="Times New Roman" w:hAnsi="Times New Roman"/>
          <w:b/>
          <w:bCs/>
        </w:rPr>
        <w:t xml:space="preserve">Table 4.  </w:t>
      </w:r>
      <w:r w:rsidRPr="00851C30">
        <w:rPr>
          <w:rFonts w:ascii="Times New Roman" w:hAnsi="Times New Roman"/>
          <w:b/>
          <w:bCs/>
        </w:rPr>
        <w:t xml:space="preserve">Association of adolescent girls’ preference for job opportunities with </w:t>
      </w:r>
      <w:proofErr w:type="gramStart"/>
      <w:r>
        <w:rPr>
          <w:rFonts w:ascii="Times New Roman" w:hAnsi="Times New Roman"/>
          <w:b/>
          <w:bCs/>
        </w:rPr>
        <w:t>school</w:t>
      </w:r>
      <w:r w:rsidRPr="00851C30">
        <w:rPr>
          <w:rFonts w:ascii="Times New Roman" w:hAnsi="Times New Roman"/>
          <w:b/>
          <w:bCs/>
        </w:rPr>
        <w:t xml:space="preserve"> </w:t>
      </w:r>
      <w:r>
        <w:rPr>
          <w:rFonts w:ascii="Times New Roman" w:hAnsi="Times New Roman"/>
          <w:b/>
          <w:bCs/>
        </w:rPr>
        <w:t xml:space="preserve"> </w:t>
      </w:r>
      <w:r w:rsidRPr="00851C30">
        <w:rPr>
          <w:rFonts w:ascii="Times New Roman" w:hAnsi="Times New Roman"/>
          <w:b/>
          <w:bCs/>
        </w:rPr>
        <w:t>environment</w:t>
      </w:r>
      <w:proofErr w:type="gramEnd"/>
      <w:r w:rsidRPr="00851C30">
        <w:rPr>
          <w:rFonts w:ascii="Times New Roman" w:hAnsi="Times New Roman"/>
          <w:b/>
          <w:bCs/>
        </w:rPr>
        <w:t xml:space="preserve"> in </w:t>
      </w:r>
      <w:r>
        <w:rPr>
          <w:rFonts w:ascii="Times New Roman" w:hAnsi="Times New Roman"/>
          <w:b/>
          <w:bCs/>
        </w:rPr>
        <w:t>Bhiwani</w:t>
      </w:r>
      <w:r w:rsidRPr="00851C30">
        <w:rPr>
          <w:rFonts w:ascii="Times New Roman" w:hAnsi="Times New Roman"/>
          <w:b/>
          <w:bCs/>
        </w:rPr>
        <w:t xml:space="preserve"> district</w:t>
      </w:r>
      <w:r>
        <w:rPr>
          <w:rFonts w:ascii="Times New Roman" w:hAnsi="Times New Roman"/>
          <w:b/>
          <w:bCs/>
        </w:rPr>
        <w:t xml:space="preserve"> (n=200)</w:t>
      </w:r>
    </w:p>
    <w:tbl>
      <w:tblPr>
        <w:tblStyle w:val="TableGrid"/>
        <w:tblW w:w="5000" w:type="pct"/>
        <w:tblLook w:val="04A0" w:firstRow="1" w:lastRow="0" w:firstColumn="1" w:lastColumn="0" w:noHBand="0" w:noVBand="1"/>
      </w:tblPr>
      <w:tblGrid>
        <w:gridCol w:w="3245"/>
        <w:gridCol w:w="1233"/>
        <w:gridCol w:w="1315"/>
        <w:gridCol w:w="1233"/>
        <w:gridCol w:w="1186"/>
        <w:gridCol w:w="1233"/>
        <w:gridCol w:w="1315"/>
        <w:gridCol w:w="1233"/>
        <w:gridCol w:w="1183"/>
      </w:tblGrid>
      <w:tr w:rsidR="0050408D" w:rsidRPr="00851C30" w14:paraId="2F7E78F4" w14:textId="77777777" w:rsidTr="00462E75">
        <w:tc>
          <w:tcPr>
            <w:tcW w:w="1231" w:type="pct"/>
            <w:vMerge w:val="restart"/>
          </w:tcPr>
          <w:p w14:paraId="71098C1A" w14:textId="77777777" w:rsidR="0050408D" w:rsidRPr="00851C30" w:rsidRDefault="0050408D" w:rsidP="00462E75">
            <w:pPr>
              <w:spacing w:before="20" w:after="20"/>
              <w:jc w:val="both"/>
              <w:rPr>
                <w:rFonts w:ascii="Times New Roman" w:hAnsi="Times New Roman"/>
                <w:b/>
                <w:szCs w:val="18"/>
              </w:rPr>
            </w:pPr>
            <w:r>
              <w:rPr>
                <w:rFonts w:ascii="Times New Roman" w:hAnsi="Times New Roman"/>
                <w:b/>
                <w:szCs w:val="18"/>
              </w:rPr>
              <w:t>School</w:t>
            </w:r>
            <w:r w:rsidRPr="00851C30">
              <w:rPr>
                <w:rFonts w:ascii="Times New Roman" w:hAnsi="Times New Roman"/>
                <w:b/>
                <w:szCs w:val="18"/>
              </w:rPr>
              <w:t xml:space="preserve"> Environment</w:t>
            </w:r>
          </w:p>
        </w:tc>
        <w:tc>
          <w:tcPr>
            <w:tcW w:w="3769" w:type="pct"/>
            <w:gridSpan w:val="8"/>
          </w:tcPr>
          <w:p w14:paraId="1650A960" w14:textId="77777777" w:rsidR="0050408D" w:rsidRPr="00851C30" w:rsidRDefault="0050408D" w:rsidP="00462E75">
            <w:pPr>
              <w:spacing w:before="20" w:after="20"/>
              <w:jc w:val="center"/>
              <w:rPr>
                <w:rFonts w:ascii="Times New Roman" w:hAnsi="Times New Roman"/>
                <w:b/>
                <w:szCs w:val="18"/>
              </w:rPr>
            </w:pPr>
            <w:r>
              <w:rPr>
                <w:rFonts w:ascii="Times New Roman" w:hAnsi="Times New Roman"/>
                <w:b/>
                <w:szCs w:val="18"/>
              </w:rPr>
              <w:t>Bhiwani</w:t>
            </w:r>
          </w:p>
        </w:tc>
      </w:tr>
      <w:tr w:rsidR="0050408D" w:rsidRPr="00851C30" w14:paraId="0DA7EDDF" w14:textId="77777777" w:rsidTr="00462E75">
        <w:tc>
          <w:tcPr>
            <w:tcW w:w="1231" w:type="pct"/>
            <w:vMerge/>
          </w:tcPr>
          <w:p w14:paraId="21F30182" w14:textId="77777777" w:rsidR="0050408D" w:rsidRPr="00851C30" w:rsidRDefault="0050408D" w:rsidP="00462E75">
            <w:pPr>
              <w:spacing w:before="20" w:after="20"/>
              <w:jc w:val="both"/>
              <w:rPr>
                <w:rFonts w:ascii="Times New Roman" w:hAnsi="Times New Roman"/>
                <w:b/>
                <w:szCs w:val="18"/>
              </w:rPr>
            </w:pPr>
          </w:p>
        </w:tc>
        <w:tc>
          <w:tcPr>
            <w:tcW w:w="3769" w:type="pct"/>
            <w:gridSpan w:val="8"/>
          </w:tcPr>
          <w:p w14:paraId="028D9C0A"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Preference for Job Opportunities</w:t>
            </w:r>
          </w:p>
        </w:tc>
      </w:tr>
      <w:tr w:rsidR="0050408D" w:rsidRPr="00851C30" w14:paraId="3ADF508E" w14:textId="77777777" w:rsidTr="00462E75">
        <w:tc>
          <w:tcPr>
            <w:tcW w:w="1231" w:type="pct"/>
            <w:vMerge/>
          </w:tcPr>
          <w:p w14:paraId="7E5D4D5E" w14:textId="77777777" w:rsidR="0050408D" w:rsidRPr="00851C30" w:rsidRDefault="0050408D" w:rsidP="00462E75">
            <w:pPr>
              <w:spacing w:before="20" w:after="20"/>
              <w:jc w:val="both"/>
              <w:rPr>
                <w:rFonts w:ascii="Times New Roman" w:hAnsi="Times New Roman"/>
                <w:b/>
                <w:szCs w:val="18"/>
              </w:rPr>
            </w:pPr>
          </w:p>
        </w:tc>
        <w:tc>
          <w:tcPr>
            <w:tcW w:w="1885" w:type="pct"/>
            <w:gridSpan w:val="4"/>
          </w:tcPr>
          <w:p w14:paraId="5C6DF952"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Rural</w:t>
            </w:r>
          </w:p>
        </w:tc>
        <w:tc>
          <w:tcPr>
            <w:tcW w:w="1885" w:type="pct"/>
            <w:gridSpan w:val="4"/>
          </w:tcPr>
          <w:p w14:paraId="0202A778"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Urban</w:t>
            </w:r>
          </w:p>
        </w:tc>
      </w:tr>
      <w:tr w:rsidR="0050408D" w:rsidRPr="00851C30" w14:paraId="63EDB8F1" w14:textId="77777777" w:rsidTr="00462E75">
        <w:tc>
          <w:tcPr>
            <w:tcW w:w="1231" w:type="pct"/>
            <w:vMerge/>
          </w:tcPr>
          <w:p w14:paraId="242226A4" w14:textId="77777777" w:rsidR="0050408D" w:rsidRPr="00851C30" w:rsidRDefault="0050408D" w:rsidP="00462E75">
            <w:pPr>
              <w:spacing w:before="20" w:after="20"/>
              <w:jc w:val="both"/>
              <w:rPr>
                <w:rFonts w:ascii="Times New Roman" w:hAnsi="Times New Roman"/>
                <w:b/>
                <w:szCs w:val="18"/>
              </w:rPr>
            </w:pPr>
          </w:p>
        </w:tc>
        <w:tc>
          <w:tcPr>
            <w:tcW w:w="468" w:type="pct"/>
          </w:tcPr>
          <w:p w14:paraId="4D311DE5" w14:textId="77777777" w:rsidR="0050408D" w:rsidRDefault="0050408D" w:rsidP="00462E75">
            <w:pPr>
              <w:spacing w:before="20" w:after="20"/>
              <w:jc w:val="center"/>
              <w:rPr>
                <w:rFonts w:ascii="Times New Roman" w:hAnsi="Times New Roman"/>
                <w:b/>
                <w:szCs w:val="18"/>
              </w:rPr>
            </w:pPr>
            <w:r w:rsidRPr="00851C30">
              <w:rPr>
                <w:rFonts w:ascii="Times New Roman" w:hAnsi="Times New Roman"/>
                <w:b/>
                <w:szCs w:val="18"/>
              </w:rPr>
              <w:t xml:space="preserve">Least </w:t>
            </w:r>
          </w:p>
          <w:p w14:paraId="7054BC7F"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preferred</w:t>
            </w:r>
          </w:p>
        </w:tc>
        <w:tc>
          <w:tcPr>
            <w:tcW w:w="499" w:type="pct"/>
          </w:tcPr>
          <w:p w14:paraId="7DD039F6" w14:textId="77777777" w:rsidR="0050408D" w:rsidRDefault="0050408D" w:rsidP="00462E75">
            <w:pPr>
              <w:spacing w:before="20" w:after="20"/>
              <w:jc w:val="center"/>
              <w:rPr>
                <w:rFonts w:ascii="Times New Roman" w:hAnsi="Times New Roman"/>
                <w:b/>
                <w:szCs w:val="18"/>
              </w:rPr>
            </w:pPr>
            <w:r w:rsidRPr="00851C30">
              <w:rPr>
                <w:rFonts w:ascii="Times New Roman" w:hAnsi="Times New Roman"/>
                <w:b/>
                <w:szCs w:val="18"/>
              </w:rPr>
              <w:t xml:space="preserve">Somewhat </w:t>
            </w:r>
          </w:p>
          <w:p w14:paraId="384C8CE0"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Preferred</w:t>
            </w:r>
          </w:p>
        </w:tc>
        <w:tc>
          <w:tcPr>
            <w:tcW w:w="468" w:type="pct"/>
          </w:tcPr>
          <w:p w14:paraId="6BC5469D" w14:textId="77777777" w:rsidR="0050408D" w:rsidRDefault="0050408D" w:rsidP="00462E75">
            <w:pPr>
              <w:spacing w:before="20" w:after="20"/>
              <w:jc w:val="center"/>
              <w:rPr>
                <w:rFonts w:ascii="Times New Roman" w:hAnsi="Times New Roman"/>
                <w:b/>
                <w:szCs w:val="18"/>
              </w:rPr>
            </w:pPr>
            <w:r w:rsidRPr="00851C30">
              <w:rPr>
                <w:rFonts w:ascii="Times New Roman" w:hAnsi="Times New Roman"/>
                <w:b/>
                <w:szCs w:val="18"/>
              </w:rPr>
              <w:t xml:space="preserve">Most </w:t>
            </w:r>
          </w:p>
          <w:p w14:paraId="0A32DBB1"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preferred</w:t>
            </w:r>
          </w:p>
        </w:tc>
        <w:tc>
          <w:tcPr>
            <w:tcW w:w="450" w:type="pct"/>
          </w:tcPr>
          <w:p w14:paraId="5C22C315"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Total</w:t>
            </w:r>
          </w:p>
        </w:tc>
        <w:tc>
          <w:tcPr>
            <w:tcW w:w="468" w:type="pct"/>
          </w:tcPr>
          <w:p w14:paraId="3CA2D5CB" w14:textId="77777777" w:rsidR="0050408D" w:rsidRDefault="0050408D" w:rsidP="00462E75">
            <w:pPr>
              <w:spacing w:before="20" w:after="20"/>
              <w:jc w:val="center"/>
              <w:rPr>
                <w:rFonts w:ascii="Times New Roman" w:hAnsi="Times New Roman"/>
                <w:b/>
                <w:szCs w:val="18"/>
              </w:rPr>
            </w:pPr>
            <w:r w:rsidRPr="00851C30">
              <w:rPr>
                <w:rFonts w:ascii="Times New Roman" w:hAnsi="Times New Roman"/>
                <w:b/>
                <w:szCs w:val="18"/>
              </w:rPr>
              <w:t xml:space="preserve">Least </w:t>
            </w:r>
          </w:p>
          <w:p w14:paraId="4DF0AC6E"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preferred</w:t>
            </w:r>
          </w:p>
        </w:tc>
        <w:tc>
          <w:tcPr>
            <w:tcW w:w="499" w:type="pct"/>
          </w:tcPr>
          <w:p w14:paraId="2513D014" w14:textId="77777777" w:rsidR="0050408D" w:rsidRDefault="0050408D" w:rsidP="00462E75">
            <w:pPr>
              <w:spacing w:before="20" w:after="20"/>
              <w:jc w:val="center"/>
              <w:rPr>
                <w:rFonts w:ascii="Times New Roman" w:hAnsi="Times New Roman"/>
                <w:b/>
                <w:szCs w:val="18"/>
              </w:rPr>
            </w:pPr>
            <w:r w:rsidRPr="00851C30">
              <w:rPr>
                <w:rFonts w:ascii="Times New Roman" w:hAnsi="Times New Roman"/>
                <w:b/>
                <w:szCs w:val="18"/>
              </w:rPr>
              <w:t xml:space="preserve">Somewhat </w:t>
            </w:r>
          </w:p>
          <w:p w14:paraId="04225A1F"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preferred</w:t>
            </w:r>
          </w:p>
        </w:tc>
        <w:tc>
          <w:tcPr>
            <w:tcW w:w="468" w:type="pct"/>
          </w:tcPr>
          <w:p w14:paraId="34E81C59" w14:textId="77777777" w:rsidR="0050408D" w:rsidRDefault="0050408D" w:rsidP="00462E75">
            <w:pPr>
              <w:spacing w:before="20" w:after="20"/>
              <w:jc w:val="center"/>
              <w:rPr>
                <w:rFonts w:ascii="Times New Roman" w:hAnsi="Times New Roman"/>
                <w:b/>
                <w:szCs w:val="18"/>
              </w:rPr>
            </w:pPr>
            <w:r w:rsidRPr="00851C30">
              <w:rPr>
                <w:rFonts w:ascii="Times New Roman" w:hAnsi="Times New Roman"/>
                <w:b/>
                <w:szCs w:val="18"/>
              </w:rPr>
              <w:t xml:space="preserve">Most </w:t>
            </w:r>
          </w:p>
          <w:p w14:paraId="479447F1"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preferred</w:t>
            </w:r>
          </w:p>
        </w:tc>
        <w:tc>
          <w:tcPr>
            <w:tcW w:w="450" w:type="pct"/>
          </w:tcPr>
          <w:p w14:paraId="1E98B894" w14:textId="77777777" w:rsidR="0050408D" w:rsidRPr="00851C30" w:rsidRDefault="0050408D" w:rsidP="00462E75">
            <w:pPr>
              <w:spacing w:before="20" w:after="20"/>
              <w:jc w:val="center"/>
              <w:rPr>
                <w:rFonts w:ascii="Times New Roman" w:hAnsi="Times New Roman"/>
                <w:b/>
                <w:szCs w:val="18"/>
              </w:rPr>
            </w:pPr>
            <w:r w:rsidRPr="00851C30">
              <w:rPr>
                <w:rFonts w:ascii="Times New Roman" w:hAnsi="Times New Roman"/>
                <w:b/>
                <w:szCs w:val="18"/>
              </w:rPr>
              <w:t>Total</w:t>
            </w:r>
          </w:p>
        </w:tc>
      </w:tr>
      <w:tr w:rsidR="0050408D" w:rsidRPr="00851C30" w14:paraId="35490B72" w14:textId="77777777" w:rsidTr="00462E75">
        <w:tc>
          <w:tcPr>
            <w:tcW w:w="1231" w:type="pct"/>
          </w:tcPr>
          <w:p w14:paraId="31DCD1B7" w14:textId="77777777" w:rsidR="0050408D" w:rsidRPr="00851C30" w:rsidRDefault="0050408D" w:rsidP="00462E75">
            <w:pPr>
              <w:spacing w:before="20" w:after="20"/>
              <w:jc w:val="both"/>
              <w:rPr>
                <w:rFonts w:ascii="Times New Roman" w:hAnsi="Times New Roman"/>
                <w:b/>
                <w:szCs w:val="18"/>
              </w:rPr>
            </w:pPr>
            <w:r>
              <w:rPr>
                <w:rFonts w:ascii="Times New Roman" w:hAnsi="Times New Roman"/>
                <w:b/>
                <w:szCs w:val="18"/>
              </w:rPr>
              <w:t>Bottom level self managing</w:t>
            </w:r>
          </w:p>
        </w:tc>
        <w:tc>
          <w:tcPr>
            <w:tcW w:w="468" w:type="pct"/>
          </w:tcPr>
          <w:p w14:paraId="7F661CFD"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0(0.00)</w:t>
            </w:r>
          </w:p>
        </w:tc>
        <w:tc>
          <w:tcPr>
            <w:tcW w:w="499" w:type="pct"/>
          </w:tcPr>
          <w:p w14:paraId="0B730901" w14:textId="77777777" w:rsidR="0050408D" w:rsidRPr="00851C30" w:rsidRDefault="0050408D" w:rsidP="00462E75">
            <w:pPr>
              <w:spacing w:before="20" w:after="20"/>
              <w:jc w:val="center"/>
              <w:rPr>
                <w:rFonts w:ascii="Times New Roman" w:hAnsi="Times New Roman"/>
                <w:szCs w:val="18"/>
              </w:rPr>
            </w:pPr>
            <w:r>
              <w:rPr>
                <w:rFonts w:ascii="Times New Roman" w:hAnsi="Times New Roman"/>
                <w:szCs w:val="18"/>
              </w:rPr>
              <w:t>1</w:t>
            </w:r>
            <w:r w:rsidRPr="00851C30">
              <w:rPr>
                <w:rFonts w:ascii="Times New Roman" w:hAnsi="Times New Roman"/>
                <w:szCs w:val="18"/>
              </w:rPr>
              <w:t>0(</w:t>
            </w:r>
            <w:r>
              <w:rPr>
                <w:rFonts w:ascii="Times New Roman" w:hAnsi="Times New Roman"/>
                <w:szCs w:val="18"/>
              </w:rPr>
              <w:t>2</w:t>
            </w:r>
            <w:r w:rsidRPr="00851C30">
              <w:rPr>
                <w:rFonts w:ascii="Times New Roman" w:hAnsi="Times New Roman"/>
                <w:szCs w:val="18"/>
              </w:rPr>
              <w:t>0.0)</w:t>
            </w:r>
          </w:p>
        </w:tc>
        <w:tc>
          <w:tcPr>
            <w:tcW w:w="468" w:type="pct"/>
          </w:tcPr>
          <w:p w14:paraId="572D1ED7" w14:textId="77777777" w:rsidR="0050408D" w:rsidRPr="00851C30" w:rsidRDefault="0050408D" w:rsidP="00462E75">
            <w:pPr>
              <w:spacing w:before="20" w:after="20"/>
              <w:jc w:val="center"/>
              <w:rPr>
                <w:rFonts w:ascii="Times New Roman" w:hAnsi="Times New Roman"/>
                <w:szCs w:val="18"/>
              </w:rPr>
            </w:pPr>
            <w:r>
              <w:rPr>
                <w:rFonts w:ascii="Times New Roman" w:hAnsi="Times New Roman"/>
                <w:szCs w:val="18"/>
              </w:rPr>
              <w:t>07</w:t>
            </w:r>
            <w:r w:rsidRPr="00851C30">
              <w:rPr>
                <w:rFonts w:ascii="Times New Roman" w:hAnsi="Times New Roman"/>
                <w:szCs w:val="18"/>
              </w:rPr>
              <w:t>(</w:t>
            </w:r>
            <w:r>
              <w:rPr>
                <w:rFonts w:ascii="Times New Roman" w:hAnsi="Times New Roman"/>
                <w:szCs w:val="18"/>
              </w:rPr>
              <w:t>14</w:t>
            </w:r>
            <w:r w:rsidRPr="00851C30">
              <w:rPr>
                <w:rFonts w:ascii="Times New Roman" w:hAnsi="Times New Roman"/>
                <w:szCs w:val="18"/>
              </w:rPr>
              <w:t>.0)</w:t>
            </w:r>
          </w:p>
        </w:tc>
        <w:tc>
          <w:tcPr>
            <w:tcW w:w="450" w:type="pct"/>
          </w:tcPr>
          <w:p w14:paraId="7904EFC6" w14:textId="77777777" w:rsidR="0050408D" w:rsidRPr="00851C30" w:rsidRDefault="0050408D" w:rsidP="00462E75">
            <w:pPr>
              <w:spacing w:before="20" w:after="20"/>
              <w:jc w:val="center"/>
              <w:rPr>
                <w:rFonts w:ascii="Times New Roman" w:hAnsi="Times New Roman"/>
                <w:szCs w:val="18"/>
              </w:rPr>
            </w:pPr>
            <w:r>
              <w:rPr>
                <w:rFonts w:ascii="Times New Roman" w:hAnsi="Times New Roman"/>
                <w:szCs w:val="18"/>
              </w:rPr>
              <w:t>17(34</w:t>
            </w:r>
            <w:r w:rsidRPr="00851C30">
              <w:rPr>
                <w:rFonts w:ascii="Times New Roman" w:hAnsi="Times New Roman"/>
                <w:szCs w:val="18"/>
              </w:rPr>
              <w:t>.0)</w:t>
            </w:r>
          </w:p>
        </w:tc>
        <w:tc>
          <w:tcPr>
            <w:tcW w:w="468" w:type="pct"/>
          </w:tcPr>
          <w:p w14:paraId="4D6F7EAF"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0(0.00)</w:t>
            </w:r>
          </w:p>
        </w:tc>
        <w:tc>
          <w:tcPr>
            <w:tcW w:w="499" w:type="pct"/>
          </w:tcPr>
          <w:p w14:paraId="495BCDE0" w14:textId="77777777" w:rsidR="0050408D" w:rsidRPr="00851C30" w:rsidRDefault="0050408D" w:rsidP="00462E75">
            <w:pPr>
              <w:spacing w:before="20" w:after="20"/>
              <w:jc w:val="center"/>
              <w:rPr>
                <w:rFonts w:ascii="Times New Roman" w:hAnsi="Times New Roman"/>
                <w:szCs w:val="18"/>
              </w:rPr>
            </w:pPr>
            <w:r>
              <w:rPr>
                <w:rFonts w:ascii="Times New Roman" w:hAnsi="Times New Roman"/>
                <w:szCs w:val="18"/>
              </w:rPr>
              <w:t>09(1</w:t>
            </w:r>
            <w:r w:rsidRPr="00851C30">
              <w:rPr>
                <w:rFonts w:ascii="Times New Roman" w:hAnsi="Times New Roman"/>
                <w:szCs w:val="18"/>
              </w:rPr>
              <w:t>8.0)</w:t>
            </w:r>
          </w:p>
        </w:tc>
        <w:tc>
          <w:tcPr>
            <w:tcW w:w="468" w:type="pct"/>
          </w:tcPr>
          <w:p w14:paraId="61F5DD18"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0(0.00)</w:t>
            </w:r>
          </w:p>
        </w:tc>
        <w:tc>
          <w:tcPr>
            <w:tcW w:w="450" w:type="pct"/>
          </w:tcPr>
          <w:p w14:paraId="302FCFF1" w14:textId="77777777" w:rsidR="0050408D" w:rsidRPr="00851C30" w:rsidRDefault="0050408D" w:rsidP="00462E75">
            <w:pPr>
              <w:spacing w:before="20" w:after="20"/>
              <w:jc w:val="center"/>
              <w:rPr>
                <w:rFonts w:ascii="Times New Roman" w:hAnsi="Times New Roman"/>
                <w:szCs w:val="18"/>
              </w:rPr>
            </w:pPr>
            <w:r>
              <w:rPr>
                <w:rFonts w:ascii="Times New Roman" w:hAnsi="Times New Roman"/>
                <w:szCs w:val="18"/>
              </w:rPr>
              <w:t>09(1</w:t>
            </w:r>
            <w:r w:rsidRPr="00851C30">
              <w:rPr>
                <w:rFonts w:ascii="Times New Roman" w:hAnsi="Times New Roman"/>
                <w:szCs w:val="18"/>
              </w:rPr>
              <w:t>8.0)</w:t>
            </w:r>
          </w:p>
        </w:tc>
      </w:tr>
      <w:tr w:rsidR="0050408D" w:rsidRPr="00851C30" w14:paraId="02B26C36" w14:textId="77777777" w:rsidTr="00462E75">
        <w:tc>
          <w:tcPr>
            <w:tcW w:w="1231" w:type="pct"/>
          </w:tcPr>
          <w:p w14:paraId="4E48E569" w14:textId="77777777" w:rsidR="0050408D" w:rsidRPr="00851C30" w:rsidRDefault="0050408D" w:rsidP="00462E75">
            <w:pPr>
              <w:spacing w:before="20" w:after="20"/>
              <w:jc w:val="both"/>
              <w:rPr>
                <w:rFonts w:ascii="Times New Roman" w:hAnsi="Times New Roman"/>
                <w:b/>
                <w:szCs w:val="18"/>
              </w:rPr>
            </w:pPr>
            <w:r>
              <w:rPr>
                <w:rFonts w:ascii="Times New Roman" w:hAnsi="Times New Roman"/>
                <w:b/>
                <w:szCs w:val="18"/>
              </w:rPr>
              <w:t>Top level self managing</w:t>
            </w:r>
          </w:p>
        </w:tc>
        <w:tc>
          <w:tcPr>
            <w:tcW w:w="468" w:type="pct"/>
          </w:tcPr>
          <w:p w14:paraId="5D95D48B"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0(0.00)</w:t>
            </w:r>
          </w:p>
        </w:tc>
        <w:tc>
          <w:tcPr>
            <w:tcW w:w="499" w:type="pct"/>
          </w:tcPr>
          <w:p w14:paraId="5807CBCF"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8(16.0)</w:t>
            </w:r>
          </w:p>
        </w:tc>
        <w:tc>
          <w:tcPr>
            <w:tcW w:w="468" w:type="pct"/>
          </w:tcPr>
          <w:p w14:paraId="3E22B2F2" w14:textId="77777777" w:rsidR="0050408D" w:rsidRPr="00851C30" w:rsidRDefault="0050408D" w:rsidP="00462E75">
            <w:pPr>
              <w:spacing w:before="20" w:after="20"/>
              <w:jc w:val="center"/>
              <w:rPr>
                <w:rFonts w:ascii="Times New Roman" w:hAnsi="Times New Roman"/>
                <w:szCs w:val="18"/>
              </w:rPr>
            </w:pPr>
            <w:r>
              <w:rPr>
                <w:rFonts w:ascii="Times New Roman" w:hAnsi="Times New Roman"/>
                <w:szCs w:val="18"/>
              </w:rPr>
              <w:t>05</w:t>
            </w:r>
            <w:r w:rsidRPr="00851C30">
              <w:rPr>
                <w:rFonts w:ascii="Times New Roman" w:hAnsi="Times New Roman"/>
                <w:szCs w:val="18"/>
              </w:rPr>
              <w:t>(</w:t>
            </w:r>
            <w:r>
              <w:rPr>
                <w:rFonts w:ascii="Times New Roman" w:hAnsi="Times New Roman"/>
                <w:szCs w:val="18"/>
              </w:rPr>
              <w:t>1</w:t>
            </w:r>
            <w:r w:rsidRPr="00851C30">
              <w:rPr>
                <w:rFonts w:ascii="Times New Roman" w:hAnsi="Times New Roman"/>
                <w:szCs w:val="18"/>
              </w:rPr>
              <w:t>0.0)</w:t>
            </w:r>
          </w:p>
        </w:tc>
        <w:tc>
          <w:tcPr>
            <w:tcW w:w="450" w:type="pct"/>
          </w:tcPr>
          <w:p w14:paraId="5437B339" w14:textId="77777777" w:rsidR="0050408D" w:rsidRPr="00851C30" w:rsidRDefault="0050408D" w:rsidP="00462E75">
            <w:pPr>
              <w:spacing w:before="20" w:after="20"/>
              <w:jc w:val="center"/>
              <w:rPr>
                <w:rFonts w:ascii="Times New Roman" w:hAnsi="Times New Roman"/>
                <w:szCs w:val="18"/>
              </w:rPr>
            </w:pPr>
            <w:r>
              <w:rPr>
                <w:rFonts w:ascii="Times New Roman" w:hAnsi="Times New Roman"/>
                <w:szCs w:val="18"/>
              </w:rPr>
              <w:t>13(26</w:t>
            </w:r>
            <w:r w:rsidRPr="00851C30">
              <w:rPr>
                <w:rFonts w:ascii="Times New Roman" w:hAnsi="Times New Roman"/>
                <w:szCs w:val="18"/>
              </w:rPr>
              <w:t>.0)</w:t>
            </w:r>
          </w:p>
        </w:tc>
        <w:tc>
          <w:tcPr>
            <w:tcW w:w="468" w:type="pct"/>
          </w:tcPr>
          <w:p w14:paraId="77E36C38"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0(0.00)</w:t>
            </w:r>
          </w:p>
        </w:tc>
        <w:tc>
          <w:tcPr>
            <w:tcW w:w="499" w:type="pct"/>
          </w:tcPr>
          <w:p w14:paraId="6ABB8A5D" w14:textId="77777777" w:rsidR="0050408D" w:rsidRPr="00851C30" w:rsidRDefault="0050408D" w:rsidP="00462E75">
            <w:pPr>
              <w:spacing w:before="20" w:after="20"/>
              <w:jc w:val="center"/>
              <w:rPr>
                <w:rFonts w:ascii="Times New Roman" w:hAnsi="Times New Roman"/>
                <w:szCs w:val="18"/>
              </w:rPr>
            </w:pPr>
            <w:r>
              <w:rPr>
                <w:rFonts w:ascii="Times New Roman" w:hAnsi="Times New Roman"/>
                <w:szCs w:val="18"/>
              </w:rPr>
              <w:t>07(14</w:t>
            </w:r>
            <w:r w:rsidRPr="00851C30">
              <w:rPr>
                <w:rFonts w:ascii="Times New Roman" w:hAnsi="Times New Roman"/>
                <w:szCs w:val="18"/>
              </w:rPr>
              <w:t>.0)</w:t>
            </w:r>
          </w:p>
        </w:tc>
        <w:tc>
          <w:tcPr>
            <w:tcW w:w="468" w:type="pct"/>
          </w:tcPr>
          <w:p w14:paraId="37B812E3" w14:textId="77777777" w:rsidR="0050408D" w:rsidRPr="00851C30" w:rsidRDefault="0050408D" w:rsidP="00462E75">
            <w:pPr>
              <w:spacing w:before="20" w:after="20"/>
              <w:jc w:val="center"/>
              <w:rPr>
                <w:rFonts w:ascii="Times New Roman" w:hAnsi="Times New Roman"/>
                <w:szCs w:val="18"/>
              </w:rPr>
            </w:pPr>
            <w:r>
              <w:rPr>
                <w:rFonts w:ascii="Times New Roman" w:hAnsi="Times New Roman"/>
                <w:szCs w:val="18"/>
              </w:rPr>
              <w:t>04(</w:t>
            </w:r>
            <w:r w:rsidRPr="00851C30">
              <w:rPr>
                <w:rFonts w:ascii="Times New Roman" w:hAnsi="Times New Roman"/>
                <w:szCs w:val="18"/>
              </w:rPr>
              <w:t>8.</w:t>
            </w:r>
            <w:r>
              <w:rPr>
                <w:rFonts w:ascii="Times New Roman" w:hAnsi="Times New Roman"/>
                <w:szCs w:val="18"/>
              </w:rPr>
              <w:t>0</w:t>
            </w:r>
            <w:r w:rsidRPr="00851C30">
              <w:rPr>
                <w:rFonts w:ascii="Times New Roman" w:hAnsi="Times New Roman"/>
                <w:szCs w:val="18"/>
              </w:rPr>
              <w:t>0)</w:t>
            </w:r>
          </w:p>
        </w:tc>
        <w:tc>
          <w:tcPr>
            <w:tcW w:w="450" w:type="pct"/>
          </w:tcPr>
          <w:p w14:paraId="2BB96708" w14:textId="77777777" w:rsidR="0050408D" w:rsidRPr="00851C30" w:rsidRDefault="0050408D" w:rsidP="00462E75">
            <w:pPr>
              <w:spacing w:before="20" w:after="20"/>
              <w:jc w:val="center"/>
              <w:rPr>
                <w:rFonts w:ascii="Times New Roman" w:hAnsi="Times New Roman"/>
                <w:szCs w:val="18"/>
              </w:rPr>
            </w:pPr>
            <w:r>
              <w:rPr>
                <w:rFonts w:ascii="Times New Roman" w:hAnsi="Times New Roman"/>
                <w:szCs w:val="18"/>
              </w:rPr>
              <w:t>11(22</w:t>
            </w:r>
            <w:r w:rsidRPr="00851C30">
              <w:rPr>
                <w:rFonts w:ascii="Times New Roman" w:hAnsi="Times New Roman"/>
                <w:szCs w:val="18"/>
              </w:rPr>
              <w:t>.0)</w:t>
            </w:r>
          </w:p>
        </w:tc>
      </w:tr>
      <w:tr w:rsidR="0050408D" w:rsidRPr="00851C30" w14:paraId="691BF7B0" w14:textId="77777777" w:rsidTr="00462E75">
        <w:tc>
          <w:tcPr>
            <w:tcW w:w="1231" w:type="pct"/>
          </w:tcPr>
          <w:p w14:paraId="11EDFFFA" w14:textId="77777777" w:rsidR="0050408D" w:rsidRPr="00851C30" w:rsidRDefault="0050408D" w:rsidP="00462E75">
            <w:pPr>
              <w:spacing w:before="20" w:after="20"/>
              <w:jc w:val="both"/>
              <w:rPr>
                <w:rFonts w:ascii="Times New Roman" w:hAnsi="Times New Roman"/>
                <w:b/>
                <w:szCs w:val="18"/>
              </w:rPr>
            </w:pPr>
            <w:r>
              <w:rPr>
                <w:rFonts w:ascii="Times New Roman" w:hAnsi="Times New Roman"/>
                <w:b/>
                <w:szCs w:val="18"/>
              </w:rPr>
              <w:t>Mediocre level self managing</w:t>
            </w:r>
          </w:p>
        </w:tc>
        <w:tc>
          <w:tcPr>
            <w:tcW w:w="468" w:type="pct"/>
          </w:tcPr>
          <w:p w14:paraId="7281E1AD"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0(0.00)</w:t>
            </w:r>
          </w:p>
        </w:tc>
        <w:tc>
          <w:tcPr>
            <w:tcW w:w="499" w:type="pct"/>
          </w:tcPr>
          <w:p w14:paraId="7BBBA21B" w14:textId="77777777" w:rsidR="0050408D" w:rsidRPr="00851C30" w:rsidRDefault="0050408D" w:rsidP="00462E75">
            <w:pPr>
              <w:spacing w:before="20" w:after="20"/>
              <w:jc w:val="center"/>
              <w:rPr>
                <w:rFonts w:ascii="Times New Roman" w:hAnsi="Times New Roman"/>
                <w:szCs w:val="18"/>
              </w:rPr>
            </w:pPr>
            <w:r>
              <w:rPr>
                <w:rFonts w:ascii="Times New Roman" w:hAnsi="Times New Roman"/>
                <w:szCs w:val="18"/>
              </w:rPr>
              <w:t>11</w:t>
            </w:r>
            <w:r w:rsidRPr="00851C30">
              <w:rPr>
                <w:rFonts w:ascii="Times New Roman" w:hAnsi="Times New Roman"/>
                <w:szCs w:val="18"/>
              </w:rPr>
              <w:t>(</w:t>
            </w:r>
            <w:r>
              <w:rPr>
                <w:rFonts w:ascii="Times New Roman" w:hAnsi="Times New Roman"/>
                <w:szCs w:val="18"/>
              </w:rPr>
              <w:t>22</w:t>
            </w:r>
            <w:r w:rsidRPr="00851C30">
              <w:rPr>
                <w:rFonts w:ascii="Times New Roman" w:hAnsi="Times New Roman"/>
                <w:szCs w:val="18"/>
              </w:rPr>
              <w:t>.0)</w:t>
            </w:r>
          </w:p>
        </w:tc>
        <w:tc>
          <w:tcPr>
            <w:tcW w:w="468" w:type="pct"/>
          </w:tcPr>
          <w:p w14:paraId="6846D42D"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0(0.00)</w:t>
            </w:r>
          </w:p>
        </w:tc>
        <w:tc>
          <w:tcPr>
            <w:tcW w:w="450" w:type="pct"/>
          </w:tcPr>
          <w:p w14:paraId="0046B19F" w14:textId="77777777" w:rsidR="0050408D" w:rsidRPr="00851C30" w:rsidRDefault="0050408D" w:rsidP="00462E75">
            <w:pPr>
              <w:spacing w:before="20" w:after="20"/>
              <w:jc w:val="center"/>
              <w:rPr>
                <w:rFonts w:ascii="Times New Roman" w:hAnsi="Times New Roman"/>
                <w:szCs w:val="18"/>
              </w:rPr>
            </w:pPr>
            <w:r>
              <w:rPr>
                <w:rFonts w:ascii="Times New Roman" w:hAnsi="Times New Roman"/>
                <w:szCs w:val="18"/>
              </w:rPr>
              <w:t>11(22</w:t>
            </w:r>
            <w:r w:rsidRPr="00851C30">
              <w:rPr>
                <w:rFonts w:ascii="Times New Roman" w:hAnsi="Times New Roman"/>
                <w:szCs w:val="18"/>
              </w:rPr>
              <w:t>.0)</w:t>
            </w:r>
          </w:p>
        </w:tc>
        <w:tc>
          <w:tcPr>
            <w:tcW w:w="468" w:type="pct"/>
          </w:tcPr>
          <w:p w14:paraId="3318CA20"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7(14.0)</w:t>
            </w:r>
          </w:p>
        </w:tc>
        <w:tc>
          <w:tcPr>
            <w:tcW w:w="499" w:type="pct"/>
          </w:tcPr>
          <w:p w14:paraId="590EEB4B" w14:textId="77777777" w:rsidR="0050408D" w:rsidRPr="00851C30" w:rsidRDefault="0050408D" w:rsidP="00462E75">
            <w:pPr>
              <w:spacing w:before="20" w:after="20"/>
              <w:jc w:val="center"/>
              <w:rPr>
                <w:rFonts w:ascii="Times New Roman" w:hAnsi="Times New Roman"/>
                <w:szCs w:val="18"/>
              </w:rPr>
            </w:pPr>
            <w:r>
              <w:rPr>
                <w:rFonts w:ascii="Times New Roman" w:hAnsi="Times New Roman"/>
                <w:szCs w:val="18"/>
              </w:rPr>
              <w:t>15(30</w:t>
            </w:r>
            <w:r w:rsidRPr="00851C30">
              <w:rPr>
                <w:rFonts w:ascii="Times New Roman" w:hAnsi="Times New Roman"/>
                <w:szCs w:val="18"/>
              </w:rPr>
              <w:t>.0)</w:t>
            </w:r>
          </w:p>
        </w:tc>
        <w:tc>
          <w:tcPr>
            <w:tcW w:w="468" w:type="pct"/>
          </w:tcPr>
          <w:p w14:paraId="2C6570EB"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0</w:t>
            </w:r>
            <w:r>
              <w:rPr>
                <w:rFonts w:ascii="Times New Roman" w:hAnsi="Times New Roman"/>
                <w:szCs w:val="18"/>
              </w:rPr>
              <w:t>5(10</w:t>
            </w:r>
            <w:r w:rsidRPr="00851C30">
              <w:rPr>
                <w:rFonts w:ascii="Times New Roman" w:hAnsi="Times New Roman"/>
                <w:szCs w:val="18"/>
              </w:rPr>
              <w:t>.0)</w:t>
            </w:r>
          </w:p>
        </w:tc>
        <w:tc>
          <w:tcPr>
            <w:tcW w:w="450" w:type="pct"/>
          </w:tcPr>
          <w:p w14:paraId="4AA9A496" w14:textId="77777777" w:rsidR="0050408D" w:rsidRPr="00851C30" w:rsidRDefault="0050408D" w:rsidP="00462E75">
            <w:pPr>
              <w:spacing w:before="20" w:after="20"/>
              <w:jc w:val="center"/>
              <w:rPr>
                <w:rFonts w:ascii="Times New Roman" w:hAnsi="Times New Roman"/>
                <w:szCs w:val="18"/>
              </w:rPr>
            </w:pPr>
            <w:r>
              <w:rPr>
                <w:rFonts w:ascii="Times New Roman" w:hAnsi="Times New Roman"/>
                <w:szCs w:val="18"/>
              </w:rPr>
              <w:t>27(54</w:t>
            </w:r>
            <w:r w:rsidRPr="00851C30">
              <w:rPr>
                <w:rFonts w:ascii="Times New Roman" w:hAnsi="Times New Roman"/>
                <w:szCs w:val="18"/>
              </w:rPr>
              <w:t>.0)</w:t>
            </w:r>
          </w:p>
        </w:tc>
      </w:tr>
      <w:tr w:rsidR="0050408D" w:rsidRPr="00851C30" w14:paraId="0C632CE9" w14:textId="77777777" w:rsidTr="00462E75">
        <w:tc>
          <w:tcPr>
            <w:tcW w:w="1231" w:type="pct"/>
          </w:tcPr>
          <w:p w14:paraId="70FA1C09" w14:textId="77777777" w:rsidR="0050408D" w:rsidRDefault="0050408D" w:rsidP="00462E75">
            <w:pPr>
              <w:spacing w:before="20" w:after="20"/>
              <w:jc w:val="both"/>
              <w:rPr>
                <w:rFonts w:ascii="Times New Roman" w:hAnsi="Times New Roman"/>
                <w:b/>
                <w:szCs w:val="18"/>
              </w:rPr>
            </w:pPr>
            <w:r>
              <w:rPr>
                <w:rFonts w:ascii="Times New Roman" w:hAnsi="Times New Roman"/>
                <w:b/>
                <w:szCs w:val="18"/>
              </w:rPr>
              <w:t>Poor level self managing</w:t>
            </w:r>
          </w:p>
        </w:tc>
        <w:tc>
          <w:tcPr>
            <w:tcW w:w="468" w:type="pct"/>
          </w:tcPr>
          <w:p w14:paraId="46128433"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0(0.00)</w:t>
            </w:r>
          </w:p>
        </w:tc>
        <w:tc>
          <w:tcPr>
            <w:tcW w:w="499" w:type="pct"/>
          </w:tcPr>
          <w:p w14:paraId="4F6666FA" w14:textId="77777777" w:rsidR="0050408D" w:rsidRPr="00851C30" w:rsidRDefault="0050408D" w:rsidP="00462E75">
            <w:pPr>
              <w:spacing w:before="20" w:after="20"/>
              <w:jc w:val="center"/>
              <w:rPr>
                <w:rFonts w:ascii="Times New Roman" w:hAnsi="Times New Roman"/>
                <w:szCs w:val="18"/>
              </w:rPr>
            </w:pPr>
            <w:r>
              <w:rPr>
                <w:rFonts w:ascii="Times New Roman" w:hAnsi="Times New Roman"/>
                <w:szCs w:val="18"/>
              </w:rPr>
              <w:t>09(1</w:t>
            </w:r>
            <w:r w:rsidRPr="00851C30">
              <w:rPr>
                <w:rFonts w:ascii="Times New Roman" w:hAnsi="Times New Roman"/>
                <w:szCs w:val="18"/>
              </w:rPr>
              <w:t>8.0)</w:t>
            </w:r>
          </w:p>
        </w:tc>
        <w:tc>
          <w:tcPr>
            <w:tcW w:w="468" w:type="pct"/>
          </w:tcPr>
          <w:p w14:paraId="2689657B"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0(0.00)</w:t>
            </w:r>
          </w:p>
        </w:tc>
        <w:tc>
          <w:tcPr>
            <w:tcW w:w="450" w:type="pct"/>
          </w:tcPr>
          <w:p w14:paraId="0006DF4D" w14:textId="77777777" w:rsidR="0050408D" w:rsidRPr="00851C30" w:rsidRDefault="0050408D" w:rsidP="00462E75">
            <w:pPr>
              <w:spacing w:before="20" w:after="20"/>
              <w:jc w:val="center"/>
              <w:rPr>
                <w:rFonts w:ascii="Times New Roman" w:hAnsi="Times New Roman"/>
                <w:szCs w:val="18"/>
              </w:rPr>
            </w:pPr>
            <w:r>
              <w:rPr>
                <w:rFonts w:ascii="Times New Roman" w:hAnsi="Times New Roman"/>
                <w:szCs w:val="18"/>
              </w:rPr>
              <w:t>9(18.</w:t>
            </w:r>
            <w:r w:rsidRPr="00851C30">
              <w:rPr>
                <w:rFonts w:ascii="Times New Roman" w:hAnsi="Times New Roman"/>
                <w:szCs w:val="18"/>
              </w:rPr>
              <w:t>0)</w:t>
            </w:r>
          </w:p>
        </w:tc>
        <w:tc>
          <w:tcPr>
            <w:tcW w:w="468" w:type="pct"/>
          </w:tcPr>
          <w:p w14:paraId="22B1489E"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0(0.00)</w:t>
            </w:r>
          </w:p>
        </w:tc>
        <w:tc>
          <w:tcPr>
            <w:tcW w:w="499" w:type="pct"/>
          </w:tcPr>
          <w:p w14:paraId="063B9F5C" w14:textId="77777777" w:rsidR="0050408D" w:rsidRPr="00851C30" w:rsidRDefault="0050408D" w:rsidP="00462E75">
            <w:pPr>
              <w:spacing w:before="20" w:after="20"/>
              <w:jc w:val="center"/>
              <w:rPr>
                <w:rFonts w:ascii="Times New Roman" w:hAnsi="Times New Roman"/>
                <w:szCs w:val="18"/>
              </w:rPr>
            </w:pPr>
            <w:r>
              <w:rPr>
                <w:rFonts w:ascii="Times New Roman" w:hAnsi="Times New Roman"/>
                <w:szCs w:val="18"/>
              </w:rPr>
              <w:t>03(6.00)</w:t>
            </w:r>
          </w:p>
        </w:tc>
        <w:tc>
          <w:tcPr>
            <w:tcW w:w="468" w:type="pct"/>
          </w:tcPr>
          <w:p w14:paraId="385D31E3"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0(0.00)</w:t>
            </w:r>
          </w:p>
        </w:tc>
        <w:tc>
          <w:tcPr>
            <w:tcW w:w="450" w:type="pct"/>
          </w:tcPr>
          <w:p w14:paraId="6A4FA469" w14:textId="77777777" w:rsidR="0050408D" w:rsidRPr="00851C30" w:rsidRDefault="0050408D" w:rsidP="00462E75">
            <w:pPr>
              <w:spacing w:before="20" w:after="20"/>
              <w:jc w:val="center"/>
              <w:rPr>
                <w:rFonts w:ascii="Times New Roman" w:hAnsi="Times New Roman"/>
                <w:szCs w:val="18"/>
              </w:rPr>
            </w:pPr>
            <w:r>
              <w:rPr>
                <w:rFonts w:ascii="Times New Roman" w:hAnsi="Times New Roman"/>
                <w:szCs w:val="18"/>
              </w:rPr>
              <w:t>03(6.00)</w:t>
            </w:r>
          </w:p>
        </w:tc>
      </w:tr>
      <w:tr w:rsidR="0050408D" w:rsidRPr="00851C30" w14:paraId="21ECFA80" w14:textId="77777777" w:rsidTr="00462E75">
        <w:tc>
          <w:tcPr>
            <w:tcW w:w="1231" w:type="pct"/>
          </w:tcPr>
          <w:p w14:paraId="53BE952D" w14:textId="77777777" w:rsidR="0050408D" w:rsidRPr="00851C30" w:rsidRDefault="0050408D" w:rsidP="00462E75">
            <w:pPr>
              <w:spacing w:before="20" w:after="20"/>
              <w:jc w:val="both"/>
              <w:rPr>
                <w:rFonts w:ascii="Times New Roman" w:hAnsi="Times New Roman"/>
                <w:b/>
                <w:szCs w:val="18"/>
              </w:rPr>
            </w:pPr>
            <w:r w:rsidRPr="00851C30">
              <w:rPr>
                <w:rFonts w:ascii="Times New Roman" w:hAnsi="Times New Roman"/>
                <w:b/>
                <w:szCs w:val="18"/>
              </w:rPr>
              <w:t xml:space="preserve">Total </w:t>
            </w:r>
          </w:p>
        </w:tc>
        <w:tc>
          <w:tcPr>
            <w:tcW w:w="468" w:type="pct"/>
          </w:tcPr>
          <w:p w14:paraId="516DB178"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0(0.00)</w:t>
            </w:r>
          </w:p>
        </w:tc>
        <w:tc>
          <w:tcPr>
            <w:tcW w:w="499" w:type="pct"/>
          </w:tcPr>
          <w:p w14:paraId="783E256D" w14:textId="77777777" w:rsidR="0050408D" w:rsidRPr="00851C30" w:rsidRDefault="0050408D" w:rsidP="00462E75">
            <w:pPr>
              <w:spacing w:before="20" w:after="20"/>
              <w:jc w:val="center"/>
              <w:rPr>
                <w:rFonts w:ascii="Times New Roman" w:hAnsi="Times New Roman"/>
                <w:szCs w:val="18"/>
              </w:rPr>
            </w:pPr>
            <w:r>
              <w:rPr>
                <w:rFonts w:ascii="Times New Roman" w:hAnsi="Times New Roman"/>
                <w:szCs w:val="18"/>
              </w:rPr>
              <w:t>38(76</w:t>
            </w:r>
            <w:r w:rsidRPr="00851C30">
              <w:rPr>
                <w:rFonts w:ascii="Times New Roman" w:hAnsi="Times New Roman"/>
                <w:szCs w:val="18"/>
              </w:rPr>
              <w:t>.0)</w:t>
            </w:r>
          </w:p>
        </w:tc>
        <w:tc>
          <w:tcPr>
            <w:tcW w:w="468" w:type="pct"/>
          </w:tcPr>
          <w:p w14:paraId="032EC8D4" w14:textId="77777777" w:rsidR="0050408D" w:rsidRPr="00851C30" w:rsidRDefault="0050408D" w:rsidP="00462E75">
            <w:pPr>
              <w:spacing w:before="20" w:after="20"/>
              <w:rPr>
                <w:rFonts w:ascii="Times New Roman" w:hAnsi="Times New Roman"/>
                <w:szCs w:val="18"/>
              </w:rPr>
            </w:pPr>
            <w:r>
              <w:rPr>
                <w:rFonts w:ascii="Times New Roman" w:hAnsi="Times New Roman"/>
                <w:szCs w:val="18"/>
              </w:rPr>
              <w:t>12(24</w:t>
            </w:r>
            <w:r w:rsidRPr="00851C30">
              <w:rPr>
                <w:rFonts w:ascii="Times New Roman" w:hAnsi="Times New Roman"/>
                <w:szCs w:val="18"/>
              </w:rPr>
              <w:t>.0)</w:t>
            </w:r>
          </w:p>
        </w:tc>
        <w:tc>
          <w:tcPr>
            <w:tcW w:w="450" w:type="pct"/>
          </w:tcPr>
          <w:p w14:paraId="34DB14CE"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50(100.0)</w:t>
            </w:r>
          </w:p>
        </w:tc>
        <w:tc>
          <w:tcPr>
            <w:tcW w:w="468" w:type="pct"/>
          </w:tcPr>
          <w:p w14:paraId="53B9E79F" w14:textId="77777777" w:rsidR="0050408D" w:rsidRPr="00851C30" w:rsidRDefault="0050408D" w:rsidP="00462E75">
            <w:pPr>
              <w:spacing w:before="20" w:after="20"/>
              <w:jc w:val="center"/>
              <w:rPr>
                <w:rFonts w:ascii="Times New Roman" w:hAnsi="Times New Roman"/>
                <w:szCs w:val="18"/>
              </w:rPr>
            </w:pPr>
            <w:r>
              <w:rPr>
                <w:rFonts w:ascii="Times New Roman" w:hAnsi="Times New Roman"/>
                <w:szCs w:val="18"/>
              </w:rPr>
              <w:t>07(14</w:t>
            </w:r>
            <w:r w:rsidRPr="00851C30">
              <w:rPr>
                <w:rFonts w:ascii="Times New Roman" w:hAnsi="Times New Roman"/>
                <w:szCs w:val="18"/>
              </w:rPr>
              <w:t>.0)</w:t>
            </w:r>
          </w:p>
        </w:tc>
        <w:tc>
          <w:tcPr>
            <w:tcW w:w="499" w:type="pct"/>
          </w:tcPr>
          <w:p w14:paraId="1DF7A5DE" w14:textId="77777777" w:rsidR="0050408D" w:rsidRPr="00851C30" w:rsidRDefault="0050408D" w:rsidP="00462E75">
            <w:pPr>
              <w:spacing w:before="20" w:after="20"/>
              <w:jc w:val="center"/>
              <w:rPr>
                <w:rFonts w:ascii="Times New Roman" w:hAnsi="Times New Roman"/>
                <w:szCs w:val="18"/>
              </w:rPr>
            </w:pPr>
            <w:r>
              <w:rPr>
                <w:rFonts w:ascii="Times New Roman" w:hAnsi="Times New Roman"/>
                <w:szCs w:val="18"/>
              </w:rPr>
              <w:t>34(68</w:t>
            </w:r>
            <w:r w:rsidRPr="00851C30">
              <w:rPr>
                <w:rFonts w:ascii="Times New Roman" w:hAnsi="Times New Roman"/>
                <w:szCs w:val="18"/>
              </w:rPr>
              <w:t>.0)</w:t>
            </w:r>
          </w:p>
        </w:tc>
        <w:tc>
          <w:tcPr>
            <w:tcW w:w="468" w:type="pct"/>
          </w:tcPr>
          <w:p w14:paraId="40A2E6BA" w14:textId="77777777" w:rsidR="0050408D" w:rsidRPr="00851C30" w:rsidRDefault="0050408D" w:rsidP="00462E75">
            <w:pPr>
              <w:spacing w:before="20" w:after="20"/>
              <w:jc w:val="center"/>
              <w:rPr>
                <w:rFonts w:ascii="Times New Roman" w:hAnsi="Times New Roman"/>
                <w:szCs w:val="18"/>
              </w:rPr>
            </w:pPr>
            <w:r>
              <w:rPr>
                <w:rFonts w:ascii="Times New Roman" w:hAnsi="Times New Roman"/>
                <w:szCs w:val="18"/>
              </w:rPr>
              <w:t>09(1</w:t>
            </w:r>
            <w:r w:rsidRPr="00851C30">
              <w:rPr>
                <w:rFonts w:ascii="Times New Roman" w:hAnsi="Times New Roman"/>
                <w:szCs w:val="18"/>
              </w:rPr>
              <w:t>8.0)</w:t>
            </w:r>
          </w:p>
        </w:tc>
        <w:tc>
          <w:tcPr>
            <w:tcW w:w="450" w:type="pct"/>
          </w:tcPr>
          <w:p w14:paraId="447A466F" w14:textId="77777777" w:rsidR="0050408D" w:rsidRPr="00851C30" w:rsidRDefault="0050408D" w:rsidP="00462E75">
            <w:pPr>
              <w:spacing w:before="20" w:after="20"/>
              <w:jc w:val="center"/>
              <w:rPr>
                <w:rFonts w:ascii="Times New Roman" w:hAnsi="Times New Roman"/>
                <w:szCs w:val="18"/>
              </w:rPr>
            </w:pPr>
            <w:r w:rsidRPr="00851C30">
              <w:rPr>
                <w:rFonts w:ascii="Times New Roman" w:hAnsi="Times New Roman"/>
                <w:szCs w:val="18"/>
              </w:rPr>
              <w:t>50(100.0)</w:t>
            </w:r>
          </w:p>
        </w:tc>
      </w:tr>
      <w:tr w:rsidR="0050408D" w:rsidRPr="00562891" w14:paraId="142DC76E" w14:textId="77777777" w:rsidTr="00462E75">
        <w:tc>
          <w:tcPr>
            <w:tcW w:w="1231" w:type="pct"/>
          </w:tcPr>
          <w:p w14:paraId="1B52C2BD" w14:textId="77777777" w:rsidR="0050408D" w:rsidRPr="00851C30" w:rsidRDefault="0050408D" w:rsidP="00462E75">
            <w:pPr>
              <w:spacing w:before="20" w:after="20"/>
              <w:jc w:val="both"/>
              <w:rPr>
                <w:rFonts w:ascii="Times New Roman" w:hAnsi="Times New Roman"/>
                <w:b/>
                <w:szCs w:val="18"/>
              </w:rPr>
            </w:pPr>
          </w:p>
        </w:tc>
        <w:tc>
          <w:tcPr>
            <w:tcW w:w="1885" w:type="pct"/>
            <w:gridSpan w:val="4"/>
          </w:tcPr>
          <w:p w14:paraId="51059604" w14:textId="77777777" w:rsidR="0050408D" w:rsidRPr="00562891" w:rsidRDefault="0050408D" w:rsidP="00462E75">
            <w:pPr>
              <w:spacing w:before="20" w:after="20"/>
              <w:jc w:val="center"/>
              <w:rPr>
                <w:rFonts w:ascii="Times New Roman" w:hAnsi="Times New Roman"/>
                <w:smallCaps/>
                <w:szCs w:val="18"/>
              </w:rPr>
            </w:pPr>
            <w:r w:rsidRPr="00562891">
              <w:rPr>
                <w:rFonts w:ascii="Times New Roman" w:hAnsi="Times New Roman"/>
                <w:b/>
                <w:bCs/>
                <w:szCs w:val="18"/>
              </w:rPr>
              <w:sym w:font="Symbol" w:char="F063"/>
            </w:r>
            <w:r w:rsidRPr="00562891">
              <w:rPr>
                <w:rFonts w:ascii="Times New Roman" w:hAnsi="Times New Roman"/>
                <w:b/>
                <w:bCs/>
                <w:szCs w:val="18"/>
                <w:vertAlign w:val="superscript"/>
              </w:rPr>
              <w:t>2</w:t>
            </w:r>
            <w:r w:rsidRPr="00562891">
              <w:rPr>
                <w:rFonts w:ascii="Times New Roman" w:hAnsi="Times New Roman"/>
                <w:b/>
                <w:bCs/>
                <w:smallCaps/>
                <w:szCs w:val="18"/>
              </w:rPr>
              <w:t xml:space="preserve"> =</w:t>
            </w:r>
            <w:r>
              <w:rPr>
                <w:rFonts w:ascii="Times New Roman" w:hAnsi="Times New Roman"/>
                <w:b/>
                <w:bCs/>
                <w:smallCaps/>
                <w:szCs w:val="24"/>
              </w:rPr>
              <w:t>5.04</w:t>
            </w:r>
            <w:r w:rsidRPr="00562891">
              <w:rPr>
                <w:rFonts w:ascii="Times New Roman" w:hAnsi="Times New Roman"/>
                <w:b/>
                <w:bCs/>
                <w:smallCaps/>
                <w:szCs w:val="24"/>
              </w:rPr>
              <w:t>*</w:t>
            </w:r>
          </w:p>
        </w:tc>
        <w:tc>
          <w:tcPr>
            <w:tcW w:w="1885" w:type="pct"/>
            <w:gridSpan w:val="4"/>
          </w:tcPr>
          <w:p w14:paraId="5E58EA9F" w14:textId="77777777" w:rsidR="0050408D" w:rsidRPr="00562891" w:rsidRDefault="0050408D" w:rsidP="00462E75">
            <w:pPr>
              <w:spacing w:before="20" w:after="20"/>
              <w:jc w:val="center"/>
              <w:rPr>
                <w:rFonts w:ascii="Times New Roman" w:hAnsi="Times New Roman"/>
                <w:smallCaps/>
                <w:szCs w:val="24"/>
              </w:rPr>
            </w:pPr>
            <w:r w:rsidRPr="00562891">
              <w:rPr>
                <w:rFonts w:ascii="Times New Roman" w:hAnsi="Times New Roman"/>
                <w:b/>
                <w:bCs/>
                <w:szCs w:val="18"/>
              </w:rPr>
              <w:sym w:font="Symbol" w:char="F063"/>
            </w:r>
            <w:r w:rsidRPr="00562891">
              <w:rPr>
                <w:rFonts w:ascii="Times New Roman" w:hAnsi="Times New Roman"/>
                <w:b/>
                <w:bCs/>
                <w:szCs w:val="18"/>
                <w:vertAlign w:val="superscript"/>
              </w:rPr>
              <w:t>2</w:t>
            </w:r>
            <w:r>
              <w:rPr>
                <w:rFonts w:ascii="Times New Roman" w:hAnsi="Times New Roman"/>
                <w:b/>
                <w:bCs/>
                <w:smallCaps/>
                <w:szCs w:val="18"/>
              </w:rPr>
              <w:t xml:space="preserve"> =8.27</w:t>
            </w:r>
            <w:r w:rsidRPr="00562891">
              <w:rPr>
                <w:rFonts w:ascii="Times New Roman" w:hAnsi="Times New Roman"/>
                <w:b/>
                <w:bCs/>
                <w:smallCaps/>
                <w:szCs w:val="18"/>
              </w:rPr>
              <w:t>*</w:t>
            </w:r>
          </w:p>
        </w:tc>
      </w:tr>
    </w:tbl>
    <w:p w14:paraId="3B488F7E" w14:textId="77777777" w:rsidR="0050408D" w:rsidRDefault="0050408D" w:rsidP="0050408D">
      <w:pPr>
        <w:ind w:left="709" w:hanging="709"/>
        <w:rPr>
          <w:rFonts w:ascii="Times New Roman" w:hAnsi="Times New Roman" w:cs="Times New Roman"/>
          <w:b/>
          <w:bCs/>
        </w:rPr>
      </w:pPr>
    </w:p>
    <w:p w14:paraId="69B5A804" w14:textId="77777777" w:rsidR="008B7810" w:rsidRDefault="008B7810" w:rsidP="0050408D">
      <w:pPr>
        <w:ind w:left="709" w:hanging="709"/>
        <w:rPr>
          <w:rFonts w:ascii="Times New Roman" w:hAnsi="Times New Roman" w:cs="Times New Roman"/>
          <w:b/>
          <w:bCs/>
        </w:rPr>
      </w:pPr>
    </w:p>
    <w:p w14:paraId="78FB9A16" w14:textId="77777777" w:rsidR="008B7810" w:rsidRDefault="008B7810" w:rsidP="0050408D">
      <w:pPr>
        <w:ind w:left="709" w:hanging="709"/>
        <w:rPr>
          <w:rFonts w:ascii="Times New Roman" w:hAnsi="Times New Roman" w:cs="Times New Roman"/>
          <w:b/>
          <w:bCs/>
        </w:rPr>
      </w:pPr>
    </w:p>
    <w:p w14:paraId="675328C3" w14:textId="77777777" w:rsidR="008B7810" w:rsidRDefault="008B7810">
      <w:pPr>
        <w:rPr>
          <w:rFonts w:ascii="Times New Roman" w:hAnsi="Times New Roman" w:cs="Times New Roman"/>
          <w:b/>
          <w:sz w:val="24"/>
        </w:rPr>
        <w:sectPr w:rsidR="008B7810" w:rsidSect="00256DC3">
          <w:pgSz w:w="15840" w:h="12240" w:orient="landscape"/>
          <w:pgMar w:top="1440" w:right="1440" w:bottom="1440" w:left="1440" w:header="720" w:footer="720" w:gutter="0"/>
          <w:cols w:space="720"/>
          <w:docGrid w:linePitch="360"/>
        </w:sectPr>
      </w:pPr>
    </w:p>
    <w:p w14:paraId="7C4FBAE5" w14:textId="77777777" w:rsidR="009E44F7" w:rsidRDefault="007473CF">
      <w:pPr>
        <w:rPr>
          <w:rFonts w:ascii="Times New Roman" w:hAnsi="Times New Roman" w:cs="Times New Roman"/>
          <w:b/>
          <w:sz w:val="24"/>
        </w:rPr>
      </w:pPr>
      <w:r>
        <w:rPr>
          <w:rFonts w:ascii="Times New Roman" w:hAnsi="Times New Roman" w:cs="Times New Roman"/>
          <w:b/>
          <w:sz w:val="24"/>
        </w:rPr>
        <w:lastRenderedPageBreak/>
        <w:t xml:space="preserve">4   </w:t>
      </w:r>
      <w:r w:rsidR="00621709" w:rsidRPr="007473CF">
        <w:rPr>
          <w:rFonts w:ascii="Times New Roman" w:hAnsi="Times New Roman" w:cs="Times New Roman"/>
          <w:b/>
          <w:sz w:val="24"/>
        </w:rPr>
        <w:t>Conclusion</w:t>
      </w:r>
    </w:p>
    <w:p w14:paraId="19C1DF46" w14:textId="77777777" w:rsidR="005D0D85" w:rsidRPr="00300E02" w:rsidRDefault="00B33316" w:rsidP="00300E02">
      <w:pPr>
        <w:autoSpaceDE w:val="0"/>
        <w:autoSpaceDN w:val="0"/>
        <w:adjustRightInd w:val="0"/>
        <w:spacing w:after="0" w:line="360" w:lineRule="auto"/>
        <w:jc w:val="both"/>
        <w:rPr>
          <w:rFonts w:ascii="Times New Roman" w:hAnsi="Times New Roman" w:cs="Times New Roman"/>
          <w:color w:val="000000"/>
          <w:sz w:val="24"/>
          <w:szCs w:val="24"/>
        </w:rPr>
      </w:pPr>
      <w:r w:rsidRPr="00300E02">
        <w:rPr>
          <w:rFonts w:ascii="Times New Roman" w:hAnsi="Times New Roman" w:cs="Times New Roman"/>
          <w:color w:val="000000"/>
          <w:sz w:val="24"/>
          <w:szCs w:val="24"/>
        </w:rPr>
        <w:t xml:space="preserve">Adolescence is a time of preparation for the adult roles of worker, citizen and community participant, spouse, parent, and household manager. Adolescence is also a </w:t>
      </w:r>
      <w:r w:rsidR="00300E02" w:rsidRPr="00300E02">
        <w:rPr>
          <w:rFonts w:ascii="Times New Roman" w:hAnsi="Times New Roman" w:cs="Times New Roman"/>
          <w:color w:val="000000"/>
          <w:sz w:val="24"/>
          <w:szCs w:val="24"/>
        </w:rPr>
        <w:t xml:space="preserve">time of gender differentiation. </w:t>
      </w:r>
      <w:r w:rsidRPr="00300E02">
        <w:rPr>
          <w:rFonts w:ascii="Times New Roman" w:hAnsi="Times New Roman" w:cs="Times New Roman"/>
          <w:color w:val="000000"/>
          <w:sz w:val="24"/>
          <w:szCs w:val="24"/>
        </w:rPr>
        <w:t>T</w:t>
      </w:r>
      <w:r w:rsidRPr="00300E02">
        <w:rPr>
          <w:rFonts w:ascii="Times New Roman" w:hAnsi="Times New Roman" w:cs="Times New Roman"/>
          <w:sz w:val="24"/>
          <w:szCs w:val="24"/>
        </w:rPr>
        <w:t>wo environments, home and school share an influential space in individual’s life and there exists a unique combination between the two. The family environment and the school environment have regularly been linked in the scientific literature to psychosocial and behavioural adjustment/problems in the adolescent period. It is concluded from the results that</w:t>
      </w:r>
      <w:r w:rsidR="005D0D85" w:rsidRPr="00300E02">
        <w:rPr>
          <w:rFonts w:ascii="Times New Roman" w:hAnsi="Times New Roman" w:cs="Times New Roman"/>
          <w:sz w:val="24"/>
          <w:szCs w:val="24"/>
        </w:rPr>
        <w:t xml:space="preserve"> </w:t>
      </w:r>
      <w:r w:rsidR="005D0D85" w:rsidRPr="00300E02">
        <w:rPr>
          <w:rFonts w:ascii="Times New Roman" w:hAnsi="Times New Roman"/>
          <w:sz w:val="24"/>
          <w:szCs w:val="24"/>
        </w:rPr>
        <w:t>majority of adolescent girls with abusive environment had somewhat preference (20%) followed by least preference (16%), while adolescent girls with distressed environment (24%) and 28 percent with functional environment most preferred jobs</w:t>
      </w:r>
      <w:r w:rsidR="007156DE" w:rsidRPr="00300E02">
        <w:rPr>
          <w:rFonts w:ascii="Times New Roman" w:hAnsi="Times New Roman"/>
          <w:sz w:val="24"/>
          <w:szCs w:val="24"/>
        </w:rPr>
        <w:t xml:space="preserve"> in Hisar District</w:t>
      </w:r>
      <w:r w:rsidR="005D0D85" w:rsidRPr="00300E02">
        <w:rPr>
          <w:rFonts w:ascii="Times New Roman" w:hAnsi="Times New Roman"/>
          <w:sz w:val="24"/>
          <w:szCs w:val="24"/>
        </w:rPr>
        <w:t>.</w:t>
      </w:r>
      <w:r w:rsidR="000E016F" w:rsidRPr="00300E02">
        <w:rPr>
          <w:rFonts w:ascii="Times New Roman" w:hAnsi="Times New Roman"/>
          <w:sz w:val="24"/>
          <w:szCs w:val="24"/>
        </w:rPr>
        <w:t xml:space="preserve"> In urban area, </w:t>
      </w:r>
      <w:r w:rsidR="000E016F" w:rsidRPr="00300E02">
        <w:rPr>
          <w:rFonts w:ascii="Times New Roman" w:hAnsi="Times New Roman"/>
          <w:bCs/>
          <w:sz w:val="24"/>
          <w:szCs w:val="24"/>
        </w:rPr>
        <w:t>association of adolescent girls’ preference for job opportunities was found that the</w:t>
      </w:r>
      <w:r w:rsidR="000E016F" w:rsidRPr="00300E02">
        <w:rPr>
          <w:rFonts w:ascii="Times New Roman" w:hAnsi="Times New Roman"/>
          <w:b/>
          <w:bCs/>
          <w:sz w:val="24"/>
          <w:szCs w:val="24"/>
        </w:rPr>
        <w:t xml:space="preserve"> </w:t>
      </w:r>
      <w:r w:rsidR="000E016F" w:rsidRPr="00300E02">
        <w:rPr>
          <w:rFonts w:ascii="Times New Roman" w:hAnsi="Times New Roman"/>
          <w:sz w:val="24"/>
          <w:szCs w:val="24"/>
        </w:rPr>
        <w:t>majority of girls with mediocre level (30%), bottom level (18%) and top level (14%) self managing had somewhat preferences for jobs</w:t>
      </w:r>
      <w:r w:rsidR="008D19A1" w:rsidRPr="00300E02">
        <w:rPr>
          <w:rFonts w:ascii="Times New Roman" w:hAnsi="Times New Roman"/>
          <w:sz w:val="24"/>
          <w:szCs w:val="24"/>
        </w:rPr>
        <w:t xml:space="preserve"> of Bhiwani district</w:t>
      </w:r>
      <w:r w:rsidR="000E016F" w:rsidRPr="00300E02">
        <w:rPr>
          <w:rFonts w:ascii="Times New Roman" w:hAnsi="Times New Roman"/>
          <w:sz w:val="24"/>
          <w:szCs w:val="24"/>
        </w:rPr>
        <w:t>.</w:t>
      </w:r>
    </w:p>
    <w:p w14:paraId="3D9F527A" w14:textId="77777777" w:rsidR="00AB4F77" w:rsidRDefault="00AB4F77" w:rsidP="00232BA8">
      <w:pPr>
        <w:rPr>
          <w:rFonts w:ascii="Times New Roman" w:hAnsi="Times New Roman" w:cs="Times New Roman"/>
          <w:b/>
          <w:sz w:val="24"/>
        </w:rPr>
      </w:pPr>
    </w:p>
    <w:p w14:paraId="242BE831" w14:textId="77777777" w:rsidR="00232BA8" w:rsidRPr="007473CF" w:rsidRDefault="007473CF" w:rsidP="00232BA8">
      <w:pPr>
        <w:rPr>
          <w:rFonts w:ascii="Times New Roman" w:hAnsi="Times New Roman" w:cs="Times New Roman"/>
          <w:b/>
          <w:sz w:val="24"/>
        </w:rPr>
      </w:pPr>
      <w:r>
        <w:rPr>
          <w:rFonts w:ascii="Times New Roman" w:hAnsi="Times New Roman" w:cs="Times New Roman"/>
          <w:b/>
          <w:sz w:val="24"/>
        </w:rPr>
        <w:t xml:space="preserve">5   </w:t>
      </w:r>
      <w:r w:rsidR="00394AE5" w:rsidRPr="007473CF">
        <w:rPr>
          <w:rFonts w:ascii="Times New Roman" w:hAnsi="Times New Roman" w:cs="Times New Roman"/>
          <w:b/>
          <w:sz w:val="24"/>
        </w:rPr>
        <w:t>Reference</w:t>
      </w:r>
    </w:p>
    <w:p w14:paraId="4377596C" w14:textId="77777777" w:rsidR="00232BA8" w:rsidRPr="00232BA8" w:rsidRDefault="00232BA8" w:rsidP="00F3670F">
      <w:pPr>
        <w:autoSpaceDE w:val="0"/>
        <w:autoSpaceDN w:val="0"/>
        <w:adjustRightInd w:val="0"/>
        <w:spacing w:after="0" w:line="240" w:lineRule="auto"/>
        <w:rPr>
          <w:rFonts w:ascii="Times New Roman" w:hAnsi="Times New Roman" w:cs="Times New Roman"/>
          <w:lang w:val="en-US"/>
        </w:rPr>
      </w:pPr>
    </w:p>
    <w:p w14:paraId="54AE51DC" w14:textId="77777777" w:rsidR="00232BA8" w:rsidRPr="006D4027" w:rsidRDefault="00232BA8" w:rsidP="006D4027">
      <w:pPr>
        <w:spacing w:before="240" w:line="360" w:lineRule="auto"/>
        <w:jc w:val="both"/>
        <w:rPr>
          <w:rFonts w:ascii="Times New Roman" w:hAnsi="Times New Roman" w:cs="Times New Roman"/>
          <w:shd w:val="clear" w:color="auto" w:fill="F7F7F7"/>
        </w:rPr>
      </w:pPr>
      <w:r w:rsidRPr="006D4027">
        <w:rPr>
          <w:rFonts w:ascii="Times New Roman" w:hAnsi="Times New Roman" w:cs="Times New Roman"/>
          <w:shd w:val="clear" w:color="auto" w:fill="F7F7F7"/>
        </w:rPr>
        <w:t>Adams, E. L. 2021. The effect of a middle grades STEM initiative on students’ cognitive and non-cognitive outcomes. </w:t>
      </w:r>
      <w:r w:rsidRPr="006D4027">
        <w:rPr>
          <w:rFonts w:ascii="Times New Roman" w:hAnsi="Times New Roman" w:cs="Times New Roman"/>
          <w:i/>
          <w:iCs/>
          <w:shd w:val="clear" w:color="auto" w:fill="F7F7F7"/>
        </w:rPr>
        <w:t>Stud. Educ. Eval.</w:t>
      </w:r>
      <w:r w:rsidRPr="006D4027">
        <w:rPr>
          <w:rFonts w:ascii="Times New Roman" w:hAnsi="Times New Roman" w:cs="Times New Roman"/>
          <w:shd w:val="clear" w:color="auto" w:fill="F7F7F7"/>
        </w:rPr>
        <w:t xml:space="preserve"> 68:100983. </w:t>
      </w:r>
      <w:proofErr w:type="spellStart"/>
      <w:r w:rsidRPr="006D4027">
        <w:rPr>
          <w:rFonts w:ascii="Times New Roman" w:hAnsi="Times New Roman" w:cs="Times New Roman"/>
          <w:shd w:val="clear" w:color="auto" w:fill="F7F7F7"/>
        </w:rPr>
        <w:t>doi</w:t>
      </w:r>
      <w:proofErr w:type="spellEnd"/>
      <w:r w:rsidRPr="006D4027">
        <w:rPr>
          <w:rFonts w:ascii="Times New Roman" w:hAnsi="Times New Roman" w:cs="Times New Roman"/>
          <w:shd w:val="clear" w:color="auto" w:fill="F7F7F7"/>
        </w:rPr>
        <w:t>: 10.1016/j.stueduc.2021.100983.</w:t>
      </w:r>
    </w:p>
    <w:p w14:paraId="639D4177" w14:textId="121222CC" w:rsidR="00645225" w:rsidRPr="006D4027" w:rsidRDefault="00645225" w:rsidP="006D4027">
      <w:pPr>
        <w:autoSpaceDE w:val="0"/>
        <w:autoSpaceDN w:val="0"/>
        <w:adjustRightInd w:val="0"/>
        <w:spacing w:before="240" w:after="0" w:line="360" w:lineRule="auto"/>
        <w:jc w:val="both"/>
        <w:rPr>
          <w:rFonts w:ascii="Times New Roman" w:hAnsi="Times New Roman" w:cs="Times New Roman"/>
          <w:i/>
          <w:iCs/>
          <w:lang w:val="en-US"/>
        </w:rPr>
      </w:pPr>
      <w:r w:rsidRPr="006D4027">
        <w:rPr>
          <w:rFonts w:ascii="Times New Roman" w:hAnsi="Times New Roman" w:cs="Times New Roman"/>
          <w:shd w:val="clear" w:color="auto" w:fill="F7F7F7"/>
        </w:rPr>
        <w:t xml:space="preserve">Choe, D. (2020). Parents’ and adolescents’ perceptions of parental support as predictors of adolescents’ academic achievement and self-regulated learning. Children and Youth Services Review, 116, 105172. </w:t>
      </w:r>
      <w:hyperlink r:id="rId13" w:history="1">
        <w:r w:rsidRPr="006D4027">
          <w:rPr>
            <w:rStyle w:val="Hyperlink"/>
            <w:rFonts w:ascii="Times New Roman" w:hAnsi="Times New Roman" w:cs="Times New Roman"/>
            <w:shd w:val="clear" w:color="auto" w:fill="F7F7F7"/>
          </w:rPr>
          <w:t>https://doi.org/10.1016/j.childyouth.2020.105172</w:t>
        </w:r>
      </w:hyperlink>
    </w:p>
    <w:p w14:paraId="51B9B92E" w14:textId="61C2E6C6" w:rsidR="00645225" w:rsidRPr="006D4027" w:rsidRDefault="00645225" w:rsidP="006D4027">
      <w:pPr>
        <w:autoSpaceDE w:val="0"/>
        <w:autoSpaceDN w:val="0"/>
        <w:adjustRightInd w:val="0"/>
        <w:spacing w:before="240" w:after="0" w:line="360" w:lineRule="auto"/>
        <w:jc w:val="both"/>
        <w:rPr>
          <w:rFonts w:ascii="Times New Roman" w:hAnsi="Times New Roman" w:cs="Times New Roman"/>
          <w:lang w:val="en-US"/>
        </w:rPr>
      </w:pPr>
      <w:r w:rsidRPr="006D4027">
        <w:rPr>
          <w:rFonts w:ascii="Times New Roman" w:hAnsi="Times New Roman" w:cs="Times New Roman"/>
          <w:lang w:val="en-US"/>
        </w:rPr>
        <w:t xml:space="preserve">Chope, R. C. (2006). Family matters: The influence of the family in career decision making. Pro-Ed. </w:t>
      </w:r>
      <w:hyperlink r:id="rId14" w:history="1">
        <w:r w:rsidRPr="006D4027">
          <w:rPr>
            <w:rStyle w:val="Hyperlink"/>
            <w:rFonts w:ascii="Times New Roman" w:hAnsi="Times New Roman" w:cs="Times New Roman"/>
            <w:lang w:val="en-US"/>
          </w:rPr>
          <w:t>https://www.abebooks.com/9781416400639/Family-Matters-Influence-Career-Decision-1416400639/plp</w:t>
        </w:r>
      </w:hyperlink>
    </w:p>
    <w:p w14:paraId="5C89FD32" w14:textId="371D3476" w:rsidR="00645225" w:rsidRPr="006D4027" w:rsidRDefault="00645225" w:rsidP="006D4027">
      <w:pPr>
        <w:spacing w:before="240" w:line="360" w:lineRule="auto"/>
        <w:jc w:val="both"/>
        <w:rPr>
          <w:rFonts w:ascii="Times New Roman" w:hAnsi="Times New Roman" w:cs="Times New Roman"/>
          <w:shd w:val="clear" w:color="auto" w:fill="FFFFFF"/>
        </w:rPr>
      </w:pPr>
      <w:r w:rsidRPr="006D4027">
        <w:rPr>
          <w:rFonts w:ascii="Times New Roman" w:hAnsi="Times New Roman" w:cs="Times New Roman"/>
          <w:lang w:val="en-US"/>
        </w:rPr>
        <w:t xml:space="preserve">Estévez, E., </w:t>
      </w:r>
      <w:proofErr w:type="spellStart"/>
      <w:r w:rsidRPr="006D4027">
        <w:rPr>
          <w:rFonts w:ascii="Times New Roman" w:hAnsi="Times New Roman" w:cs="Times New Roman"/>
          <w:lang w:val="en-US"/>
        </w:rPr>
        <w:t>Musitu</w:t>
      </w:r>
      <w:proofErr w:type="spellEnd"/>
      <w:r w:rsidRPr="006D4027">
        <w:rPr>
          <w:rFonts w:ascii="Times New Roman" w:hAnsi="Times New Roman" w:cs="Times New Roman"/>
          <w:lang w:val="en-US"/>
        </w:rPr>
        <w:t xml:space="preserve">, G., &amp; Herrero, J. (2005). The influence of violent behavior and victimization at school on psychological distress: The role of parents and teachers. Adolescence, 40(157), 183-196. </w:t>
      </w:r>
      <w:hyperlink r:id="rId15" w:history="1">
        <w:r w:rsidRPr="006D4027">
          <w:rPr>
            <w:rStyle w:val="Hyperlink"/>
            <w:rFonts w:ascii="Times New Roman" w:hAnsi="Times New Roman" w:cs="Times New Roman"/>
            <w:lang w:val="en-US"/>
          </w:rPr>
          <w:t>https://pubmed.ncbi.nlm.nih.gov/15861625/</w:t>
        </w:r>
      </w:hyperlink>
    </w:p>
    <w:p w14:paraId="45FFA010" w14:textId="5EAE373D" w:rsidR="00232BA8" w:rsidRPr="006D4027" w:rsidRDefault="00232BA8" w:rsidP="006D4027">
      <w:pPr>
        <w:spacing w:before="240" w:line="360" w:lineRule="auto"/>
        <w:jc w:val="both"/>
        <w:rPr>
          <w:rFonts w:ascii="Times New Roman" w:hAnsi="Times New Roman" w:cs="Times New Roman"/>
          <w:shd w:val="clear" w:color="auto" w:fill="FFFFFF"/>
        </w:rPr>
      </w:pPr>
      <w:r w:rsidRPr="006D4027">
        <w:rPr>
          <w:rFonts w:ascii="Times New Roman" w:hAnsi="Times New Roman" w:cs="Times New Roman"/>
        </w:rPr>
        <w:t xml:space="preserve">Fernandez, MS and </w:t>
      </w:r>
      <w:proofErr w:type="spellStart"/>
      <w:r w:rsidRPr="006D4027">
        <w:rPr>
          <w:rFonts w:ascii="Times New Roman" w:hAnsi="Times New Roman" w:cs="Times New Roman"/>
        </w:rPr>
        <w:t>arghese</w:t>
      </w:r>
      <w:proofErr w:type="spellEnd"/>
      <w:r w:rsidRPr="006D4027">
        <w:rPr>
          <w:rFonts w:ascii="Times New Roman" w:hAnsi="Times New Roman" w:cs="Times New Roman"/>
        </w:rPr>
        <w:t xml:space="preserve">, S. 2023. Relationship between family environment and adolescents Resilience. </w:t>
      </w:r>
      <w:r w:rsidRPr="006D4027">
        <w:rPr>
          <w:rFonts w:ascii="Times New Roman" w:hAnsi="Times New Roman" w:cs="Times New Roman"/>
          <w:shd w:val="clear" w:color="auto" w:fill="FFFFFF"/>
        </w:rPr>
        <w:t xml:space="preserve">Psychology of Sustainability: Self, Culture and Collective Conscience. </w:t>
      </w:r>
      <w:proofErr w:type="spellStart"/>
      <w:r w:rsidRPr="006D4027">
        <w:rPr>
          <w:rFonts w:ascii="Times New Roman" w:hAnsi="Times New Roman" w:cs="Times New Roman"/>
          <w:shd w:val="clear" w:color="auto" w:fill="FFFFFF"/>
        </w:rPr>
        <w:t>ChildageEducation</w:t>
      </w:r>
      <w:proofErr w:type="spellEnd"/>
      <w:r w:rsidRPr="006D4027">
        <w:rPr>
          <w:rFonts w:ascii="Times New Roman" w:hAnsi="Times New Roman" w:cs="Times New Roman"/>
          <w:shd w:val="clear" w:color="auto" w:fill="FFFFFF"/>
        </w:rPr>
        <w:t xml:space="preserve"> Publications&amp; Sky Books Kozhikode.</w:t>
      </w:r>
    </w:p>
    <w:p w14:paraId="0C14EB77" w14:textId="366CE181" w:rsidR="00645225" w:rsidRPr="006D4027" w:rsidRDefault="00645225" w:rsidP="006D4027">
      <w:pPr>
        <w:autoSpaceDE w:val="0"/>
        <w:autoSpaceDN w:val="0"/>
        <w:adjustRightInd w:val="0"/>
        <w:spacing w:before="240" w:after="0" w:line="360" w:lineRule="auto"/>
        <w:jc w:val="both"/>
        <w:rPr>
          <w:rFonts w:ascii="Times New Roman" w:hAnsi="Times New Roman" w:cs="Times New Roman"/>
          <w:lang w:val="en-US"/>
        </w:rPr>
      </w:pPr>
      <w:r w:rsidRPr="006D4027">
        <w:rPr>
          <w:rFonts w:ascii="Times New Roman" w:hAnsi="Times New Roman" w:cs="Times New Roman"/>
          <w:shd w:val="clear" w:color="auto" w:fill="F7F7F7"/>
        </w:rPr>
        <w:lastRenderedPageBreak/>
        <w:t xml:space="preserve">Karmakar, R. (2017). The impact of perception of consistency and inconsistency in parenting style on pro-social motives of adolescents. Social Psychology and Society. </w:t>
      </w:r>
      <w:hyperlink r:id="rId16" w:history="1">
        <w:r w:rsidRPr="006D4027">
          <w:rPr>
            <w:rStyle w:val="Hyperlink"/>
            <w:rFonts w:ascii="Times New Roman" w:hAnsi="Times New Roman" w:cs="Times New Roman"/>
            <w:shd w:val="clear" w:color="auto" w:fill="F7F7F7"/>
          </w:rPr>
          <w:t>https://doi.org/10.17759/sps.2017080207</w:t>
        </w:r>
      </w:hyperlink>
    </w:p>
    <w:p w14:paraId="0504E081" w14:textId="21597253" w:rsidR="00645225" w:rsidRPr="006D4027" w:rsidRDefault="00645225" w:rsidP="006D4027">
      <w:pPr>
        <w:autoSpaceDE w:val="0"/>
        <w:autoSpaceDN w:val="0"/>
        <w:adjustRightInd w:val="0"/>
        <w:spacing w:before="240" w:after="0" w:line="360" w:lineRule="auto"/>
        <w:jc w:val="both"/>
        <w:rPr>
          <w:rFonts w:ascii="Times New Roman" w:hAnsi="Times New Roman" w:cs="Times New Roman"/>
          <w:lang w:val="en-US"/>
        </w:rPr>
      </w:pPr>
      <w:r w:rsidRPr="006D4027">
        <w:rPr>
          <w:rFonts w:ascii="Times New Roman" w:hAnsi="Times New Roman" w:cs="Times New Roman"/>
          <w:lang w:val="en-US"/>
        </w:rPr>
        <w:t xml:space="preserve">Kaur, H., &amp; </w:t>
      </w:r>
      <w:proofErr w:type="spellStart"/>
      <w:r w:rsidRPr="006D4027">
        <w:rPr>
          <w:rFonts w:ascii="Times New Roman" w:hAnsi="Times New Roman" w:cs="Times New Roman"/>
          <w:lang w:val="en-US"/>
        </w:rPr>
        <w:t>Kalaramna</w:t>
      </w:r>
      <w:proofErr w:type="spellEnd"/>
      <w:r w:rsidRPr="006D4027">
        <w:rPr>
          <w:rFonts w:ascii="Times New Roman" w:hAnsi="Times New Roman" w:cs="Times New Roman"/>
          <w:lang w:val="en-US"/>
        </w:rPr>
        <w:t xml:space="preserve">, A. (2004). Study of interrelationship between home environment, social intelligence and socio-economic status among males and females. Journal of Human Ecology, 16(2), 137-140. </w:t>
      </w:r>
      <w:hyperlink r:id="rId17" w:history="1">
        <w:r w:rsidRPr="006D4027">
          <w:rPr>
            <w:rStyle w:val="Hyperlink"/>
            <w:rFonts w:ascii="Times New Roman" w:hAnsi="Times New Roman" w:cs="Times New Roman"/>
            <w:lang w:val="en-US"/>
          </w:rPr>
          <w:t>https://doi.org/10.1080/09709274.2004.11905728</w:t>
        </w:r>
      </w:hyperlink>
    </w:p>
    <w:p w14:paraId="5139EF67" w14:textId="2215F466" w:rsidR="00645225" w:rsidRPr="006D4027" w:rsidRDefault="00645225" w:rsidP="006D4027">
      <w:pPr>
        <w:spacing w:before="240" w:line="360" w:lineRule="auto"/>
        <w:jc w:val="both"/>
        <w:rPr>
          <w:rFonts w:ascii="Times New Roman" w:hAnsi="Times New Roman" w:cs="Times New Roman"/>
          <w:shd w:val="clear" w:color="auto" w:fill="F7F7F7"/>
        </w:rPr>
      </w:pPr>
      <w:r w:rsidRPr="006D4027">
        <w:rPr>
          <w:rFonts w:ascii="Times New Roman" w:hAnsi="Times New Roman" w:cs="Times New Roman"/>
          <w:lang w:val="en-US"/>
        </w:rPr>
        <w:t xml:space="preserve">Lila, M., </w:t>
      </w:r>
      <w:proofErr w:type="spellStart"/>
      <w:r w:rsidRPr="006D4027">
        <w:rPr>
          <w:rFonts w:ascii="Times New Roman" w:hAnsi="Times New Roman" w:cs="Times New Roman"/>
          <w:lang w:val="en-US"/>
        </w:rPr>
        <w:t>Buelga</w:t>
      </w:r>
      <w:proofErr w:type="spellEnd"/>
      <w:r w:rsidRPr="006D4027">
        <w:rPr>
          <w:rFonts w:ascii="Times New Roman" w:hAnsi="Times New Roman" w:cs="Times New Roman"/>
          <w:lang w:val="en-US"/>
        </w:rPr>
        <w:t xml:space="preserve">, S., &amp; </w:t>
      </w:r>
      <w:proofErr w:type="spellStart"/>
      <w:r w:rsidRPr="006D4027">
        <w:rPr>
          <w:rFonts w:ascii="Times New Roman" w:hAnsi="Times New Roman" w:cs="Times New Roman"/>
          <w:lang w:val="en-US"/>
        </w:rPr>
        <w:t>Musitu</w:t>
      </w:r>
      <w:proofErr w:type="spellEnd"/>
      <w:r w:rsidRPr="006D4027">
        <w:rPr>
          <w:rFonts w:ascii="Times New Roman" w:hAnsi="Times New Roman" w:cs="Times New Roman"/>
          <w:lang w:val="en-US"/>
        </w:rPr>
        <w:t>, G. (2006). *</w:t>
      </w:r>
      <w:proofErr w:type="spellStart"/>
      <w:r w:rsidRPr="006D4027">
        <w:rPr>
          <w:rFonts w:ascii="Times New Roman" w:hAnsi="Times New Roman" w:cs="Times New Roman"/>
          <w:lang w:val="en-US"/>
        </w:rPr>
        <w:t>Programa</w:t>
      </w:r>
      <w:proofErr w:type="spellEnd"/>
      <w:r w:rsidRPr="006D4027">
        <w:rPr>
          <w:rFonts w:ascii="Times New Roman" w:hAnsi="Times New Roman" w:cs="Times New Roman"/>
          <w:lang w:val="en-US"/>
        </w:rPr>
        <w:t xml:space="preserve"> LISIS: Las </w:t>
      </w:r>
      <w:proofErr w:type="spellStart"/>
      <w:r w:rsidRPr="006D4027">
        <w:rPr>
          <w:rFonts w:ascii="Times New Roman" w:hAnsi="Times New Roman" w:cs="Times New Roman"/>
          <w:lang w:val="en-US"/>
        </w:rPr>
        <w:t>relaciones</w:t>
      </w:r>
      <w:proofErr w:type="spellEnd"/>
      <w:r w:rsidRPr="006D4027">
        <w:rPr>
          <w:rFonts w:ascii="Times New Roman" w:hAnsi="Times New Roman" w:cs="Times New Roman"/>
          <w:lang w:val="en-US"/>
        </w:rPr>
        <w:t xml:space="preserve"> entre padres e </w:t>
      </w:r>
      <w:proofErr w:type="spellStart"/>
      <w:r w:rsidRPr="006D4027">
        <w:rPr>
          <w:rFonts w:ascii="Times New Roman" w:hAnsi="Times New Roman" w:cs="Times New Roman"/>
          <w:lang w:val="en-US"/>
        </w:rPr>
        <w:t>hijos</w:t>
      </w:r>
      <w:proofErr w:type="spellEnd"/>
      <w:r w:rsidRPr="006D4027">
        <w:rPr>
          <w:rFonts w:ascii="Times New Roman" w:hAnsi="Times New Roman" w:cs="Times New Roman"/>
          <w:lang w:val="en-US"/>
        </w:rPr>
        <w:t xml:space="preserve"> </w:t>
      </w:r>
      <w:proofErr w:type="spellStart"/>
      <w:r w:rsidRPr="006D4027">
        <w:rPr>
          <w:rFonts w:ascii="Times New Roman" w:hAnsi="Times New Roman" w:cs="Times New Roman"/>
          <w:lang w:val="en-US"/>
        </w:rPr>
        <w:t>en</w:t>
      </w:r>
      <w:proofErr w:type="spellEnd"/>
      <w:r w:rsidRPr="006D4027">
        <w:rPr>
          <w:rFonts w:ascii="Times New Roman" w:hAnsi="Times New Roman" w:cs="Times New Roman"/>
          <w:lang w:val="en-US"/>
        </w:rPr>
        <w:t xml:space="preserve"> la </w:t>
      </w:r>
      <w:proofErr w:type="spellStart"/>
      <w:r w:rsidRPr="006D4027">
        <w:rPr>
          <w:rFonts w:ascii="Times New Roman" w:hAnsi="Times New Roman" w:cs="Times New Roman"/>
          <w:lang w:val="en-US"/>
        </w:rPr>
        <w:t>adolescencia</w:t>
      </w:r>
      <w:proofErr w:type="spellEnd"/>
      <w:r w:rsidRPr="006D4027">
        <w:rPr>
          <w:rFonts w:ascii="Times New Roman" w:hAnsi="Times New Roman" w:cs="Times New Roman"/>
          <w:lang w:val="en-US"/>
        </w:rPr>
        <w:t xml:space="preserve">*. </w:t>
      </w:r>
      <w:proofErr w:type="spellStart"/>
      <w:r w:rsidRPr="006D4027">
        <w:rPr>
          <w:rFonts w:ascii="Times New Roman" w:hAnsi="Times New Roman" w:cs="Times New Roman"/>
          <w:lang w:val="en-US"/>
        </w:rPr>
        <w:t>Pirámide</w:t>
      </w:r>
      <w:proofErr w:type="spellEnd"/>
      <w:r w:rsidRPr="006D4027">
        <w:rPr>
          <w:rFonts w:ascii="Times New Roman" w:hAnsi="Times New Roman" w:cs="Times New Roman"/>
          <w:lang w:val="en-US"/>
        </w:rPr>
        <w:t xml:space="preserve">. </w:t>
      </w:r>
      <w:hyperlink r:id="rId18" w:history="1">
        <w:r w:rsidRPr="006D4027">
          <w:rPr>
            <w:rStyle w:val="Hyperlink"/>
            <w:rFonts w:ascii="Times New Roman" w:hAnsi="Times New Roman" w:cs="Times New Roman"/>
            <w:lang w:val="en-US"/>
          </w:rPr>
          <w:t>https://dialnet.unirioja.es/servlet/libro?codigo=29000</w:t>
        </w:r>
      </w:hyperlink>
    </w:p>
    <w:p w14:paraId="6765887C" w14:textId="44FD2AC9" w:rsidR="00645225" w:rsidRPr="006D4027" w:rsidRDefault="00645225" w:rsidP="006D4027">
      <w:pPr>
        <w:autoSpaceDE w:val="0"/>
        <w:autoSpaceDN w:val="0"/>
        <w:adjustRightInd w:val="0"/>
        <w:spacing w:before="240" w:after="0" w:line="360" w:lineRule="auto"/>
        <w:jc w:val="both"/>
        <w:rPr>
          <w:rFonts w:ascii="Times New Roman" w:hAnsi="Times New Roman" w:cs="Times New Roman"/>
          <w:lang w:val="en-US"/>
        </w:rPr>
      </w:pPr>
      <w:r w:rsidRPr="006D4027">
        <w:rPr>
          <w:rFonts w:ascii="Times New Roman" w:hAnsi="Times New Roman" w:cs="Times New Roman"/>
          <w:shd w:val="clear" w:color="auto" w:fill="F7F7F7"/>
        </w:rPr>
        <w:t xml:space="preserve">Marcenaro-Gutierrez, O. D., &amp; Lopez-Agudo, L. A. (2017). The influence of the gap between parental and their children’s expectations on children’s academic attainment. Child Indicators Research, 10(1), 57–80. </w:t>
      </w:r>
      <w:hyperlink r:id="rId19" w:history="1">
        <w:r w:rsidRPr="006D4027">
          <w:rPr>
            <w:rStyle w:val="Hyperlink"/>
            <w:rFonts w:ascii="Times New Roman" w:hAnsi="Times New Roman" w:cs="Times New Roman"/>
            <w:shd w:val="clear" w:color="auto" w:fill="F7F7F7"/>
          </w:rPr>
          <w:t>https://doi.org/10.1007/s12187-015-9361-z</w:t>
        </w:r>
      </w:hyperlink>
    </w:p>
    <w:p w14:paraId="3E0F4BA9" w14:textId="5ECCFC52" w:rsidR="00645225" w:rsidRPr="006D4027" w:rsidRDefault="00645225" w:rsidP="006D4027">
      <w:pPr>
        <w:autoSpaceDE w:val="0"/>
        <w:autoSpaceDN w:val="0"/>
        <w:adjustRightInd w:val="0"/>
        <w:spacing w:before="240" w:after="0" w:line="360" w:lineRule="auto"/>
        <w:jc w:val="both"/>
        <w:rPr>
          <w:rFonts w:ascii="Times New Roman" w:hAnsi="Times New Roman" w:cs="Times New Roman"/>
          <w:i/>
          <w:iCs/>
          <w:lang w:val="en-US"/>
        </w:rPr>
      </w:pPr>
      <w:r w:rsidRPr="006D4027">
        <w:rPr>
          <w:rFonts w:ascii="Times New Roman" w:hAnsi="Times New Roman" w:cs="Times New Roman"/>
          <w:lang w:val="en-US"/>
        </w:rPr>
        <w:t xml:space="preserve">Murray, C., &amp; Murray, K. M. (2004). Child level correlates of teacher–student relationships: An examination of demographic characteristics, academic orientations, and behavioral orientations. Psychology in the Schools, 41, 751-762. </w:t>
      </w:r>
      <w:hyperlink r:id="rId20" w:history="1">
        <w:r w:rsidRPr="006D4027">
          <w:rPr>
            <w:rStyle w:val="Hyperlink"/>
            <w:rFonts w:ascii="Times New Roman" w:hAnsi="Times New Roman" w:cs="Times New Roman"/>
            <w:lang w:val="en-US"/>
          </w:rPr>
          <w:t>https://doi.org/10.1002/pits.20015</w:t>
        </w:r>
      </w:hyperlink>
    </w:p>
    <w:p w14:paraId="1CA2DE09" w14:textId="1B8AFCC1" w:rsidR="00232BA8" w:rsidRPr="006D4027" w:rsidRDefault="00232BA8" w:rsidP="006D4027">
      <w:pPr>
        <w:autoSpaceDE w:val="0"/>
        <w:autoSpaceDN w:val="0"/>
        <w:adjustRightInd w:val="0"/>
        <w:spacing w:before="240" w:after="0" w:line="360" w:lineRule="auto"/>
        <w:jc w:val="both"/>
        <w:rPr>
          <w:rFonts w:ascii="Times New Roman" w:hAnsi="Times New Roman" w:cs="Times New Roman"/>
          <w:i/>
          <w:iCs/>
          <w:lang w:val="en-US"/>
        </w:rPr>
      </w:pPr>
      <w:r w:rsidRPr="006D4027">
        <w:rPr>
          <w:rFonts w:ascii="Times New Roman" w:hAnsi="Times New Roman" w:cs="Times New Roman"/>
          <w:lang w:val="en-US"/>
        </w:rPr>
        <w:t xml:space="preserve">Navin, D. S. 2009. Effects of dating and parental attachment on career exploration. </w:t>
      </w:r>
      <w:r w:rsidRPr="006D4027">
        <w:rPr>
          <w:rFonts w:ascii="Times New Roman" w:hAnsi="Times New Roman" w:cs="Times New Roman"/>
          <w:i/>
          <w:iCs/>
          <w:lang w:val="en-US"/>
        </w:rPr>
        <w:t>USA: University of New Hampshire.</w:t>
      </w:r>
    </w:p>
    <w:p w14:paraId="2F2CCD1F" w14:textId="702C0F3D" w:rsidR="00232BA8" w:rsidRPr="006D4027" w:rsidRDefault="00645225" w:rsidP="006D4027">
      <w:pPr>
        <w:spacing w:before="240" w:line="360" w:lineRule="auto"/>
        <w:jc w:val="both"/>
        <w:rPr>
          <w:rFonts w:ascii="Times New Roman" w:hAnsi="Times New Roman" w:cs="Times New Roman"/>
          <w:shd w:val="clear" w:color="auto" w:fill="F7F7F7"/>
        </w:rPr>
      </w:pPr>
      <w:proofErr w:type="spellStart"/>
      <w:r w:rsidRPr="006D4027">
        <w:rPr>
          <w:rFonts w:ascii="Times New Roman" w:hAnsi="Times New Roman" w:cs="Times New Roman"/>
          <w:shd w:val="clear" w:color="auto" w:fill="F7F7F7"/>
        </w:rPr>
        <w:t>Obimakinde</w:t>
      </w:r>
      <w:proofErr w:type="spellEnd"/>
      <w:r w:rsidRPr="006D4027">
        <w:rPr>
          <w:rFonts w:ascii="Times New Roman" w:hAnsi="Times New Roman" w:cs="Times New Roman"/>
          <w:shd w:val="clear" w:color="auto" w:fill="F7F7F7"/>
        </w:rPr>
        <w:t xml:space="preserve">, A. M., </w:t>
      </w:r>
      <w:proofErr w:type="spellStart"/>
      <w:r w:rsidRPr="006D4027">
        <w:rPr>
          <w:rFonts w:ascii="Times New Roman" w:hAnsi="Times New Roman" w:cs="Times New Roman"/>
          <w:shd w:val="clear" w:color="auto" w:fill="F7F7F7"/>
        </w:rPr>
        <w:t>Omigbodun</w:t>
      </w:r>
      <w:proofErr w:type="spellEnd"/>
      <w:r w:rsidRPr="006D4027">
        <w:rPr>
          <w:rFonts w:ascii="Times New Roman" w:hAnsi="Times New Roman" w:cs="Times New Roman"/>
          <w:shd w:val="clear" w:color="auto" w:fill="F7F7F7"/>
        </w:rPr>
        <w:t>, A., Adejumo, O., &amp; Adedokun, B. (2019). Parenting styles and socio-demographic dynamics associated with mental health of in-school adolescents in Ibadan, south-west Nigeria. Journal of Child &amp; Adolescent Mental Health, 31(2), 109–124. https://doi.org/10.2989/17280583.2019.1662426</w:t>
      </w:r>
      <w:r w:rsidR="001A13B7" w:rsidRPr="006D4027">
        <w:rPr>
          <w:rFonts w:ascii="Times New Roman" w:hAnsi="Times New Roman" w:cs="Times New Roman"/>
          <w:shd w:val="clear" w:color="auto" w:fill="F7F7F7"/>
        </w:rPr>
        <w:t>.</w:t>
      </w:r>
    </w:p>
    <w:p w14:paraId="64C5ED89" w14:textId="5C73D509" w:rsidR="00232BA8" w:rsidRPr="006D4027" w:rsidRDefault="00645225" w:rsidP="006D4027">
      <w:pPr>
        <w:spacing w:before="240" w:line="360" w:lineRule="auto"/>
        <w:jc w:val="both"/>
        <w:rPr>
          <w:rFonts w:ascii="Times New Roman" w:hAnsi="Times New Roman" w:cs="Times New Roman"/>
          <w:shd w:val="clear" w:color="auto" w:fill="F7F7F7"/>
        </w:rPr>
      </w:pPr>
      <w:r w:rsidRPr="006D4027">
        <w:rPr>
          <w:rFonts w:ascii="Times New Roman" w:hAnsi="Times New Roman" w:cs="Times New Roman"/>
          <w:shd w:val="clear" w:color="auto" w:fill="F7F7F7"/>
        </w:rPr>
        <w:t xml:space="preserve">Padilla-Walker, L. M., Memmott-Elison, M. K., &amp; Coyne, S. M. (2018). Associations between prosocial and problem </w:t>
      </w:r>
      <w:proofErr w:type="spellStart"/>
      <w:r w:rsidRPr="006D4027">
        <w:rPr>
          <w:rFonts w:ascii="Times New Roman" w:hAnsi="Times New Roman" w:cs="Times New Roman"/>
          <w:shd w:val="clear" w:color="auto" w:fill="F7F7F7"/>
        </w:rPr>
        <w:t>behavior</w:t>
      </w:r>
      <w:proofErr w:type="spellEnd"/>
      <w:r w:rsidRPr="006D4027">
        <w:rPr>
          <w:rFonts w:ascii="Times New Roman" w:hAnsi="Times New Roman" w:cs="Times New Roman"/>
          <w:shd w:val="clear" w:color="auto" w:fill="F7F7F7"/>
        </w:rPr>
        <w:t xml:space="preserve"> from early to late adolescence. Journal of Youth and Adolescence, 47(5), 961–975. https://doi.org/10.1007/s10964-017-0736-y</w:t>
      </w:r>
      <w:r w:rsidR="001A13B7" w:rsidRPr="006D4027">
        <w:rPr>
          <w:rFonts w:ascii="Times New Roman" w:hAnsi="Times New Roman" w:cs="Times New Roman"/>
          <w:shd w:val="clear" w:color="auto" w:fill="F7F7F7"/>
        </w:rPr>
        <w:t>.</w:t>
      </w:r>
    </w:p>
    <w:p w14:paraId="1836815B" w14:textId="1ED41D3E" w:rsidR="00232BA8" w:rsidRPr="006D4027" w:rsidRDefault="00645225" w:rsidP="006D4027">
      <w:pPr>
        <w:spacing w:before="240" w:line="360" w:lineRule="auto"/>
        <w:jc w:val="both"/>
        <w:rPr>
          <w:rFonts w:ascii="Times New Roman" w:hAnsi="Times New Roman" w:cs="Times New Roman"/>
          <w:shd w:val="clear" w:color="auto" w:fill="F7F7F7"/>
        </w:rPr>
      </w:pPr>
      <w:r w:rsidRPr="006D4027">
        <w:rPr>
          <w:rFonts w:ascii="Times New Roman" w:hAnsi="Times New Roman" w:cs="Times New Roman"/>
          <w:shd w:val="clear" w:color="auto" w:fill="F7F7F7"/>
        </w:rPr>
        <w:t>Sibley, E., &amp; Dearing, E. (2014). Family educational involvement and child achievement in early elementary school for American-born and immigrant families. Psychology in the Schools, 51(8), 814–831. https://doi.org/10.1002/pits.21784</w:t>
      </w:r>
      <w:r w:rsidR="001A13B7" w:rsidRPr="006D4027">
        <w:rPr>
          <w:rFonts w:ascii="Times New Roman" w:hAnsi="Times New Roman" w:cs="Times New Roman"/>
          <w:shd w:val="clear" w:color="auto" w:fill="F7F7F7"/>
        </w:rPr>
        <w:t>.</w:t>
      </w:r>
    </w:p>
    <w:p w14:paraId="7E0D38B3" w14:textId="06961C1B" w:rsidR="00232BA8" w:rsidRPr="006D4027" w:rsidRDefault="00645225" w:rsidP="006D4027">
      <w:pPr>
        <w:autoSpaceDE w:val="0"/>
        <w:autoSpaceDN w:val="0"/>
        <w:adjustRightInd w:val="0"/>
        <w:spacing w:before="240" w:after="0" w:line="360" w:lineRule="auto"/>
        <w:jc w:val="both"/>
        <w:rPr>
          <w:rFonts w:ascii="Times New Roman" w:hAnsi="Times New Roman" w:cs="Times New Roman"/>
          <w:lang w:val="en-US"/>
        </w:rPr>
      </w:pPr>
      <w:r w:rsidRPr="006D4027">
        <w:rPr>
          <w:rFonts w:ascii="Times New Roman" w:hAnsi="Times New Roman" w:cs="Times New Roman"/>
          <w:lang w:val="en-US"/>
        </w:rPr>
        <w:lastRenderedPageBreak/>
        <w:t>Stevens, V., De Bourdeaudhuij, I., &amp; Van Oost, P. (2002). Relationship of the family environment to children’s involvement in bully/victim problems at school. Journal of Youth and Adolescence, 31(6), 419-428. https://doi.org/10.1023/A:1020207003027</w:t>
      </w:r>
      <w:r w:rsidR="00232BA8" w:rsidRPr="006D4027">
        <w:rPr>
          <w:rFonts w:ascii="Times New Roman" w:hAnsi="Times New Roman" w:cs="Times New Roman"/>
          <w:lang w:val="en-US"/>
        </w:rPr>
        <w:t>.</w:t>
      </w:r>
    </w:p>
    <w:p w14:paraId="5C453784" w14:textId="4AFEA6F0" w:rsidR="00232BA8" w:rsidRPr="006D4027" w:rsidRDefault="00645225" w:rsidP="006D4027">
      <w:pPr>
        <w:autoSpaceDE w:val="0"/>
        <w:autoSpaceDN w:val="0"/>
        <w:adjustRightInd w:val="0"/>
        <w:spacing w:before="240" w:after="0" w:line="360" w:lineRule="auto"/>
        <w:jc w:val="both"/>
        <w:rPr>
          <w:rFonts w:ascii="Times New Roman" w:hAnsi="Times New Roman" w:cs="Times New Roman"/>
          <w:lang w:val="en-US"/>
        </w:rPr>
      </w:pPr>
      <w:r w:rsidRPr="006D4027">
        <w:rPr>
          <w:rFonts w:ascii="Times New Roman" w:hAnsi="Times New Roman" w:cs="Times New Roman"/>
          <w:lang w:val="en-US"/>
        </w:rPr>
        <w:t>Sunitha, N. H. (2005). Academic learning environment of students from aided and unaided coeducational high schools (M.Sc. Thesis, University of Agricultural Sciences, Dharwad). https://krishikosh.egranth.ac.in/handle/1/8584</w:t>
      </w:r>
      <w:r w:rsidR="00232BA8" w:rsidRPr="006D4027">
        <w:rPr>
          <w:rFonts w:ascii="Times New Roman" w:hAnsi="Times New Roman" w:cs="Times New Roman"/>
          <w:lang w:val="en-US"/>
        </w:rPr>
        <w:t>).</w:t>
      </w:r>
    </w:p>
    <w:p w14:paraId="666FB2F8" w14:textId="6CD3E958" w:rsidR="00232BA8" w:rsidRPr="006D4027" w:rsidRDefault="00645225" w:rsidP="006D4027">
      <w:pPr>
        <w:spacing w:before="240" w:line="360" w:lineRule="auto"/>
        <w:jc w:val="both"/>
        <w:rPr>
          <w:rFonts w:ascii="Times New Roman" w:hAnsi="Times New Roman" w:cs="Times New Roman"/>
          <w:shd w:val="clear" w:color="auto" w:fill="F7F7F7"/>
        </w:rPr>
      </w:pPr>
      <w:r w:rsidRPr="006D4027">
        <w:rPr>
          <w:rFonts w:ascii="Times New Roman" w:hAnsi="Times New Roman" w:cs="Times New Roman"/>
          <w:shd w:val="clear" w:color="auto" w:fill="F7F7F7"/>
        </w:rPr>
        <w:t>Walters, L. (2013). Adolescents, families, and social development: How teens construct their worlds. Journal of Youth and Adolescence, 42(2), 311–314. https://doi.org/10.1007/s10964-012-9889-x</w:t>
      </w:r>
      <w:r w:rsidR="001A13B7" w:rsidRPr="006D4027">
        <w:rPr>
          <w:rFonts w:ascii="Times New Roman" w:hAnsi="Times New Roman" w:cs="Times New Roman"/>
          <w:shd w:val="clear" w:color="auto" w:fill="F7F7F7"/>
        </w:rPr>
        <w:t>.</w:t>
      </w:r>
    </w:p>
    <w:p w14:paraId="6631C323" w14:textId="1F820A29" w:rsidR="00232BA8" w:rsidRPr="006D4027" w:rsidRDefault="00645225" w:rsidP="006D4027">
      <w:pPr>
        <w:autoSpaceDE w:val="0"/>
        <w:autoSpaceDN w:val="0"/>
        <w:adjustRightInd w:val="0"/>
        <w:spacing w:before="240" w:after="0" w:line="360" w:lineRule="auto"/>
        <w:jc w:val="both"/>
        <w:rPr>
          <w:rFonts w:ascii="Times New Roman" w:hAnsi="Times New Roman" w:cs="Times New Roman"/>
          <w:lang w:val="en-US"/>
        </w:rPr>
      </w:pPr>
      <w:r w:rsidRPr="006D4027">
        <w:rPr>
          <w:rFonts w:ascii="Times New Roman" w:hAnsi="Times New Roman" w:cs="Times New Roman"/>
          <w:lang w:val="en-US"/>
        </w:rPr>
        <w:t>Werner, N. E., &amp; Crick, N. R. (2004). Maladaptive peer relationships and the development of relational and physical aggression during middle childhood. Social Development, 13, 495-514. https://doi.org/10.1111/j.1467-9507.2004.00280.x</w:t>
      </w:r>
      <w:r w:rsidR="00232BA8" w:rsidRPr="006D4027">
        <w:rPr>
          <w:rFonts w:ascii="Times New Roman" w:hAnsi="Times New Roman" w:cs="Times New Roman"/>
          <w:lang w:val="en-US"/>
        </w:rPr>
        <w:t>.</w:t>
      </w:r>
    </w:p>
    <w:p w14:paraId="1E17F6E6" w14:textId="0EE6AEBE" w:rsidR="00232BA8" w:rsidRPr="006D4027" w:rsidRDefault="00645225" w:rsidP="006D4027">
      <w:pPr>
        <w:spacing w:before="240" w:line="360" w:lineRule="auto"/>
        <w:jc w:val="both"/>
        <w:rPr>
          <w:rFonts w:ascii="Times New Roman" w:hAnsi="Times New Roman" w:cs="Times New Roman"/>
          <w:shd w:val="clear" w:color="auto" w:fill="F7F7F7"/>
        </w:rPr>
      </w:pPr>
      <w:r w:rsidRPr="006D4027">
        <w:rPr>
          <w:rFonts w:ascii="Times New Roman" w:hAnsi="Times New Roman" w:cs="Times New Roman"/>
          <w:shd w:val="clear" w:color="auto" w:fill="F7F7F7"/>
        </w:rPr>
        <w:t>Zhang, F., Jiang, Y., Ming, H., Ren, Y., Wang, L., &amp; Huang, S. L. (2020). Family socio-economic status and children’s academic achievement: The different roles of parental academic involvement and subjective social mobility. British Journal of Educational Psychology, 90(3), 561–579. https://doi.org/10.1111/bjep.12374</w:t>
      </w:r>
      <w:r w:rsidR="00232BA8" w:rsidRPr="006D4027">
        <w:rPr>
          <w:rFonts w:ascii="Times New Roman" w:hAnsi="Times New Roman" w:cs="Times New Roman"/>
          <w:shd w:val="clear" w:color="auto" w:fill="F7F7F7"/>
        </w:rPr>
        <w:t>.</w:t>
      </w:r>
    </w:p>
    <w:sectPr w:rsidR="00232BA8" w:rsidRPr="006D4027" w:rsidSect="008B78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BEC95" w14:textId="77777777" w:rsidR="00945521" w:rsidRDefault="00945521" w:rsidP="00FD632E">
      <w:pPr>
        <w:spacing w:after="0" w:line="240" w:lineRule="auto"/>
      </w:pPr>
      <w:r>
        <w:separator/>
      </w:r>
    </w:p>
  </w:endnote>
  <w:endnote w:type="continuationSeparator" w:id="0">
    <w:p w14:paraId="58EEE852" w14:textId="77777777" w:rsidR="00945521" w:rsidRDefault="00945521" w:rsidP="00FD6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F0EAF" w14:textId="77777777" w:rsidR="00FD632E" w:rsidRDefault="00FD63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A12A5" w14:textId="77777777" w:rsidR="00FD632E" w:rsidRDefault="00FD63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AAE93" w14:textId="77777777" w:rsidR="00FD632E" w:rsidRDefault="00FD6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D2691" w14:textId="77777777" w:rsidR="00945521" w:rsidRDefault="00945521" w:rsidP="00FD632E">
      <w:pPr>
        <w:spacing w:after="0" w:line="240" w:lineRule="auto"/>
      </w:pPr>
      <w:r>
        <w:separator/>
      </w:r>
    </w:p>
  </w:footnote>
  <w:footnote w:type="continuationSeparator" w:id="0">
    <w:p w14:paraId="591F2F6E" w14:textId="77777777" w:rsidR="00945521" w:rsidRDefault="00945521" w:rsidP="00FD6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3B7A8" w14:textId="696FECCE" w:rsidR="00FD632E" w:rsidRDefault="00FD632E">
    <w:pPr>
      <w:pStyle w:val="Header"/>
    </w:pPr>
    <w:r>
      <w:rPr>
        <w:noProof/>
      </w:rPr>
      <w:pict w14:anchorId="3B19D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484422"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28B9B" w14:textId="605B7BCD" w:rsidR="00FD632E" w:rsidRDefault="00FD632E">
    <w:pPr>
      <w:pStyle w:val="Header"/>
    </w:pPr>
    <w:r>
      <w:rPr>
        <w:noProof/>
      </w:rPr>
      <w:pict w14:anchorId="3BF27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484423"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F5345" w14:textId="179073A7" w:rsidR="00FD632E" w:rsidRDefault="00FD632E">
    <w:pPr>
      <w:pStyle w:val="Header"/>
    </w:pPr>
    <w:r>
      <w:rPr>
        <w:noProof/>
      </w:rPr>
      <w:pict w14:anchorId="6F93E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484421"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C20759"/>
    <w:multiLevelType w:val="hybridMultilevel"/>
    <w:tmpl w:val="189CA0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408D"/>
    <w:rsid w:val="00064B8C"/>
    <w:rsid w:val="000B5E34"/>
    <w:rsid w:val="000D7A17"/>
    <w:rsid w:val="000E016F"/>
    <w:rsid w:val="000F7AA6"/>
    <w:rsid w:val="00125FD8"/>
    <w:rsid w:val="001343CF"/>
    <w:rsid w:val="00163CF2"/>
    <w:rsid w:val="00177A08"/>
    <w:rsid w:val="001A13B7"/>
    <w:rsid w:val="001B5808"/>
    <w:rsid w:val="001D4FED"/>
    <w:rsid w:val="001F6EBA"/>
    <w:rsid w:val="0022124C"/>
    <w:rsid w:val="00227A09"/>
    <w:rsid w:val="00232BA8"/>
    <w:rsid w:val="00256DC3"/>
    <w:rsid w:val="002C3928"/>
    <w:rsid w:val="002D592E"/>
    <w:rsid w:val="00300E02"/>
    <w:rsid w:val="0034371B"/>
    <w:rsid w:val="00394AE5"/>
    <w:rsid w:val="00395FD5"/>
    <w:rsid w:val="003F0E6C"/>
    <w:rsid w:val="004540C1"/>
    <w:rsid w:val="004F5A18"/>
    <w:rsid w:val="0050408D"/>
    <w:rsid w:val="005611DA"/>
    <w:rsid w:val="005B75C8"/>
    <w:rsid w:val="005D0D85"/>
    <w:rsid w:val="005F5DFE"/>
    <w:rsid w:val="00621709"/>
    <w:rsid w:val="00645225"/>
    <w:rsid w:val="00691073"/>
    <w:rsid w:val="006A2FDD"/>
    <w:rsid w:val="006D4027"/>
    <w:rsid w:val="007156DE"/>
    <w:rsid w:val="00734CEA"/>
    <w:rsid w:val="00743020"/>
    <w:rsid w:val="007473CF"/>
    <w:rsid w:val="00766127"/>
    <w:rsid w:val="007C45AA"/>
    <w:rsid w:val="00834280"/>
    <w:rsid w:val="00855981"/>
    <w:rsid w:val="00887518"/>
    <w:rsid w:val="008B7810"/>
    <w:rsid w:val="008D19A1"/>
    <w:rsid w:val="00945521"/>
    <w:rsid w:val="00975614"/>
    <w:rsid w:val="009E44F7"/>
    <w:rsid w:val="00A84B73"/>
    <w:rsid w:val="00AB4F77"/>
    <w:rsid w:val="00AC282C"/>
    <w:rsid w:val="00AE0319"/>
    <w:rsid w:val="00B146D0"/>
    <w:rsid w:val="00B205B9"/>
    <w:rsid w:val="00B30347"/>
    <w:rsid w:val="00B33316"/>
    <w:rsid w:val="00B43FC2"/>
    <w:rsid w:val="00B81F5B"/>
    <w:rsid w:val="00BB7BD3"/>
    <w:rsid w:val="00BD2F49"/>
    <w:rsid w:val="00C35A4E"/>
    <w:rsid w:val="00C36A63"/>
    <w:rsid w:val="00C37A26"/>
    <w:rsid w:val="00C40407"/>
    <w:rsid w:val="00CC0916"/>
    <w:rsid w:val="00DD3401"/>
    <w:rsid w:val="00E56B03"/>
    <w:rsid w:val="00F3670F"/>
    <w:rsid w:val="00FD6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9375CA"/>
  <w15:docId w15:val="{08490735-E215-4928-9E22-EB93279F0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408D"/>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408D"/>
    <w:pPr>
      <w:spacing w:after="0" w:line="240" w:lineRule="auto"/>
    </w:pPr>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v3um">
    <w:name w:val="uv3um"/>
    <w:basedOn w:val="DefaultParagraphFont"/>
    <w:rsid w:val="00163CF2"/>
  </w:style>
  <w:style w:type="character" w:customStyle="1" w:styleId="markedcontent">
    <w:name w:val="markedcontent"/>
    <w:basedOn w:val="DefaultParagraphFont"/>
    <w:rsid w:val="003F0E6C"/>
  </w:style>
  <w:style w:type="character" w:styleId="Hyperlink">
    <w:name w:val="Hyperlink"/>
    <w:basedOn w:val="DefaultParagraphFont"/>
    <w:uiPriority w:val="99"/>
    <w:unhideWhenUsed/>
    <w:rsid w:val="005B75C8"/>
    <w:rPr>
      <w:color w:val="0000FF"/>
      <w:u w:val="single"/>
    </w:rPr>
  </w:style>
  <w:style w:type="paragraph" w:styleId="ListParagraph">
    <w:name w:val="List Paragraph"/>
    <w:basedOn w:val="Normal"/>
    <w:uiPriority w:val="34"/>
    <w:qFormat/>
    <w:rsid w:val="00232BA8"/>
    <w:pPr>
      <w:ind w:left="720"/>
      <w:contextualSpacing/>
    </w:pPr>
  </w:style>
  <w:style w:type="paragraph" w:customStyle="1" w:styleId="Default">
    <w:name w:val="Default"/>
    <w:rsid w:val="00855981"/>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1B5808"/>
    <w:rPr>
      <w:color w:val="605E5C"/>
      <w:shd w:val="clear" w:color="auto" w:fill="E1DFDD"/>
    </w:rPr>
  </w:style>
  <w:style w:type="paragraph" w:styleId="Header">
    <w:name w:val="header"/>
    <w:basedOn w:val="Normal"/>
    <w:link w:val="HeaderChar"/>
    <w:uiPriority w:val="99"/>
    <w:unhideWhenUsed/>
    <w:rsid w:val="00FD6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32E"/>
    <w:rPr>
      <w:lang w:val="en-IN"/>
    </w:rPr>
  </w:style>
  <w:style w:type="paragraph" w:styleId="Footer">
    <w:name w:val="footer"/>
    <w:basedOn w:val="Normal"/>
    <w:link w:val="FooterChar"/>
    <w:uiPriority w:val="99"/>
    <w:unhideWhenUsed/>
    <w:rsid w:val="00FD6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32E"/>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077807">
      <w:bodyDiv w:val="1"/>
      <w:marLeft w:val="0"/>
      <w:marRight w:val="0"/>
      <w:marTop w:val="0"/>
      <w:marBottom w:val="0"/>
      <w:divBdr>
        <w:top w:val="none" w:sz="0" w:space="0" w:color="auto"/>
        <w:left w:val="none" w:sz="0" w:space="0" w:color="auto"/>
        <w:bottom w:val="none" w:sz="0" w:space="0" w:color="auto"/>
        <w:right w:val="none" w:sz="0" w:space="0" w:color="auto"/>
      </w:divBdr>
      <w:divsChild>
        <w:div w:id="1480728290">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16/j.childyouth.2020.105172" TargetMode="External"/><Relationship Id="rId18" Type="http://schemas.openxmlformats.org/officeDocument/2006/relationships/hyperlink" Target="https://dialnet.unirioja.es/servlet/libro?codigo=2900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80/09709274.2004.11905728" TargetMode="External"/><Relationship Id="rId2" Type="http://schemas.openxmlformats.org/officeDocument/2006/relationships/styles" Target="styles.xml"/><Relationship Id="rId16" Type="http://schemas.openxmlformats.org/officeDocument/2006/relationships/hyperlink" Target="https://doi.org/10.17759/sps.2017080207" TargetMode="External"/><Relationship Id="rId20" Type="http://schemas.openxmlformats.org/officeDocument/2006/relationships/hyperlink" Target="https://doi.org/10.1002/pits.200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pubmed.ncbi.nlm.nih.gov/15861625/" TargetMode="External"/><Relationship Id="rId10" Type="http://schemas.openxmlformats.org/officeDocument/2006/relationships/footer" Target="footer2.xml"/><Relationship Id="rId19" Type="http://schemas.openxmlformats.org/officeDocument/2006/relationships/hyperlink" Target="https://doi.org/10.1007/s12187-015-9361-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bebooks.com/9781416400639/Family-Matters-Influence-Career-Decision-1416400639/pl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12</Pages>
  <Words>3418</Words>
  <Characters>19486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63</cp:revision>
  <dcterms:created xsi:type="dcterms:W3CDTF">2025-09-11T09:33:00Z</dcterms:created>
  <dcterms:modified xsi:type="dcterms:W3CDTF">2026-01-05T11:20:00Z</dcterms:modified>
</cp:coreProperties>
</file>