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E6D10" w14:textId="77777777" w:rsidR="00CC4BA7" w:rsidRPr="00CC4BA7" w:rsidRDefault="00CC4BA7" w:rsidP="00CC4BA7">
      <w:pPr>
        <w:spacing w:line="360" w:lineRule="auto"/>
        <w:ind w:firstLineChars="150" w:firstLine="422"/>
        <w:jc w:val="right"/>
        <w:rPr>
          <w:rFonts w:ascii="Arial" w:hAnsi="Arial" w:cs="Arial"/>
          <w:b/>
          <w:bCs/>
          <w:i/>
          <w:iCs/>
          <w:sz w:val="28"/>
          <w:u w:val="single"/>
          <w:lang w:val="en-US"/>
        </w:rPr>
      </w:pPr>
      <w:r w:rsidRPr="00CC4BA7">
        <w:rPr>
          <w:rFonts w:ascii="Arial" w:hAnsi="Arial" w:cs="Arial"/>
          <w:b/>
          <w:bCs/>
          <w:i/>
          <w:iCs/>
          <w:sz w:val="28"/>
          <w:u w:val="single"/>
          <w:lang w:val="en-US"/>
        </w:rPr>
        <w:t xml:space="preserve">Case report </w:t>
      </w:r>
    </w:p>
    <w:p w14:paraId="51C59435" w14:textId="77777777" w:rsidR="004A3DF1" w:rsidRPr="001C631C" w:rsidRDefault="002B0093" w:rsidP="001C631C">
      <w:pPr>
        <w:spacing w:line="360" w:lineRule="auto"/>
        <w:ind w:firstLineChars="150" w:firstLine="422"/>
        <w:jc w:val="right"/>
        <w:rPr>
          <w:rFonts w:ascii="Arial" w:hAnsi="Arial" w:cs="Arial"/>
          <w:sz w:val="28"/>
          <w:lang w:val="en-US"/>
        </w:rPr>
      </w:pPr>
      <w:r w:rsidRPr="001C631C">
        <w:rPr>
          <w:rFonts w:ascii="Arial" w:hAnsi="Arial" w:cs="Arial"/>
          <w:b/>
          <w:bCs/>
          <w:sz w:val="28"/>
          <w:lang w:val="en-US"/>
        </w:rPr>
        <w:t xml:space="preserve">Surgical Management of Extra-Thoracic Axillary </w:t>
      </w:r>
      <w:r w:rsidR="006D749B" w:rsidRPr="001C631C">
        <w:rPr>
          <w:rFonts w:ascii="Arial" w:hAnsi="Arial" w:cs="Arial"/>
          <w:b/>
          <w:bCs/>
          <w:sz w:val="28"/>
          <w:lang w:val="en-US"/>
        </w:rPr>
        <w:t>Inter-muscular</w:t>
      </w:r>
      <w:r w:rsidR="001759CF" w:rsidRPr="001C631C">
        <w:rPr>
          <w:rFonts w:ascii="Arial" w:hAnsi="Arial" w:cs="Arial"/>
          <w:b/>
          <w:bCs/>
          <w:sz w:val="28"/>
          <w:lang w:val="en-US"/>
        </w:rPr>
        <w:t xml:space="preserve"> </w:t>
      </w:r>
      <w:proofErr w:type="spellStart"/>
      <w:r w:rsidRPr="001C631C">
        <w:rPr>
          <w:rFonts w:ascii="Arial" w:hAnsi="Arial" w:cs="Arial"/>
          <w:b/>
          <w:bCs/>
          <w:sz w:val="28"/>
          <w:lang w:val="en-US"/>
        </w:rPr>
        <w:t>Chondrolipoma</w:t>
      </w:r>
      <w:proofErr w:type="spellEnd"/>
      <w:r w:rsidRPr="001C631C">
        <w:rPr>
          <w:rFonts w:ascii="Arial" w:hAnsi="Arial" w:cs="Arial"/>
          <w:b/>
          <w:bCs/>
          <w:sz w:val="28"/>
          <w:lang w:val="en-US"/>
        </w:rPr>
        <w:t xml:space="preserve"> in a Dog</w:t>
      </w:r>
    </w:p>
    <w:p w14:paraId="3756D57A" w14:textId="77777777" w:rsidR="00190356" w:rsidRDefault="00190356" w:rsidP="00124668">
      <w:pPr>
        <w:spacing w:line="240" w:lineRule="auto"/>
        <w:rPr>
          <w:rFonts w:ascii="Arial" w:eastAsia="SimSun" w:hAnsi="Arial" w:cs="Arial"/>
          <w:b/>
          <w:bCs/>
          <w:color w:val="000000"/>
          <w:kern w:val="0"/>
          <w:lang w:val="en-US" w:eastAsia="zh-CN"/>
        </w:rPr>
      </w:pPr>
    </w:p>
    <w:p w14:paraId="29907C3C" w14:textId="4023C55A" w:rsidR="004A3DF1" w:rsidRPr="00124668" w:rsidRDefault="00FC1FD9"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ABSTRACT</w:t>
      </w:r>
      <w:r w:rsidR="006C7A59" w:rsidRPr="00124668">
        <w:rPr>
          <w:rFonts w:ascii="Arial" w:eastAsia="SimSun" w:hAnsi="Arial" w:cs="Arial"/>
          <w:b/>
          <w:bCs/>
          <w:color w:val="000000"/>
          <w:kern w:val="0"/>
          <w:lang w:val="en-US" w:eastAsia="zh-CN"/>
        </w:rPr>
        <w:t>:</w:t>
      </w:r>
    </w:p>
    <w:p w14:paraId="26FADBB2" w14:textId="77777777" w:rsidR="004A3DF1" w:rsidRPr="00124668" w:rsidRDefault="00837538"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color w:val="000000"/>
          <w:kern w:val="0"/>
          <w:lang w:val="en-US" w:eastAsia="zh-CN"/>
        </w:rPr>
        <w:t>A</w:t>
      </w:r>
      <w:r w:rsidR="0042430D" w:rsidRPr="00124668">
        <w:rPr>
          <w:rFonts w:ascii="Arial" w:eastAsia="SimSun" w:hAnsi="Arial" w:cs="Arial"/>
          <w:color w:val="000000"/>
          <w:kern w:val="0"/>
          <w:lang w:val="en-US" w:eastAsia="zh-CN"/>
        </w:rPr>
        <w:t xml:space="preserve"> 5</w:t>
      </w:r>
      <w:r w:rsidR="00487F2E" w:rsidRPr="00124668">
        <w:rPr>
          <w:rFonts w:ascii="Arial" w:eastAsia="SimSun" w:hAnsi="Arial" w:cs="Arial"/>
          <w:color w:val="000000"/>
          <w:kern w:val="0"/>
          <w:lang w:val="en-US" w:eastAsia="zh-CN"/>
        </w:rPr>
        <w:t xml:space="preserve">-year-old female </w:t>
      </w:r>
      <w:r w:rsidR="0042430D" w:rsidRPr="00124668">
        <w:rPr>
          <w:rFonts w:ascii="Arial" w:eastAsia="SimSun" w:hAnsi="Arial" w:cs="Arial"/>
          <w:color w:val="000000"/>
          <w:kern w:val="0"/>
          <w:lang w:val="en-US" w:eastAsia="zh-CN"/>
        </w:rPr>
        <w:t xml:space="preserve">Belgian Malinois </w:t>
      </w:r>
      <w:r w:rsidR="00487F2E" w:rsidRPr="00124668">
        <w:rPr>
          <w:rFonts w:ascii="Arial" w:eastAsia="SimSun" w:hAnsi="Arial" w:cs="Arial"/>
          <w:color w:val="000000"/>
          <w:kern w:val="0"/>
          <w:lang w:val="en-US" w:eastAsia="zh-CN"/>
        </w:rPr>
        <w:t>dog was presented with a firm</w:t>
      </w:r>
      <w:r w:rsidR="00CB103D" w:rsidRPr="00124668">
        <w:rPr>
          <w:rFonts w:ascii="Arial" w:eastAsia="SimSun" w:hAnsi="Arial" w:cs="Arial"/>
          <w:color w:val="000000"/>
          <w:kern w:val="0"/>
          <w:lang w:val="en-US" w:eastAsia="zh-CN"/>
        </w:rPr>
        <w:t>, progressively enlarging mass i</w:t>
      </w:r>
      <w:r w:rsidR="00487F2E" w:rsidRPr="00124668">
        <w:rPr>
          <w:rFonts w:ascii="Arial" w:eastAsia="SimSun" w:hAnsi="Arial" w:cs="Arial"/>
          <w:color w:val="000000"/>
          <w:kern w:val="0"/>
          <w:lang w:val="en-US" w:eastAsia="zh-CN"/>
        </w:rPr>
        <w:t xml:space="preserve">n the </w:t>
      </w:r>
      <w:r w:rsidR="00CB103D" w:rsidRPr="00124668">
        <w:rPr>
          <w:rFonts w:ascii="Arial" w:eastAsia="SimSun" w:hAnsi="Arial" w:cs="Arial"/>
          <w:color w:val="000000"/>
          <w:kern w:val="0"/>
          <w:lang w:val="en-US" w:eastAsia="zh-CN"/>
        </w:rPr>
        <w:t>left axilla adjacent to cranio-</w:t>
      </w:r>
      <w:r w:rsidR="00487F2E" w:rsidRPr="00124668">
        <w:rPr>
          <w:rFonts w:ascii="Arial" w:eastAsia="SimSun" w:hAnsi="Arial" w:cs="Arial"/>
          <w:color w:val="000000"/>
          <w:kern w:val="0"/>
          <w:lang w:val="en-US" w:eastAsia="zh-CN"/>
        </w:rPr>
        <w:t xml:space="preserve">ventral thoracic region for the past six months. Clinical signs included </w:t>
      </w:r>
      <w:r w:rsidR="00CB103D" w:rsidRPr="00124668">
        <w:rPr>
          <w:rFonts w:ascii="Arial" w:eastAsia="SimSun" w:hAnsi="Arial" w:cs="Arial"/>
          <w:color w:val="000000"/>
          <w:kern w:val="0"/>
          <w:lang w:val="en-US" w:eastAsia="zh-CN"/>
        </w:rPr>
        <w:t>inconvenience</w:t>
      </w:r>
      <w:r w:rsidR="00487F2E" w:rsidRPr="00124668">
        <w:rPr>
          <w:rFonts w:ascii="Arial" w:eastAsia="SimSun" w:hAnsi="Arial" w:cs="Arial"/>
          <w:color w:val="000000"/>
          <w:kern w:val="0"/>
          <w:lang w:val="en-US" w:eastAsia="zh-CN"/>
        </w:rPr>
        <w:t xml:space="preserve"> </w:t>
      </w:r>
      <w:r w:rsidR="00CB103D" w:rsidRPr="00124668">
        <w:rPr>
          <w:rFonts w:ascii="Arial" w:eastAsia="SimSun" w:hAnsi="Arial" w:cs="Arial"/>
          <w:color w:val="000000"/>
          <w:kern w:val="0"/>
          <w:lang w:val="en-US" w:eastAsia="zh-CN"/>
        </w:rPr>
        <w:t xml:space="preserve">to </w:t>
      </w:r>
      <w:r w:rsidR="00487F2E" w:rsidRPr="00124668">
        <w:rPr>
          <w:rFonts w:ascii="Arial" w:eastAsia="SimSun" w:hAnsi="Arial" w:cs="Arial"/>
          <w:color w:val="000000"/>
          <w:kern w:val="0"/>
          <w:lang w:val="en-US" w:eastAsia="zh-CN"/>
        </w:rPr>
        <w:t xml:space="preserve">gait and reduced appetite. Lateral thoracic radiograph revealed multifocal amorphous </w:t>
      </w:r>
      <w:proofErr w:type="spellStart"/>
      <w:r w:rsidR="0032397B" w:rsidRPr="00124668">
        <w:rPr>
          <w:rFonts w:ascii="Arial" w:eastAsia="SimSun" w:hAnsi="Arial" w:cs="Arial"/>
          <w:color w:val="000000"/>
          <w:kern w:val="0"/>
          <w:lang w:val="en-US" w:eastAsia="zh-CN"/>
        </w:rPr>
        <w:t>mineralizations</w:t>
      </w:r>
      <w:proofErr w:type="spellEnd"/>
      <w:r w:rsidR="0032397B"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 xml:space="preserve">inside the mass </w:t>
      </w:r>
      <w:r w:rsidR="0032397B" w:rsidRPr="00124668">
        <w:rPr>
          <w:rFonts w:ascii="Arial" w:eastAsia="SimSun" w:hAnsi="Arial" w:cs="Arial"/>
          <w:color w:val="000000"/>
          <w:kern w:val="0"/>
          <w:lang w:val="en-US" w:eastAsia="zh-CN"/>
        </w:rPr>
        <w:t>without any</w:t>
      </w:r>
      <w:r w:rsidR="00487F2E" w:rsidRPr="00124668">
        <w:rPr>
          <w:rFonts w:ascii="Arial" w:eastAsia="SimSun" w:hAnsi="Arial" w:cs="Arial"/>
          <w:color w:val="000000"/>
          <w:kern w:val="0"/>
          <w:lang w:val="en-US" w:eastAsia="zh-CN"/>
        </w:rPr>
        <w:t xml:space="preserve"> association with any specific organ and the Ultrasound-guided fine needle aspiration cytology revealed adipose tissue involvement. Surgical excision of the mass was performed under general anesthesia. Histopathological examination revealed that the mass as an inter</w:t>
      </w:r>
      <w:r w:rsidR="00FA2143" w:rsidRPr="00124668">
        <w:rPr>
          <w:rFonts w:ascii="Arial" w:eastAsia="SimSun" w:hAnsi="Arial" w:cs="Arial"/>
          <w:color w:val="000000"/>
          <w:kern w:val="0"/>
          <w:lang w:val="en-US" w:eastAsia="zh-CN"/>
        </w:rPr>
        <w:t>-</w:t>
      </w:r>
      <w:r w:rsidR="00487F2E" w:rsidRPr="00124668">
        <w:rPr>
          <w:rFonts w:ascii="Arial" w:eastAsia="SimSun" w:hAnsi="Arial" w:cs="Arial"/>
          <w:color w:val="000000"/>
          <w:kern w:val="0"/>
          <w:lang w:val="en-US" w:eastAsia="zh-CN"/>
        </w:rPr>
        <w:t xml:space="preserve">muscular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with dystrophic calcification. With good post operative care and management, a</w:t>
      </w:r>
      <w:r w:rsidR="00487F2E" w:rsidRPr="00124668">
        <w:rPr>
          <w:rFonts w:ascii="Arial" w:eastAsia="SimSun" w:hAnsi="Arial" w:cs="Arial"/>
          <w:color w:val="000000"/>
          <w:kern w:val="0"/>
          <w:lang w:val="en-US" w:eastAsia="zh-CN"/>
        </w:rPr>
        <w:t>nimal showed uneventful recovery without any postoperative complications.</w:t>
      </w:r>
    </w:p>
    <w:p w14:paraId="00CB0399" w14:textId="77777777" w:rsidR="004A3DF1" w:rsidRPr="00124668" w:rsidRDefault="00A70F25"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b/>
          <w:bCs/>
          <w:color w:val="000000"/>
          <w:kern w:val="0"/>
          <w:lang w:val="en-US" w:eastAsia="zh-CN"/>
        </w:rPr>
        <w:t>Key Words</w:t>
      </w:r>
      <w:r w:rsidR="006C7A59" w:rsidRPr="00124668">
        <w:rPr>
          <w:rFonts w:ascii="Arial" w:eastAsia="SimSun" w:hAnsi="Arial" w:cs="Arial"/>
          <w:b/>
          <w:bCs/>
          <w:color w:val="000000"/>
          <w:kern w:val="0"/>
          <w:lang w:val="en-US" w:eastAsia="zh-CN"/>
        </w:rPr>
        <w:t>:</w:t>
      </w:r>
      <w:r w:rsidR="00673624" w:rsidRPr="00124668">
        <w:rPr>
          <w:rFonts w:ascii="Arial" w:eastAsia="SimSun" w:hAnsi="Arial" w:cs="Arial"/>
          <w:b/>
          <w:bCs/>
          <w:color w:val="000000"/>
          <w:kern w:val="0"/>
          <w:lang w:val="en-US" w:eastAsia="zh-CN"/>
        </w:rPr>
        <w:t xml:space="preserve"> </w:t>
      </w:r>
      <w:r w:rsidR="00673624" w:rsidRPr="00124668">
        <w:rPr>
          <w:rFonts w:ascii="Arial" w:eastAsia="SimSun" w:hAnsi="Arial" w:cs="Arial"/>
          <w:color w:val="000000"/>
          <w:kern w:val="0"/>
          <w:lang w:val="en-US" w:eastAsia="zh-CN"/>
        </w:rPr>
        <w:t xml:space="preserve">Dog, axillary extra </w:t>
      </w:r>
      <w:r w:rsidR="006C7A59" w:rsidRPr="00124668">
        <w:rPr>
          <w:rFonts w:ascii="Arial" w:eastAsia="SimSun" w:hAnsi="Arial" w:cs="Arial"/>
          <w:color w:val="000000"/>
          <w:kern w:val="0"/>
          <w:lang w:val="en-US" w:eastAsia="zh-CN"/>
        </w:rPr>
        <w:t>thoracic</w:t>
      </w:r>
      <w:r w:rsidR="00673624" w:rsidRPr="00124668">
        <w:rPr>
          <w:rFonts w:ascii="Arial" w:eastAsia="SimSun" w:hAnsi="Arial" w:cs="Arial"/>
          <w:color w:val="000000"/>
          <w:kern w:val="0"/>
          <w:lang w:val="en-US" w:eastAsia="zh-CN"/>
        </w:rPr>
        <w:t xml:space="preserve"> </w:t>
      </w:r>
      <w:r w:rsidR="00404DB0" w:rsidRPr="00124668">
        <w:rPr>
          <w:rFonts w:ascii="Arial" w:eastAsia="SimSun" w:hAnsi="Arial" w:cs="Arial"/>
          <w:color w:val="000000"/>
          <w:kern w:val="0"/>
          <w:lang w:val="en-US" w:eastAsia="zh-CN"/>
        </w:rPr>
        <w:t>mass</w:t>
      </w:r>
      <w:r w:rsidR="006C7A59" w:rsidRPr="00124668">
        <w:rPr>
          <w:rFonts w:ascii="Arial" w:eastAsia="SimSun" w:hAnsi="Arial" w:cs="Arial"/>
          <w:color w:val="000000"/>
          <w:kern w:val="0"/>
          <w:lang w:val="en-US" w:eastAsia="zh-CN"/>
        </w:rPr>
        <w:t xml:space="preserve">, adipose tissue, surgical excision, </w:t>
      </w:r>
      <w:r w:rsidR="006D749B" w:rsidRPr="00124668">
        <w:rPr>
          <w:rFonts w:ascii="Arial" w:eastAsia="SimSun" w:hAnsi="Arial" w:cs="Arial"/>
          <w:color w:val="000000"/>
          <w:kern w:val="0"/>
          <w:lang w:val="en-US" w:eastAsia="zh-CN"/>
        </w:rPr>
        <w:t>inter-muscular</w:t>
      </w:r>
      <w:r w:rsidR="006C7A59" w:rsidRPr="00124668">
        <w:rPr>
          <w:rFonts w:ascii="Arial" w:eastAsia="SimSun" w:hAnsi="Arial" w:cs="Arial"/>
          <w:color w:val="000000"/>
          <w:kern w:val="0"/>
          <w:lang w:val="en-US" w:eastAsia="zh-CN"/>
        </w:rPr>
        <w:t xml:space="preserve">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dystrophic</w:t>
      </w:r>
      <w:r w:rsidR="006C7A59" w:rsidRPr="00124668">
        <w:rPr>
          <w:rFonts w:ascii="Arial" w:eastAsia="SimSun" w:hAnsi="Arial" w:cs="Arial"/>
          <w:color w:val="000000"/>
          <w:kern w:val="0"/>
          <w:lang w:val="en-US" w:eastAsia="zh-CN"/>
        </w:rPr>
        <w:t xml:space="preserve"> calcification. </w:t>
      </w:r>
    </w:p>
    <w:p w14:paraId="0755C673" w14:textId="77777777" w:rsidR="004A3DF1" w:rsidRPr="00124668" w:rsidRDefault="00C3033F"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 xml:space="preserve">1. </w:t>
      </w:r>
      <w:r w:rsidR="00FC1FD9" w:rsidRPr="00124668">
        <w:rPr>
          <w:rFonts w:ascii="Arial" w:eastAsia="SimSun" w:hAnsi="Arial" w:cs="Arial"/>
          <w:b/>
          <w:bCs/>
          <w:color w:val="000000"/>
          <w:kern w:val="0"/>
          <w:lang w:val="en-US" w:eastAsia="zh-CN"/>
        </w:rPr>
        <w:t>INTRODUCTION</w:t>
      </w:r>
      <w:r w:rsidR="006C7A59" w:rsidRPr="00124668">
        <w:rPr>
          <w:rFonts w:ascii="Arial" w:eastAsia="SimSun" w:hAnsi="Arial" w:cs="Arial"/>
          <w:b/>
          <w:bCs/>
          <w:color w:val="000000"/>
          <w:kern w:val="0"/>
          <w:lang w:val="en-US" w:eastAsia="zh-CN"/>
        </w:rPr>
        <w:t>:</w:t>
      </w:r>
    </w:p>
    <w:p w14:paraId="00AAD04C" w14:textId="77777777" w:rsidR="00D450BA" w:rsidRPr="00124668" w:rsidRDefault="00D450BA" w:rsidP="00124668">
      <w:pPr>
        <w:spacing w:line="240" w:lineRule="auto"/>
        <w:jc w:val="both"/>
        <w:rPr>
          <w:rFonts w:ascii="Arial" w:hAnsi="Arial" w:cs="Arial"/>
          <w:lang w:val="en-US"/>
        </w:rPr>
      </w:pPr>
      <w:r w:rsidRPr="00124668">
        <w:rPr>
          <w:rFonts w:ascii="Arial" w:eastAsia="SimSun" w:hAnsi="Arial" w:cs="Arial"/>
          <w:color w:val="000000"/>
          <w:kern w:val="0"/>
          <w:lang w:val="en-US" w:eastAsia="zh-CN"/>
        </w:rPr>
        <w:t>Lipoma is the most common benign adipose tissue tumor composed of well-differentiated adipocytes of mesenchymal origin and is frequently reported in domestic animals, especially in dogs (Hendrick, 2016). Elderly and obese dogs were more predisposed to developing lipomas, particularly females, due to their physiological tendency to accumulate greater amounts of adipose tissue</w:t>
      </w:r>
      <w:r w:rsidRPr="00124668">
        <w:rPr>
          <w:rFonts w:ascii="Arial" w:eastAsia="SimSun" w:hAnsi="Arial" w:cs="Arial"/>
          <w:color w:val="000000" w:themeColor="text1"/>
          <w:kern w:val="0"/>
          <w:lang w:val="en-US" w:eastAsia="zh-CN"/>
        </w:rPr>
        <w:t xml:space="preserve"> (</w:t>
      </w:r>
      <w:proofErr w:type="spellStart"/>
      <w:r w:rsidRPr="00124668">
        <w:rPr>
          <w:rFonts w:ascii="Arial" w:eastAsia="SimSun" w:hAnsi="Arial" w:cs="Arial"/>
          <w:color w:val="000000" w:themeColor="text1"/>
          <w:kern w:val="0"/>
          <w:lang w:val="en-US" w:eastAsia="zh-CN"/>
        </w:rPr>
        <w:t>Huppes</w:t>
      </w:r>
      <w:proofErr w:type="spellEnd"/>
      <w:r w:rsidRPr="00124668">
        <w:rPr>
          <w:rFonts w:ascii="Arial" w:eastAsia="SimSun" w:hAnsi="Arial" w:cs="Arial"/>
          <w:color w:val="000000" w:themeColor="text1"/>
          <w:kern w:val="0"/>
          <w:lang w:val="en-US" w:eastAsia="zh-CN"/>
        </w:rPr>
        <w:t xml:space="preserve"> </w:t>
      </w:r>
      <w:r w:rsidRPr="00124668">
        <w:rPr>
          <w:rFonts w:ascii="Arial" w:eastAsia="SimSun" w:hAnsi="Arial" w:cs="Arial"/>
          <w:iCs/>
          <w:color w:val="000000" w:themeColor="text1"/>
          <w:kern w:val="0"/>
          <w:lang w:val="en-US" w:eastAsia="zh-CN"/>
        </w:rPr>
        <w:t>et al</w:t>
      </w:r>
      <w:r w:rsidRPr="00124668">
        <w:rPr>
          <w:rFonts w:ascii="Arial" w:eastAsia="SimSun" w:hAnsi="Arial" w:cs="Arial"/>
          <w:color w:val="000000" w:themeColor="text1"/>
          <w:kern w:val="0"/>
          <w:lang w:val="en-US" w:eastAsia="zh-CN"/>
        </w:rPr>
        <w:t>., 2016).</w:t>
      </w:r>
      <w:r w:rsidRPr="00124668">
        <w:rPr>
          <w:rFonts w:ascii="Arial" w:eastAsia="SimSun" w:hAnsi="Arial" w:cs="Arial"/>
          <w:color w:val="000000"/>
          <w:kern w:val="0"/>
          <w:lang w:val="en-US" w:eastAsia="zh-CN"/>
        </w:rPr>
        <w:t xml:space="preserve"> Superficial lipomas were usually located within the subcutaneous tissue, while deep-seated lipomas develop in deeper tissues such as muscles (</w:t>
      </w:r>
      <w:proofErr w:type="spellStart"/>
      <w:r w:rsidRPr="00124668">
        <w:rPr>
          <w:rFonts w:ascii="Arial" w:eastAsia="SimSun" w:hAnsi="Arial" w:cs="Arial"/>
          <w:color w:val="000000"/>
          <w:kern w:val="0"/>
          <w:lang w:val="en-US" w:eastAsia="zh-CN"/>
        </w:rPr>
        <w:t>Unsaldi</w:t>
      </w:r>
      <w:proofErr w:type="spellEnd"/>
      <w:r w:rsidRPr="00124668">
        <w:rPr>
          <w:rFonts w:ascii="Arial" w:eastAsia="SimSun" w:hAnsi="Arial" w:cs="Arial"/>
          <w:color w:val="000000"/>
          <w:kern w:val="0"/>
          <w:lang w:val="en-US" w:eastAsia="zh-CN"/>
        </w:rPr>
        <w:t xml:space="preserve">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2023). Subcutaneous lipomas were soft and mobile, whereas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lipomas were firmer and immobile (Bodh</w:t>
      </w:r>
      <w:r w:rsidRPr="00124668">
        <w:rPr>
          <w:rFonts w:ascii="Arial" w:eastAsia="SimSun" w:hAnsi="Arial" w:cs="Arial"/>
          <w:iCs/>
          <w:color w:val="000000"/>
          <w:kern w:val="0"/>
          <w:lang w:val="en-US" w:eastAsia="zh-CN"/>
        </w:rPr>
        <w:t xml:space="preserve"> et al.,</w:t>
      </w:r>
      <w:r w:rsidRPr="00124668">
        <w:rPr>
          <w:rFonts w:ascii="Arial" w:eastAsia="SimSun" w:hAnsi="Arial" w:cs="Arial"/>
          <w:color w:val="000000"/>
          <w:kern w:val="0"/>
          <w:lang w:val="en-US" w:eastAsia="zh-CN"/>
        </w:rPr>
        <w:t xml:space="preserve"> 2013).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 is a form of deep-seated lipoma that develops from the inter</w:t>
      </w:r>
      <w:r w:rsidR="006F2432"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septum and accumulations of fat between muscle bundles and situated in the subcutaneous tissue between muscle bellies and does not invade the surrounding tissues. Canine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 xml:space="preserve">muscular lipomas were most often seen in the thigh region between the semitendinosus and semimembranosus muscles and were less commonly found in the forelimb (Farzad-Mohajeri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xml:space="preserve">., 2025). </w:t>
      </w:r>
      <w:r w:rsidRPr="00124668">
        <w:rPr>
          <w:rFonts w:ascii="Arial" w:hAnsi="Arial" w:cs="Arial"/>
          <w:lang w:val="en-US"/>
        </w:rPr>
        <w:t>However, the other sites such as intra</w:t>
      </w:r>
      <w:r w:rsidR="00B06E08" w:rsidRPr="00124668">
        <w:rPr>
          <w:rFonts w:ascii="Arial" w:hAnsi="Arial" w:cs="Arial"/>
          <w:lang w:val="en-US"/>
        </w:rPr>
        <w:t xml:space="preserve"> </w:t>
      </w:r>
      <w:r w:rsidRPr="00124668">
        <w:rPr>
          <w:rFonts w:ascii="Arial" w:hAnsi="Arial" w:cs="Arial"/>
          <w:lang w:val="en-US"/>
        </w:rPr>
        <w:t xml:space="preserve">thoracic, intra-abdominal, extra-abdominal and intrapelvic were also on record (Tanabe </w:t>
      </w:r>
      <w:r w:rsidRPr="00124668">
        <w:rPr>
          <w:rFonts w:ascii="Arial" w:hAnsi="Arial" w:cs="Arial"/>
          <w:iCs/>
          <w:lang w:val="en-US"/>
        </w:rPr>
        <w:t>et al.,</w:t>
      </w:r>
      <w:r w:rsidRPr="00124668">
        <w:rPr>
          <w:rFonts w:ascii="Arial" w:hAnsi="Arial" w:cs="Arial"/>
          <w:lang w:val="en-US"/>
        </w:rPr>
        <w:t xml:space="preserve"> 2005). As per World Health Organization (WHO) classification, infiltrative lipoma, and angiolipoma were the two types of benign adipose tissue tumors recognized in domestic animals. Lipoma with cartilaginous metaplasia, which is called as </w:t>
      </w:r>
      <w:proofErr w:type="spellStart"/>
      <w:r w:rsidRPr="00124668">
        <w:rPr>
          <w:rFonts w:ascii="Arial" w:hAnsi="Arial" w:cs="Arial"/>
          <w:lang w:val="en-US"/>
        </w:rPr>
        <w:t>chondrolipoma</w:t>
      </w:r>
      <w:proofErr w:type="spellEnd"/>
      <w:r w:rsidRPr="00124668">
        <w:rPr>
          <w:rFonts w:ascii="Arial" w:hAnsi="Arial" w:cs="Arial"/>
          <w:lang w:val="en-US"/>
        </w:rPr>
        <w:t xml:space="preserve"> (CLA) was rare in humans (Yamada </w:t>
      </w:r>
      <w:r w:rsidRPr="00124668">
        <w:rPr>
          <w:rFonts w:ascii="Arial" w:hAnsi="Arial" w:cs="Arial"/>
          <w:iCs/>
          <w:lang w:val="en-US"/>
        </w:rPr>
        <w:t>et al</w:t>
      </w:r>
      <w:r w:rsidRPr="00124668">
        <w:rPr>
          <w:rFonts w:ascii="Arial" w:hAnsi="Arial" w:cs="Arial"/>
          <w:lang w:val="en-US"/>
        </w:rPr>
        <w:t>., 2005). The present paper describes a rare case of canine extra-thoracic inter</w:t>
      </w:r>
      <w:r w:rsidR="006F2432" w:rsidRPr="00124668">
        <w:rPr>
          <w:rFonts w:ascii="Arial" w:hAnsi="Arial" w:cs="Arial"/>
          <w:lang w:val="en-US"/>
        </w:rPr>
        <w:t>-</w:t>
      </w:r>
      <w:r w:rsidRPr="00124668">
        <w:rPr>
          <w:rFonts w:ascii="Arial" w:hAnsi="Arial" w:cs="Arial"/>
          <w:lang w:val="en-US"/>
        </w:rPr>
        <w:t xml:space="preserve">muscular </w:t>
      </w:r>
      <w:proofErr w:type="spellStart"/>
      <w:r w:rsidRPr="00124668">
        <w:rPr>
          <w:rFonts w:ascii="Arial" w:hAnsi="Arial" w:cs="Arial"/>
          <w:lang w:val="en-US"/>
        </w:rPr>
        <w:t>chondrolipoma</w:t>
      </w:r>
      <w:proofErr w:type="spellEnd"/>
      <w:r w:rsidRPr="00124668">
        <w:rPr>
          <w:rFonts w:ascii="Arial" w:hAnsi="Arial" w:cs="Arial"/>
          <w:lang w:val="en-US"/>
        </w:rPr>
        <w:t>.</w:t>
      </w:r>
    </w:p>
    <w:p w14:paraId="34059A29" w14:textId="77777777" w:rsidR="00D450BA" w:rsidRPr="00124668" w:rsidRDefault="0024346F" w:rsidP="00124668">
      <w:pPr>
        <w:spacing w:line="240" w:lineRule="auto"/>
        <w:jc w:val="both"/>
        <w:rPr>
          <w:rFonts w:ascii="Arial" w:hAnsi="Arial" w:cs="Arial"/>
          <w:lang w:val="en-US"/>
        </w:rPr>
      </w:pPr>
      <w:r w:rsidRPr="00124668">
        <w:rPr>
          <w:rFonts w:ascii="Arial" w:hAnsi="Arial" w:cs="Arial"/>
          <w:b/>
          <w:bCs/>
          <w:lang w:val="en-US"/>
        </w:rPr>
        <w:t>2. CASE HISTORY AND CLINICAL EXAMINATION:</w:t>
      </w:r>
    </w:p>
    <w:p w14:paraId="55F7EEF9" w14:textId="77777777" w:rsidR="00D450BA" w:rsidRDefault="00D450BA" w:rsidP="00124668">
      <w:pPr>
        <w:spacing w:line="240" w:lineRule="auto"/>
        <w:jc w:val="both"/>
        <w:rPr>
          <w:rFonts w:ascii="Arial" w:hAnsi="Arial" w:cs="Arial"/>
          <w:lang w:val="en-US"/>
        </w:rPr>
      </w:pPr>
      <w:r w:rsidRPr="00124668">
        <w:rPr>
          <w:rFonts w:ascii="Arial" w:hAnsi="Arial" w:cs="Arial"/>
          <w:lang w:val="en-US"/>
        </w:rPr>
        <w:t xml:space="preserve">A </w:t>
      </w:r>
      <w:proofErr w:type="gramStart"/>
      <w:r w:rsidRPr="00124668">
        <w:rPr>
          <w:rFonts w:ascii="Arial" w:hAnsi="Arial" w:cs="Arial"/>
          <w:lang w:val="en-US"/>
        </w:rPr>
        <w:t>five year old</w:t>
      </w:r>
      <w:proofErr w:type="gramEnd"/>
      <w:r w:rsidRPr="00124668">
        <w:rPr>
          <w:rFonts w:ascii="Arial" w:hAnsi="Arial" w:cs="Arial"/>
          <w:lang w:val="en-US"/>
        </w:rPr>
        <w:t xml:space="preserve"> female </w:t>
      </w:r>
      <w:r w:rsidRPr="00124668">
        <w:rPr>
          <w:rFonts w:ascii="Arial" w:eastAsia="SimSun" w:hAnsi="Arial" w:cs="Arial"/>
          <w:color w:val="000000"/>
          <w:kern w:val="0"/>
          <w:lang w:val="en-US" w:eastAsia="zh-CN"/>
        </w:rPr>
        <w:t xml:space="preserve">Belgian Malinois </w:t>
      </w:r>
      <w:r w:rsidRPr="00124668">
        <w:rPr>
          <w:rFonts w:ascii="Arial" w:hAnsi="Arial" w:cs="Arial"/>
          <w:lang w:val="en-US"/>
        </w:rPr>
        <w:t xml:space="preserve">dog, weighing about 20 kg was referred to the Department of Veterinary Clinical Complex, NTR College of Veterinary Science </w:t>
      </w:r>
      <w:proofErr w:type="spellStart"/>
      <w:r w:rsidRPr="00124668">
        <w:rPr>
          <w:rFonts w:ascii="Arial" w:hAnsi="Arial" w:cs="Arial"/>
          <w:lang w:val="en-US"/>
        </w:rPr>
        <w:t>Gannavaram</w:t>
      </w:r>
      <w:proofErr w:type="spellEnd"/>
      <w:r w:rsidRPr="00124668">
        <w:rPr>
          <w:rFonts w:ascii="Arial" w:hAnsi="Arial" w:cs="Arial"/>
          <w:lang w:val="en-US"/>
        </w:rPr>
        <w:t xml:space="preserve"> for evaluation of a gradually enlarging mass on the left axillary </w:t>
      </w:r>
      <w:proofErr w:type="spellStart"/>
      <w:r w:rsidRPr="00124668">
        <w:rPr>
          <w:rFonts w:ascii="Arial" w:hAnsi="Arial" w:cs="Arial"/>
          <w:lang w:val="en-US"/>
        </w:rPr>
        <w:t>ventro</w:t>
      </w:r>
      <w:proofErr w:type="spellEnd"/>
      <w:r w:rsidRPr="00124668">
        <w:rPr>
          <w:rFonts w:ascii="Arial" w:hAnsi="Arial" w:cs="Arial"/>
          <w:lang w:val="en-US"/>
        </w:rPr>
        <w:t xml:space="preserve">-lateral thoracic region over a period of six months (Fig. 1). The owner reported that the dog was operated for mammary tumor one year before and now exhibiting signs of reduced food and water intake. On clinical examination, the mass was in the left axilla adjacent to ventral thorax was firm in consistency and the animal showed altered gait while walking. All the vital signs were within </w:t>
      </w:r>
      <w:r w:rsidRPr="00124668">
        <w:rPr>
          <w:rFonts w:ascii="Arial" w:hAnsi="Arial" w:cs="Arial"/>
          <w:lang w:val="en-US"/>
        </w:rPr>
        <w:lastRenderedPageBreak/>
        <w:t xml:space="preserve">physiological limits. The hematological and biochemical parameters were in the normal range. Lateral thoracic radiographic examination revealed multifocal amorphous mineralization, mostly in the lateral aspect of left ventral thorax (Fig. 2). The mineralization did not appear to be associated with any specific organ. Ultra sound guided fine needle aspiration of the mass revealed presence of fat cells and fatty droplets suggestive of lipomatous tissue. </w:t>
      </w:r>
    </w:p>
    <w:p w14:paraId="2397AC83"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0" distR="0" wp14:anchorId="1F58726B" wp14:editId="1F2A2839">
            <wp:extent cx="2894018" cy="2178050"/>
            <wp:effectExtent l="19050" t="0" r="1582" b="0"/>
            <wp:docPr id="1" name="Picture 1" descr="D:\KAMAL D\Desktop\KAMAL\TUMOURS\Intermuscular lipoma\IMG-2024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IMG-20240929-WA0002.jpg"/>
                    <pic:cNvPicPr>
                      <a:picLocks noChangeAspect="1" noChangeArrowheads="1"/>
                    </pic:cNvPicPr>
                  </pic:nvPicPr>
                  <pic:blipFill>
                    <a:blip r:embed="rId8" cstate="print"/>
                    <a:srcRect/>
                    <a:stretch>
                      <a:fillRect/>
                    </a:stretch>
                  </pic:blipFill>
                  <pic:spPr bwMode="auto">
                    <a:xfrm>
                      <a:off x="0" y="0"/>
                      <a:ext cx="2895299" cy="2179014"/>
                    </a:xfrm>
                    <a:prstGeom prst="rect">
                      <a:avLst/>
                    </a:prstGeom>
                    <a:noFill/>
                    <a:ln w="9525">
                      <a:noFill/>
                      <a:miter lim="800000"/>
                      <a:headEnd/>
                      <a:tailEnd/>
                    </a:ln>
                  </pic:spPr>
                </pic:pic>
              </a:graphicData>
            </a:graphic>
          </wp:inline>
        </w:drawing>
      </w:r>
    </w:p>
    <w:p w14:paraId="0CC1E034"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1</w:t>
      </w:r>
      <w:r w:rsidRPr="00124668">
        <w:rPr>
          <w:rFonts w:ascii="Arial" w:hAnsi="Arial" w:cs="Arial"/>
          <w:color w:val="000000" w:themeColor="text1"/>
          <w:lang w:val="en-US" w:eastAsia="zh-CN"/>
        </w:rPr>
        <w:t>: Mass at the left axillary ventrolateral thoracic area.</w:t>
      </w:r>
    </w:p>
    <w:p w14:paraId="04C2F0BA" w14:textId="77777777" w:rsidR="00315D7B" w:rsidRPr="00124668" w:rsidRDefault="00315D7B" w:rsidP="00315D7B">
      <w:pPr>
        <w:spacing w:line="240" w:lineRule="auto"/>
        <w:jc w:val="center"/>
        <w:rPr>
          <w:rFonts w:ascii="Arial" w:hAnsi="Arial" w:cs="Arial"/>
          <w:color w:val="000000" w:themeColor="text1"/>
          <w:lang w:val="en-US" w:eastAsia="zh-CN"/>
        </w:rPr>
      </w:pPr>
    </w:p>
    <w:p w14:paraId="4599CE23" w14:textId="77777777" w:rsidR="00315D7B" w:rsidRPr="00124668" w:rsidRDefault="00FA3C9A" w:rsidP="00315D7B">
      <w:pPr>
        <w:spacing w:line="240" w:lineRule="auto"/>
        <w:jc w:val="center"/>
        <w:rPr>
          <w:rFonts w:ascii="Arial" w:hAnsi="Arial" w:cs="Arial"/>
          <w:color w:val="000000" w:themeColor="text1"/>
          <w:lang w:val="en-US" w:eastAsia="zh-CN"/>
        </w:rPr>
      </w:pPr>
      <w:r>
        <w:rPr>
          <w:rFonts w:ascii="Arial" w:hAnsi="Arial" w:cs="Arial"/>
          <w:noProof/>
          <w:color w:val="000000" w:themeColor="text1"/>
          <w:lang w:val="en-US"/>
        </w:rPr>
        <w:pict w14:anchorId="2F55D2C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4" type="#_x0000_t68" style="position:absolute;left:0;text-align:left;margin-left:162pt;margin-top:148.6pt;width:8.5pt;height:22.5pt;z-index:251658240" fillcolor="red">
            <v:textbox style="layout-flow:vertical-ideographic"/>
          </v:shape>
        </w:pict>
      </w:r>
      <w:r w:rsidR="00315D7B" w:rsidRPr="00124668">
        <w:rPr>
          <w:rFonts w:ascii="Arial" w:hAnsi="Arial" w:cs="Arial"/>
          <w:noProof/>
          <w:color w:val="000000" w:themeColor="text1"/>
          <w:lang w:val="en-US"/>
        </w:rPr>
        <w:drawing>
          <wp:inline distT="0" distB="0" distL="0" distR="0" wp14:anchorId="0A83B506" wp14:editId="79C45868">
            <wp:extent cx="2971800" cy="211328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rotWithShape="1">
                    <a:blip r:embed="rId9">
                      <a:extLst>
                        <a:ext uri="{28A0092B-C50C-407E-A947-70E740481C1C}">
                          <a14:useLocalDpi xmlns:a14="http://schemas.microsoft.com/office/drawing/2010/main" val="0"/>
                        </a:ext>
                      </a:extLst>
                    </a:blip>
                    <a:srcRect l="9391" r="6852" b="6816"/>
                    <a:stretch>
                      <a:fillRect/>
                    </a:stretch>
                  </pic:blipFill>
                  <pic:spPr bwMode="auto">
                    <a:xfrm>
                      <a:off x="0" y="0"/>
                      <a:ext cx="2971800" cy="2113280"/>
                    </a:xfrm>
                    <a:prstGeom prst="rect">
                      <a:avLst/>
                    </a:prstGeom>
                    <a:noFill/>
                    <a:ln>
                      <a:noFill/>
                    </a:ln>
                    <a:extLst>
                      <a:ext uri="{53640926-AAD7-44D8-BBD7-CCE9431645EC}">
                        <a14:shadowObscured xmlns:a14="http://schemas.microsoft.com/office/drawing/2010/main"/>
                      </a:ext>
                    </a:extLst>
                  </pic:spPr>
                </pic:pic>
              </a:graphicData>
            </a:graphic>
          </wp:inline>
        </w:drawing>
      </w:r>
    </w:p>
    <w:p w14:paraId="3885E1E4"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2</w:t>
      </w:r>
      <w:r w:rsidRPr="00124668">
        <w:rPr>
          <w:rFonts w:ascii="Arial" w:hAnsi="Arial" w:cs="Arial"/>
          <w:color w:val="000000" w:themeColor="text1"/>
          <w:lang w:val="en-US" w:eastAsia="zh-CN"/>
        </w:rPr>
        <w:t>: Lateral thoracic radiograph showing well-defined soft tissue opacity in the ventral thoracic region. No signs of metastasis.</w:t>
      </w:r>
    </w:p>
    <w:p w14:paraId="0337C51E" w14:textId="77777777" w:rsidR="00315D7B" w:rsidRPr="00124668" w:rsidRDefault="00315D7B" w:rsidP="00124668">
      <w:pPr>
        <w:spacing w:line="240" w:lineRule="auto"/>
        <w:jc w:val="both"/>
        <w:rPr>
          <w:rFonts w:ascii="Arial" w:hAnsi="Arial" w:cs="Arial"/>
          <w:lang w:val="en-US"/>
        </w:rPr>
      </w:pPr>
    </w:p>
    <w:p w14:paraId="0D91C8D9" w14:textId="77777777" w:rsidR="00D450BA" w:rsidRPr="00124668" w:rsidRDefault="0024346F" w:rsidP="00124668">
      <w:pPr>
        <w:spacing w:line="240" w:lineRule="auto"/>
        <w:jc w:val="both"/>
        <w:rPr>
          <w:rFonts w:ascii="Arial" w:hAnsi="Arial" w:cs="Arial"/>
          <w:b/>
          <w:bCs/>
          <w:color w:val="000000" w:themeColor="text1"/>
          <w:lang w:val="en-US"/>
        </w:rPr>
      </w:pPr>
      <w:r w:rsidRPr="00124668">
        <w:rPr>
          <w:rFonts w:ascii="Arial" w:hAnsi="Arial" w:cs="Arial"/>
          <w:b/>
          <w:bCs/>
          <w:color w:val="000000" w:themeColor="text1"/>
          <w:lang w:val="en-US"/>
        </w:rPr>
        <w:t>3. TREATMENT:</w:t>
      </w:r>
    </w:p>
    <w:p w14:paraId="2CD2E21C" w14:textId="77777777"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rPr>
        <w:t xml:space="preserve">The left </w:t>
      </w:r>
      <w:proofErr w:type="spellStart"/>
      <w:r w:rsidRPr="00124668">
        <w:rPr>
          <w:rFonts w:ascii="Arial" w:hAnsi="Arial" w:cs="Arial"/>
          <w:color w:val="000000" w:themeColor="text1"/>
          <w:lang w:val="en-US"/>
        </w:rPr>
        <w:t>ventro</w:t>
      </w:r>
      <w:proofErr w:type="spellEnd"/>
      <w:r w:rsidR="00B06E08" w:rsidRPr="00124668">
        <w:rPr>
          <w:rFonts w:ascii="Arial" w:hAnsi="Arial" w:cs="Arial"/>
          <w:color w:val="000000" w:themeColor="text1"/>
          <w:lang w:val="en-US"/>
        </w:rPr>
        <w:t>-</w:t>
      </w:r>
      <w:r w:rsidRPr="00124668">
        <w:rPr>
          <w:rFonts w:ascii="Arial" w:hAnsi="Arial" w:cs="Arial"/>
          <w:color w:val="000000" w:themeColor="text1"/>
          <w:lang w:val="en-US"/>
        </w:rPr>
        <w:t>lateral thoracic region containing the mass was aseptically prepared for surgery. After proper preparation, the dog was pre-anaesthetized with Atropine @ 0.04 mg/kg body weight given subcutaneously. General anesthesia induction was done with inj. Ketamine and inj. Midazolam @ 5 mg/kg body weight and 0.1 mg/kg body weight respectively IV followed by endotracheal intubation and maintained with 2% of Isoflurane. The animal was positioned in dorsal recumbency with the mass facing the surgeon. An elliptical incision was made at the base of the inter</w:t>
      </w:r>
      <w:r w:rsidR="006F2432" w:rsidRPr="00124668">
        <w:rPr>
          <w:rFonts w:ascii="Arial" w:hAnsi="Arial" w:cs="Arial"/>
          <w:color w:val="000000" w:themeColor="text1"/>
          <w:lang w:val="en-US"/>
        </w:rPr>
        <w:t>-</w:t>
      </w:r>
      <w:r w:rsidRPr="00124668">
        <w:rPr>
          <w:rFonts w:ascii="Arial" w:hAnsi="Arial" w:cs="Arial"/>
          <w:color w:val="000000" w:themeColor="text1"/>
          <w:lang w:val="en-US"/>
        </w:rPr>
        <w:t xml:space="preserve">muscular tumorous mass attached to the muscle fibers between descending pectorals and transverse pectorals was completely excised through blunt dissection (Fig. 3 &amp; 4). </w:t>
      </w:r>
      <w:proofErr w:type="spellStart"/>
      <w:r w:rsidR="007F42B7" w:rsidRPr="00124668">
        <w:rPr>
          <w:rFonts w:ascii="Arial" w:hAnsi="Arial" w:cs="Arial"/>
          <w:color w:val="000000" w:themeColor="text1"/>
          <w:lang w:val="en-US" w:eastAsia="zh-CN"/>
        </w:rPr>
        <w:t>Haemostasi</w:t>
      </w:r>
      <w:r w:rsidRPr="00124668">
        <w:rPr>
          <w:rFonts w:ascii="Arial" w:hAnsi="Arial" w:cs="Arial"/>
          <w:color w:val="000000" w:themeColor="text1"/>
          <w:lang w:val="en-US" w:eastAsia="zh-CN"/>
        </w:rPr>
        <w:t>s</w:t>
      </w:r>
      <w:proofErr w:type="spellEnd"/>
      <w:r w:rsidRPr="00124668">
        <w:rPr>
          <w:rFonts w:ascii="Arial" w:hAnsi="Arial" w:cs="Arial"/>
          <w:color w:val="000000" w:themeColor="text1"/>
          <w:lang w:val="en-US" w:eastAsia="zh-CN"/>
        </w:rPr>
        <w:t xml:space="preserve"> was achieved by ligating and cauterizing the bleeding vessels. Following removal of the mass, dead space was minimized </w:t>
      </w:r>
      <w:r w:rsidRPr="00124668">
        <w:rPr>
          <w:rFonts w:ascii="Arial" w:hAnsi="Arial" w:cs="Arial"/>
          <w:color w:val="000000" w:themeColor="text1"/>
          <w:lang w:val="en-US" w:eastAsia="zh-CN"/>
        </w:rPr>
        <w:lastRenderedPageBreak/>
        <w:t>by placing sutures in the superficial fascia and subcutaneous tissue using polyglactin 910 no. 0 (Fig. 5). The skin was closed in horizontal mattress pattern with polyamide no. 0 (Fig. 6) and a pressure bandage was maintained for one week postoperatively. The excised mass measured approximately 12 cm long, 9 cm wide and 6 cm thick (Fig. 7).</w:t>
      </w:r>
    </w:p>
    <w:p w14:paraId="31391C45"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114300" distR="114300" wp14:anchorId="7C807494" wp14:editId="67055A0F">
            <wp:extent cx="3187700" cy="178140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3187700" cy="1781404"/>
                    </a:xfrm>
                    <a:prstGeom prst="rect">
                      <a:avLst/>
                    </a:prstGeom>
                    <a:noFill/>
                    <a:ln>
                      <a:noFill/>
                    </a:ln>
                  </pic:spPr>
                </pic:pic>
              </a:graphicData>
            </a:graphic>
          </wp:inline>
        </w:drawing>
      </w:r>
    </w:p>
    <w:p w14:paraId="76FE6392"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 xml:space="preserve">Fig. 3: </w:t>
      </w:r>
      <w:r w:rsidRPr="00124668">
        <w:rPr>
          <w:rFonts w:ascii="Arial" w:hAnsi="Arial" w:cs="Arial"/>
          <w:lang w:val="en-US"/>
        </w:rPr>
        <w:t>Photograph showing elliptical skin incision made over the mass.</w:t>
      </w:r>
    </w:p>
    <w:p w14:paraId="183ED672"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14:anchorId="535CDADF" wp14:editId="2C458CA8">
            <wp:extent cx="3271358" cy="2114550"/>
            <wp:effectExtent l="19050" t="0" r="524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rcRect t="5987" r="5942" b="3814"/>
                    <a:stretch>
                      <a:fillRect/>
                    </a:stretch>
                  </pic:blipFill>
                  <pic:spPr>
                    <a:xfrm>
                      <a:off x="0" y="0"/>
                      <a:ext cx="3271358" cy="2114550"/>
                    </a:xfrm>
                    <a:prstGeom prst="rect">
                      <a:avLst/>
                    </a:prstGeom>
                    <a:noFill/>
                    <a:ln>
                      <a:noFill/>
                    </a:ln>
                  </pic:spPr>
                </pic:pic>
              </a:graphicData>
            </a:graphic>
          </wp:inline>
        </w:drawing>
      </w:r>
    </w:p>
    <w:p w14:paraId="3DB59760"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4:</w:t>
      </w:r>
      <w:r w:rsidRPr="00124668">
        <w:rPr>
          <w:rFonts w:ascii="Arial" w:hAnsi="Arial" w:cs="Arial"/>
          <w:lang w:val="en-US"/>
        </w:rPr>
        <w:t xml:space="preserve"> Photograph showing surgical resection of mass</w:t>
      </w:r>
    </w:p>
    <w:p w14:paraId="7A7D0E0C" w14:textId="77777777" w:rsidR="00315D7B" w:rsidRPr="00124668" w:rsidRDefault="00315D7B" w:rsidP="00315D7B">
      <w:pPr>
        <w:spacing w:line="240" w:lineRule="auto"/>
        <w:jc w:val="center"/>
        <w:rPr>
          <w:rFonts w:ascii="Arial" w:hAnsi="Arial" w:cs="Arial"/>
          <w:lang w:val="en-US"/>
        </w:rPr>
      </w:pPr>
    </w:p>
    <w:p w14:paraId="2A90C9D6"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14:anchorId="0331D53D" wp14:editId="29CE2E39">
            <wp:extent cx="3326799" cy="2190750"/>
            <wp:effectExtent l="19050" t="0" r="6951"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2"/>
                    <a:srcRect t="20442"/>
                    <a:stretch>
                      <a:fillRect/>
                    </a:stretch>
                  </pic:blipFill>
                  <pic:spPr>
                    <a:xfrm>
                      <a:off x="0" y="0"/>
                      <a:ext cx="3326799" cy="2190750"/>
                    </a:xfrm>
                    <a:prstGeom prst="rect">
                      <a:avLst/>
                    </a:prstGeom>
                    <a:noFill/>
                    <a:ln>
                      <a:noFill/>
                    </a:ln>
                  </pic:spPr>
                </pic:pic>
              </a:graphicData>
            </a:graphic>
          </wp:inline>
        </w:drawing>
      </w:r>
    </w:p>
    <w:p w14:paraId="0F9BEABD"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5:</w:t>
      </w:r>
      <w:r w:rsidRPr="00124668">
        <w:rPr>
          <w:rFonts w:ascii="Arial" w:hAnsi="Arial" w:cs="Arial"/>
          <w:lang w:val="en-US"/>
        </w:rPr>
        <w:t xml:space="preserve"> Photograph showing closure of superficial fascia</w:t>
      </w:r>
    </w:p>
    <w:p w14:paraId="6B891FE3" w14:textId="77777777" w:rsidR="00315D7B" w:rsidRPr="00124668" w:rsidRDefault="00315D7B" w:rsidP="00315D7B">
      <w:pPr>
        <w:spacing w:line="240" w:lineRule="auto"/>
        <w:jc w:val="center"/>
        <w:rPr>
          <w:rFonts w:ascii="Arial" w:hAnsi="Arial" w:cs="Arial"/>
          <w:lang w:val="en-US"/>
        </w:rPr>
      </w:pPr>
    </w:p>
    <w:p w14:paraId="06992F65"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lastRenderedPageBreak/>
        <w:drawing>
          <wp:inline distT="0" distB="0" distL="114300" distR="114300" wp14:anchorId="65D008DD" wp14:editId="78F0F40D">
            <wp:extent cx="3225800" cy="205396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3"/>
                    <a:srcRect t="14607" r="12940" b="9315"/>
                    <a:stretch>
                      <a:fillRect/>
                    </a:stretch>
                  </pic:blipFill>
                  <pic:spPr>
                    <a:xfrm>
                      <a:off x="0" y="0"/>
                      <a:ext cx="3225800" cy="2053962"/>
                    </a:xfrm>
                    <a:prstGeom prst="rect">
                      <a:avLst/>
                    </a:prstGeom>
                    <a:noFill/>
                    <a:ln>
                      <a:noFill/>
                    </a:ln>
                  </pic:spPr>
                </pic:pic>
              </a:graphicData>
            </a:graphic>
          </wp:inline>
        </w:drawing>
      </w:r>
    </w:p>
    <w:p w14:paraId="3DBBE6C5" w14:textId="77777777"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hAnsi="Arial" w:cs="Arial"/>
          <w:b/>
          <w:bCs/>
          <w:lang w:val="en-US"/>
        </w:rPr>
        <w:t xml:space="preserve">Fig. 6: </w:t>
      </w:r>
      <w:r w:rsidRPr="00124668">
        <w:rPr>
          <w:rFonts w:ascii="Arial" w:eastAsia="SimSun" w:hAnsi="Arial" w:cs="Arial"/>
          <w:color w:val="000000"/>
          <w:kern w:val="0"/>
          <w:lang w:val="en-US" w:eastAsia="zh-CN"/>
        </w:rPr>
        <w:t>Photograph showing apposition of skin with horizontal mattress sutures</w:t>
      </w:r>
    </w:p>
    <w:p w14:paraId="6C90EC6E" w14:textId="77777777"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eastAsia="SimSun" w:hAnsi="Arial" w:cs="Arial"/>
          <w:noProof/>
          <w:color w:val="000000"/>
          <w:kern w:val="0"/>
          <w:lang w:val="en-US"/>
        </w:rPr>
        <w:drawing>
          <wp:inline distT="0" distB="0" distL="0" distR="0" wp14:anchorId="4ECF9AE5" wp14:editId="0D762CEB">
            <wp:extent cx="2012470" cy="2127250"/>
            <wp:effectExtent l="19050" t="0" r="6830" b="0"/>
            <wp:docPr id="9" name="Picture 2" descr="D:\KAMAL D\Desktop\KAMAL\TUMOURS\Intermuscular lipoma\IMG-202409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AL D\Desktop\KAMAL\TUMOURS\Intermuscular lipoma\IMG-20240925-WA0005.jpg"/>
                    <pic:cNvPicPr>
                      <a:picLocks noChangeAspect="1" noChangeArrowheads="1"/>
                    </pic:cNvPicPr>
                  </pic:nvPicPr>
                  <pic:blipFill>
                    <a:blip r:embed="rId14" cstate="print"/>
                    <a:srcRect l="13770" t="20000" b="11358"/>
                    <a:stretch>
                      <a:fillRect/>
                    </a:stretch>
                  </pic:blipFill>
                  <pic:spPr bwMode="auto">
                    <a:xfrm>
                      <a:off x="0" y="0"/>
                      <a:ext cx="2012470" cy="2127250"/>
                    </a:xfrm>
                    <a:prstGeom prst="rect">
                      <a:avLst/>
                    </a:prstGeom>
                    <a:noFill/>
                    <a:ln w="9525">
                      <a:noFill/>
                      <a:miter lim="800000"/>
                      <a:headEnd/>
                      <a:tailEnd/>
                    </a:ln>
                  </pic:spPr>
                </pic:pic>
              </a:graphicData>
            </a:graphic>
          </wp:inline>
        </w:drawing>
      </w:r>
    </w:p>
    <w:p w14:paraId="0ECB2223"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7: </w:t>
      </w:r>
      <w:r w:rsidRPr="00124668">
        <w:rPr>
          <w:rFonts w:ascii="Arial" w:hAnsi="Arial" w:cs="Arial"/>
          <w:lang w:val="en-US"/>
        </w:rPr>
        <w:t xml:space="preserve">Photograph showing the </w:t>
      </w:r>
      <w:r w:rsidRPr="00124668">
        <w:rPr>
          <w:rFonts w:ascii="Arial" w:hAnsi="Arial" w:cs="Arial"/>
          <w:lang w:val="en-US" w:eastAsia="zh-CN"/>
        </w:rPr>
        <w:t>resected intermuscular lipoma after surgery with a soft, greasy, white to yellowish color.</w:t>
      </w:r>
    </w:p>
    <w:p w14:paraId="21E95B07" w14:textId="77777777" w:rsidR="00D450BA" w:rsidRPr="00124668"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Postoperatively, animal was administered with inj. Ceftriaxone @ 20 mg/kg body weight for 5 days and inj. Meloxicam @ 0.2 mg/kg body weight for 3 days given intramuscularly along with daily antiseptic wound dressing using 5% povidone iodine. Skin sutures were removed on the 12</w:t>
      </w:r>
      <w:r w:rsidRPr="00124668">
        <w:rPr>
          <w:rFonts w:ascii="Arial" w:hAnsi="Arial" w:cs="Arial"/>
          <w:color w:val="000000" w:themeColor="text1"/>
          <w:vertAlign w:val="superscript"/>
          <w:lang w:val="en-US" w:eastAsia="zh-CN"/>
        </w:rPr>
        <w:t xml:space="preserve">th </w:t>
      </w:r>
      <w:r w:rsidRPr="00124668">
        <w:rPr>
          <w:rFonts w:ascii="Arial" w:hAnsi="Arial" w:cs="Arial"/>
          <w:color w:val="000000" w:themeColor="text1"/>
          <w:lang w:val="en-US" w:eastAsia="zh-CN"/>
        </w:rPr>
        <w:t>postoperative day and animal recovered uneventfully.</w:t>
      </w:r>
    </w:p>
    <w:p w14:paraId="1055EBDF" w14:textId="77777777"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4. HISTOPATHOLOGY: </w:t>
      </w:r>
    </w:p>
    <w:p w14:paraId="4B4672B3" w14:textId="77777777"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The excised representative tissue samples were fixed in 10% neutral buffered formalin and processed using standard histological procedures followed by hematoxylin and eosin (H&amp;E) staining. Histopathological examination revealed a well-demarcated, encapsulated and lobulated tumor mass composed of mature adipose and cartilaginous tissues (Fig. 8). The lobules were separated by a thin fibrovascular stroma. Each lobule was composed of mature adipose tissue and variable amounts of chondroid matrix</w:t>
      </w:r>
      <w:r w:rsidR="007F42B7" w:rsidRPr="00124668">
        <w:rPr>
          <w:rFonts w:ascii="Arial" w:hAnsi="Arial" w:cs="Arial"/>
          <w:color w:val="000000" w:themeColor="text1"/>
          <w:lang w:val="en-US" w:eastAsia="zh-CN"/>
        </w:rPr>
        <w:t xml:space="preserve"> (Fig. 9)</w:t>
      </w:r>
      <w:r w:rsidRPr="00124668">
        <w:rPr>
          <w:rFonts w:ascii="Arial" w:hAnsi="Arial" w:cs="Arial"/>
          <w:color w:val="000000" w:themeColor="text1"/>
          <w:lang w:val="en-US" w:eastAsia="zh-CN"/>
        </w:rPr>
        <w:t xml:space="preserve">. The adipocytes were characterized by vacuolated cytoplasm and eccentrically placed hyperchromatic nuclei. The chondroid matrix was composed of hyalinized cartilage containing chondroblasts and chondrocytes in the lacunae. These features were confirmative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a rare benign mixed mesenchymal tumor comprising both mature adipocytes and cartilaginous elements.</w:t>
      </w:r>
    </w:p>
    <w:p w14:paraId="68AB08B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lastRenderedPageBreak/>
        <w:drawing>
          <wp:inline distT="0" distB="0" distL="114300" distR="114300" wp14:anchorId="09A5F22A" wp14:editId="3E47F0FA">
            <wp:extent cx="3079750" cy="1955446"/>
            <wp:effectExtent l="19050" t="0" r="635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pic:cNvPicPr>
                  </pic:nvPicPr>
                  <pic:blipFill>
                    <a:blip r:embed="rId15" cstate="print"/>
                    <a:stretch>
                      <a:fillRect/>
                    </a:stretch>
                  </pic:blipFill>
                  <pic:spPr>
                    <a:xfrm>
                      <a:off x="0" y="0"/>
                      <a:ext cx="3079750" cy="1955446"/>
                    </a:xfrm>
                    <a:prstGeom prst="rect">
                      <a:avLst/>
                    </a:prstGeom>
                    <a:noFill/>
                    <a:ln>
                      <a:noFill/>
                    </a:ln>
                  </pic:spPr>
                </pic:pic>
              </a:graphicData>
            </a:graphic>
          </wp:inline>
        </w:drawing>
      </w:r>
    </w:p>
    <w:p w14:paraId="0479CCC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8: </w:t>
      </w:r>
      <w:r w:rsidRPr="00124668">
        <w:rPr>
          <w:rFonts w:ascii="Arial" w:hAnsi="Arial" w:cs="Arial"/>
          <w:lang w:val="en-US"/>
        </w:rPr>
        <w:t xml:space="preserve">Photomicrograph of intermuscular </w:t>
      </w:r>
      <w:proofErr w:type="spellStart"/>
      <w:r w:rsidRPr="00124668">
        <w:rPr>
          <w:rFonts w:ascii="Arial" w:hAnsi="Arial" w:cs="Arial"/>
          <w:lang w:val="en-US"/>
        </w:rPr>
        <w:t>chondrolipoma</w:t>
      </w:r>
      <w:proofErr w:type="spellEnd"/>
      <w:r w:rsidRPr="00124668">
        <w:rPr>
          <w:rFonts w:ascii="Arial" w:hAnsi="Arial" w:cs="Arial"/>
          <w:lang w:val="en-US"/>
        </w:rPr>
        <w:t xml:space="preserve"> showing mature adipocytes and chondroid matrix (</w:t>
      </w:r>
      <w:r w:rsidRPr="00124668">
        <w:rPr>
          <w:rFonts w:ascii="Arial" w:hAnsi="Arial" w:cs="Arial"/>
          <w:lang w:val="en-US" w:eastAsia="zh-CN"/>
        </w:rPr>
        <w:t>H &amp; E 40x).</w:t>
      </w:r>
    </w:p>
    <w:p w14:paraId="4FB139D8" w14:textId="77777777" w:rsidR="00315D7B" w:rsidRPr="00124668" w:rsidRDefault="00315D7B" w:rsidP="00315D7B">
      <w:pPr>
        <w:spacing w:line="240" w:lineRule="auto"/>
        <w:jc w:val="center"/>
        <w:rPr>
          <w:rFonts w:ascii="Arial" w:hAnsi="Arial" w:cs="Arial"/>
          <w:lang w:val="en-US" w:eastAsia="zh-CN"/>
        </w:rPr>
      </w:pPr>
    </w:p>
    <w:p w14:paraId="5D04E79D"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drawing>
          <wp:inline distT="0" distB="0" distL="0" distR="0" wp14:anchorId="68F477BE" wp14:editId="05A29476">
            <wp:extent cx="3073400" cy="2094651"/>
            <wp:effectExtent l="19050" t="0" r="0" b="0"/>
            <wp:docPr id="15" name="Picture 1" descr="D:\KAMAL D\Desktop\KAMAL\TUMOURS\Intermuscular lipoma\20241113_15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20241113_155950.jpg"/>
                    <pic:cNvPicPr>
                      <a:picLocks noChangeAspect="1" noChangeArrowheads="1"/>
                    </pic:cNvPicPr>
                  </pic:nvPicPr>
                  <pic:blipFill>
                    <a:blip r:embed="rId16" cstate="print">
                      <a:lum bright="-20000" contrast="30000"/>
                    </a:blip>
                    <a:srcRect l="27587" t="44882" r="35277" b="10174"/>
                    <a:stretch>
                      <a:fillRect/>
                    </a:stretch>
                  </pic:blipFill>
                  <pic:spPr bwMode="auto">
                    <a:xfrm>
                      <a:off x="0" y="0"/>
                      <a:ext cx="3078623" cy="2098211"/>
                    </a:xfrm>
                    <a:prstGeom prst="rect">
                      <a:avLst/>
                    </a:prstGeom>
                    <a:noFill/>
                    <a:ln w="9525">
                      <a:noFill/>
                      <a:miter lim="800000"/>
                      <a:headEnd/>
                      <a:tailEnd/>
                    </a:ln>
                  </pic:spPr>
                </pic:pic>
              </a:graphicData>
            </a:graphic>
          </wp:inline>
        </w:drawing>
      </w:r>
    </w:p>
    <w:p w14:paraId="20364B3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lang w:val="en-US" w:eastAsia="zh-CN"/>
        </w:rPr>
        <w:t xml:space="preserve">Fig. 9: </w:t>
      </w:r>
      <w:r w:rsidRPr="00124668">
        <w:rPr>
          <w:rFonts w:ascii="Arial" w:hAnsi="Arial" w:cs="Arial"/>
          <w:color w:val="000000" w:themeColor="text1"/>
          <w:lang w:val="en-US" w:eastAsia="zh-CN"/>
        </w:rPr>
        <w:t xml:space="preserve">Photomicrograph showing a well-demarcated, encapsulated and lobulated tumor mass composed of mature adipose and cartilaginous tissues. The lobules were separated by a thin fibrovascular stroma </w:t>
      </w:r>
      <w:r w:rsidRPr="00124668">
        <w:rPr>
          <w:rFonts w:ascii="Arial" w:hAnsi="Arial" w:cs="Arial"/>
          <w:lang w:val="en-US"/>
        </w:rPr>
        <w:t>(</w:t>
      </w:r>
      <w:r w:rsidRPr="00124668">
        <w:rPr>
          <w:rFonts w:ascii="Arial" w:hAnsi="Arial" w:cs="Arial"/>
          <w:lang w:val="en-US" w:eastAsia="zh-CN"/>
        </w:rPr>
        <w:t>H &amp; E 10x)</w:t>
      </w:r>
      <w:r w:rsidRPr="00124668">
        <w:rPr>
          <w:rFonts w:ascii="Arial" w:hAnsi="Arial" w:cs="Arial"/>
          <w:color w:val="000000" w:themeColor="text1"/>
          <w:lang w:val="en-US" w:eastAsia="zh-CN"/>
        </w:rPr>
        <w:t>.</w:t>
      </w:r>
    </w:p>
    <w:p w14:paraId="5DEFC336" w14:textId="77777777"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5. </w:t>
      </w:r>
      <w:r w:rsidRPr="00124668">
        <w:rPr>
          <w:rFonts w:ascii="Arial" w:hAnsi="Arial" w:cs="Arial"/>
          <w:b/>
          <w:bCs/>
          <w:color w:val="000000" w:themeColor="text1"/>
          <w:lang w:val="en-US"/>
        </w:rPr>
        <w:t>DISCUSSION:</w:t>
      </w:r>
    </w:p>
    <w:p w14:paraId="5220C6BB" w14:textId="77777777" w:rsidR="00D450BA" w:rsidRPr="00124668" w:rsidRDefault="00D450BA" w:rsidP="00124668">
      <w:pPr>
        <w:spacing w:line="240" w:lineRule="auto"/>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is a rare and benign variant of lipoma in dogs characterized by mature adipose tissue with areas of chondroid metaplasia. Two main hypotheses were proposed for the presence of cartilage in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xml:space="preserve">. The first is chondro-osseous metaplasia of fat tissue, triggered by chronic trauma, repeated stress, or poor blood supply. The second involves pluripotent mesenchymal cells within the tumor, which can differentiate into cartilage under certain conditions (Annoni and Morandi, 2021). The diagnosis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was made based on the presence of a well-formed lipoma that had small, clearly developed cartilage areas scattered throughout the fatty tissue. </w:t>
      </w:r>
      <w:r w:rsidRPr="00124668">
        <w:rPr>
          <w:rFonts w:ascii="Arial" w:hAnsi="Arial" w:cs="Arial"/>
          <w:lang w:val="en-US"/>
        </w:rPr>
        <w:t xml:space="preserve">This is in accordance with Jakab </w:t>
      </w:r>
      <w:r w:rsidRPr="00124668">
        <w:rPr>
          <w:rFonts w:ascii="Arial" w:hAnsi="Arial" w:cs="Arial"/>
          <w:iCs/>
          <w:lang w:val="en-US"/>
        </w:rPr>
        <w:t xml:space="preserve">et al. </w:t>
      </w:r>
      <w:r w:rsidRPr="00124668">
        <w:rPr>
          <w:rFonts w:ascii="Arial" w:hAnsi="Arial" w:cs="Arial"/>
          <w:lang w:val="en-US"/>
        </w:rPr>
        <w:t xml:space="preserve">(2009) and Souza </w:t>
      </w:r>
      <w:r w:rsidRPr="00124668">
        <w:rPr>
          <w:rFonts w:ascii="Arial" w:hAnsi="Arial" w:cs="Arial"/>
          <w:iCs/>
          <w:lang w:val="en-US"/>
        </w:rPr>
        <w:t xml:space="preserve">et al. </w:t>
      </w:r>
      <w:r w:rsidRPr="00124668">
        <w:rPr>
          <w:rFonts w:ascii="Arial" w:hAnsi="Arial" w:cs="Arial"/>
          <w:lang w:val="en-US"/>
        </w:rPr>
        <w:t xml:space="preserve">(2017) who reported that </w:t>
      </w:r>
      <w:proofErr w:type="spellStart"/>
      <w:r w:rsidRPr="00124668">
        <w:rPr>
          <w:rFonts w:ascii="Arial" w:hAnsi="Arial" w:cs="Arial"/>
          <w:lang w:val="en-US"/>
        </w:rPr>
        <w:t>chondrolipoma</w:t>
      </w:r>
      <w:proofErr w:type="spellEnd"/>
      <w:r w:rsidRPr="00124668">
        <w:rPr>
          <w:rFonts w:ascii="Arial" w:hAnsi="Arial" w:cs="Arial"/>
          <w:lang w:val="en-US"/>
        </w:rPr>
        <w:t xml:space="preserve"> is characterized by the presence of cartilage islands spread within a typical lipoma, often surrounded by mucin and collagen around the chondrocytes.</w:t>
      </w:r>
      <w:r w:rsidRPr="00124668">
        <w:rPr>
          <w:rFonts w:ascii="Arial" w:hAnsi="Arial" w:cs="Arial"/>
          <w:color w:val="000000" w:themeColor="text1"/>
          <w:lang w:val="en-US" w:eastAsia="zh-CN"/>
        </w:rPr>
        <w:t xml:space="preserve"> In the present case, complete surgical excision of the tumor was carried out under aseptic conditions. According to Tanabe </w:t>
      </w:r>
      <w:r w:rsidRPr="00124668">
        <w:rPr>
          <w:rFonts w:ascii="Arial" w:hAnsi="Arial" w:cs="Arial"/>
          <w:iCs/>
          <w:color w:val="000000" w:themeColor="text1"/>
          <w:lang w:val="en-US" w:eastAsia="zh-CN"/>
        </w:rPr>
        <w:t>et al</w:t>
      </w:r>
      <w:r w:rsidRPr="00124668">
        <w:rPr>
          <w:rFonts w:ascii="Arial" w:hAnsi="Arial" w:cs="Arial"/>
          <w:color w:val="000000" w:themeColor="text1"/>
          <w:lang w:val="en-US" w:eastAsia="zh-CN"/>
        </w:rPr>
        <w:t xml:space="preserve">. (2005) the primary treatment for lipoma is surgical removal as the recurrence rate is rare in both, dogs and humans followed by excision, though deep lipomas have a higher risk because of the difficulty of complete removal. In this case, the observed calcification within the thoracic mass was likely due to dystrophic mineralization secondary to localized cellular injury. The postoperative evaluations revealed normal gait, with no signs of seroma, infection, or tumor recurrence up to six months following surgery. </w:t>
      </w:r>
    </w:p>
    <w:p w14:paraId="4E74E526" w14:textId="77777777" w:rsidR="00C3033F" w:rsidRPr="00124668" w:rsidRDefault="00C3033F" w:rsidP="00124668">
      <w:pPr>
        <w:spacing w:line="240" w:lineRule="auto"/>
        <w:jc w:val="both"/>
        <w:rPr>
          <w:rFonts w:ascii="Arial" w:hAnsi="Arial" w:cs="Arial"/>
          <w:b/>
          <w:bCs/>
          <w:color w:val="000000" w:themeColor="text1"/>
          <w:lang w:val="en-US" w:eastAsia="zh-CN"/>
        </w:rPr>
      </w:pPr>
      <w:r w:rsidRPr="00124668">
        <w:rPr>
          <w:rFonts w:ascii="Arial" w:hAnsi="Arial" w:cs="Arial"/>
          <w:b/>
          <w:bCs/>
          <w:color w:val="000000" w:themeColor="text1"/>
          <w:lang w:val="en-US" w:eastAsia="zh-CN"/>
        </w:rPr>
        <w:lastRenderedPageBreak/>
        <w:t xml:space="preserve">6. </w:t>
      </w:r>
      <w:r w:rsidR="00FC1FD9" w:rsidRPr="00124668">
        <w:rPr>
          <w:rFonts w:ascii="Arial" w:hAnsi="Arial" w:cs="Arial"/>
          <w:b/>
          <w:bCs/>
          <w:color w:val="000000" w:themeColor="text1"/>
          <w:lang w:val="en-US" w:eastAsia="zh-CN"/>
        </w:rPr>
        <w:t>CONCLUSION</w:t>
      </w:r>
      <w:r w:rsidR="00BE6195" w:rsidRPr="00124668">
        <w:rPr>
          <w:rFonts w:ascii="Arial" w:hAnsi="Arial" w:cs="Arial"/>
          <w:b/>
          <w:bCs/>
          <w:color w:val="000000" w:themeColor="text1"/>
          <w:lang w:val="en-US" w:eastAsia="zh-CN"/>
        </w:rPr>
        <w:t>:</w:t>
      </w:r>
      <w:r w:rsidR="00FC1FD9" w:rsidRPr="00124668">
        <w:rPr>
          <w:rFonts w:ascii="Arial" w:hAnsi="Arial" w:cs="Arial"/>
          <w:b/>
          <w:bCs/>
          <w:color w:val="000000" w:themeColor="text1"/>
          <w:lang w:val="en-US" w:eastAsia="zh-CN"/>
        </w:rPr>
        <w:t xml:space="preserve"> </w:t>
      </w:r>
    </w:p>
    <w:p w14:paraId="7587CE40" w14:textId="77777777" w:rsidR="00BE6195" w:rsidRPr="00124668" w:rsidRDefault="00BE6195"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Considering its non-invasive </w:t>
      </w:r>
      <w:r w:rsidR="00567D87" w:rsidRPr="00124668">
        <w:rPr>
          <w:rFonts w:ascii="Arial" w:hAnsi="Arial" w:cs="Arial"/>
          <w:color w:val="000000" w:themeColor="text1"/>
          <w:lang w:val="en-US" w:eastAsia="zh-CN"/>
        </w:rPr>
        <w:t>behavior</w:t>
      </w:r>
      <w:r w:rsidRPr="00124668">
        <w:rPr>
          <w:rFonts w:ascii="Arial" w:hAnsi="Arial" w:cs="Arial"/>
          <w:color w:val="000000" w:themeColor="text1"/>
          <w:lang w:val="en-US" w:eastAsia="zh-CN"/>
        </w:rPr>
        <w:t xml:space="preserve"> and </w:t>
      </w:r>
      <w:r w:rsidR="00567D87" w:rsidRPr="00124668">
        <w:rPr>
          <w:rFonts w:ascii="Arial" w:hAnsi="Arial" w:cs="Arial"/>
          <w:color w:val="000000" w:themeColor="text1"/>
          <w:lang w:val="en-US" w:eastAsia="zh-CN"/>
        </w:rPr>
        <w:t>favorable</w:t>
      </w:r>
      <w:r w:rsidRPr="00124668">
        <w:rPr>
          <w:rFonts w:ascii="Arial" w:hAnsi="Arial" w:cs="Arial"/>
          <w:color w:val="000000" w:themeColor="text1"/>
          <w:lang w:val="en-US" w:eastAsia="zh-CN"/>
        </w:rPr>
        <w:t xml:space="preserve"> prognosis, surgical excision appears to be a reliable and preferred approach for managing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xml:space="preserve"> in dogs</w:t>
      </w:r>
      <w:r w:rsidR="002D664D" w:rsidRPr="00124668">
        <w:rPr>
          <w:rFonts w:ascii="Arial" w:hAnsi="Arial" w:cs="Arial"/>
          <w:color w:val="000000" w:themeColor="text1"/>
          <w:lang w:val="en-US" w:eastAsia="zh-CN"/>
        </w:rPr>
        <w:t>.</w:t>
      </w:r>
    </w:p>
    <w:p w14:paraId="0DEDCCCB" w14:textId="77777777" w:rsidR="00190356" w:rsidRDefault="00190356" w:rsidP="00124668">
      <w:pPr>
        <w:spacing w:line="240" w:lineRule="auto"/>
        <w:jc w:val="both"/>
        <w:rPr>
          <w:rFonts w:ascii="Arial" w:hAnsi="Arial" w:cs="Arial"/>
          <w:b/>
          <w:bCs/>
          <w:color w:val="000000" w:themeColor="text1"/>
          <w:lang w:val="en-US" w:eastAsia="zh-CN"/>
        </w:rPr>
      </w:pPr>
    </w:p>
    <w:p w14:paraId="5F26EADD" w14:textId="1948839D" w:rsidR="004A3DF1" w:rsidRPr="00124668" w:rsidRDefault="00FC1FD9" w:rsidP="00124668">
      <w:pPr>
        <w:spacing w:line="240" w:lineRule="auto"/>
        <w:jc w:val="both"/>
        <w:rPr>
          <w:rFonts w:ascii="Arial" w:hAnsi="Arial" w:cs="Arial"/>
          <w:b/>
          <w:bCs/>
          <w:color w:val="000000" w:themeColor="text1"/>
          <w:lang w:val="en-US" w:eastAsia="zh-CN"/>
        </w:rPr>
      </w:pPr>
      <w:bookmarkStart w:id="0" w:name="_GoBack"/>
      <w:bookmarkEnd w:id="0"/>
      <w:r w:rsidRPr="00124668">
        <w:rPr>
          <w:rFonts w:ascii="Arial" w:hAnsi="Arial" w:cs="Arial"/>
          <w:b/>
          <w:bCs/>
          <w:color w:val="000000" w:themeColor="text1"/>
          <w:lang w:val="en-US" w:eastAsia="zh-CN"/>
        </w:rPr>
        <w:t>REFERENCES</w:t>
      </w:r>
      <w:r w:rsidR="006C7A59" w:rsidRPr="00124668">
        <w:rPr>
          <w:rFonts w:ascii="Arial" w:hAnsi="Arial" w:cs="Arial"/>
          <w:b/>
          <w:bCs/>
          <w:color w:val="000000" w:themeColor="text1"/>
          <w:lang w:val="en-US" w:eastAsia="zh-CN"/>
        </w:rPr>
        <w:t xml:space="preserve">: </w:t>
      </w:r>
    </w:p>
    <w:p w14:paraId="730D103A"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Asproni</w:t>
      </w:r>
      <w:proofErr w:type="spellEnd"/>
      <w:r w:rsidRPr="00124668">
        <w:rPr>
          <w:rFonts w:ascii="Arial" w:hAnsi="Arial" w:cs="Arial"/>
          <w:color w:val="000000" w:themeColor="text1"/>
          <w:lang w:val="en-US" w:eastAsia="zh-CN"/>
        </w:rPr>
        <w:t xml:space="preserve">, P., </w:t>
      </w:r>
      <w:proofErr w:type="spellStart"/>
      <w:r w:rsidRPr="00124668">
        <w:rPr>
          <w:rFonts w:ascii="Arial" w:hAnsi="Arial" w:cs="Arial"/>
          <w:color w:val="000000" w:themeColor="text1"/>
          <w:lang w:val="en-US" w:eastAsia="zh-CN"/>
        </w:rPr>
        <w:t>Millanta</w:t>
      </w:r>
      <w:proofErr w:type="spellEnd"/>
      <w:r w:rsidRPr="00124668">
        <w:rPr>
          <w:rFonts w:ascii="Arial" w:hAnsi="Arial" w:cs="Arial"/>
          <w:color w:val="000000" w:themeColor="text1"/>
          <w:lang w:val="en-US" w:eastAsia="zh-CN"/>
        </w:rPr>
        <w:t xml:space="preserve">, F., &amp; Poli, A. (2012). A mammary gland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the dog. </w:t>
      </w:r>
      <w:r w:rsidRPr="00124668">
        <w:rPr>
          <w:rFonts w:ascii="Arial" w:hAnsi="Arial" w:cs="Arial"/>
          <w:i/>
          <w:iCs/>
          <w:color w:val="000000" w:themeColor="text1"/>
          <w:lang w:val="en-US" w:eastAsia="zh-CN"/>
        </w:rPr>
        <w:t>Journal of Veterinary Diagnostic Investigation</w:t>
      </w:r>
      <w:r w:rsidRPr="00124668">
        <w:rPr>
          <w:rFonts w:ascii="Arial" w:hAnsi="Arial" w:cs="Arial"/>
          <w:iCs/>
          <w:color w:val="000000" w:themeColor="text1"/>
          <w:lang w:val="en-US" w:eastAsia="zh-CN"/>
        </w:rPr>
        <w:t>, 24</w:t>
      </w:r>
      <w:r w:rsidRPr="00124668">
        <w:rPr>
          <w:rFonts w:ascii="Arial" w:hAnsi="Arial" w:cs="Arial"/>
          <w:color w:val="000000" w:themeColor="text1"/>
          <w:lang w:val="en-US" w:eastAsia="zh-CN"/>
        </w:rPr>
        <w:t>(5), 1017-1020.</w:t>
      </w:r>
    </w:p>
    <w:p w14:paraId="57346925"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Bodh, D., Singh, K., Aithal, H. P., </w:t>
      </w:r>
      <w:proofErr w:type="spellStart"/>
      <w:r w:rsidRPr="00124668">
        <w:rPr>
          <w:rFonts w:ascii="Arial" w:hAnsi="Arial" w:cs="Arial"/>
          <w:color w:val="000000" w:themeColor="text1"/>
          <w:lang w:val="en-US" w:eastAsia="zh-CN"/>
        </w:rPr>
        <w:t>Sivanarayanan</w:t>
      </w:r>
      <w:proofErr w:type="spellEnd"/>
      <w:r w:rsidRPr="00124668">
        <w:rPr>
          <w:rFonts w:ascii="Arial" w:hAnsi="Arial" w:cs="Arial"/>
          <w:color w:val="000000" w:themeColor="text1"/>
          <w:lang w:val="en-US" w:eastAsia="zh-CN"/>
        </w:rPr>
        <w:t>, T. B., &amp;</w:t>
      </w:r>
      <w:r w:rsidR="00246282"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Gugjoo</w:t>
      </w:r>
      <w:proofErr w:type="spellEnd"/>
      <w:r w:rsidRPr="00124668">
        <w:rPr>
          <w:rFonts w:ascii="Arial" w:hAnsi="Arial" w:cs="Arial"/>
          <w:color w:val="000000" w:themeColor="text1"/>
          <w:lang w:val="en-US" w:eastAsia="zh-CN"/>
        </w:rPr>
        <w:t>, M. B. (2013). Cutaneous lipoma in dogs and its surgical management. </w:t>
      </w:r>
      <w:proofErr w:type="spellStart"/>
      <w:r w:rsidRPr="00124668">
        <w:rPr>
          <w:rFonts w:ascii="Arial" w:hAnsi="Arial" w:cs="Arial"/>
          <w:i/>
          <w:iCs/>
          <w:color w:val="000000" w:themeColor="text1"/>
          <w:lang w:val="en-US" w:eastAsia="zh-CN"/>
        </w:rPr>
        <w:t>Intas</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Polivet</w:t>
      </w:r>
      <w:proofErr w:type="spellEnd"/>
      <w:r w:rsidRPr="00124668">
        <w:rPr>
          <w:rFonts w:ascii="Arial" w:hAnsi="Arial" w:cs="Arial"/>
          <w:iCs/>
          <w:color w:val="000000" w:themeColor="text1"/>
          <w:lang w:val="en-US" w:eastAsia="zh-CN"/>
        </w:rPr>
        <w:t>, 14</w:t>
      </w:r>
      <w:r w:rsidRPr="00124668">
        <w:rPr>
          <w:rFonts w:ascii="Arial" w:hAnsi="Arial" w:cs="Arial"/>
          <w:color w:val="000000" w:themeColor="text1"/>
          <w:lang w:val="en-US" w:eastAsia="zh-CN"/>
        </w:rPr>
        <w:t>(2), 472-475.</w:t>
      </w:r>
    </w:p>
    <w:p w14:paraId="10B295D3"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de Souza, M. D. F., Sarmento, A. E. M., Barbos, F. M. S., Siqueira, R. A. S., Barbosa, F. M. S., </w:t>
      </w:r>
      <w:proofErr w:type="spellStart"/>
      <w:r w:rsidRPr="00124668">
        <w:rPr>
          <w:rFonts w:ascii="Arial" w:hAnsi="Arial" w:cs="Arial"/>
          <w:color w:val="000000" w:themeColor="text1"/>
          <w:lang w:val="en-US" w:eastAsia="zh-CN"/>
        </w:rPr>
        <w:t>Talieri</w:t>
      </w:r>
      <w:proofErr w:type="spellEnd"/>
      <w:r w:rsidRPr="00124668">
        <w:rPr>
          <w:rFonts w:ascii="Arial" w:hAnsi="Arial" w:cs="Arial"/>
          <w:color w:val="000000" w:themeColor="text1"/>
          <w:lang w:val="en-US" w:eastAsia="zh-CN"/>
        </w:rPr>
        <w:t xml:space="preserve">, I. C., &amp; Lucena, R. B. (2017). </w:t>
      </w:r>
      <w:proofErr w:type="spellStart"/>
      <w:r w:rsidRPr="00124668">
        <w:rPr>
          <w:rFonts w:ascii="Arial" w:hAnsi="Arial" w:cs="Arial"/>
          <w:color w:val="000000" w:themeColor="text1"/>
          <w:lang w:val="en-US" w:eastAsia="zh-CN"/>
        </w:rPr>
        <w:t>Condrolipomanaorelha</w:t>
      </w:r>
      <w:proofErr w:type="spellEnd"/>
      <w:r w:rsidRPr="00124668">
        <w:rPr>
          <w:rFonts w:ascii="Arial" w:hAnsi="Arial" w:cs="Arial"/>
          <w:color w:val="000000" w:themeColor="text1"/>
          <w:lang w:val="en-US" w:eastAsia="zh-CN"/>
        </w:rPr>
        <w:t xml:space="preserve"> de um </w:t>
      </w:r>
      <w:proofErr w:type="spellStart"/>
      <w:r w:rsidRPr="00124668">
        <w:rPr>
          <w:rFonts w:ascii="Arial" w:hAnsi="Arial" w:cs="Arial"/>
          <w:color w:val="000000" w:themeColor="text1"/>
          <w:lang w:val="en-US" w:eastAsia="zh-CN"/>
        </w:rPr>
        <w:t>cão</w:t>
      </w:r>
      <w:proofErr w:type="spellEnd"/>
      <w:r w:rsidRPr="00124668">
        <w:rPr>
          <w:rFonts w:ascii="Arial" w:hAnsi="Arial" w:cs="Arial"/>
          <w:color w:val="000000" w:themeColor="text1"/>
          <w:lang w:val="en-US" w:eastAsia="zh-CN"/>
        </w:rPr>
        <w:t>. </w:t>
      </w:r>
      <w:r w:rsidRPr="00124668">
        <w:rPr>
          <w:rFonts w:ascii="Arial" w:hAnsi="Arial" w:cs="Arial"/>
          <w:i/>
          <w:iCs/>
          <w:color w:val="000000" w:themeColor="text1"/>
          <w:lang w:val="en-US" w:eastAsia="zh-CN"/>
        </w:rPr>
        <w:t>Acta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45</w:t>
      </w:r>
      <w:r w:rsidRPr="00124668">
        <w:rPr>
          <w:rFonts w:ascii="Arial" w:hAnsi="Arial" w:cs="Arial"/>
          <w:color w:val="000000" w:themeColor="text1"/>
          <w:lang w:val="en-US" w:eastAsia="zh-CN"/>
        </w:rPr>
        <w:t>, 1-4.</w:t>
      </w:r>
    </w:p>
    <w:p w14:paraId="2E2A69EA"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Farzad-Mohajeri, S., Safavi, S. F., </w:t>
      </w:r>
      <w:proofErr w:type="spellStart"/>
      <w:r w:rsidRPr="00124668">
        <w:rPr>
          <w:rFonts w:ascii="Arial" w:hAnsi="Arial" w:cs="Arial"/>
          <w:color w:val="000000" w:themeColor="text1"/>
          <w:lang w:val="en-US" w:eastAsia="zh-CN"/>
        </w:rPr>
        <w:t>Soroori</w:t>
      </w:r>
      <w:proofErr w:type="spellEnd"/>
      <w:r w:rsidRPr="00124668">
        <w:rPr>
          <w:rFonts w:ascii="Arial" w:hAnsi="Arial" w:cs="Arial"/>
          <w:color w:val="000000" w:themeColor="text1"/>
          <w:lang w:val="en-US" w:eastAsia="zh-CN"/>
        </w:rPr>
        <w:t>, S., &amp;</w:t>
      </w:r>
      <w:r w:rsidR="00F03BA8" w:rsidRPr="00124668">
        <w:rPr>
          <w:rFonts w:ascii="Arial" w:hAnsi="Arial" w:cs="Arial"/>
          <w:color w:val="000000" w:themeColor="text1"/>
          <w:lang w:val="en-US" w:eastAsia="zh-CN"/>
        </w:rPr>
        <w:t xml:space="preserve"> </w:t>
      </w:r>
      <w:r w:rsidRPr="00124668">
        <w:rPr>
          <w:rFonts w:ascii="Arial" w:hAnsi="Arial" w:cs="Arial"/>
          <w:color w:val="000000" w:themeColor="text1"/>
          <w:lang w:val="en-US" w:eastAsia="zh-CN"/>
        </w:rPr>
        <w:t xml:space="preserve">Sasani, F. (2025). A Large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the Axillary Region of a Dog: Diagnosis, Surgery and Follow-up. </w:t>
      </w:r>
      <w:r w:rsidRPr="00124668">
        <w:rPr>
          <w:rFonts w:ascii="Arial" w:hAnsi="Arial" w:cs="Arial"/>
          <w:i/>
          <w:iCs/>
          <w:color w:val="000000" w:themeColor="text1"/>
          <w:lang w:val="en-US" w:eastAsia="zh-CN"/>
        </w:rPr>
        <w:t>Iranian Journal of Veterinary</w:t>
      </w:r>
      <w:r w:rsidRPr="00124668">
        <w:rPr>
          <w:rFonts w:ascii="Arial" w:hAnsi="Arial" w:cs="Arial"/>
          <w:iCs/>
          <w:color w:val="000000" w:themeColor="text1"/>
          <w:lang w:val="en-US" w:eastAsia="zh-CN"/>
        </w:rPr>
        <w:t xml:space="preserve"> </w:t>
      </w:r>
      <w:r w:rsidRPr="00124668">
        <w:rPr>
          <w:rFonts w:ascii="Arial" w:hAnsi="Arial" w:cs="Arial"/>
          <w:i/>
          <w:iCs/>
          <w:color w:val="000000" w:themeColor="text1"/>
          <w:lang w:val="en-US" w:eastAsia="zh-CN"/>
        </w:rPr>
        <w:t>Medicine</w:t>
      </w:r>
      <w:r w:rsidRPr="00124668">
        <w:rPr>
          <w:rFonts w:ascii="Arial" w:hAnsi="Arial" w:cs="Arial"/>
          <w:iCs/>
          <w:color w:val="000000" w:themeColor="text1"/>
          <w:lang w:val="en-US" w:eastAsia="zh-CN"/>
        </w:rPr>
        <w:t>, 19</w:t>
      </w:r>
      <w:r w:rsidRPr="00124668">
        <w:rPr>
          <w:rFonts w:ascii="Arial" w:hAnsi="Arial" w:cs="Arial"/>
          <w:color w:val="000000" w:themeColor="text1"/>
          <w:lang w:val="en-US" w:eastAsia="zh-CN"/>
        </w:rPr>
        <w:t>(3), 611- 616.</w:t>
      </w:r>
    </w:p>
    <w:p w14:paraId="2C2DFA92"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Jakab, C., Szász, A., Kulka, J., Schaff, Z., </w:t>
      </w:r>
      <w:proofErr w:type="spellStart"/>
      <w:r w:rsidRPr="00124668">
        <w:rPr>
          <w:rFonts w:ascii="Arial" w:hAnsi="Arial" w:cs="Arial"/>
          <w:color w:val="000000" w:themeColor="text1"/>
          <w:lang w:val="en-US" w:eastAsia="zh-CN"/>
        </w:rPr>
        <w:t>Rusvai</w:t>
      </w:r>
      <w:proofErr w:type="spellEnd"/>
      <w:r w:rsidRPr="00124668">
        <w:rPr>
          <w:rFonts w:ascii="Arial" w:hAnsi="Arial" w:cs="Arial"/>
          <w:color w:val="000000" w:themeColor="text1"/>
          <w:lang w:val="en-US" w:eastAsia="zh-CN"/>
        </w:rPr>
        <w:t xml:space="preserve">, M., Németh, T., &amp; Gálfi, P. (2009). Cutaneous mast cell </w:t>
      </w:r>
      <w:proofErr w:type="spellStart"/>
      <w:r w:rsidRPr="00124668">
        <w:rPr>
          <w:rFonts w:ascii="Arial" w:hAnsi="Arial" w:cs="Arial"/>
          <w:color w:val="000000" w:themeColor="text1"/>
          <w:lang w:val="en-US" w:eastAsia="zh-CN"/>
        </w:rPr>
        <w:t>tumour</w:t>
      </w:r>
      <w:proofErr w:type="spellEnd"/>
      <w:r w:rsidRPr="00124668">
        <w:rPr>
          <w:rFonts w:ascii="Arial" w:hAnsi="Arial" w:cs="Arial"/>
          <w:color w:val="000000" w:themeColor="text1"/>
          <w:lang w:val="en-US" w:eastAsia="zh-CN"/>
        </w:rPr>
        <w:t xml:space="preserve"> within a lipoma in a boxer.</w:t>
      </w:r>
      <w:r w:rsidRPr="00124668">
        <w:rPr>
          <w:rFonts w:ascii="Arial" w:hAnsi="Arial" w:cs="Arial"/>
          <w:iCs/>
          <w:color w:val="000000" w:themeColor="text1"/>
          <w:lang w:val="en-US" w:eastAsia="zh-CN"/>
        </w:rPr>
        <w:t> </w:t>
      </w:r>
      <w:r w:rsidRPr="00124668">
        <w:rPr>
          <w:rFonts w:ascii="Arial" w:hAnsi="Arial" w:cs="Arial"/>
          <w:i/>
          <w:iCs/>
          <w:color w:val="000000" w:themeColor="text1"/>
          <w:lang w:val="en-US" w:eastAsia="zh-CN"/>
        </w:rPr>
        <w:t xml:space="preserve">Acta </w:t>
      </w:r>
      <w:proofErr w:type="spellStart"/>
      <w:r w:rsidRPr="00124668">
        <w:rPr>
          <w:rFonts w:ascii="Arial" w:hAnsi="Arial" w:cs="Arial"/>
          <w:i/>
          <w:iCs/>
          <w:color w:val="000000" w:themeColor="text1"/>
          <w:lang w:val="en-US" w:eastAsia="zh-CN"/>
        </w:rPr>
        <w:t>Veterinaria</w:t>
      </w:r>
      <w:proofErr w:type="spellEnd"/>
      <w:r w:rsidR="00492CA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Hungarica</w:t>
      </w:r>
      <w:proofErr w:type="spellEnd"/>
      <w:r w:rsidRPr="00124668">
        <w:rPr>
          <w:rFonts w:ascii="Arial" w:hAnsi="Arial" w:cs="Arial"/>
          <w:iCs/>
          <w:color w:val="000000" w:themeColor="text1"/>
          <w:lang w:val="en-US" w:eastAsia="zh-CN"/>
        </w:rPr>
        <w:t>, 57</w:t>
      </w:r>
      <w:r w:rsidRPr="00124668">
        <w:rPr>
          <w:rFonts w:ascii="Arial" w:hAnsi="Arial" w:cs="Arial"/>
          <w:color w:val="000000" w:themeColor="text1"/>
          <w:lang w:val="en-US" w:eastAsia="zh-CN"/>
        </w:rPr>
        <w:t>(2), 263-274.</w:t>
      </w:r>
    </w:p>
    <w:p w14:paraId="7AF26E3B"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Hendrick, M. J. (2016). Mesenchymal tumors of the skin and soft tissues. </w:t>
      </w:r>
      <w:r w:rsidRPr="00124668">
        <w:rPr>
          <w:rFonts w:ascii="Arial" w:hAnsi="Arial" w:cs="Arial"/>
          <w:iCs/>
          <w:color w:val="000000" w:themeColor="text1"/>
          <w:lang w:val="en-US" w:eastAsia="zh-CN"/>
        </w:rPr>
        <w:t xml:space="preserve">Tumors in domestic animals, </w:t>
      </w:r>
      <w:r w:rsidRPr="00124668">
        <w:rPr>
          <w:rFonts w:ascii="Arial" w:hAnsi="Arial" w:cs="Arial"/>
          <w:color w:val="000000" w:themeColor="text1"/>
          <w:lang w:val="en-US" w:eastAsia="zh-CN"/>
        </w:rPr>
        <w:t>142-175.</w:t>
      </w:r>
    </w:p>
    <w:p w14:paraId="417BBA4E"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Huppes</w:t>
      </w:r>
      <w:proofErr w:type="spellEnd"/>
      <w:r w:rsidRPr="00124668">
        <w:rPr>
          <w:rFonts w:ascii="Arial" w:hAnsi="Arial" w:cs="Arial"/>
          <w:color w:val="000000" w:themeColor="text1"/>
          <w:lang w:val="en-US" w:eastAsia="zh-CN"/>
        </w:rPr>
        <w:t xml:space="preserve">, R. R., Dal Pietro, N., Wittmaack, M. C., Sembenelli, G., Bueno, C. M., Pazzini, J. M., Jark, P.C., De Nardi, A.B.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Castro, J. </w:t>
      </w:r>
      <w:proofErr w:type="gramStart"/>
      <w:r w:rsidRPr="00124668">
        <w:rPr>
          <w:rFonts w:ascii="Arial" w:hAnsi="Arial" w:cs="Arial"/>
          <w:color w:val="000000" w:themeColor="text1"/>
          <w:lang w:val="en-US" w:eastAsia="zh-CN"/>
        </w:rPr>
        <w:t>L .</w:t>
      </w:r>
      <w:proofErr w:type="gramEnd"/>
      <w:r w:rsidRPr="00124668">
        <w:rPr>
          <w:rFonts w:ascii="Arial" w:hAnsi="Arial" w:cs="Arial"/>
          <w:color w:val="000000" w:themeColor="text1"/>
          <w:lang w:val="en-US" w:eastAsia="zh-CN"/>
        </w:rPr>
        <w:t xml:space="preserve">C. (2016).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dogs. </w:t>
      </w:r>
      <w:r w:rsidRPr="00124668">
        <w:rPr>
          <w:rFonts w:ascii="Arial" w:hAnsi="Arial" w:cs="Arial"/>
          <w:i/>
          <w:iCs/>
          <w:color w:val="000000" w:themeColor="text1"/>
          <w:lang w:val="en-US" w:eastAsia="zh-CN"/>
        </w:rPr>
        <w:t>Acta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44</w:t>
      </w:r>
      <w:r w:rsidRPr="00124668">
        <w:rPr>
          <w:rFonts w:ascii="Arial" w:hAnsi="Arial" w:cs="Arial"/>
          <w:color w:val="000000" w:themeColor="text1"/>
          <w:lang w:val="en-US" w:eastAsia="zh-CN"/>
        </w:rPr>
        <w:t>, 1-7.</w:t>
      </w:r>
    </w:p>
    <w:p w14:paraId="42A71954"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Annoni</w:t>
      </w:r>
      <w:r w:rsidR="008930E1" w:rsidRPr="00124668">
        <w:rPr>
          <w:rFonts w:ascii="Arial" w:hAnsi="Arial" w:cs="Arial"/>
          <w:color w:val="000000" w:themeColor="text1"/>
          <w:lang w:val="en-US" w:eastAsia="zh-CN"/>
        </w:rPr>
        <w:t xml:space="preserve">, M. </w:t>
      </w:r>
      <w:r w:rsidR="00F03BA8" w:rsidRPr="00124668">
        <w:rPr>
          <w:rFonts w:ascii="Arial" w:hAnsi="Arial" w:cs="Arial"/>
          <w:color w:val="000000" w:themeColor="text1"/>
          <w:lang w:val="en-US" w:eastAsia="zh-CN"/>
        </w:rPr>
        <w:t>&amp;</w:t>
      </w:r>
      <w:r w:rsidR="008930E1" w:rsidRPr="00124668">
        <w:rPr>
          <w:rFonts w:ascii="Arial" w:hAnsi="Arial" w:cs="Arial"/>
          <w:color w:val="000000" w:themeColor="text1"/>
          <w:lang w:val="en-US" w:eastAsia="zh-CN"/>
        </w:rPr>
        <w:t xml:space="preserve"> Morandi, M.C.A</w:t>
      </w:r>
      <w:r w:rsidRPr="00124668">
        <w:rPr>
          <w:rFonts w:ascii="Arial" w:hAnsi="Arial" w:cs="Arial"/>
          <w:color w:val="000000" w:themeColor="text1"/>
          <w:lang w:val="en-US" w:eastAsia="zh-CN"/>
        </w:rPr>
        <w:t>.</w:t>
      </w:r>
      <w:r w:rsidR="000507A1" w:rsidRPr="00124668">
        <w:rPr>
          <w:rFonts w:ascii="Arial" w:hAnsi="Arial" w:cs="Arial"/>
          <w:color w:val="000000" w:themeColor="text1"/>
          <w:lang w:val="en-US" w:eastAsia="zh-CN"/>
        </w:rPr>
        <w:t xml:space="preserve"> (2021). </w:t>
      </w:r>
      <w:r w:rsidRPr="00124668">
        <w:rPr>
          <w:rFonts w:ascii="Arial" w:hAnsi="Arial" w:cs="Arial"/>
          <w:color w:val="000000" w:themeColor="text1"/>
          <w:lang w:val="en-US" w:eastAsia="zh-CN"/>
        </w:rPr>
        <w:t xml:space="preserve">Epiglottic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EC Veterinary Science</w:t>
      </w:r>
      <w:r w:rsidRPr="00124668">
        <w:rPr>
          <w:rFonts w:ascii="Arial" w:hAnsi="Arial" w:cs="Arial"/>
          <w:color w:val="000000" w:themeColor="text1"/>
          <w:lang w:val="en-US" w:eastAsia="zh-CN"/>
        </w:rPr>
        <w:t xml:space="preserve"> 6.7 (2021): 98-104.</w:t>
      </w:r>
    </w:p>
    <w:p w14:paraId="1F8380F0"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Mutinelli, F., </w:t>
      </w:r>
      <w:proofErr w:type="spellStart"/>
      <w:r w:rsidRPr="00124668">
        <w:rPr>
          <w:rFonts w:ascii="Arial" w:hAnsi="Arial" w:cs="Arial"/>
          <w:color w:val="000000" w:themeColor="text1"/>
          <w:lang w:val="en-US" w:eastAsia="zh-CN"/>
        </w:rPr>
        <w:t>Vascellari</w:t>
      </w:r>
      <w:proofErr w:type="spellEnd"/>
      <w:r w:rsidRPr="00124668">
        <w:rPr>
          <w:rFonts w:ascii="Arial" w:hAnsi="Arial" w:cs="Arial"/>
          <w:color w:val="000000" w:themeColor="text1"/>
          <w:lang w:val="en-US" w:eastAsia="zh-CN"/>
        </w:rPr>
        <w:t xml:space="preserve">, M., Melchiotti, E., </w:t>
      </w:r>
      <w:proofErr w:type="spellStart"/>
      <w:r w:rsidRPr="00124668">
        <w:rPr>
          <w:rFonts w:ascii="Arial" w:hAnsi="Arial" w:cs="Arial"/>
          <w:color w:val="000000" w:themeColor="text1"/>
          <w:lang w:val="en-US" w:eastAsia="zh-CN"/>
        </w:rPr>
        <w:t>Bigolaro</w:t>
      </w:r>
      <w:proofErr w:type="spellEnd"/>
      <w:r w:rsidRPr="00124668">
        <w:rPr>
          <w:rFonts w:ascii="Arial" w:hAnsi="Arial" w:cs="Arial"/>
          <w:color w:val="000000" w:themeColor="text1"/>
          <w:lang w:val="en-US" w:eastAsia="zh-CN"/>
        </w:rPr>
        <w:t>, M., &amp;</w:t>
      </w:r>
      <w:r w:rsidR="00F03BA8"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Bozzato</w:t>
      </w:r>
      <w:proofErr w:type="spellEnd"/>
      <w:r w:rsidRPr="00124668">
        <w:rPr>
          <w:rFonts w:ascii="Arial" w:hAnsi="Arial" w:cs="Arial"/>
          <w:color w:val="000000" w:themeColor="text1"/>
          <w:lang w:val="en-US" w:eastAsia="zh-CN"/>
        </w:rPr>
        <w:t xml:space="preserve">, E. (2007). Intra-pelvic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Journal of Comparative Pathology</w:t>
      </w:r>
      <w:r w:rsidRPr="00124668">
        <w:rPr>
          <w:rFonts w:ascii="Arial" w:hAnsi="Arial" w:cs="Arial"/>
          <w:iCs/>
          <w:color w:val="000000" w:themeColor="text1"/>
          <w:lang w:val="en-US" w:eastAsia="zh-CN"/>
        </w:rPr>
        <w:t>, 137</w:t>
      </w:r>
      <w:r w:rsidRPr="00124668">
        <w:rPr>
          <w:rFonts w:ascii="Arial" w:hAnsi="Arial" w:cs="Arial"/>
          <w:color w:val="000000" w:themeColor="text1"/>
          <w:lang w:val="en-US" w:eastAsia="zh-CN"/>
        </w:rPr>
        <w:t>(2-3), 160-164.</w:t>
      </w:r>
    </w:p>
    <w:p w14:paraId="12F62D5D"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Tanabe, S., Yamada, K., Kobayashi, Y., Suzuki, K., Yamaguchi, M., </w:t>
      </w:r>
      <w:proofErr w:type="spellStart"/>
      <w:r w:rsidRPr="00124668">
        <w:rPr>
          <w:rFonts w:ascii="Arial" w:hAnsi="Arial" w:cs="Arial"/>
          <w:color w:val="000000" w:themeColor="text1"/>
          <w:lang w:val="en-US" w:eastAsia="zh-CN"/>
        </w:rPr>
        <w:t>Uzuka</w:t>
      </w:r>
      <w:proofErr w:type="spellEnd"/>
      <w:r w:rsidRPr="00124668">
        <w:rPr>
          <w:rFonts w:ascii="Arial" w:hAnsi="Arial" w:cs="Arial"/>
          <w:color w:val="000000" w:themeColor="text1"/>
          <w:lang w:val="en-US" w:eastAsia="zh-CN"/>
        </w:rPr>
        <w:t xml:space="preserve">, Y., </w:t>
      </w:r>
      <w:proofErr w:type="spellStart"/>
      <w:r w:rsidRPr="00124668">
        <w:rPr>
          <w:rFonts w:ascii="Arial" w:hAnsi="Arial" w:cs="Arial"/>
          <w:color w:val="000000" w:themeColor="text1"/>
          <w:lang w:val="en-US" w:eastAsia="zh-CN"/>
        </w:rPr>
        <w:t>Sarashina</w:t>
      </w:r>
      <w:proofErr w:type="spellEnd"/>
      <w:r w:rsidRPr="00124668">
        <w:rPr>
          <w:rFonts w:ascii="Arial" w:hAnsi="Arial" w:cs="Arial"/>
          <w:color w:val="000000" w:themeColor="text1"/>
          <w:lang w:val="en-US" w:eastAsia="zh-CN"/>
        </w:rPr>
        <w:t xml:space="preserve">, T.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Inoue, M. (2005). Extra-abdominal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Veterinary Radiology and Ultrasound</w:t>
      </w:r>
      <w:r w:rsidRPr="00124668">
        <w:rPr>
          <w:rFonts w:ascii="Arial" w:hAnsi="Arial" w:cs="Arial"/>
          <w:iCs/>
          <w:color w:val="000000" w:themeColor="text1"/>
          <w:lang w:val="en-US" w:eastAsia="zh-CN"/>
        </w:rPr>
        <w:t>, 46</w:t>
      </w:r>
      <w:r w:rsidRPr="00124668">
        <w:rPr>
          <w:rFonts w:ascii="Arial" w:hAnsi="Arial" w:cs="Arial"/>
          <w:color w:val="000000" w:themeColor="text1"/>
          <w:lang w:val="en-US" w:eastAsia="zh-CN"/>
        </w:rPr>
        <w:t>(4), 306-308.</w:t>
      </w:r>
    </w:p>
    <w:p w14:paraId="093708C7" w14:textId="77777777" w:rsidR="00487575"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Unsaldı</w:t>
      </w:r>
      <w:proofErr w:type="spellEnd"/>
      <w:r w:rsidRPr="00124668">
        <w:rPr>
          <w:rFonts w:ascii="Arial" w:hAnsi="Arial" w:cs="Arial"/>
          <w:color w:val="000000" w:themeColor="text1"/>
          <w:lang w:val="en-US" w:eastAsia="zh-CN"/>
        </w:rPr>
        <w:t xml:space="preserve">, E., Polat, E., </w:t>
      </w:r>
      <w:proofErr w:type="spellStart"/>
      <w:r w:rsidRPr="00124668">
        <w:rPr>
          <w:rFonts w:ascii="Arial" w:hAnsi="Arial" w:cs="Arial"/>
          <w:color w:val="000000" w:themeColor="text1"/>
          <w:lang w:val="en-US" w:eastAsia="zh-CN"/>
        </w:rPr>
        <w:t>Incılı</w:t>
      </w:r>
      <w:proofErr w:type="spellEnd"/>
      <w:r w:rsidRPr="00124668">
        <w:rPr>
          <w:rFonts w:ascii="Arial" w:hAnsi="Arial" w:cs="Arial"/>
          <w:color w:val="000000" w:themeColor="text1"/>
          <w:lang w:val="en-US" w:eastAsia="zh-CN"/>
        </w:rPr>
        <w:t xml:space="preserve">, C. A., </w:t>
      </w:r>
      <w:proofErr w:type="spellStart"/>
      <w:r w:rsidRPr="00124668">
        <w:rPr>
          <w:rFonts w:ascii="Arial" w:hAnsi="Arial" w:cs="Arial"/>
          <w:color w:val="000000" w:themeColor="text1"/>
          <w:lang w:val="en-US" w:eastAsia="zh-CN"/>
        </w:rPr>
        <w:t>Eroksuz</w:t>
      </w:r>
      <w:proofErr w:type="spellEnd"/>
      <w:r w:rsidRPr="00124668">
        <w:rPr>
          <w:rFonts w:ascii="Arial" w:hAnsi="Arial" w:cs="Arial"/>
          <w:color w:val="000000" w:themeColor="text1"/>
          <w:lang w:val="en-US" w:eastAsia="zh-CN"/>
        </w:rPr>
        <w:t xml:space="preserve">, Y., &amp; Can, U. K. (2023). Histopathological findings and treatment of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a dog: A rare case. </w:t>
      </w:r>
      <w:proofErr w:type="spellStart"/>
      <w:r w:rsidRPr="00124668">
        <w:rPr>
          <w:rFonts w:ascii="Arial" w:hAnsi="Arial" w:cs="Arial"/>
          <w:i/>
          <w:iCs/>
          <w:color w:val="000000" w:themeColor="text1"/>
          <w:lang w:val="en-US" w:eastAsia="zh-CN"/>
        </w:rPr>
        <w:t>Erciyes</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Üniversitesi</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Veteriner</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Fakültesi</w:t>
      </w:r>
      <w:proofErr w:type="spellEnd"/>
      <w:r w:rsidR="00246282" w:rsidRPr="00124668">
        <w:rPr>
          <w:rFonts w:ascii="Arial" w:hAnsi="Arial" w:cs="Arial"/>
          <w:iCs/>
          <w:color w:val="000000" w:themeColor="text1"/>
          <w:lang w:val="en-US" w:eastAsia="zh-CN"/>
        </w:rPr>
        <w:t xml:space="preserve"> </w:t>
      </w:r>
      <w:r w:rsidRPr="00124668">
        <w:rPr>
          <w:rFonts w:ascii="Arial" w:hAnsi="Arial" w:cs="Arial"/>
          <w:i/>
          <w:iCs/>
          <w:color w:val="000000" w:themeColor="text1"/>
          <w:lang w:val="en-US" w:eastAsia="zh-CN"/>
        </w:rPr>
        <w:t>Dergisi</w:t>
      </w:r>
      <w:r w:rsidRPr="00124668">
        <w:rPr>
          <w:rFonts w:ascii="Arial" w:hAnsi="Arial" w:cs="Arial"/>
          <w:iCs/>
          <w:color w:val="000000" w:themeColor="text1"/>
          <w:lang w:val="en-US" w:eastAsia="zh-CN"/>
        </w:rPr>
        <w:t>,</w:t>
      </w:r>
      <w:r w:rsidR="00246282" w:rsidRPr="00124668">
        <w:rPr>
          <w:rFonts w:ascii="Arial" w:hAnsi="Arial" w:cs="Arial"/>
          <w:iCs/>
          <w:color w:val="000000" w:themeColor="text1"/>
          <w:lang w:val="en-US" w:eastAsia="zh-CN"/>
        </w:rPr>
        <w:t xml:space="preserve"> </w:t>
      </w:r>
      <w:r w:rsidR="00246282" w:rsidRPr="00124668">
        <w:rPr>
          <w:rFonts w:ascii="Arial" w:hAnsi="Arial" w:cs="Arial"/>
          <w:color w:val="000000" w:themeColor="text1"/>
          <w:lang w:val="en-US" w:eastAsia="zh-CN"/>
        </w:rPr>
        <w:t>20 (</w:t>
      </w:r>
      <w:r w:rsidRPr="00124668">
        <w:rPr>
          <w:rFonts w:ascii="Arial" w:hAnsi="Arial" w:cs="Arial"/>
          <w:color w:val="000000" w:themeColor="text1"/>
          <w:lang w:val="en-US" w:eastAsia="zh-CN"/>
        </w:rPr>
        <w:t>2), 152-155.</w:t>
      </w:r>
    </w:p>
    <w:sectPr w:rsidR="00487575" w:rsidRPr="00124668" w:rsidSect="007B116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8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8CBBE" w14:textId="77777777" w:rsidR="00FA3C9A" w:rsidRDefault="00FA3C9A">
      <w:pPr>
        <w:spacing w:line="240" w:lineRule="auto"/>
      </w:pPr>
      <w:r>
        <w:separator/>
      </w:r>
    </w:p>
  </w:endnote>
  <w:endnote w:type="continuationSeparator" w:id="0">
    <w:p w14:paraId="2F73CF40" w14:textId="77777777" w:rsidR="00FA3C9A" w:rsidRDefault="00FA3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CF24" w14:textId="77777777" w:rsidR="00190356" w:rsidRDefault="00190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344B7" w14:textId="77777777" w:rsidR="00190356" w:rsidRDefault="00190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20507" w14:textId="77777777" w:rsidR="00190356" w:rsidRDefault="00190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9B1D4" w14:textId="77777777" w:rsidR="00FA3C9A" w:rsidRDefault="00FA3C9A">
      <w:pPr>
        <w:spacing w:after="0"/>
      </w:pPr>
      <w:r>
        <w:separator/>
      </w:r>
    </w:p>
  </w:footnote>
  <w:footnote w:type="continuationSeparator" w:id="0">
    <w:p w14:paraId="5DD19879" w14:textId="77777777" w:rsidR="00FA3C9A" w:rsidRDefault="00FA3C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4B49F" w14:textId="74421893" w:rsidR="00190356" w:rsidRDefault="00190356">
    <w:pPr>
      <w:pStyle w:val="Header"/>
    </w:pPr>
    <w:r>
      <w:rPr>
        <w:noProof/>
      </w:rPr>
      <w:pict w14:anchorId="19768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DA06" w14:textId="06311CB8" w:rsidR="00D33565" w:rsidRDefault="00190356">
    <w:pPr>
      <w:pStyle w:val="Header"/>
      <w:jc w:val="right"/>
    </w:pPr>
    <w:r>
      <w:rPr>
        <w:noProof/>
      </w:rPr>
      <w:pict w14:anchorId="007AE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851076402"/>
        <w:docPartObj>
          <w:docPartGallery w:val="Page Numbers (Top of Page)"/>
          <w:docPartUnique/>
        </w:docPartObj>
      </w:sdtPr>
      <w:sdtEndPr>
        <w:rPr>
          <w:noProof/>
        </w:rPr>
      </w:sdtEndPr>
      <w:sdtContent>
        <w:r w:rsidR="00D43467">
          <w:fldChar w:fldCharType="begin"/>
        </w:r>
        <w:r w:rsidR="00D33565">
          <w:instrText xml:space="preserve"> PAGE   \* MERGEFORMAT </w:instrText>
        </w:r>
        <w:r w:rsidR="00D43467">
          <w:fldChar w:fldCharType="separate"/>
        </w:r>
        <w:r w:rsidR="001C631C">
          <w:rPr>
            <w:noProof/>
          </w:rPr>
          <w:t>1</w:t>
        </w:r>
        <w:r w:rsidR="00D43467">
          <w:rPr>
            <w:noProof/>
          </w:rPr>
          <w:fldChar w:fldCharType="end"/>
        </w:r>
      </w:sdtContent>
    </w:sdt>
  </w:p>
  <w:p w14:paraId="5576DF49" w14:textId="77777777" w:rsidR="00D33565" w:rsidRDefault="00D335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085D" w14:textId="53FB3D4C" w:rsidR="00190356" w:rsidRDefault="00190356">
    <w:pPr>
      <w:pStyle w:val="Header"/>
    </w:pPr>
    <w:r>
      <w:rPr>
        <w:noProof/>
      </w:rPr>
      <w:pict w14:anchorId="61780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4466"/>
    <w:multiLevelType w:val="singleLevel"/>
    <w:tmpl w:val="FFFF446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034603"/>
    <w:rsid w:val="DEF71BAC"/>
    <w:rsid w:val="EFEBA6E0"/>
    <w:rsid w:val="F9EF1EC8"/>
    <w:rsid w:val="00034603"/>
    <w:rsid w:val="00046FF9"/>
    <w:rsid w:val="000507A1"/>
    <w:rsid w:val="00077A25"/>
    <w:rsid w:val="00120056"/>
    <w:rsid w:val="00124668"/>
    <w:rsid w:val="001759CF"/>
    <w:rsid w:val="0017683D"/>
    <w:rsid w:val="00190356"/>
    <w:rsid w:val="001A7211"/>
    <w:rsid w:val="001C631C"/>
    <w:rsid w:val="001F0A2D"/>
    <w:rsid w:val="0024346F"/>
    <w:rsid w:val="00246282"/>
    <w:rsid w:val="002B0093"/>
    <w:rsid w:val="002D664D"/>
    <w:rsid w:val="00315D7B"/>
    <w:rsid w:val="0032397B"/>
    <w:rsid w:val="0035476B"/>
    <w:rsid w:val="00370B63"/>
    <w:rsid w:val="003B7CB7"/>
    <w:rsid w:val="003D25BB"/>
    <w:rsid w:val="003F4E8C"/>
    <w:rsid w:val="0040246F"/>
    <w:rsid w:val="00404DB0"/>
    <w:rsid w:val="00415C4C"/>
    <w:rsid w:val="0042430D"/>
    <w:rsid w:val="004439FE"/>
    <w:rsid w:val="004605FC"/>
    <w:rsid w:val="00487575"/>
    <w:rsid w:val="00487F2E"/>
    <w:rsid w:val="00492CA2"/>
    <w:rsid w:val="004A3DF1"/>
    <w:rsid w:val="004B70EF"/>
    <w:rsid w:val="004D406B"/>
    <w:rsid w:val="00535ED8"/>
    <w:rsid w:val="0053765A"/>
    <w:rsid w:val="00567D87"/>
    <w:rsid w:val="005849A3"/>
    <w:rsid w:val="00587868"/>
    <w:rsid w:val="005B7EC8"/>
    <w:rsid w:val="005F35C3"/>
    <w:rsid w:val="005F6EF6"/>
    <w:rsid w:val="00614673"/>
    <w:rsid w:val="00623CE1"/>
    <w:rsid w:val="006457D3"/>
    <w:rsid w:val="00673624"/>
    <w:rsid w:val="006C0276"/>
    <w:rsid w:val="006C7A59"/>
    <w:rsid w:val="006D0EBE"/>
    <w:rsid w:val="006D749B"/>
    <w:rsid w:val="006F2432"/>
    <w:rsid w:val="00740DA7"/>
    <w:rsid w:val="00742375"/>
    <w:rsid w:val="00747D28"/>
    <w:rsid w:val="007678EC"/>
    <w:rsid w:val="00777909"/>
    <w:rsid w:val="007879A1"/>
    <w:rsid w:val="007B116E"/>
    <w:rsid w:val="007D0D18"/>
    <w:rsid w:val="007F42B7"/>
    <w:rsid w:val="00814D31"/>
    <w:rsid w:val="00837538"/>
    <w:rsid w:val="00844820"/>
    <w:rsid w:val="008454A8"/>
    <w:rsid w:val="00866AAF"/>
    <w:rsid w:val="00867A04"/>
    <w:rsid w:val="008930E1"/>
    <w:rsid w:val="008B2C63"/>
    <w:rsid w:val="009020D9"/>
    <w:rsid w:val="00902127"/>
    <w:rsid w:val="009A365C"/>
    <w:rsid w:val="009C6E95"/>
    <w:rsid w:val="009F552F"/>
    <w:rsid w:val="00A13D54"/>
    <w:rsid w:val="00A25DA4"/>
    <w:rsid w:val="00A531D0"/>
    <w:rsid w:val="00A70F25"/>
    <w:rsid w:val="00AA09FD"/>
    <w:rsid w:val="00AE7244"/>
    <w:rsid w:val="00B0610F"/>
    <w:rsid w:val="00B06E08"/>
    <w:rsid w:val="00B97846"/>
    <w:rsid w:val="00BA2869"/>
    <w:rsid w:val="00BD1C2B"/>
    <w:rsid w:val="00BE32C4"/>
    <w:rsid w:val="00BE6195"/>
    <w:rsid w:val="00C3033F"/>
    <w:rsid w:val="00C660F3"/>
    <w:rsid w:val="00CB103D"/>
    <w:rsid w:val="00CC4BA7"/>
    <w:rsid w:val="00D33565"/>
    <w:rsid w:val="00D35FC9"/>
    <w:rsid w:val="00D42BCA"/>
    <w:rsid w:val="00D43467"/>
    <w:rsid w:val="00D450BA"/>
    <w:rsid w:val="00D769F0"/>
    <w:rsid w:val="00D8246C"/>
    <w:rsid w:val="00DD6BE8"/>
    <w:rsid w:val="00DF2C18"/>
    <w:rsid w:val="00ED58F0"/>
    <w:rsid w:val="00EF03F2"/>
    <w:rsid w:val="00F03BA8"/>
    <w:rsid w:val="00F322A2"/>
    <w:rsid w:val="00F32CEF"/>
    <w:rsid w:val="00F631C9"/>
    <w:rsid w:val="00FA2143"/>
    <w:rsid w:val="00FA3C9A"/>
    <w:rsid w:val="00FC1FD9"/>
    <w:rsid w:val="00FC632F"/>
    <w:rsid w:val="00FD4849"/>
    <w:rsid w:val="00FF7197"/>
    <w:rsid w:val="3FF5EB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3DD9589"/>
  <w15:docId w15:val="{364B776E-EB04-47B6-B5C8-A318ECC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6E"/>
    <w:pPr>
      <w:spacing w:after="160" w:line="259" w:lineRule="auto"/>
    </w:pPr>
    <w:rPr>
      <w:rFonts w:asciiTheme="minorHAnsi" w:eastAsiaTheme="minorHAnsi" w:hAnsiTheme="minorHAnsi" w:cstheme="minorBidi"/>
      <w:kern w:val="2"/>
      <w:sz w:val="22"/>
      <w:szCs w:val="22"/>
      <w:lang w:eastAsia="en-US"/>
    </w:rPr>
  </w:style>
  <w:style w:type="paragraph" w:styleId="Heading1">
    <w:name w:val="heading 1"/>
    <w:basedOn w:val="Normal"/>
    <w:next w:val="Normal"/>
    <w:link w:val="Heading1Char"/>
    <w:uiPriority w:val="9"/>
    <w:qFormat/>
    <w:rsid w:val="007B11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B11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11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11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11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1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6E"/>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7B116E"/>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B116E"/>
    <w:rPr>
      <w:i/>
      <w:iCs/>
    </w:rPr>
  </w:style>
  <w:style w:type="paragraph" w:styleId="Footer">
    <w:name w:val="footer"/>
    <w:basedOn w:val="Normal"/>
    <w:link w:val="FooterChar"/>
    <w:uiPriority w:val="99"/>
    <w:unhideWhenUsed/>
    <w:rsid w:val="007B116E"/>
    <w:pPr>
      <w:tabs>
        <w:tab w:val="center" w:pos="4153"/>
        <w:tab w:val="right" w:pos="8306"/>
      </w:tabs>
      <w:snapToGrid w:val="0"/>
    </w:pPr>
    <w:rPr>
      <w:sz w:val="18"/>
      <w:szCs w:val="18"/>
    </w:rPr>
  </w:style>
  <w:style w:type="paragraph" w:styleId="Header">
    <w:name w:val="header"/>
    <w:basedOn w:val="Normal"/>
    <w:link w:val="HeaderChar"/>
    <w:uiPriority w:val="99"/>
    <w:unhideWhenUsed/>
    <w:rsid w:val="007B116E"/>
    <w:pPr>
      <w:tabs>
        <w:tab w:val="center" w:pos="4153"/>
        <w:tab w:val="right" w:pos="8306"/>
      </w:tabs>
      <w:snapToGrid w:val="0"/>
    </w:pPr>
    <w:rPr>
      <w:sz w:val="18"/>
      <w:szCs w:val="18"/>
    </w:rPr>
  </w:style>
  <w:style w:type="paragraph" w:styleId="NormalWeb">
    <w:name w:val="Normal (Web)"/>
    <w:uiPriority w:val="99"/>
    <w:semiHidden/>
    <w:unhideWhenUsed/>
    <w:rsid w:val="007B116E"/>
    <w:pPr>
      <w:spacing w:beforeAutospacing="1" w:afterAutospacing="1"/>
    </w:pPr>
    <w:rPr>
      <w:sz w:val="24"/>
      <w:szCs w:val="24"/>
      <w:lang w:val="en-US" w:eastAsia="zh-CN"/>
    </w:rPr>
  </w:style>
  <w:style w:type="character" w:styleId="Strong">
    <w:name w:val="Strong"/>
    <w:basedOn w:val="DefaultParagraphFont"/>
    <w:uiPriority w:val="22"/>
    <w:qFormat/>
    <w:rsid w:val="007B116E"/>
    <w:rPr>
      <w:b/>
      <w:bCs/>
    </w:rPr>
  </w:style>
  <w:style w:type="paragraph" w:styleId="Subtitle">
    <w:name w:val="Subtitle"/>
    <w:basedOn w:val="Normal"/>
    <w:next w:val="Normal"/>
    <w:link w:val="SubtitleChar"/>
    <w:uiPriority w:val="11"/>
    <w:qFormat/>
    <w:rsid w:val="007B116E"/>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B1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11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B11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11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11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11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1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6E"/>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7B116E"/>
    <w:rPr>
      <w:rFonts w:eastAsiaTheme="majorEastAsia" w:cstheme="majorBidi"/>
      <w:color w:val="262626" w:themeColor="text1" w:themeTint="D9"/>
    </w:rPr>
  </w:style>
  <w:style w:type="character" w:customStyle="1" w:styleId="TitleChar">
    <w:name w:val="Title Char"/>
    <w:basedOn w:val="DefaultParagraphFont"/>
    <w:link w:val="Title"/>
    <w:uiPriority w:val="10"/>
    <w:rsid w:val="007B116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6E"/>
    <w:pPr>
      <w:spacing w:before="160"/>
      <w:jc w:val="center"/>
    </w:pPr>
    <w:rPr>
      <w:i/>
      <w:iCs/>
      <w:color w:val="404040" w:themeColor="text1" w:themeTint="BF"/>
    </w:rPr>
  </w:style>
  <w:style w:type="character" w:customStyle="1" w:styleId="QuoteChar">
    <w:name w:val="Quote Char"/>
    <w:basedOn w:val="DefaultParagraphFont"/>
    <w:link w:val="Quote"/>
    <w:uiPriority w:val="29"/>
    <w:rsid w:val="007B116E"/>
    <w:rPr>
      <w:i/>
      <w:iCs/>
      <w:color w:val="404040" w:themeColor="text1" w:themeTint="BF"/>
    </w:rPr>
  </w:style>
  <w:style w:type="paragraph" w:styleId="ListParagraph">
    <w:name w:val="List Paragraph"/>
    <w:basedOn w:val="Normal"/>
    <w:uiPriority w:val="34"/>
    <w:qFormat/>
    <w:rsid w:val="007B116E"/>
    <w:pPr>
      <w:ind w:left="720"/>
      <w:contextualSpacing/>
    </w:pPr>
  </w:style>
  <w:style w:type="character" w:customStyle="1" w:styleId="IntenseEmphasis1">
    <w:name w:val="Intense Emphasis1"/>
    <w:basedOn w:val="DefaultParagraphFont"/>
    <w:uiPriority w:val="21"/>
    <w:qFormat/>
    <w:rsid w:val="007B116E"/>
    <w:rPr>
      <w:i/>
      <w:iCs/>
      <w:color w:val="2E74B5" w:themeColor="accent1" w:themeShade="BF"/>
    </w:rPr>
  </w:style>
  <w:style w:type="paragraph" w:styleId="IntenseQuote">
    <w:name w:val="Intense Quote"/>
    <w:basedOn w:val="Normal"/>
    <w:next w:val="Normal"/>
    <w:link w:val="IntenseQuoteChar"/>
    <w:uiPriority w:val="30"/>
    <w:qFormat/>
    <w:rsid w:val="007B11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116E"/>
    <w:rPr>
      <w:i/>
      <w:iCs/>
      <w:color w:val="2E74B5" w:themeColor="accent1" w:themeShade="BF"/>
    </w:rPr>
  </w:style>
  <w:style w:type="character" w:customStyle="1" w:styleId="IntenseReference1">
    <w:name w:val="Intense Reference1"/>
    <w:basedOn w:val="DefaultParagraphFont"/>
    <w:uiPriority w:val="32"/>
    <w:qFormat/>
    <w:rsid w:val="007B116E"/>
    <w:rPr>
      <w:b/>
      <w:bCs/>
      <w:smallCaps/>
      <w:color w:val="2E74B5" w:themeColor="accent1" w:themeShade="BF"/>
      <w:spacing w:val="5"/>
    </w:rPr>
  </w:style>
  <w:style w:type="character" w:styleId="Hyperlink">
    <w:name w:val="Hyperlink"/>
    <w:basedOn w:val="DefaultParagraphFont"/>
    <w:uiPriority w:val="99"/>
    <w:unhideWhenUsed/>
    <w:rsid w:val="00C660F3"/>
    <w:rPr>
      <w:color w:val="0563C1" w:themeColor="hyperlink"/>
      <w:u w:val="single"/>
    </w:rPr>
  </w:style>
  <w:style w:type="character" w:customStyle="1" w:styleId="UnresolvedMention1">
    <w:name w:val="Unresolved Mention1"/>
    <w:basedOn w:val="DefaultParagraphFont"/>
    <w:uiPriority w:val="99"/>
    <w:semiHidden/>
    <w:unhideWhenUsed/>
    <w:rsid w:val="00C660F3"/>
    <w:rPr>
      <w:color w:val="605E5C"/>
      <w:shd w:val="clear" w:color="auto" w:fill="E1DFDD"/>
    </w:rPr>
  </w:style>
  <w:style w:type="character" w:customStyle="1" w:styleId="FooterChar">
    <w:name w:val="Footer Char"/>
    <w:basedOn w:val="DefaultParagraphFont"/>
    <w:link w:val="Footer"/>
    <w:uiPriority w:val="99"/>
    <w:rsid w:val="004B70EF"/>
    <w:rPr>
      <w:rFonts w:asciiTheme="minorHAnsi" w:eastAsiaTheme="minorHAnsi" w:hAnsiTheme="minorHAnsi" w:cstheme="minorBidi"/>
      <w:kern w:val="2"/>
      <w:sz w:val="18"/>
      <w:szCs w:val="18"/>
      <w:lang w:eastAsia="en-US"/>
    </w:rPr>
  </w:style>
  <w:style w:type="character" w:styleId="CommentReference">
    <w:name w:val="annotation reference"/>
    <w:basedOn w:val="DefaultParagraphFont"/>
    <w:uiPriority w:val="99"/>
    <w:semiHidden/>
    <w:unhideWhenUsed/>
    <w:rsid w:val="004B70EF"/>
    <w:rPr>
      <w:sz w:val="16"/>
      <w:szCs w:val="16"/>
    </w:rPr>
  </w:style>
  <w:style w:type="paragraph" w:styleId="CommentText">
    <w:name w:val="annotation text"/>
    <w:basedOn w:val="Normal"/>
    <w:link w:val="CommentTextChar"/>
    <w:uiPriority w:val="99"/>
    <w:semiHidden/>
    <w:unhideWhenUsed/>
    <w:rsid w:val="004B70EF"/>
    <w:pPr>
      <w:spacing w:line="240" w:lineRule="auto"/>
    </w:pPr>
    <w:rPr>
      <w:sz w:val="20"/>
      <w:szCs w:val="20"/>
    </w:rPr>
  </w:style>
  <w:style w:type="character" w:customStyle="1" w:styleId="CommentTextChar">
    <w:name w:val="Comment Text Char"/>
    <w:basedOn w:val="DefaultParagraphFont"/>
    <w:link w:val="CommentText"/>
    <w:uiPriority w:val="99"/>
    <w:semiHidden/>
    <w:rsid w:val="004B70EF"/>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B70EF"/>
    <w:rPr>
      <w:b/>
      <w:bCs/>
    </w:rPr>
  </w:style>
  <w:style w:type="character" w:customStyle="1" w:styleId="CommentSubjectChar">
    <w:name w:val="Comment Subject Char"/>
    <w:basedOn w:val="CommentTextChar"/>
    <w:link w:val="CommentSubject"/>
    <w:uiPriority w:val="99"/>
    <w:semiHidden/>
    <w:rsid w:val="004B70EF"/>
    <w:rPr>
      <w:rFonts w:asciiTheme="minorHAnsi" w:eastAsiaTheme="minorHAnsi" w:hAnsiTheme="minorHAnsi" w:cstheme="minorBidi"/>
      <w:b/>
      <w:bCs/>
      <w:kern w:val="2"/>
      <w:lang w:eastAsia="en-US"/>
    </w:rPr>
  </w:style>
  <w:style w:type="table" w:styleId="TableGrid">
    <w:name w:val="Table Grid"/>
    <w:basedOn w:val="TableNormal"/>
    <w:uiPriority w:val="39"/>
    <w:rsid w:val="004B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33565"/>
    <w:rPr>
      <w:rFonts w:asciiTheme="minorHAnsi" w:eastAsiaTheme="minorHAnsi" w:hAnsiTheme="minorHAnsi" w:cstheme="minorBidi"/>
      <w:kern w:val="2"/>
      <w:sz w:val="18"/>
      <w:szCs w:val="18"/>
      <w:lang w:eastAsia="en-US"/>
    </w:rPr>
  </w:style>
  <w:style w:type="paragraph" w:styleId="BalloonText">
    <w:name w:val="Balloon Text"/>
    <w:basedOn w:val="Normal"/>
    <w:link w:val="BalloonTextChar"/>
    <w:uiPriority w:val="99"/>
    <w:semiHidden/>
    <w:unhideWhenUsed/>
    <w:rsid w:val="00487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75"/>
    <w:rPr>
      <w:rFonts w:ascii="Tahoma" w:eastAsiaTheme="minorHAnsi" w:hAnsi="Tahoma" w:cs="Tahoma"/>
      <w:kern w:val="2"/>
      <w:sz w:val="16"/>
      <w:szCs w:val="16"/>
      <w:lang w:eastAsia="en-US"/>
    </w:rPr>
  </w:style>
  <w:style w:type="character" w:styleId="UnresolvedMention">
    <w:name w:val="Unresolved Mention"/>
    <w:basedOn w:val="DefaultParagraphFont"/>
    <w:uiPriority w:val="99"/>
    <w:semiHidden/>
    <w:unhideWhenUsed/>
    <w:rsid w:val="006D0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WPS201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6</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Yashashree Mogalipuvvu</dc:creator>
  <cp:lastModifiedBy>SDI 1084</cp:lastModifiedBy>
  <cp:revision>60</cp:revision>
  <dcterms:created xsi:type="dcterms:W3CDTF">2025-01-27T04:27:00Z</dcterms:created>
  <dcterms:modified xsi:type="dcterms:W3CDTF">2026-02-02T09:51:00Z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1033-6.15.0.8733</vt:lpwstr>
  </property>
  <property fmtid="{D5CDD505-2E9C-101B-9397-08002B2CF9AE}" pid="3" name="ICV">
    <vt:lpwstr>AC368E0A1003232580D99168BE0E1AC0_42</vt:lpwstr>
  </property>
</Properties>
</file>