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02AB6" w14:textId="7A54398A" w:rsidR="003504ED" w:rsidRPr="00406D0A" w:rsidRDefault="00406D0A" w:rsidP="00406D0A">
      <w:pPr>
        <w:spacing w:after="0" w:line="240" w:lineRule="auto"/>
        <w:ind w:right="-475"/>
        <w:jc w:val="center"/>
        <w:rPr>
          <w:rFonts w:ascii="Times New Roman" w:hAnsi="Times New Roman" w:cs="Times New Roman"/>
          <w:b/>
          <w:sz w:val="24"/>
          <w:szCs w:val="24"/>
        </w:rPr>
      </w:pPr>
      <w:r w:rsidRPr="00406D0A">
        <w:rPr>
          <w:rFonts w:ascii="Times New Roman" w:hAnsi="Times New Roman" w:cs="Times New Roman"/>
          <w:b/>
          <w:sz w:val="24"/>
          <w:szCs w:val="24"/>
        </w:rPr>
        <w:t>BIOSORPTION OF COPPER (II) IONS FROM AQUEOUS SOLUTIONS UNTO CHEMICALLY MODIFIED CORN STALK WASTE</w:t>
      </w:r>
    </w:p>
    <w:p w14:paraId="0CA34E1B" w14:textId="77777777" w:rsidR="003504ED" w:rsidRPr="00EB5BE7" w:rsidRDefault="003504ED" w:rsidP="001C7ECE">
      <w:pPr>
        <w:spacing w:after="0" w:line="240" w:lineRule="auto"/>
        <w:jc w:val="center"/>
        <w:rPr>
          <w:rFonts w:ascii="Times New Roman" w:hAnsi="Times New Roman"/>
          <w:b/>
          <w:szCs w:val="28"/>
        </w:rPr>
      </w:pPr>
    </w:p>
    <w:p w14:paraId="61060A4F" w14:textId="77777777" w:rsidR="00986C5F" w:rsidRPr="003072E3" w:rsidRDefault="00986C5F" w:rsidP="00333D4F">
      <w:pPr>
        <w:spacing w:after="0" w:line="240" w:lineRule="auto"/>
        <w:rPr>
          <w:rFonts w:ascii="Times New Roman" w:hAnsi="Times New Roman"/>
          <w:bCs/>
          <w:sz w:val="24"/>
          <w:szCs w:val="24"/>
        </w:rPr>
      </w:pPr>
    </w:p>
    <w:p w14:paraId="6FF807F2" w14:textId="77777777" w:rsidR="003504ED" w:rsidRPr="001C7ECE" w:rsidRDefault="003504ED" w:rsidP="00CE20A6">
      <w:pPr>
        <w:spacing w:after="0" w:line="240" w:lineRule="auto"/>
        <w:rPr>
          <w:rFonts w:ascii="Times New Roman" w:hAnsi="Times New Roman"/>
          <w:b/>
          <w:sz w:val="28"/>
          <w:szCs w:val="28"/>
        </w:rPr>
      </w:pPr>
    </w:p>
    <w:p w14:paraId="777204DB" w14:textId="77777777" w:rsidR="005357AE" w:rsidRDefault="00C63901" w:rsidP="001C5B25">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6C313C51" w14:textId="7F4B941C" w:rsidR="005357AE" w:rsidRDefault="00C63901" w:rsidP="001C5B2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performance of </w:t>
      </w:r>
      <w:r w:rsidR="00265EAD">
        <w:rPr>
          <w:rFonts w:ascii="Times New Roman" w:hAnsi="Times New Roman" w:cs="Times New Roman"/>
          <w:sz w:val="24"/>
          <w:szCs w:val="24"/>
        </w:rPr>
        <w:t xml:space="preserve">chemically modified </w:t>
      </w:r>
      <w:r w:rsidR="00A8191E">
        <w:rPr>
          <w:rFonts w:ascii="Times New Roman" w:hAnsi="Times New Roman" w:cs="Times New Roman"/>
          <w:sz w:val="24"/>
          <w:szCs w:val="24"/>
        </w:rPr>
        <w:t>corn st</w:t>
      </w:r>
      <w:r>
        <w:rPr>
          <w:rFonts w:ascii="Times New Roman" w:hAnsi="Times New Roman" w:cs="Times New Roman"/>
          <w:sz w:val="24"/>
          <w:szCs w:val="24"/>
        </w:rPr>
        <w:t>al</w:t>
      </w:r>
      <w:r w:rsidR="00A8191E">
        <w:rPr>
          <w:rFonts w:ascii="Times New Roman" w:hAnsi="Times New Roman" w:cs="Times New Roman"/>
          <w:sz w:val="24"/>
          <w:szCs w:val="24"/>
        </w:rPr>
        <w:t>k waste</w:t>
      </w:r>
      <w:r>
        <w:rPr>
          <w:rFonts w:ascii="Times New Roman" w:hAnsi="Times New Roman" w:cs="Times New Roman"/>
          <w:sz w:val="24"/>
          <w:szCs w:val="24"/>
        </w:rPr>
        <w:t xml:space="preserve"> as a novel adsorbent for the </w:t>
      </w:r>
      <w:r w:rsidR="00F25B04">
        <w:rPr>
          <w:rFonts w:ascii="Times New Roman" w:hAnsi="Times New Roman" w:cs="Times New Roman"/>
          <w:sz w:val="24"/>
          <w:szCs w:val="24"/>
        </w:rPr>
        <w:t>biosorption</w:t>
      </w:r>
      <w:r>
        <w:rPr>
          <w:rFonts w:ascii="Times New Roman" w:hAnsi="Times New Roman" w:cs="Times New Roman"/>
          <w:sz w:val="24"/>
          <w:szCs w:val="24"/>
        </w:rPr>
        <w:t xml:space="preserve"> of copper (</w:t>
      </w:r>
      <w:r w:rsidR="00600863">
        <w:rPr>
          <w:rFonts w:ascii="Times New Roman" w:hAnsi="Times New Roman" w:cs="Times New Roman"/>
          <w:sz w:val="24"/>
          <w:szCs w:val="24"/>
        </w:rPr>
        <w:t>ii</w:t>
      </w:r>
      <w:r>
        <w:rPr>
          <w:rFonts w:ascii="Times New Roman" w:hAnsi="Times New Roman" w:cs="Times New Roman"/>
          <w:sz w:val="24"/>
          <w:szCs w:val="24"/>
        </w:rPr>
        <w:t xml:space="preserve">) ions from aqueous solutions was investigated using Batch </w:t>
      </w:r>
      <w:r w:rsidR="00600863">
        <w:rPr>
          <w:rFonts w:ascii="Times New Roman" w:hAnsi="Times New Roman" w:cs="Times New Roman"/>
          <w:sz w:val="24"/>
          <w:szCs w:val="24"/>
        </w:rPr>
        <w:t xml:space="preserve">Adsorption </w:t>
      </w:r>
      <w:r>
        <w:rPr>
          <w:rFonts w:ascii="Times New Roman" w:hAnsi="Times New Roman" w:cs="Times New Roman"/>
          <w:sz w:val="24"/>
          <w:szCs w:val="24"/>
        </w:rPr>
        <w:t xml:space="preserve">method. Factors influencing copper </w:t>
      </w:r>
      <w:r w:rsidR="00600863">
        <w:rPr>
          <w:rFonts w:ascii="Times New Roman" w:hAnsi="Times New Roman" w:cs="Times New Roman"/>
          <w:sz w:val="24"/>
          <w:szCs w:val="24"/>
        </w:rPr>
        <w:t>biosorption</w:t>
      </w:r>
      <w:r>
        <w:rPr>
          <w:rFonts w:ascii="Times New Roman" w:hAnsi="Times New Roman" w:cs="Times New Roman"/>
          <w:sz w:val="24"/>
          <w:szCs w:val="24"/>
        </w:rPr>
        <w:t xml:space="preserve"> such as contact time (30 – 150 min), initial copper ion c</w:t>
      </w:r>
      <w:r w:rsidR="008A7EEB">
        <w:rPr>
          <w:rFonts w:ascii="Times New Roman" w:hAnsi="Times New Roman" w:cs="Times New Roman"/>
          <w:sz w:val="24"/>
          <w:szCs w:val="24"/>
        </w:rPr>
        <w:t>oncentration (0.2 – 1.0 g/l), pH (2</w:t>
      </w:r>
      <w:r w:rsidR="00DD6E48">
        <w:rPr>
          <w:rFonts w:ascii="Times New Roman" w:hAnsi="Times New Roman" w:cs="Times New Roman"/>
          <w:sz w:val="24"/>
          <w:szCs w:val="24"/>
        </w:rPr>
        <w:t xml:space="preserve"> – 11</w:t>
      </w:r>
      <w:r w:rsidR="00D20AC6">
        <w:rPr>
          <w:rFonts w:ascii="Times New Roman" w:hAnsi="Times New Roman" w:cs="Times New Roman"/>
          <w:sz w:val="24"/>
          <w:szCs w:val="24"/>
        </w:rPr>
        <w:t>) and adsorbent dose (0.5 – 10</w:t>
      </w:r>
      <w:r w:rsidR="00F96C85">
        <w:rPr>
          <w:rFonts w:ascii="Times New Roman" w:hAnsi="Times New Roman" w:cs="Times New Roman"/>
          <w:sz w:val="24"/>
          <w:szCs w:val="24"/>
        </w:rPr>
        <w:t>.</w:t>
      </w:r>
      <w:r>
        <w:rPr>
          <w:rFonts w:ascii="Times New Roman" w:hAnsi="Times New Roman" w:cs="Times New Roman"/>
          <w:sz w:val="24"/>
          <w:szCs w:val="24"/>
        </w:rPr>
        <w:t xml:space="preserve">0 g) at constant temperature of 30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(303 K) were investigated. The adsorption process was relatively fast and equ</w:t>
      </w:r>
      <w:r w:rsidR="001241F0">
        <w:rPr>
          <w:rFonts w:ascii="Times New Roman" w:hAnsi="Times New Roman" w:cs="Times New Roman"/>
          <w:sz w:val="24"/>
          <w:szCs w:val="24"/>
        </w:rPr>
        <w:t xml:space="preserve">ilibrium was </w:t>
      </w:r>
      <w:proofErr w:type="gramStart"/>
      <w:r w:rsidR="001241F0">
        <w:rPr>
          <w:rFonts w:ascii="Times New Roman" w:hAnsi="Times New Roman" w:cs="Times New Roman"/>
          <w:sz w:val="24"/>
          <w:szCs w:val="24"/>
        </w:rPr>
        <w:t>establish</w:t>
      </w:r>
      <w:proofErr w:type="gramEnd"/>
      <w:r w:rsidR="001241F0">
        <w:rPr>
          <w:rFonts w:ascii="Times New Roman" w:hAnsi="Times New Roman" w:cs="Times New Roman"/>
          <w:sz w:val="24"/>
          <w:szCs w:val="24"/>
        </w:rPr>
        <w:t xml:space="preserve"> within 10</w:t>
      </w:r>
      <w:r>
        <w:rPr>
          <w:rFonts w:ascii="Times New Roman" w:hAnsi="Times New Roman" w:cs="Times New Roman"/>
          <w:sz w:val="24"/>
          <w:szCs w:val="24"/>
        </w:rPr>
        <w:t>0 min. Maximum adsorpt</w:t>
      </w:r>
      <w:r w:rsidR="002012BD">
        <w:rPr>
          <w:rFonts w:ascii="Times New Roman" w:hAnsi="Times New Roman" w:cs="Times New Roman"/>
          <w:sz w:val="24"/>
          <w:szCs w:val="24"/>
        </w:rPr>
        <w:t>ion of 70</w:t>
      </w:r>
      <w:r>
        <w:rPr>
          <w:rFonts w:ascii="Times New Roman" w:hAnsi="Times New Roman" w:cs="Times New Roman"/>
          <w:sz w:val="24"/>
          <w:szCs w:val="24"/>
        </w:rPr>
        <w:t>% for copper (II)</w:t>
      </w:r>
      <w:r w:rsidR="001F38A6">
        <w:rPr>
          <w:rFonts w:ascii="Times New Roman" w:hAnsi="Times New Roman" w:cs="Times New Roman"/>
          <w:sz w:val="24"/>
          <w:szCs w:val="24"/>
        </w:rPr>
        <w:t xml:space="preserve"> io</w:t>
      </w:r>
      <w:r w:rsidR="00500A09">
        <w:rPr>
          <w:rFonts w:ascii="Times New Roman" w:hAnsi="Times New Roman" w:cs="Times New Roman"/>
          <w:sz w:val="24"/>
          <w:szCs w:val="24"/>
        </w:rPr>
        <w:t>n</w:t>
      </w:r>
      <w:r w:rsidR="001F38A6">
        <w:rPr>
          <w:rFonts w:ascii="Times New Roman" w:hAnsi="Times New Roman" w:cs="Times New Roman"/>
          <w:sz w:val="24"/>
          <w:szCs w:val="24"/>
        </w:rPr>
        <w:t>s was found to occur at pH 8</w:t>
      </w:r>
      <w:r>
        <w:rPr>
          <w:rFonts w:ascii="Times New Roman" w:hAnsi="Times New Roman" w:cs="Times New Roman"/>
          <w:sz w:val="24"/>
          <w:szCs w:val="24"/>
        </w:rPr>
        <w:t>. The equilibrium data obtained were analyzed and the results showed that Langmuir model with R</w:t>
      </w:r>
      <w:r>
        <w:rPr>
          <w:rFonts w:ascii="Times New Roman" w:hAnsi="Times New Roman" w:cs="Times New Roman"/>
          <w:sz w:val="24"/>
          <w:szCs w:val="24"/>
          <w:vertAlign w:val="superscript"/>
        </w:rPr>
        <w:t>2</w:t>
      </w:r>
      <w:r w:rsidR="00B44E18">
        <w:rPr>
          <w:rFonts w:ascii="Times New Roman" w:hAnsi="Times New Roman" w:cs="Times New Roman"/>
          <w:sz w:val="24"/>
          <w:szCs w:val="24"/>
        </w:rPr>
        <w:t xml:space="preserve"> value of 0.99</w:t>
      </w:r>
      <w:r>
        <w:rPr>
          <w:rFonts w:ascii="Times New Roman" w:hAnsi="Times New Roman" w:cs="Times New Roman"/>
          <w:sz w:val="24"/>
          <w:szCs w:val="24"/>
        </w:rPr>
        <w:t xml:space="preserve"> fitted the adsorption equilibrium data. The maximum adsorption capacity for the adsorption process calculated from the Lan</w:t>
      </w:r>
      <w:r w:rsidR="00CE4018">
        <w:rPr>
          <w:rFonts w:ascii="Times New Roman" w:hAnsi="Times New Roman" w:cs="Times New Roman"/>
          <w:sz w:val="24"/>
          <w:szCs w:val="24"/>
        </w:rPr>
        <w:t>gmuir isotherm was found to be 66.</w:t>
      </w:r>
      <w:r>
        <w:rPr>
          <w:rFonts w:ascii="Times New Roman" w:hAnsi="Times New Roman" w:cs="Times New Roman"/>
          <w:sz w:val="24"/>
          <w:szCs w:val="24"/>
        </w:rPr>
        <w:t xml:space="preserve">2 mg/g. This high value of the adsorption capacity indicated that the </w:t>
      </w:r>
      <w:r w:rsidR="00FA7112">
        <w:rPr>
          <w:rFonts w:ascii="Times New Roman" w:hAnsi="Times New Roman" w:cs="Times New Roman"/>
          <w:sz w:val="24"/>
          <w:szCs w:val="24"/>
        </w:rPr>
        <w:t>corn st</w:t>
      </w:r>
      <w:r w:rsidR="00FA7112">
        <w:rPr>
          <w:rFonts w:ascii="Times New Roman" w:eastAsia="Times New Roman" w:hAnsi="Times New Roman" w:cs="Times New Roman"/>
          <w:sz w:val="24"/>
          <w:szCs w:val="24"/>
        </w:rPr>
        <w:t>alk waste</w:t>
      </w:r>
      <w:r>
        <w:rPr>
          <w:rFonts w:ascii="Times New Roman" w:hAnsi="Times New Roman" w:cs="Times New Roman"/>
          <w:sz w:val="24"/>
          <w:szCs w:val="24"/>
        </w:rPr>
        <w:t xml:space="preserve"> can be used as a potential alternative for the </w:t>
      </w:r>
      <w:r w:rsidR="00FA7112">
        <w:rPr>
          <w:rFonts w:ascii="Times New Roman" w:hAnsi="Times New Roman" w:cs="Times New Roman"/>
          <w:sz w:val="24"/>
          <w:szCs w:val="24"/>
        </w:rPr>
        <w:t xml:space="preserve">biosorption </w:t>
      </w:r>
      <w:r>
        <w:rPr>
          <w:rFonts w:ascii="Times New Roman" w:hAnsi="Times New Roman" w:cs="Times New Roman"/>
          <w:sz w:val="24"/>
          <w:szCs w:val="24"/>
        </w:rPr>
        <w:t>of Cu (II) ions from aqueous solutions.</w:t>
      </w:r>
    </w:p>
    <w:p w14:paraId="37E3EBE2" w14:textId="77777777" w:rsidR="005357AE" w:rsidRPr="00265EAD" w:rsidRDefault="005357AE" w:rsidP="001C5B25">
      <w:pPr>
        <w:spacing w:after="0" w:line="480" w:lineRule="auto"/>
        <w:rPr>
          <w:rFonts w:ascii="Times New Roman" w:hAnsi="Times New Roman" w:cs="Times New Roman"/>
          <w:sz w:val="24"/>
          <w:szCs w:val="24"/>
        </w:rPr>
      </w:pPr>
    </w:p>
    <w:p w14:paraId="3DDD0BB4" w14:textId="117DFDF2" w:rsidR="005357AE" w:rsidRPr="00265EAD" w:rsidRDefault="001C5B25" w:rsidP="001C5B25">
      <w:pPr>
        <w:spacing w:after="0" w:line="480" w:lineRule="auto"/>
        <w:rPr>
          <w:rFonts w:ascii="Times New Roman" w:hAnsi="Times New Roman" w:cs="Times New Roman"/>
          <w:sz w:val="24"/>
          <w:szCs w:val="24"/>
        </w:rPr>
      </w:pPr>
      <w:r w:rsidRPr="00265EAD">
        <w:rPr>
          <w:rFonts w:ascii="Times New Roman" w:hAnsi="Times New Roman" w:cs="Times New Roman"/>
          <w:b/>
          <w:sz w:val="24"/>
          <w:szCs w:val="24"/>
        </w:rPr>
        <w:t>Keywords</w:t>
      </w:r>
      <w:r w:rsidRPr="00265EAD">
        <w:rPr>
          <w:rFonts w:ascii="Times New Roman" w:hAnsi="Times New Roman" w:cs="Times New Roman"/>
          <w:sz w:val="24"/>
          <w:szCs w:val="24"/>
        </w:rPr>
        <w:t>:</w:t>
      </w:r>
      <w:r w:rsidR="00265EAD" w:rsidRPr="00265EAD">
        <w:rPr>
          <w:rFonts w:ascii="Times New Roman" w:hAnsi="Times New Roman" w:cs="Times New Roman"/>
          <w:sz w:val="24"/>
          <w:szCs w:val="24"/>
        </w:rPr>
        <w:t xml:space="preserve"> Biosorption, Adsorbent, Copper ions, Batch method, Corn stalk </w:t>
      </w:r>
    </w:p>
    <w:p w14:paraId="6416C09F" w14:textId="77777777" w:rsidR="005357AE" w:rsidRPr="00265EAD" w:rsidRDefault="005357AE" w:rsidP="001C5B25">
      <w:pPr>
        <w:spacing w:after="0" w:line="480" w:lineRule="auto"/>
        <w:rPr>
          <w:rFonts w:ascii="Times New Roman" w:hAnsi="Times New Roman" w:cs="Times New Roman"/>
          <w:sz w:val="24"/>
          <w:szCs w:val="24"/>
        </w:rPr>
      </w:pPr>
    </w:p>
    <w:p w14:paraId="43CBE451" w14:textId="41BBE752" w:rsidR="005357AE" w:rsidRDefault="00265EAD" w:rsidP="00265EAD">
      <w:pPr>
        <w:spacing w:after="0" w:line="480" w:lineRule="auto"/>
        <w:rPr>
          <w:rFonts w:ascii="Times New Roman" w:hAnsi="Times New Roman" w:cs="Times New Roman"/>
          <w:sz w:val="24"/>
          <w:szCs w:val="24"/>
        </w:rPr>
      </w:pPr>
      <w:r>
        <w:rPr>
          <w:rFonts w:ascii="Times New Roman" w:hAnsi="Times New Roman" w:cs="Times New Roman"/>
          <w:b/>
          <w:sz w:val="24"/>
          <w:szCs w:val="24"/>
        </w:rPr>
        <w:t>1. Introduction</w:t>
      </w:r>
    </w:p>
    <w:p w14:paraId="1772D199" w14:textId="469C9AEA" w:rsidR="005357AE" w:rsidRDefault="00434D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003D6399">
        <w:rPr>
          <w:rFonts w:ascii="Times New Roman" w:hAnsi="Times New Roman" w:cs="Times New Roman"/>
          <w:sz w:val="24"/>
          <w:szCs w:val="24"/>
        </w:rPr>
        <w:t>n</w:t>
      </w:r>
      <w:r>
        <w:rPr>
          <w:rFonts w:ascii="Times New Roman" w:hAnsi="Times New Roman" w:cs="Times New Roman"/>
          <w:sz w:val="24"/>
          <w:szCs w:val="24"/>
        </w:rPr>
        <w:t xml:space="preserve"> recent years, increase</w:t>
      </w:r>
      <w:r w:rsidR="00C63901">
        <w:rPr>
          <w:rFonts w:ascii="Times New Roman" w:hAnsi="Times New Roman" w:cs="Times New Roman"/>
          <w:sz w:val="24"/>
          <w:szCs w:val="24"/>
        </w:rPr>
        <w:t xml:space="preserve"> in industrial </w:t>
      </w:r>
      <w:r>
        <w:rPr>
          <w:rFonts w:ascii="Times New Roman" w:hAnsi="Times New Roman" w:cs="Times New Roman"/>
          <w:sz w:val="24"/>
          <w:szCs w:val="24"/>
        </w:rPr>
        <w:t>activities</w:t>
      </w:r>
      <w:r w:rsidR="00C63901">
        <w:rPr>
          <w:rFonts w:ascii="Times New Roman" w:hAnsi="Times New Roman" w:cs="Times New Roman"/>
          <w:sz w:val="24"/>
          <w:szCs w:val="24"/>
        </w:rPr>
        <w:t xml:space="preserve"> has led to </w:t>
      </w:r>
      <w:r>
        <w:rPr>
          <w:rFonts w:ascii="Times New Roman" w:hAnsi="Times New Roman" w:cs="Times New Roman"/>
          <w:sz w:val="24"/>
          <w:szCs w:val="24"/>
        </w:rPr>
        <w:t>excessive</w:t>
      </w:r>
      <w:r w:rsidR="00C63901">
        <w:rPr>
          <w:rFonts w:ascii="Times New Roman" w:hAnsi="Times New Roman" w:cs="Times New Roman"/>
          <w:sz w:val="24"/>
          <w:szCs w:val="24"/>
        </w:rPr>
        <w:t xml:space="preserve"> release of heavy metals into the environment and this has become a major global </w:t>
      </w:r>
      <w:r w:rsidR="00E67207">
        <w:rPr>
          <w:rFonts w:ascii="Times New Roman" w:hAnsi="Times New Roman" w:cs="Times New Roman"/>
          <w:sz w:val="24"/>
          <w:szCs w:val="24"/>
        </w:rPr>
        <w:t xml:space="preserve">and </w:t>
      </w:r>
      <w:r w:rsidR="00C63901">
        <w:rPr>
          <w:rFonts w:ascii="Times New Roman" w:hAnsi="Times New Roman" w:cs="Times New Roman"/>
          <w:sz w:val="24"/>
          <w:szCs w:val="24"/>
        </w:rPr>
        <w:t xml:space="preserve">environmental </w:t>
      </w:r>
      <w:proofErr w:type="gramStart"/>
      <w:r w:rsidR="00E67207">
        <w:rPr>
          <w:rFonts w:ascii="Times New Roman" w:hAnsi="Times New Roman" w:cs="Times New Roman"/>
          <w:sz w:val="24"/>
          <w:szCs w:val="24"/>
        </w:rPr>
        <w:t>concern</w:t>
      </w:r>
      <w:r w:rsidR="00871B39">
        <w:rPr>
          <w:rFonts w:ascii="Times New Roman" w:hAnsi="Times New Roman" w:cs="Times New Roman"/>
          <w:sz w:val="24"/>
          <w:szCs w:val="24"/>
        </w:rPr>
        <w:t>[</w:t>
      </w:r>
      <w:proofErr w:type="gramEnd"/>
      <w:r w:rsidR="00871B39">
        <w:rPr>
          <w:rFonts w:ascii="Times New Roman" w:hAnsi="Times New Roman" w:cs="Times New Roman"/>
          <w:sz w:val="24"/>
          <w:szCs w:val="24"/>
        </w:rPr>
        <w:t>1]</w:t>
      </w:r>
      <w:r w:rsidR="00C63901">
        <w:rPr>
          <w:rFonts w:ascii="Times New Roman" w:hAnsi="Times New Roman" w:cs="Times New Roman"/>
          <w:sz w:val="24"/>
          <w:szCs w:val="24"/>
        </w:rPr>
        <w:t xml:space="preserve">. Industrial wastewaters from metal plating, mining activities, smelting, battery manufacture, surface finishing, leather, electro-osmosis, energy and fuel production, fertilizer, pesticides, metallurgy, electroplating, electrolysis, electric appliance, metal surface treatment, pigment manufacture and printing industries are some of the places where heavy metals like cadmium, zinc, copper, lead and </w:t>
      </w:r>
      <w:r w:rsidR="00C63901">
        <w:rPr>
          <w:rFonts w:ascii="Times New Roman" w:hAnsi="Times New Roman" w:cs="Times New Roman"/>
          <w:sz w:val="24"/>
          <w:szCs w:val="24"/>
        </w:rPr>
        <w:lastRenderedPageBreak/>
        <w:t xml:space="preserve">nickel can be </w:t>
      </w:r>
      <w:proofErr w:type="gramStart"/>
      <w:r w:rsidR="00C63901">
        <w:rPr>
          <w:rFonts w:ascii="Times New Roman" w:hAnsi="Times New Roman" w:cs="Times New Roman"/>
          <w:sz w:val="24"/>
          <w:szCs w:val="24"/>
        </w:rPr>
        <w:t>found</w:t>
      </w:r>
      <w:r w:rsidR="00BB64AE">
        <w:rPr>
          <w:rFonts w:ascii="Times New Roman" w:hAnsi="Times New Roman" w:cs="Times New Roman"/>
          <w:sz w:val="24"/>
          <w:szCs w:val="24"/>
        </w:rPr>
        <w:t>[</w:t>
      </w:r>
      <w:proofErr w:type="gramEnd"/>
      <w:r w:rsidR="00BB64AE">
        <w:rPr>
          <w:rFonts w:ascii="Times New Roman" w:hAnsi="Times New Roman" w:cs="Times New Roman"/>
          <w:sz w:val="24"/>
          <w:szCs w:val="24"/>
        </w:rPr>
        <w:t>1-2]</w:t>
      </w:r>
      <w:r w:rsidR="00567E6A">
        <w:rPr>
          <w:rFonts w:ascii="Times New Roman" w:hAnsi="Times New Roman" w:cs="Times New Roman"/>
          <w:sz w:val="24"/>
          <w:szCs w:val="24"/>
        </w:rPr>
        <w:t>.</w:t>
      </w:r>
      <w:r w:rsidR="00E21D13">
        <w:rPr>
          <w:rFonts w:ascii="Times New Roman" w:hAnsi="Times New Roman" w:cs="Times New Roman"/>
          <w:sz w:val="24"/>
          <w:szCs w:val="24"/>
        </w:rPr>
        <w:t xml:space="preserve"> </w:t>
      </w:r>
      <w:r w:rsidR="00C63901">
        <w:rPr>
          <w:rFonts w:ascii="Times New Roman" w:hAnsi="Times New Roman" w:cs="Times New Roman"/>
          <w:sz w:val="24"/>
          <w:szCs w:val="24"/>
        </w:rPr>
        <w:t xml:space="preserve">It is noteworthy that even the presence of trace amounts of these heavy metals can be harmful and/or toxic to both flora and </w:t>
      </w:r>
      <w:proofErr w:type="gramStart"/>
      <w:r w:rsidR="00C63901">
        <w:rPr>
          <w:rFonts w:ascii="Times New Roman" w:hAnsi="Times New Roman" w:cs="Times New Roman"/>
          <w:sz w:val="24"/>
          <w:szCs w:val="24"/>
        </w:rPr>
        <w:t>fau</w:t>
      </w:r>
      <w:r w:rsidR="009F38FE">
        <w:rPr>
          <w:rFonts w:ascii="Times New Roman" w:hAnsi="Times New Roman" w:cs="Times New Roman"/>
          <w:sz w:val="24"/>
          <w:szCs w:val="24"/>
        </w:rPr>
        <w:t>na</w:t>
      </w:r>
      <w:r w:rsidR="00E21D13">
        <w:rPr>
          <w:rFonts w:ascii="Times New Roman" w:hAnsi="Times New Roman" w:cs="Times New Roman"/>
          <w:sz w:val="24"/>
          <w:szCs w:val="24"/>
        </w:rPr>
        <w:t>[</w:t>
      </w:r>
      <w:proofErr w:type="gramEnd"/>
      <w:r w:rsidR="00E21D13">
        <w:rPr>
          <w:rFonts w:ascii="Times New Roman" w:hAnsi="Times New Roman" w:cs="Times New Roman"/>
          <w:sz w:val="24"/>
          <w:szCs w:val="24"/>
        </w:rPr>
        <w:t>3-4]</w:t>
      </w:r>
      <w:r w:rsidR="00C63901">
        <w:rPr>
          <w:rFonts w:ascii="Times New Roman" w:hAnsi="Times New Roman" w:cs="Times New Roman"/>
          <w:sz w:val="24"/>
          <w:szCs w:val="24"/>
        </w:rPr>
        <w:t>.</w:t>
      </w:r>
    </w:p>
    <w:p w14:paraId="5E96B9FF" w14:textId="07D34049" w:rsidR="004B7E48"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conventional treatment methods are used for the removal of varying heavy metals by most industries. Most of these methods however have numerous </w:t>
      </w:r>
      <w:proofErr w:type="gramStart"/>
      <w:r>
        <w:rPr>
          <w:rFonts w:ascii="Times New Roman" w:hAnsi="Times New Roman" w:cs="Times New Roman"/>
          <w:sz w:val="24"/>
          <w:szCs w:val="24"/>
        </w:rPr>
        <w:t>disadvantages</w:t>
      </w:r>
      <w:r w:rsidR="00245FDC">
        <w:rPr>
          <w:rFonts w:ascii="Times New Roman" w:hAnsi="Times New Roman" w:cs="Times New Roman"/>
          <w:sz w:val="24"/>
          <w:szCs w:val="24"/>
        </w:rPr>
        <w:t>[</w:t>
      </w:r>
      <w:proofErr w:type="gramEnd"/>
      <w:r w:rsidR="00245FDC">
        <w:rPr>
          <w:rFonts w:ascii="Times New Roman" w:hAnsi="Times New Roman" w:cs="Times New Roman"/>
          <w:sz w:val="24"/>
          <w:szCs w:val="24"/>
        </w:rPr>
        <w:t>5]</w:t>
      </w:r>
      <w:r>
        <w:rPr>
          <w:rFonts w:ascii="Times New Roman" w:hAnsi="Times New Roman" w:cs="Times New Roman"/>
          <w:sz w:val="24"/>
          <w:szCs w:val="24"/>
        </w:rPr>
        <w:t xml:space="preserve">. Methods used for wastewater treatment such as electrodialysis, </w:t>
      </w:r>
      <w:proofErr w:type="spellStart"/>
      <w:r>
        <w:rPr>
          <w:rFonts w:ascii="Times New Roman" w:hAnsi="Times New Roman" w:cs="Times New Roman"/>
          <w:sz w:val="24"/>
          <w:szCs w:val="24"/>
        </w:rPr>
        <w:t>electroflotation</w:t>
      </w:r>
      <w:proofErr w:type="spellEnd"/>
      <w:r>
        <w:rPr>
          <w:rFonts w:ascii="Times New Roman" w:hAnsi="Times New Roman" w:cs="Times New Roman"/>
          <w:sz w:val="24"/>
          <w:szCs w:val="24"/>
        </w:rPr>
        <w:t xml:space="preserve">, chemical precipitation, ion-exchange, reverse osmosis, solvent extraction and membrane separation have disadvantages that include irregular metal ion elimination, generation of sludge, high reagent needs and high cost implications. This has become an obstacle in the treatment of industrial liquid </w:t>
      </w:r>
      <w:proofErr w:type="gramStart"/>
      <w:r>
        <w:rPr>
          <w:rFonts w:ascii="Times New Roman" w:hAnsi="Times New Roman" w:cs="Times New Roman"/>
          <w:sz w:val="24"/>
          <w:szCs w:val="24"/>
        </w:rPr>
        <w:t>waste</w:t>
      </w:r>
      <w:r w:rsidR="00567E6A">
        <w:rPr>
          <w:rFonts w:ascii="Times New Roman" w:hAnsi="Times New Roman" w:cs="Times New Roman"/>
          <w:sz w:val="24"/>
          <w:szCs w:val="24"/>
        </w:rPr>
        <w:t>[</w:t>
      </w:r>
      <w:proofErr w:type="gramEnd"/>
      <w:r w:rsidR="00567E6A">
        <w:rPr>
          <w:rFonts w:ascii="Times New Roman" w:hAnsi="Times New Roman" w:cs="Times New Roman"/>
          <w:sz w:val="24"/>
          <w:szCs w:val="24"/>
        </w:rPr>
        <w:t>1]</w:t>
      </w:r>
      <w:r>
        <w:rPr>
          <w:rFonts w:ascii="Times New Roman" w:hAnsi="Times New Roman" w:cs="Times New Roman"/>
          <w:sz w:val="24"/>
          <w:szCs w:val="24"/>
        </w:rPr>
        <w:t>. Chemical precipitation and electrochemical treatments, for example, become ineffective when the ion concentration in the aqueous solution is lowered below a threshold of 50 mg/L. Furthermore, large amounts of sludge are produced through such treatments.</w:t>
      </w:r>
      <w:r w:rsidR="0046476D">
        <w:rPr>
          <w:rFonts w:ascii="Times New Roman" w:hAnsi="Times New Roman" w:cs="Times New Roman"/>
          <w:sz w:val="24"/>
          <w:szCs w:val="24"/>
        </w:rPr>
        <w:t xml:space="preserve"> </w:t>
      </w:r>
      <w:r>
        <w:rPr>
          <w:rFonts w:ascii="Times New Roman" w:hAnsi="Times New Roman" w:cs="Times New Roman"/>
          <w:sz w:val="24"/>
          <w:szCs w:val="24"/>
        </w:rPr>
        <w:t xml:space="preserve">Processes such as activated carbon adsorption and ion exchange membrane technologies; that are efficient in separating metal ions from water environments, are also very costly especially when dealing with high volumes of water and/or water that contains low concentrations </w:t>
      </w:r>
      <w:r w:rsidR="00D37D3E">
        <w:rPr>
          <w:rFonts w:ascii="Times New Roman" w:hAnsi="Times New Roman" w:cs="Times New Roman"/>
          <w:sz w:val="24"/>
          <w:szCs w:val="24"/>
        </w:rPr>
        <w:t xml:space="preserve">of heavy </w:t>
      </w:r>
      <w:proofErr w:type="gramStart"/>
      <w:r w:rsidR="00D37D3E">
        <w:rPr>
          <w:rFonts w:ascii="Times New Roman" w:hAnsi="Times New Roman" w:cs="Times New Roman"/>
          <w:sz w:val="24"/>
          <w:szCs w:val="24"/>
        </w:rPr>
        <w:t>metals</w:t>
      </w:r>
      <w:r w:rsidR="00054C2F">
        <w:rPr>
          <w:rFonts w:ascii="Times New Roman" w:hAnsi="Times New Roman" w:cs="Times New Roman"/>
          <w:sz w:val="24"/>
          <w:szCs w:val="24"/>
        </w:rPr>
        <w:t>[</w:t>
      </w:r>
      <w:proofErr w:type="gramEnd"/>
      <w:r w:rsidR="00054C2F">
        <w:rPr>
          <w:rFonts w:ascii="Times New Roman" w:hAnsi="Times New Roman" w:cs="Times New Roman"/>
          <w:sz w:val="24"/>
          <w:szCs w:val="24"/>
        </w:rPr>
        <w:t>3].</w:t>
      </w:r>
    </w:p>
    <w:p w14:paraId="5D83B138" w14:textId="2FEE4B0B"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potential efficient option to the conventional meth</w:t>
      </w:r>
      <w:r w:rsidR="002F3533">
        <w:rPr>
          <w:rFonts w:ascii="Times New Roman" w:hAnsi="Times New Roman" w:cs="Times New Roman"/>
          <w:sz w:val="24"/>
          <w:szCs w:val="24"/>
        </w:rPr>
        <w:t xml:space="preserve">ods of waste water treatment is </w:t>
      </w:r>
      <w:r>
        <w:rPr>
          <w:rFonts w:ascii="Times New Roman" w:hAnsi="Times New Roman" w:cs="Times New Roman"/>
          <w:sz w:val="24"/>
          <w:szCs w:val="24"/>
        </w:rPr>
        <w:t>biological remediati</w:t>
      </w:r>
      <w:r w:rsidR="00D37D3E">
        <w:rPr>
          <w:rFonts w:ascii="Times New Roman" w:hAnsi="Times New Roman" w:cs="Times New Roman"/>
          <w:sz w:val="24"/>
          <w:szCs w:val="24"/>
        </w:rPr>
        <w:t>on</w:t>
      </w:r>
      <w:r>
        <w:rPr>
          <w:rFonts w:ascii="Times New Roman" w:hAnsi="Times New Roman" w:cs="Times New Roman"/>
          <w:sz w:val="24"/>
          <w:szCs w:val="24"/>
        </w:rPr>
        <w:t>. Bioaccumulation and biosorption are the two major processes of metal bio</w:t>
      </w:r>
      <w:r w:rsidR="00D37D3E">
        <w:rPr>
          <w:rFonts w:ascii="Times New Roman" w:hAnsi="Times New Roman" w:cs="Times New Roman"/>
          <w:sz w:val="24"/>
          <w:szCs w:val="24"/>
        </w:rPr>
        <w:t>remediation</w:t>
      </w:r>
      <w:r>
        <w:rPr>
          <w:rFonts w:ascii="Times New Roman" w:hAnsi="Times New Roman" w:cs="Times New Roman"/>
          <w:sz w:val="24"/>
          <w:szCs w:val="24"/>
        </w:rPr>
        <w:t xml:space="preserve">. Biosorption, as a physiochemical process, occurs spontaneously in certain biomass and allows for the passive concentration and binding of pollutants onto its cellular structure. Biosorption does not require energy; it is a metabolically passive process. Since contaminants are taken up onto the cellular structure of the sorbent, the kinetic equilibrium and the composition of the sorbents cellular surface determines the amount of contaminants it can </w:t>
      </w:r>
      <w:proofErr w:type="gramStart"/>
      <w:r>
        <w:rPr>
          <w:rFonts w:ascii="Times New Roman" w:hAnsi="Times New Roman" w:cs="Times New Roman"/>
          <w:sz w:val="24"/>
          <w:szCs w:val="24"/>
        </w:rPr>
        <w:t>remove</w:t>
      </w:r>
      <w:r w:rsidR="00A059A4">
        <w:rPr>
          <w:rFonts w:ascii="Times New Roman" w:hAnsi="Times New Roman" w:cs="Times New Roman"/>
          <w:sz w:val="24"/>
          <w:szCs w:val="24"/>
        </w:rPr>
        <w:t>[</w:t>
      </w:r>
      <w:proofErr w:type="gramEnd"/>
      <w:r w:rsidR="00A059A4">
        <w:rPr>
          <w:rFonts w:ascii="Times New Roman" w:hAnsi="Times New Roman" w:cs="Times New Roman"/>
          <w:sz w:val="24"/>
          <w:szCs w:val="24"/>
        </w:rPr>
        <w:t>6]</w:t>
      </w:r>
      <w:r>
        <w:rPr>
          <w:rFonts w:ascii="Times New Roman" w:hAnsi="Times New Roman" w:cs="Times New Roman"/>
          <w:sz w:val="24"/>
          <w:szCs w:val="24"/>
        </w:rPr>
        <w:t xml:space="preserve">. Bioaccumulation offers greater complexity in that it involves the active metabolic transport and occurs by taking up pollutants which are then passed onto and inside the cellular surface. However it is repressed by factors such </w:t>
      </w:r>
      <w:r>
        <w:rPr>
          <w:rFonts w:ascii="Times New Roman" w:hAnsi="Times New Roman" w:cs="Times New Roman"/>
          <w:sz w:val="24"/>
          <w:szCs w:val="24"/>
        </w:rPr>
        <w:lastRenderedPageBreak/>
        <w:t xml:space="preserve">as metabolic inhibitors, low temperatures and lack of energy </w:t>
      </w:r>
      <w:proofErr w:type="gramStart"/>
      <w:r>
        <w:rPr>
          <w:rFonts w:ascii="Times New Roman" w:hAnsi="Times New Roman" w:cs="Times New Roman"/>
          <w:sz w:val="24"/>
          <w:szCs w:val="24"/>
        </w:rPr>
        <w:t>supply</w:t>
      </w:r>
      <w:r w:rsidR="00EC4164">
        <w:rPr>
          <w:rFonts w:ascii="Times New Roman" w:hAnsi="Times New Roman" w:cs="Times New Roman"/>
          <w:sz w:val="24"/>
          <w:szCs w:val="24"/>
        </w:rPr>
        <w:t>[</w:t>
      </w:r>
      <w:proofErr w:type="gramEnd"/>
      <w:r w:rsidR="00EC4164">
        <w:rPr>
          <w:rFonts w:ascii="Times New Roman" w:hAnsi="Times New Roman" w:cs="Times New Roman"/>
          <w:sz w:val="24"/>
          <w:szCs w:val="24"/>
        </w:rPr>
        <w:t>7]</w:t>
      </w:r>
      <w:r>
        <w:rPr>
          <w:rFonts w:ascii="Times New Roman" w:hAnsi="Times New Roman" w:cs="Times New Roman"/>
          <w:sz w:val="24"/>
          <w:szCs w:val="24"/>
        </w:rPr>
        <w:t xml:space="preserve">. Furthermore the need for nutrient inclusion makes the process a less preferred option to biosorption as highlighted during feasibility studies done for large scale </w:t>
      </w:r>
      <w:proofErr w:type="gramStart"/>
      <w:r>
        <w:rPr>
          <w:rFonts w:ascii="Times New Roman" w:hAnsi="Times New Roman" w:cs="Times New Roman"/>
          <w:sz w:val="24"/>
          <w:szCs w:val="24"/>
        </w:rPr>
        <w:t>applications</w:t>
      </w:r>
      <w:r w:rsidR="00CF0C4A">
        <w:rPr>
          <w:rFonts w:ascii="Times New Roman" w:hAnsi="Times New Roman" w:cs="Times New Roman"/>
          <w:sz w:val="24"/>
          <w:szCs w:val="24"/>
        </w:rPr>
        <w:t>[</w:t>
      </w:r>
      <w:proofErr w:type="gramEnd"/>
      <w:r w:rsidR="00CF0C4A">
        <w:rPr>
          <w:rFonts w:ascii="Times New Roman" w:hAnsi="Times New Roman" w:cs="Times New Roman"/>
          <w:sz w:val="24"/>
          <w:szCs w:val="24"/>
        </w:rPr>
        <w:t>8]</w:t>
      </w:r>
      <w:r>
        <w:rPr>
          <w:rFonts w:ascii="Times New Roman" w:hAnsi="Times New Roman" w:cs="Times New Roman"/>
          <w:sz w:val="24"/>
          <w:szCs w:val="24"/>
        </w:rPr>
        <w:t xml:space="preserve">. The cost implication of additional nutrient cannot be overlooked when determining the use of bioaccumulation strategies as a treatment option in </w:t>
      </w:r>
      <w:proofErr w:type="gramStart"/>
      <w:r>
        <w:rPr>
          <w:rFonts w:ascii="Times New Roman" w:hAnsi="Times New Roman" w:cs="Times New Roman"/>
          <w:sz w:val="24"/>
          <w:szCs w:val="24"/>
        </w:rPr>
        <w:t>bioremediation</w:t>
      </w:r>
      <w:r w:rsidR="005914BD">
        <w:rPr>
          <w:rFonts w:ascii="Times New Roman" w:hAnsi="Times New Roman" w:cs="Times New Roman"/>
          <w:sz w:val="24"/>
          <w:szCs w:val="24"/>
        </w:rPr>
        <w:t>[</w:t>
      </w:r>
      <w:proofErr w:type="gramEnd"/>
      <w:r w:rsidR="005914BD">
        <w:rPr>
          <w:rFonts w:ascii="Times New Roman" w:hAnsi="Times New Roman" w:cs="Times New Roman"/>
          <w:sz w:val="24"/>
          <w:szCs w:val="24"/>
        </w:rPr>
        <w:t>9]</w:t>
      </w:r>
      <w:r>
        <w:rPr>
          <w:rFonts w:ascii="Times New Roman" w:hAnsi="Times New Roman" w:cs="Times New Roman"/>
          <w:sz w:val="24"/>
          <w:szCs w:val="24"/>
        </w:rPr>
        <w:t>.</w:t>
      </w:r>
    </w:p>
    <w:p w14:paraId="79DAF479" w14:textId="52AFFA36"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Biosorption presents a solution to most of the limitations of bioaccumulation as it is </w:t>
      </w:r>
      <w:proofErr w:type="gramStart"/>
      <w:r>
        <w:rPr>
          <w:rFonts w:ascii="Times New Roman" w:hAnsi="Times New Roman" w:cs="Times New Roman"/>
          <w:sz w:val="24"/>
          <w:szCs w:val="24"/>
        </w:rPr>
        <w:t>non metabolism</w:t>
      </w:r>
      <w:proofErr w:type="gramEnd"/>
      <w:r>
        <w:rPr>
          <w:rFonts w:ascii="Times New Roman" w:hAnsi="Times New Roman" w:cs="Times New Roman"/>
          <w:sz w:val="24"/>
          <w:szCs w:val="24"/>
        </w:rPr>
        <w:t xml:space="preserve"> dependent and relies on biomass rather than active metabolism of the heavy metals by living organisms. 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it is a quicker process that does not require the </w:t>
      </w:r>
      <w:r w:rsidR="00D71CE8">
        <w:rPr>
          <w:rFonts w:ascii="Times New Roman" w:hAnsi="Times New Roman" w:cs="Times New Roman"/>
          <w:sz w:val="24"/>
          <w:szCs w:val="24"/>
        </w:rPr>
        <w:t>maintenance</w:t>
      </w:r>
      <w:r>
        <w:rPr>
          <w:rFonts w:ascii="Times New Roman" w:hAnsi="Times New Roman" w:cs="Times New Roman"/>
          <w:sz w:val="24"/>
          <w:szCs w:val="24"/>
        </w:rPr>
        <w:t xml:space="preserve"> of a healthy microbial population as even dead biomass can be </w:t>
      </w:r>
      <w:r w:rsidR="00454EEE">
        <w:rPr>
          <w:rFonts w:ascii="Times New Roman" w:hAnsi="Times New Roman" w:cs="Times New Roman"/>
          <w:sz w:val="24"/>
          <w:szCs w:val="24"/>
        </w:rPr>
        <w:t>applied</w:t>
      </w:r>
      <w:r>
        <w:rPr>
          <w:rFonts w:ascii="Times New Roman" w:hAnsi="Times New Roman" w:cs="Times New Roman"/>
          <w:sz w:val="24"/>
          <w:szCs w:val="24"/>
        </w:rPr>
        <w:t>. Products of metabolism can form complexes with metals to keep them in solution, since metals may be intracellularly bound and this becomes challenging in the mathematical modelling of a non-defined system. This has consequently led to the preferred application of biosorption in bior</w:t>
      </w:r>
      <w:r w:rsidR="00454EEE">
        <w:rPr>
          <w:rFonts w:ascii="Times New Roman" w:hAnsi="Times New Roman" w:cs="Times New Roman"/>
          <w:sz w:val="24"/>
          <w:szCs w:val="24"/>
        </w:rPr>
        <w:t>emediation strategies</w:t>
      </w:r>
      <w:r>
        <w:rPr>
          <w:rFonts w:ascii="Times New Roman" w:hAnsi="Times New Roman" w:cs="Times New Roman"/>
          <w:sz w:val="24"/>
          <w:szCs w:val="24"/>
        </w:rPr>
        <w:t xml:space="preserve">. Several materials have been used </w:t>
      </w:r>
      <w:r w:rsidR="00AC3E93">
        <w:rPr>
          <w:rFonts w:ascii="Times New Roman" w:hAnsi="Times New Roman" w:cs="Times New Roman"/>
          <w:sz w:val="24"/>
          <w:szCs w:val="24"/>
        </w:rPr>
        <w:t xml:space="preserve">in biosorption </w:t>
      </w:r>
      <w:proofErr w:type="gramStart"/>
      <w:r w:rsidR="00AC3E93">
        <w:rPr>
          <w:rFonts w:ascii="Times New Roman" w:hAnsi="Times New Roman" w:cs="Times New Roman"/>
          <w:sz w:val="24"/>
          <w:szCs w:val="24"/>
        </w:rPr>
        <w:t>studies[</w:t>
      </w:r>
      <w:proofErr w:type="gramEnd"/>
      <w:r w:rsidR="00AC3E93">
        <w:rPr>
          <w:rFonts w:ascii="Times New Roman" w:hAnsi="Times New Roman" w:cs="Times New Roman"/>
          <w:sz w:val="24"/>
          <w:szCs w:val="24"/>
        </w:rPr>
        <w:t>10-17]</w:t>
      </w:r>
      <w:r>
        <w:rPr>
          <w:rFonts w:ascii="Times New Roman" w:hAnsi="Times New Roman" w:cs="Times New Roman"/>
          <w:sz w:val="24"/>
          <w:szCs w:val="24"/>
        </w:rPr>
        <w:t xml:space="preserve">. </w:t>
      </w:r>
      <w:r w:rsidR="007D4FD6">
        <w:rPr>
          <w:rFonts w:ascii="Times New Roman" w:hAnsi="Times New Roman" w:cs="Times New Roman"/>
          <w:sz w:val="24"/>
          <w:szCs w:val="24"/>
        </w:rPr>
        <w:t>The current study assessed</w:t>
      </w:r>
      <w:r>
        <w:rPr>
          <w:rFonts w:ascii="Times New Roman" w:hAnsi="Times New Roman" w:cs="Times New Roman"/>
          <w:sz w:val="24"/>
          <w:szCs w:val="24"/>
        </w:rPr>
        <w:t xml:space="preserve"> performance </w:t>
      </w:r>
      <w:r w:rsidR="007D4FD6">
        <w:rPr>
          <w:rFonts w:ascii="Times New Roman" w:hAnsi="Times New Roman" w:cs="Times New Roman"/>
          <w:sz w:val="24"/>
          <w:szCs w:val="24"/>
        </w:rPr>
        <w:t xml:space="preserve">of corn stalk waste </w:t>
      </w:r>
      <w:r>
        <w:rPr>
          <w:rFonts w:ascii="Times New Roman" w:hAnsi="Times New Roman" w:cs="Times New Roman"/>
          <w:sz w:val="24"/>
          <w:szCs w:val="24"/>
        </w:rPr>
        <w:t>for heavy metals remediation from aqueous solutions.</w:t>
      </w:r>
    </w:p>
    <w:p w14:paraId="7074D5BB" w14:textId="6EC19788" w:rsidR="005357AE" w:rsidRDefault="00F76AF0" w:rsidP="00F76AF0">
      <w:pPr>
        <w:spacing w:after="0" w:line="480" w:lineRule="auto"/>
        <w:rPr>
          <w:rFonts w:ascii="Times New Roman" w:hAnsi="Times New Roman" w:cs="Times New Roman"/>
          <w:b/>
          <w:sz w:val="24"/>
          <w:szCs w:val="24"/>
        </w:rPr>
      </w:pPr>
      <w:r>
        <w:rPr>
          <w:rFonts w:ascii="Times New Roman" w:hAnsi="Times New Roman" w:cs="Times New Roman"/>
          <w:b/>
          <w:sz w:val="24"/>
          <w:szCs w:val="24"/>
        </w:rPr>
        <w:t>2. Materials and Methods</w:t>
      </w:r>
    </w:p>
    <w:p w14:paraId="4D386437" w14:textId="72702B94" w:rsidR="005357AE" w:rsidRDefault="006212DD" w:rsidP="00665FAA">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155909">
        <w:rPr>
          <w:rFonts w:ascii="Times New Roman" w:hAnsi="Times New Roman" w:cs="Times New Roman"/>
          <w:b/>
          <w:sz w:val="24"/>
          <w:szCs w:val="24"/>
        </w:rPr>
        <w:t>.1 Materials</w:t>
      </w:r>
    </w:p>
    <w:p w14:paraId="0769606F" w14:textId="2CB47C72"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Copper sulphate (CuSO</w:t>
      </w:r>
      <w:r>
        <w:rPr>
          <w:rFonts w:ascii="Times New Roman" w:hAnsi="Times New Roman" w:cs="Times New Roman"/>
          <w:sz w:val="24"/>
          <w:szCs w:val="24"/>
          <w:vertAlign w:val="subscript"/>
        </w:rPr>
        <w:t>4</w:t>
      </w:r>
      <w:r>
        <w:rPr>
          <w:rFonts w:ascii="Times New Roman" w:hAnsi="Times New Roman" w:cs="Times New Roman"/>
          <w:sz w:val="24"/>
          <w:szCs w:val="24"/>
        </w:rPr>
        <w:t>.5H</w:t>
      </w:r>
      <w:r>
        <w:rPr>
          <w:rFonts w:ascii="Times New Roman" w:hAnsi="Times New Roman" w:cs="Times New Roman"/>
          <w:sz w:val="24"/>
          <w:szCs w:val="24"/>
          <w:vertAlign w:val="subscript"/>
        </w:rPr>
        <w:t>2</w:t>
      </w:r>
      <w:r>
        <w:rPr>
          <w:rFonts w:ascii="Times New Roman" w:hAnsi="Times New Roman" w:cs="Times New Roman"/>
          <w:sz w:val="24"/>
          <w:szCs w:val="24"/>
        </w:rPr>
        <w:t>O) was used for the preparation of the stock solution of Cu</w:t>
      </w:r>
      <w:r w:rsidR="002F3315">
        <w:rPr>
          <w:rFonts w:ascii="Times New Roman" w:hAnsi="Times New Roman" w:cs="Times New Roman"/>
          <w:sz w:val="24"/>
          <w:szCs w:val="24"/>
        </w:rPr>
        <w:t xml:space="preserve"> </w:t>
      </w:r>
      <w:r>
        <w:rPr>
          <w:rFonts w:ascii="Times New Roman" w:hAnsi="Times New Roman" w:cs="Times New Roman"/>
          <w:sz w:val="24"/>
          <w:szCs w:val="24"/>
        </w:rPr>
        <w:t>(</w:t>
      </w:r>
      <w:r w:rsidR="002F3315">
        <w:rPr>
          <w:rFonts w:ascii="Times New Roman" w:hAnsi="Times New Roman" w:cs="Times New Roman"/>
          <w:sz w:val="24"/>
          <w:szCs w:val="24"/>
        </w:rPr>
        <w:t>II</w:t>
      </w:r>
      <w:r>
        <w:rPr>
          <w:rFonts w:ascii="Times New Roman" w:hAnsi="Times New Roman" w:cs="Times New Roman"/>
          <w:sz w:val="24"/>
          <w:szCs w:val="24"/>
        </w:rPr>
        <w:t xml:space="preserve">) in distilled water. For the pH adjustment, 0.1M hydrochloric acid (HCl) and 0.1M sodium hydroxide (NaOH) were used as </w:t>
      </w:r>
      <w:r w:rsidR="008B66D8">
        <w:rPr>
          <w:rFonts w:ascii="Times New Roman" w:hAnsi="Times New Roman" w:cs="Times New Roman"/>
          <w:sz w:val="24"/>
          <w:szCs w:val="24"/>
        </w:rPr>
        <w:t>required</w:t>
      </w:r>
      <w:r>
        <w:rPr>
          <w:rFonts w:ascii="Times New Roman" w:hAnsi="Times New Roman" w:cs="Times New Roman"/>
          <w:sz w:val="24"/>
          <w:szCs w:val="24"/>
        </w:rPr>
        <w:t>. All chemicals used in the present study were of analytical grade. Atomic Adsorption spe</w:t>
      </w:r>
      <w:r w:rsidR="002F3315">
        <w:rPr>
          <w:rFonts w:ascii="Times New Roman" w:hAnsi="Times New Roman" w:cs="Times New Roman"/>
          <w:sz w:val="24"/>
          <w:szCs w:val="24"/>
        </w:rPr>
        <w:t xml:space="preserve">ctrophotometer (AAS) </w:t>
      </w:r>
      <w:r>
        <w:rPr>
          <w:rFonts w:ascii="Times New Roman" w:hAnsi="Times New Roman" w:cs="Times New Roman"/>
          <w:sz w:val="24"/>
          <w:szCs w:val="24"/>
        </w:rPr>
        <w:t>was used to determine the concentration of Cu (</w:t>
      </w:r>
      <w:r w:rsidR="002F3315">
        <w:rPr>
          <w:rFonts w:ascii="Times New Roman" w:hAnsi="Times New Roman" w:cs="Times New Roman"/>
          <w:sz w:val="24"/>
          <w:szCs w:val="24"/>
        </w:rPr>
        <w:t>II</w:t>
      </w:r>
      <w:r>
        <w:rPr>
          <w:rFonts w:ascii="Times New Roman" w:hAnsi="Times New Roman" w:cs="Times New Roman"/>
          <w:sz w:val="24"/>
          <w:szCs w:val="24"/>
        </w:rPr>
        <w:t>) ions. A chemical rotary shaker of WISSON SCIENTIFIC model was used for agitating the sample for required contact time.</w:t>
      </w:r>
    </w:p>
    <w:p w14:paraId="70A53C9E" w14:textId="5DFFDCC3" w:rsidR="005357AE" w:rsidRDefault="00AC5A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C63901">
        <w:rPr>
          <w:rFonts w:ascii="Times New Roman" w:hAnsi="Times New Roman" w:cs="Times New Roman"/>
          <w:b/>
          <w:sz w:val="24"/>
          <w:szCs w:val="24"/>
        </w:rPr>
        <w:tab/>
        <w:t>Preparation of adsorbent</w:t>
      </w:r>
    </w:p>
    <w:p w14:paraId="784CAF3F" w14:textId="382DAB45" w:rsidR="00526978" w:rsidRDefault="00767D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Corn stalk waste</w:t>
      </w:r>
      <w:r w:rsidR="00884F56">
        <w:rPr>
          <w:rFonts w:ascii="Times New Roman" w:hAnsi="Times New Roman" w:cs="Times New Roman"/>
          <w:sz w:val="24"/>
          <w:szCs w:val="24"/>
        </w:rPr>
        <w:t>s</w:t>
      </w:r>
      <w:r>
        <w:rPr>
          <w:rFonts w:ascii="Times New Roman" w:hAnsi="Times New Roman" w:cs="Times New Roman"/>
          <w:sz w:val="24"/>
          <w:szCs w:val="24"/>
        </w:rPr>
        <w:t xml:space="preserve"> </w:t>
      </w:r>
      <w:r w:rsidR="00C63901">
        <w:rPr>
          <w:rFonts w:ascii="Times New Roman" w:hAnsi="Times New Roman" w:cs="Times New Roman"/>
          <w:sz w:val="24"/>
          <w:szCs w:val="24"/>
        </w:rPr>
        <w:t xml:space="preserve">were collected from of a local </w:t>
      </w:r>
      <w:r>
        <w:rPr>
          <w:rFonts w:ascii="Times New Roman" w:hAnsi="Times New Roman" w:cs="Times New Roman"/>
          <w:sz w:val="24"/>
          <w:szCs w:val="24"/>
        </w:rPr>
        <w:t xml:space="preserve">farm around Veritas University, Zuma II, </w:t>
      </w:r>
      <w:r w:rsidR="00C63901">
        <w:rPr>
          <w:rFonts w:ascii="Times New Roman" w:hAnsi="Times New Roman" w:cs="Times New Roman"/>
          <w:sz w:val="24"/>
          <w:szCs w:val="24"/>
        </w:rPr>
        <w:t>loc</w:t>
      </w:r>
      <w:r w:rsidR="002F3315">
        <w:rPr>
          <w:rFonts w:ascii="Times New Roman" w:hAnsi="Times New Roman" w:cs="Times New Roman"/>
          <w:sz w:val="24"/>
          <w:szCs w:val="24"/>
        </w:rPr>
        <w:t xml:space="preserve">ated in </w:t>
      </w:r>
      <w:proofErr w:type="spellStart"/>
      <w:r w:rsidR="002F3315">
        <w:rPr>
          <w:rFonts w:ascii="Times New Roman" w:hAnsi="Times New Roman" w:cs="Times New Roman"/>
          <w:sz w:val="24"/>
          <w:szCs w:val="24"/>
        </w:rPr>
        <w:t>Bwari</w:t>
      </w:r>
      <w:proofErr w:type="spellEnd"/>
      <w:r w:rsidR="002F3315">
        <w:rPr>
          <w:rFonts w:ascii="Times New Roman" w:hAnsi="Times New Roman" w:cs="Times New Roman"/>
          <w:sz w:val="24"/>
          <w:szCs w:val="24"/>
        </w:rPr>
        <w:t xml:space="preserve"> Area Council, FCT</w:t>
      </w:r>
      <w:r w:rsidR="00C63901">
        <w:rPr>
          <w:rFonts w:ascii="Times New Roman" w:hAnsi="Times New Roman" w:cs="Times New Roman"/>
          <w:sz w:val="24"/>
          <w:szCs w:val="24"/>
        </w:rPr>
        <w:t>, Abuja, Nigeria</w:t>
      </w:r>
      <w:r w:rsidR="00785A0B">
        <w:rPr>
          <w:rFonts w:ascii="Times New Roman" w:hAnsi="Times New Roman" w:cs="Times New Roman"/>
          <w:sz w:val="24"/>
          <w:szCs w:val="24"/>
        </w:rPr>
        <w:t>. The corn stalk waste</w:t>
      </w:r>
      <w:r w:rsidR="00884F56">
        <w:rPr>
          <w:rFonts w:ascii="Times New Roman" w:hAnsi="Times New Roman" w:cs="Times New Roman"/>
          <w:sz w:val="24"/>
          <w:szCs w:val="24"/>
        </w:rPr>
        <w:t>s</w:t>
      </w:r>
      <w:r w:rsidR="00785A0B">
        <w:rPr>
          <w:rFonts w:ascii="Times New Roman" w:hAnsi="Times New Roman" w:cs="Times New Roman"/>
          <w:sz w:val="24"/>
          <w:szCs w:val="24"/>
        </w:rPr>
        <w:t xml:space="preserve"> were cut into pieces, washed </w:t>
      </w:r>
      <w:r w:rsidR="00C63901">
        <w:rPr>
          <w:rFonts w:ascii="Times New Roman" w:hAnsi="Times New Roman" w:cs="Times New Roman"/>
          <w:sz w:val="24"/>
          <w:szCs w:val="24"/>
        </w:rPr>
        <w:t>several times with distilled water to remove dirt particles</w:t>
      </w:r>
      <w:r w:rsidR="00785A0B">
        <w:rPr>
          <w:rFonts w:ascii="Times New Roman" w:hAnsi="Times New Roman" w:cs="Times New Roman"/>
          <w:sz w:val="24"/>
          <w:szCs w:val="24"/>
        </w:rPr>
        <w:t xml:space="preserve"> and then dried for 72 hours in an oven at 120 ºC</w:t>
      </w:r>
      <w:r w:rsidR="00C63901">
        <w:rPr>
          <w:rFonts w:ascii="Times New Roman" w:hAnsi="Times New Roman" w:cs="Times New Roman"/>
          <w:sz w:val="24"/>
          <w:szCs w:val="24"/>
        </w:rPr>
        <w:t xml:space="preserve"> </w:t>
      </w:r>
      <w:r w:rsidR="00785A0B">
        <w:rPr>
          <w:rFonts w:ascii="Times New Roman" w:hAnsi="Times New Roman" w:cs="Times New Roman"/>
          <w:sz w:val="24"/>
          <w:szCs w:val="24"/>
        </w:rPr>
        <w:t xml:space="preserve">following </w:t>
      </w:r>
      <w:r w:rsidR="00666691">
        <w:rPr>
          <w:rFonts w:ascii="Times New Roman" w:hAnsi="Times New Roman" w:cs="Times New Roman"/>
          <w:sz w:val="24"/>
          <w:szCs w:val="24"/>
        </w:rPr>
        <w:t xml:space="preserve">the method of </w:t>
      </w:r>
      <w:proofErr w:type="gramStart"/>
      <w:r w:rsidR="00666691">
        <w:rPr>
          <w:rFonts w:ascii="Times New Roman" w:hAnsi="Times New Roman" w:cs="Times New Roman"/>
          <w:sz w:val="24"/>
          <w:szCs w:val="24"/>
        </w:rPr>
        <w:t>Kumaraswamy[</w:t>
      </w:r>
      <w:proofErr w:type="gramEnd"/>
      <w:r w:rsidR="00666691">
        <w:rPr>
          <w:rFonts w:ascii="Times New Roman" w:hAnsi="Times New Roman" w:cs="Times New Roman"/>
          <w:sz w:val="24"/>
          <w:szCs w:val="24"/>
        </w:rPr>
        <w:t>18]</w:t>
      </w:r>
      <w:r w:rsidR="00C63901">
        <w:rPr>
          <w:rFonts w:ascii="Times New Roman" w:hAnsi="Times New Roman" w:cs="Times New Roman"/>
          <w:sz w:val="24"/>
          <w:szCs w:val="24"/>
        </w:rPr>
        <w:t xml:space="preserve">. </w:t>
      </w:r>
      <w:r w:rsidR="00760531">
        <w:rPr>
          <w:rFonts w:ascii="Times New Roman" w:hAnsi="Times New Roman" w:cs="Times New Roman"/>
          <w:sz w:val="24"/>
          <w:szCs w:val="24"/>
        </w:rPr>
        <w:t xml:space="preserve">The dried </w:t>
      </w:r>
      <w:r w:rsidR="000747FE">
        <w:rPr>
          <w:rFonts w:ascii="Times New Roman" w:hAnsi="Times New Roman" w:cs="Times New Roman"/>
          <w:sz w:val="24"/>
          <w:szCs w:val="24"/>
        </w:rPr>
        <w:t>corn stalk waste</w:t>
      </w:r>
      <w:r w:rsidR="00BA1207">
        <w:rPr>
          <w:rFonts w:ascii="Times New Roman" w:hAnsi="Times New Roman" w:cs="Times New Roman"/>
          <w:sz w:val="24"/>
          <w:szCs w:val="24"/>
        </w:rPr>
        <w:t>s</w:t>
      </w:r>
      <w:r w:rsidR="00760531">
        <w:rPr>
          <w:rFonts w:ascii="Times New Roman" w:hAnsi="Times New Roman" w:cs="Times New Roman"/>
          <w:sz w:val="24"/>
          <w:szCs w:val="24"/>
        </w:rPr>
        <w:t xml:space="preserve"> were crushed into small particles </w:t>
      </w:r>
      <w:r w:rsidR="00766DD0">
        <w:rPr>
          <w:rFonts w:ascii="Times New Roman" w:hAnsi="Times New Roman" w:cs="Times New Roman"/>
          <w:sz w:val="24"/>
          <w:szCs w:val="24"/>
        </w:rPr>
        <w:t>and grinded into powder using a ceramic mortar,</w:t>
      </w:r>
      <w:r w:rsidR="00760531">
        <w:rPr>
          <w:rFonts w:ascii="Times New Roman" w:hAnsi="Times New Roman" w:cs="Times New Roman"/>
          <w:sz w:val="24"/>
          <w:szCs w:val="24"/>
        </w:rPr>
        <w:t xml:space="preserve"> screened through a sieve to achieve uniform particle size and were then stored at room temperature in an airtight container </w:t>
      </w:r>
      <w:r w:rsidR="007D6D3D">
        <w:rPr>
          <w:rFonts w:ascii="Times New Roman" w:hAnsi="Times New Roman" w:cs="Times New Roman"/>
          <w:sz w:val="24"/>
          <w:szCs w:val="24"/>
        </w:rPr>
        <w:t>labelle</w:t>
      </w:r>
      <w:r w:rsidR="007A3B29">
        <w:rPr>
          <w:rFonts w:ascii="Times New Roman" w:hAnsi="Times New Roman" w:cs="Times New Roman"/>
          <w:sz w:val="24"/>
          <w:szCs w:val="24"/>
        </w:rPr>
        <w:t xml:space="preserve">d corn stalk waste powder (CSW). </w:t>
      </w:r>
      <w:r w:rsidR="00526978" w:rsidRPr="00B31250">
        <w:rPr>
          <w:rFonts w:ascii="Times New Roman" w:hAnsi="Times New Roman" w:cs="Times New Roman"/>
          <w:sz w:val="24"/>
          <w:szCs w:val="24"/>
        </w:rPr>
        <w:t xml:space="preserve">The </w:t>
      </w:r>
      <w:r w:rsidR="007A3B29">
        <w:rPr>
          <w:rFonts w:ascii="Times New Roman" w:hAnsi="Times New Roman" w:cs="Times New Roman"/>
          <w:sz w:val="24"/>
          <w:szCs w:val="24"/>
        </w:rPr>
        <w:t xml:space="preserve">chemical </w:t>
      </w:r>
      <w:r w:rsidR="00526978" w:rsidRPr="00B31250">
        <w:rPr>
          <w:rFonts w:ascii="Times New Roman" w:hAnsi="Times New Roman" w:cs="Times New Roman"/>
          <w:sz w:val="24"/>
          <w:szCs w:val="24"/>
        </w:rPr>
        <w:t xml:space="preserve">modification of the </w:t>
      </w:r>
      <w:r w:rsidR="007A3B29">
        <w:rPr>
          <w:rFonts w:ascii="Times New Roman" w:hAnsi="Times New Roman" w:cs="Times New Roman"/>
          <w:sz w:val="24"/>
          <w:szCs w:val="24"/>
        </w:rPr>
        <w:t>corn stalk waste powder</w:t>
      </w:r>
      <w:r w:rsidR="00526978">
        <w:rPr>
          <w:rFonts w:ascii="Times New Roman" w:hAnsi="Times New Roman" w:cs="Times New Roman"/>
          <w:sz w:val="24"/>
          <w:szCs w:val="24"/>
        </w:rPr>
        <w:t xml:space="preserve"> was done by heating 50 </w:t>
      </w:r>
      <w:r w:rsidR="00526978" w:rsidRPr="00B31250">
        <w:rPr>
          <w:rFonts w:ascii="Times New Roman" w:hAnsi="Times New Roman" w:cs="Times New Roman"/>
          <w:sz w:val="24"/>
          <w:szCs w:val="24"/>
        </w:rPr>
        <w:t>g</w:t>
      </w:r>
      <w:r w:rsidR="007A3B29">
        <w:rPr>
          <w:rFonts w:ascii="Times New Roman" w:hAnsi="Times New Roman" w:cs="Times New Roman"/>
          <w:sz w:val="24"/>
          <w:szCs w:val="24"/>
        </w:rPr>
        <w:t xml:space="preserve"> of the </w:t>
      </w:r>
      <w:r w:rsidR="00526978">
        <w:rPr>
          <w:rFonts w:ascii="Times New Roman" w:hAnsi="Times New Roman" w:cs="Times New Roman"/>
          <w:sz w:val="24"/>
          <w:szCs w:val="24"/>
        </w:rPr>
        <w:t xml:space="preserve">powder for </w:t>
      </w:r>
      <w:r w:rsidR="00526978" w:rsidRPr="00B31250">
        <w:rPr>
          <w:rFonts w:ascii="Times New Roman" w:hAnsi="Times New Roman" w:cs="Times New Roman"/>
          <w:sz w:val="24"/>
          <w:szCs w:val="24"/>
        </w:rPr>
        <w:t>120</w:t>
      </w:r>
      <w:r w:rsidR="00526978">
        <w:rPr>
          <w:rFonts w:ascii="Times New Roman" w:hAnsi="Times New Roman" w:cs="Times New Roman"/>
          <w:sz w:val="24"/>
          <w:szCs w:val="24"/>
        </w:rPr>
        <w:t xml:space="preserve"> </w:t>
      </w:r>
      <w:r w:rsidR="00526978" w:rsidRPr="00B31250">
        <w:rPr>
          <w:rFonts w:ascii="Times New Roman" w:hAnsi="Times New Roman" w:cs="Times New Roman"/>
          <w:sz w:val="24"/>
          <w:szCs w:val="24"/>
        </w:rPr>
        <w:t xml:space="preserve">min continuously in 0.5M NaOH </w:t>
      </w:r>
      <w:r w:rsidR="00526978">
        <w:rPr>
          <w:rFonts w:ascii="Times New Roman" w:hAnsi="Times New Roman" w:cs="Times New Roman"/>
          <w:sz w:val="24"/>
          <w:szCs w:val="24"/>
        </w:rPr>
        <w:t>solution in the oven</w:t>
      </w:r>
      <w:r w:rsidR="00526978" w:rsidRPr="00B31250">
        <w:rPr>
          <w:rFonts w:ascii="Times New Roman" w:hAnsi="Times New Roman" w:cs="Times New Roman"/>
          <w:sz w:val="24"/>
          <w:szCs w:val="24"/>
        </w:rPr>
        <w:t xml:space="preserve">. The NaOH was the filtered out and the modified </w:t>
      </w:r>
      <w:r w:rsidR="007A3B29">
        <w:rPr>
          <w:rFonts w:ascii="Times New Roman" w:hAnsi="Times New Roman" w:cs="Times New Roman"/>
          <w:sz w:val="24"/>
          <w:szCs w:val="24"/>
        </w:rPr>
        <w:t xml:space="preserve">corn stalk waste powder </w:t>
      </w:r>
      <w:r w:rsidR="00526978" w:rsidRPr="00B31250">
        <w:rPr>
          <w:rFonts w:ascii="Times New Roman" w:hAnsi="Times New Roman" w:cs="Times New Roman"/>
          <w:sz w:val="24"/>
          <w:szCs w:val="24"/>
        </w:rPr>
        <w:t xml:space="preserve">was washed several times with distilled water until the supernatant became clear. The </w:t>
      </w:r>
      <w:r w:rsidR="007A3B29">
        <w:rPr>
          <w:rFonts w:ascii="Times New Roman" w:hAnsi="Times New Roman" w:cs="Times New Roman"/>
          <w:sz w:val="24"/>
          <w:szCs w:val="24"/>
        </w:rPr>
        <w:t>modified corn stalk waste powder</w:t>
      </w:r>
      <w:r w:rsidR="00526978">
        <w:rPr>
          <w:rFonts w:ascii="Times New Roman" w:hAnsi="Times New Roman" w:cs="Times New Roman"/>
          <w:sz w:val="24"/>
          <w:szCs w:val="24"/>
        </w:rPr>
        <w:t xml:space="preserve"> was</w:t>
      </w:r>
      <w:r w:rsidR="00526978" w:rsidRPr="00B31250">
        <w:rPr>
          <w:rFonts w:ascii="Times New Roman" w:hAnsi="Times New Roman" w:cs="Times New Roman"/>
          <w:sz w:val="24"/>
          <w:szCs w:val="24"/>
        </w:rPr>
        <w:t xml:space="preserve"> then dry at </w:t>
      </w:r>
      <w:r w:rsidR="00526978">
        <w:rPr>
          <w:rFonts w:ascii="Times New Roman" w:hAnsi="Times New Roman" w:cs="Times New Roman"/>
          <w:sz w:val="24"/>
          <w:szCs w:val="24"/>
        </w:rPr>
        <w:t xml:space="preserve">120 </w:t>
      </w:r>
      <w:proofErr w:type="spellStart"/>
      <w:r w:rsidR="00526978" w:rsidRPr="00FF5DAA">
        <w:rPr>
          <w:rFonts w:ascii="Times New Roman" w:hAnsi="Times New Roman" w:cs="Times New Roman"/>
          <w:sz w:val="24"/>
          <w:szCs w:val="24"/>
          <w:vertAlign w:val="superscript"/>
        </w:rPr>
        <w:t>o</w:t>
      </w:r>
      <w:r w:rsidR="00526978">
        <w:rPr>
          <w:rFonts w:ascii="Times New Roman" w:hAnsi="Times New Roman" w:cs="Times New Roman"/>
          <w:sz w:val="24"/>
          <w:szCs w:val="24"/>
        </w:rPr>
        <w:t>C</w:t>
      </w:r>
      <w:proofErr w:type="spellEnd"/>
      <w:r w:rsidR="00526978">
        <w:rPr>
          <w:rFonts w:ascii="Times New Roman" w:hAnsi="Times New Roman" w:cs="Times New Roman"/>
          <w:sz w:val="24"/>
          <w:szCs w:val="24"/>
        </w:rPr>
        <w:t xml:space="preserve"> for 5 hours </w:t>
      </w:r>
      <w:r w:rsidR="00526978" w:rsidRPr="00B31250">
        <w:rPr>
          <w:rFonts w:ascii="Times New Roman" w:hAnsi="Times New Roman" w:cs="Times New Roman"/>
          <w:sz w:val="24"/>
          <w:szCs w:val="24"/>
        </w:rPr>
        <w:t>and stored in an air tight container pending usage as an adsorbent.</w:t>
      </w:r>
    </w:p>
    <w:p w14:paraId="183EC7F5" w14:textId="110E1CA1" w:rsidR="005357AE" w:rsidRDefault="00745F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C63901">
        <w:rPr>
          <w:rFonts w:ascii="Times New Roman" w:hAnsi="Times New Roman" w:cs="Times New Roman"/>
          <w:b/>
          <w:sz w:val="24"/>
          <w:szCs w:val="24"/>
        </w:rPr>
        <w:t>Adsorbate solution preparation</w:t>
      </w:r>
    </w:p>
    <w:p w14:paraId="3B89D2ED" w14:textId="2C2A07A0"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1000 mg/l aqueous solution of the metal ion was prepared as stock from copper sulphate. The stock solutions were subsequently diluted to the required concentrations (</w:t>
      </w:r>
      <w:r w:rsidR="00B32A06">
        <w:rPr>
          <w:rFonts w:ascii="Times New Roman" w:hAnsi="Times New Roman" w:cs="Times New Roman"/>
          <w:sz w:val="24"/>
          <w:szCs w:val="24"/>
        </w:rPr>
        <w:t>0.</w:t>
      </w:r>
      <w:r>
        <w:rPr>
          <w:rFonts w:ascii="Times New Roman" w:hAnsi="Times New Roman" w:cs="Times New Roman"/>
          <w:sz w:val="24"/>
          <w:szCs w:val="24"/>
        </w:rPr>
        <w:t xml:space="preserve">2 </w:t>
      </w:r>
      <w:r w:rsidR="00B32A06">
        <w:rPr>
          <w:rFonts w:ascii="Times New Roman" w:hAnsi="Times New Roman" w:cs="Times New Roman"/>
          <w:sz w:val="24"/>
          <w:szCs w:val="24"/>
        </w:rPr>
        <w:t>mg/l</w:t>
      </w:r>
      <w:r>
        <w:rPr>
          <w:rFonts w:ascii="Times New Roman" w:hAnsi="Times New Roman" w:cs="Times New Roman"/>
          <w:sz w:val="24"/>
          <w:szCs w:val="24"/>
        </w:rPr>
        <w:t xml:space="preserve">, </w:t>
      </w:r>
      <w:r w:rsidR="00B32A06">
        <w:rPr>
          <w:rFonts w:ascii="Times New Roman" w:hAnsi="Times New Roman" w:cs="Times New Roman"/>
          <w:sz w:val="24"/>
          <w:szCs w:val="24"/>
        </w:rPr>
        <w:t>0.4 mg/l</w:t>
      </w:r>
      <w:r>
        <w:rPr>
          <w:rFonts w:ascii="Times New Roman" w:hAnsi="Times New Roman" w:cs="Times New Roman"/>
          <w:sz w:val="24"/>
          <w:szCs w:val="24"/>
        </w:rPr>
        <w:t xml:space="preserve">, </w:t>
      </w:r>
      <w:r w:rsidR="00B32A06">
        <w:rPr>
          <w:rFonts w:ascii="Times New Roman" w:hAnsi="Times New Roman" w:cs="Times New Roman"/>
          <w:sz w:val="24"/>
          <w:szCs w:val="24"/>
        </w:rPr>
        <w:t>0.6 mg/l</w:t>
      </w:r>
      <w:r>
        <w:rPr>
          <w:rFonts w:ascii="Times New Roman" w:hAnsi="Times New Roman" w:cs="Times New Roman"/>
          <w:sz w:val="24"/>
          <w:szCs w:val="24"/>
        </w:rPr>
        <w:t xml:space="preserve">, </w:t>
      </w:r>
      <w:r w:rsidR="00B32A06">
        <w:rPr>
          <w:rFonts w:ascii="Times New Roman" w:hAnsi="Times New Roman" w:cs="Times New Roman"/>
          <w:sz w:val="24"/>
          <w:szCs w:val="24"/>
        </w:rPr>
        <w:t>0.8 mg/l</w:t>
      </w:r>
      <w:r>
        <w:rPr>
          <w:rFonts w:ascii="Times New Roman" w:hAnsi="Times New Roman" w:cs="Times New Roman"/>
          <w:sz w:val="24"/>
          <w:szCs w:val="24"/>
        </w:rPr>
        <w:t xml:space="preserve"> and 1</w:t>
      </w:r>
      <w:r w:rsidR="00B32A06">
        <w:rPr>
          <w:rFonts w:ascii="Times New Roman" w:hAnsi="Times New Roman" w:cs="Times New Roman"/>
          <w:sz w:val="24"/>
          <w:szCs w:val="24"/>
        </w:rPr>
        <w:t>.0 mg/l</w:t>
      </w:r>
      <w:r>
        <w:rPr>
          <w:rFonts w:ascii="Times New Roman" w:hAnsi="Times New Roman" w:cs="Times New Roman"/>
          <w:sz w:val="24"/>
          <w:szCs w:val="24"/>
        </w:rPr>
        <w:t>) using deionized water. All subsequent tests were carried out in triplicates for each adsorbate.</w:t>
      </w:r>
    </w:p>
    <w:p w14:paraId="316DAE88" w14:textId="461B476C" w:rsidR="005357AE" w:rsidRDefault="00E4393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C63901">
        <w:rPr>
          <w:rFonts w:ascii="Times New Roman" w:hAnsi="Times New Roman" w:cs="Times New Roman"/>
          <w:b/>
          <w:sz w:val="24"/>
          <w:szCs w:val="24"/>
        </w:rPr>
        <w:t>Experimental procedure</w:t>
      </w:r>
    </w:p>
    <w:p w14:paraId="57CD687A" w14:textId="4A32CC4B"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Batch ads</w:t>
      </w:r>
      <w:r w:rsidR="00DB2DED">
        <w:rPr>
          <w:rFonts w:ascii="Times New Roman" w:hAnsi="Times New Roman" w:cs="Times New Roman"/>
          <w:sz w:val="24"/>
          <w:szCs w:val="24"/>
        </w:rPr>
        <w:t>orption experiments was</w:t>
      </w:r>
      <w:r>
        <w:rPr>
          <w:rFonts w:ascii="Times New Roman" w:hAnsi="Times New Roman" w:cs="Times New Roman"/>
          <w:sz w:val="24"/>
          <w:szCs w:val="24"/>
        </w:rPr>
        <w:t xml:space="preserve"> carried out to study the effect of contact time, effect of metal ion concentration, effect of pH and effect of adsorbent dose on </w:t>
      </w:r>
      <w:r w:rsidR="00F45F17">
        <w:rPr>
          <w:rFonts w:ascii="Times New Roman" w:hAnsi="Times New Roman" w:cs="Times New Roman"/>
          <w:sz w:val="24"/>
          <w:szCs w:val="24"/>
        </w:rPr>
        <w:t>biosorption</w:t>
      </w:r>
      <w:r>
        <w:rPr>
          <w:rFonts w:ascii="Times New Roman" w:hAnsi="Times New Roman" w:cs="Times New Roman"/>
          <w:sz w:val="24"/>
          <w:szCs w:val="24"/>
        </w:rPr>
        <w:t xml:space="preserve"> of Cu (</w:t>
      </w:r>
      <w:r w:rsidR="002F3315">
        <w:rPr>
          <w:rFonts w:ascii="Times New Roman" w:hAnsi="Times New Roman" w:cs="Times New Roman"/>
          <w:sz w:val="24"/>
          <w:szCs w:val="24"/>
        </w:rPr>
        <w:t>II</w:t>
      </w:r>
      <w:r>
        <w:rPr>
          <w:rFonts w:ascii="Times New Roman" w:hAnsi="Times New Roman" w:cs="Times New Roman"/>
          <w:sz w:val="24"/>
          <w:szCs w:val="24"/>
        </w:rPr>
        <w:t xml:space="preserve">) ions by </w:t>
      </w:r>
      <w:r w:rsidR="00B613E9">
        <w:rPr>
          <w:rFonts w:ascii="Times New Roman" w:hAnsi="Times New Roman" w:cs="Times New Roman"/>
          <w:sz w:val="24"/>
          <w:szCs w:val="24"/>
        </w:rPr>
        <w:t>CSWP</w:t>
      </w:r>
      <w:r>
        <w:rPr>
          <w:rFonts w:ascii="Times New Roman" w:hAnsi="Times New Roman" w:cs="Times New Roman"/>
          <w:sz w:val="24"/>
          <w:szCs w:val="24"/>
        </w:rPr>
        <w:t>.</w:t>
      </w:r>
    </w:p>
    <w:p w14:paraId="7E2DFEB0" w14:textId="76F85998" w:rsidR="005357AE" w:rsidRDefault="00AA44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2.4.1 </w:t>
      </w:r>
      <w:r w:rsidR="00C63901">
        <w:rPr>
          <w:rFonts w:ascii="Times New Roman" w:hAnsi="Times New Roman" w:cs="Times New Roman"/>
          <w:b/>
          <w:sz w:val="24"/>
          <w:szCs w:val="24"/>
        </w:rPr>
        <w:t>Effect of contact time on Cu</w:t>
      </w:r>
      <w:r w:rsidR="002F3315">
        <w:rPr>
          <w:rFonts w:ascii="Times New Roman" w:hAnsi="Times New Roman" w:cs="Times New Roman"/>
          <w:b/>
          <w:sz w:val="24"/>
          <w:szCs w:val="24"/>
        </w:rPr>
        <w:t xml:space="preserve"> </w:t>
      </w:r>
      <w:r w:rsidR="003F3663">
        <w:rPr>
          <w:rFonts w:ascii="Times New Roman" w:hAnsi="Times New Roman" w:cs="Times New Roman"/>
          <w:b/>
          <w:sz w:val="24"/>
          <w:szCs w:val="24"/>
        </w:rPr>
        <w:t>(II) ion biosorption</w:t>
      </w:r>
      <w:r w:rsidR="00C63901">
        <w:rPr>
          <w:rFonts w:ascii="Times New Roman" w:hAnsi="Times New Roman" w:cs="Times New Roman"/>
          <w:b/>
          <w:sz w:val="24"/>
          <w:szCs w:val="24"/>
        </w:rPr>
        <w:t xml:space="preserve"> </w:t>
      </w:r>
    </w:p>
    <w:p w14:paraId="45909522" w14:textId="5E78D995"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contact time on </w:t>
      </w:r>
      <w:r w:rsidR="00487D9F">
        <w:rPr>
          <w:rFonts w:ascii="Times New Roman" w:hAnsi="Times New Roman" w:cs="Times New Roman"/>
          <w:sz w:val="24"/>
          <w:szCs w:val="24"/>
        </w:rPr>
        <w:t xml:space="preserve">biosorption </w:t>
      </w:r>
      <w:r>
        <w:rPr>
          <w:rFonts w:ascii="Times New Roman" w:hAnsi="Times New Roman" w:cs="Times New Roman"/>
          <w:sz w:val="24"/>
          <w:szCs w:val="24"/>
        </w:rPr>
        <w:t>of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ions was studied by mixing 0.5 g of the adsorbent with 100 ml of each 1</w:t>
      </w:r>
      <w:r w:rsidR="002C058B">
        <w:rPr>
          <w:rFonts w:ascii="Times New Roman" w:hAnsi="Times New Roman" w:cs="Times New Roman"/>
          <w:sz w:val="24"/>
          <w:szCs w:val="24"/>
        </w:rPr>
        <w:t>.</w:t>
      </w:r>
      <w:r>
        <w:rPr>
          <w:rFonts w:ascii="Times New Roman" w:hAnsi="Times New Roman" w:cs="Times New Roman"/>
          <w:sz w:val="24"/>
          <w:szCs w:val="24"/>
        </w:rPr>
        <w:t xml:space="preserve">0 </w:t>
      </w:r>
      <w:r w:rsidR="002C058B">
        <w:rPr>
          <w:rFonts w:ascii="Times New Roman" w:hAnsi="Times New Roman" w:cs="Times New Roman"/>
          <w:sz w:val="24"/>
          <w:szCs w:val="24"/>
        </w:rPr>
        <w:t>mg/l</w:t>
      </w:r>
      <w:r>
        <w:rPr>
          <w:rFonts w:ascii="Times New Roman" w:hAnsi="Times New Roman" w:cs="Times New Roman"/>
          <w:sz w:val="24"/>
          <w:szCs w:val="24"/>
        </w:rPr>
        <w:t xml:space="preserve"> individual solution of the adsorbate with different contact times ranging fr</w:t>
      </w:r>
      <w:r w:rsidR="00EE26B4">
        <w:rPr>
          <w:rFonts w:ascii="Times New Roman" w:hAnsi="Times New Roman" w:cs="Times New Roman"/>
          <w:sz w:val="24"/>
          <w:szCs w:val="24"/>
        </w:rPr>
        <w:t>om 30, 60, 90, 120, and 150 minutes</w:t>
      </w:r>
      <w:r>
        <w:rPr>
          <w:rFonts w:ascii="Times New Roman" w:hAnsi="Times New Roman" w:cs="Times New Roman"/>
          <w:sz w:val="24"/>
          <w:szCs w:val="24"/>
        </w:rPr>
        <w:t xml:space="preserve"> at ambient temperature and pH 7. The mixture was </w:t>
      </w:r>
      <w:r>
        <w:rPr>
          <w:rFonts w:ascii="Times New Roman" w:hAnsi="Times New Roman" w:cs="Times New Roman"/>
          <w:sz w:val="24"/>
          <w:szCs w:val="24"/>
        </w:rPr>
        <w:lastRenderedPageBreak/>
        <w:t xml:space="preserve">uniformly agitated with a rotary shaker for </w:t>
      </w:r>
      <w:r w:rsidR="00EE26B4">
        <w:rPr>
          <w:rFonts w:ascii="Times New Roman" w:hAnsi="Times New Roman" w:cs="Times New Roman"/>
          <w:sz w:val="24"/>
          <w:szCs w:val="24"/>
        </w:rPr>
        <w:t>30 mins</w:t>
      </w:r>
      <w:r>
        <w:rPr>
          <w:rFonts w:ascii="Times New Roman" w:hAnsi="Times New Roman" w:cs="Times New Roman"/>
          <w:sz w:val="24"/>
          <w:szCs w:val="24"/>
        </w:rPr>
        <w:t>. The experimental setup was thereafter repeated for various time intervals</w:t>
      </w:r>
      <w:r w:rsidR="002356D2">
        <w:rPr>
          <w:rFonts w:ascii="Times New Roman" w:hAnsi="Times New Roman" w:cs="Times New Roman"/>
          <w:sz w:val="24"/>
          <w:szCs w:val="24"/>
        </w:rPr>
        <w:t xml:space="preserve"> (60, 90, 120, and 150 mins)</w:t>
      </w:r>
      <w:r>
        <w:rPr>
          <w:rFonts w:ascii="Times New Roman" w:hAnsi="Times New Roman" w:cs="Times New Roman"/>
          <w:sz w:val="24"/>
          <w:szCs w:val="24"/>
        </w:rPr>
        <w:t>. At the end of each contact time, the contents of each sample tube w</w:t>
      </w:r>
      <w:r w:rsidR="00993591">
        <w:rPr>
          <w:rFonts w:ascii="Times New Roman" w:hAnsi="Times New Roman" w:cs="Times New Roman"/>
          <w:sz w:val="24"/>
          <w:szCs w:val="24"/>
        </w:rPr>
        <w:t>ere</w:t>
      </w:r>
      <w:r>
        <w:rPr>
          <w:rFonts w:ascii="Times New Roman" w:hAnsi="Times New Roman" w:cs="Times New Roman"/>
          <w:sz w:val="24"/>
          <w:szCs w:val="24"/>
        </w:rPr>
        <w:t xml:space="preserve"> filtered. The concentration of the metal ion in the filtrate was determined using AAS. The equilibrium time for the adsorption of Cu (</w:t>
      </w:r>
      <w:r w:rsidR="002F3315">
        <w:rPr>
          <w:rFonts w:ascii="Times New Roman" w:hAnsi="Times New Roman" w:cs="Times New Roman"/>
          <w:sz w:val="24"/>
          <w:szCs w:val="24"/>
        </w:rPr>
        <w:t>II</w:t>
      </w:r>
      <w:r>
        <w:rPr>
          <w:rFonts w:ascii="Times New Roman" w:hAnsi="Times New Roman" w:cs="Times New Roman"/>
          <w:sz w:val="24"/>
          <w:szCs w:val="24"/>
        </w:rPr>
        <w:t>) ions onto the adsorbent was noted.</w:t>
      </w:r>
    </w:p>
    <w:p w14:paraId="56B6021B" w14:textId="402F7B1F" w:rsidR="005357AE" w:rsidRDefault="004864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w:t>
      </w:r>
      <w:r w:rsidR="00C63901">
        <w:rPr>
          <w:rFonts w:ascii="Times New Roman" w:hAnsi="Times New Roman" w:cs="Times New Roman"/>
          <w:b/>
          <w:sz w:val="24"/>
          <w:szCs w:val="24"/>
        </w:rPr>
        <w:t>Effect of pH on Cu</w:t>
      </w:r>
      <w:r w:rsidR="002F3315">
        <w:rPr>
          <w:rFonts w:ascii="Times New Roman" w:hAnsi="Times New Roman" w:cs="Times New Roman"/>
          <w:b/>
          <w:sz w:val="24"/>
          <w:szCs w:val="24"/>
        </w:rPr>
        <w:t xml:space="preserve"> </w:t>
      </w:r>
      <w:r w:rsidR="008C7E50">
        <w:rPr>
          <w:rFonts w:ascii="Times New Roman" w:hAnsi="Times New Roman" w:cs="Times New Roman"/>
          <w:b/>
          <w:sz w:val="24"/>
          <w:szCs w:val="24"/>
        </w:rPr>
        <w:t>(II) ion biosorption</w:t>
      </w:r>
    </w:p>
    <w:p w14:paraId="1F7BADF6" w14:textId="47E266C0"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effect of pH on adsorption of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ions onto </w:t>
      </w:r>
      <w:r w:rsidR="00C1400A">
        <w:rPr>
          <w:rFonts w:ascii="Times New Roman" w:hAnsi="Times New Roman" w:cs="Times New Roman"/>
          <w:sz w:val="24"/>
          <w:szCs w:val="24"/>
        </w:rPr>
        <w:t>CSWP</w:t>
      </w:r>
      <w:r>
        <w:rPr>
          <w:rFonts w:ascii="Times New Roman" w:hAnsi="Times New Roman" w:cs="Times New Roman"/>
          <w:sz w:val="24"/>
          <w:szCs w:val="24"/>
        </w:rPr>
        <w:t xml:space="preserve"> was studied by mixing 0.5 g of the adsorbent with 100 ml of each 1</w:t>
      </w:r>
      <w:r w:rsidR="00C1400A">
        <w:rPr>
          <w:rFonts w:ascii="Times New Roman" w:hAnsi="Times New Roman" w:cs="Times New Roman"/>
          <w:sz w:val="24"/>
          <w:szCs w:val="24"/>
        </w:rPr>
        <w:t>.0 mg/l</w:t>
      </w:r>
      <w:r>
        <w:rPr>
          <w:rFonts w:ascii="Times New Roman" w:hAnsi="Times New Roman" w:cs="Times New Roman"/>
          <w:sz w:val="24"/>
          <w:szCs w:val="24"/>
        </w:rPr>
        <w:t xml:space="preserve"> individual solution of the adsorbate at differe</w:t>
      </w:r>
      <w:r w:rsidR="00D73AFC">
        <w:rPr>
          <w:rFonts w:ascii="Times New Roman" w:hAnsi="Times New Roman" w:cs="Times New Roman"/>
          <w:sz w:val="24"/>
          <w:szCs w:val="24"/>
        </w:rPr>
        <w:t>nt pH values ranging from 2 - 13</w:t>
      </w:r>
      <w:r>
        <w:rPr>
          <w:rFonts w:ascii="Times New Roman" w:hAnsi="Times New Roman" w:cs="Times New Roman"/>
          <w:sz w:val="24"/>
          <w:szCs w:val="24"/>
        </w:rPr>
        <w:t xml:space="preserve"> at ambient temperature. The varied pH value was adjusted using 0.1M NaOH and/or 0.1M HCl solutions and measured by a pH meter. The mixtures were agitated fo</w:t>
      </w:r>
      <w:r w:rsidR="00D73AFC">
        <w:rPr>
          <w:rFonts w:ascii="Times New Roman" w:hAnsi="Times New Roman" w:cs="Times New Roman"/>
          <w:sz w:val="24"/>
          <w:szCs w:val="24"/>
        </w:rPr>
        <w:t>r 10</w:t>
      </w:r>
      <w:r>
        <w:rPr>
          <w:rFonts w:ascii="Times New Roman" w:hAnsi="Times New Roman" w:cs="Times New Roman"/>
          <w:sz w:val="24"/>
          <w:szCs w:val="24"/>
        </w:rPr>
        <w:t xml:space="preserve">0 mins. The solutions were then filtered through Whatman filter paper no. 1 and the filtrate analyzed for residual metal concentration were measured using the Analyst 400 Perkin Elmer Atomic Absorption Spectrometer (AAS) following documented </w:t>
      </w:r>
      <w:proofErr w:type="gramStart"/>
      <w:r>
        <w:rPr>
          <w:rFonts w:ascii="Times New Roman" w:hAnsi="Times New Roman" w:cs="Times New Roman"/>
          <w:sz w:val="24"/>
          <w:szCs w:val="24"/>
        </w:rPr>
        <w:t>methods</w:t>
      </w:r>
      <w:r w:rsidR="004315F4">
        <w:rPr>
          <w:rFonts w:ascii="Times New Roman" w:hAnsi="Times New Roman" w:cs="Times New Roman"/>
          <w:sz w:val="24"/>
          <w:szCs w:val="24"/>
        </w:rPr>
        <w:t>[</w:t>
      </w:r>
      <w:proofErr w:type="gramEnd"/>
      <w:r w:rsidR="004315F4">
        <w:rPr>
          <w:rFonts w:ascii="Times New Roman" w:hAnsi="Times New Roman" w:cs="Times New Roman"/>
          <w:sz w:val="24"/>
          <w:szCs w:val="24"/>
        </w:rPr>
        <w:t>18]</w:t>
      </w:r>
      <w:r>
        <w:rPr>
          <w:rFonts w:ascii="Times New Roman" w:hAnsi="Times New Roman" w:cs="Times New Roman"/>
          <w:sz w:val="24"/>
          <w:szCs w:val="24"/>
        </w:rPr>
        <w:t>.</w:t>
      </w:r>
    </w:p>
    <w:p w14:paraId="66CD7C46" w14:textId="7DBE4F1A" w:rsidR="005357AE" w:rsidRDefault="00FF1B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2.4.3 </w:t>
      </w:r>
      <w:r w:rsidR="00C63901">
        <w:rPr>
          <w:rFonts w:ascii="Times New Roman" w:hAnsi="Times New Roman" w:cs="Times New Roman"/>
          <w:b/>
          <w:sz w:val="24"/>
          <w:szCs w:val="24"/>
        </w:rPr>
        <w:t>Effect of adsorbent dose on Cu</w:t>
      </w:r>
      <w:r w:rsidR="002F3315">
        <w:rPr>
          <w:rFonts w:ascii="Times New Roman" w:hAnsi="Times New Roman" w:cs="Times New Roman"/>
          <w:b/>
          <w:sz w:val="24"/>
          <w:szCs w:val="24"/>
        </w:rPr>
        <w:t xml:space="preserve"> </w:t>
      </w:r>
      <w:r w:rsidR="00C63901">
        <w:rPr>
          <w:rFonts w:ascii="Times New Roman" w:hAnsi="Times New Roman" w:cs="Times New Roman"/>
          <w:b/>
          <w:sz w:val="24"/>
          <w:szCs w:val="24"/>
        </w:rPr>
        <w:t xml:space="preserve">(II) ions </w:t>
      </w:r>
      <w:r w:rsidR="003135D8">
        <w:rPr>
          <w:rFonts w:ascii="Times New Roman" w:hAnsi="Times New Roman" w:cs="Times New Roman"/>
          <w:b/>
          <w:sz w:val="24"/>
          <w:szCs w:val="24"/>
        </w:rPr>
        <w:t>biosorption</w:t>
      </w:r>
    </w:p>
    <w:p w14:paraId="74257553"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adsorbent dose on the </w:t>
      </w:r>
      <w:r w:rsidR="00425A66">
        <w:rPr>
          <w:rFonts w:ascii="Times New Roman" w:hAnsi="Times New Roman" w:cs="Times New Roman"/>
          <w:sz w:val="24"/>
          <w:szCs w:val="24"/>
        </w:rPr>
        <w:t>biosorption</w:t>
      </w:r>
      <w:r>
        <w:rPr>
          <w:rFonts w:ascii="Times New Roman" w:hAnsi="Times New Roman" w:cs="Times New Roman"/>
          <w:sz w:val="24"/>
          <w:szCs w:val="24"/>
        </w:rPr>
        <w:t xml:space="preserve"> of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ions was studied by mixing different masses of the </w:t>
      </w:r>
      <w:r w:rsidR="00522ACA">
        <w:rPr>
          <w:rFonts w:ascii="Times New Roman" w:hAnsi="Times New Roman" w:cs="Times New Roman"/>
          <w:sz w:val="24"/>
          <w:szCs w:val="24"/>
        </w:rPr>
        <w:t>CSWP</w:t>
      </w:r>
      <w:r>
        <w:rPr>
          <w:rFonts w:ascii="Times New Roman" w:hAnsi="Times New Roman" w:cs="Times New Roman"/>
          <w:sz w:val="24"/>
          <w:szCs w:val="24"/>
        </w:rPr>
        <w:t xml:space="preserve"> adsorb</w:t>
      </w:r>
      <w:r w:rsidR="00522ACA">
        <w:rPr>
          <w:rFonts w:ascii="Times New Roman" w:hAnsi="Times New Roman" w:cs="Times New Roman"/>
          <w:sz w:val="24"/>
          <w:szCs w:val="24"/>
        </w:rPr>
        <w:t>ent ranging from 0.5 g, 1.0 g, 4.0 g, 8</w:t>
      </w:r>
      <w:r>
        <w:rPr>
          <w:rFonts w:ascii="Times New Roman" w:hAnsi="Times New Roman" w:cs="Times New Roman"/>
          <w:sz w:val="24"/>
          <w:szCs w:val="24"/>
        </w:rPr>
        <w:t>.0 g and 10.0 g with 100 ml of each 1</w:t>
      </w:r>
      <w:r w:rsidR="00277C7A">
        <w:rPr>
          <w:rFonts w:ascii="Times New Roman" w:hAnsi="Times New Roman" w:cs="Times New Roman"/>
          <w:sz w:val="24"/>
          <w:szCs w:val="24"/>
        </w:rPr>
        <w:t>.0 mg/l</w:t>
      </w:r>
      <w:r>
        <w:rPr>
          <w:rFonts w:ascii="Times New Roman" w:hAnsi="Times New Roman" w:cs="Times New Roman"/>
          <w:sz w:val="24"/>
          <w:szCs w:val="24"/>
        </w:rPr>
        <w:t xml:space="preserve"> individual solution of the adsorbate at ambient temperature and pH 7. The individu</w:t>
      </w:r>
      <w:r w:rsidR="00823427">
        <w:rPr>
          <w:rFonts w:ascii="Times New Roman" w:hAnsi="Times New Roman" w:cs="Times New Roman"/>
          <w:sz w:val="24"/>
          <w:szCs w:val="24"/>
        </w:rPr>
        <w:t>al ion mixtures were agitated 10</w:t>
      </w:r>
      <w:r>
        <w:rPr>
          <w:rFonts w:ascii="Times New Roman" w:hAnsi="Times New Roman" w:cs="Times New Roman"/>
          <w:sz w:val="24"/>
          <w:szCs w:val="24"/>
        </w:rPr>
        <w:t>0 min. The solutions were then filtered through and analyzed as described above.</w:t>
      </w:r>
    </w:p>
    <w:p w14:paraId="5C12E092" w14:textId="14C72E16" w:rsidR="005357AE" w:rsidRDefault="00C639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872BEC">
        <w:rPr>
          <w:rFonts w:ascii="Times New Roman" w:hAnsi="Times New Roman" w:cs="Times New Roman"/>
          <w:b/>
          <w:sz w:val="24"/>
          <w:szCs w:val="24"/>
        </w:rPr>
        <w:t xml:space="preserve">.4 </w:t>
      </w:r>
      <w:r>
        <w:rPr>
          <w:rFonts w:ascii="Times New Roman" w:hAnsi="Times New Roman" w:cs="Times New Roman"/>
          <w:b/>
          <w:sz w:val="24"/>
          <w:szCs w:val="24"/>
        </w:rPr>
        <w:t>Effect of initial metal concentration on Cu</w:t>
      </w:r>
      <w:r w:rsidR="002F3315">
        <w:rPr>
          <w:rFonts w:ascii="Times New Roman" w:hAnsi="Times New Roman" w:cs="Times New Roman"/>
          <w:b/>
          <w:sz w:val="24"/>
          <w:szCs w:val="24"/>
        </w:rPr>
        <w:t xml:space="preserve"> </w:t>
      </w:r>
      <w:r>
        <w:rPr>
          <w:rFonts w:ascii="Times New Roman" w:hAnsi="Times New Roman" w:cs="Times New Roman"/>
          <w:b/>
          <w:sz w:val="24"/>
          <w:szCs w:val="24"/>
        </w:rPr>
        <w:t xml:space="preserve">(II) ion </w:t>
      </w:r>
      <w:r w:rsidR="0096110E">
        <w:rPr>
          <w:rFonts w:ascii="Times New Roman" w:hAnsi="Times New Roman" w:cs="Times New Roman"/>
          <w:b/>
          <w:sz w:val="24"/>
          <w:szCs w:val="24"/>
        </w:rPr>
        <w:t>biosorption</w:t>
      </w:r>
    </w:p>
    <w:p w14:paraId="5B3E1EC6"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initial metal concentration on </w:t>
      </w:r>
      <w:r w:rsidR="00113F26">
        <w:rPr>
          <w:rFonts w:ascii="Times New Roman" w:hAnsi="Times New Roman" w:cs="Times New Roman"/>
          <w:sz w:val="24"/>
          <w:szCs w:val="24"/>
        </w:rPr>
        <w:t>biosorption</w:t>
      </w:r>
      <w:r>
        <w:rPr>
          <w:rFonts w:ascii="Times New Roman" w:hAnsi="Times New Roman" w:cs="Times New Roman"/>
          <w:sz w:val="24"/>
          <w:szCs w:val="24"/>
        </w:rPr>
        <w:t xml:space="preserve"> of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ions was studied by mixing 0.5 g of the adsorbent with 100 ml of the individual adsorbate in varied concentrations of </w:t>
      </w:r>
      <w:r w:rsidR="008278E9">
        <w:rPr>
          <w:rFonts w:ascii="Times New Roman" w:hAnsi="Times New Roman" w:cs="Times New Roman"/>
          <w:sz w:val="24"/>
          <w:szCs w:val="24"/>
        </w:rPr>
        <w:t>0.</w:t>
      </w:r>
      <w:r>
        <w:rPr>
          <w:rFonts w:ascii="Times New Roman" w:hAnsi="Times New Roman" w:cs="Times New Roman"/>
          <w:sz w:val="24"/>
          <w:szCs w:val="24"/>
        </w:rPr>
        <w:t xml:space="preserve">2, </w:t>
      </w:r>
      <w:r w:rsidR="008278E9">
        <w:rPr>
          <w:rFonts w:ascii="Times New Roman" w:hAnsi="Times New Roman" w:cs="Times New Roman"/>
          <w:sz w:val="24"/>
          <w:szCs w:val="24"/>
        </w:rPr>
        <w:t>0.</w:t>
      </w:r>
      <w:r>
        <w:rPr>
          <w:rFonts w:ascii="Times New Roman" w:hAnsi="Times New Roman" w:cs="Times New Roman"/>
          <w:sz w:val="24"/>
          <w:szCs w:val="24"/>
        </w:rPr>
        <w:t xml:space="preserve">4, </w:t>
      </w:r>
      <w:r w:rsidR="008278E9">
        <w:rPr>
          <w:rFonts w:ascii="Times New Roman" w:hAnsi="Times New Roman" w:cs="Times New Roman"/>
          <w:sz w:val="24"/>
          <w:szCs w:val="24"/>
        </w:rPr>
        <w:t>0.</w:t>
      </w:r>
      <w:r>
        <w:rPr>
          <w:rFonts w:ascii="Times New Roman" w:hAnsi="Times New Roman" w:cs="Times New Roman"/>
          <w:sz w:val="24"/>
          <w:szCs w:val="24"/>
        </w:rPr>
        <w:t xml:space="preserve">6, </w:t>
      </w:r>
      <w:r w:rsidR="008278E9">
        <w:rPr>
          <w:rFonts w:ascii="Times New Roman" w:hAnsi="Times New Roman" w:cs="Times New Roman"/>
          <w:sz w:val="24"/>
          <w:szCs w:val="24"/>
        </w:rPr>
        <w:t>0.</w:t>
      </w:r>
      <w:r>
        <w:rPr>
          <w:rFonts w:ascii="Times New Roman" w:hAnsi="Times New Roman" w:cs="Times New Roman"/>
          <w:sz w:val="24"/>
          <w:szCs w:val="24"/>
        </w:rPr>
        <w:t>8 and 1</w:t>
      </w:r>
      <w:r w:rsidR="008278E9">
        <w:rPr>
          <w:rFonts w:ascii="Times New Roman" w:hAnsi="Times New Roman" w:cs="Times New Roman"/>
          <w:sz w:val="24"/>
          <w:szCs w:val="24"/>
        </w:rPr>
        <w:t>.0 mg/l</w:t>
      </w:r>
      <w:r>
        <w:rPr>
          <w:rFonts w:ascii="Times New Roman" w:hAnsi="Times New Roman" w:cs="Times New Roman"/>
          <w:sz w:val="24"/>
          <w:szCs w:val="24"/>
        </w:rPr>
        <w:t xml:space="preserve"> at ambient temperature and pH 7. The individu</w:t>
      </w:r>
      <w:r w:rsidR="005717A4">
        <w:rPr>
          <w:rFonts w:ascii="Times New Roman" w:hAnsi="Times New Roman" w:cs="Times New Roman"/>
          <w:sz w:val="24"/>
          <w:szCs w:val="24"/>
        </w:rPr>
        <w:t>al ion mixtures were agitated 10</w:t>
      </w:r>
      <w:r>
        <w:rPr>
          <w:rFonts w:ascii="Times New Roman" w:hAnsi="Times New Roman" w:cs="Times New Roman"/>
          <w:sz w:val="24"/>
          <w:szCs w:val="24"/>
        </w:rPr>
        <w:t>0 mins. The solutions were then filtered and analyzed as described above.</w:t>
      </w:r>
    </w:p>
    <w:p w14:paraId="792F74AF" w14:textId="57C662F7" w:rsidR="005357AE" w:rsidRDefault="00A045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00C63901">
        <w:rPr>
          <w:rFonts w:ascii="Times New Roman" w:hAnsi="Times New Roman" w:cs="Times New Roman"/>
          <w:b/>
          <w:sz w:val="24"/>
          <w:szCs w:val="24"/>
        </w:rPr>
        <w:t>.5</w:t>
      </w:r>
      <w:r>
        <w:rPr>
          <w:rFonts w:ascii="Times New Roman" w:hAnsi="Times New Roman" w:cs="Times New Roman"/>
          <w:b/>
          <w:sz w:val="24"/>
          <w:szCs w:val="24"/>
        </w:rPr>
        <w:t xml:space="preserve"> </w:t>
      </w:r>
      <w:r w:rsidR="00C63901">
        <w:rPr>
          <w:rFonts w:ascii="Times New Roman" w:hAnsi="Times New Roman" w:cs="Times New Roman"/>
          <w:b/>
          <w:sz w:val="24"/>
          <w:szCs w:val="24"/>
        </w:rPr>
        <w:t>Metal concentration determination</w:t>
      </w:r>
    </w:p>
    <w:p w14:paraId="0256D49E" w14:textId="4DC70F8B"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blank and a set of standards from </w:t>
      </w:r>
      <w:r w:rsidR="007D3A78">
        <w:rPr>
          <w:rFonts w:ascii="Times New Roman" w:hAnsi="Times New Roman" w:cs="Times New Roman"/>
          <w:sz w:val="24"/>
          <w:szCs w:val="24"/>
        </w:rPr>
        <w:t>0.</w:t>
      </w:r>
      <w:r>
        <w:rPr>
          <w:rFonts w:ascii="Times New Roman" w:hAnsi="Times New Roman" w:cs="Times New Roman"/>
          <w:sz w:val="24"/>
          <w:szCs w:val="24"/>
        </w:rPr>
        <w:t xml:space="preserve">2 </w:t>
      </w:r>
      <w:r w:rsidR="007D3A78">
        <w:rPr>
          <w:rFonts w:ascii="Times New Roman" w:hAnsi="Times New Roman" w:cs="Times New Roman"/>
          <w:sz w:val="24"/>
          <w:szCs w:val="24"/>
        </w:rPr>
        <w:t>mg/l</w:t>
      </w:r>
      <w:r>
        <w:rPr>
          <w:rFonts w:ascii="Times New Roman" w:hAnsi="Times New Roman" w:cs="Times New Roman"/>
          <w:sz w:val="24"/>
          <w:szCs w:val="24"/>
        </w:rPr>
        <w:t xml:space="preserve"> to 1</w:t>
      </w:r>
      <w:r w:rsidR="007D3A78">
        <w:rPr>
          <w:rFonts w:ascii="Times New Roman" w:hAnsi="Times New Roman" w:cs="Times New Roman"/>
          <w:sz w:val="24"/>
          <w:szCs w:val="24"/>
        </w:rPr>
        <w:t>.0 mg/l</w:t>
      </w:r>
      <w:r>
        <w:rPr>
          <w:rFonts w:ascii="Times New Roman" w:hAnsi="Times New Roman" w:cs="Times New Roman"/>
          <w:sz w:val="24"/>
          <w:szCs w:val="24"/>
        </w:rPr>
        <w:t xml:space="preserve"> (</w:t>
      </w:r>
      <w:r w:rsidR="007D3A78">
        <w:rPr>
          <w:rFonts w:ascii="Times New Roman" w:hAnsi="Times New Roman" w:cs="Times New Roman"/>
          <w:sz w:val="24"/>
          <w:szCs w:val="24"/>
        </w:rPr>
        <w:t>0.</w:t>
      </w:r>
      <w:r>
        <w:rPr>
          <w:rFonts w:ascii="Times New Roman" w:hAnsi="Times New Roman" w:cs="Times New Roman"/>
          <w:sz w:val="24"/>
          <w:szCs w:val="24"/>
        </w:rPr>
        <w:t xml:space="preserve">2, </w:t>
      </w:r>
      <w:r w:rsidR="007D3A78">
        <w:rPr>
          <w:rFonts w:ascii="Times New Roman" w:hAnsi="Times New Roman" w:cs="Times New Roman"/>
          <w:sz w:val="24"/>
          <w:szCs w:val="24"/>
        </w:rPr>
        <w:t>0.</w:t>
      </w:r>
      <w:r>
        <w:rPr>
          <w:rFonts w:ascii="Times New Roman" w:hAnsi="Times New Roman" w:cs="Times New Roman"/>
          <w:sz w:val="24"/>
          <w:szCs w:val="24"/>
        </w:rPr>
        <w:t xml:space="preserve">4, </w:t>
      </w:r>
      <w:r w:rsidR="007D3A78">
        <w:rPr>
          <w:rFonts w:ascii="Times New Roman" w:hAnsi="Times New Roman" w:cs="Times New Roman"/>
          <w:sz w:val="24"/>
          <w:szCs w:val="24"/>
        </w:rPr>
        <w:t>0.</w:t>
      </w:r>
      <w:r>
        <w:rPr>
          <w:rFonts w:ascii="Times New Roman" w:hAnsi="Times New Roman" w:cs="Times New Roman"/>
          <w:sz w:val="24"/>
          <w:szCs w:val="24"/>
        </w:rPr>
        <w:t xml:space="preserve">6, </w:t>
      </w:r>
      <w:r w:rsidR="007D3A78">
        <w:rPr>
          <w:rFonts w:ascii="Times New Roman" w:hAnsi="Times New Roman" w:cs="Times New Roman"/>
          <w:sz w:val="24"/>
          <w:szCs w:val="24"/>
        </w:rPr>
        <w:t>0.</w:t>
      </w:r>
      <w:r>
        <w:rPr>
          <w:rFonts w:ascii="Times New Roman" w:hAnsi="Times New Roman" w:cs="Times New Roman"/>
          <w:sz w:val="24"/>
          <w:szCs w:val="24"/>
        </w:rPr>
        <w:t>8, 1</w:t>
      </w:r>
      <w:r w:rsidR="007D3A78">
        <w:rPr>
          <w:rFonts w:ascii="Times New Roman" w:hAnsi="Times New Roman" w:cs="Times New Roman"/>
          <w:sz w:val="24"/>
          <w:szCs w:val="24"/>
        </w:rPr>
        <w:t>.0 mg/l</w:t>
      </w:r>
      <w:r>
        <w:rPr>
          <w:rFonts w:ascii="Times New Roman" w:hAnsi="Times New Roman" w:cs="Times New Roman"/>
          <w:sz w:val="24"/>
          <w:szCs w:val="24"/>
        </w:rPr>
        <w:t xml:space="preserve">) was prepared for each individual metal to be tested. The standard solutions were then aspirated in order of increasing concentration and the absorbance for each solution was recorded and a standard calibration curve was plotted using the AA </w:t>
      </w:r>
      <w:proofErr w:type="spellStart"/>
      <w:r>
        <w:rPr>
          <w:rFonts w:ascii="Times New Roman" w:hAnsi="Times New Roman" w:cs="Times New Roman"/>
          <w:sz w:val="24"/>
          <w:szCs w:val="24"/>
        </w:rPr>
        <w:t>WinLab</w:t>
      </w:r>
      <w:proofErr w:type="spellEnd"/>
      <w:r>
        <w:rPr>
          <w:rFonts w:ascii="Times New Roman" w:hAnsi="Times New Roman" w:cs="Times New Roman"/>
          <w:sz w:val="24"/>
          <w:szCs w:val="24"/>
        </w:rPr>
        <w:t xml:space="preserve"> Analyst software. The sample solution was then aspirated, and the subsequent absorbance reading was noted. The amount of metal in each sample was then computed using the standard calibration curve as previously </w:t>
      </w:r>
      <w:proofErr w:type="gramStart"/>
      <w:r>
        <w:rPr>
          <w:rFonts w:ascii="Times New Roman" w:hAnsi="Times New Roman" w:cs="Times New Roman"/>
          <w:sz w:val="24"/>
          <w:szCs w:val="24"/>
        </w:rPr>
        <w:t>described</w:t>
      </w:r>
      <w:r w:rsidR="000E2784">
        <w:rPr>
          <w:rFonts w:ascii="Times New Roman" w:hAnsi="Times New Roman" w:cs="Times New Roman"/>
          <w:sz w:val="24"/>
          <w:szCs w:val="24"/>
        </w:rPr>
        <w:t>[</w:t>
      </w:r>
      <w:proofErr w:type="gramEnd"/>
      <w:r w:rsidR="000E2784">
        <w:rPr>
          <w:rFonts w:ascii="Times New Roman" w:hAnsi="Times New Roman" w:cs="Times New Roman"/>
          <w:sz w:val="24"/>
          <w:szCs w:val="24"/>
        </w:rPr>
        <w:t>19—21]</w:t>
      </w:r>
      <w:r>
        <w:rPr>
          <w:rFonts w:ascii="Times New Roman" w:hAnsi="Times New Roman" w:cs="Times New Roman"/>
          <w:sz w:val="24"/>
          <w:szCs w:val="24"/>
        </w:rPr>
        <w:t>. The amount of metal ions adsorbed at time t, qt (mg/g) and the adsorption efficiency (%) were calculated usin</w:t>
      </w:r>
      <w:r w:rsidR="005318BA">
        <w:rPr>
          <w:rFonts w:ascii="Times New Roman" w:hAnsi="Times New Roman" w:cs="Times New Roman"/>
          <w:sz w:val="24"/>
          <w:szCs w:val="24"/>
        </w:rPr>
        <w:t xml:space="preserve">g equation 1 and 2 </w:t>
      </w:r>
      <w:proofErr w:type="gramStart"/>
      <w:r w:rsidR="005318BA">
        <w:rPr>
          <w:rFonts w:ascii="Times New Roman" w:hAnsi="Times New Roman" w:cs="Times New Roman"/>
          <w:sz w:val="24"/>
          <w:szCs w:val="24"/>
        </w:rPr>
        <w:t>respectively[</w:t>
      </w:r>
      <w:proofErr w:type="gramEnd"/>
      <w:r w:rsidR="005318BA">
        <w:rPr>
          <w:rFonts w:ascii="Times New Roman" w:hAnsi="Times New Roman" w:cs="Times New Roman"/>
          <w:sz w:val="24"/>
          <w:szCs w:val="24"/>
        </w:rPr>
        <w:t>22]</w:t>
      </w:r>
      <w:r>
        <w:rPr>
          <w:rFonts w:ascii="Times New Roman" w:hAnsi="Times New Roman" w:cs="Times New Roman"/>
          <w:sz w:val="24"/>
          <w:szCs w:val="24"/>
        </w:rPr>
        <w:t>.</w:t>
      </w:r>
    </w:p>
    <w:p w14:paraId="7A921455" w14:textId="053325C2"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q</w:t>
      </w:r>
      <w:r>
        <w:rPr>
          <w:rFonts w:ascii="Times New Roman" w:hAnsi="Times New Roman" w:cs="Times New Roman"/>
          <w:sz w:val="24"/>
          <w:szCs w:val="24"/>
          <w:vertAlign w:val="subscript"/>
        </w:rPr>
        <w:t>t</w:t>
      </w:r>
      <w:r>
        <w:rPr>
          <w:rFonts w:ascii="Times New Roman" w:hAnsi="Times New Roman" w:cs="Times New Roman"/>
          <w:sz w:val="24"/>
          <w:szCs w:val="24"/>
        </w:rPr>
        <w:t xml:space="preserve"> = [(C</w:t>
      </w:r>
      <w:r>
        <w:rPr>
          <w:rFonts w:ascii="Times New Roman" w:hAnsi="Times New Roman" w:cs="Times New Roman"/>
          <w:sz w:val="24"/>
          <w:szCs w:val="24"/>
          <w:vertAlign w:val="subscript"/>
        </w:rPr>
        <w:t>e</w:t>
      </w:r>
      <w:r>
        <w:rPr>
          <w:rFonts w:ascii="Times New Roman" w:hAnsi="Times New Roman" w:cs="Times New Roman"/>
          <w:sz w:val="24"/>
          <w:szCs w:val="24"/>
        </w:rPr>
        <w:t xml:space="preserve"> – </w:t>
      </w:r>
      <w:proofErr w:type="gramStart"/>
      <w:r>
        <w:rPr>
          <w:rFonts w:ascii="Times New Roman" w:hAnsi="Times New Roman" w:cs="Times New Roman"/>
          <w:sz w:val="24"/>
          <w:szCs w:val="24"/>
        </w:rPr>
        <w:t>C</w:t>
      </w:r>
      <w:r>
        <w:rPr>
          <w:rFonts w:ascii="Times New Roman" w:hAnsi="Times New Roman" w:cs="Times New Roman"/>
          <w:sz w:val="24"/>
          <w:szCs w:val="24"/>
          <w:vertAlign w:val="subscript"/>
        </w:rPr>
        <w:t>t</w:t>
      </w:r>
      <w:r>
        <w:rPr>
          <w:rFonts w:ascii="Times New Roman" w:hAnsi="Times New Roman" w:cs="Times New Roman"/>
          <w:sz w:val="24"/>
          <w:szCs w:val="24"/>
        </w:rPr>
        <w:t>)V</w:t>
      </w:r>
      <w:proofErr w:type="gramEnd"/>
      <w:r>
        <w:rPr>
          <w:rFonts w:ascii="Times New Roman" w:hAnsi="Times New Roman" w:cs="Times New Roman"/>
          <w:sz w:val="24"/>
          <w:szCs w:val="24"/>
        </w:rPr>
        <w:t>]/W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1577">
        <w:rPr>
          <w:rFonts w:ascii="Times New Roman" w:hAnsi="Times New Roman" w:cs="Times New Roman"/>
          <w:sz w:val="24"/>
          <w:szCs w:val="24"/>
        </w:rPr>
        <w:tab/>
      </w:r>
      <w:r w:rsidR="00D01577">
        <w:rPr>
          <w:rFonts w:ascii="Times New Roman" w:hAnsi="Times New Roman" w:cs="Times New Roman"/>
          <w:sz w:val="24"/>
          <w:szCs w:val="24"/>
        </w:rPr>
        <w:tab/>
      </w:r>
      <w:r w:rsidR="002F3315">
        <w:rPr>
          <w:rFonts w:ascii="Times New Roman" w:hAnsi="Times New Roman" w:cs="Times New Roman"/>
          <w:sz w:val="24"/>
          <w:szCs w:val="24"/>
        </w:rPr>
        <w:tab/>
      </w:r>
      <w:r w:rsidR="002F3315">
        <w:rPr>
          <w:rFonts w:ascii="Times New Roman" w:hAnsi="Times New Roman" w:cs="Times New Roman"/>
          <w:sz w:val="24"/>
          <w:szCs w:val="24"/>
        </w:rPr>
        <w:tab/>
      </w:r>
      <w:r>
        <w:rPr>
          <w:rFonts w:ascii="Times New Roman" w:hAnsi="Times New Roman" w:cs="Times New Roman"/>
          <w:sz w:val="24"/>
          <w:szCs w:val="24"/>
        </w:rPr>
        <w:t>(1)</w:t>
      </w:r>
    </w:p>
    <w:p w14:paraId="4316409B" w14:textId="2301E339"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Adsorption efficiency (%) = [(C</w:t>
      </w:r>
      <w:r>
        <w:rPr>
          <w:rFonts w:ascii="Times New Roman" w:hAnsi="Times New Roman" w:cs="Times New Roman"/>
          <w:sz w:val="24"/>
          <w:szCs w:val="24"/>
          <w:vertAlign w:val="subscript"/>
        </w:rPr>
        <w:t>o</w:t>
      </w:r>
      <w:r>
        <w:rPr>
          <w:rFonts w:ascii="Times New Roman" w:hAnsi="Times New Roman" w:cs="Times New Roman"/>
          <w:sz w:val="24"/>
          <w:szCs w:val="24"/>
        </w:rPr>
        <w:t xml:space="preserve"> – C</w:t>
      </w:r>
      <w:r>
        <w:rPr>
          <w:rFonts w:ascii="Times New Roman" w:hAnsi="Times New Roman" w:cs="Times New Roman"/>
          <w:sz w:val="24"/>
          <w:szCs w:val="24"/>
          <w:vertAlign w:val="subscript"/>
        </w:rPr>
        <w:t>t</w:t>
      </w:r>
      <w:r>
        <w:rPr>
          <w:rFonts w:ascii="Times New Roman" w:hAnsi="Times New Roman" w:cs="Times New Roman"/>
          <w:sz w:val="24"/>
          <w:szCs w:val="24"/>
        </w:rPr>
        <w:t>)/C</w:t>
      </w:r>
      <w:r>
        <w:rPr>
          <w:rFonts w:ascii="Times New Roman" w:hAnsi="Times New Roman" w:cs="Times New Roman"/>
          <w:sz w:val="24"/>
          <w:szCs w:val="24"/>
          <w:vertAlign w:val="subscript"/>
        </w:rPr>
        <w:t>o</w:t>
      </w:r>
      <w:r>
        <w:rPr>
          <w:rFonts w:ascii="Times New Roman" w:hAnsi="Times New Roman" w:cs="Times New Roman"/>
          <w:sz w:val="24"/>
          <w:szCs w:val="24"/>
        </w:rPr>
        <w:t>]100</w:t>
      </w:r>
      <w:r>
        <w:rPr>
          <w:rFonts w:ascii="Times New Roman" w:hAnsi="Times New Roman" w:cs="Times New Roman"/>
          <w:sz w:val="24"/>
          <w:szCs w:val="24"/>
        </w:rPr>
        <w:tab/>
      </w:r>
      <w:r>
        <w:rPr>
          <w:rFonts w:ascii="Times New Roman" w:hAnsi="Times New Roman" w:cs="Times New Roman"/>
          <w:sz w:val="24"/>
          <w:szCs w:val="24"/>
        </w:rPr>
        <w:tab/>
      </w:r>
      <w:r w:rsidR="00D01577">
        <w:rPr>
          <w:rFonts w:ascii="Times New Roman" w:hAnsi="Times New Roman" w:cs="Times New Roman"/>
          <w:sz w:val="24"/>
          <w:szCs w:val="24"/>
        </w:rPr>
        <w:tab/>
      </w:r>
      <w:r w:rsidR="00D01577">
        <w:rPr>
          <w:rFonts w:ascii="Times New Roman" w:hAnsi="Times New Roman" w:cs="Times New Roman"/>
          <w:sz w:val="24"/>
          <w:szCs w:val="24"/>
        </w:rPr>
        <w:tab/>
      </w:r>
      <w:r>
        <w:rPr>
          <w:rFonts w:ascii="Times New Roman" w:hAnsi="Times New Roman" w:cs="Times New Roman"/>
          <w:sz w:val="24"/>
          <w:szCs w:val="24"/>
        </w:rPr>
        <w:tab/>
        <w:t>(2)</w:t>
      </w:r>
    </w:p>
    <w:p w14:paraId="47B950A0"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C</w:t>
      </w:r>
      <w:r w:rsidRPr="002F3315">
        <w:rPr>
          <w:rFonts w:ascii="Times New Roman" w:hAnsi="Times New Roman" w:cs="Times New Roman"/>
          <w:sz w:val="24"/>
          <w:szCs w:val="24"/>
          <w:vertAlign w:val="subscript"/>
        </w:rPr>
        <w:t>o</w:t>
      </w:r>
      <w:r>
        <w:rPr>
          <w:rFonts w:ascii="Times New Roman" w:hAnsi="Times New Roman" w:cs="Times New Roman"/>
          <w:sz w:val="24"/>
          <w:szCs w:val="24"/>
        </w:rPr>
        <w:t xml:space="preserve"> (mg/l) is the initial concentration of the Cu (</w:t>
      </w:r>
      <w:r w:rsidR="002F3315">
        <w:rPr>
          <w:rFonts w:ascii="Times New Roman" w:hAnsi="Times New Roman" w:cs="Times New Roman"/>
          <w:sz w:val="24"/>
          <w:szCs w:val="24"/>
        </w:rPr>
        <w:t>II</w:t>
      </w:r>
      <w:r>
        <w:rPr>
          <w:rFonts w:ascii="Times New Roman" w:hAnsi="Times New Roman" w:cs="Times New Roman"/>
          <w:sz w:val="24"/>
          <w:szCs w:val="24"/>
        </w:rPr>
        <w:t>) ion and C</w:t>
      </w:r>
      <w:r w:rsidRPr="002F3315">
        <w:rPr>
          <w:rFonts w:ascii="Times New Roman" w:hAnsi="Times New Roman" w:cs="Times New Roman"/>
          <w:sz w:val="24"/>
          <w:szCs w:val="24"/>
          <w:vertAlign w:val="subscript"/>
        </w:rPr>
        <w:t>t</w:t>
      </w:r>
      <w:r>
        <w:rPr>
          <w:rFonts w:ascii="Times New Roman" w:hAnsi="Times New Roman" w:cs="Times New Roman"/>
          <w:sz w:val="24"/>
          <w:szCs w:val="24"/>
        </w:rPr>
        <w:t xml:space="preserve"> (mg/l) is the concentration of the Cu (</w:t>
      </w:r>
      <w:r w:rsidR="002F3315">
        <w:rPr>
          <w:rFonts w:ascii="Times New Roman" w:hAnsi="Times New Roman" w:cs="Times New Roman"/>
          <w:sz w:val="24"/>
          <w:szCs w:val="24"/>
        </w:rPr>
        <w:t>II</w:t>
      </w:r>
      <w:r>
        <w:rPr>
          <w:rFonts w:ascii="Times New Roman" w:hAnsi="Times New Roman" w:cs="Times New Roman"/>
          <w:sz w:val="24"/>
          <w:szCs w:val="24"/>
        </w:rPr>
        <w:t>) ion at any time, t, V (ml) is the volume of the solution and W (g) is the mass of dry adsorbent used.</w:t>
      </w:r>
    </w:p>
    <w:p w14:paraId="34E744AB" w14:textId="3B28F055" w:rsidR="005357AE" w:rsidRDefault="00EC14D1" w:rsidP="00EC14D1">
      <w:pPr>
        <w:spacing w:after="0" w:line="480" w:lineRule="auto"/>
        <w:rPr>
          <w:rFonts w:ascii="Times New Roman" w:hAnsi="Times New Roman" w:cs="Times New Roman"/>
          <w:b/>
          <w:sz w:val="24"/>
          <w:szCs w:val="24"/>
        </w:rPr>
      </w:pPr>
      <w:r w:rsidRPr="00EC14D1">
        <w:rPr>
          <w:rFonts w:ascii="Times New Roman" w:hAnsi="Times New Roman" w:cs="Times New Roman"/>
          <w:b/>
          <w:sz w:val="24"/>
          <w:szCs w:val="24"/>
        </w:rPr>
        <w:t>3.</w:t>
      </w:r>
      <w:r>
        <w:rPr>
          <w:rFonts w:ascii="Times New Roman" w:hAnsi="Times New Roman" w:cs="Times New Roman"/>
          <w:sz w:val="24"/>
          <w:szCs w:val="24"/>
        </w:rPr>
        <w:t xml:space="preserve"> </w:t>
      </w:r>
      <w:r w:rsidR="00C63901">
        <w:rPr>
          <w:rFonts w:ascii="Times New Roman" w:hAnsi="Times New Roman" w:cs="Times New Roman"/>
          <w:b/>
          <w:sz w:val="24"/>
          <w:szCs w:val="24"/>
        </w:rPr>
        <w:t>RESULTS AND DISCUSSION</w:t>
      </w:r>
    </w:p>
    <w:p w14:paraId="2742298B" w14:textId="7B545ACA" w:rsidR="005357AE" w:rsidRDefault="00EC14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C63901">
        <w:rPr>
          <w:rFonts w:ascii="Times New Roman" w:hAnsi="Times New Roman" w:cs="Times New Roman"/>
          <w:b/>
          <w:sz w:val="24"/>
          <w:szCs w:val="24"/>
        </w:rPr>
        <w:t>.1. Results</w:t>
      </w:r>
    </w:p>
    <w:p w14:paraId="51A71C28" w14:textId="15D4FF65" w:rsidR="009622D6"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performance </w:t>
      </w:r>
      <w:r w:rsidR="007A5C41">
        <w:rPr>
          <w:rFonts w:ascii="Times New Roman" w:hAnsi="Times New Roman" w:cs="Times New Roman"/>
          <w:sz w:val="24"/>
          <w:szCs w:val="24"/>
        </w:rPr>
        <w:t>corn stalk waste was</w:t>
      </w:r>
      <w:r>
        <w:rPr>
          <w:rFonts w:ascii="Times New Roman" w:hAnsi="Times New Roman" w:cs="Times New Roman"/>
          <w:sz w:val="24"/>
          <w:szCs w:val="24"/>
        </w:rPr>
        <w:t xml:space="preserve"> studied for its potential as adsorbent for </w:t>
      </w:r>
      <w:r w:rsidR="006264E9">
        <w:rPr>
          <w:rFonts w:ascii="Times New Roman" w:hAnsi="Times New Roman" w:cs="Times New Roman"/>
          <w:sz w:val="24"/>
          <w:szCs w:val="24"/>
        </w:rPr>
        <w:t xml:space="preserve">biosorption </w:t>
      </w:r>
      <w:r>
        <w:rPr>
          <w:rFonts w:ascii="Times New Roman" w:hAnsi="Times New Roman" w:cs="Times New Roman"/>
          <w:sz w:val="24"/>
          <w:szCs w:val="24"/>
        </w:rPr>
        <w:t>of Cu</w:t>
      </w:r>
      <w:r w:rsidR="002F3315">
        <w:rPr>
          <w:rFonts w:ascii="Times New Roman" w:hAnsi="Times New Roman" w:cs="Times New Roman"/>
          <w:sz w:val="24"/>
          <w:szCs w:val="24"/>
        </w:rPr>
        <w:t xml:space="preserve"> </w:t>
      </w:r>
      <w:r>
        <w:rPr>
          <w:rFonts w:ascii="Times New Roman" w:hAnsi="Times New Roman" w:cs="Times New Roman"/>
          <w:sz w:val="24"/>
          <w:szCs w:val="24"/>
        </w:rPr>
        <w:t>(II) ions from aqueous solutions. The results obtained from the present adsorption studies are presented in Tables 1-4 and are depicted in Figures 1-4.</w:t>
      </w:r>
    </w:p>
    <w:p w14:paraId="1275D94F" w14:textId="77777777" w:rsidR="00E35B13" w:rsidRDefault="00E35B13">
      <w:pPr>
        <w:spacing w:after="0" w:line="480" w:lineRule="auto"/>
        <w:jc w:val="both"/>
        <w:rPr>
          <w:rFonts w:ascii="Times New Roman" w:hAnsi="Times New Roman" w:cs="Times New Roman"/>
          <w:sz w:val="24"/>
          <w:szCs w:val="24"/>
        </w:rPr>
      </w:pPr>
    </w:p>
    <w:p w14:paraId="1922B5BF" w14:textId="77777777" w:rsidR="005357AE" w:rsidRPr="000435AB" w:rsidRDefault="00C63901">
      <w:pPr>
        <w:spacing w:after="0" w:line="480" w:lineRule="auto"/>
        <w:jc w:val="both"/>
        <w:rPr>
          <w:rFonts w:ascii="Times New Roman" w:hAnsi="Times New Roman" w:cs="Times New Roman"/>
          <w:sz w:val="24"/>
          <w:szCs w:val="24"/>
        </w:rPr>
      </w:pPr>
      <w:r w:rsidRPr="000435AB">
        <w:rPr>
          <w:rFonts w:ascii="Times New Roman" w:hAnsi="Times New Roman" w:cs="Times New Roman"/>
          <w:sz w:val="24"/>
          <w:szCs w:val="24"/>
        </w:rPr>
        <w:t>Table 1: Experimental conditions investigated</w:t>
      </w:r>
    </w:p>
    <w:tbl>
      <w:tblPr>
        <w:tblW w:w="7574" w:type="dxa"/>
        <w:jc w:val="center"/>
        <w:tblLayout w:type="fixed"/>
        <w:tblLook w:val="04A0" w:firstRow="1" w:lastRow="0" w:firstColumn="1" w:lastColumn="0" w:noHBand="0" w:noVBand="1"/>
      </w:tblPr>
      <w:tblGrid>
        <w:gridCol w:w="1127"/>
        <w:gridCol w:w="987"/>
        <w:gridCol w:w="986"/>
        <w:gridCol w:w="1312"/>
        <w:gridCol w:w="1188"/>
        <w:gridCol w:w="992"/>
        <w:gridCol w:w="982"/>
      </w:tblGrid>
      <w:tr w:rsidR="005357AE" w:rsidRPr="000435AB" w14:paraId="5E9ED49E" w14:textId="77777777" w:rsidTr="003C4062">
        <w:trPr>
          <w:trHeight w:val="91"/>
          <w:jc w:val="center"/>
        </w:trPr>
        <w:tc>
          <w:tcPr>
            <w:tcW w:w="1127" w:type="dxa"/>
            <w:tcBorders>
              <w:top w:val="nil"/>
              <w:left w:val="nil"/>
              <w:bottom w:val="nil"/>
              <w:right w:val="nil"/>
            </w:tcBorders>
            <w:vAlign w:val="bottom"/>
          </w:tcPr>
          <w:p w14:paraId="63A3235F" w14:textId="77777777" w:rsidR="005357AE" w:rsidRPr="006264E9" w:rsidRDefault="005357AE" w:rsidP="003C4062">
            <w:pPr>
              <w:spacing w:after="0" w:line="240" w:lineRule="auto"/>
              <w:rPr>
                <w:rFonts w:ascii="Times New Roman" w:eastAsia="Times New Roman" w:hAnsi="Times New Roman" w:cs="Times New Roman"/>
                <w:sz w:val="10"/>
                <w:szCs w:val="24"/>
              </w:rPr>
            </w:pPr>
          </w:p>
        </w:tc>
        <w:tc>
          <w:tcPr>
            <w:tcW w:w="987" w:type="dxa"/>
            <w:tcBorders>
              <w:top w:val="nil"/>
              <w:left w:val="nil"/>
              <w:bottom w:val="nil"/>
              <w:right w:val="nil"/>
            </w:tcBorders>
            <w:vAlign w:val="bottom"/>
          </w:tcPr>
          <w:p w14:paraId="0490DC31"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985" w:type="dxa"/>
            <w:tcBorders>
              <w:top w:val="nil"/>
              <w:left w:val="nil"/>
              <w:bottom w:val="nil"/>
              <w:right w:val="nil"/>
            </w:tcBorders>
            <w:vAlign w:val="bottom"/>
          </w:tcPr>
          <w:p w14:paraId="445BEDC3"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1312" w:type="dxa"/>
            <w:tcBorders>
              <w:top w:val="nil"/>
              <w:left w:val="nil"/>
              <w:bottom w:val="nil"/>
              <w:right w:val="nil"/>
            </w:tcBorders>
            <w:vAlign w:val="bottom"/>
          </w:tcPr>
          <w:p w14:paraId="15BD20E4"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vAlign w:val="bottom"/>
          </w:tcPr>
          <w:p w14:paraId="13A39682"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vAlign w:val="bottom"/>
          </w:tcPr>
          <w:p w14:paraId="05D1BE3D"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982" w:type="dxa"/>
            <w:tcBorders>
              <w:top w:val="nil"/>
              <w:left w:val="nil"/>
              <w:bottom w:val="nil"/>
              <w:right w:val="nil"/>
            </w:tcBorders>
            <w:vAlign w:val="bottom"/>
          </w:tcPr>
          <w:p w14:paraId="5A7BE8CD" w14:textId="77777777" w:rsidR="005357AE" w:rsidRPr="000435AB" w:rsidRDefault="005357AE" w:rsidP="003C4062">
            <w:pPr>
              <w:spacing w:after="0" w:line="240" w:lineRule="auto"/>
              <w:rPr>
                <w:rFonts w:ascii="Times New Roman" w:eastAsia="Times New Roman" w:hAnsi="Times New Roman" w:cs="Times New Roman"/>
                <w:sz w:val="24"/>
                <w:szCs w:val="24"/>
              </w:rPr>
            </w:pPr>
          </w:p>
        </w:tc>
      </w:tr>
      <w:tr w:rsidR="005357AE" w:rsidRPr="000435AB" w14:paraId="441AC9F7" w14:textId="77777777" w:rsidTr="003C4062">
        <w:trPr>
          <w:trHeight w:val="91"/>
          <w:jc w:val="center"/>
        </w:trPr>
        <w:tc>
          <w:tcPr>
            <w:tcW w:w="3100" w:type="dxa"/>
            <w:gridSpan w:val="3"/>
            <w:vMerge w:val="restart"/>
            <w:tcBorders>
              <w:top w:val="single" w:sz="4" w:space="0" w:color="auto"/>
              <w:left w:val="nil"/>
              <w:bottom w:val="single" w:sz="4" w:space="0" w:color="000000"/>
              <w:right w:val="nil"/>
            </w:tcBorders>
            <w:vAlign w:val="center"/>
          </w:tcPr>
          <w:p w14:paraId="0E4F8A91" w14:textId="77777777" w:rsidR="005357AE" w:rsidRPr="000435AB" w:rsidRDefault="00C63901" w:rsidP="003C4062">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Parameters</w:t>
            </w:r>
          </w:p>
        </w:tc>
        <w:tc>
          <w:tcPr>
            <w:tcW w:w="3492" w:type="dxa"/>
            <w:gridSpan w:val="3"/>
            <w:vMerge w:val="restart"/>
            <w:tcBorders>
              <w:top w:val="single" w:sz="4" w:space="0" w:color="auto"/>
              <w:left w:val="nil"/>
              <w:bottom w:val="single" w:sz="4" w:space="0" w:color="000000"/>
              <w:right w:val="nil"/>
            </w:tcBorders>
            <w:vAlign w:val="center"/>
          </w:tcPr>
          <w:p w14:paraId="1C839600" w14:textId="77777777" w:rsidR="005357AE" w:rsidRPr="000435AB" w:rsidRDefault="00C63901" w:rsidP="003C4062">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Values investigated</w:t>
            </w:r>
          </w:p>
        </w:tc>
        <w:tc>
          <w:tcPr>
            <w:tcW w:w="982" w:type="dxa"/>
            <w:tcBorders>
              <w:top w:val="nil"/>
              <w:left w:val="nil"/>
              <w:bottom w:val="nil"/>
              <w:right w:val="nil"/>
            </w:tcBorders>
            <w:vAlign w:val="bottom"/>
          </w:tcPr>
          <w:p w14:paraId="7F1E2FC0" w14:textId="77777777" w:rsidR="005357AE" w:rsidRPr="000435AB" w:rsidRDefault="005357AE" w:rsidP="003C4062">
            <w:pPr>
              <w:spacing w:after="0" w:line="240" w:lineRule="auto"/>
              <w:jc w:val="center"/>
              <w:rPr>
                <w:rFonts w:ascii="Times New Roman" w:eastAsia="Times New Roman" w:hAnsi="Times New Roman" w:cs="Times New Roman"/>
                <w:color w:val="000000"/>
                <w:sz w:val="24"/>
                <w:szCs w:val="24"/>
              </w:rPr>
            </w:pPr>
          </w:p>
        </w:tc>
      </w:tr>
      <w:tr w:rsidR="005357AE" w:rsidRPr="000435AB" w14:paraId="55ADA84E" w14:textId="77777777" w:rsidTr="003C4062">
        <w:trPr>
          <w:trHeight w:val="91"/>
          <w:jc w:val="center"/>
        </w:trPr>
        <w:tc>
          <w:tcPr>
            <w:tcW w:w="3100" w:type="dxa"/>
            <w:gridSpan w:val="3"/>
            <w:vMerge/>
            <w:tcBorders>
              <w:top w:val="single" w:sz="4" w:space="0" w:color="auto"/>
              <w:left w:val="nil"/>
              <w:bottom w:val="single" w:sz="4" w:space="0" w:color="000000"/>
              <w:right w:val="nil"/>
            </w:tcBorders>
            <w:vAlign w:val="center"/>
          </w:tcPr>
          <w:p w14:paraId="52C2F440" w14:textId="77777777" w:rsidR="005357AE" w:rsidRPr="000435AB" w:rsidRDefault="005357AE" w:rsidP="003C4062">
            <w:pPr>
              <w:spacing w:after="0" w:line="240" w:lineRule="auto"/>
              <w:rPr>
                <w:rFonts w:ascii="Times New Roman" w:eastAsia="Times New Roman" w:hAnsi="Times New Roman" w:cs="Times New Roman"/>
                <w:color w:val="000000"/>
                <w:sz w:val="24"/>
                <w:szCs w:val="24"/>
              </w:rPr>
            </w:pPr>
          </w:p>
        </w:tc>
        <w:tc>
          <w:tcPr>
            <w:tcW w:w="3492" w:type="dxa"/>
            <w:gridSpan w:val="3"/>
            <w:vMerge/>
            <w:tcBorders>
              <w:top w:val="single" w:sz="4" w:space="0" w:color="auto"/>
              <w:left w:val="nil"/>
              <w:bottom w:val="single" w:sz="4" w:space="0" w:color="000000"/>
              <w:right w:val="nil"/>
            </w:tcBorders>
            <w:vAlign w:val="center"/>
          </w:tcPr>
          <w:p w14:paraId="1C212E31" w14:textId="77777777" w:rsidR="005357AE" w:rsidRPr="000435AB" w:rsidRDefault="005357AE" w:rsidP="003C4062">
            <w:pPr>
              <w:spacing w:after="0" w:line="240" w:lineRule="auto"/>
              <w:rPr>
                <w:rFonts w:ascii="Times New Roman" w:eastAsia="Times New Roman" w:hAnsi="Times New Roman" w:cs="Times New Roman"/>
                <w:color w:val="000000"/>
                <w:sz w:val="24"/>
                <w:szCs w:val="24"/>
              </w:rPr>
            </w:pPr>
          </w:p>
        </w:tc>
        <w:tc>
          <w:tcPr>
            <w:tcW w:w="982" w:type="dxa"/>
            <w:tcBorders>
              <w:top w:val="nil"/>
              <w:left w:val="nil"/>
              <w:bottom w:val="nil"/>
              <w:right w:val="nil"/>
            </w:tcBorders>
            <w:vAlign w:val="bottom"/>
          </w:tcPr>
          <w:p w14:paraId="3FF5D9B4" w14:textId="77777777" w:rsidR="005357AE" w:rsidRPr="000435AB" w:rsidRDefault="005357AE" w:rsidP="003C4062">
            <w:pPr>
              <w:spacing w:after="0" w:line="240" w:lineRule="auto"/>
              <w:rPr>
                <w:rFonts w:ascii="Times New Roman" w:eastAsia="Times New Roman" w:hAnsi="Times New Roman" w:cs="Times New Roman"/>
                <w:sz w:val="24"/>
                <w:szCs w:val="24"/>
              </w:rPr>
            </w:pPr>
          </w:p>
        </w:tc>
      </w:tr>
      <w:tr w:rsidR="005357AE" w:rsidRPr="000435AB" w14:paraId="559EC2D4" w14:textId="77777777" w:rsidTr="003C4062">
        <w:trPr>
          <w:trHeight w:val="122"/>
          <w:jc w:val="center"/>
        </w:trPr>
        <w:tc>
          <w:tcPr>
            <w:tcW w:w="3100" w:type="dxa"/>
            <w:gridSpan w:val="3"/>
            <w:tcBorders>
              <w:top w:val="nil"/>
              <w:left w:val="nil"/>
              <w:bottom w:val="nil"/>
              <w:right w:val="nil"/>
            </w:tcBorders>
            <w:vAlign w:val="bottom"/>
          </w:tcPr>
          <w:p w14:paraId="021E90FB"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lastRenderedPageBreak/>
              <w:t xml:space="preserve">Initial metal </w:t>
            </w:r>
          </w:p>
          <w:p w14:paraId="69AC9C16"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Concentration, C</w:t>
            </w:r>
            <w:r w:rsidRPr="000435AB">
              <w:rPr>
                <w:rFonts w:ascii="Times New Roman" w:eastAsia="Times New Roman" w:hAnsi="Times New Roman" w:cs="Times New Roman"/>
                <w:color w:val="000000"/>
                <w:sz w:val="24"/>
                <w:szCs w:val="24"/>
                <w:vertAlign w:val="subscript"/>
              </w:rPr>
              <w:t>o</w:t>
            </w:r>
            <w:r w:rsidR="009E01CD">
              <w:rPr>
                <w:rFonts w:ascii="Times New Roman" w:eastAsia="Times New Roman" w:hAnsi="Times New Roman" w:cs="Times New Roman"/>
                <w:color w:val="000000"/>
                <w:sz w:val="24"/>
                <w:szCs w:val="24"/>
              </w:rPr>
              <w:t>, (mg/l</w:t>
            </w:r>
            <w:r w:rsidRPr="000435AB">
              <w:rPr>
                <w:rFonts w:ascii="Times New Roman" w:eastAsia="Times New Roman" w:hAnsi="Times New Roman" w:cs="Times New Roman"/>
                <w:color w:val="000000"/>
                <w:sz w:val="24"/>
                <w:szCs w:val="24"/>
              </w:rPr>
              <w:t>)</w:t>
            </w:r>
          </w:p>
        </w:tc>
        <w:tc>
          <w:tcPr>
            <w:tcW w:w="3492" w:type="dxa"/>
            <w:gridSpan w:val="3"/>
            <w:tcBorders>
              <w:top w:val="nil"/>
              <w:left w:val="nil"/>
              <w:bottom w:val="nil"/>
              <w:right w:val="nil"/>
            </w:tcBorders>
            <w:vAlign w:val="bottom"/>
          </w:tcPr>
          <w:p w14:paraId="1DECECF6" w14:textId="77777777" w:rsidR="005357AE" w:rsidRPr="000435AB" w:rsidRDefault="00556DE4" w:rsidP="003C40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r w:rsidR="00C63901" w:rsidRPr="000435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0.4</w:t>
            </w:r>
            <w:r w:rsidR="00C63901" w:rsidRPr="000435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0.6</w:t>
            </w:r>
            <w:r w:rsidR="00C63901" w:rsidRPr="000435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0.8</w:t>
            </w:r>
            <w:r w:rsidR="00C63901" w:rsidRPr="000435AB">
              <w:rPr>
                <w:rFonts w:ascii="Times New Roman" w:eastAsia="Times New Roman" w:hAnsi="Times New Roman" w:cs="Times New Roman"/>
                <w:color w:val="000000"/>
                <w:sz w:val="24"/>
                <w:szCs w:val="24"/>
              </w:rPr>
              <w:t xml:space="preserve"> &amp; 1</w:t>
            </w:r>
            <w:r>
              <w:rPr>
                <w:rFonts w:ascii="Times New Roman" w:eastAsia="Times New Roman" w:hAnsi="Times New Roman" w:cs="Times New Roman"/>
                <w:color w:val="000000"/>
                <w:sz w:val="24"/>
                <w:szCs w:val="24"/>
              </w:rPr>
              <w:t>.0</w:t>
            </w:r>
          </w:p>
        </w:tc>
        <w:tc>
          <w:tcPr>
            <w:tcW w:w="982" w:type="dxa"/>
            <w:tcBorders>
              <w:top w:val="nil"/>
              <w:left w:val="nil"/>
              <w:bottom w:val="nil"/>
              <w:right w:val="nil"/>
            </w:tcBorders>
            <w:vAlign w:val="bottom"/>
          </w:tcPr>
          <w:p w14:paraId="254B523D" w14:textId="77777777" w:rsidR="005357AE" w:rsidRPr="000435AB" w:rsidRDefault="005357AE" w:rsidP="003C4062">
            <w:pPr>
              <w:spacing w:after="0" w:line="240" w:lineRule="auto"/>
              <w:jc w:val="center"/>
              <w:rPr>
                <w:rFonts w:ascii="Times New Roman" w:eastAsia="Times New Roman" w:hAnsi="Times New Roman" w:cs="Times New Roman"/>
                <w:color w:val="000000"/>
                <w:sz w:val="24"/>
                <w:szCs w:val="24"/>
              </w:rPr>
            </w:pPr>
          </w:p>
        </w:tc>
      </w:tr>
      <w:tr w:rsidR="005357AE" w:rsidRPr="000435AB" w14:paraId="28AB1477" w14:textId="77777777" w:rsidTr="003C4062">
        <w:trPr>
          <w:trHeight w:val="122"/>
          <w:jc w:val="center"/>
        </w:trPr>
        <w:tc>
          <w:tcPr>
            <w:tcW w:w="2114" w:type="dxa"/>
            <w:gridSpan w:val="2"/>
            <w:tcBorders>
              <w:top w:val="nil"/>
              <w:left w:val="nil"/>
              <w:bottom w:val="nil"/>
              <w:right w:val="nil"/>
            </w:tcBorders>
            <w:vAlign w:val="bottom"/>
          </w:tcPr>
          <w:p w14:paraId="46A52298"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Contact time (min)</w:t>
            </w:r>
          </w:p>
        </w:tc>
        <w:tc>
          <w:tcPr>
            <w:tcW w:w="985" w:type="dxa"/>
            <w:tcBorders>
              <w:top w:val="nil"/>
              <w:left w:val="nil"/>
              <w:bottom w:val="nil"/>
              <w:right w:val="nil"/>
            </w:tcBorders>
            <w:vAlign w:val="bottom"/>
          </w:tcPr>
          <w:p w14:paraId="482D0A6B" w14:textId="77777777" w:rsidR="005357AE" w:rsidRPr="000435AB" w:rsidRDefault="005357AE" w:rsidP="003C4062">
            <w:pPr>
              <w:spacing w:after="0" w:line="240" w:lineRule="auto"/>
              <w:rPr>
                <w:rFonts w:ascii="Times New Roman" w:eastAsia="Times New Roman" w:hAnsi="Times New Roman" w:cs="Times New Roman"/>
                <w:color w:val="000000"/>
                <w:sz w:val="24"/>
                <w:szCs w:val="24"/>
              </w:rPr>
            </w:pPr>
          </w:p>
        </w:tc>
        <w:tc>
          <w:tcPr>
            <w:tcW w:w="3492" w:type="dxa"/>
            <w:gridSpan w:val="3"/>
            <w:tcBorders>
              <w:top w:val="nil"/>
              <w:left w:val="nil"/>
              <w:bottom w:val="nil"/>
              <w:right w:val="nil"/>
            </w:tcBorders>
            <w:vAlign w:val="bottom"/>
          </w:tcPr>
          <w:p w14:paraId="02F5859D" w14:textId="77777777" w:rsidR="005357AE" w:rsidRPr="000435AB" w:rsidRDefault="00C63901" w:rsidP="003C4062">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30, 60, 90, 120 &amp; 150</w:t>
            </w:r>
          </w:p>
        </w:tc>
        <w:tc>
          <w:tcPr>
            <w:tcW w:w="982" w:type="dxa"/>
            <w:tcBorders>
              <w:top w:val="nil"/>
              <w:left w:val="nil"/>
              <w:bottom w:val="nil"/>
              <w:right w:val="nil"/>
            </w:tcBorders>
            <w:vAlign w:val="bottom"/>
          </w:tcPr>
          <w:p w14:paraId="20138A3D" w14:textId="77777777" w:rsidR="005357AE" w:rsidRPr="000435AB" w:rsidRDefault="005357AE" w:rsidP="003C4062">
            <w:pPr>
              <w:spacing w:after="0" w:line="240" w:lineRule="auto"/>
              <w:jc w:val="center"/>
              <w:rPr>
                <w:rFonts w:ascii="Times New Roman" w:eastAsia="Times New Roman" w:hAnsi="Times New Roman" w:cs="Times New Roman"/>
                <w:color w:val="000000"/>
                <w:sz w:val="24"/>
                <w:szCs w:val="24"/>
              </w:rPr>
            </w:pPr>
          </w:p>
        </w:tc>
      </w:tr>
      <w:tr w:rsidR="005357AE" w:rsidRPr="000435AB" w14:paraId="16AFCCBD" w14:textId="77777777" w:rsidTr="003C4062">
        <w:trPr>
          <w:trHeight w:val="122"/>
          <w:jc w:val="center"/>
        </w:trPr>
        <w:tc>
          <w:tcPr>
            <w:tcW w:w="1127" w:type="dxa"/>
            <w:tcBorders>
              <w:top w:val="nil"/>
              <w:left w:val="nil"/>
              <w:bottom w:val="nil"/>
              <w:right w:val="nil"/>
            </w:tcBorders>
            <w:vAlign w:val="bottom"/>
          </w:tcPr>
          <w:p w14:paraId="463CDC97"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pH</w:t>
            </w:r>
          </w:p>
        </w:tc>
        <w:tc>
          <w:tcPr>
            <w:tcW w:w="987" w:type="dxa"/>
            <w:tcBorders>
              <w:top w:val="nil"/>
              <w:left w:val="nil"/>
              <w:bottom w:val="nil"/>
              <w:right w:val="nil"/>
            </w:tcBorders>
            <w:vAlign w:val="bottom"/>
          </w:tcPr>
          <w:p w14:paraId="27E77203" w14:textId="77777777" w:rsidR="005357AE" w:rsidRPr="000435AB" w:rsidRDefault="005357AE" w:rsidP="003C4062">
            <w:pPr>
              <w:spacing w:after="0" w:line="240" w:lineRule="auto"/>
              <w:rPr>
                <w:rFonts w:ascii="Times New Roman" w:eastAsia="Times New Roman" w:hAnsi="Times New Roman" w:cs="Times New Roman"/>
                <w:color w:val="000000"/>
                <w:sz w:val="24"/>
                <w:szCs w:val="24"/>
              </w:rPr>
            </w:pPr>
          </w:p>
        </w:tc>
        <w:tc>
          <w:tcPr>
            <w:tcW w:w="985" w:type="dxa"/>
            <w:tcBorders>
              <w:top w:val="nil"/>
              <w:left w:val="nil"/>
              <w:bottom w:val="nil"/>
              <w:right w:val="nil"/>
            </w:tcBorders>
            <w:vAlign w:val="bottom"/>
          </w:tcPr>
          <w:p w14:paraId="750D98CE"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3492" w:type="dxa"/>
            <w:gridSpan w:val="3"/>
            <w:tcBorders>
              <w:top w:val="nil"/>
              <w:left w:val="nil"/>
              <w:bottom w:val="nil"/>
              <w:right w:val="nil"/>
            </w:tcBorders>
            <w:vAlign w:val="bottom"/>
          </w:tcPr>
          <w:p w14:paraId="25AC0E20" w14:textId="77777777" w:rsidR="005357AE" w:rsidRPr="000435AB" w:rsidRDefault="00324343" w:rsidP="003C40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2.7, 4.2, 7.3, 9.6</w:t>
            </w:r>
            <w:r w:rsidR="00C63901" w:rsidRPr="000435AB">
              <w:rPr>
                <w:rFonts w:ascii="Times New Roman" w:eastAsia="Times New Roman" w:hAnsi="Times New Roman" w:cs="Times New Roman"/>
                <w:color w:val="000000"/>
                <w:sz w:val="24"/>
                <w:szCs w:val="24"/>
              </w:rPr>
              <w:t xml:space="preserve"> &amp; </w:t>
            </w:r>
            <w:r>
              <w:rPr>
                <w:rFonts w:ascii="Times New Roman" w:eastAsia="Times New Roman" w:hAnsi="Times New Roman" w:cs="Times New Roman"/>
                <w:color w:val="000000"/>
                <w:sz w:val="24"/>
                <w:szCs w:val="24"/>
              </w:rPr>
              <w:t>12.4</w:t>
            </w:r>
          </w:p>
        </w:tc>
        <w:tc>
          <w:tcPr>
            <w:tcW w:w="982" w:type="dxa"/>
            <w:tcBorders>
              <w:top w:val="nil"/>
              <w:left w:val="nil"/>
              <w:bottom w:val="nil"/>
              <w:right w:val="nil"/>
            </w:tcBorders>
            <w:vAlign w:val="bottom"/>
          </w:tcPr>
          <w:p w14:paraId="54A69BB2" w14:textId="77777777" w:rsidR="005357AE" w:rsidRPr="000435AB" w:rsidRDefault="005357AE" w:rsidP="003C4062">
            <w:pPr>
              <w:spacing w:after="0" w:line="240" w:lineRule="auto"/>
              <w:jc w:val="center"/>
              <w:rPr>
                <w:rFonts w:ascii="Times New Roman" w:eastAsia="Times New Roman" w:hAnsi="Times New Roman" w:cs="Times New Roman"/>
                <w:color w:val="000000"/>
                <w:sz w:val="24"/>
                <w:szCs w:val="24"/>
              </w:rPr>
            </w:pPr>
          </w:p>
        </w:tc>
      </w:tr>
      <w:tr w:rsidR="005357AE" w:rsidRPr="000435AB" w14:paraId="65E615D7" w14:textId="77777777" w:rsidTr="003C4062">
        <w:trPr>
          <w:trHeight w:val="122"/>
          <w:jc w:val="center"/>
        </w:trPr>
        <w:tc>
          <w:tcPr>
            <w:tcW w:w="3100" w:type="dxa"/>
            <w:gridSpan w:val="3"/>
            <w:tcBorders>
              <w:top w:val="nil"/>
              <w:left w:val="nil"/>
              <w:bottom w:val="nil"/>
              <w:right w:val="nil"/>
            </w:tcBorders>
            <w:vAlign w:val="bottom"/>
          </w:tcPr>
          <w:p w14:paraId="714E36AA"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Adsorbent dose (g)</w:t>
            </w:r>
          </w:p>
        </w:tc>
        <w:tc>
          <w:tcPr>
            <w:tcW w:w="3492" w:type="dxa"/>
            <w:gridSpan w:val="3"/>
            <w:tcBorders>
              <w:top w:val="nil"/>
              <w:left w:val="nil"/>
              <w:bottom w:val="nil"/>
              <w:right w:val="nil"/>
            </w:tcBorders>
            <w:vAlign w:val="bottom"/>
          </w:tcPr>
          <w:p w14:paraId="609406F3" w14:textId="77777777" w:rsidR="005357AE" w:rsidRPr="000435AB" w:rsidRDefault="006F1DFA" w:rsidP="003C40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0.5, 1.0, 4.0, 8</w:t>
            </w:r>
            <w:r w:rsidR="00C63901" w:rsidRPr="000435AB">
              <w:rPr>
                <w:rFonts w:ascii="Times New Roman" w:eastAsia="Times New Roman" w:hAnsi="Times New Roman" w:cs="Times New Roman"/>
                <w:color w:val="000000"/>
                <w:sz w:val="24"/>
                <w:szCs w:val="24"/>
              </w:rPr>
              <w:t>.0 &amp; 10</w:t>
            </w:r>
          </w:p>
        </w:tc>
        <w:tc>
          <w:tcPr>
            <w:tcW w:w="982" w:type="dxa"/>
            <w:tcBorders>
              <w:top w:val="nil"/>
              <w:left w:val="nil"/>
              <w:bottom w:val="nil"/>
              <w:right w:val="nil"/>
            </w:tcBorders>
            <w:vAlign w:val="bottom"/>
          </w:tcPr>
          <w:p w14:paraId="29DB8766" w14:textId="77777777" w:rsidR="005357AE" w:rsidRPr="000435AB" w:rsidRDefault="005357AE" w:rsidP="003C4062">
            <w:pPr>
              <w:spacing w:after="0" w:line="240" w:lineRule="auto"/>
              <w:jc w:val="center"/>
              <w:rPr>
                <w:rFonts w:ascii="Times New Roman" w:eastAsia="Times New Roman" w:hAnsi="Times New Roman" w:cs="Times New Roman"/>
                <w:color w:val="000000"/>
                <w:sz w:val="24"/>
                <w:szCs w:val="24"/>
              </w:rPr>
            </w:pPr>
          </w:p>
        </w:tc>
      </w:tr>
      <w:tr w:rsidR="005357AE" w:rsidRPr="000435AB" w14:paraId="3ED3C7E0" w14:textId="77777777" w:rsidTr="003C4062">
        <w:trPr>
          <w:trHeight w:val="122"/>
          <w:jc w:val="center"/>
        </w:trPr>
        <w:tc>
          <w:tcPr>
            <w:tcW w:w="2114" w:type="dxa"/>
            <w:gridSpan w:val="2"/>
            <w:tcBorders>
              <w:top w:val="nil"/>
              <w:left w:val="nil"/>
              <w:bottom w:val="nil"/>
              <w:right w:val="nil"/>
            </w:tcBorders>
            <w:vAlign w:val="bottom"/>
          </w:tcPr>
          <w:p w14:paraId="46E0C560"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Temperature (</w:t>
            </w:r>
            <w:r w:rsidRPr="000435AB">
              <w:rPr>
                <w:rFonts w:ascii="Times New Roman" w:eastAsia="Times New Roman" w:hAnsi="Times New Roman" w:cs="Times New Roman"/>
                <w:color w:val="000000"/>
                <w:sz w:val="24"/>
                <w:szCs w:val="24"/>
                <w:vertAlign w:val="superscript"/>
              </w:rPr>
              <w:t>o</w:t>
            </w:r>
            <w:r w:rsidRPr="000435AB">
              <w:rPr>
                <w:rFonts w:ascii="Times New Roman" w:eastAsia="Times New Roman" w:hAnsi="Times New Roman" w:cs="Times New Roman"/>
                <w:color w:val="000000"/>
                <w:sz w:val="24"/>
                <w:szCs w:val="24"/>
              </w:rPr>
              <w:t xml:space="preserve"> C)</w:t>
            </w:r>
          </w:p>
        </w:tc>
        <w:tc>
          <w:tcPr>
            <w:tcW w:w="985" w:type="dxa"/>
            <w:tcBorders>
              <w:top w:val="nil"/>
              <w:left w:val="nil"/>
              <w:bottom w:val="nil"/>
              <w:right w:val="nil"/>
            </w:tcBorders>
            <w:vAlign w:val="bottom"/>
          </w:tcPr>
          <w:p w14:paraId="3800DFC6" w14:textId="77777777" w:rsidR="005357AE" w:rsidRPr="000435AB" w:rsidRDefault="005357AE" w:rsidP="003C4062">
            <w:pPr>
              <w:spacing w:after="0" w:line="240" w:lineRule="auto"/>
              <w:rPr>
                <w:rFonts w:ascii="Times New Roman" w:eastAsia="Times New Roman" w:hAnsi="Times New Roman" w:cs="Times New Roman"/>
                <w:color w:val="000000"/>
                <w:sz w:val="24"/>
                <w:szCs w:val="24"/>
              </w:rPr>
            </w:pPr>
          </w:p>
        </w:tc>
        <w:tc>
          <w:tcPr>
            <w:tcW w:w="1312" w:type="dxa"/>
            <w:tcBorders>
              <w:top w:val="nil"/>
              <w:left w:val="nil"/>
              <w:bottom w:val="nil"/>
              <w:right w:val="nil"/>
            </w:tcBorders>
            <w:vAlign w:val="bottom"/>
          </w:tcPr>
          <w:p w14:paraId="149577FD"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vAlign w:val="bottom"/>
          </w:tcPr>
          <w:p w14:paraId="4528DC35"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30</w:t>
            </w:r>
          </w:p>
        </w:tc>
        <w:tc>
          <w:tcPr>
            <w:tcW w:w="990" w:type="dxa"/>
            <w:tcBorders>
              <w:top w:val="nil"/>
              <w:left w:val="nil"/>
              <w:bottom w:val="nil"/>
              <w:right w:val="nil"/>
            </w:tcBorders>
            <w:vAlign w:val="bottom"/>
          </w:tcPr>
          <w:p w14:paraId="4B94B90A" w14:textId="77777777" w:rsidR="005357AE" w:rsidRPr="000435AB" w:rsidRDefault="005357AE" w:rsidP="003C4062">
            <w:pPr>
              <w:spacing w:after="0" w:line="240" w:lineRule="auto"/>
              <w:jc w:val="right"/>
              <w:rPr>
                <w:rFonts w:ascii="Times New Roman" w:eastAsia="Times New Roman" w:hAnsi="Times New Roman" w:cs="Times New Roman"/>
                <w:color w:val="000000"/>
                <w:sz w:val="24"/>
                <w:szCs w:val="24"/>
              </w:rPr>
            </w:pPr>
          </w:p>
        </w:tc>
        <w:tc>
          <w:tcPr>
            <w:tcW w:w="982" w:type="dxa"/>
            <w:tcBorders>
              <w:top w:val="nil"/>
              <w:left w:val="nil"/>
              <w:bottom w:val="nil"/>
              <w:right w:val="nil"/>
            </w:tcBorders>
            <w:vAlign w:val="bottom"/>
          </w:tcPr>
          <w:p w14:paraId="238BA208" w14:textId="77777777" w:rsidR="005357AE" w:rsidRPr="000435AB" w:rsidRDefault="005357AE" w:rsidP="003C4062">
            <w:pPr>
              <w:spacing w:after="0" w:line="240" w:lineRule="auto"/>
              <w:rPr>
                <w:rFonts w:ascii="Times New Roman" w:eastAsia="Times New Roman" w:hAnsi="Times New Roman" w:cs="Times New Roman"/>
                <w:sz w:val="24"/>
                <w:szCs w:val="24"/>
              </w:rPr>
            </w:pPr>
          </w:p>
        </w:tc>
      </w:tr>
      <w:tr w:rsidR="005357AE" w:rsidRPr="000435AB" w14:paraId="633745DB" w14:textId="77777777" w:rsidTr="003C4062">
        <w:trPr>
          <w:trHeight w:val="91"/>
          <w:jc w:val="center"/>
        </w:trPr>
        <w:tc>
          <w:tcPr>
            <w:tcW w:w="1127" w:type="dxa"/>
            <w:tcBorders>
              <w:top w:val="nil"/>
              <w:left w:val="nil"/>
              <w:bottom w:val="single" w:sz="4" w:space="0" w:color="auto"/>
              <w:right w:val="nil"/>
            </w:tcBorders>
            <w:vAlign w:val="bottom"/>
          </w:tcPr>
          <w:p w14:paraId="5DA7B457"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87" w:type="dxa"/>
            <w:tcBorders>
              <w:top w:val="nil"/>
              <w:left w:val="nil"/>
              <w:bottom w:val="single" w:sz="4" w:space="0" w:color="auto"/>
              <w:right w:val="nil"/>
            </w:tcBorders>
            <w:vAlign w:val="bottom"/>
          </w:tcPr>
          <w:p w14:paraId="05BE50E4"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85" w:type="dxa"/>
            <w:tcBorders>
              <w:top w:val="nil"/>
              <w:left w:val="nil"/>
              <w:bottom w:val="single" w:sz="4" w:space="0" w:color="auto"/>
              <w:right w:val="nil"/>
            </w:tcBorders>
            <w:vAlign w:val="bottom"/>
          </w:tcPr>
          <w:p w14:paraId="7131E1CA"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312" w:type="dxa"/>
            <w:tcBorders>
              <w:top w:val="nil"/>
              <w:left w:val="nil"/>
              <w:bottom w:val="single" w:sz="4" w:space="0" w:color="auto"/>
              <w:right w:val="nil"/>
            </w:tcBorders>
            <w:vAlign w:val="bottom"/>
          </w:tcPr>
          <w:p w14:paraId="21AFED9B"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nil"/>
            </w:tcBorders>
            <w:vAlign w:val="bottom"/>
          </w:tcPr>
          <w:p w14:paraId="753B2A73"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nil"/>
            </w:tcBorders>
            <w:vAlign w:val="bottom"/>
          </w:tcPr>
          <w:p w14:paraId="79D86121" w14:textId="77777777" w:rsidR="005357AE" w:rsidRPr="000435AB" w:rsidRDefault="00C63901" w:rsidP="003C4062">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82" w:type="dxa"/>
            <w:tcBorders>
              <w:top w:val="nil"/>
              <w:left w:val="nil"/>
              <w:bottom w:val="nil"/>
              <w:right w:val="nil"/>
            </w:tcBorders>
            <w:vAlign w:val="bottom"/>
          </w:tcPr>
          <w:p w14:paraId="7D1329CB" w14:textId="77777777" w:rsidR="005357AE" w:rsidRPr="000435AB" w:rsidRDefault="005357AE" w:rsidP="003C4062">
            <w:pPr>
              <w:spacing w:after="0" w:line="240" w:lineRule="auto"/>
              <w:rPr>
                <w:rFonts w:ascii="Times New Roman" w:eastAsia="Times New Roman" w:hAnsi="Times New Roman" w:cs="Times New Roman"/>
                <w:color w:val="000000"/>
                <w:sz w:val="24"/>
                <w:szCs w:val="24"/>
              </w:rPr>
            </w:pPr>
          </w:p>
        </w:tc>
      </w:tr>
      <w:tr w:rsidR="005357AE" w:rsidRPr="000435AB" w14:paraId="4AB33F3A" w14:textId="77777777" w:rsidTr="003C4062">
        <w:trPr>
          <w:trHeight w:val="91"/>
          <w:jc w:val="center"/>
        </w:trPr>
        <w:tc>
          <w:tcPr>
            <w:tcW w:w="1127" w:type="dxa"/>
            <w:tcBorders>
              <w:top w:val="nil"/>
              <w:left w:val="nil"/>
              <w:bottom w:val="nil"/>
              <w:right w:val="nil"/>
            </w:tcBorders>
            <w:vAlign w:val="bottom"/>
          </w:tcPr>
          <w:p w14:paraId="5A7FDF2A" w14:textId="77777777" w:rsidR="005357AE" w:rsidRPr="000435AB" w:rsidRDefault="005357AE" w:rsidP="003C4062">
            <w:pPr>
              <w:spacing w:after="0" w:line="240" w:lineRule="auto"/>
              <w:rPr>
                <w:rFonts w:ascii="Times New Roman" w:eastAsia="Times New Roman" w:hAnsi="Times New Roman" w:cs="Times New Roman"/>
                <w:sz w:val="24"/>
                <w:szCs w:val="24"/>
              </w:rPr>
            </w:pPr>
          </w:p>
          <w:p w14:paraId="1FF0B43B"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987" w:type="dxa"/>
            <w:tcBorders>
              <w:top w:val="nil"/>
              <w:left w:val="nil"/>
              <w:bottom w:val="nil"/>
              <w:right w:val="nil"/>
            </w:tcBorders>
            <w:vAlign w:val="bottom"/>
          </w:tcPr>
          <w:p w14:paraId="703EF7C0"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985" w:type="dxa"/>
            <w:tcBorders>
              <w:top w:val="nil"/>
              <w:left w:val="nil"/>
              <w:bottom w:val="nil"/>
              <w:right w:val="nil"/>
            </w:tcBorders>
            <w:vAlign w:val="bottom"/>
          </w:tcPr>
          <w:p w14:paraId="3AB3630E"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1312" w:type="dxa"/>
            <w:tcBorders>
              <w:top w:val="nil"/>
              <w:left w:val="nil"/>
              <w:bottom w:val="nil"/>
              <w:right w:val="nil"/>
            </w:tcBorders>
            <w:vAlign w:val="bottom"/>
          </w:tcPr>
          <w:p w14:paraId="0EEBF5EB"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vAlign w:val="bottom"/>
          </w:tcPr>
          <w:p w14:paraId="0D45E615"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vAlign w:val="bottom"/>
          </w:tcPr>
          <w:p w14:paraId="4D985F76" w14:textId="77777777" w:rsidR="005357AE" w:rsidRPr="000435AB" w:rsidRDefault="005357AE" w:rsidP="003C4062">
            <w:pPr>
              <w:spacing w:after="0" w:line="240" w:lineRule="auto"/>
              <w:rPr>
                <w:rFonts w:ascii="Times New Roman" w:eastAsia="Times New Roman" w:hAnsi="Times New Roman" w:cs="Times New Roman"/>
                <w:sz w:val="24"/>
                <w:szCs w:val="24"/>
              </w:rPr>
            </w:pPr>
          </w:p>
        </w:tc>
        <w:tc>
          <w:tcPr>
            <w:tcW w:w="982" w:type="dxa"/>
            <w:tcBorders>
              <w:top w:val="nil"/>
              <w:left w:val="nil"/>
              <w:bottom w:val="nil"/>
              <w:right w:val="nil"/>
            </w:tcBorders>
            <w:vAlign w:val="bottom"/>
          </w:tcPr>
          <w:p w14:paraId="699315AB" w14:textId="77777777" w:rsidR="005357AE" w:rsidRPr="000435AB" w:rsidRDefault="005357AE" w:rsidP="003C4062">
            <w:pPr>
              <w:spacing w:after="0" w:line="240" w:lineRule="auto"/>
              <w:rPr>
                <w:rFonts w:ascii="Times New Roman" w:eastAsia="Times New Roman" w:hAnsi="Times New Roman" w:cs="Times New Roman"/>
                <w:sz w:val="24"/>
                <w:szCs w:val="24"/>
              </w:rPr>
            </w:pPr>
          </w:p>
        </w:tc>
      </w:tr>
    </w:tbl>
    <w:p w14:paraId="4E1E63AC" w14:textId="77777777" w:rsidR="00E35B13" w:rsidRDefault="00E35B13">
      <w:pPr>
        <w:spacing w:after="0" w:line="240" w:lineRule="auto"/>
        <w:rPr>
          <w:rFonts w:ascii="Times New Roman" w:eastAsia="Times New Roman" w:hAnsi="Times New Roman" w:cs="Times New Roman"/>
          <w:sz w:val="24"/>
          <w:szCs w:val="24"/>
        </w:rPr>
      </w:pPr>
    </w:p>
    <w:p w14:paraId="3A41D507" w14:textId="7A6C444E" w:rsidR="005357AE" w:rsidRDefault="00C63901">
      <w:pPr>
        <w:spacing w:after="0" w:line="240" w:lineRule="auto"/>
        <w:rPr>
          <w:rFonts w:ascii="Times New Roman" w:eastAsia="Times New Roman" w:hAnsi="Times New Roman" w:cs="Times New Roman"/>
          <w:sz w:val="24"/>
          <w:szCs w:val="24"/>
        </w:rPr>
      </w:pPr>
      <w:r w:rsidRPr="000435AB">
        <w:rPr>
          <w:rFonts w:ascii="Times New Roman" w:eastAsia="Times New Roman" w:hAnsi="Times New Roman" w:cs="Times New Roman"/>
          <w:sz w:val="24"/>
          <w:szCs w:val="24"/>
        </w:rPr>
        <w:t>Table 2: Langmuir isotherm parameters for the adsorption of Cu (II)</w:t>
      </w:r>
      <w:r w:rsidR="002F3315" w:rsidRPr="000435AB">
        <w:rPr>
          <w:rFonts w:ascii="Times New Roman" w:eastAsia="Times New Roman" w:hAnsi="Times New Roman" w:cs="Times New Roman"/>
          <w:sz w:val="24"/>
          <w:szCs w:val="24"/>
        </w:rPr>
        <w:t xml:space="preserve"> </w:t>
      </w:r>
      <w:r w:rsidR="00FE55D6">
        <w:rPr>
          <w:rFonts w:ascii="Times New Roman" w:eastAsia="Times New Roman" w:hAnsi="Times New Roman" w:cs="Times New Roman"/>
          <w:sz w:val="24"/>
          <w:szCs w:val="24"/>
        </w:rPr>
        <w:t>ion</w:t>
      </w:r>
    </w:p>
    <w:p w14:paraId="0DE66735" w14:textId="77777777" w:rsidR="006264E9" w:rsidRPr="000435AB" w:rsidRDefault="006264E9">
      <w:pPr>
        <w:spacing w:after="0" w:line="240" w:lineRule="auto"/>
        <w:rPr>
          <w:rFonts w:ascii="Times New Roman" w:eastAsia="Times New Roman" w:hAnsi="Times New Roman" w:cs="Times New Roman"/>
          <w:sz w:val="24"/>
          <w:szCs w:val="24"/>
        </w:rPr>
      </w:pPr>
    </w:p>
    <w:tbl>
      <w:tblPr>
        <w:tblW w:w="7834" w:type="dxa"/>
        <w:jc w:val="center"/>
        <w:tblLayout w:type="fixed"/>
        <w:tblLook w:val="04A0" w:firstRow="1" w:lastRow="0" w:firstColumn="1" w:lastColumn="0" w:noHBand="0" w:noVBand="1"/>
      </w:tblPr>
      <w:tblGrid>
        <w:gridCol w:w="2000"/>
        <w:gridCol w:w="1766"/>
        <w:gridCol w:w="1766"/>
        <w:gridCol w:w="2302"/>
      </w:tblGrid>
      <w:tr w:rsidR="005357AE" w:rsidRPr="000435AB" w14:paraId="3AA1588A" w14:textId="77777777" w:rsidTr="00E35B13">
        <w:trPr>
          <w:trHeight w:val="344"/>
          <w:jc w:val="center"/>
        </w:trPr>
        <w:tc>
          <w:tcPr>
            <w:tcW w:w="2000" w:type="dxa"/>
            <w:tcBorders>
              <w:top w:val="single" w:sz="4" w:space="0" w:color="auto"/>
              <w:left w:val="nil"/>
              <w:bottom w:val="nil"/>
              <w:right w:val="nil"/>
            </w:tcBorders>
            <w:vAlign w:val="bottom"/>
          </w:tcPr>
          <w:p w14:paraId="0A963C5F" w14:textId="77777777" w:rsidR="005357AE" w:rsidRPr="000435AB" w:rsidRDefault="00C63901">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R</w:t>
            </w:r>
            <w:r w:rsidRPr="000435AB">
              <w:rPr>
                <w:rFonts w:ascii="Times New Roman" w:eastAsia="Times New Roman" w:hAnsi="Times New Roman" w:cs="Times New Roman"/>
                <w:color w:val="000000"/>
                <w:sz w:val="24"/>
                <w:szCs w:val="24"/>
                <w:vertAlign w:val="superscript"/>
              </w:rPr>
              <w:t>2</w:t>
            </w:r>
          </w:p>
        </w:tc>
        <w:tc>
          <w:tcPr>
            <w:tcW w:w="1766" w:type="dxa"/>
            <w:tcBorders>
              <w:top w:val="single" w:sz="4" w:space="0" w:color="auto"/>
              <w:left w:val="nil"/>
              <w:bottom w:val="nil"/>
              <w:right w:val="nil"/>
            </w:tcBorders>
            <w:vAlign w:val="bottom"/>
          </w:tcPr>
          <w:p w14:paraId="4096BF49" w14:textId="77777777" w:rsidR="005357AE" w:rsidRPr="000435AB" w:rsidRDefault="00C63901">
            <w:pPr>
              <w:spacing w:after="0" w:line="240" w:lineRule="auto"/>
              <w:jc w:val="center"/>
              <w:rPr>
                <w:rFonts w:ascii="Times New Roman" w:eastAsia="Times New Roman" w:hAnsi="Times New Roman" w:cs="Times New Roman"/>
                <w:color w:val="000000"/>
                <w:sz w:val="24"/>
                <w:szCs w:val="24"/>
              </w:rPr>
            </w:pPr>
            <w:proofErr w:type="spellStart"/>
            <w:r w:rsidRPr="000435AB">
              <w:rPr>
                <w:rFonts w:ascii="Times New Roman" w:eastAsia="Times New Roman" w:hAnsi="Times New Roman" w:cs="Times New Roman"/>
                <w:color w:val="000000"/>
                <w:sz w:val="24"/>
                <w:szCs w:val="24"/>
              </w:rPr>
              <w:t>q</w:t>
            </w:r>
            <w:r w:rsidRPr="000435AB">
              <w:rPr>
                <w:rFonts w:ascii="Times New Roman" w:eastAsia="Times New Roman" w:hAnsi="Times New Roman" w:cs="Times New Roman"/>
                <w:color w:val="000000"/>
                <w:sz w:val="24"/>
                <w:szCs w:val="24"/>
                <w:vertAlign w:val="subscript"/>
              </w:rPr>
              <w:t>m</w:t>
            </w:r>
            <w:proofErr w:type="spellEnd"/>
          </w:p>
        </w:tc>
        <w:tc>
          <w:tcPr>
            <w:tcW w:w="1766" w:type="dxa"/>
            <w:tcBorders>
              <w:top w:val="single" w:sz="4" w:space="0" w:color="auto"/>
              <w:left w:val="nil"/>
              <w:bottom w:val="nil"/>
              <w:right w:val="nil"/>
            </w:tcBorders>
            <w:vAlign w:val="bottom"/>
          </w:tcPr>
          <w:p w14:paraId="723524E4" w14:textId="77777777" w:rsidR="005357AE" w:rsidRPr="000435AB" w:rsidRDefault="00C63901">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K</w:t>
            </w:r>
            <w:r w:rsidRPr="000435AB">
              <w:rPr>
                <w:rFonts w:ascii="Times New Roman" w:eastAsia="Times New Roman" w:hAnsi="Times New Roman" w:cs="Times New Roman"/>
                <w:color w:val="000000"/>
                <w:sz w:val="24"/>
                <w:szCs w:val="24"/>
                <w:vertAlign w:val="subscript"/>
              </w:rPr>
              <w:t>a</w:t>
            </w:r>
          </w:p>
        </w:tc>
        <w:tc>
          <w:tcPr>
            <w:tcW w:w="2302" w:type="dxa"/>
            <w:tcBorders>
              <w:top w:val="nil"/>
              <w:left w:val="nil"/>
              <w:bottom w:val="nil"/>
              <w:right w:val="nil"/>
            </w:tcBorders>
            <w:vAlign w:val="bottom"/>
          </w:tcPr>
          <w:p w14:paraId="7BD522B4" w14:textId="77777777" w:rsidR="005357AE" w:rsidRPr="000435AB" w:rsidRDefault="005357AE">
            <w:pPr>
              <w:spacing w:after="0" w:line="240" w:lineRule="auto"/>
              <w:jc w:val="center"/>
              <w:rPr>
                <w:rFonts w:ascii="Times New Roman" w:eastAsia="Times New Roman" w:hAnsi="Times New Roman" w:cs="Times New Roman"/>
                <w:color w:val="000000"/>
                <w:sz w:val="24"/>
                <w:szCs w:val="24"/>
              </w:rPr>
            </w:pPr>
          </w:p>
        </w:tc>
      </w:tr>
      <w:tr w:rsidR="005357AE" w:rsidRPr="000435AB" w14:paraId="38680FEB" w14:textId="77777777" w:rsidTr="00E35B13">
        <w:trPr>
          <w:trHeight w:val="344"/>
          <w:jc w:val="center"/>
        </w:trPr>
        <w:tc>
          <w:tcPr>
            <w:tcW w:w="2000" w:type="dxa"/>
            <w:tcBorders>
              <w:top w:val="nil"/>
              <w:left w:val="nil"/>
              <w:bottom w:val="single" w:sz="4" w:space="0" w:color="auto"/>
              <w:right w:val="nil"/>
            </w:tcBorders>
            <w:vAlign w:val="bottom"/>
          </w:tcPr>
          <w:p w14:paraId="5ACE776E"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766" w:type="dxa"/>
            <w:tcBorders>
              <w:top w:val="nil"/>
              <w:left w:val="nil"/>
              <w:bottom w:val="single" w:sz="4" w:space="0" w:color="auto"/>
              <w:right w:val="nil"/>
            </w:tcBorders>
            <w:vAlign w:val="bottom"/>
          </w:tcPr>
          <w:p w14:paraId="3DC893DF"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xml:space="preserve">      (mg/g)</w:t>
            </w:r>
          </w:p>
        </w:tc>
        <w:tc>
          <w:tcPr>
            <w:tcW w:w="1766" w:type="dxa"/>
            <w:tcBorders>
              <w:top w:val="nil"/>
              <w:left w:val="nil"/>
              <w:bottom w:val="single" w:sz="4" w:space="0" w:color="auto"/>
              <w:right w:val="nil"/>
            </w:tcBorders>
            <w:vAlign w:val="bottom"/>
          </w:tcPr>
          <w:p w14:paraId="52DDB4D7"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xml:space="preserve">      (1/mg)</w:t>
            </w:r>
          </w:p>
        </w:tc>
        <w:tc>
          <w:tcPr>
            <w:tcW w:w="2302" w:type="dxa"/>
            <w:tcBorders>
              <w:top w:val="nil"/>
              <w:left w:val="nil"/>
              <w:bottom w:val="nil"/>
              <w:right w:val="nil"/>
            </w:tcBorders>
            <w:vAlign w:val="bottom"/>
          </w:tcPr>
          <w:p w14:paraId="1E6F8C5A" w14:textId="77777777" w:rsidR="005357AE" w:rsidRPr="000435AB" w:rsidRDefault="005357AE">
            <w:pPr>
              <w:spacing w:after="0" w:line="240" w:lineRule="auto"/>
              <w:rPr>
                <w:rFonts w:ascii="Times New Roman" w:eastAsia="Times New Roman" w:hAnsi="Times New Roman" w:cs="Times New Roman"/>
                <w:color w:val="000000"/>
                <w:sz w:val="24"/>
                <w:szCs w:val="24"/>
              </w:rPr>
            </w:pPr>
          </w:p>
        </w:tc>
      </w:tr>
      <w:tr w:rsidR="005357AE" w:rsidRPr="000435AB" w14:paraId="14865AE1" w14:textId="77777777" w:rsidTr="00E35B13">
        <w:trPr>
          <w:trHeight w:val="344"/>
          <w:jc w:val="center"/>
        </w:trPr>
        <w:tc>
          <w:tcPr>
            <w:tcW w:w="2000" w:type="dxa"/>
            <w:tcBorders>
              <w:top w:val="nil"/>
              <w:left w:val="nil"/>
              <w:bottom w:val="nil"/>
              <w:right w:val="nil"/>
            </w:tcBorders>
            <w:vAlign w:val="bottom"/>
          </w:tcPr>
          <w:p w14:paraId="0B377F32" w14:textId="77777777" w:rsidR="005357AE" w:rsidRPr="000435AB" w:rsidRDefault="005357AE">
            <w:pPr>
              <w:spacing w:after="0" w:line="240" w:lineRule="auto"/>
              <w:rPr>
                <w:rFonts w:ascii="Times New Roman" w:eastAsia="Times New Roman" w:hAnsi="Times New Roman" w:cs="Times New Roman"/>
                <w:sz w:val="24"/>
                <w:szCs w:val="24"/>
              </w:rPr>
            </w:pPr>
          </w:p>
        </w:tc>
        <w:tc>
          <w:tcPr>
            <w:tcW w:w="1766" w:type="dxa"/>
            <w:tcBorders>
              <w:top w:val="nil"/>
              <w:left w:val="nil"/>
              <w:bottom w:val="nil"/>
              <w:right w:val="nil"/>
            </w:tcBorders>
            <w:vAlign w:val="bottom"/>
          </w:tcPr>
          <w:p w14:paraId="6B1745F4" w14:textId="77777777" w:rsidR="005357AE" w:rsidRPr="000435AB" w:rsidRDefault="005357AE">
            <w:pPr>
              <w:spacing w:after="0" w:line="240" w:lineRule="auto"/>
              <w:rPr>
                <w:rFonts w:ascii="Times New Roman" w:eastAsia="Times New Roman" w:hAnsi="Times New Roman" w:cs="Times New Roman"/>
                <w:sz w:val="24"/>
                <w:szCs w:val="24"/>
              </w:rPr>
            </w:pPr>
          </w:p>
        </w:tc>
        <w:tc>
          <w:tcPr>
            <w:tcW w:w="1766" w:type="dxa"/>
            <w:tcBorders>
              <w:top w:val="nil"/>
              <w:left w:val="nil"/>
              <w:bottom w:val="nil"/>
              <w:right w:val="nil"/>
            </w:tcBorders>
            <w:vAlign w:val="bottom"/>
          </w:tcPr>
          <w:p w14:paraId="76E38298" w14:textId="77777777" w:rsidR="005357AE" w:rsidRPr="000435AB" w:rsidRDefault="005357AE">
            <w:pPr>
              <w:spacing w:after="0" w:line="240" w:lineRule="auto"/>
              <w:rPr>
                <w:rFonts w:ascii="Times New Roman" w:eastAsia="Times New Roman" w:hAnsi="Times New Roman" w:cs="Times New Roman"/>
                <w:sz w:val="24"/>
                <w:szCs w:val="24"/>
              </w:rPr>
            </w:pPr>
          </w:p>
        </w:tc>
        <w:tc>
          <w:tcPr>
            <w:tcW w:w="2302" w:type="dxa"/>
            <w:tcBorders>
              <w:top w:val="nil"/>
              <w:left w:val="nil"/>
              <w:bottom w:val="nil"/>
              <w:right w:val="nil"/>
            </w:tcBorders>
            <w:vAlign w:val="bottom"/>
          </w:tcPr>
          <w:p w14:paraId="11160339" w14:textId="77777777" w:rsidR="005357AE" w:rsidRPr="000435AB" w:rsidRDefault="005357AE">
            <w:pPr>
              <w:spacing w:after="0" w:line="240" w:lineRule="auto"/>
              <w:rPr>
                <w:rFonts w:ascii="Times New Roman" w:eastAsia="Times New Roman" w:hAnsi="Times New Roman" w:cs="Times New Roman"/>
                <w:sz w:val="24"/>
                <w:szCs w:val="24"/>
              </w:rPr>
            </w:pPr>
          </w:p>
        </w:tc>
      </w:tr>
      <w:tr w:rsidR="005357AE" w:rsidRPr="000435AB" w14:paraId="594CFE9E" w14:textId="77777777" w:rsidTr="00E35B13">
        <w:trPr>
          <w:trHeight w:val="344"/>
          <w:jc w:val="center"/>
        </w:trPr>
        <w:tc>
          <w:tcPr>
            <w:tcW w:w="2000" w:type="dxa"/>
            <w:tcBorders>
              <w:top w:val="nil"/>
              <w:left w:val="nil"/>
              <w:bottom w:val="single" w:sz="4" w:space="0" w:color="auto"/>
              <w:right w:val="nil"/>
            </w:tcBorders>
            <w:vAlign w:val="bottom"/>
          </w:tcPr>
          <w:p w14:paraId="015933EC" w14:textId="77777777" w:rsidR="005357AE" w:rsidRPr="000435AB" w:rsidRDefault="00C63901" w:rsidP="00647A5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0.9</w:t>
            </w:r>
            <w:r w:rsidR="00647A5C">
              <w:rPr>
                <w:rFonts w:ascii="Times New Roman" w:eastAsia="Times New Roman" w:hAnsi="Times New Roman" w:cs="Times New Roman"/>
                <w:color w:val="000000"/>
                <w:sz w:val="24"/>
                <w:szCs w:val="24"/>
              </w:rPr>
              <w:t>96</w:t>
            </w:r>
          </w:p>
        </w:tc>
        <w:tc>
          <w:tcPr>
            <w:tcW w:w="1766" w:type="dxa"/>
            <w:tcBorders>
              <w:top w:val="nil"/>
              <w:left w:val="nil"/>
              <w:bottom w:val="single" w:sz="4" w:space="0" w:color="auto"/>
              <w:right w:val="nil"/>
            </w:tcBorders>
            <w:vAlign w:val="bottom"/>
          </w:tcPr>
          <w:p w14:paraId="56299177" w14:textId="77777777" w:rsidR="005357AE" w:rsidRPr="000435AB" w:rsidRDefault="00647A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63901" w:rsidRPr="000435AB">
              <w:rPr>
                <w:rFonts w:ascii="Times New Roman" w:eastAsia="Times New Roman" w:hAnsi="Times New Roman" w:cs="Times New Roman"/>
                <w:color w:val="000000"/>
                <w:sz w:val="24"/>
                <w:szCs w:val="24"/>
              </w:rPr>
              <w:t>6.2</w:t>
            </w:r>
          </w:p>
        </w:tc>
        <w:tc>
          <w:tcPr>
            <w:tcW w:w="1766" w:type="dxa"/>
            <w:tcBorders>
              <w:top w:val="nil"/>
              <w:left w:val="nil"/>
              <w:bottom w:val="single" w:sz="4" w:space="0" w:color="auto"/>
              <w:right w:val="nil"/>
            </w:tcBorders>
            <w:vAlign w:val="bottom"/>
          </w:tcPr>
          <w:p w14:paraId="13BE6CEF" w14:textId="77777777" w:rsidR="005357AE" w:rsidRPr="000435AB" w:rsidRDefault="00647A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2302" w:type="dxa"/>
            <w:tcBorders>
              <w:top w:val="nil"/>
              <w:left w:val="nil"/>
              <w:bottom w:val="nil"/>
              <w:right w:val="nil"/>
            </w:tcBorders>
            <w:vAlign w:val="bottom"/>
          </w:tcPr>
          <w:p w14:paraId="0B65BE95" w14:textId="77777777" w:rsidR="005357AE" w:rsidRPr="000435AB" w:rsidRDefault="005357AE">
            <w:pPr>
              <w:spacing w:after="0" w:line="240" w:lineRule="auto"/>
              <w:jc w:val="right"/>
              <w:rPr>
                <w:rFonts w:ascii="Times New Roman" w:eastAsia="Times New Roman" w:hAnsi="Times New Roman" w:cs="Times New Roman"/>
                <w:color w:val="000000"/>
                <w:sz w:val="24"/>
                <w:szCs w:val="24"/>
              </w:rPr>
            </w:pPr>
          </w:p>
        </w:tc>
      </w:tr>
    </w:tbl>
    <w:p w14:paraId="2E71EF27" w14:textId="77777777" w:rsidR="005357AE" w:rsidRPr="000435AB" w:rsidRDefault="00C63901">
      <w:pPr>
        <w:spacing w:after="0" w:line="480" w:lineRule="auto"/>
        <w:jc w:val="both"/>
        <w:rPr>
          <w:rFonts w:ascii="Times New Roman" w:hAnsi="Times New Roman" w:cs="Times New Roman"/>
          <w:sz w:val="24"/>
          <w:szCs w:val="24"/>
        </w:rPr>
      </w:pPr>
      <w:r w:rsidRPr="000435AB">
        <w:rPr>
          <w:rFonts w:ascii="Times New Roman" w:hAnsi="Times New Roman" w:cs="Times New Roman"/>
          <w:sz w:val="24"/>
          <w:szCs w:val="24"/>
        </w:rPr>
        <w:t>Table 3:</w:t>
      </w:r>
      <w:r w:rsidRPr="000435AB">
        <w:rPr>
          <w:rFonts w:ascii="Times New Roman" w:hAnsi="Times New Roman" w:cs="Times New Roman"/>
          <w:sz w:val="24"/>
          <w:szCs w:val="24"/>
        </w:rPr>
        <w:tab/>
        <w:t>R</w:t>
      </w:r>
      <w:r w:rsidRPr="000435AB">
        <w:rPr>
          <w:rFonts w:ascii="Times New Roman" w:hAnsi="Times New Roman" w:cs="Times New Roman"/>
          <w:sz w:val="24"/>
          <w:szCs w:val="24"/>
          <w:vertAlign w:val="subscript"/>
        </w:rPr>
        <w:t>L</w:t>
      </w:r>
      <w:r w:rsidRPr="000435AB">
        <w:rPr>
          <w:rFonts w:ascii="Times New Roman" w:hAnsi="Times New Roman" w:cs="Times New Roman"/>
          <w:sz w:val="24"/>
          <w:szCs w:val="24"/>
        </w:rPr>
        <w:t xml:space="preserve"> values at different initial Cu</w:t>
      </w:r>
      <w:r w:rsidR="002F3315" w:rsidRPr="000435AB">
        <w:rPr>
          <w:rFonts w:ascii="Times New Roman" w:hAnsi="Times New Roman" w:cs="Times New Roman"/>
          <w:sz w:val="24"/>
          <w:szCs w:val="24"/>
        </w:rPr>
        <w:t xml:space="preserve"> </w:t>
      </w:r>
      <w:r w:rsidRPr="000435AB">
        <w:rPr>
          <w:rFonts w:ascii="Times New Roman" w:hAnsi="Times New Roman" w:cs="Times New Roman"/>
          <w:sz w:val="24"/>
          <w:szCs w:val="24"/>
        </w:rPr>
        <w:t>(II) ions concentration</w:t>
      </w:r>
    </w:p>
    <w:tbl>
      <w:tblPr>
        <w:tblW w:w="7235" w:type="dxa"/>
        <w:tblInd w:w="683" w:type="dxa"/>
        <w:tblLayout w:type="fixed"/>
        <w:tblLook w:val="04A0" w:firstRow="1" w:lastRow="0" w:firstColumn="1" w:lastColumn="0" w:noHBand="0" w:noVBand="1"/>
      </w:tblPr>
      <w:tblGrid>
        <w:gridCol w:w="1455"/>
        <w:gridCol w:w="1270"/>
        <w:gridCol w:w="1280"/>
        <w:gridCol w:w="1694"/>
        <w:gridCol w:w="1536"/>
      </w:tblGrid>
      <w:tr w:rsidR="005357AE" w:rsidRPr="000435AB" w14:paraId="4D1AE260" w14:textId="77777777" w:rsidTr="00ED42B6">
        <w:trPr>
          <w:trHeight w:val="295"/>
        </w:trPr>
        <w:tc>
          <w:tcPr>
            <w:tcW w:w="1455" w:type="dxa"/>
            <w:tcBorders>
              <w:top w:val="nil"/>
              <w:left w:val="nil"/>
              <w:bottom w:val="nil"/>
              <w:right w:val="nil"/>
            </w:tcBorders>
            <w:vAlign w:val="bottom"/>
          </w:tcPr>
          <w:p w14:paraId="63F0654F" w14:textId="77777777" w:rsidR="005357AE" w:rsidRPr="000435AB" w:rsidRDefault="005357AE" w:rsidP="00ED42B6">
            <w:pPr>
              <w:spacing w:after="0" w:line="240" w:lineRule="auto"/>
              <w:jc w:val="both"/>
              <w:rPr>
                <w:rFonts w:ascii="Times New Roman" w:hAnsi="Times New Roman" w:cs="Times New Roman"/>
                <w:sz w:val="24"/>
                <w:szCs w:val="24"/>
              </w:rPr>
            </w:pPr>
          </w:p>
        </w:tc>
        <w:tc>
          <w:tcPr>
            <w:tcW w:w="1270" w:type="dxa"/>
            <w:tcBorders>
              <w:top w:val="nil"/>
              <w:left w:val="nil"/>
              <w:bottom w:val="nil"/>
              <w:right w:val="nil"/>
            </w:tcBorders>
            <w:vAlign w:val="bottom"/>
          </w:tcPr>
          <w:p w14:paraId="186B861B"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vAlign w:val="bottom"/>
          </w:tcPr>
          <w:p w14:paraId="70047DB1"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vAlign w:val="bottom"/>
          </w:tcPr>
          <w:p w14:paraId="7756DEDE"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536" w:type="dxa"/>
            <w:tcBorders>
              <w:top w:val="nil"/>
              <w:left w:val="nil"/>
              <w:bottom w:val="nil"/>
              <w:right w:val="nil"/>
            </w:tcBorders>
            <w:vAlign w:val="bottom"/>
          </w:tcPr>
          <w:p w14:paraId="5AB0D652" w14:textId="77777777" w:rsidR="005357AE" w:rsidRPr="000435AB" w:rsidRDefault="005357AE" w:rsidP="00ED42B6">
            <w:pPr>
              <w:spacing w:after="0" w:line="240" w:lineRule="auto"/>
              <w:rPr>
                <w:rFonts w:ascii="Times New Roman" w:eastAsia="Times New Roman" w:hAnsi="Times New Roman" w:cs="Times New Roman"/>
                <w:sz w:val="24"/>
                <w:szCs w:val="24"/>
              </w:rPr>
            </w:pPr>
          </w:p>
        </w:tc>
      </w:tr>
      <w:tr w:rsidR="005357AE" w:rsidRPr="000435AB" w14:paraId="42F6B3D4" w14:textId="77777777" w:rsidTr="00ED42B6">
        <w:trPr>
          <w:trHeight w:val="295"/>
        </w:trPr>
        <w:tc>
          <w:tcPr>
            <w:tcW w:w="4005" w:type="dxa"/>
            <w:gridSpan w:val="3"/>
            <w:tcBorders>
              <w:top w:val="single" w:sz="4" w:space="0" w:color="auto"/>
              <w:left w:val="nil"/>
              <w:bottom w:val="nil"/>
              <w:right w:val="nil"/>
            </w:tcBorders>
            <w:vAlign w:val="bottom"/>
          </w:tcPr>
          <w:p w14:paraId="1B6B6DDF" w14:textId="77777777" w:rsidR="005357AE" w:rsidRPr="000435AB" w:rsidRDefault="00C63901" w:rsidP="00ED42B6">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xml:space="preserve">Initial </w:t>
            </w:r>
            <w:proofErr w:type="gramStart"/>
            <w:r w:rsidRPr="000435AB">
              <w:rPr>
                <w:rFonts w:ascii="Times New Roman" w:eastAsia="Times New Roman" w:hAnsi="Times New Roman" w:cs="Times New Roman"/>
                <w:color w:val="000000"/>
                <w:sz w:val="24"/>
                <w:szCs w:val="24"/>
              </w:rPr>
              <w:t>Cu(</w:t>
            </w:r>
            <w:proofErr w:type="gramEnd"/>
            <w:r w:rsidRPr="000435AB">
              <w:rPr>
                <w:rFonts w:ascii="Times New Roman" w:eastAsia="Times New Roman" w:hAnsi="Times New Roman" w:cs="Times New Roman"/>
                <w:color w:val="000000"/>
                <w:sz w:val="24"/>
                <w:szCs w:val="24"/>
              </w:rPr>
              <w:t>II) Concentration,</w:t>
            </w:r>
          </w:p>
        </w:tc>
        <w:tc>
          <w:tcPr>
            <w:tcW w:w="1694" w:type="dxa"/>
            <w:vMerge w:val="restart"/>
            <w:tcBorders>
              <w:top w:val="single" w:sz="4" w:space="0" w:color="auto"/>
              <w:left w:val="nil"/>
              <w:bottom w:val="single" w:sz="4" w:space="0" w:color="000000"/>
              <w:right w:val="nil"/>
            </w:tcBorders>
            <w:vAlign w:val="center"/>
          </w:tcPr>
          <w:p w14:paraId="0362B432" w14:textId="77777777" w:rsidR="005357AE" w:rsidRPr="000435AB" w:rsidRDefault="00C63901" w:rsidP="00ED42B6">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R</w:t>
            </w:r>
            <w:r w:rsidRPr="00E4342C">
              <w:rPr>
                <w:rFonts w:ascii="Times New Roman" w:eastAsia="Times New Roman" w:hAnsi="Times New Roman" w:cs="Times New Roman"/>
                <w:color w:val="000000"/>
                <w:sz w:val="24"/>
                <w:szCs w:val="24"/>
                <w:vertAlign w:val="subscript"/>
              </w:rPr>
              <w:t>L</w:t>
            </w:r>
            <w:r w:rsidRPr="000435AB">
              <w:rPr>
                <w:rFonts w:ascii="Times New Roman" w:eastAsia="Times New Roman" w:hAnsi="Times New Roman" w:cs="Times New Roman"/>
                <w:color w:val="000000"/>
                <w:sz w:val="24"/>
                <w:szCs w:val="24"/>
              </w:rPr>
              <w:t xml:space="preserve"> value</w:t>
            </w:r>
          </w:p>
        </w:tc>
        <w:tc>
          <w:tcPr>
            <w:tcW w:w="1536" w:type="dxa"/>
            <w:tcBorders>
              <w:top w:val="single" w:sz="4" w:space="0" w:color="auto"/>
              <w:left w:val="nil"/>
              <w:bottom w:val="nil"/>
              <w:right w:val="nil"/>
            </w:tcBorders>
            <w:vAlign w:val="bottom"/>
          </w:tcPr>
          <w:p w14:paraId="7CA78DC5" w14:textId="77777777" w:rsidR="005357AE" w:rsidRPr="000435AB" w:rsidRDefault="00C63901" w:rsidP="00ED42B6">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r w:rsidR="005357AE" w:rsidRPr="000435AB" w14:paraId="0138CCDD" w14:textId="77777777" w:rsidTr="00ED42B6">
        <w:trPr>
          <w:trHeight w:val="295"/>
        </w:trPr>
        <w:tc>
          <w:tcPr>
            <w:tcW w:w="4005" w:type="dxa"/>
            <w:gridSpan w:val="3"/>
            <w:tcBorders>
              <w:top w:val="nil"/>
              <w:left w:val="nil"/>
              <w:bottom w:val="single" w:sz="4" w:space="0" w:color="auto"/>
              <w:right w:val="nil"/>
            </w:tcBorders>
            <w:vAlign w:val="bottom"/>
          </w:tcPr>
          <w:p w14:paraId="0D5DB033" w14:textId="77777777" w:rsidR="005357AE" w:rsidRPr="000435AB" w:rsidRDefault="00C63901" w:rsidP="00ED42B6">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C</w:t>
            </w:r>
            <w:r w:rsidRPr="000435AB">
              <w:rPr>
                <w:rFonts w:ascii="Times New Roman" w:eastAsia="Times New Roman" w:hAnsi="Times New Roman" w:cs="Times New Roman"/>
                <w:color w:val="000000"/>
                <w:sz w:val="24"/>
                <w:szCs w:val="24"/>
                <w:vertAlign w:val="subscript"/>
              </w:rPr>
              <w:t>o</w:t>
            </w:r>
            <w:r w:rsidR="000870CA">
              <w:rPr>
                <w:rFonts w:ascii="Times New Roman" w:eastAsia="Times New Roman" w:hAnsi="Times New Roman" w:cs="Times New Roman"/>
                <w:color w:val="000000"/>
                <w:sz w:val="24"/>
                <w:szCs w:val="24"/>
              </w:rPr>
              <w:t xml:space="preserve"> (mg/l</w:t>
            </w:r>
            <w:r w:rsidRPr="000435AB">
              <w:rPr>
                <w:rFonts w:ascii="Times New Roman" w:eastAsia="Times New Roman" w:hAnsi="Times New Roman" w:cs="Times New Roman"/>
                <w:color w:val="000000"/>
                <w:sz w:val="24"/>
                <w:szCs w:val="24"/>
              </w:rPr>
              <w:t>)</w:t>
            </w:r>
          </w:p>
        </w:tc>
        <w:tc>
          <w:tcPr>
            <w:tcW w:w="1694" w:type="dxa"/>
            <w:vMerge/>
            <w:tcBorders>
              <w:top w:val="single" w:sz="4" w:space="0" w:color="auto"/>
              <w:left w:val="nil"/>
              <w:bottom w:val="single" w:sz="4" w:space="0" w:color="000000"/>
              <w:right w:val="nil"/>
            </w:tcBorders>
            <w:vAlign w:val="center"/>
          </w:tcPr>
          <w:p w14:paraId="5E3D4262" w14:textId="77777777" w:rsidR="005357AE" w:rsidRPr="000435AB" w:rsidRDefault="005357AE" w:rsidP="00ED42B6">
            <w:pPr>
              <w:spacing w:after="0" w:line="240" w:lineRule="auto"/>
              <w:rPr>
                <w:rFonts w:ascii="Times New Roman" w:eastAsia="Times New Roman" w:hAnsi="Times New Roman" w:cs="Times New Roman"/>
                <w:color w:val="000000"/>
                <w:sz w:val="24"/>
                <w:szCs w:val="24"/>
              </w:rPr>
            </w:pPr>
          </w:p>
        </w:tc>
        <w:tc>
          <w:tcPr>
            <w:tcW w:w="1536" w:type="dxa"/>
            <w:tcBorders>
              <w:top w:val="nil"/>
              <w:left w:val="nil"/>
              <w:bottom w:val="single" w:sz="4" w:space="0" w:color="auto"/>
              <w:right w:val="nil"/>
            </w:tcBorders>
            <w:vAlign w:val="bottom"/>
          </w:tcPr>
          <w:p w14:paraId="6F2889BB" w14:textId="77777777" w:rsidR="005357AE" w:rsidRPr="000435AB" w:rsidRDefault="00C63901" w:rsidP="00ED42B6">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r w:rsidR="005357AE" w:rsidRPr="000435AB" w14:paraId="783216FE" w14:textId="77777777" w:rsidTr="00ED42B6">
        <w:trPr>
          <w:trHeight w:val="355"/>
        </w:trPr>
        <w:tc>
          <w:tcPr>
            <w:tcW w:w="1455" w:type="dxa"/>
            <w:tcBorders>
              <w:top w:val="nil"/>
              <w:left w:val="nil"/>
              <w:bottom w:val="nil"/>
              <w:right w:val="nil"/>
            </w:tcBorders>
            <w:vAlign w:val="bottom"/>
          </w:tcPr>
          <w:p w14:paraId="7B17EC8F" w14:textId="77777777" w:rsidR="005357AE" w:rsidRPr="000435AB" w:rsidRDefault="000870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C63901" w:rsidRPr="000435AB">
              <w:rPr>
                <w:rFonts w:ascii="Times New Roman" w:eastAsia="Times New Roman" w:hAnsi="Times New Roman" w:cs="Times New Roman"/>
                <w:color w:val="000000"/>
                <w:sz w:val="24"/>
                <w:szCs w:val="24"/>
              </w:rPr>
              <w:t>2</w:t>
            </w:r>
          </w:p>
        </w:tc>
        <w:tc>
          <w:tcPr>
            <w:tcW w:w="1270" w:type="dxa"/>
            <w:tcBorders>
              <w:top w:val="nil"/>
              <w:left w:val="nil"/>
              <w:bottom w:val="nil"/>
              <w:right w:val="nil"/>
            </w:tcBorders>
            <w:vAlign w:val="bottom"/>
          </w:tcPr>
          <w:p w14:paraId="5FDB2595"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vAlign w:val="bottom"/>
          </w:tcPr>
          <w:p w14:paraId="753D9F44"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vAlign w:val="bottom"/>
          </w:tcPr>
          <w:p w14:paraId="5813E13F" w14:textId="77777777" w:rsidR="005357AE" w:rsidRPr="000435AB" w:rsidRDefault="00BC31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C63901" w:rsidRPr="000435AB">
              <w:rPr>
                <w:rFonts w:ascii="Times New Roman" w:eastAsia="Times New Roman" w:hAnsi="Times New Roman" w:cs="Times New Roman"/>
                <w:color w:val="000000"/>
                <w:sz w:val="24"/>
                <w:szCs w:val="24"/>
              </w:rPr>
              <w:t>6</w:t>
            </w:r>
          </w:p>
        </w:tc>
        <w:tc>
          <w:tcPr>
            <w:tcW w:w="1536" w:type="dxa"/>
            <w:tcBorders>
              <w:top w:val="nil"/>
              <w:left w:val="nil"/>
              <w:bottom w:val="nil"/>
              <w:right w:val="nil"/>
            </w:tcBorders>
            <w:vAlign w:val="bottom"/>
          </w:tcPr>
          <w:p w14:paraId="0DB51D4F"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r>
      <w:tr w:rsidR="005357AE" w:rsidRPr="000435AB" w14:paraId="766F96E2" w14:textId="77777777" w:rsidTr="00ED42B6">
        <w:trPr>
          <w:trHeight w:val="369"/>
        </w:trPr>
        <w:tc>
          <w:tcPr>
            <w:tcW w:w="1455" w:type="dxa"/>
            <w:tcBorders>
              <w:top w:val="nil"/>
              <w:left w:val="nil"/>
              <w:bottom w:val="nil"/>
              <w:right w:val="nil"/>
            </w:tcBorders>
            <w:vAlign w:val="bottom"/>
          </w:tcPr>
          <w:p w14:paraId="34A9106D" w14:textId="77777777" w:rsidR="005357AE" w:rsidRPr="000435AB" w:rsidRDefault="000870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C63901" w:rsidRPr="000435AB">
              <w:rPr>
                <w:rFonts w:ascii="Times New Roman" w:eastAsia="Times New Roman" w:hAnsi="Times New Roman" w:cs="Times New Roman"/>
                <w:color w:val="000000"/>
                <w:sz w:val="24"/>
                <w:szCs w:val="24"/>
              </w:rPr>
              <w:t>4</w:t>
            </w:r>
          </w:p>
        </w:tc>
        <w:tc>
          <w:tcPr>
            <w:tcW w:w="1270" w:type="dxa"/>
            <w:tcBorders>
              <w:top w:val="nil"/>
              <w:left w:val="nil"/>
              <w:bottom w:val="nil"/>
              <w:right w:val="nil"/>
            </w:tcBorders>
            <w:vAlign w:val="bottom"/>
          </w:tcPr>
          <w:p w14:paraId="54E7ECB4"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vAlign w:val="bottom"/>
          </w:tcPr>
          <w:p w14:paraId="60709DB0"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vAlign w:val="bottom"/>
          </w:tcPr>
          <w:p w14:paraId="5B5E6325" w14:textId="77777777" w:rsidR="005357AE" w:rsidRPr="000435AB" w:rsidRDefault="00BC31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1536" w:type="dxa"/>
            <w:tcBorders>
              <w:top w:val="nil"/>
              <w:left w:val="nil"/>
              <w:bottom w:val="nil"/>
              <w:right w:val="nil"/>
            </w:tcBorders>
            <w:vAlign w:val="bottom"/>
          </w:tcPr>
          <w:p w14:paraId="4F0E6618"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r>
      <w:tr w:rsidR="005357AE" w:rsidRPr="000435AB" w14:paraId="599D743D" w14:textId="77777777" w:rsidTr="00ED42B6">
        <w:trPr>
          <w:trHeight w:val="385"/>
        </w:trPr>
        <w:tc>
          <w:tcPr>
            <w:tcW w:w="1455" w:type="dxa"/>
            <w:tcBorders>
              <w:top w:val="nil"/>
              <w:left w:val="nil"/>
              <w:bottom w:val="nil"/>
              <w:right w:val="nil"/>
            </w:tcBorders>
            <w:vAlign w:val="bottom"/>
          </w:tcPr>
          <w:p w14:paraId="31FC5915" w14:textId="77777777" w:rsidR="005357AE" w:rsidRPr="000435AB" w:rsidRDefault="000870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C63901" w:rsidRPr="000435AB">
              <w:rPr>
                <w:rFonts w:ascii="Times New Roman" w:eastAsia="Times New Roman" w:hAnsi="Times New Roman" w:cs="Times New Roman"/>
                <w:color w:val="000000"/>
                <w:sz w:val="24"/>
                <w:szCs w:val="24"/>
              </w:rPr>
              <w:t>6</w:t>
            </w:r>
          </w:p>
        </w:tc>
        <w:tc>
          <w:tcPr>
            <w:tcW w:w="1270" w:type="dxa"/>
            <w:tcBorders>
              <w:top w:val="nil"/>
              <w:left w:val="nil"/>
              <w:bottom w:val="nil"/>
              <w:right w:val="nil"/>
            </w:tcBorders>
            <w:vAlign w:val="bottom"/>
          </w:tcPr>
          <w:p w14:paraId="38F25392"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vAlign w:val="bottom"/>
          </w:tcPr>
          <w:p w14:paraId="437CD2D1"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vAlign w:val="bottom"/>
          </w:tcPr>
          <w:p w14:paraId="26B08068" w14:textId="77777777" w:rsidR="005357AE" w:rsidRPr="000435AB" w:rsidRDefault="00BC31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w:t>
            </w:r>
          </w:p>
        </w:tc>
        <w:tc>
          <w:tcPr>
            <w:tcW w:w="1536" w:type="dxa"/>
            <w:tcBorders>
              <w:top w:val="nil"/>
              <w:left w:val="nil"/>
              <w:bottom w:val="nil"/>
              <w:right w:val="nil"/>
            </w:tcBorders>
            <w:vAlign w:val="bottom"/>
          </w:tcPr>
          <w:p w14:paraId="5C3ADF82"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r>
      <w:tr w:rsidR="005357AE" w:rsidRPr="000435AB" w14:paraId="570DAC21" w14:textId="77777777" w:rsidTr="00ED42B6">
        <w:trPr>
          <w:trHeight w:val="414"/>
        </w:trPr>
        <w:tc>
          <w:tcPr>
            <w:tcW w:w="1455" w:type="dxa"/>
            <w:tcBorders>
              <w:top w:val="nil"/>
              <w:left w:val="nil"/>
              <w:bottom w:val="nil"/>
              <w:right w:val="nil"/>
            </w:tcBorders>
            <w:vAlign w:val="bottom"/>
          </w:tcPr>
          <w:p w14:paraId="0881253A" w14:textId="77777777" w:rsidR="005357AE" w:rsidRPr="000435AB" w:rsidRDefault="000870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C63901" w:rsidRPr="000435AB">
              <w:rPr>
                <w:rFonts w:ascii="Times New Roman" w:eastAsia="Times New Roman" w:hAnsi="Times New Roman" w:cs="Times New Roman"/>
                <w:color w:val="000000"/>
                <w:sz w:val="24"/>
                <w:szCs w:val="24"/>
              </w:rPr>
              <w:t>8</w:t>
            </w:r>
          </w:p>
        </w:tc>
        <w:tc>
          <w:tcPr>
            <w:tcW w:w="1270" w:type="dxa"/>
            <w:tcBorders>
              <w:top w:val="nil"/>
              <w:left w:val="nil"/>
              <w:bottom w:val="nil"/>
              <w:right w:val="nil"/>
            </w:tcBorders>
            <w:vAlign w:val="bottom"/>
          </w:tcPr>
          <w:p w14:paraId="5D7DC61C"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vAlign w:val="bottom"/>
          </w:tcPr>
          <w:p w14:paraId="3D26082C"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vAlign w:val="bottom"/>
          </w:tcPr>
          <w:p w14:paraId="77145E51" w14:textId="77777777" w:rsidR="005357AE" w:rsidRPr="000435AB" w:rsidRDefault="00BC31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p>
        </w:tc>
        <w:tc>
          <w:tcPr>
            <w:tcW w:w="1536" w:type="dxa"/>
            <w:tcBorders>
              <w:top w:val="nil"/>
              <w:left w:val="nil"/>
              <w:bottom w:val="nil"/>
              <w:right w:val="nil"/>
            </w:tcBorders>
            <w:vAlign w:val="bottom"/>
          </w:tcPr>
          <w:p w14:paraId="63733D90" w14:textId="77777777" w:rsidR="005357AE" w:rsidRPr="000435AB" w:rsidRDefault="005357AE" w:rsidP="00ED42B6">
            <w:pPr>
              <w:spacing w:after="0" w:line="240" w:lineRule="auto"/>
              <w:jc w:val="center"/>
              <w:rPr>
                <w:rFonts w:ascii="Times New Roman" w:eastAsia="Times New Roman" w:hAnsi="Times New Roman" w:cs="Times New Roman"/>
                <w:color w:val="000000"/>
                <w:sz w:val="24"/>
                <w:szCs w:val="24"/>
              </w:rPr>
            </w:pPr>
          </w:p>
        </w:tc>
      </w:tr>
      <w:tr w:rsidR="005357AE" w:rsidRPr="000435AB" w14:paraId="70EBA64D" w14:textId="77777777" w:rsidTr="00ED42B6">
        <w:trPr>
          <w:trHeight w:val="414"/>
        </w:trPr>
        <w:tc>
          <w:tcPr>
            <w:tcW w:w="1455" w:type="dxa"/>
            <w:tcBorders>
              <w:top w:val="nil"/>
              <w:left w:val="nil"/>
              <w:bottom w:val="single" w:sz="4" w:space="0" w:color="auto"/>
              <w:right w:val="nil"/>
            </w:tcBorders>
            <w:vAlign w:val="bottom"/>
          </w:tcPr>
          <w:p w14:paraId="429160A1" w14:textId="77777777" w:rsidR="005357AE" w:rsidRPr="000435AB" w:rsidRDefault="00C63901" w:rsidP="00ED42B6">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1</w:t>
            </w:r>
            <w:r w:rsidR="000870CA">
              <w:rPr>
                <w:rFonts w:ascii="Times New Roman" w:eastAsia="Times New Roman" w:hAnsi="Times New Roman" w:cs="Times New Roman"/>
                <w:color w:val="000000"/>
                <w:sz w:val="24"/>
                <w:szCs w:val="24"/>
              </w:rPr>
              <w:t>.</w:t>
            </w:r>
            <w:r w:rsidRPr="000435AB">
              <w:rPr>
                <w:rFonts w:ascii="Times New Roman" w:eastAsia="Times New Roman" w:hAnsi="Times New Roman" w:cs="Times New Roman"/>
                <w:color w:val="000000"/>
                <w:sz w:val="24"/>
                <w:szCs w:val="24"/>
              </w:rPr>
              <w:t>0</w:t>
            </w:r>
          </w:p>
        </w:tc>
        <w:tc>
          <w:tcPr>
            <w:tcW w:w="1270" w:type="dxa"/>
            <w:tcBorders>
              <w:top w:val="nil"/>
              <w:left w:val="nil"/>
              <w:bottom w:val="single" w:sz="4" w:space="0" w:color="auto"/>
              <w:right w:val="nil"/>
            </w:tcBorders>
            <w:vAlign w:val="bottom"/>
          </w:tcPr>
          <w:p w14:paraId="5E34D6E1" w14:textId="77777777" w:rsidR="005357AE" w:rsidRPr="000435AB" w:rsidRDefault="00C63901" w:rsidP="00ED42B6">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279" w:type="dxa"/>
            <w:tcBorders>
              <w:top w:val="nil"/>
              <w:left w:val="nil"/>
              <w:bottom w:val="single" w:sz="4" w:space="0" w:color="auto"/>
              <w:right w:val="nil"/>
            </w:tcBorders>
            <w:vAlign w:val="bottom"/>
          </w:tcPr>
          <w:p w14:paraId="2C246023" w14:textId="77777777" w:rsidR="005357AE" w:rsidRPr="000435AB" w:rsidRDefault="00C63901" w:rsidP="00ED42B6">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694" w:type="dxa"/>
            <w:tcBorders>
              <w:top w:val="nil"/>
              <w:left w:val="nil"/>
              <w:bottom w:val="single" w:sz="4" w:space="0" w:color="auto"/>
              <w:right w:val="nil"/>
            </w:tcBorders>
            <w:vAlign w:val="bottom"/>
          </w:tcPr>
          <w:p w14:paraId="0A88F5DC" w14:textId="77777777" w:rsidR="005357AE" w:rsidRPr="000435AB" w:rsidRDefault="00BC31CA" w:rsidP="00ED42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1536" w:type="dxa"/>
            <w:tcBorders>
              <w:top w:val="nil"/>
              <w:left w:val="nil"/>
              <w:bottom w:val="single" w:sz="4" w:space="0" w:color="auto"/>
              <w:right w:val="nil"/>
            </w:tcBorders>
            <w:vAlign w:val="bottom"/>
          </w:tcPr>
          <w:p w14:paraId="434CB5EA" w14:textId="77777777" w:rsidR="005357AE" w:rsidRPr="000435AB" w:rsidRDefault="00C63901" w:rsidP="00ED42B6">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r w:rsidR="005357AE" w:rsidRPr="000435AB" w14:paraId="4E349502" w14:textId="77777777" w:rsidTr="00ED42B6">
        <w:trPr>
          <w:trHeight w:val="295"/>
        </w:trPr>
        <w:tc>
          <w:tcPr>
            <w:tcW w:w="1455" w:type="dxa"/>
            <w:tcBorders>
              <w:top w:val="nil"/>
              <w:left w:val="nil"/>
              <w:bottom w:val="nil"/>
              <w:right w:val="nil"/>
            </w:tcBorders>
            <w:vAlign w:val="bottom"/>
          </w:tcPr>
          <w:p w14:paraId="1B57BF14" w14:textId="77777777" w:rsidR="005357AE" w:rsidRPr="000435AB" w:rsidRDefault="005357AE" w:rsidP="00ED42B6">
            <w:pPr>
              <w:spacing w:after="0" w:line="240" w:lineRule="auto"/>
              <w:rPr>
                <w:rFonts w:ascii="Times New Roman" w:eastAsia="Times New Roman" w:hAnsi="Times New Roman" w:cs="Times New Roman"/>
                <w:color w:val="000000"/>
                <w:sz w:val="24"/>
                <w:szCs w:val="24"/>
              </w:rPr>
            </w:pPr>
          </w:p>
        </w:tc>
        <w:tc>
          <w:tcPr>
            <w:tcW w:w="1270" w:type="dxa"/>
            <w:tcBorders>
              <w:top w:val="nil"/>
              <w:left w:val="nil"/>
              <w:bottom w:val="nil"/>
              <w:right w:val="nil"/>
            </w:tcBorders>
            <w:vAlign w:val="bottom"/>
          </w:tcPr>
          <w:p w14:paraId="104A1359"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vAlign w:val="bottom"/>
          </w:tcPr>
          <w:p w14:paraId="04D4EFD6"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vAlign w:val="bottom"/>
          </w:tcPr>
          <w:p w14:paraId="7801A88D" w14:textId="77777777" w:rsidR="005357AE" w:rsidRPr="000435AB" w:rsidRDefault="005357AE" w:rsidP="00ED42B6">
            <w:pPr>
              <w:spacing w:after="0" w:line="240" w:lineRule="auto"/>
              <w:rPr>
                <w:rFonts w:ascii="Times New Roman" w:eastAsia="Times New Roman" w:hAnsi="Times New Roman" w:cs="Times New Roman"/>
                <w:sz w:val="24"/>
                <w:szCs w:val="24"/>
              </w:rPr>
            </w:pPr>
          </w:p>
        </w:tc>
        <w:tc>
          <w:tcPr>
            <w:tcW w:w="1536" w:type="dxa"/>
            <w:tcBorders>
              <w:top w:val="nil"/>
              <w:left w:val="nil"/>
              <w:bottom w:val="nil"/>
              <w:right w:val="nil"/>
            </w:tcBorders>
            <w:vAlign w:val="bottom"/>
          </w:tcPr>
          <w:p w14:paraId="72AC11D2" w14:textId="77777777" w:rsidR="005357AE" w:rsidRPr="000435AB" w:rsidRDefault="005357AE" w:rsidP="00ED42B6">
            <w:pPr>
              <w:spacing w:after="0" w:line="240" w:lineRule="auto"/>
              <w:rPr>
                <w:rFonts w:ascii="Times New Roman" w:eastAsia="Times New Roman" w:hAnsi="Times New Roman" w:cs="Times New Roman"/>
                <w:sz w:val="24"/>
                <w:szCs w:val="24"/>
              </w:rPr>
            </w:pPr>
          </w:p>
        </w:tc>
      </w:tr>
    </w:tbl>
    <w:p w14:paraId="45DA62BA" w14:textId="77777777" w:rsidR="00AD3686" w:rsidRDefault="00AD3686">
      <w:pPr>
        <w:spacing w:after="0" w:line="480" w:lineRule="auto"/>
        <w:jc w:val="both"/>
        <w:rPr>
          <w:rFonts w:ascii="Times New Roman" w:hAnsi="Times New Roman" w:cs="Times New Roman"/>
          <w:sz w:val="24"/>
          <w:szCs w:val="24"/>
        </w:rPr>
      </w:pPr>
    </w:p>
    <w:p w14:paraId="123EFE91" w14:textId="77777777" w:rsidR="008A4555" w:rsidRPr="000435AB" w:rsidRDefault="008A4555">
      <w:pPr>
        <w:spacing w:after="0" w:line="480" w:lineRule="auto"/>
        <w:jc w:val="both"/>
        <w:rPr>
          <w:rFonts w:ascii="Times New Roman" w:hAnsi="Times New Roman" w:cs="Times New Roman"/>
          <w:sz w:val="24"/>
          <w:szCs w:val="24"/>
        </w:rPr>
      </w:pPr>
    </w:p>
    <w:p w14:paraId="660A6457" w14:textId="77777777" w:rsidR="005357AE" w:rsidRPr="000435AB" w:rsidRDefault="00C63901">
      <w:pPr>
        <w:spacing w:after="0" w:line="480" w:lineRule="auto"/>
        <w:jc w:val="both"/>
        <w:rPr>
          <w:rFonts w:ascii="Times New Roman" w:eastAsia="Times New Roman" w:hAnsi="Times New Roman" w:cs="Times New Roman"/>
          <w:color w:val="000000"/>
          <w:sz w:val="24"/>
          <w:szCs w:val="24"/>
        </w:rPr>
      </w:pPr>
      <w:r w:rsidRPr="000435AB">
        <w:rPr>
          <w:rFonts w:ascii="Times New Roman" w:hAnsi="Times New Roman" w:cs="Times New Roman"/>
          <w:sz w:val="24"/>
          <w:szCs w:val="24"/>
        </w:rPr>
        <w:t>T</w:t>
      </w:r>
      <w:r w:rsidRPr="000435AB">
        <w:rPr>
          <w:rFonts w:ascii="Times New Roman" w:eastAsia="Times New Roman" w:hAnsi="Times New Roman" w:cs="Times New Roman"/>
          <w:color w:val="000000"/>
          <w:sz w:val="24"/>
          <w:szCs w:val="24"/>
        </w:rPr>
        <w:t>a</w:t>
      </w:r>
      <w:r w:rsidRPr="000435AB">
        <w:rPr>
          <w:rFonts w:ascii="Times New Roman" w:hAnsi="Times New Roman" w:cs="Times New Roman"/>
          <w:sz w:val="24"/>
          <w:szCs w:val="24"/>
        </w:rPr>
        <w:t xml:space="preserve">ble 4: </w:t>
      </w:r>
      <w:r w:rsidRPr="000435AB">
        <w:rPr>
          <w:rFonts w:ascii="Times New Roman" w:eastAsia="Times New Roman" w:hAnsi="Times New Roman" w:cs="Times New Roman"/>
          <w:color w:val="000000"/>
          <w:sz w:val="24"/>
          <w:szCs w:val="24"/>
        </w:rPr>
        <w:t>Adsorption capacity of different adsorbents for Cu</w:t>
      </w:r>
      <w:r w:rsidR="002F3315" w:rsidRPr="000435AB">
        <w:rPr>
          <w:rFonts w:ascii="Times New Roman" w:eastAsia="Times New Roman" w:hAnsi="Times New Roman" w:cs="Times New Roman"/>
          <w:color w:val="000000"/>
          <w:sz w:val="24"/>
          <w:szCs w:val="24"/>
        </w:rPr>
        <w:t xml:space="preserve"> </w:t>
      </w:r>
      <w:r w:rsidRPr="000435AB">
        <w:rPr>
          <w:rFonts w:ascii="Times New Roman" w:eastAsia="Times New Roman" w:hAnsi="Times New Roman" w:cs="Times New Roman"/>
          <w:color w:val="000000"/>
          <w:sz w:val="24"/>
          <w:szCs w:val="24"/>
        </w:rPr>
        <w:t>(II) ions removal</w:t>
      </w:r>
    </w:p>
    <w:p w14:paraId="37B85797" w14:textId="77777777" w:rsidR="002F3315" w:rsidRPr="000435AB" w:rsidRDefault="002F3315">
      <w:pPr>
        <w:spacing w:after="0" w:line="480" w:lineRule="auto"/>
        <w:jc w:val="both"/>
        <w:rPr>
          <w:rFonts w:ascii="Times New Roman" w:hAnsi="Times New Roman" w:cs="Times New Roman"/>
          <w:sz w:val="24"/>
          <w:szCs w:val="24"/>
        </w:rPr>
      </w:pPr>
    </w:p>
    <w:tbl>
      <w:tblPr>
        <w:tblW w:w="6388" w:type="dxa"/>
        <w:jc w:val="center"/>
        <w:tblLayout w:type="fixed"/>
        <w:tblLook w:val="04A0" w:firstRow="1" w:lastRow="0" w:firstColumn="1" w:lastColumn="0" w:noHBand="0" w:noVBand="1"/>
      </w:tblPr>
      <w:tblGrid>
        <w:gridCol w:w="1800"/>
        <w:gridCol w:w="1188"/>
        <w:gridCol w:w="2724"/>
        <w:gridCol w:w="338"/>
        <w:gridCol w:w="338"/>
      </w:tblGrid>
      <w:tr w:rsidR="005357AE" w:rsidRPr="000435AB" w14:paraId="2ED15A25" w14:textId="77777777">
        <w:trPr>
          <w:trHeight w:val="300"/>
          <w:jc w:val="center"/>
        </w:trPr>
        <w:tc>
          <w:tcPr>
            <w:tcW w:w="1800" w:type="dxa"/>
            <w:tcBorders>
              <w:top w:val="single" w:sz="4" w:space="0" w:color="auto"/>
              <w:left w:val="nil"/>
              <w:bottom w:val="single" w:sz="4" w:space="0" w:color="auto"/>
              <w:right w:val="nil"/>
            </w:tcBorders>
            <w:vAlign w:val="bottom"/>
          </w:tcPr>
          <w:p w14:paraId="36050A9B"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Adsorbent</w:t>
            </w:r>
          </w:p>
        </w:tc>
        <w:tc>
          <w:tcPr>
            <w:tcW w:w="1188" w:type="dxa"/>
            <w:tcBorders>
              <w:top w:val="single" w:sz="4" w:space="0" w:color="auto"/>
              <w:left w:val="nil"/>
              <w:bottom w:val="single" w:sz="4" w:space="0" w:color="auto"/>
              <w:right w:val="nil"/>
            </w:tcBorders>
            <w:vAlign w:val="bottom"/>
          </w:tcPr>
          <w:p w14:paraId="7A74B279"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3400" w:type="dxa"/>
            <w:gridSpan w:val="3"/>
            <w:tcBorders>
              <w:top w:val="single" w:sz="4" w:space="0" w:color="auto"/>
              <w:left w:val="nil"/>
              <w:bottom w:val="single" w:sz="4" w:space="0" w:color="auto"/>
              <w:right w:val="nil"/>
            </w:tcBorders>
            <w:vAlign w:val="bottom"/>
          </w:tcPr>
          <w:p w14:paraId="69EFC7D0" w14:textId="77777777" w:rsidR="005357AE" w:rsidRPr="000435AB" w:rsidRDefault="00C63901">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Adsorption capacity (mg/g)</w:t>
            </w:r>
          </w:p>
        </w:tc>
      </w:tr>
      <w:tr w:rsidR="005357AE" w:rsidRPr="000435AB" w14:paraId="29A42663" w14:textId="77777777">
        <w:trPr>
          <w:trHeight w:val="300"/>
          <w:jc w:val="center"/>
        </w:trPr>
        <w:tc>
          <w:tcPr>
            <w:tcW w:w="1800" w:type="dxa"/>
            <w:tcBorders>
              <w:top w:val="nil"/>
              <w:left w:val="nil"/>
              <w:bottom w:val="nil"/>
              <w:right w:val="nil"/>
            </w:tcBorders>
            <w:vAlign w:val="bottom"/>
          </w:tcPr>
          <w:p w14:paraId="307C0047" w14:textId="77777777" w:rsidR="005357AE" w:rsidRPr="000435AB" w:rsidRDefault="00C63901">
            <w:pPr>
              <w:spacing w:after="0" w:line="240" w:lineRule="auto"/>
              <w:ind w:right="-1116"/>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Modified egg shell</w:t>
            </w:r>
          </w:p>
        </w:tc>
        <w:tc>
          <w:tcPr>
            <w:tcW w:w="1188" w:type="dxa"/>
            <w:tcBorders>
              <w:top w:val="nil"/>
              <w:left w:val="nil"/>
              <w:bottom w:val="nil"/>
              <w:right w:val="nil"/>
            </w:tcBorders>
            <w:vAlign w:val="bottom"/>
          </w:tcPr>
          <w:p w14:paraId="20237E89" w14:textId="77777777" w:rsidR="005357AE" w:rsidRPr="000435AB" w:rsidRDefault="005357AE">
            <w:pPr>
              <w:spacing w:after="0" w:line="240" w:lineRule="auto"/>
              <w:rPr>
                <w:rFonts w:ascii="Times New Roman" w:eastAsia="Times New Roman" w:hAnsi="Times New Roman" w:cs="Times New Roman"/>
                <w:sz w:val="24"/>
                <w:szCs w:val="24"/>
              </w:rPr>
            </w:pPr>
          </w:p>
        </w:tc>
        <w:tc>
          <w:tcPr>
            <w:tcW w:w="2724" w:type="dxa"/>
            <w:tcBorders>
              <w:top w:val="nil"/>
              <w:left w:val="nil"/>
              <w:bottom w:val="nil"/>
              <w:right w:val="nil"/>
            </w:tcBorders>
            <w:vAlign w:val="bottom"/>
          </w:tcPr>
          <w:p w14:paraId="0CB9FFFA" w14:textId="77777777" w:rsidR="005357AE" w:rsidRPr="000435AB" w:rsidRDefault="00C63901">
            <w:pPr>
              <w:spacing w:after="0" w:line="240" w:lineRule="auto"/>
              <w:jc w:val="right"/>
              <w:rPr>
                <w:rFonts w:ascii="Times New Roman" w:eastAsia="Times New Roman" w:hAnsi="Times New Roman" w:cs="Times New Roman"/>
                <w:sz w:val="24"/>
                <w:szCs w:val="24"/>
              </w:rPr>
            </w:pPr>
            <w:r w:rsidRPr="000435AB">
              <w:rPr>
                <w:rFonts w:ascii="Times New Roman" w:eastAsia="Times New Roman" w:hAnsi="Times New Roman" w:cs="Times New Roman"/>
                <w:sz w:val="24"/>
                <w:szCs w:val="24"/>
              </w:rPr>
              <w:t>86.2</w:t>
            </w:r>
          </w:p>
        </w:tc>
        <w:tc>
          <w:tcPr>
            <w:tcW w:w="338" w:type="dxa"/>
            <w:tcBorders>
              <w:top w:val="nil"/>
              <w:left w:val="nil"/>
              <w:bottom w:val="nil"/>
              <w:right w:val="nil"/>
            </w:tcBorders>
            <w:vAlign w:val="bottom"/>
          </w:tcPr>
          <w:p w14:paraId="569DC1C2" w14:textId="77777777" w:rsidR="005357AE" w:rsidRPr="000435AB" w:rsidRDefault="005357AE">
            <w:pPr>
              <w:spacing w:after="0" w:line="240" w:lineRule="auto"/>
              <w:rPr>
                <w:rFonts w:ascii="Times New Roman" w:eastAsia="Times New Roman" w:hAnsi="Times New Roman" w:cs="Times New Roman"/>
                <w:sz w:val="24"/>
                <w:szCs w:val="24"/>
              </w:rPr>
            </w:pPr>
          </w:p>
        </w:tc>
        <w:tc>
          <w:tcPr>
            <w:tcW w:w="338" w:type="dxa"/>
            <w:tcBorders>
              <w:top w:val="nil"/>
              <w:left w:val="nil"/>
              <w:bottom w:val="nil"/>
              <w:right w:val="nil"/>
            </w:tcBorders>
            <w:vAlign w:val="bottom"/>
          </w:tcPr>
          <w:p w14:paraId="7D1F0232" w14:textId="77777777" w:rsidR="005357AE" w:rsidRPr="000435AB" w:rsidRDefault="005357AE">
            <w:pPr>
              <w:spacing w:after="0" w:line="240" w:lineRule="auto"/>
              <w:rPr>
                <w:rFonts w:ascii="Times New Roman" w:eastAsia="Times New Roman" w:hAnsi="Times New Roman" w:cs="Times New Roman"/>
                <w:sz w:val="24"/>
                <w:szCs w:val="24"/>
              </w:rPr>
            </w:pPr>
          </w:p>
        </w:tc>
      </w:tr>
      <w:tr w:rsidR="005357AE" w:rsidRPr="000435AB" w14:paraId="586F49DA" w14:textId="77777777">
        <w:trPr>
          <w:trHeight w:val="300"/>
          <w:jc w:val="center"/>
        </w:trPr>
        <w:tc>
          <w:tcPr>
            <w:tcW w:w="2988" w:type="dxa"/>
            <w:gridSpan w:val="2"/>
            <w:tcBorders>
              <w:top w:val="nil"/>
              <w:left w:val="nil"/>
              <w:bottom w:val="nil"/>
              <w:right w:val="nil"/>
            </w:tcBorders>
            <w:vAlign w:val="bottom"/>
          </w:tcPr>
          <w:p w14:paraId="19615EF0"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Papaya seed</w:t>
            </w:r>
          </w:p>
        </w:tc>
        <w:tc>
          <w:tcPr>
            <w:tcW w:w="2724" w:type="dxa"/>
            <w:tcBorders>
              <w:top w:val="nil"/>
              <w:left w:val="nil"/>
              <w:bottom w:val="nil"/>
              <w:right w:val="nil"/>
            </w:tcBorders>
            <w:vAlign w:val="bottom"/>
          </w:tcPr>
          <w:p w14:paraId="4783CECA" w14:textId="77777777" w:rsidR="005357AE" w:rsidRPr="000435AB" w:rsidRDefault="00C63901">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212.77</w:t>
            </w:r>
          </w:p>
        </w:tc>
        <w:tc>
          <w:tcPr>
            <w:tcW w:w="338" w:type="dxa"/>
            <w:tcBorders>
              <w:top w:val="nil"/>
              <w:left w:val="nil"/>
              <w:bottom w:val="nil"/>
              <w:right w:val="nil"/>
            </w:tcBorders>
            <w:vAlign w:val="bottom"/>
          </w:tcPr>
          <w:p w14:paraId="26A0FEAA" w14:textId="77777777" w:rsidR="005357AE" w:rsidRPr="000435AB" w:rsidRDefault="005357AE">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vAlign w:val="bottom"/>
          </w:tcPr>
          <w:p w14:paraId="09568D16" w14:textId="77777777" w:rsidR="005357AE" w:rsidRPr="000435AB" w:rsidRDefault="005357AE">
            <w:pPr>
              <w:spacing w:after="0" w:line="240" w:lineRule="auto"/>
              <w:rPr>
                <w:rFonts w:ascii="Times New Roman" w:eastAsia="Times New Roman" w:hAnsi="Times New Roman" w:cs="Times New Roman"/>
                <w:sz w:val="24"/>
                <w:szCs w:val="24"/>
              </w:rPr>
            </w:pPr>
          </w:p>
        </w:tc>
      </w:tr>
      <w:tr w:rsidR="005357AE" w:rsidRPr="000435AB" w14:paraId="6007FE64" w14:textId="77777777">
        <w:trPr>
          <w:trHeight w:val="300"/>
          <w:jc w:val="center"/>
        </w:trPr>
        <w:tc>
          <w:tcPr>
            <w:tcW w:w="2988" w:type="dxa"/>
            <w:gridSpan w:val="2"/>
            <w:tcBorders>
              <w:top w:val="nil"/>
              <w:left w:val="nil"/>
              <w:bottom w:val="nil"/>
              <w:right w:val="nil"/>
            </w:tcBorders>
            <w:vAlign w:val="bottom"/>
          </w:tcPr>
          <w:p w14:paraId="40710743"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Dried sunflower leaves</w:t>
            </w:r>
          </w:p>
        </w:tc>
        <w:tc>
          <w:tcPr>
            <w:tcW w:w="2724" w:type="dxa"/>
            <w:tcBorders>
              <w:top w:val="nil"/>
              <w:left w:val="nil"/>
              <w:bottom w:val="nil"/>
              <w:right w:val="nil"/>
            </w:tcBorders>
            <w:vAlign w:val="bottom"/>
          </w:tcPr>
          <w:p w14:paraId="4B3071BA" w14:textId="77777777" w:rsidR="005357AE" w:rsidRPr="000435AB" w:rsidRDefault="00C63901">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89.37</w:t>
            </w:r>
          </w:p>
        </w:tc>
        <w:tc>
          <w:tcPr>
            <w:tcW w:w="338" w:type="dxa"/>
            <w:tcBorders>
              <w:top w:val="nil"/>
              <w:left w:val="nil"/>
              <w:bottom w:val="nil"/>
              <w:right w:val="nil"/>
            </w:tcBorders>
            <w:vAlign w:val="bottom"/>
          </w:tcPr>
          <w:p w14:paraId="1C87C4FD" w14:textId="77777777" w:rsidR="005357AE" w:rsidRPr="000435AB" w:rsidRDefault="005357AE">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vAlign w:val="bottom"/>
          </w:tcPr>
          <w:p w14:paraId="1F9CDE47" w14:textId="77777777" w:rsidR="005357AE" w:rsidRPr="000435AB" w:rsidRDefault="005357AE">
            <w:pPr>
              <w:spacing w:after="0" w:line="240" w:lineRule="auto"/>
              <w:rPr>
                <w:rFonts w:ascii="Times New Roman" w:eastAsia="Times New Roman" w:hAnsi="Times New Roman" w:cs="Times New Roman"/>
                <w:sz w:val="24"/>
                <w:szCs w:val="24"/>
              </w:rPr>
            </w:pPr>
          </w:p>
        </w:tc>
      </w:tr>
      <w:tr w:rsidR="005357AE" w:rsidRPr="000435AB" w14:paraId="0AA4057C" w14:textId="77777777">
        <w:trPr>
          <w:trHeight w:val="300"/>
          <w:jc w:val="center"/>
        </w:trPr>
        <w:tc>
          <w:tcPr>
            <w:tcW w:w="2988" w:type="dxa"/>
            <w:gridSpan w:val="2"/>
            <w:tcBorders>
              <w:top w:val="nil"/>
              <w:left w:val="nil"/>
              <w:bottom w:val="nil"/>
              <w:right w:val="nil"/>
            </w:tcBorders>
            <w:vAlign w:val="bottom"/>
          </w:tcPr>
          <w:p w14:paraId="2DB72FCD"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Sour orange residue</w:t>
            </w:r>
          </w:p>
        </w:tc>
        <w:tc>
          <w:tcPr>
            <w:tcW w:w="2724" w:type="dxa"/>
            <w:tcBorders>
              <w:top w:val="nil"/>
              <w:left w:val="nil"/>
              <w:bottom w:val="nil"/>
              <w:right w:val="nil"/>
            </w:tcBorders>
            <w:vAlign w:val="bottom"/>
          </w:tcPr>
          <w:p w14:paraId="67B18D68" w14:textId="77777777" w:rsidR="005357AE" w:rsidRPr="000435AB" w:rsidRDefault="00C63901">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21.7</w:t>
            </w:r>
          </w:p>
        </w:tc>
        <w:tc>
          <w:tcPr>
            <w:tcW w:w="338" w:type="dxa"/>
            <w:tcBorders>
              <w:top w:val="nil"/>
              <w:left w:val="nil"/>
              <w:bottom w:val="nil"/>
              <w:right w:val="nil"/>
            </w:tcBorders>
            <w:vAlign w:val="bottom"/>
          </w:tcPr>
          <w:p w14:paraId="218AC8FE" w14:textId="77777777" w:rsidR="005357AE" w:rsidRPr="000435AB" w:rsidRDefault="005357AE">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vAlign w:val="bottom"/>
          </w:tcPr>
          <w:p w14:paraId="644D7590" w14:textId="77777777" w:rsidR="005357AE" w:rsidRPr="000435AB" w:rsidRDefault="005357AE">
            <w:pPr>
              <w:spacing w:after="0" w:line="240" w:lineRule="auto"/>
              <w:rPr>
                <w:rFonts w:ascii="Times New Roman" w:eastAsia="Times New Roman" w:hAnsi="Times New Roman" w:cs="Times New Roman"/>
                <w:sz w:val="24"/>
                <w:szCs w:val="24"/>
              </w:rPr>
            </w:pPr>
          </w:p>
        </w:tc>
      </w:tr>
      <w:tr w:rsidR="005357AE" w:rsidRPr="000435AB" w14:paraId="018FC116" w14:textId="77777777">
        <w:trPr>
          <w:trHeight w:val="300"/>
          <w:jc w:val="center"/>
        </w:trPr>
        <w:tc>
          <w:tcPr>
            <w:tcW w:w="1800" w:type="dxa"/>
            <w:tcBorders>
              <w:top w:val="nil"/>
              <w:left w:val="nil"/>
              <w:bottom w:val="nil"/>
              <w:right w:val="nil"/>
            </w:tcBorders>
            <w:vAlign w:val="bottom"/>
          </w:tcPr>
          <w:p w14:paraId="5173164D"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Tree fern</w:t>
            </w:r>
          </w:p>
        </w:tc>
        <w:tc>
          <w:tcPr>
            <w:tcW w:w="1188" w:type="dxa"/>
            <w:tcBorders>
              <w:top w:val="nil"/>
              <w:left w:val="nil"/>
              <w:bottom w:val="nil"/>
              <w:right w:val="nil"/>
            </w:tcBorders>
            <w:vAlign w:val="bottom"/>
          </w:tcPr>
          <w:p w14:paraId="472B60EA" w14:textId="77777777" w:rsidR="005357AE" w:rsidRPr="000435AB" w:rsidRDefault="005357AE">
            <w:pPr>
              <w:spacing w:after="0" w:line="240" w:lineRule="auto"/>
              <w:rPr>
                <w:rFonts w:ascii="Times New Roman" w:eastAsia="Times New Roman" w:hAnsi="Times New Roman" w:cs="Times New Roman"/>
                <w:color w:val="000000"/>
                <w:sz w:val="24"/>
                <w:szCs w:val="24"/>
              </w:rPr>
            </w:pPr>
          </w:p>
        </w:tc>
        <w:tc>
          <w:tcPr>
            <w:tcW w:w="2724" w:type="dxa"/>
            <w:tcBorders>
              <w:top w:val="nil"/>
              <w:left w:val="nil"/>
              <w:bottom w:val="nil"/>
              <w:right w:val="nil"/>
            </w:tcBorders>
            <w:vAlign w:val="bottom"/>
          </w:tcPr>
          <w:p w14:paraId="6631BBC9" w14:textId="77777777" w:rsidR="005357AE" w:rsidRPr="000435AB" w:rsidRDefault="00C63901">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10.5</w:t>
            </w:r>
          </w:p>
        </w:tc>
        <w:tc>
          <w:tcPr>
            <w:tcW w:w="338" w:type="dxa"/>
            <w:tcBorders>
              <w:top w:val="nil"/>
              <w:left w:val="nil"/>
              <w:bottom w:val="nil"/>
              <w:right w:val="nil"/>
            </w:tcBorders>
            <w:vAlign w:val="bottom"/>
          </w:tcPr>
          <w:p w14:paraId="1CFDF280" w14:textId="77777777" w:rsidR="005357AE" w:rsidRPr="000435AB" w:rsidRDefault="005357AE">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vAlign w:val="bottom"/>
          </w:tcPr>
          <w:p w14:paraId="554CE23A" w14:textId="77777777" w:rsidR="005357AE" w:rsidRPr="000435AB" w:rsidRDefault="005357AE">
            <w:pPr>
              <w:spacing w:after="0" w:line="240" w:lineRule="auto"/>
              <w:rPr>
                <w:rFonts w:ascii="Times New Roman" w:eastAsia="Times New Roman" w:hAnsi="Times New Roman" w:cs="Times New Roman"/>
                <w:sz w:val="24"/>
                <w:szCs w:val="24"/>
              </w:rPr>
            </w:pPr>
          </w:p>
        </w:tc>
      </w:tr>
      <w:tr w:rsidR="005357AE" w:rsidRPr="000435AB" w14:paraId="7DC9076A" w14:textId="77777777">
        <w:trPr>
          <w:trHeight w:val="300"/>
          <w:jc w:val="center"/>
        </w:trPr>
        <w:tc>
          <w:tcPr>
            <w:tcW w:w="2988" w:type="dxa"/>
            <w:gridSpan w:val="2"/>
            <w:tcBorders>
              <w:top w:val="nil"/>
              <w:left w:val="nil"/>
              <w:bottom w:val="single" w:sz="4" w:space="0" w:color="auto"/>
              <w:right w:val="nil"/>
            </w:tcBorders>
            <w:vAlign w:val="bottom"/>
          </w:tcPr>
          <w:p w14:paraId="02EF1FB2"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Potato peel</w:t>
            </w:r>
          </w:p>
        </w:tc>
        <w:tc>
          <w:tcPr>
            <w:tcW w:w="2724" w:type="dxa"/>
            <w:tcBorders>
              <w:top w:val="nil"/>
              <w:left w:val="nil"/>
              <w:bottom w:val="single" w:sz="4" w:space="0" w:color="auto"/>
              <w:right w:val="nil"/>
            </w:tcBorders>
            <w:vAlign w:val="bottom"/>
          </w:tcPr>
          <w:p w14:paraId="2A9F93B5" w14:textId="77777777" w:rsidR="005357AE" w:rsidRPr="000435AB" w:rsidRDefault="00C63901">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0.388</w:t>
            </w:r>
          </w:p>
        </w:tc>
        <w:tc>
          <w:tcPr>
            <w:tcW w:w="338" w:type="dxa"/>
            <w:tcBorders>
              <w:top w:val="nil"/>
              <w:left w:val="nil"/>
              <w:bottom w:val="single" w:sz="4" w:space="0" w:color="auto"/>
              <w:right w:val="nil"/>
            </w:tcBorders>
            <w:vAlign w:val="bottom"/>
          </w:tcPr>
          <w:p w14:paraId="46F253E4"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338" w:type="dxa"/>
            <w:tcBorders>
              <w:top w:val="nil"/>
              <w:left w:val="nil"/>
              <w:bottom w:val="single" w:sz="4" w:space="0" w:color="auto"/>
              <w:right w:val="nil"/>
            </w:tcBorders>
            <w:vAlign w:val="bottom"/>
          </w:tcPr>
          <w:p w14:paraId="598927CF" w14:textId="77777777" w:rsidR="005357AE" w:rsidRPr="000435AB" w:rsidRDefault="00C63901">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bl>
    <w:p w14:paraId="242E57D5" w14:textId="77777777" w:rsidR="005357AE" w:rsidRPr="000435AB" w:rsidRDefault="005357AE">
      <w:pPr>
        <w:spacing w:after="0" w:line="480" w:lineRule="auto"/>
        <w:jc w:val="both"/>
        <w:rPr>
          <w:rFonts w:ascii="Times New Roman" w:hAnsi="Times New Roman" w:cs="Times New Roman"/>
          <w:sz w:val="24"/>
          <w:szCs w:val="24"/>
        </w:rPr>
      </w:pPr>
    </w:p>
    <w:p w14:paraId="6DF6C2BD" w14:textId="77777777" w:rsidR="005357AE" w:rsidRDefault="005357AE">
      <w:pPr>
        <w:spacing w:after="0" w:line="480" w:lineRule="auto"/>
        <w:jc w:val="both"/>
        <w:rPr>
          <w:rFonts w:ascii="Times New Roman" w:hAnsi="Times New Roman" w:cs="Times New Roman"/>
          <w:sz w:val="24"/>
          <w:szCs w:val="24"/>
        </w:rPr>
      </w:pPr>
    </w:p>
    <w:p w14:paraId="2E99B530" w14:textId="77777777" w:rsidR="005357AE" w:rsidRDefault="00C63901">
      <w:pPr>
        <w:spacing w:after="0" w:line="480" w:lineRule="auto"/>
        <w:jc w:val="center"/>
        <w:rPr>
          <w:rFonts w:ascii="Times New Roman" w:hAnsi="Times New Roman" w:cs="Times New Roman"/>
          <w:sz w:val="24"/>
          <w:szCs w:val="24"/>
        </w:rPr>
      </w:pPr>
      <w:r>
        <w:rPr>
          <w:noProof/>
        </w:rPr>
        <w:drawing>
          <wp:inline distT="0" distB="0" distL="0" distR="0" wp14:anchorId="2430E551" wp14:editId="61C09BBC">
            <wp:extent cx="4184725" cy="3284220"/>
            <wp:effectExtent l="0" t="0" r="63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33F1BA" w14:textId="7F2E9533" w:rsidR="005357AE" w:rsidRDefault="000324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w:t>
      </w:r>
      <w:r w:rsidR="00C63901">
        <w:rPr>
          <w:rFonts w:ascii="Times New Roman" w:hAnsi="Times New Roman" w:cs="Times New Roman"/>
          <w:sz w:val="24"/>
          <w:szCs w:val="24"/>
        </w:rPr>
        <w:t xml:space="preserve"> 1:</w:t>
      </w:r>
      <w:r>
        <w:rPr>
          <w:rFonts w:ascii="Times New Roman" w:hAnsi="Times New Roman" w:cs="Times New Roman"/>
          <w:sz w:val="24"/>
          <w:szCs w:val="24"/>
        </w:rPr>
        <w:t xml:space="preserve"> </w:t>
      </w:r>
      <w:r w:rsidR="00C63901">
        <w:rPr>
          <w:rFonts w:ascii="Times New Roman" w:hAnsi="Times New Roman" w:cs="Times New Roman"/>
          <w:sz w:val="24"/>
          <w:szCs w:val="24"/>
        </w:rPr>
        <w:t>Effect of contact time on percent removal of Cu</w:t>
      </w:r>
      <w:r w:rsidR="002F3315">
        <w:rPr>
          <w:rFonts w:ascii="Times New Roman" w:hAnsi="Times New Roman" w:cs="Times New Roman"/>
          <w:sz w:val="24"/>
          <w:szCs w:val="24"/>
        </w:rPr>
        <w:t xml:space="preserve"> </w:t>
      </w:r>
      <w:r w:rsidR="00C63901">
        <w:rPr>
          <w:rFonts w:ascii="Times New Roman" w:hAnsi="Times New Roman" w:cs="Times New Roman"/>
          <w:sz w:val="24"/>
          <w:szCs w:val="24"/>
        </w:rPr>
        <w:t xml:space="preserve">(II) ions by </w:t>
      </w:r>
      <w:r w:rsidR="00064D12">
        <w:rPr>
          <w:rFonts w:ascii="Times New Roman" w:hAnsi="Times New Roman" w:cs="Times New Roman"/>
          <w:sz w:val="24"/>
          <w:szCs w:val="24"/>
        </w:rPr>
        <w:t xml:space="preserve">corn </w:t>
      </w:r>
      <w:r w:rsidR="00064D12">
        <w:rPr>
          <w:rFonts w:ascii="Times New Roman" w:eastAsia="Times New Roman" w:hAnsi="Times New Roman" w:cs="Times New Roman"/>
          <w:sz w:val="24"/>
          <w:szCs w:val="24"/>
        </w:rPr>
        <w:t>st</w:t>
      </w:r>
      <w:r w:rsidR="00C63901">
        <w:rPr>
          <w:rFonts w:ascii="Times New Roman" w:eastAsia="Times New Roman" w:hAnsi="Times New Roman" w:cs="Times New Roman"/>
          <w:sz w:val="24"/>
          <w:szCs w:val="24"/>
        </w:rPr>
        <w:t>al</w:t>
      </w:r>
      <w:r w:rsidR="00417FD1">
        <w:rPr>
          <w:rFonts w:ascii="Times New Roman" w:eastAsia="Times New Roman" w:hAnsi="Times New Roman" w:cs="Times New Roman"/>
          <w:sz w:val="24"/>
          <w:szCs w:val="24"/>
        </w:rPr>
        <w:t>k waste</w:t>
      </w:r>
    </w:p>
    <w:p w14:paraId="77CD2A88" w14:textId="77777777" w:rsidR="005357AE" w:rsidRDefault="005357AE">
      <w:pPr>
        <w:spacing w:after="0" w:line="480" w:lineRule="auto"/>
        <w:jc w:val="both"/>
        <w:rPr>
          <w:rFonts w:ascii="Times New Roman" w:hAnsi="Times New Roman" w:cs="Times New Roman"/>
          <w:sz w:val="24"/>
          <w:szCs w:val="24"/>
        </w:rPr>
      </w:pPr>
    </w:p>
    <w:p w14:paraId="14E5ABEE" w14:textId="77777777" w:rsidR="005357AE" w:rsidRDefault="005357AE">
      <w:pPr>
        <w:spacing w:after="0" w:line="480" w:lineRule="auto"/>
        <w:jc w:val="both"/>
        <w:rPr>
          <w:rFonts w:ascii="Times New Roman" w:hAnsi="Times New Roman" w:cs="Times New Roman"/>
          <w:sz w:val="24"/>
          <w:szCs w:val="24"/>
        </w:rPr>
      </w:pPr>
    </w:p>
    <w:p w14:paraId="4A017B23" w14:textId="77777777" w:rsidR="005357AE" w:rsidRDefault="005357AE">
      <w:pPr>
        <w:spacing w:after="0" w:line="480" w:lineRule="auto"/>
        <w:jc w:val="both"/>
        <w:rPr>
          <w:rFonts w:ascii="Times New Roman" w:hAnsi="Times New Roman" w:cs="Times New Roman"/>
          <w:sz w:val="24"/>
          <w:szCs w:val="24"/>
        </w:rPr>
      </w:pPr>
    </w:p>
    <w:p w14:paraId="35DDD7F7" w14:textId="77777777" w:rsidR="005357AE" w:rsidRDefault="005357AE">
      <w:pPr>
        <w:spacing w:after="0" w:line="480" w:lineRule="auto"/>
        <w:jc w:val="both"/>
        <w:rPr>
          <w:rFonts w:ascii="Times New Roman" w:hAnsi="Times New Roman" w:cs="Times New Roman"/>
          <w:sz w:val="24"/>
          <w:szCs w:val="24"/>
        </w:rPr>
      </w:pPr>
    </w:p>
    <w:p w14:paraId="5C78A76B" w14:textId="77777777" w:rsidR="005357AE" w:rsidRDefault="005357AE">
      <w:pPr>
        <w:spacing w:after="0" w:line="480" w:lineRule="auto"/>
        <w:jc w:val="center"/>
        <w:rPr>
          <w:rFonts w:ascii="Times New Roman" w:hAnsi="Times New Roman" w:cs="Times New Roman"/>
          <w:sz w:val="24"/>
          <w:szCs w:val="24"/>
        </w:rPr>
      </w:pPr>
    </w:p>
    <w:p w14:paraId="0A069971" w14:textId="77777777" w:rsidR="000435AB" w:rsidRDefault="000435AB">
      <w:pPr>
        <w:spacing w:after="0" w:line="480" w:lineRule="auto"/>
        <w:jc w:val="both"/>
        <w:rPr>
          <w:rFonts w:ascii="Times New Roman" w:hAnsi="Times New Roman" w:cs="Times New Roman"/>
          <w:sz w:val="24"/>
          <w:szCs w:val="24"/>
        </w:rPr>
      </w:pPr>
      <w:r>
        <w:rPr>
          <w:noProof/>
        </w:rPr>
        <w:lastRenderedPageBreak/>
        <w:drawing>
          <wp:inline distT="0" distB="0" distL="0" distR="0" wp14:anchorId="0384A28A" wp14:editId="1D556CD1">
            <wp:extent cx="4615031" cy="3001010"/>
            <wp:effectExtent l="0" t="0" r="14605"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132742" w14:textId="77777777" w:rsidR="00156E93" w:rsidRDefault="00156E93" w:rsidP="00156E93">
      <w:pPr>
        <w:spacing w:after="0" w:line="276" w:lineRule="auto"/>
        <w:jc w:val="both"/>
        <w:rPr>
          <w:rFonts w:ascii="Times New Roman" w:hAnsi="Times New Roman" w:cs="Times New Roman"/>
          <w:sz w:val="24"/>
          <w:szCs w:val="24"/>
        </w:rPr>
      </w:pPr>
    </w:p>
    <w:p w14:paraId="58BBAA74" w14:textId="309C89AC" w:rsidR="005357AE" w:rsidRDefault="00156E93" w:rsidP="00156E9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Figure</w:t>
      </w:r>
      <w:r w:rsidR="00C63901">
        <w:rPr>
          <w:rFonts w:ascii="Times New Roman" w:hAnsi="Times New Roman" w:cs="Times New Roman"/>
          <w:sz w:val="24"/>
          <w:szCs w:val="24"/>
        </w:rPr>
        <w:t xml:space="preserve"> 2:</w:t>
      </w:r>
      <w:r>
        <w:rPr>
          <w:rFonts w:ascii="Times New Roman" w:hAnsi="Times New Roman" w:cs="Times New Roman"/>
          <w:sz w:val="24"/>
          <w:szCs w:val="24"/>
        </w:rPr>
        <w:t xml:space="preserve"> </w:t>
      </w:r>
      <w:r w:rsidR="00C63901">
        <w:rPr>
          <w:rFonts w:ascii="Times New Roman" w:hAnsi="Times New Roman" w:cs="Times New Roman"/>
          <w:sz w:val="24"/>
          <w:szCs w:val="24"/>
        </w:rPr>
        <w:t>Effect of initial metal ion concentrations on percent removal of Cu</w:t>
      </w:r>
      <w:r w:rsidR="002F3315">
        <w:rPr>
          <w:rFonts w:ascii="Times New Roman" w:hAnsi="Times New Roman" w:cs="Times New Roman"/>
          <w:sz w:val="24"/>
          <w:szCs w:val="24"/>
        </w:rPr>
        <w:t xml:space="preserve"> </w:t>
      </w:r>
      <w:r w:rsidR="00C63901">
        <w:rPr>
          <w:rFonts w:ascii="Times New Roman" w:hAnsi="Times New Roman" w:cs="Times New Roman"/>
          <w:sz w:val="24"/>
          <w:szCs w:val="24"/>
        </w:rPr>
        <w:t xml:space="preserve">(II) ions by </w:t>
      </w:r>
      <w:r w:rsidR="00E63F70">
        <w:rPr>
          <w:rFonts w:ascii="Times New Roman" w:hAnsi="Times New Roman" w:cs="Times New Roman"/>
          <w:sz w:val="24"/>
          <w:szCs w:val="24"/>
        </w:rPr>
        <w:t>corn st</w:t>
      </w:r>
      <w:r w:rsidR="00C63901">
        <w:rPr>
          <w:rFonts w:ascii="Times New Roman" w:eastAsia="Times New Roman" w:hAnsi="Times New Roman" w:cs="Times New Roman"/>
          <w:sz w:val="24"/>
          <w:szCs w:val="24"/>
        </w:rPr>
        <w:t>al</w:t>
      </w:r>
      <w:r>
        <w:rPr>
          <w:rFonts w:ascii="Times New Roman" w:eastAsia="Times New Roman" w:hAnsi="Times New Roman" w:cs="Times New Roman"/>
          <w:sz w:val="24"/>
          <w:szCs w:val="24"/>
        </w:rPr>
        <w:t>k waste</w:t>
      </w:r>
    </w:p>
    <w:p w14:paraId="32870147" w14:textId="77777777" w:rsidR="005357AE" w:rsidRDefault="005357AE">
      <w:pPr>
        <w:spacing w:after="0" w:line="480" w:lineRule="auto"/>
        <w:jc w:val="both"/>
        <w:rPr>
          <w:rFonts w:ascii="Times New Roman" w:hAnsi="Times New Roman" w:cs="Times New Roman"/>
          <w:sz w:val="24"/>
          <w:szCs w:val="24"/>
        </w:rPr>
      </w:pPr>
    </w:p>
    <w:p w14:paraId="2054753E" w14:textId="77777777" w:rsidR="00F46B9C" w:rsidRDefault="00F46B9C">
      <w:pPr>
        <w:spacing w:after="0" w:line="480" w:lineRule="auto"/>
        <w:jc w:val="both"/>
        <w:rPr>
          <w:rFonts w:ascii="Times New Roman" w:hAnsi="Times New Roman" w:cs="Times New Roman"/>
          <w:sz w:val="24"/>
          <w:szCs w:val="24"/>
        </w:rPr>
      </w:pPr>
    </w:p>
    <w:p w14:paraId="63227E53" w14:textId="77777777" w:rsidR="00F46B9C" w:rsidRDefault="00F46B9C">
      <w:pPr>
        <w:spacing w:after="0" w:line="480" w:lineRule="auto"/>
        <w:jc w:val="both"/>
        <w:rPr>
          <w:rFonts w:ascii="Times New Roman" w:hAnsi="Times New Roman" w:cs="Times New Roman"/>
          <w:sz w:val="24"/>
          <w:szCs w:val="24"/>
        </w:rPr>
      </w:pPr>
    </w:p>
    <w:p w14:paraId="3D4B87F0" w14:textId="77777777" w:rsidR="000435AB" w:rsidRDefault="000435AB">
      <w:pPr>
        <w:spacing w:after="0" w:line="480" w:lineRule="auto"/>
        <w:jc w:val="both"/>
        <w:rPr>
          <w:rFonts w:ascii="Times New Roman" w:hAnsi="Times New Roman" w:cs="Times New Roman"/>
          <w:sz w:val="24"/>
          <w:szCs w:val="24"/>
        </w:rPr>
      </w:pPr>
      <w:r>
        <w:rPr>
          <w:noProof/>
        </w:rPr>
        <w:drawing>
          <wp:inline distT="0" distB="0" distL="0" distR="0" wp14:anchorId="777337D1" wp14:editId="47A2EBD8">
            <wp:extent cx="3636085" cy="2872292"/>
            <wp:effectExtent l="0" t="0" r="254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1A4878" w14:textId="4D182A30" w:rsidR="005357AE" w:rsidRDefault="001E61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w:t>
      </w:r>
      <w:r w:rsidR="00C63901">
        <w:rPr>
          <w:rFonts w:ascii="Times New Roman" w:hAnsi="Times New Roman" w:cs="Times New Roman"/>
          <w:sz w:val="24"/>
          <w:szCs w:val="24"/>
        </w:rPr>
        <w:t xml:space="preserve"> 3:</w:t>
      </w:r>
      <w:r>
        <w:rPr>
          <w:rFonts w:ascii="Times New Roman" w:hAnsi="Times New Roman" w:cs="Times New Roman"/>
          <w:sz w:val="24"/>
          <w:szCs w:val="24"/>
        </w:rPr>
        <w:t xml:space="preserve"> </w:t>
      </w:r>
      <w:r w:rsidR="00C63901">
        <w:rPr>
          <w:rFonts w:ascii="Times New Roman" w:hAnsi="Times New Roman" w:cs="Times New Roman"/>
          <w:sz w:val="24"/>
          <w:szCs w:val="24"/>
        </w:rPr>
        <w:t>Effect of pH on percent removal of Cu</w:t>
      </w:r>
      <w:r w:rsidR="002F3315">
        <w:rPr>
          <w:rFonts w:ascii="Times New Roman" w:hAnsi="Times New Roman" w:cs="Times New Roman"/>
          <w:sz w:val="24"/>
          <w:szCs w:val="24"/>
        </w:rPr>
        <w:t xml:space="preserve"> </w:t>
      </w:r>
      <w:r w:rsidR="00C63901">
        <w:rPr>
          <w:rFonts w:ascii="Times New Roman" w:hAnsi="Times New Roman" w:cs="Times New Roman"/>
          <w:sz w:val="24"/>
          <w:szCs w:val="24"/>
        </w:rPr>
        <w:t xml:space="preserve">(II) ions by </w:t>
      </w:r>
      <w:r w:rsidR="003F4649">
        <w:rPr>
          <w:rFonts w:ascii="Times New Roman" w:hAnsi="Times New Roman" w:cs="Times New Roman"/>
          <w:sz w:val="24"/>
          <w:szCs w:val="24"/>
        </w:rPr>
        <w:t>corn st</w:t>
      </w:r>
      <w:r w:rsidR="0068039A">
        <w:rPr>
          <w:rFonts w:ascii="Times New Roman" w:eastAsia="Times New Roman" w:hAnsi="Times New Roman" w:cs="Times New Roman"/>
          <w:sz w:val="24"/>
          <w:szCs w:val="24"/>
        </w:rPr>
        <w:t>alk waste</w:t>
      </w:r>
    </w:p>
    <w:p w14:paraId="4DB2492C" w14:textId="77777777" w:rsidR="005357AE" w:rsidRDefault="005357AE">
      <w:pPr>
        <w:spacing w:after="0" w:line="480" w:lineRule="auto"/>
        <w:jc w:val="both"/>
        <w:rPr>
          <w:rFonts w:ascii="Times New Roman" w:hAnsi="Times New Roman" w:cs="Times New Roman"/>
          <w:sz w:val="24"/>
          <w:szCs w:val="24"/>
        </w:rPr>
      </w:pPr>
    </w:p>
    <w:p w14:paraId="4BAE0390" w14:textId="77777777" w:rsidR="000435AB" w:rsidRDefault="000435AB">
      <w:pPr>
        <w:spacing w:after="0" w:line="480" w:lineRule="auto"/>
        <w:jc w:val="both"/>
        <w:rPr>
          <w:rFonts w:ascii="Times New Roman" w:hAnsi="Times New Roman" w:cs="Times New Roman"/>
          <w:sz w:val="24"/>
          <w:szCs w:val="24"/>
        </w:rPr>
      </w:pPr>
    </w:p>
    <w:p w14:paraId="6DCB7856" w14:textId="77777777" w:rsidR="000435AB" w:rsidRDefault="000435AB">
      <w:pPr>
        <w:spacing w:after="0" w:line="480" w:lineRule="auto"/>
        <w:jc w:val="both"/>
        <w:rPr>
          <w:rFonts w:ascii="Times New Roman" w:hAnsi="Times New Roman" w:cs="Times New Roman"/>
          <w:sz w:val="24"/>
          <w:szCs w:val="24"/>
        </w:rPr>
      </w:pPr>
      <w:r>
        <w:rPr>
          <w:noProof/>
        </w:rPr>
        <w:drawing>
          <wp:inline distT="0" distB="0" distL="0" distR="0" wp14:anchorId="6FFA11C0" wp14:editId="4BFA9232">
            <wp:extent cx="3872753" cy="2904490"/>
            <wp:effectExtent l="0" t="0" r="1397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0E7D51" w14:textId="562D6510" w:rsidR="005357AE" w:rsidRDefault="000339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w:t>
      </w:r>
      <w:r w:rsidR="00C63901">
        <w:rPr>
          <w:rFonts w:ascii="Times New Roman" w:hAnsi="Times New Roman" w:cs="Times New Roman"/>
          <w:sz w:val="24"/>
          <w:szCs w:val="24"/>
        </w:rPr>
        <w:t xml:space="preserve"> 4:</w:t>
      </w:r>
      <w:r>
        <w:rPr>
          <w:rFonts w:ascii="Times New Roman" w:hAnsi="Times New Roman" w:cs="Times New Roman"/>
          <w:sz w:val="24"/>
          <w:szCs w:val="24"/>
        </w:rPr>
        <w:t xml:space="preserve"> </w:t>
      </w:r>
      <w:r w:rsidR="00C63901">
        <w:rPr>
          <w:rFonts w:ascii="Times New Roman" w:hAnsi="Times New Roman" w:cs="Times New Roman"/>
          <w:sz w:val="24"/>
          <w:szCs w:val="24"/>
        </w:rPr>
        <w:t>Effect of adsorbent dose on percent removal of Cu</w:t>
      </w:r>
      <w:r w:rsidR="002F3315">
        <w:rPr>
          <w:rFonts w:ascii="Times New Roman" w:hAnsi="Times New Roman" w:cs="Times New Roman"/>
          <w:sz w:val="24"/>
          <w:szCs w:val="24"/>
        </w:rPr>
        <w:t xml:space="preserve"> </w:t>
      </w:r>
      <w:r w:rsidR="00C63901">
        <w:rPr>
          <w:rFonts w:ascii="Times New Roman" w:hAnsi="Times New Roman" w:cs="Times New Roman"/>
          <w:sz w:val="24"/>
          <w:szCs w:val="24"/>
        </w:rPr>
        <w:t xml:space="preserve">(II) ions by </w:t>
      </w:r>
      <w:r w:rsidR="00463A1D">
        <w:rPr>
          <w:rFonts w:ascii="Times New Roman" w:hAnsi="Times New Roman" w:cs="Times New Roman"/>
          <w:sz w:val="24"/>
          <w:szCs w:val="24"/>
        </w:rPr>
        <w:t>corn st</w:t>
      </w:r>
      <w:r>
        <w:rPr>
          <w:rFonts w:ascii="Times New Roman" w:eastAsia="Times New Roman" w:hAnsi="Times New Roman" w:cs="Times New Roman"/>
          <w:sz w:val="24"/>
          <w:szCs w:val="24"/>
        </w:rPr>
        <w:t>alk waste</w:t>
      </w:r>
    </w:p>
    <w:p w14:paraId="51EA3603" w14:textId="77777777" w:rsidR="005357AE" w:rsidRDefault="005357AE">
      <w:pPr>
        <w:spacing w:after="0" w:line="480" w:lineRule="auto"/>
        <w:jc w:val="both"/>
        <w:rPr>
          <w:rFonts w:ascii="Times New Roman" w:hAnsi="Times New Roman" w:cs="Times New Roman"/>
          <w:sz w:val="24"/>
          <w:szCs w:val="24"/>
        </w:rPr>
      </w:pPr>
    </w:p>
    <w:p w14:paraId="4FEEE191" w14:textId="604AFA2D" w:rsidR="005357AE" w:rsidRDefault="00EA53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C63901">
        <w:rPr>
          <w:rFonts w:ascii="Times New Roman" w:hAnsi="Times New Roman" w:cs="Times New Roman"/>
          <w:b/>
          <w:sz w:val="24"/>
          <w:szCs w:val="24"/>
        </w:rPr>
        <w:t>.2</w:t>
      </w:r>
      <w:r w:rsidR="00C63901">
        <w:rPr>
          <w:rFonts w:ascii="Times New Roman" w:hAnsi="Times New Roman" w:cs="Times New Roman"/>
          <w:b/>
          <w:sz w:val="24"/>
          <w:szCs w:val="24"/>
        </w:rPr>
        <w:tab/>
        <w:t>Discussion</w:t>
      </w:r>
    </w:p>
    <w:p w14:paraId="1A504A53"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E4F44">
        <w:rPr>
          <w:rFonts w:ascii="Times New Roman" w:hAnsi="Times New Roman" w:cs="Times New Roman"/>
          <w:sz w:val="24"/>
          <w:szCs w:val="24"/>
        </w:rPr>
        <w:t xml:space="preserve">biosorption </w:t>
      </w:r>
      <w:r>
        <w:rPr>
          <w:rFonts w:ascii="Times New Roman" w:hAnsi="Times New Roman" w:cs="Times New Roman"/>
          <w:sz w:val="24"/>
          <w:szCs w:val="24"/>
        </w:rPr>
        <w:t>of Cu</w:t>
      </w:r>
      <w:r w:rsidR="00080895">
        <w:rPr>
          <w:rFonts w:ascii="Times New Roman" w:hAnsi="Times New Roman" w:cs="Times New Roman"/>
          <w:sz w:val="24"/>
          <w:szCs w:val="24"/>
        </w:rPr>
        <w:t xml:space="preserve"> </w:t>
      </w:r>
      <w:r>
        <w:rPr>
          <w:rFonts w:ascii="Times New Roman" w:hAnsi="Times New Roman" w:cs="Times New Roman"/>
          <w:sz w:val="24"/>
          <w:szCs w:val="24"/>
        </w:rPr>
        <w:t xml:space="preserve">(II) ions onto the </w:t>
      </w:r>
      <w:r w:rsidR="009E4F44">
        <w:rPr>
          <w:rFonts w:ascii="Times New Roman" w:hAnsi="Times New Roman" w:cs="Times New Roman"/>
          <w:sz w:val="24"/>
          <w:szCs w:val="24"/>
        </w:rPr>
        <w:t>corn st</w:t>
      </w:r>
      <w:r>
        <w:rPr>
          <w:rFonts w:ascii="Times New Roman" w:eastAsia="Times New Roman" w:hAnsi="Times New Roman" w:cs="Times New Roman"/>
          <w:sz w:val="24"/>
          <w:szCs w:val="24"/>
        </w:rPr>
        <w:t>al</w:t>
      </w:r>
      <w:r w:rsidR="009E4F44">
        <w:rPr>
          <w:rFonts w:ascii="Times New Roman" w:eastAsia="Times New Roman" w:hAnsi="Times New Roman" w:cs="Times New Roman"/>
          <w:sz w:val="24"/>
          <w:szCs w:val="24"/>
        </w:rPr>
        <w:t xml:space="preserve">k waste </w:t>
      </w:r>
      <w:r>
        <w:rPr>
          <w:rFonts w:ascii="Times New Roman" w:hAnsi="Times New Roman" w:cs="Times New Roman"/>
          <w:sz w:val="24"/>
          <w:szCs w:val="24"/>
        </w:rPr>
        <w:t>was examined at different experimental conditions (Table 1). The results obtained from the study are discussed as follows:</w:t>
      </w:r>
    </w:p>
    <w:p w14:paraId="1540130B" w14:textId="10A42498" w:rsidR="005357AE" w:rsidRDefault="00A96A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C63901">
        <w:rPr>
          <w:rFonts w:ascii="Times New Roman" w:hAnsi="Times New Roman" w:cs="Times New Roman"/>
          <w:b/>
          <w:sz w:val="24"/>
          <w:szCs w:val="24"/>
        </w:rPr>
        <w:t>.2.1</w:t>
      </w:r>
      <w:r w:rsidR="00C63901">
        <w:rPr>
          <w:rFonts w:ascii="Times New Roman" w:hAnsi="Times New Roman" w:cs="Times New Roman"/>
          <w:b/>
          <w:sz w:val="24"/>
          <w:szCs w:val="24"/>
        </w:rPr>
        <w:tab/>
        <w:t>Effect of Contact Time</w:t>
      </w:r>
    </w:p>
    <w:p w14:paraId="3C9BDFB7" w14:textId="6B5C797D"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effect of contact time on the removal percent of Cu (II) from the</w:t>
      </w:r>
      <w:r w:rsidR="00937489">
        <w:rPr>
          <w:rFonts w:ascii="Times New Roman" w:hAnsi="Times New Roman" w:cs="Times New Roman"/>
          <w:sz w:val="24"/>
          <w:szCs w:val="24"/>
        </w:rPr>
        <w:t xml:space="preserve"> solution is shown in Figure 1</w:t>
      </w:r>
      <w:r>
        <w:rPr>
          <w:rFonts w:ascii="Times New Roman" w:hAnsi="Times New Roman" w:cs="Times New Roman"/>
          <w:sz w:val="24"/>
          <w:szCs w:val="24"/>
        </w:rPr>
        <w:t>. From the results, it was observed that the removal of Cu</w:t>
      </w:r>
      <w:r w:rsidR="00080895">
        <w:rPr>
          <w:rFonts w:ascii="Times New Roman" w:hAnsi="Times New Roman" w:cs="Times New Roman"/>
          <w:sz w:val="24"/>
          <w:szCs w:val="24"/>
        </w:rPr>
        <w:t xml:space="preserve"> </w:t>
      </w:r>
      <w:r>
        <w:rPr>
          <w:rFonts w:ascii="Times New Roman" w:hAnsi="Times New Roman" w:cs="Times New Roman"/>
          <w:sz w:val="24"/>
          <w:szCs w:val="24"/>
        </w:rPr>
        <w:t xml:space="preserve">(II) by the </w:t>
      </w:r>
      <w:r w:rsidR="000A2353">
        <w:rPr>
          <w:rFonts w:ascii="Times New Roman" w:hAnsi="Times New Roman" w:cs="Times New Roman"/>
          <w:sz w:val="24"/>
          <w:szCs w:val="24"/>
        </w:rPr>
        <w:t>corn st</w:t>
      </w:r>
      <w:r w:rsidR="000A2353">
        <w:rPr>
          <w:rFonts w:ascii="Times New Roman" w:eastAsia="Times New Roman" w:hAnsi="Times New Roman" w:cs="Times New Roman"/>
          <w:sz w:val="24"/>
          <w:szCs w:val="24"/>
        </w:rPr>
        <w:t>alk waste</w:t>
      </w:r>
      <w:r>
        <w:rPr>
          <w:rFonts w:ascii="Times New Roman" w:hAnsi="Times New Roman" w:cs="Times New Roman"/>
          <w:sz w:val="24"/>
          <w:szCs w:val="24"/>
        </w:rPr>
        <w:t xml:space="preserve"> increased with increase in contact time. The adsorption of Cu</w:t>
      </w:r>
      <w:r w:rsidR="00080895">
        <w:rPr>
          <w:rFonts w:ascii="Times New Roman" w:hAnsi="Times New Roman" w:cs="Times New Roman"/>
          <w:sz w:val="24"/>
          <w:szCs w:val="24"/>
        </w:rPr>
        <w:t xml:space="preserve"> </w:t>
      </w:r>
      <w:r w:rsidR="000A2353">
        <w:rPr>
          <w:rFonts w:ascii="Times New Roman" w:hAnsi="Times New Roman" w:cs="Times New Roman"/>
          <w:sz w:val="24"/>
          <w:szCs w:val="24"/>
        </w:rPr>
        <w:t xml:space="preserve">(II) was rapid for the first </w:t>
      </w:r>
      <w:r w:rsidR="00811941">
        <w:rPr>
          <w:rFonts w:ascii="Times New Roman" w:hAnsi="Times New Roman" w:cs="Times New Roman"/>
          <w:sz w:val="24"/>
          <w:szCs w:val="24"/>
        </w:rPr>
        <w:t>9</w:t>
      </w:r>
      <w:r>
        <w:rPr>
          <w:rFonts w:ascii="Times New Roman" w:hAnsi="Times New Roman" w:cs="Times New Roman"/>
          <w:sz w:val="24"/>
          <w:szCs w:val="24"/>
        </w:rPr>
        <w:t xml:space="preserve">0 minute as a result of </w:t>
      </w:r>
      <w:r w:rsidR="00080895">
        <w:rPr>
          <w:rFonts w:ascii="Times New Roman" w:hAnsi="Times New Roman" w:cs="Times New Roman"/>
          <w:sz w:val="24"/>
          <w:szCs w:val="24"/>
        </w:rPr>
        <w:t xml:space="preserve">available binding sites on the </w:t>
      </w:r>
      <w:r w:rsidR="00811941">
        <w:rPr>
          <w:rFonts w:ascii="Times New Roman" w:hAnsi="Times New Roman" w:cs="Times New Roman"/>
          <w:sz w:val="24"/>
          <w:szCs w:val="24"/>
        </w:rPr>
        <w:t>corn st</w:t>
      </w:r>
      <w:r w:rsidR="00811941">
        <w:rPr>
          <w:rFonts w:ascii="Times New Roman" w:eastAsia="Times New Roman" w:hAnsi="Times New Roman" w:cs="Times New Roman"/>
          <w:sz w:val="24"/>
          <w:szCs w:val="24"/>
        </w:rPr>
        <w:t>alk waste</w:t>
      </w:r>
      <w:r>
        <w:rPr>
          <w:rFonts w:ascii="Times New Roman" w:hAnsi="Times New Roman" w:cs="Times New Roman"/>
          <w:sz w:val="24"/>
          <w:szCs w:val="24"/>
        </w:rPr>
        <w:t xml:space="preserve">. The adsorption reached equilibrium within </w:t>
      </w:r>
      <w:r w:rsidR="00811941">
        <w:rPr>
          <w:rFonts w:ascii="Times New Roman" w:hAnsi="Times New Roman" w:cs="Times New Roman"/>
          <w:sz w:val="24"/>
          <w:szCs w:val="24"/>
        </w:rPr>
        <w:t>10</w:t>
      </w:r>
      <w:r>
        <w:rPr>
          <w:rFonts w:ascii="Times New Roman" w:hAnsi="Times New Roman" w:cs="Times New Roman"/>
          <w:sz w:val="24"/>
          <w:szCs w:val="24"/>
        </w:rPr>
        <w:t xml:space="preserve">0 </w:t>
      </w:r>
      <w:proofErr w:type="gramStart"/>
      <w:r>
        <w:rPr>
          <w:rFonts w:ascii="Times New Roman" w:hAnsi="Times New Roman" w:cs="Times New Roman"/>
          <w:sz w:val="24"/>
          <w:szCs w:val="24"/>
        </w:rPr>
        <w:t>minute</w:t>
      </w:r>
      <w:proofErr w:type="gramEnd"/>
      <w:r>
        <w:rPr>
          <w:rFonts w:ascii="Times New Roman" w:hAnsi="Times New Roman" w:cs="Times New Roman"/>
          <w:sz w:val="24"/>
          <w:szCs w:val="24"/>
        </w:rPr>
        <w:t xml:space="preserve"> wher</w:t>
      </w:r>
      <w:r w:rsidR="002C0858">
        <w:rPr>
          <w:rFonts w:ascii="Times New Roman" w:hAnsi="Times New Roman" w:cs="Times New Roman"/>
          <w:sz w:val="24"/>
          <w:szCs w:val="24"/>
        </w:rPr>
        <w:t>e the removal percent reached 70</w:t>
      </w:r>
      <w:r w:rsidR="006A562E">
        <w:rPr>
          <w:rFonts w:ascii="Times New Roman" w:hAnsi="Times New Roman" w:cs="Times New Roman"/>
          <w:sz w:val="24"/>
          <w:szCs w:val="24"/>
        </w:rPr>
        <w:t>%. The period of 10</w:t>
      </w:r>
      <w:r>
        <w:rPr>
          <w:rFonts w:ascii="Times New Roman" w:hAnsi="Times New Roman" w:cs="Times New Roman"/>
          <w:sz w:val="24"/>
          <w:szCs w:val="24"/>
        </w:rPr>
        <w:t xml:space="preserve">0 minute was therefore used for the adsorption of Cu (II) by </w:t>
      </w:r>
      <w:r w:rsidR="002F3E57">
        <w:rPr>
          <w:rFonts w:ascii="Times New Roman" w:hAnsi="Times New Roman" w:cs="Times New Roman"/>
          <w:sz w:val="24"/>
          <w:szCs w:val="24"/>
        </w:rPr>
        <w:t>corn st</w:t>
      </w:r>
      <w:r w:rsidR="002F3E57">
        <w:rPr>
          <w:rFonts w:ascii="Times New Roman" w:eastAsia="Times New Roman" w:hAnsi="Times New Roman" w:cs="Times New Roman"/>
          <w:sz w:val="24"/>
          <w:szCs w:val="24"/>
        </w:rPr>
        <w:t>alk waste</w:t>
      </w:r>
      <w:r>
        <w:rPr>
          <w:rFonts w:ascii="Times New Roman" w:hAnsi="Times New Roman" w:cs="Times New Roman"/>
          <w:sz w:val="24"/>
          <w:szCs w:val="24"/>
        </w:rPr>
        <w:t xml:space="preserve">. The initial fast removal occurs due to surface adsorption on the adsorbent. The subsequent slow phase occurs due to diffusion of the metal ions into the inner part of the </w:t>
      </w:r>
      <w:r w:rsidR="004E4763">
        <w:rPr>
          <w:rFonts w:ascii="Times New Roman" w:hAnsi="Times New Roman" w:cs="Times New Roman"/>
          <w:sz w:val="24"/>
          <w:szCs w:val="24"/>
        </w:rPr>
        <w:t>corn st</w:t>
      </w:r>
      <w:r w:rsidR="004E4763">
        <w:rPr>
          <w:rFonts w:ascii="Times New Roman" w:eastAsia="Times New Roman" w:hAnsi="Times New Roman" w:cs="Times New Roman"/>
          <w:sz w:val="24"/>
          <w:szCs w:val="24"/>
        </w:rPr>
        <w:t>alk waste</w:t>
      </w:r>
      <w:r>
        <w:rPr>
          <w:rFonts w:ascii="Times New Roman" w:hAnsi="Times New Roman" w:cs="Times New Roman"/>
          <w:sz w:val="24"/>
          <w:szCs w:val="24"/>
        </w:rPr>
        <w:t>.</w:t>
      </w:r>
    </w:p>
    <w:p w14:paraId="42E2340A" w14:textId="2C4B2782" w:rsidR="005357AE" w:rsidRDefault="002326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1763FE">
        <w:rPr>
          <w:rFonts w:ascii="Times New Roman" w:hAnsi="Times New Roman" w:cs="Times New Roman"/>
          <w:b/>
          <w:sz w:val="24"/>
          <w:szCs w:val="24"/>
        </w:rPr>
        <w:t xml:space="preserve">.2.2 </w:t>
      </w:r>
      <w:r w:rsidR="00C63901">
        <w:rPr>
          <w:rFonts w:ascii="Times New Roman" w:hAnsi="Times New Roman" w:cs="Times New Roman"/>
          <w:b/>
          <w:sz w:val="24"/>
          <w:szCs w:val="24"/>
        </w:rPr>
        <w:t>Effect</w:t>
      </w:r>
      <w:r w:rsidR="00E56A0F">
        <w:rPr>
          <w:rFonts w:ascii="Times New Roman" w:hAnsi="Times New Roman" w:cs="Times New Roman"/>
          <w:b/>
          <w:sz w:val="24"/>
          <w:szCs w:val="24"/>
        </w:rPr>
        <w:t xml:space="preserve"> of Initial Metal Concentration</w:t>
      </w:r>
    </w:p>
    <w:p w14:paraId="7AF34530"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effect of initial Cu</w:t>
      </w:r>
      <w:r w:rsidR="00080895">
        <w:rPr>
          <w:rFonts w:ascii="Times New Roman" w:hAnsi="Times New Roman" w:cs="Times New Roman"/>
          <w:sz w:val="24"/>
          <w:szCs w:val="24"/>
        </w:rPr>
        <w:t xml:space="preserve"> </w:t>
      </w:r>
      <w:r>
        <w:rPr>
          <w:rFonts w:ascii="Times New Roman" w:hAnsi="Times New Roman" w:cs="Times New Roman"/>
          <w:sz w:val="24"/>
          <w:szCs w:val="24"/>
        </w:rPr>
        <w:t xml:space="preserve">(II) concentration on the </w:t>
      </w:r>
      <w:r w:rsidR="00BD65C0">
        <w:rPr>
          <w:rFonts w:ascii="Times New Roman" w:hAnsi="Times New Roman" w:cs="Times New Roman"/>
          <w:sz w:val="24"/>
          <w:szCs w:val="24"/>
        </w:rPr>
        <w:t>biosorption</w:t>
      </w:r>
      <w:r>
        <w:rPr>
          <w:rFonts w:ascii="Times New Roman" w:hAnsi="Times New Roman" w:cs="Times New Roman"/>
          <w:sz w:val="24"/>
          <w:szCs w:val="24"/>
        </w:rPr>
        <w:t xml:space="preserve"> of these contaminants onto </w:t>
      </w:r>
      <w:r w:rsidR="00BD65C0">
        <w:rPr>
          <w:rFonts w:ascii="Times New Roman" w:hAnsi="Times New Roman" w:cs="Times New Roman"/>
          <w:sz w:val="24"/>
          <w:szCs w:val="24"/>
        </w:rPr>
        <w:t>corn st</w:t>
      </w:r>
      <w:r w:rsidR="00BD65C0">
        <w:rPr>
          <w:rFonts w:ascii="Times New Roman" w:eastAsia="Times New Roman" w:hAnsi="Times New Roman" w:cs="Times New Roman"/>
          <w:sz w:val="24"/>
          <w:szCs w:val="24"/>
        </w:rPr>
        <w:t>alk waste</w:t>
      </w:r>
      <w:r>
        <w:rPr>
          <w:rFonts w:ascii="Times New Roman" w:hAnsi="Times New Roman" w:cs="Times New Roman"/>
          <w:sz w:val="24"/>
          <w:szCs w:val="24"/>
        </w:rPr>
        <w:t xml:space="preserve"> is shown in Figure 2. It could be seen that the removal percent of </w:t>
      </w:r>
      <w:r w:rsidR="00011400">
        <w:rPr>
          <w:rFonts w:ascii="Times New Roman" w:hAnsi="Times New Roman" w:cs="Times New Roman"/>
          <w:sz w:val="24"/>
          <w:szCs w:val="24"/>
        </w:rPr>
        <w:t>Cu (II) decreased to about 40</w:t>
      </w:r>
      <w:r>
        <w:rPr>
          <w:rFonts w:ascii="Times New Roman" w:hAnsi="Times New Roman" w:cs="Times New Roman"/>
          <w:sz w:val="24"/>
          <w:szCs w:val="24"/>
        </w:rPr>
        <w:t xml:space="preserve">% with the increase in initial concentration from </w:t>
      </w:r>
      <w:r w:rsidR="00011400">
        <w:rPr>
          <w:rFonts w:ascii="Times New Roman" w:hAnsi="Times New Roman" w:cs="Times New Roman"/>
          <w:sz w:val="24"/>
          <w:szCs w:val="24"/>
        </w:rPr>
        <w:t>0.</w:t>
      </w:r>
      <w:r>
        <w:rPr>
          <w:rFonts w:ascii="Times New Roman" w:hAnsi="Times New Roman" w:cs="Times New Roman"/>
          <w:sz w:val="24"/>
          <w:szCs w:val="24"/>
        </w:rPr>
        <w:t>2 to 1</w:t>
      </w:r>
      <w:r w:rsidR="00011400">
        <w:rPr>
          <w:rFonts w:ascii="Times New Roman" w:hAnsi="Times New Roman" w:cs="Times New Roman"/>
          <w:sz w:val="24"/>
          <w:szCs w:val="24"/>
        </w:rPr>
        <w:t>.</w:t>
      </w:r>
      <w:r>
        <w:rPr>
          <w:rFonts w:ascii="Times New Roman" w:hAnsi="Times New Roman" w:cs="Times New Roman"/>
          <w:sz w:val="24"/>
          <w:szCs w:val="24"/>
        </w:rPr>
        <w:t xml:space="preserve">0 </w:t>
      </w:r>
      <w:r w:rsidR="00011400">
        <w:rPr>
          <w:rFonts w:ascii="Times New Roman" w:hAnsi="Times New Roman" w:cs="Times New Roman"/>
          <w:sz w:val="24"/>
          <w:szCs w:val="24"/>
        </w:rPr>
        <w:t>mg/l</w:t>
      </w:r>
      <w:r>
        <w:rPr>
          <w:rFonts w:ascii="Times New Roman" w:hAnsi="Times New Roman" w:cs="Times New Roman"/>
          <w:sz w:val="24"/>
          <w:szCs w:val="24"/>
        </w:rPr>
        <w:t xml:space="preserve">. This means that the amount of these contaminants adsorbed per unit mass of adsorbent decreased with the increase in initial concentration. This plateau represents saturation of the active sites available on the </w:t>
      </w:r>
      <w:r w:rsidR="006B4182">
        <w:rPr>
          <w:rFonts w:ascii="Times New Roman" w:hAnsi="Times New Roman" w:cs="Times New Roman"/>
          <w:sz w:val="24"/>
          <w:szCs w:val="24"/>
        </w:rPr>
        <w:t>corn st</w:t>
      </w:r>
      <w:r w:rsidR="006B4182">
        <w:rPr>
          <w:rFonts w:ascii="Times New Roman" w:eastAsia="Times New Roman" w:hAnsi="Times New Roman" w:cs="Times New Roman"/>
          <w:sz w:val="24"/>
          <w:szCs w:val="24"/>
        </w:rPr>
        <w:t>alk waste</w:t>
      </w:r>
      <w:r>
        <w:rPr>
          <w:rFonts w:ascii="Times New Roman" w:hAnsi="Times New Roman" w:cs="Times New Roman"/>
          <w:sz w:val="24"/>
          <w:szCs w:val="24"/>
        </w:rPr>
        <w:t xml:space="preserve"> samples for interaction with contaminants, indicating that less favorable sites became involved in the process with increasing concentration.</w:t>
      </w:r>
    </w:p>
    <w:p w14:paraId="61B22F4E" w14:textId="75FE6EEC" w:rsidR="005357AE" w:rsidRDefault="0055660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w:t>
      </w:r>
      <w:r w:rsidR="00C63901">
        <w:rPr>
          <w:rFonts w:ascii="Times New Roman" w:hAnsi="Times New Roman" w:cs="Times New Roman"/>
          <w:b/>
          <w:sz w:val="24"/>
          <w:szCs w:val="24"/>
        </w:rPr>
        <w:t xml:space="preserve">.2.3 Effect of pH on </w:t>
      </w:r>
      <w:r w:rsidR="007F493B">
        <w:rPr>
          <w:rFonts w:ascii="Times New Roman" w:hAnsi="Times New Roman" w:cs="Times New Roman"/>
          <w:b/>
          <w:sz w:val="24"/>
          <w:szCs w:val="24"/>
        </w:rPr>
        <w:t>biosorption</w:t>
      </w:r>
    </w:p>
    <w:p w14:paraId="0BCDC0B2" w14:textId="5013299E"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pH of solution was examined at different </w:t>
      </w:r>
      <w:r w:rsidR="00B36E38">
        <w:rPr>
          <w:rFonts w:ascii="Times New Roman" w:hAnsi="Times New Roman" w:cs="Times New Roman"/>
          <w:sz w:val="24"/>
          <w:szCs w:val="24"/>
        </w:rPr>
        <w:t>pH values, covering a range of 2-12</w:t>
      </w:r>
      <w:r>
        <w:rPr>
          <w:rFonts w:ascii="Times New Roman" w:hAnsi="Times New Roman" w:cs="Times New Roman"/>
          <w:sz w:val="24"/>
          <w:szCs w:val="24"/>
        </w:rPr>
        <w:t>. The maximum</w:t>
      </w:r>
      <w:r w:rsidR="00886A39">
        <w:rPr>
          <w:rFonts w:ascii="Times New Roman" w:hAnsi="Times New Roman" w:cs="Times New Roman"/>
          <w:sz w:val="24"/>
          <w:szCs w:val="24"/>
        </w:rPr>
        <w:t xml:space="preserve"> adsorption was obtained at pH 8</w:t>
      </w:r>
      <w:r>
        <w:rPr>
          <w:rFonts w:ascii="Times New Roman" w:hAnsi="Times New Roman" w:cs="Times New Roman"/>
          <w:sz w:val="24"/>
          <w:szCs w:val="24"/>
        </w:rPr>
        <w:t xml:space="preserve">. Removal of Cu (II) by </w:t>
      </w:r>
      <w:r w:rsidR="00886A39">
        <w:rPr>
          <w:rFonts w:ascii="Times New Roman" w:hAnsi="Times New Roman" w:cs="Times New Roman"/>
          <w:sz w:val="24"/>
          <w:szCs w:val="24"/>
        </w:rPr>
        <w:t>corn st</w:t>
      </w:r>
      <w:r w:rsidR="00886A39">
        <w:rPr>
          <w:rFonts w:ascii="Times New Roman" w:eastAsia="Times New Roman" w:hAnsi="Times New Roman" w:cs="Times New Roman"/>
          <w:sz w:val="24"/>
          <w:szCs w:val="24"/>
        </w:rPr>
        <w:t>alk waste</w:t>
      </w:r>
      <w:r>
        <w:rPr>
          <w:rFonts w:ascii="Times New Roman" w:hAnsi="Times New Roman" w:cs="Times New Roman"/>
          <w:sz w:val="24"/>
          <w:szCs w:val="24"/>
        </w:rPr>
        <w:t xml:space="preserve"> was pH dependent a</w:t>
      </w:r>
      <w:r w:rsidR="0039636F">
        <w:rPr>
          <w:rFonts w:ascii="Times New Roman" w:hAnsi="Times New Roman" w:cs="Times New Roman"/>
          <w:sz w:val="24"/>
          <w:szCs w:val="24"/>
        </w:rPr>
        <w:t>s shown in Figure 3</w:t>
      </w:r>
      <w:r w:rsidR="00886A39">
        <w:rPr>
          <w:rFonts w:ascii="Times New Roman" w:hAnsi="Times New Roman" w:cs="Times New Roman"/>
          <w:sz w:val="24"/>
          <w:szCs w:val="24"/>
        </w:rPr>
        <w:t>. At pH &lt; 2</w:t>
      </w:r>
      <w:r>
        <w:rPr>
          <w:rFonts w:ascii="Times New Roman" w:hAnsi="Times New Roman" w:cs="Times New Roman"/>
          <w:sz w:val="24"/>
          <w:szCs w:val="24"/>
        </w:rPr>
        <w:t>.0, H</w:t>
      </w:r>
      <w:r w:rsidRPr="00886A39">
        <w:rPr>
          <w:rFonts w:ascii="Times New Roman" w:hAnsi="Times New Roman" w:cs="Times New Roman"/>
          <w:sz w:val="24"/>
          <w:szCs w:val="24"/>
          <w:vertAlign w:val="superscript"/>
        </w:rPr>
        <w:t>+</w:t>
      </w:r>
      <w:r>
        <w:rPr>
          <w:rFonts w:ascii="Times New Roman" w:hAnsi="Times New Roman" w:cs="Times New Roman"/>
          <w:sz w:val="24"/>
          <w:szCs w:val="24"/>
        </w:rPr>
        <w:t xml:space="preserve"> ions compete with Cu </w:t>
      </w:r>
      <w:r w:rsidR="00886A39" w:rsidRPr="00886A39">
        <w:rPr>
          <w:rFonts w:ascii="Times New Roman" w:hAnsi="Times New Roman" w:cs="Times New Roman"/>
          <w:sz w:val="24"/>
          <w:szCs w:val="24"/>
          <w:vertAlign w:val="superscript"/>
        </w:rPr>
        <w:t>2+</w:t>
      </w:r>
      <w:r>
        <w:rPr>
          <w:rFonts w:ascii="Times New Roman" w:hAnsi="Times New Roman" w:cs="Times New Roman"/>
          <w:sz w:val="24"/>
          <w:szCs w:val="24"/>
        </w:rPr>
        <w:t xml:space="preserve"> ions for the surface of the adsorbent (active sites) which would hinder metal ions from reaching the binding sites of the sorbet caused by the repulsive fo</w:t>
      </w:r>
      <w:r w:rsidR="00261385">
        <w:rPr>
          <w:rFonts w:ascii="Times New Roman" w:hAnsi="Times New Roman" w:cs="Times New Roman"/>
          <w:sz w:val="24"/>
          <w:szCs w:val="24"/>
        </w:rPr>
        <w:t>rces. At pH &gt; 8</w:t>
      </w:r>
      <w:r w:rsidR="00080895">
        <w:rPr>
          <w:rFonts w:ascii="Times New Roman" w:hAnsi="Times New Roman" w:cs="Times New Roman"/>
          <w:sz w:val="24"/>
          <w:szCs w:val="24"/>
        </w:rPr>
        <w:t>, the Cu (II)</w:t>
      </w:r>
      <w:r>
        <w:rPr>
          <w:rFonts w:ascii="Times New Roman" w:hAnsi="Times New Roman" w:cs="Times New Roman"/>
          <w:sz w:val="24"/>
          <w:szCs w:val="24"/>
        </w:rPr>
        <w:t xml:space="preserve"> will precipitate due to hydroxide anions forming copper hydroxide precipitate. For this </w:t>
      </w:r>
      <w:proofErr w:type="gramStart"/>
      <w:r>
        <w:rPr>
          <w:rFonts w:ascii="Times New Roman" w:hAnsi="Times New Roman" w:cs="Times New Roman"/>
          <w:sz w:val="24"/>
          <w:szCs w:val="24"/>
        </w:rPr>
        <w:t>reason</w:t>
      </w:r>
      <w:proofErr w:type="gramEnd"/>
      <w:r>
        <w:rPr>
          <w:rFonts w:ascii="Times New Roman" w:hAnsi="Times New Roman" w:cs="Times New Roman"/>
          <w:sz w:val="24"/>
          <w:szCs w:val="24"/>
        </w:rPr>
        <w:t xml:space="preserve"> </w:t>
      </w:r>
      <w:r w:rsidR="00EB7B3C">
        <w:rPr>
          <w:rFonts w:ascii="Times New Roman" w:hAnsi="Times New Roman" w:cs="Times New Roman"/>
          <w:sz w:val="24"/>
          <w:szCs w:val="24"/>
        </w:rPr>
        <w:t>the maximum pH value was to be 8. At pH = 8.2</w:t>
      </w:r>
      <w:r>
        <w:rPr>
          <w:rFonts w:ascii="Times New Roman" w:hAnsi="Times New Roman" w:cs="Times New Roman"/>
          <w:sz w:val="24"/>
          <w:szCs w:val="24"/>
        </w:rPr>
        <w:t xml:space="preserve"> the highest removal efficiency was observed 70%.</w:t>
      </w:r>
    </w:p>
    <w:p w14:paraId="6F661BB7" w14:textId="62121279" w:rsidR="005357AE" w:rsidRDefault="00E8615E" w:rsidP="002A49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3.2.4 </w:t>
      </w:r>
      <w:r w:rsidR="00C63901">
        <w:rPr>
          <w:rFonts w:ascii="Times New Roman" w:hAnsi="Times New Roman" w:cs="Times New Roman"/>
          <w:b/>
          <w:sz w:val="24"/>
          <w:szCs w:val="24"/>
        </w:rPr>
        <w:t>Effect of Adsorbent Dose</w:t>
      </w:r>
    </w:p>
    <w:p w14:paraId="775FF5AA" w14:textId="68F6F968" w:rsidR="00164592" w:rsidRPr="000466B8"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C400F">
        <w:rPr>
          <w:rFonts w:ascii="Times New Roman" w:hAnsi="Times New Roman" w:cs="Times New Roman"/>
          <w:sz w:val="24"/>
          <w:szCs w:val="24"/>
        </w:rPr>
        <w:t xml:space="preserve">biosorption </w:t>
      </w:r>
      <w:r>
        <w:rPr>
          <w:rFonts w:ascii="Times New Roman" w:hAnsi="Times New Roman" w:cs="Times New Roman"/>
          <w:sz w:val="24"/>
          <w:szCs w:val="24"/>
        </w:rPr>
        <w:t>of Cu</w:t>
      </w:r>
      <w:r w:rsidR="002A4933">
        <w:rPr>
          <w:rFonts w:ascii="Times New Roman" w:hAnsi="Times New Roman" w:cs="Times New Roman"/>
          <w:sz w:val="24"/>
          <w:szCs w:val="24"/>
        </w:rPr>
        <w:t xml:space="preserve"> </w:t>
      </w:r>
      <w:r>
        <w:rPr>
          <w:rFonts w:ascii="Times New Roman" w:hAnsi="Times New Roman" w:cs="Times New Roman"/>
          <w:sz w:val="24"/>
          <w:szCs w:val="24"/>
        </w:rPr>
        <w:t>(II) ions was observed to increase as the amount of adsorbent increased gradually from 0.5</w:t>
      </w:r>
      <w:r w:rsidR="00765B9A">
        <w:rPr>
          <w:rFonts w:ascii="Times New Roman" w:hAnsi="Times New Roman" w:cs="Times New Roman"/>
          <w:sz w:val="24"/>
          <w:szCs w:val="24"/>
        </w:rPr>
        <w:t xml:space="preserve"> to 10 g, as shown in Figure 4</w:t>
      </w:r>
      <w:r>
        <w:rPr>
          <w:rFonts w:ascii="Times New Roman" w:hAnsi="Times New Roman" w:cs="Times New Roman"/>
          <w:sz w:val="24"/>
          <w:szCs w:val="24"/>
        </w:rPr>
        <w:t xml:space="preserve">. The maximum removal was obtained at the adsorbent dose of 6.0 g. Where further increase in the quantity of the adsorbent more than 6.0 g had no more effect on the adsorption rate for Cu (II) removal. Therefore, 6.0 g of the adsorbent was sufficient to adsorb maximum quantity of ions.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removal efficiency is associated with the adsorbent dose due to the availability of more adsorbing sites at higher doses.</w:t>
      </w:r>
    </w:p>
    <w:p w14:paraId="37606036" w14:textId="1CAE621F" w:rsidR="005357AE" w:rsidRDefault="000466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C63901">
        <w:rPr>
          <w:rFonts w:ascii="Times New Roman" w:hAnsi="Times New Roman" w:cs="Times New Roman"/>
          <w:b/>
          <w:sz w:val="24"/>
          <w:szCs w:val="24"/>
        </w:rPr>
        <w:t>.3</w:t>
      </w:r>
      <w:r w:rsidR="00C63901">
        <w:rPr>
          <w:rFonts w:ascii="Times New Roman" w:hAnsi="Times New Roman" w:cs="Times New Roman"/>
          <w:b/>
          <w:sz w:val="24"/>
          <w:szCs w:val="24"/>
        </w:rPr>
        <w:tab/>
        <w:t>Analysis of adsorption isotherm</w:t>
      </w:r>
    </w:p>
    <w:p w14:paraId="0757CF5D"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Equilibrium study is important for an adsorption process as it shows the capacity of the adsorbent and describes the adsorption isotherm to express the surface properties of the adsorbents. In the present study, many isotherms were tested for fitness. The equilibrium data for Cu</w:t>
      </w:r>
      <w:r w:rsidR="002A4933">
        <w:rPr>
          <w:rFonts w:ascii="Times New Roman" w:hAnsi="Times New Roman" w:cs="Times New Roman"/>
          <w:sz w:val="24"/>
          <w:szCs w:val="24"/>
        </w:rPr>
        <w:t xml:space="preserve"> </w:t>
      </w:r>
      <w:r>
        <w:rPr>
          <w:rFonts w:ascii="Times New Roman" w:hAnsi="Times New Roman" w:cs="Times New Roman"/>
          <w:sz w:val="24"/>
          <w:szCs w:val="24"/>
        </w:rPr>
        <w:t xml:space="preserve">(II) removal by </w:t>
      </w:r>
      <w:r w:rsidR="00150F1F">
        <w:rPr>
          <w:rFonts w:ascii="Times New Roman" w:hAnsi="Times New Roman" w:cs="Times New Roman"/>
          <w:sz w:val="24"/>
          <w:szCs w:val="24"/>
        </w:rPr>
        <w:t>corn st</w:t>
      </w:r>
      <w:r w:rsidR="00150F1F">
        <w:rPr>
          <w:rFonts w:ascii="Times New Roman" w:eastAsia="Times New Roman" w:hAnsi="Times New Roman" w:cs="Times New Roman"/>
          <w:sz w:val="24"/>
          <w:szCs w:val="24"/>
        </w:rPr>
        <w:t>alk waste</w:t>
      </w:r>
      <w:r>
        <w:rPr>
          <w:rFonts w:ascii="Times New Roman" w:hAnsi="Times New Roman" w:cs="Times New Roman"/>
          <w:sz w:val="24"/>
          <w:szCs w:val="24"/>
        </w:rPr>
        <w:t xml:space="preserve"> was better described by the Langmuir model.</w:t>
      </w:r>
    </w:p>
    <w:p w14:paraId="6F02CDCC" w14:textId="3B46CB29"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Langmuir model is based on the assumptions that maximum adsorption corresponds to a saturated mono-layer of adsorbate molecule on the adsorbent </w:t>
      </w:r>
      <w:proofErr w:type="gramStart"/>
      <w:r>
        <w:rPr>
          <w:rFonts w:ascii="Times New Roman" w:hAnsi="Times New Roman" w:cs="Times New Roman"/>
          <w:sz w:val="24"/>
          <w:szCs w:val="24"/>
        </w:rPr>
        <w:t>surface</w:t>
      </w:r>
      <w:r w:rsidR="00122275">
        <w:rPr>
          <w:rFonts w:ascii="Times New Roman" w:hAnsi="Times New Roman" w:cs="Times New Roman"/>
          <w:sz w:val="24"/>
          <w:szCs w:val="24"/>
        </w:rPr>
        <w:t>[</w:t>
      </w:r>
      <w:proofErr w:type="gramEnd"/>
      <w:r w:rsidR="00122275">
        <w:rPr>
          <w:rFonts w:ascii="Times New Roman" w:hAnsi="Times New Roman" w:cs="Times New Roman"/>
          <w:sz w:val="24"/>
          <w:szCs w:val="24"/>
        </w:rPr>
        <w:t>23]</w:t>
      </w:r>
      <w:r>
        <w:rPr>
          <w:rFonts w:ascii="Times New Roman" w:hAnsi="Times New Roman" w:cs="Times New Roman"/>
          <w:sz w:val="24"/>
          <w:szCs w:val="24"/>
        </w:rPr>
        <w:t xml:space="preserve">. The linearized form for the Langmuir isotherm is presented in equation 3  </w:t>
      </w:r>
    </w:p>
    <w:p w14:paraId="1BD4D3E3" w14:textId="1DEE14D0"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e</w:t>
      </w:r>
      <w:proofErr w:type="spellEnd"/>
      <w:r>
        <w:rPr>
          <w:rFonts w:ascii="Times New Roman" w:hAnsi="Times New Roman" w:cs="Times New Roman"/>
          <w:sz w:val="24"/>
          <w:szCs w:val="24"/>
        </w:rPr>
        <w:tab/>
        <w:t>=</w:t>
      </w:r>
      <w:r>
        <w:rPr>
          <w:rFonts w:ascii="Times New Roman" w:hAnsi="Times New Roman" w:cs="Times New Roman"/>
          <w:sz w:val="24"/>
          <w:szCs w:val="24"/>
        </w:rPr>
        <w:tab/>
        <w:t>(1/</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a</w:t>
      </w:r>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).1/C</w:t>
      </w:r>
      <w:r>
        <w:rPr>
          <w:rFonts w:ascii="Times New Roman" w:hAnsi="Times New Roman" w:cs="Times New Roman"/>
          <w:sz w:val="24"/>
          <w:szCs w:val="24"/>
          <w:vertAlign w:val="subscript"/>
        </w:rPr>
        <w:t>e</w:t>
      </w:r>
      <w:r>
        <w:rPr>
          <w:rFonts w:ascii="Times New Roman" w:hAnsi="Times New Roman" w:cs="Times New Roman"/>
          <w:sz w:val="24"/>
          <w:szCs w:val="24"/>
        </w:rPr>
        <w:tab/>
        <w:t>+</w:t>
      </w:r>
      <w:r>
        <w:rPr>
          <w:rFonts w:ascii="Times New Roman" w:hAnsi="Times New Roman" w:cs="Times New Roman"/>
          <w:sz w:val="24"/>
          <w:szCs w:val="24"/>
        </w:rPr>
        <w:tab/>
        <w:t>1/</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713D">
        <w:rPr>
          <w:rFonts w:ascii="Times New Roman" w:hAnsi="Times New Roman" w:cs="Times New Roman"/>
          <w:sz w:val="24"/>
          <w:szCs w:val="24"/>
        </w:rPr>
        <w:tab/>
      </w:r>
      <w:r w:rsidR="0087713D">
        <w:rPr>
          <w:rFonts w:ascii="Times New Roman" w:hAnsi="Times New Roman" w:cs="Times New Roman"/>
          <w:sz w:val="24"/>
          <w:szCs w:val="24"/>
        </w:rPr>
        <w:tab/>
      </w:r>
      <w:r>
        <w:rPr>
          <w:rFonts w:ascii="Times New Roman" w:hAnsi="Times New Roman" w:cs="Times New Roman"/>
          <w:sz w:val="24"/>
          <w:szCs w:val="24"/>
        </w:rPr>
        <w:tab/>
        <w:t>(3)</w:t>
      </w:r>
    </w:p>
    <w:p w14:paraId="4ED178F1"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Langmuir constant </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 xml:space="preserve"> and K</w:t>
      </w:r>
      <w:r>
        <w:rPr>
          <w:rFonts w:ascii="Times New Roman" w:hAnsi="Times New Roman" w:cs="Times New Roman"/>
          <w:sz w:val="24"/>
          <w:szCs w:val="24"/>
          <w:vertAlign w:val="subscript"/>
        </w:rPr>
        <w:t>a</w:t>
      </w:r>
      <w:r>
        <w:rPr>
          <w:rFonts w:ascii="Times New Roman" w:hAnsi="Times New Roman" w:cs="Times New Roman"/>
          <w:sz w:val="24"/>
          <w:szCs w:val="24"/>
        </w:rPr>
        <w:t xml:space="preserve"> were determined from the slope and intercept of the plot of (1/</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e</w:t>
      </w:r>
      <w:proofErr w:type="spellEnd"/>
      <w:r>
        <w:rPr>
          <w:rFonts w:ascii="Times New Roman" w:hAnsi="Times New Roman" w:cs="Times New Roman"/>
          <w:sz w:val="24"/>
          <w:szCs w:val="24"/>
        </w:rPr>
        <w:t>) against (1/C</w:t>
      </w:r>
      <w:r>
        <w:rPr>
          <w:rFonts w:ascii="Times New Roman" w:hAnsi="Times New Roman" w:cs="Times New Roman"/>
          <w:sz w:val="24"/>
          <w:szCs w:val="24"/>
          <w:vertAlign w:val="subscript"/>
        </w:rPr>
        <w:t>e</w:t>
      </w:r>
      <w:r>
        <w:rPr>
          <w:rFonts w:ascii="Times New Roman" w:hAnsi="Times New Roman" w:cs="Times New Roman"/>
          <w:sz w:val="24"/>
          <w:szCs w:val="24"/>
        </w:rPr>
        <w:t>) respectively with regression coefficient (R</w:t>
      </w:r>
      <w:r>
        <w:rPr>
          <w:rFonts w:ascii="Times New Roman" w:hAnsi="Times New Roman" w:cs="Times New Roman"/>
          <w:sz w:val="24"/>
          <w:szCs w:val="24"/>
          <w:vertAlign w:val="superscript"/>
        </w:rPr>
        <w:t>2</w:t>
      </w:r>
      <w:r w:rsidR="008E79C4">
        <w:rPr>
          <w:rFonts w:ascii="Times New Roman" w:hAnsi="Times New Roman" w:cs="Times New Roman"/>
          <w:sz w:val="24"/>
          <w:szCs w:val="24"/>
        </w:rPr>
        <w:t>) of 0.99</w:t>
      </w:r>
      <w:r>
        <w:rPr>
          <w:rFonts w:ascii="Times New Roman" w:hAnsi="Times New Roman" w:cs="Times New Roman"/>
          <w:sz w:val="24"/>
          <w:szCs w:val="24"/>
        </w:rPr>
        <w:t>6 and the obtained result is presented in Table 2.</w:t>
      </w:r>
    </w:p>
    <w:p w14:paraId="55198858" w14:textId="77777777"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constant </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 xml:space="preserve"> (mg/g) is a measure of maximum adsorption capacity of the adsorbent as depicted in Table 4 and K</w:t>
      </w:r>
      <w:r>
        <w:rPr>
          <w:rFonts w:ascii="Times New Roman" w:hAnsi="Times New Roman" w:cs="Times New Roman"/>
          <w:sz w:val="24"/>
          <w:szCs w:val="24"/>
          <w:vertAlign w:val="subscript"/>
        </w:rPr>
        <w:t>a</w:t>
      </w:r>
      <w:r>
        <w:rPr>
          <w:rFonts w:ascii="Times New Roman" w:hAnsi="Times New Roman" w:cs="Times New Roman"/>
          <w:sz w:val="24"/>
          <w:szCs w:val="24"/>
        </w:rPr>
        <w:t xml:space="preserve"> (1/mg) is a constant related to energy of adsorption.</w:t>
      </w:r>
    </w:p>
    <w:p w14:paraId="778414AA" w14:textId="183DDF53"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essential characteristics of the Langmuir isotherm can be expressed in terms of a dimensionless constant separator factor R</w:t>
      </w:r>
      <w:r>
        <w:rPr>
          <w:rFonts w:ascii="Times New Roman" w:hAnsi="Times New Roman" w:cs="Times New Roman"/>
          <w:sz w:val="24"/>
          <w:szCs w:val="24"/>
          <w:vertAlign w:val="subscript"/>
        </w:rPr>
        <w:t>L</w:t>
      </w:r>
      <w:r>
        <w:rPr>
          <w:rFonts w:ascii="Times New Roman" w:hAnsi="Times New Roman" w:cs="Times New Roman"/>
          <w:sz w:val="24"/>
          <w:szCs w:val="24"/>
        </w:rPr>
        <w:t>, which is given by the following equation (4)</w:t>
      </w:r>
    </w:p>
    <w:p w14:paraId="2119B57F" w14:textId="6D1C0AAE"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vertAlign w:val="subscript"/>
        </w:rPr>
        <w:t>L</w:t>
      </w:r>
      <w:r>
        <w:rPr>
          <w:rFonts w:ascii="Times New Roman" w:hAnsi="Times New Roman" w:cs="Times New Roman"/>
          <w:sz w:val="24"/>
          <w:szCs w:val="24"/>
        </w:rPr>
        <w:tab/>
        <w:t>=</w:t>
      </w:r>
      <w:r>
        <w:rPr>
          <w:rFonts w:ascii="Times New Roman" w:hAnsi="Times New Roman" w:cs="Times New Roman"/>
          <w:sz w:val="24"/>
          <w:szCs w:val="24"/>
        </w:rPr>
        <w:tab/>
        <w:t>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 + </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a</w:t>
      </w:r>
      <w:r>
        <w:rPr>
          <w:rFonts w:ascii="Times New Roman" w:hAnsi="Times New Roman" w:cs="Times New Roman"/>
          <w:sz w:val="24"/>
          <w:szCs w:val="24"/>
        </w:rPr>
        <w:t>C</w:t>
      </w:r>
      <w:r>
        <w:rPr>
          <w:rFonts w:ascii="Times New Roman" w:hAnsi="Times New Roman" w:cs="Times New Roman"/>
          <w:sz w:val="24"/>
          <w:szCs w:val="24"/>
          <w:vertAlign w:val="subscript"/>
        </w:rPr>
        <w:t>o</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69292B">
        <w:rPr>
          <w:rFonts w:ascii="Times New Roman" w:hAnsi="Times New Roman" w:cs="Times New Roman"/>
          <w:sz w:val="24"/>
          <w:szCs w:val="24"/>
        </w:rPr>
        <w:tab/>
      </w:r>
      <w:r w:rsidR="0069292B">
        <w:rPr>
          <w:rFonts w:ascii="Times New Roman" w:hAnsi="Times New Roman" w:cs="Times New Roman"/>
          <w:sz w:val="24"/>
          <w:szCs w:val="24"/>
        </w:rPr>
        <w:tab/>
      </w:r>
      <w:r w:rsidR="0069292B">
        <w:rPr>
          <w:rFonts w:ascii="Times New Roman" w:hAnsi="Times New Roman" w:cs="Times New Roman"/>
          <w:sz w:val="24"/>
          <w:szCs w:val="24"/>
        </w:rPr>
        <w:tab/>
      </w:r>
      <w:r w:rsidR="0069292B">
        <w:rPr>
          <w:rFonts w:ascii="Times New Roman" w:hAnsi="Times New Roman" w:cs="Times New Roman"/>
          <w:sz w:val="24"/>
          <w:szCs w:val="24"/>
        </w:rPr>
        <w:tab/>
      </w:r>
      <w:r w:rsidR="0069292B">
        <w:rPr>
          <w:rFonts w:ascii="Times New Roman" w:hAnsi="Times New Roman" w:cs="Times New Roman"/>
          <w:sz w:val="24"/>
          <w:szCs w:val="24"/>
        </w:rPr>
        <w:tab/>
      </w:r>
      <w:r w:rsidR="0069292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2FC4531F" w14:textId="5734B4CF" w:rsidR="005357AE" w:rsidRDefault="00C63901" w:rsidP="00716C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R</w:t>
      </w:r>
      <w:r>
        <w:rPr>
          <w:rFonts w:ascii="Times New Roman" w:hAnsi="Times New Roman" w:cs="Times New Roman"/>
          <w:sz w:val="24"/>
          <w:szCs w:val="24"/>
          <w:vertAlign w:val="subscript"/>
        </w:rPr>
        <w:t>L</w:t>
      </w:r>
      <w:r>
        <w:rPr>
          <w:rFonts w:ascii="Times New Roman" w:hAnsi="Times New Roman" w:cs="Times New Roman"/>
          <w:sz w:val="24"/>
          <w:szCs w:val="24"/>
        </w:rPr>
        <w:t xml:space="preserve"> presented in Table 3 indicate the shape of the isotherm to be either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(R</w:t>
      </w:r>
      <w:r>
        <w:rPr>
          <w:rFonts w:ascii="Times New Roman" w:hAnsi="Times New Roman" w:cs="Times New Roman"/>
          <w:sz w:val="24"/>
          <w:szCs w:val="24"/>
          <w:vertAlign w:val="subscript"/>
        </w:rPr>
        <w:t>L</w:t>
      </w:r>
      <w:r>
        <w:rPr>
          <w:rFonts w:ascii="Times New Roman" w:hAnsi="Times New Roman" w:cs="Times New Roman"/>
          <w:sz w:val="24"/>
          <w:szCs w:val="24"/>
        </w:rPr>
        <w:t>&gt;1), linear (R</w:t>
      </w:r>
      <w:r>
        <w:rPr>
          <w:rFonts w:ascii="Times New Roman" w:hAnsi="Times New Roman" w:cs="Times New Roman"/>
          <w:sz w:val="24"/>
          <w:szCs w:val="24"/>
          <w:vertAlign w:val="subscript"/>
        </w:rPr>
        <w:t>L</w:t>
      </w:r>
      <w:r w:rsidR="00C149A9">
        <w:rPr>
          <w:rFonts w:ascii="Times New Roman" w:hAnsi="Times New Roman" w:cs="Times New Roman"/>
          <w:sz w:val="24"/>
          <w:szCs w:val="24"/>
        </w:rPr>
        <w:t>=</w:t>
      </w:r>
      <w:r>
        <w:rPr>
          <w:rFonts w:ascii="Times New Roman" w:hAnsi="Times New Roman" w:cs="Times New Roman"/>
          <w:sz w:val="24"/>
          <w:szCs w:val="24"/>
        </w:rPr>
        <w:t xml:space="preserve">1),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(0&lt; R</w:t>
      </w:r>
      <w:r>
        <w:rPr>
          <w:rFonts w:ascii="Times New Roman" w:hAnsi="Times New Roman" w:cs="Times New Roman"/>
          <w:sz w:val="24"/>
          <w:szCs w:val="24"/>
          <w:vertAlign w:val="subscript"/>
        </w:rPr>
        <w:t>L</w:t>
      </w:r>
      <w:r>
        <w:rPr>
          <w:rFonts w:ascii="Times New Roman" w:hAnsi="Times New Roman" w:cs="Times New Roman"/>
          <w:sz w:val="24"/>
          <w:szCs w:val="24"/>
        </w:rPr>
        <w:t>&lt;1), or irreversible (R</w:t>
      </w:r>
      <w:r>
        <w:rPr>
          <w:rFonts w:ascii="Times New Roman" w:hAnsi="Times New Roman" w:cs="Times New Roman"/>
          <w:sz w:val="24"/>
          <w:szCs w:val="24"/>
          <w:vertAlign w:val="subscript"/>
        </w:rPr>
        <w:t>L</w:t>
      </w:r>
      <w:r>
        <w:rPr>
          <w:rFonts w:ascii="Times New Roman" w:hAnsi="Times New Roman" w:cs="Times New Roman"/>
          <w:sz w:val="24"/>
          <w:szCs w:val="24"/>
        </w:rPr>
        <w:t>= 0). The values of R</w:t>
      </w:r>
      <w:r>
        <w:rPr>
          <w:rFonts w:ascii="Times New Roman" w:hAnsi="Times New Roman" w:cs="Times New Roman"/>
          <w:sz w:val="24"/>
          <w:szCs w:val="24"/>
          <w:vertAlign w:val="subscript"/>
        </w:rPr>
        <w:t>L</w:t>
      </w:r>
      <w:r>
        <w:rPr>
          <w:rFonts w:ascii="Times New Roman" w:hAnsi="Times New Roman" w:cs="Times New Roman"/>
          <w:sz w:val="24"/>
          <w:szCs w:val="24"/>
        </w:rPr>
        <w:t xml:space="preserve"> obtained from the present study as presented in Table 3 is in the range (0&lt;R</w:t>
      </w:r>
      <w:r>
        <w:rPr>
          <w:rFonts w:ascii="Times New Roman" w:hAnsi="Times New Roman" w:cs="Times New Roman"/>
          <w:sz w:val="24"/>
          <w:szCs w:val="24"/>
          <w:vertAlign w:val="subscript"/>
        </w:rPr>
        <w:t>L</w:t>
      </w:r>
      <w:r>
        <w:rPr>
          <w:rFonts w:ascii="Times New Roman" w:hAnsi="Times New Roman" w:cs="Times New Roman"/>
          <w:sz w:val="24"/>
          <w:szCs w:val="24"/>
        </w:rPr>
        <w:t xml:space="preserve">&lt;1), which is an indication of the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adsorption of Cu</w:t>
      </w:r>
      <w:r w:rsidR="002A4933">
        <w:rPr>
          <w:rFonts w:ascii="Times New Roman" w:hAnsi="Times New Roman" w:cs="Times New Roman"/>
          <w:sz w:val="24"/>
          <w:szCs w:val="24"/>
        </w:rPr>
        <w:t xml:space="preserve"> </w:t>
      </w:r>
      <w:r>
        <w:rPr>
          <w:rFonts w:ascii="Times New Roman" w:hAnsi="Times New Roman" w:cs="Times New Roman"/>
          <w:sz w:val="24"/>
          <w:szCs w:val="24"/>
        </w:rPr>
        <w:t xml:space="preserve">(II) ions onto the </w:t>
      </w:r>
      <w:r w:rsidR="00CF09B2">
        <w:rPr>
          <w:rFonts w:ascii="Times New Roman" w:hAnsi="Times New Roman" w:cs="Times New Roman"/>
          <w:sz w:val="24"/>
          <w:szCs w:val="24"/>
        </w:rPr>
        <w:t>corn st</w:t>
      </w:r>
      <w:r w:rsidR="00CF09B2">
        <w:rPr>
          <w:rFonts w:ascii="Times New Roman" w:eastAsia="Times New Roman" w:hAnsi="Times New Roman" w:cs="Times New Roman"/>
          <w:sz w:val="24"/>
          <w:szCs w:val="24"/>
        </w:rPr>
        <w:t>alk waste</w:t>
      </w:r>
      <w:r>
        <w:rPr>
          <w:rFonts w:ascii="Times New Roman" w:hAnsi="Times New Roman" w:cs="Times New Roman"/>
          <w:sz w:val="24"/>
          <w:szCs w:val="24"/>
        </w:rPr>
        <w:t>.</w:t>
      </w:r>
    </w:p>
    <w:p w14:paraId="340EEE9D" w14:textId="77777777" w:rsidR="00EB72A7" w:rsidRDefault="00EB72A7" w:rsidP="0069292B">
      <w:pPr>
        <w:spacing w:after="0" w:line="480" w:lineRule="auto"/>
        <w:rPr>
          <w:rFonts w:ascii="Times New Roman" w:hAnsi="Times New Roman" w:cs="Times New Roman"/>
          <w:b/>
          <w:sz w:val="24"/>
          <w:szCs w:val="24"/>
        </w:rPr>
      </w:pPr>
    </w:p>
    <w:p w14:paraId="3BE4C065" w14:textId="77777777" w:rsidR="00EB72A7" w:rsidRDefault="00EB72A7" w:rsidP="0069292B">
      <w:pPr>
        <w:spacing w:after="0" w:line="480" w:lineRule="auto"/>
        <w:rPr>
          <w:rFonts w:ascii="Times New Roman" w:hAnsi="Times New Roman" w:cs="Times New Roman"/>
          <w:b/>
          <w:sz w:val="24"/>
          <w:szCs w:val="24"/>
        </w:rPr>
      </w:pPr>
    </w:p>
    <w:p w14:paraId="55846DE1" w14:textId="66973CFA" w:rsidR="005357AE" w:rsidRDefault="0069292B" w:rsidP="0069292B">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4. </w:t>
      </w:r>
      <w:r w:rsidR="00C63901">
        <w:rPr>
          <w:rFonts w:ascii="Times New Roman" w:hAnsi="Times New Roman" w:cs="Times New Roman"/>
          <w:b/>
          <w:sz w:val="24"/>
          <w:szCs w:val="24"/>
        </w:rPr>
        <w:t>Conclusions</w:t>
      </w:r>
    </w:p>
    <w:p w14:paraId="237BC51E" w14:textId="33904DEB" w:rsidR="005357AE" w:rsidRDefault="00C639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E283C">
        <w:rPr>
          <w:rFonts w:ascii="Times New Roman" w:hAnsi="Times New Roman" w:cs="Times New Roman"/>
          <w:sz w:val="24"/>
          <w:szCs w:val="24"/>
        </w:rPr>
        <w:t xml:space="preserve">biosorption </w:t>
      </w:r>
      <w:r>
        <w:rPr>
          <w:rFonts w:ascii="Times New Roman" w:hAnsi="Times New Roman" w:cs="Times New Roman"/>
          <w:sz w:val="24"/>
          <w:szCs w:val="24"/>
        </w:rPr>
        <w:t xml:space="preserve">of Cu (II) ions from aqueous solutions using </w:t>
      </w:r>
      <w:r w:rsidR="00E94915">
        <w:rPr>
          <w:rFonts w:ascii="Times New Roman" w:hAnsi="Times New Roman" w:cs="Times New Roman"/>
          <w:sz w:val="24"/>
          <w:szCs w:val="24"/>
        </w:rPr>
        <w:t xml:space="preserve">chemically modified </w:t>
      </w:r>
      <w:r w:rsidR="00FF4CE1">
        <w:rPr>
          <w:rFonts w:ascii="Times New Roman" w:hAnsi="Times New Roman" w:cs="Times New Roman"/>
          <w:sz w:val="24"/>
          <w:szCs w:val="24"/>
        </w:rPr>
        <w:t>corn st</w:t>
      </w:r>
      <w:r w:rsidR="00FF4CE1">
        <w:rPr>
          <w:rFonts w:ascii="Times New Roman" w:eastAsia="Times New Roman" w:hAnsi="Times New Roman" w:cs="Times New Roman"/>
          <w:sz w:val="24"/>
          <w:szCs w:val="24"/>
        </w:rPr>
        <w:t>alk waste</w:t>
      </w:r>
      <w:r w:rsidR="00E72B52">
        <w:rPr>
          <w:rFonts w:ascii="Times New Roman" w:hAnsi="Times New Roman" w:cs="Times New Roman"/>
          <w:sz w:val="24"/>
          <w:szCs w:val="24"/>
        </w:rPr>
        <w:t xml:space="preserve"> as an adsorbent was studied using</w:t>
      </w:r>
      <w:r>
        <w:rPr>
          <w:rFonts w:ascii="Times New Roman" w:hAnsi="Times New Roman" w:cs="Times New Roman"/>
          <w:sz w:val="24"/>
          <w:szCs w:val="24"/>
        </w:rPr>
        <w:t xml:space="preserve"> batch process. It was found that the </w:t>
      </w:r>
      <w:r w:rsidR="00FF4CE1">
        <w:rPr>
          <w:rFonts w:ascii="Times New Roman" w:hAnsi="Times New Roman" w:cs="Times New Roman"/>
          <w:sz w:val="24"/>
          <w:szCs w:val="24"/>
        </w:rPr>
        <w:t>corn st</w:t>
      </w:r>
      <w:r w:rsidR="00FF4CE1">
        <w:rPr>
          <w:rFonts w:ascii="Times New Roman" w:eastAsia="Times New Roman" w:hAnsi="Times New Roman" w:cs="Times New Roman"/>
          <w:sz w:val="24"/>
          <w:szCs w:val="24"/>
        </w:rPr>
        <w:t>alk waste</w:t>
      </w:r>
      <w:r>
        <w:rPr>
          <w:rFonts w:ascii="Times New Roman" w:hAnsi="Times New Roman" w:cs="Times New Roman"/>
          <w:sz w:val="24"/>
          <w:szCs w:val="24"/>
        </w:rPr>
        <w:t xml:space="preserve"> was effective for removal of Cu</w:t>
      </w:r>
      <w:r w:rsidR="002B1EEE">
        <w:rPr>
          <w:rFonts w:ascii="Times New Roman" w:hAnsi="Times New Roman" w:cs="Times New Roman"/>
          <w:sz w:val="24"/>
          <w:szCs w:val="24"/>
        </w:rPr>
        <w:t xml:space="preserve"> </w:t>
      </w:r>
      <w:r>
        <w:rPr>
          <w:rFonts w:ascii="Times New Roman" w:hAnsi="Times New Roman" w:cs="Times New Roman"/>
          <w:sz w:val="24"/>
          <w:szCs w:val="24"/>
        </w:rPr>
        <w:t>(II) from aqueous solution, the maximum adsorption capacity for Cu</w:t>
      </w:r>
      <w:r w:rsidR="002B1EEE">
        <w:rPr>
          <w:rFonts w:ascii="Times New Roman" w:hAnsi="Times New Roman" w:cs="Times New Roman"/>
          <w:sz w:val="24"/>
          <w:szCs w:val="24"/>
        </w:rPr>
        <w:t xml:space="preserve"> </w:t>
      </w:r>
      <w:r w:rsidR="00FF4CE1">
        <w:rPr>
          <w:rFonts w:ascii="Times New Roman" w:hAnsi="Times New Roman" w:cs="Times New Roman"/>
          <w:sz w:val="24"/>
          <w:szCs w:val="24"/>
        </w:rPr>
        <w:t>(II) was 6</w:t>
      </w:r>
      <w:r>
        <w:rPr>
          <w:rFonts w:ascii="Times New Roman" w:hAnsi="Times New Roman" w:cs="Times New Roman"/>
          <w:sz w:val="24"/>
          <w:szCs w:val="24"/>
        </w:rPr>
        <w:t>6.2 mg/g. The percentage removal was strongly dependent on the contact time, initial pH of the solution, adsorbent dosage and initial metal ion concentration. The equilibrium data was best described by the Langmuir adsorption isotherm and the correlation regression coefficient showed that Cu</w:t>
      </w:r>
      <w:r w:rsidR="002B1EEE">
        <w:rPr>
          <w:rFonts w:ascii="Times New Roman" w:hAnsi="Times New Roman" w:cs="Times New Roman"/>
          <w:sz w:val="24"/>
          <w:szCs w:val="24"/>
        </w:rPr>
        <w:t xml:space="preserve"> </w:t>
      </w:r>
      <w:r>
        <w:rPr>
          <w:rFonts w:ascii="Times New Roman" w:hAnsi="Times New Roman" w:cs="Times New Roman"/>
          <w:sz w:val="24"/>
          <w:szCs w:val="24"/>
        </w:rPr>
        <w:t xml:space="preserve">(II) ions adsorption was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using </w:t>
      </w:r>
      <w:r w:rsidR="00CB7353">
        <w:rPr>
          <w:rFonts w:ascii="Times New Roman" w:hAnsi="Times New Roman" w:cs="Times New Roman"/>
          <w:sz w:val="24"/>
          <w:szCs w:val="24"/>
        </w:rPr>
        <w:t>corn st</w:t>
      </w:r>
      <w:r w:rsidR="00CB7353">
        <w:rPr>
          <w:rFonts w:ascii="Times New Roman" w:eastAsia="Times New Roman" w:hAnsi="Times New Roman" w:cs="Times New Roman"/>
          <w:sz w:val="24"/>
          <w:szCs w:val="24"/>
        </w:rPr>
        <w:t>alk waste</w:t>
      </w:r>
      <w:r>
        <w:rPr>
          <w:rFonts w:ascii="Times New Roman" w:hAnsi="Times New Roman" w:cs="Times New Roman"/>
          <w:sz w:val="24"/>
          <w:szCs w:val="24"/>
        </w:rPr>
        <w:t>.</w:t>
      </w:r>
      <w:r w:rsidR="0067066E">
        <w:rPr>
          <w:rFonts w:ascii="Times New Roman" w:hAnsi="Times New Roman" w:cs="Times New Roman"/>
          <w:sz w:val="24"/>
          <w:szCs w:val="24"/>
        </w:rPr>
        <w:t xml:space="preserve"> </w:t>
      </w:r>
      <w:r>
        <w:rPr>
          <w:rFonts w:ascii="Times New Roman" w:hAnsi="Times New Roman" w:cs="Times New Roman"/>
          <w:sz w:val="24"/>
          <w:szCs w:val="24"/>
        </w:rPr>
        <w:t xml:space="preserve">Finally, the use of </w:t>
      </w:r>
      <w:r w:rsidR="00E05AC3">
        <w:rPr>
          <w:rFonts w:ascii="Times New Roman" w:hAnsi="Times New Roman" w:cs="Times New Roman"/>
          <w:sz w:val="24"/>
          <w:szCs w:val="24"/>
        </w:rPr>
        <w:t>corn st</w:t>
      </w:r>
      <w:r w:rsidR="00E05AC3">
        <w:rPr>
          <w:rFonts w:ascii="Times New Roman" w:eastAsia="Times New Roman" w:hAnsi="Times New Roman" w:cs="Times New Roman"/>
          <w:sz w:val="24"/>
          <w:szCs w:val="24"/>
        </w:rPr>
        <w:t>alk waste</w:t>
      </w:r>
      <w:r>
        <w:rPr>
          <w:rFonts w:ascii="Times New Roman" w:hAnsi="Times New Roman" w:cs="Times New Roman"/>
          <w:sz w:val="24"/>
          <w:szCs w:val="24"/>
        </w:rPr>
        <w:t xml:space="preserve"> as an adsorbent seems to be an effective, economical and promising alternative over conventional methods for the removal of heavy metal ions such as copper from aqueous solutions due to its availability, low c</w:t>
      </w:r>
      <w:r w:rsidR="00E05AC3">
        <w:rPr>
          <w:rFonts w:ascii="Times New Roman" w:hAnsi="Times New Roman" w:cs="Times New Roman"/>
          <w:sz w:val="24"/>
          <w:szCs w:val="24"/>
        </w:rPr>
        <w:t xml:space="preserve">ost and </w:t>
      </w:r>
      <w:r w:rsidR="0069670E">
        <w:rPr>
          <w:rFonts w:ascii="Times New Roman" w:hAnsi="Times New Roman" w:cs="Times New Roman"/>
          <w:sz w:val="24"/>
          <w:szCs w:val="24"/>
        </w:rPr>
        <w:t>environmentally</w:t>
      </w:r>
      <w:r w:rsidR="00E05AC3">
        <w:rPr>
          <w:rFonts w:ascii="Times New Roman" w:hAnsi="Times New Roman" w:cs="Times New Roman"/>
          <w:sz w:val="24"/>
          <w:szCs w:val="24"/>
        </w:rPr>
        <w:t xml:space="preserve"> friendly.</w:t>
      </w:r>
    </w:p>
    <w:p w14:paraId="43F34C88" w14:textId="77777777" w:rsidR="005357AE" w:rsidRDefault="005357AE">
      <w:pPr>
        <w:spacing w:after="0" w:line="480" w:lineRule="auto"/>
        <w:jc w:val="both"/>
        <w:rPr>
          <w:rFonts w:ascii="Times New Roman" w:hAnsi="Times New Roman" w:cs="Times New Roman"/>
          <w:b/>
          <w:sz w:val="24"/>
          <w:szCs w:val="24"/>
        </w:rPr>
      </w:pPr>
    </w:p>
    <w:p w14:paraId="115845B6" w14:textId="77777777" w:rsidR="005357AE" w:rsidRDefault="005357AE">
      <w:pPr>
        <w:spacing w:after="0" w:line="480" w:lineRule="auto"/>
        <w:jc w:val="both"/>
        <w:rPr>
          <w:rFonts w:ascii="Times New Roman" w:hAnsi="Times New Roman" w:cs="Times New Roman"/>
          <w:b/>
          <w:sz w:val="24"/>
          <w:szCs w:val="24"/>
        </w:rPr>
      </w:pPr>
    </w:p>
    <w:p w14:paraId="45C08B8D" w14:textId="77777777" w:rsidR="00EB72A7" w:rsidRDefault="00EB72A7" w:rsidP="00820ED0">
      <w:pPr>
        <w:spacing w:after="0" w:line="276" w:lineRule="auto"/>
        <w:rPr>
          <w:rFonts w:ascii="Times New Roman" w:hAnsi="Times New Roman" w:cs="Times New Roman"/>
          <w:color w:val="000000" w:themeColor="text1"/>
          <w:sz w:val="24"/>
          <w:szCs w:val="24"/>
        </w:rPr>
      </w:pPr>
      <w:bookmarkStart w:id="0" w:name="_GoBack"/>
      <w:bookmarkEnd w:id="0"/>
    </w:p>
    <w:p w14:paraId="5BE7C603" w14:textId="77777777" w:rsidR="00CC15E5" w:rsidRPr="003A29C6" w:rsidRDefault="00CC15E5" w:rsidP="00CC15E5">
      <w:pPr>
        <w:jc w:val="both"/>
        <w:outlineLvl w:val="0"/>
        <w:rPr>
          <w:rFonts w:ascii="Arial" w:hAnsi="Arial" w:cs="Arial"/>
        </w:rPr>
      </w:pPr>
      <w:r w:rsidRPr="003A29C6">
        <w:rPr>
          <w:rFonts w:ascii="Arial" w:hAnsi="Arial" w:cs="Arial"/>
          <w:b/>
          <w:bCs/>
        </w:rPr>
        <w:t>COMPETING INTERESTS DISCLAIMER:</w:t>
      </w:r>
    </w:p>
    <w:p w14:paraId="6D960F25" w14:textId="68F61425" w:rsidR="00EB72A7" w:rsidRDefault="00CC15E5" w:rsidP="00CC15E5">
      <w:pPr>
        <w:rPr>
          <w:rFonts w:ascii="Times New Roman" w:hAnsi="Times New Roman" w:cs="Times New Roman"/>
          <w:color w:val="000000" w:themeColor="text1"/>
          <w:sz w:val="24"/>
          <w:szCs w:val="24"/>
        </w:rPr>
      </w:pPr>
      <w:r w:rsidRPr="00A10EDE">
        <w:t>Authors have declared that they have no known competing financial interests OR non-financial interests OR personal relationships that could have appeared to influence the work reported in this paper.</w:t>
      </w:r>
    </w:p>
    <w:p w14:paraId="30CFEDDC" w14:textId="77777777" w:rsidR="00EB72A7" w:rsidRDefault="00EB72A7" w:rsidP="00820ED0">
      <w:pPr>
        <w:spacing w:after="0" w:line="276" w:lineRule="auto"/>
        <w:rPr>
          <w:rFonts w:ascii="Times New Roman" w:hAnsi="Times New Roman" w:cs="Times New Roman"/>
          <w:color w:val="000000" w:themeColor="text1"/>
          <w:sz w:val="24"/>
          <w:szCs w:val="24"/>
        </w:rPr>
      </w:pPr>
    </w:p>
    <w:p w14:paraId="33E4EEA9" w14:textId="77777777" w:rsidR="00EB72A7" w:rsidRDefault="00EB72A7" w:rsidP="00820ED0">
      <w:pPr>
        <w:spacing w:after="0" w:line="276" w:lineRule="auto"/>
        <w:rPr>
          <w:rFonts w:ascii="Times New Roman" w:hAnsi="Times New Roman" w:cs="Times New Roman"/>
          <w:color w:val="000000" w:themeColor="text1"/>
          <w:sz w:val="24"/>
          <w:szCs w:val="24"/>
        </w:rPr>
      </w:pPr>
    </w:p>
    <w:p w14:paraId="2A76EB0F" w14:textId="7FC3A9A9" w:rsidR="005357AE" w:rsidRPr="00820ED0" w:rsidRDefault="00C63901" w:rsidP="00820ED0">
      <w:pPr>
        <w:spacing w:after="0" w:line="276"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37306916" w14:textId="77777777" w:rsidR="005357AE" w:rsidRDefault="00C63901" w:rsidP="00716261">
      <w:pPr>
        <w:spacing w:after="120" w:line="240" w:lineRule="auto"/>
        <w:rPr>
          <w:rFonts w:ascii="Times New Roman" w:hAnsi="Times New Roman" w:cs="Times New Roman"/>
          <w:sz w:val="24"/>
          <w:szCs w:val="24"/>
        </w:rPr>
      </w:pPr>
      <w:r>
        <w:rPr>
          <w:rFonts w:ascii="Times New Roman" w:hAnsi="Times New Roman" w:cs="Times New Roman"/>
          <w:b/>
          <w:sz w:val="24"/>
          <w:szCs w:val="24"/>
        </w:rPr>
        <w:t>REFERENCES</w:t>
      </w:r>
    </w:p>
    <w:p w14:paraId="0492B830" w14:textId="458A13BE" w:rsidR="00F452B5" w:rsidRDefault="00F452B5"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Kadirvelu</w:t>
      </w:r>
      <w:proofErr w:type="spellEnd"/>
      <w:r w:rsidR="001E7381" w:rsidRPr="001E7381">
        <w:rPr>
          <w:rFonts w:ascii="Times New Roman" w:hAnsi="Times New Roman" w:cs="Times New Roman"/>
          <w:sz w:val="24"/>
          <w:szCs w:val="24"/>
        </w:rPr>
        <w:t xml:space="preserve">, K., &amp; </w:t>
      </w:r>
      <w:proofErr w:type="spellStart"/>
      <w:r w:rsidR="001E7381" w:rsidRPr="001E7381">
        <w:rPr>
          <w:rFonts w:ascii="Times New Roman" w:hAnsi="Times New Roman" w:cs="Times New Roman"/>
          <w:sz w:val="24"/>
          <w:szCs w:val="24"/>
        </w:rPr>
        <w:t>Namasivayam</w:t>
      </w:r>
      <w:proofErr w:type="spellEnd"/>
      <w:r w:rsidR="001E7381" w:rsidRPr="001E7381">
        <w:rPr>
          <w:rFonts w:ascii="Times New Roman" w:hAnsi="Times New Roman" w:cs="Times New Roman"/>
          <w:sz w:val="24"/>
          <w:szCs w:val="24"/>
        </w:rPr>
        <w:t xml:space="preserve">, C. (2003). Activated carbon from coconut </w:t>
      </w:r>
      <w:proofErr w:type="spellStart"/>
      <w:r w:rsidR="001E7381" w:rsidRPr="001E7381">
        <w:rPr>
          <w:rFonts w:ascii="Times New Roman" w:hAnsi="Times New Roman" w:cs="Times New Roman"/>
          <w:sz w:val="24"/>
          <w:szCs w:val="24"/>
        </w:rPr>
        <w:t>coirpith</w:t>
      </w:r>
      <w:proofErr w:type="spellEnd"/>
      <w:r w:rsidR="001E7381" w:rsidRPr="001E7381">
        <w:rPr>
          <w:rFonts w:ascii="Times New Roman" w:hAnsi="Times New Roman" w:cs="Times New Roman"/>
          <w:sz w:val="24"/>
          <w:szCs w:val="24"/>
        </w:rPr>
        <w:t xml:space="preserve"> as metal adsorbent: adsorption of </w:t>
      </w:r>
      <w:proofErr w:type="gramStart"/>
      <w:r w:rsidR="001E7381" w:rsidRPr="001E7381">
        <w:rPr>
          <w:rFonts w:ascii="Times New Roman" w:hAnsi="Times New Roman" w:cs="Times New Roman"/>
          <w:sz w:val="24"/>
          <w:szCs w:val="24"/>
        </w:rPr>
        <w:t>Cd(</w:t>
      </w:r>
      <w:proofErr w:type="gramEnd"/>
      <w:r w:rsidR="001E7381" w:rsidRPr="001E7381">
        <w:rPr>
          <w:rFonts w:ascii="Times New Roman" w:hAnsi="Times New Roman" w:cs="Times New Roman"/>
          <w:sz w:val="24"/>
          <w:szCs w:val="24"/>
        </w:rPr>
        <w:t xml:space="preserve">II) from aqueous solution. Advances in Environmental Research, 7(2), 471-478. </w:t>
      </w:r>
      <w:hyperlink r:id="rId13" w:history="1">
        <w:r w:rsidR="001E7381" w:rsidRPr="00BF42AD">
          <w:rPr>
            <w:rStyle w:val="Hyperlink"/>
            <w:rFonts w:ascii="Times New Roman" w:hAnsi="Times New Roman" w:cs="Times New Roman"/>
            <w:sz w:val="24"/>
            <w:szCs w:val="24"/>
          </w:rPr>
          <w:t>https://doi.org/10.1016/S1093-0191(02)00018-7</w:t>
        </w:r>
      </w:hyperlink>
      <w:r w:rsidR="001E7381">
        <w:rPr>
          <w:rFonts w:ascii="Times New Roman" w:hAnsi="Times New Roman" w:cs="Times New Roman"/>
          <w:sz w:val="24"/>
          <w:szCs w:val="24"/>
        </w:rPr>
        <w:t xml:space="preserve"> </w:t>
      </w:r>
      <w:r w:rsidRPr="00F9745E">
        <w:rPr>
          <w:rFonts w:ascii="Times New Roman" w:hAnsi="Times New Roman" w:cs="Times New Roman"/>
          <w:sz w:val="24"/>
          <w:szCs w:val="24"/>
        </w:rPr>
        <w:t>.</w:t>
      </w:r>
    </w:p>
    <w:p w14:paraId="5006704A" w14:textId="53993154" w:rsidR="00240507" w:rsidRDefault="00341A2A"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Bhutiani</w:t>
      </w:r>
      <w:proofErr w:type="spellEnd"/>
      <w:r w:rsidR="001E7381" w:rsidRPr="001E7381">
        <w:rPr>
          <w:rFonts w:ascii="Times New Roman" w:hAnsi="Times New Roman" w:cs="Times New Roman"/>
          <w:sz w:val="24"/>
          <w:szCs w:val="24"/>
        </w:rPr>
        <w:t xml:space="preserve">, R., Kulkarni, D. B., Khanna, D. R., &amp; Gautam, A. (2016). Water quality, pollution source apportionment and health risk assessment of heavy metals in groundwater of an industrial area in North India. *Exposure and Health*, *8*(1), 3–18. </w:t>
      </w:r>
      <w:hyperlink r:id="rId14" w:history="1">
        <w:r w:rsidR="001E7381" w:rsidRPr="00BF42AD">
          <w:rPr>
            <w:rStyle w:val="Hyperlink"/>
            <w:rFonts w:ascii="Times New Roman" w:hAnsi="Times New Roman" w:cs="Times New Roman"/>
            <w:sz w:val="24"/>
            <w:szCs w:val="24"/>
          </w:rPr>
          <w:t>https://doi.org/10.1007/s12403-015-0183-5</w:t>
        </w:r>
      </w:hyperlink>
      <w:r w:rsidR="001E7381">
        <w:rPr>
          <w:rFonts w:ascii="Times New Roman" w:hAnsi="Times New Roman" w:cs="Times New Roman"/>
          <w:sz w:val="24"/>
          <w:szCs w:val="24"/>
        </w:rPr>
        <w:t xml:space="preserve"> </w:t>
      </w:r>
      <w:r w:rsidR="00240507" w:rsidRPr="00F9745E">
        <w:rPr>
          <w:rFonts w:ascii="Times New Roman" w:hAnsi="Times New Roman" w:cs="Times New Roman"/>
          <w:sz w:val="24"/>
          <w:szCs w:val="24"/>
        </w:rPr>
        <w:t>.</w:t>
      </w:r>
    </w:p>
    <w:p w14:paraId="497150B3" w14:textId="379E5F9E" w:rsidR="00D22454" w:rsidRDefault="00D22454" w:rsidP="00067B8A">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Volesky</w:t>
      </w:r>
      <w:proofErr w:type="spellEnd"/>
      <w:r w:rsidR="001E7381" w:rsidRPr="001E7381">
        <w:rPr>
          <w:rFonts w:ascii="Times New Roman" w:hAnsi="Times New Roman" w:cs="Times New Roman"/>
          <w:sz w:val="24"/>
          <w:szCs w:val="24"/>
        </w:rPr>
        <w:t xml:space="preserve">, B., &amp; </w:t>
      </w:r>
      <w:proofErr w:type="spellStart"/>
      <w:r w:rsidR="001E7381" w:rsidRPr="001E7381">
        <w:rPr>
          <w:rFonts w:ascii="Times New Roman" w:hAnsi="Times New Roman" w:cs="Times New Roman"/>
          <w:sz w:val="24"/>
          <w:szCs w:val="24"/>
        </w:rPr>
        <w:t>Naja</w:t>
      </w:r>
      <w:proofErr w:type="spellEnd"/>
      <w:r w:rsidR="001E7381" w:rsidRPr="001E7381">
        <w:rPr>
          <w:rFonts w:ascii="Times New Roman" w:hAnsi="Times New Roman" w:cs="Times New Roman"/>
          <w:sz w:val="24"/>
          <w:szCs w:val="24"/>
        </w:rPr>
        <w:t xml:space="preserve">, G. (2007). Biosorption technology: starting up an enterprise. International Journal of Technology Transfer and </w:t>
      </w:r>
      <w:proofErr w:type="spellStart"/>
      <w:r w:rsidR="001E7381" w:rsidRPr="001E7381">
        <w:rPr>
          <w:rFonts w:ascii="Times New Roman" w:hAnsi="Times New Roman" w:cs="Times New Roman"/>
          <w:sz w:val="24"/>
          <w:szCs w:val="24"/>
        </w:rPr>
        <w:t>Commercialisation</w:t>
      </w:r>
      <w:proofErr w:type="spellEnd"/>
      <w:r w:rsidR="001E7381" w:rsidRPr="001E7381">
        <w:rPr>
          <w:rFonts w:ascii="Times New Roman" w:hAnsi="Times New Roman" w:cs="Times New Roman"/>
          <w:sz w:val="24"/>
          <w:szCs w:val="24"/>
        </w:rPr>
        <w:t xml:space="preserve">, 6(2-4), 196-211. </w:t>
      </w:r>
      <w:hyperlink r:id="rId15" w:history="1">
        <w:r w:rsidR="001E7381" w:rsidRPr="00BF42AD">
          <w:rPr>
            <w:rStyle w:val="Hyperlink"/>
            <w:rFonts w:ascii="Times New Roman" w:hAnsi="Times New Roman" w:cs="Times New Roman"/>
            <w:sz w:val="24"/>
            <w:szCs w:val="24"/>
          </w:rPr>
          <w:t>https://doi.org/10.1504/IJTTC.2007.017806</w:t>
        </w:r>
      </w:hyperlink>
      <w:r w:rsidR="001E7381">
        <w:rPr>
          <w:rFonts w:ascii="Times New Roman" w:hAnsi="Times New Roman" w:cs="Times New Roman"/>
          <w:sz w:val="24"/>
          <w:szCs w:val="24"/>
        </w:rPr>
        <w:t xml:space="preserve"> </w:t>
      </w:r>
      <w:r w:rsidRPr="00F9745E">
        <w:rPr>
          <w:rFonts w:ascii="Times New Roman" w:hAnsi="Times New Roman" w:cs="Times New Roman"/>
          <w:sz w:val="24"/>
          <w:szCs w:val="24"/>
        </w:rPr>
        <w:t>.</w:t>
      </w:r>
    </w:p>
    <w:p w14:paraId="11804F28" w14:textId="7D8E1012" w:rsidR="006E3C3E" w:rsidRDefault="006E3C3E" w:rsidP="00067B8A">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Sharifuzzaman</w:t>
      </w:r>
      <w:proofErr w:type="spellEnd"/>
      <w:r w:rsidR="001E7381" w:rsidRPr="001E7381">
        <w:rPr>
          <w:rFonts w:ascii="Times New Roman" w:hAnsi="Times New Roman" w:cs="Times New Roman"/>
          <w:sz w:val="24"/>
          <w:szCs w:val="24"/>
        </w:rPr>
        <w:t xml:space="preserve">, S. M., Rahman, H., </w:t>
      </w:r>
      <w:proofErr w:type="spellStart"/>
      <w:r w:rsidR="001E7381" w:rsidRPr="001E7381">
        <w:rPr>
          <w:rFonts w:ascii="Times New Roman" w:hAnsi="Times New Roman" w:cs="Times New Roman"/>
          <w:sz w:val="24"/>
          <w:szCs w:val="24"/>
        </w:rPr>
        <w:t>Ashekuzzaman</w:t>
      </w:r>
      <w:proofErr w:type="spellEnd"/>
      <w:r w:rsidR="001E7381" w:rsidRPr="001E7381">
        <w:rPr>
          <w:rFonts w:ascii="Times New Roman" w:hAnsi="Times New Roman" w:cs="Times New Roman"/>
          <w:sz w:val="24"/>
          <w:szCs w:val="24"/>
        </w:rPr>
        <w:t xml:space="preserve">, S. M., Islam, M. M., Chowdhury, S. R., &amp; Hossain, M. S. (2016). Heavy Metals Accumulation in Coastal Sediments. In Environmental Remediation Technologies for Metal-Contaminated Soils (pp. 21-42). Springer Japan. </w:t>
      </w:r>
      <w:hyperlink r:id="rId16" w:history="1">
        <w:r w:rsidR="001E7381" w:rsidRPr="00BF42AD">
          <w:rPr>
            <w:rStyle w:val="Hyperlink"/>
            <w:rFonts w:ascii="Times New Roman" w:hAnsi="Times New Roman" w:cs="Times New Roman"/>
            <w:sz w:val="24"/>
            <w:szCs w:val="24"/>
          </w:rPr>
          <w:t>https://doi.org/10.1007/978-4-431-55759-3_2</w:t>
        </w:r>
      </w:hyperlink>
      <w:r w:rsidR="001E7381">
        <w:rPr>
          <w:rFonts w:ascii="Times New Roman" w:hAnsi="Times New Roman" w:cs="Times New Roman"/>
          <w:sz w:val="24"/>
          <w:szCs w:val="24"/>
        </w:rPr>
        <w:t xml:space="preserve"> </w:t>
      </w:r>
      <w:r w:rsidRPr="00F9745E">
        <w:rPr>
          <w:rFonts w:ascii="Times New Roman" w:hAnsi="Times New Roman" w:cs="Times New Roman"/>
          <w:sz w:val="24"/>
          <w:szCs w:val="24"/>
        </w:rPr>
        <w:t>.</w:t>
      </w:r>
    </w:p>
    <w:p w14:paraId="3BA27A79" w14:textId="77777777" w:rsidR="00067B8A" w:rsidRDefault="00067B8A" w:rsidP="00067B8A">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sidRPr="00F9745E">
        <w:rPr>
          <w:rFonts w:ascii="Times New Roman" w:hAnsi="Times New Roman" w:cs="Times New Roman"/>
          <w:sz w:val="24"/>
          <w:szCs w:val="24"/>
        </w:rPr>
        <w:t>Ghazy</w:t>
      </w:r>
      <w:proofErr w:type="spellEnd"/>
      <w:r w:rsidRPr="00F9745E">
        <w:rPr>
          <w:rFonts w:ascii="Times New Roman" w:hAnsi="Times New Roman" w:cs="Times New Roman"/>
          <w:sz w:val="24"/>
          <w:szCs w:val="24"/>
        </w:rPr>
        <w:t>, S.E., El-</w:t>
      </w:r>
      <w:proofErr w:type="spellStart"/>
      <w:r w:rsidRPr="00F9745E">
        <w:rPr>
          <w:rFonts w:ascii="Times New Roman" w:hAnsi="Times New Roman" w:cs="Times New Roman"/>
          <w:sz w:val="24"/>
          <w:szCs w:val="24"/>
        </w:rPr>
        <w:t>Asmy</w:t>
      </w:r>
      <w:proofErr w:type="spellEnd"/>
      <w:r w:rsidRPr="00F9745E">
        <w:rPr>
          <w:rFonts w:ascii="Times New Roman" w:hAnsi="Times New Roman" w:cs="Times New Roman"/>
          <w:sz w:val="24"/>
          <w:szCs w:val="24"/>
        </w:rPr>
        <w:t>, A.A. and El-</w:t>
      </w:r>
      <w:proofErr w:type="spellStart"/>
      <w:r w:rsidRPr="00F9745E">
        <w:rPr>
          <w:rFonts w:ascii="Times New Roman" w:hAnsi="Times New Roman" w:cs="Times New Roman"/>
          <w:sz w:val="24"/>
          <w:szCs w:val="24"/>
        </w:rPr>
        <w:t>Nokrashy</w:t>
      </w:r>
      <w:proofErr w:type="spellEnd"/>
      <w:r w:rsidRPr="00F9745E">
        <w:rPr>
          <w:rFonts w:ascii="Times New Roman" w:hAnsi="Times New Roman" w:cs="Times New Roman"/>
          <w:sz w:val="24"/>
          <w:szCs w:val="24"/>
        </w:rPr>
        <w:t xml:space="preserve">, A.M., </w:t>
      </w:r>
      <w:r>
        <w:rPr>
          <w:rFonts w:ascii="Times New Roman" w:hAnsi="Times New Roman" w:cs="Times New Roman"/>
          <w:sz w:val="24"/>
          <w:szCs w:val="24"/>
        </w:rPr>
        <w:t>(</w:t>
      </w:r>
      <w:r w:rsidRPr="00F9745E">
        <w:rPr>
          <w:rFonts w:ascii="Times New Roman" w:hAnsi="Times New Roman" w:cs="Times New Roman"/>
          <w:sz w:val="24"/>
          <w:szCs w:val="24"/>
        </w:rPr>
        <w:t>2008</w:t>
      </w:r>
      <w:r>
        <w:rPr>
          <w:rFonts w:ascii="Times New Roman" w:hAnsi="Times New Roman" w:cs="Times New Roman"/>
          <w:sz w:val="24"/>
          <w:szCs w:val="24"/>
        </w:rPr>
        <w:t>)</w:t>
      </w:r>
      <w:r w:rsidRPr="00F9745E">
        <w:rPr>
          <w:rFonts w:ascii="Times New Roman" w:hAnsi="Times New Roman" w:cs="Times New Roman"/>
          <w:sz w:val="24"/>
          <w:szCs w:val="24"/>
        </w:rPr>
        <w:t xml:space="preserve">. Separation of chromium (III) and chromium (VI) from environmental water samples using eggshell sorbent. </w:t>
      </w:r>
      <w:r w:rsidRPr="002F39AE">
        <w:rPr>
          <w:rFonts w:ascii="Times New Roman" w:hAnsi="Times New Roman" w:cs="Times New Roman"/>
          <w:i/>
          <w:sz w:val="24"/>
          <w:szCs w:val="24"/>
        </w:rPr>
        <w:t>Indian Journal of Science and Technology</w:t>
      </w:r>
      <w:r w:rsidRPr="00F9745E">
        <w:rPr>
          <w:rFonts w:ascii="Times New Roman" w:hAnsi="Times New Roman" w:cs="Times New Roman"/>
          <w:sz w:val="24"/>
          <w:szCs w:val="24"/>
        </w:rPr>
        <w:t>, 1(6), pp.1-7.</w:t>
      </w:r>
    </w:p>
    <w:p w14:paraId="56B658AE" w14:textId="0075CE81" w:rsidR="005A018F" w:rsidRDefault="005A018F" w:rsidP="005A018F">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Ahalya</w:t>
      </w:r>
      <w:proofErr w:type="spellEnd"/>
      <w:r w:rsidR="001E7381" w:rsidRPr="001E7381">
        <w:rPr>
          <w:rFonts w:ascii="Times New Roman" w:hAnsi="Times New Roman" w:cs="Times New Roman"/>
          <w:sz w:val="24"/>
          <w:szCs w:val="24"/>
        </w:rPr>
        <w:t xml:space="preserve">, N., Ramachandra, T.V., &amp; </w:t>
      </w:r>
      <w:proofErr w:type="spellStart"/>
      <w:r w:rsidR="001E7381" w:rsidRPr="001E7381">
        <w:rPr>
          <w:rFonts w:ascii="Times New Roman" w:hAnsi="Times New Roman" w:cs="Times New Roman"/>
          <w:sz w:val="24"/>
          <w:szCs w:val="24"/>
        </w:rPr>
        <w:t>Kanamadi</w:t>
      </w:r>
      <w:proofErr w:type="spellEnd"/>
      <w:r w:rsidR="001E7381" w:rsidRPr="001E7381">
        <w:rPr>
          <w:rFonts w:ascii="Times New Roman" w:hAnsi="Times New Roman" w:cs="Times New Roman"/>
          <w:sz w:val="24"/>
          <w:szCs w:val="24"/>
        </w:rPr>
        <w:t xml:space="preserve">, R. (2005). *Biosorption: Techniques and Mechanisms* (CES Technical Report 110). Centre for Ecological Sciences, Indian Institute of Science. </w:t>
      </w:r>
      <w:hyperlink r:id="rId17" w:history="1">
        <w:r w:rsidR="001E7381" w:rsidRPr="00BF42AD">
          <w:rPr>
            <w:rStyle w:val="Hyperlink"/>
            <w:rFonts w:ascii="Times New Roman" w:hAnsi="Times New Roman" w:cs="Times New Roman"/>
            <w:sz w:val="24"/>
            <w:szCs w:val="24"/>
          </w:rPr>
          <w:t>https://wgbis.ces.iisc.ernet.in/energy/water/paper/biosorption/biosorption.htm</w:t>
        </w:r>
      </w:hyperlink>
      <w:r w:rsidR="001E7381">
        <w:rPr>
          <w:rFonts w:ascii="Times New Roman" w:hAnsi="Times New Roman" w:cs="Times New Roman"/>
          <w:sz w:val="24"/>
          <w:szCs w:val="24"/>
        </w:rPr>
        <w:t xml:space="preserve"> </w:t>
      </w:r>
    </w:p>
    <w:p w14:paraId="2C74E44D" w14:textId="0A59919D" w:rsidR="005A018F" w:rsidRDefault="005A018F" w:rsidP="005A018F">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Mishra, A., Clark, J. H., Kraus, G. A., </w:t>
      </w:r>
      <w:proofErr w:type="spellStart"/>
      <w:r w:rsidR="001E7381" w:rsidRPr="001E7381">
        <w:rPr>
          <w:rFonts w:ascii="Times New Roman" w:hAnsi="Times New Roman" w:cs="Times New Roman"/>
          <w:sz w:val="24"/>
          <w:szCs w:val="24"/>
        </w:rPr>
        <w:t>Seidl</w:t>
      </w:r>
      <w:proofErr w:type="spellEnd"/>
      <w:r w:rsidR="001E7381" w:rsidRPr="001E7381">
        <w:rPr>
          <w:rFonts w:ascii="Times New Roman" w:hAnsi="Times New Roman" w:cs="Times New Roman"/>
          <w:sz w:val="24"/>
          <w:szCs w:val="24"/>
        </w:rPr>
        <w:t xml:space="preserve">, P. R., </w:t>
      </w:r>
      <w:proofErr w:type="spellStart"/>
      <w:r w:rsidR="001E7381" w:rsidRPr="001E7381">
        <w:rPr>
          <w:rFonts w:ascii="Times New Roman" w:hAnsi="Times New Roman" w:cs="Times New Roman"/>
          <w:sz w:val="24"/>
          <w:szCs w:val="24"/>
        </w:rPr>
        <w:t>Stankiewicz</w:t>
      </w:r>
      <w:proofErr w:type="spellEnd"/>
      <w:r w:rsidR="001E7381" w:rsidRPr="001E7381">
        <w:rPr>
          <w:rFonts w:ascii="Times New Roman" w:hAnsi="Times New Roman" w:cs="Times New Roman"/>
          <w:sz w:val="24"/>
          <w:szCs w:val="24"/>
        </w:rPr>
        <w:t xml:space="preserve">, A., &amp; Kou, Y. (Eds.). (2013). Green Materials for Sustainable Water Remediation and Treatment. Royal Society of Chemistry. </w:t>
      </w:r>
      <w:hyperlink r:id="rId18" w:history="1">
        <w:r w:rsidR="001E7381" w:rsidRPr="00BF42AD">
          <w:rPr>
            <w:rStyle w:val="Hyperlink"/>
            <w:rFonts w:ascii="Times New Roman" w:hAnsi="Times New Roman" w:cs="Times New Roman"/>
            <w:sz w:val="24"/>
            <w:szCs w:val="24"/>
          </w:rPr>
          <w:t>https://doi.org/10.1039/9781849735001</w:t>
        </w:r>
      </w:hyperlink>
      <w:r w:rsidR="001E7381">
        <w:rPr>
          <w:rFonts w:ascii="Times New Roman" w:hAnsi="Times New Roman" w:cs="Times New Roman"/>
          <w:sz w:val="24"/>
          <w:szCs w:val="24"/>
        </w:rPr>
        <w:t xml:space="preserve"> </w:t>
      </w:r>
      <w:r w:rsidRPr="00F9745E">
        <w:rPr>
          <w:rFonts w:ascii="Times New Roman" w:hAnsi="Times New Roman" w:cs="Times New Roman"/>
          <w:sz w:val="24"/>
          <w:szCs w:val="24"/>
        </w:rPr>
        <w:t>.</w:t>
      </w:r>
    </w:p>
    <w:p w14:paraId="6EB8BD8F" w14:textId="77777777" w:rsidR="001E7381" w:rsidRDefault="005A018F" w:rsidP="00067B8A">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Park, H. J., </w:t>
      </w:r>
      <w:proofErr w:type="spellStart"/>
      <w:r w:rsidR="001E7381" w:rsidRPr="001E7381">
        <w:rPr>
          <w:rFonts w:ascii="Times New Roman" w:hAnsi="Times New Roman" w:cs="Times New Roman"/>
          <w:sz w:val="24"/>
          <w:szCs w:val="24"/>
        </w:rPr>
        <w:t>Jeong</w:t>
      </w:r>
      <w:proofErr w:type="spellEnd"/>
      <w:r w:rsidR="001E7381" w:rsidRPr="001E7381">
        <w:rPr>
          <w:rFonts w:ascii="Times New Roman" w:hAnsi="Times New Roman" w:cs="Times New Roman"/>
          <w:sz w:val="24"/>
          <w:szCs w:val="24"/>
        </w:rPr>
        <w:t xml:space="preserve">, S. W., Yang, J. K., Kim, B. G., &amp; Lee, S. M. (2007). Removal of heavy metals using waste eggshell. Journal of Environmental Sciences, 19(12), 1436-1441. https://doi.org/10.1016/s1001-0742(07)60234-4 </w:t>
      </w:r>
      <w:r w:rsidR="001E7381">
        <w:rPr>
          <w:rFonts w:ascii="Times New Roman" w:hAnsi="Times New Roman" w:cs="Times New Roman"/>
          <w:sz w:val="24"/>
          <w:szCs w:val="24"/>
        </w:rPr>
        <w:t xml:space="preserve"> </w:t>
      </w:r>
    </w:p>
    <w:p w14:paraId="2F2423D5" w14:textId="1C523784" w:rsidR="00067B8A" w:rsidRDefault="00067B8A" w:rsidP="00067B8A">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Karman, S. B., </w:t>
      </w:r>
      <w:proofErr w:type="spellStart"/>
      <w:r w:rsidR="001E7381" w:rsidRPr="001E7381">
        <w:rPr>
          <w:rFonts w:ascii="Times New Roman" w:hAnsi="Times New Roman" w:cs="Times New Roman"/>
          <w:sz w:val="24"/>
          <w:szCs w:val="24"/>
        </w:rPr>
        <w:t>Diah</w:t>
      </w:r>
      <w:proofErr w:type="spellEnd"/>
      <w:r w:rsidR="001E7381" w:rsidRPr="001E7381">
        <w:rPr>
          <w:rFonts w:ascii="Times New Roman" w:hAnsi="Times New Roman" w:cs="Times New Roman"/>
          <w:sz w:val="24"/>
          <w:szCs w:val="24"/>
        </w:rPr>
        <w:t xml:space="preserve">, S. Z. M., &amp; </w:t>
      </w:r>
      <w:proofErr w:type="spellStart"/>
      <w:r w:rsidR="001E7381" w:rsidRPr="001E7381">
        <w:rPr>
          <w:rFonts w:ascii="Times New Roman" w:hAnsi="Times New Roman" w:cs="Times New Roman"/>
          <w:sz w:val="24"/>
          <w:szCs w:val="24"/>
        </w:rPr>
        <w:t>Gebeshuber</w:t>
      </w:r>
      <w:proofErr w:type="spellEnd"/>
      <w:r w:rsidR="001E7381" w:rsidRPr="001E7381">
        <w:rPr>
          <w:rFonts w:ascii="Times New Roman" w:hAnsi="Times New Roman" w:cs="Times New Roman"/>
          <w:sz w:val="24"/>
          <w:szCs w:val="24"/>
        </w:rPr>
        <w:t xml:space="preserve">, I. C. (2015). Raw materials synthesis from heavy metal industry effluents with bioremediation and </w:t>
      </w:r>
      <w:proofErr w:type="spellStart"/>
      <w:r w:rsidR="001E7381" w:rsidRPr="001E7381">
        <w:rPr>
          <w:rFonts w:ascii="Times New Roman" w:hAnsi="Times New Roman" w:cs="Times New Roman"/>
          <w:sz w:val="24"/>
          <w:szCs w:val="24"/>
        </w:rPr>
        <w:t>phytomining</w:t>
      </w:r>
      <w:proofErr w:type="spellEnd"/>
      <w:r w:rsidR="001E7381" w:rsidRPr="001E7381">
        <w:rPr>
          <w:rFonts w:ascii="Times New Roman" w:hAnsi="Times New Roman" w:cs="Times New Roman"/>
          <w:sz w:val="24"/>
          <w:szCs w:val="24"/>
        </w:rPr>
        <w:t xml:space="preserve">: A biomimetic resource management approach. Advances in Materials Science and Engineering. </w:t>
      </w:r>
      <w:hyperlink r:id="rId19" w:history="1">
        <w:r w:rsidR="001E7381" w:rsidRPr="00BF42AD">
          <w:rPr>
            <w:rStyle w:val="Hyperlink"/>
            <w:rFonts w:ascii="Times New Roman" w:hAnsi="Times New Roman" w:cs="Times New Roman"/>
            <w:sz w:val="24"/>
            <w:szCs w:val="24"/>
          </w:rPr>
          <w:t>https://doi.org/10.1155/2015/185071</w:t>
        </w:r>
      </w:hyperlink>
      <w:r w:rsidR="001E7381">
        <w:rPr>
          <w:rFonts w:ascii="Times New Roman" w:hAnsi="Times New Roman" w:cs="Times New Roman"/>
          <w:sz w:val="24"/>
          <w:szCs w:val="24"/>
        </w:rPr>
        <w:t xml:space="preserve"> </w:t>
      </w:r>
      <w:r w:rsidRPr="00F9745E">
        <w:rPr>
          <w:rFonts w:ascii="Times New Roman" w:hAnsi="Times New Roman" w:cs="Times New Roman"/>
          <w:sz w:val="24"/>
          <w:szCs w:val="24"/>
        </w:rPr>
        <w:t>.</w:t>
      </w:r>
    </w:p>
    <w:p w14:paraId="6264DA18" w14:textId="6F1AA74A" w:rsidR="00CD4956" w:rsidRDefault="00CD4956"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Johnson, P. D., Watson, M. A., Brown, J., &amp; </w:t>
      </w:r>
      <w:proofErr w:type="spellStart"/>
      <w:r w:rsidR="001E7381" w:rsidRPr="001E7381">
        <w:rPr>
          <w:rFonts w:ascii="Times New Roman" w:hAnsi="Times New Roman" w:cs="Times New Roman"/>
          <w:sz w:val="24"/>
          <w:szCs w:val="24"/>
        </w:rPr>
        <w:t>Jefcoat</w:t>
      </w:r>
      <w:proofErr w:type="spellEnd"/>
      <w:r w:rsidR="001E7381" w:rsidRPr="001E7381">
        <w:rPr>
          <w:rFonts w:ascii="Times New Roman" w:hAnsi="Times New Roman" w:cs="Times New Roman"/>
          <w:sz w:val="24"/>
          <w:szCs w:val="24"/>
        </w:rPr>
        <w:t xml:space="preserve">, I. A. (2002). Peanut hull pellets as a single use sorbent for the capture of </w:t>
      </w:r>
      <w:proofErr w:type="gramStart"/>
      <w:r w:rsidR="001E7381" w:rsidRPr="001E7381">
        <w:rPr>
          <w:rFonts w:ascii="Times New Roman" w:hAnsi="Times New Roman" w:cs="Times New Roman"/>
          <w:sz w:val="24"/>
          <w:szCs w:val="24"/>
        </w:rPr>
        <w:t>Cu(</w:t>
      </w:r>
      <w:proofErr w:type="gramEnd"/>
      <w:r w:rsidR="001E7381" w:rsidRPr="001E7381">
        <w:rPr>
          <w:rFonts w:ascii="Times New Roman" w:hAnsi="Times New Roman" w:cs="Times New Roman"/>
          <w:sz w:val="24"/>
          <w:szCs w:val="24"/>
        </w:rPr>
        <w:t xml:space="preserve">II) from wastewater. Waste Management, 22(5), 471-480. </w:t>
      </w:r>
      <w:hyperlink r:id="rId20" w:history="1">
        <w:r w:rsidR="001E7381" w:rsidRPr="00BF42AD">
          <w:rPr>
            <w:rStyle w:val="Hyperlink"/>
            <w:rFonts w:ascii="Times New Roman" w:hAnsi="Times New Roman" w:cs="Times New Roman"/>
            <w:sz w:val="24"/>
            <w:szCs w:val="24"/>
          </w:rPr>
          <w:t>https://doi.org/10.1016/s0956-053x(01)00036-8</w:t>
        </w:r>
      </w:hyperlink>
      <w:r w:rsidR="001E7381">
        <w:rPr>
          <w:rFonts w:ascii="Times New Roman" w:hAnsi="Times New Roman" w:cs="Times New Roman"/>
          <w:sz w:val="24"/>
          <w:szCs w:val="24"/>
        </w:rPr>
        <w:t xml:space="preserve"> </w:t>
      </w:r>
    </w:p>
    <w:p w14:paraId="625EE846" w14:textId="77777777" w:rsidR="001E7381" w:rsidRDefault="007375ED"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Basci</w:t>
      </w:r>
      <w:proofErr w:type="spellEnd"/>
      <w:r w:rsidR="001E7381" w:rsidRPr="001E7381">
        <w:rPr>
          <w:rFonts w:ascii="Times New Roman" w:hAnsi="Times New Roman" w:cs="Times New Roman"/>
          <w:sz w:val="24"/>
          <w:szCs w:val="24"/>
        </w:rPr>
        <w:t xml:space="preserve">, N., </w:t>
      </w:r>
      <w:proofErr w:type="spellStart"/>
      <w:r w:rsidR="001E7381" w:rsidRPr="001E7381">
        <w:rPr>
          <w:rFonts w:ascii="Times New Roman" w:hAnsi="Times New Roman" w:cs="Times New Roman"/>
          <w:sz w:val="24"/>
          <w:szCs w:val="24"/>
        </w:rPr>
        <w:t>Kocadagistan</w:t>
      </w:r>
      <w:proofErr w:type="spellEnd"/>
      <w:r w:rsidR="001E7381" w:rsidRPr="001E7381">
        <w:rPr>
          <w:rFonts w:ascii="Times New Roman" w:hAnsi="Times New Roman" w:cs="Times New Roman"/>
          <w:sz w:val="24"/>
          <w:szCs w:val="24"/>
        </w:rPr>
        <w:t xml:space="preserve">, E., &amp; </w:t>
      </w:r>
      <w:proofErr w:type="spellStart"/>
      <w:r w:rsidR="001E7381" w:rsidRPr="001E7381">
        <w:rPr>
          <w:rFonts w:ascii="Times New Roman" w:hAnsi="Times New Roman" w:cs="Times New Roman"/>
          <w:sz w:val="24"/>
          <w:szCs w:val="24"/>
        </w:rPr>
        <w:t>Kocadagistan</w:t>
      </w:r>
      <w:proofErr w:type="spellEnd"/>
      <w:r w:rsidR="001E7381" w:rsidRPr="001E7381">
        <w:rPr>
          <w:rFonts w:ascii="Times New Roman" w:hAnsi="Times New Roman" w:cs="Times New Roman"/>
          <w:sz w:val="24"/>
          <w:szCs w:val="24"/>
        </w:rPr>
        <w:t xml:space="preserve">, B. (2004). Biosorption of copper (II) from aqueous solutions by wheat shell. Desalination, 164(2), 135-140. https://doi.org/10.1016/S0011-9164(04)00172-9 </w:t>
      </w:r>
      <w:r w:rsidR="001E7381">
        <w:rPr>
          <w:rFonts w:ascii="Times New Roman" w:hAnsi="Times New Roman" w:cs="Times New Roman"/>
          <w:sz w:val="24"/>
          <w:szCs w:val="24"/>
        </w:rPr>
        <w:t xml:space="preserve"> </w:t>
      </w:r>
    </w:p>
    <w:p w14:paraId="16207186" w14:textId="77777777" w:rsidR="001E7381" w:rsidRDefault="003E4E5C" w:rsidP="00067B8A">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Cay, S., </w:t>
      </w:r>
      <w:proofErr w:type="spellStart"/>
      <w:r w:rsidR="001E7381" w:rsidRPr="001E7381">
        <w:rPr>
          <w:rFonts w:ascii="Times New Roman" w:hAnsi="Times New Roman" w:cs="Times New Roman"/>
          <w:sz w:val="24"/>
          <w:szCs w:val="24"/>
        </w:rPr>
        <w:t>Uyanık</w:t>
      </w:r>
      <w:proofErr w:type="spellEnd"/>
      <w:r w:rsidR="001E7381" w:rsidRPr="001E7381">
        <w:rPr>
          <w:rFonts w:ascii="Times New Roman" w:hAnsi="Times New Roman" w:cs="Times New Roman"/>
          <w:sz w:val="24"/>
          <w:szCs w:val="24"/>
        </w:rPr>
        <w:t xml:space="preserve">, A., &amp; </w:t>
      </w:r>
      <w:proofErr w:type="spellStart"/>
      <w:r w:rsidR="001E7381" w:rsidRPr="001E7381">
        <w:rPr>
          <w:rFonts w:ascii="Times New Roman" w:hAnsi="Times New Roman" w:cs="Times New Roman"/>
          <w:sz w:val="24"/>
          <w:szCs w:val="24"/>
        </w:rPr>
        <w:t>Özaşık</w:t>
      </w:r>
      <w:proofErr w:type="spellEnd"/>
      <w:r w:rsidR="001E7381" w:rsidRPr="001E7381">
        <w:rPr>
          <w:rFonts w:ascii="Times New Roman" w:hAnsi="Times New Roman" w:cs="Times New Roman"/>
          <w:sz w:val="24"/>
          <w:szCs w:val="24"/>
        </w:rPr>
        <w:t xml:space="preserve">, A. (2004). Single and binary component adsorption of </w:t>
      </w:r>
      <w:proofErr w:type="gramStart"/>
      <w:r w:rsidR="001E7381" w:rsidRPr="001E7381">
        <w:rPr>
          <w:rFonts w:ascii="Times New Roman" w:hAnsi="Times New Roman" w:cs="Times New Roman"/>
          <w:sz w:val="24"/>
          <w:szCs w:val="24"/>
        </w:rPr>
        <w:t>copper(</w:t>
      </w:r>
      <w:proofErr w:type="gramEnd"/>
      <w:r w:rsidR="001E7381" w:rsidRPr="001E7381">
        <w:rPr>
          <w:rFonts w:ascii="Times New Roman" w:hAnsi="Times New Roman" w:cs="Times New Roman"/>
          <w:sz w:val="24"/>
          <w:szCs w:val="24"/>
        </w:rPr>
        <w:t xml:space="preserve">II) and cadmium(II) from aqueous solutions using tea-industry waste. Separation and Purification Technology, 38(3), 273-280. https://doi.org/10.1016/j.seppur.2003.12.003 </w:t>
      </w:r>
      <w:r w:rsidR="001E7381">
        <w:rPr>
          <w:rFonts w:ascii="Times New Roman" w:hAnsi="Times New Roman" w:cs="Times New Roman"/>
          <w:sz w:val="24"/>
          <w:szCs w:val="24"/>
        </w:rPr>
        <w:t xml:space="preserve"> </w:t>
      </w:r>
    </w:p>
    <w:p w14:paraId="079A679C" w14:textId="7D2329B6" w:rsidR="00067B8A" w:rsidRDefault="00067B8A" w:rsidP="00067B8A">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Kobya</w:t>
      </w:r>
      <w:proofErr w:type="spellEnd"/>
      <w:r w:rsidR="001E7381" w:rsidRPr="001E7381">
        <w:rPr>
          <w:rFonts w:ascii="Times New Roman" w:hAnsi="Times New Roman" w:cs="Times New Roman"/>
          <w:sz w:val="24"/>
          <w:szCs w:val="24"/>
        </w:rPr>
        <w:t xml:space="preserve">, M., </w:t>
      </w:r>
      <w:proofErr w:type="spellStart"/>
      <w:r w:rsidR="001E7381" w:rsidRPr="001E7381">
        <w:rPr>
          <w:rFonts w:ascii="Times New Roman" w:hAnsi="Times New Roman" w:cs="Times New Roman"/>
          <w:sz w:val="24"/>
          <w:szCs w:val="24"/>
        </w:rPr>
        <w:t>Demirbas</w:t>
      </w:r>
      <w:proofErr w:type="spellEnd"/>
      <w:r w:rsidR="001E7381" w:rsidRPr="001E7381">
        <w:rPr>
          <w:rFonts w:ascii="Times New Roman" w:hAnsi="Times New Roman" w:cs="Times New Roman"/>
          <w:sz w:val="24"/>
          <w:szCs w:val="24"/>
        </w:rPr>
        <w:t xml:space="preserve">, E., </w:t>
      </w:r>
      <w:proofErr w:type="spellStart"/>
      <w:r w:rsidR="001E7381" w:rsidRPr="001E7381">
        <w:rPr>
          <w:rFonts w:ascii="Times New Roman" w:hAnsi="Times New Roman" w:cs="Times New Roman"/>
          <w:sz w:val="24"/>
          <w:szCs w:val="24"/>
        </w:rPr>
        <w:t>Senturk</w:t>
      </w:r>
      <w:proofErr w:type="spellEnd"/>
      <w:r w:rsidR="001E7381" w:rsidRPr="001E7381">
        <w:rPr>
          <w:rFonts w:ascii="Times New Roman" w:hAnsi="Times New Roman" w:cs="Times New Roman"/>
          <w:sz w:val="24"/>
          <w:szCs w:val="24"/>
        </w:rPr>
        <w:t xml:space="preserve">, E., &amp; Ince, M. (2005). Adsorption of heavy metal ions from aqueous solutions by activated carbon prepared from apricot stone. Bioresource Technology, 96(13), 1518-1521. </w:t>
      </w:r>
      <w:hyperlink r:id="rId21" w:history="1">
        <w:r w:rsidR="001E7381" w:rsidRPr="00BF42AD">
          <w:rPr>
            <w:rStyle w:val="Hyperlink"/>
            <w:rFonts w:ascii="Times New Roman" w:hAnsi="Times New Roman" w:cs="Times New Roman"/>
            <w:sz w:val="24"/>
            <w:szCs w:val="24"/>
          </w:rPr>
          <w:t>https://doi.org/10.1016/j.biortech.2004.12.005</w:t>
        </w:r>
      </w:hyperlink>
      <w:r w:rsidR="001E7381">
        <w:rPr>
          <w:rFonts w:ascii="Times New Roman" w:hAnsi="Times New Roman" w:cs="Times New Roman"/>
          <w:sz w:val="24"/>
          <w:szCs w:val="24"/>
        </w:rPr>
        <w:t xml:space="preserve"> </w:t>
      </w:r>
    </w:p>
    <w:p w14:paraId="792C4B06" w14:textId="6B5E3F7E" w:rsidR="00D64540" w:rsidRDefault="00E92E20" w:rsidP="005B688D">
      <w:pPr>
        <w:spacing w:before="120" w:after="0" w:line="276" w:lineRule="auto"/>
        <w:ind w:left="720" w:hanging="720"/>
        <w:jc w:val="both"/>
        <w:rPr>
          <w:rFonts w:ascii="Times New Roman" w:hAnsi="Times New Roman" w:cs="Times New Roman"/>
          <w:sz w:val="24"/>
          <w:szCs w:val="24"/>
        </w:rPr>
      </w:pPr>
      <w:r>
        <w:rPr>
          <w:rFonts w:ascii="Times New Roman" w:eastAsia="SimSun" w:hAnsi="Times New Roman" w:cs="Times New Roman"/>
          <w:color w:val="000000"/>
          <w:sz w:val="21"/>
          <w:szCs w:val="21"/>
          <w:lang w:eastAsia="zh-CN" w:bidi="ar"/>
        </w:rPr>
        <w:lastRenderedPageBreak/>
        <w:t>[14]</w:t>
      </w:r>
      <w:r>
        <w:rPr>
          <w:rFonts w:ascii="Times New Roman" w:eastAsia="SimSun" w:hAnsi="Times New Roman" w:cs="Times New Roman"/>
          <w:color w:val="000000"/>
          <w:sz w:val="21"/>
          <w:szCs w:val="21"/>
          <w:lang w:eastAsia="zh-CN" w:bidi="ar"/>
        </w:rPr>
        <w:tab/>
      </w:r>
      <w:proofErr w:type="spellStart"/>
      <w:r w:rsidR="001E7381" w:rsidRPr="001E7381">
        <w:rPr>
          <w:rFonts w:ascii="Times New Roman" w:eastAsia="SimSun" w:hAnsi="Times New Roman" w:cs="Times New Roman"/>
          <w:color w:val="000000"/>
          <w:sz w:val="21"/>
          <w:szCs w:val="21"/>
          <w:lang w:eastAsia="zh-CN" w:bidi="ar"/>
        </w:rPr>
        <w:t>Bradl</w:t>
      </w:r>
      <w:proofErr w:type="spellEnd"/>
      <w:r w:rsidR="001E7381" w:rsidRPr="001E7381">
        <w:rPr>
          <w:rFonts w:ascii="Times New Roman" w:eastAsia="SimSun" w:hAnsi="Times New Roman" w:cs="Times New Roman"/>
          <w:color w:val="000000"/>
          <w:sz w:val="21"/>
          <w:szCs w:val="21"/>
          <w:lang w:eastAsia="zh-CN" w:bidi="ar"/>
        </w:rPr>
        <w:t xml:space="preserve">, H. B. (2005). Heavy Metals in the Environment: Origin, Interaction and Remediation. Elsevier Academic Press. </w:t>
      </w:r>
      <w:hyperlink r:id="rId22" w:history="1">
        <w:r w:rsidR="001E7381" w:rsidRPr="00BF42AD">
          <w:rPr>
            <w:rStyle w:val="Hyperlink"/>
            <w:rFonts w:ascii="Times New Roman" w:eastAsia="SimSun" w:hAnsi="Times New Roman" w:cs="Times New Roman"/>
            <w:sz w:val="21"/>
            <w:szCs w:val="21"/>
            <w:lang w:eastAsia="zh-CN" w:bidi="ar"/>
          </w:rPr>
          <w:t>https://www.elsevier.com/books/heavy-metals-in-the-environment/bradl/978-0-12-088381-3</w:t>
        </w:r>
      </w:hyperlink>
      <w:r w:rsidR="001E7381">
        <w:rPr>
          <w:rFonts w:ascii="Times New Roman" w:eastAsia="SimSun" w:hAnsi="Times New Roman" w:cs="Times New Roman"/>
          <w:color w:val="000000"/>
          <w:sz w:val="21"/>
          <w:szCs w:val="21"/>
          <w:lang w:eastAsia="zh-CN" w:bidi="ar"/>
        </w:rPr>
        <w:t xml:space="preserve"> </w:t>
      </w:r>
    </w:p>
    <w:p w14:paraId="45B338E4" w14:textId="0B8E4C27" w:rsidR="00067B8A" w:rsidRDefault="005B688D"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Shukla, S. R., &amp; Pai, R. S. (2005). Adsorption of </w:t>
      </w:r>
      <w:proofErr w:type="gramStart"/>
      <w:r w:rsidR="001E7381" w:rsidRPr="001E7381">
        <w:rPr>
          <w:rFonts w:ascii="Times New Roman" w:hAnsi="Times New Roman" w:cs="Times New Roman"/>
          <w:sz w:val="24"/>
          <w:szCs w:val="24"/>
        </w:rPr>
        <w:t>Cu(</w:t>
      </w:r>
      <w:proofErr w:type="gramEnd"/>
      <w:r w:rsidR="001E7381" w:rsidRPr="001E7381">
        <w:rPr>
          <w:rFonts w:ascii="Times New Roman" w:hAnsi="Times New Roman" w:cs="Times New Roman"/>
          <w:sz w:val="24"/>
          <w:szCs w:val="24"/>
        </w:rPr>
        <w:t xml:space="preserve">II), Ni(II) and Zn(II) on modified jute </w:t>
      </w:r>
      <w:proofErr w:type="spellStart"/>
      <w:r w:rsidR="001E7381" w:rsidRPr="001E7381">
        <w:rPr>
          <w:rFonts w:ascii="Times New Roman" w:hAnsi="Times New Roman" w:cs="Times New Roman"/>
          <w:sz w:val="24"/>
          <w:szCs w:val="24"/>
        </w:rPr>
        <w:t>fibres</w:t>
      </w:r>
      <w:proofErr w:type="spellEnd"/>
      <w:r w:rsidR="001E7381" w:rsidRPr="001E7381">
        <w:rPr>
          <w:rFonts w:ascii="Times New Roman" w:hAnsi="Times New Roman" w:cs="Times New Roman"/>
          <w:sz w:val="24"/>
          <w:szCs w:val="24"/>
        </w:rPr>
        <w:t xml:space="preserve">. Bioresource Technology, 96(13), 1430-1438. </w:t>
      </w:r>
      <w:hyperlink r:id="rId23" w:history="1">
        <w:r w:rsidR="001E7381" w:rsidRPr="00BF42AD">
          <w:rPr>
            <w:rStyle w:val="Hyperlink"/>
            <w:rFonts w:ascii="Times New Roman" w:hAnsi="Times New Roman" w:cs="Times New Roman"/>
            <w:sz w:val="24"/>
            <w:szCs w:val="24"/>
          </w:rPr>
          <w:t>https://doi.org/10.1016/j.biortech.2004.12.010</w:t>
        </w:r>
      </w:hyperlink>
      <w:r w:rsidR="001E7381">
        <w:rPr>
          <w:rFonts w:ascii="Times New Roman" w:hAnsi="Times New Roman" w:cs="Times New Roman"/>
          <w:sz w:val="24"/>
          <w:szCs w:val="24"/>
        </w:rPr>
        <w:t xml:space="preserve"> </w:t>
      </w:r>
    </w:p>
    <w:p w14:paraId="6C76C51A" w14:textId="086E3CDC" w:rsidR="00240507" w:rsidRDefault="001E4582"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Eletta</w:t>
      </w:r>
      <w:proofErr w:type="spellEnd"/>
      <w:r w:rsidR="001E7381" w:rsidRPr="001E7381">
        <w:rPr>
          <w:rFonts w:ascii="Times New Roman" w:hAnsi="Times New Roman" w:cs="Times New Roman"/>
          <w:sz w:val="24"/>
          <w:szCs w:val="24"/>
        </w:rPr>
        <w:t xml:space="preserve">, O. A. A., Ajayi, O. A., Ogunleye, O. O., &amp; Akpan, I. C. (2016). Adsorption of cyanide from aqueous solution using calcinated eggshells: Equilibrium and </w:t>
      </w:r>
      <w:proofErr w:type="spellStart"/>
      <w:r w:rsidR="001E7381" w:rsidRPr="001E7381">
        <w:rPr>
          <w:rFonts w:ascii="Times New Roman" w:hAnsi="Times New Roman" w:cs="Times New Roman"/>
          <w:sz w:val="24"/>
          <w:szCs w:val="24"/>
        </w:rPr>
        <w:t>optimisation</w:t>
      </w:r>
      <w:proofErr w:type="spellEnd"/>
      <w:r w:rsidR="001E7381" w:rsidRPr="001E7381">
        <w:rPr>
          <w:rFonts w:ascii="Times New Roman" w:hAnsi="Times New Roman" w:cs="Times New Roman"/>
          <w:sz w:val="24"/>
          <w:szCs w:val="24"/>
        </w:rPr>
        <w:t xml:space="preserve"> studies. Journal of Environmental Chemical Engineering, 4, 1367–1375. </w:t>
      </w:r>
      <w:hyperlink r:id="rId24" w:history="1">
        <w:r w:rsidR="001E7381" w:rsidRPr="00BF42AD">
          <w:rPr>
            <w:rStyle w:val="Hyperlink"/>
            <w:rFonts w:ascii="Times New Roman" w:hAnsi="Times New Roman" w:cs="Times New Roman"/>
            <w:sz w:val="24"/>
            <w:szCs w:val="24"/>
          </w:rPr>
          <w:t>https://doi.org/10.1016/j.jece.2016.01.020</w:t>
        </w:r>
      </w:hyperlink>
      <w:r w:rsidR="001E7381">
        <w:rPr>
          <w:rFonts w:ascii="Times New Roman" w:hAnsi="Times New Roman" w:cs="Times New Roman"/>
          <w:sz w:val="24"/>
          <w:szCs w:val="24"/>
        </w:rPr>
        <w:t xml:space="preserve"> </w:t>
      </w:r>
    </w:p>
    <w:p w14:paraId="4F777B85" w14:textId="0D08850B" w:rsidR="00296C07" w:rsidRPr="00F9745E" w:rsidRDefault="00296C07" w:rsidP="00296C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proofErr w:type="spellStart"/>
      <w:r w:rsidR="001E7381" w:rsidRPr="001E7381">
        <w:rPr>
          <w:rFonts w:ascii="Times New Roman" w:hAnsi="Times New Roman" w:cs="Times New Roman"/>
          <w:sz w:val="24"/>
          <w:szCs w:val="24"/>
        </w:rPr>
        <w:t>Krishnani</w:t>
      </w:r>
      <w:proofErr w:type="spellEnd"/>
      <w:r w:rsidR="001E7381" w:rsidRPr="001E7381">
        <w:rPr>
          <w:rFonts w:ascii="Times New Roman" w:hAnsi="Times New Roman" w:cs="Times New Roman"/>
          <w:sz w:val="24"/>
          <w:szCs w:val="24"/>
        </w:rPr>
        <w:t xml:space="preserve">, K. K., Meng, X., </w:t>
      </w:r>
      <w:proofErr w:type="spellStart"/>
      <w:r w:rsidR="001E7381" w:rsidRPr="001E7381">
        <w:rPr>
          <w:rFonts w:ascii="Times New Roman" w:hAnsi="Times New Roman" w:cs="Times New Roman"/>
          <w:sz w:val="24"/>
          <w:szCs w:val="24"/>
        </w:rPr>
        <w:t>Christodoulatos</w:t>
      </w:r>
      <w:proofErr w:type="spellEnd"/>
      <w:r w:rsidR="001E7381" w:rsidRPr="001E7381">
        <w:rPr>
          <w:rFonts w:ascii="Times New Roman" w:hAnsi="Times New Roman" w:cs="Times New Roman"/>
          <w:sz w:val="24"/>
          <w:szCs w:val="24"/>
        </w:rPr>
        <w:t xml:space="preserve">, C., &amp; </w:t>
      </w:r>
      <w:proofErr w:type="spellStart"/>
      <w:r w:rsidR="001E7381" w:rsidRPr="001E7381">
        <w:rPr>
          <w:rFonts w:ascii="Times New Roman" w:hAnsi="Times New Roman" w:cs="Times New Roman"/>
          <w:sz w:val="24"/>
          <w:szCs w:val="24"/>
        </w:rPr>
        <w:t>Boddu</w:t>
      </w:r>
      <w:proofErr w:type="spellEnd"/>
      <w:r w:rsidR="001E7381" w:rsidRPr="001E7381">
        <w:rPr>
          <w:rFonts w:ascii="Times New Roman" w:hAnsi="Times New Roman" w:cs="Times New Roman"/>
          <w:sz w:val="24"/>
          <w:szCs w:val="24"/>
        </w:rPr>
        <w:t xml:space="preserve">, V. M. (2008). Biosorption mechanism of nine different heavy metals onto biomatrix from rice husk. Journal of Hazardous Materials, 153(3), 1222-1234. </w:t>
      </w:r>
      <w:hyperlink r:id="rId25" w:history="1">
        <w:r w:rsidR="001E7381" w:rsidRPr="00BF42AD">
          <w:rPr>
            <w:rStyle w:val="Hyperlink"/>
            <w:rFonts w:ascii="Times New Roman" w:hAnsi="Times New Roman" w:cs="Times New Roman"/>
            <w:sz w:val="24"/>
            <w:szCs w:val="24"/>
          </w:rPr>
          <w:t>https://doi.org/10.1016/j.jhazmat.2007.09.113</w:t>
        </w:r>
      </w:hyperlink>
      <w:r w:rsidR="001E7381">
        <w:rPr>
          <w:rFonts w:ascii="Times New Roman" w:hAnsi="Times New Roman" w:cs="Times New Roman"/>
          <w:sz w:val="24"/>
          <w:szCs w:val="24"/>
        </w:rPr>
        <w:t xml:space="preserve"> </w:t>
      </w:r>
      <w:r w:rsidRPr="00F9745E">
        <w:rPr>
          <w:rFonts w:ascii="Times New Roman" w:hAnsi="Times New Roman" w:cs="Times New Roman"/>
          <w:sz w:val="24"/>
          <w:szCs w:val="24"/>
        </w:rPr>
        <w:t xml:space="preserve">. </w:t>
      </w:r>
    </w:p>
    <w:p w14:paraId="35CA7954" w14:textId="59AA23B7" w:rsidR="00296C07" w:rsidRPr="00F9745E" w:rsidRDefault="00296C07" w:rsidP="00296C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Kumaraswamy, K., </w:t>
      </w:r>
      <w:proofErr w:type="spellStart"/>
      <w:r w:rsidR="001E7381" w:rsidRPr="001E7381">
        <w:rPr>
          <w:rFonts w:ascii="Times New Roman" w:hAnsi="Times New Roman" w:cs="Times New Roman"/>
          <w:sz w:val="24"/>
          <w:szCs w:val="24"/>
        </w:rPr>
        <w:t>Dhananjaneyulu</w:t>
      </w:r>
      <w:proofErr w:type="spellEnd"/>
      <w:r w:rsidR="001E7381" w:rsidRPr="001E7381">
        <w:rPr>
          <w:rFonts w:ascii="Times New Roman" w:hAnsi="Times New Roman" w:cs="Times New Roman"/>
          <w:sz w:val="24"/>
          <w:szCs w:val="24"/>
        </w:rPr>
        <w:t xml:space="preserve">, B. V., </w:t>
      </w:r>
      <w:proofErr w:type="spellStart"/>
      <w:r w:rsidR="001E7381" w:rsidRPr="001E7381">
        <w:rPr>
          <w:rFonts w:ascii="Times New Roman" w:hAnsi="Times New Roman" w:cs="Times New Roman"/>
          <w:sz w:val="24"/>
          <w:szCs w:val="24"/>
        </w:rPr>
        <w:t>Vijetha</w:t>
      </w:r>
      <w:proofErr w:type="spellEnd"/>
      <w:r w:rsidR="001E7381" w:rsidRPr="001E7381">
        <w:rPr>
          <w:rFonts w:ascii="Times New Roman" w:hAnsi="Times New Roman" w:cs="Times New Roman"/>
          <w:sz w:val="24"/>
          <w:szCs w:val="24"/>
        </w:rPr>
        <w:t xml:space="preserve">, P., &amp; Prasanna Kumar, Y. (2015). Kinetic and equilibrium studies for the removal of chromium using eggshell powder. Research Journal of Pharmaceutical, Biological and Chemical Sciences, 6(1), 529-536. </w:t>
      </w:r>
      <w:hyperlink r:id="rId26" w:history="1">
        <w:r w:rsidR="001E7381" w:rsidRPr="00BF42AD">
          <w:rPr>
            <w:rStyle w:val="Hyperlink"/>
            <w:rFonts w:ascii="Times New Roman" w:hAnsi="Times New Roman" w:cs="Times New Roman"/>
            <w:sz w:val="24"/>
            <w:szCs w:val="24"/>
          </w:rPr>
          <w:t>https://www.rjpbcs.com/archives/2015/vol6-issue1/</w:t>
        </w:r>
      </w:hyperlink>
      <w:r w:rsidR="001E7381">
        <w:rPr>
          <w:rFonts w:ascii="Times New Roman" w:hAnsi="Times New Roman" w:cs="Times New Roman"/>
          <w:sz w:val="24"/>
          <w:szCs w:val="24"/>
        </w:rPr>
        <w:t xml:space="preserve"> </w:t>
      </w:r>
      <w:r w:rsidRPr="00F9745E">
        <w:rPr>
          <w:rFonts w:ascii="Times New Roman" w:hAnsi="Times New Roman" w:cs="Times New Roman"/>
          <w:sz w:val="24"/>
          <w:szCs w:val="24"/>
        </w:rPr>
        <w:t>.</w:t>
      </w:r>
    </w:p>
    <w:p w14:paraId="3029D259" w14:textId="1CCF65DD" w:rsidR="00296C07" w:rsidRDefault="00A374C1"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Taiwo, A. M., </w:t>
      </w:r>
      <w:proofErr w:type="spellStart"/>
      <w:r w:rsidR="001E7381" w:rsidRPr="001E7381">
        <w:rPr>
          <w:rFonts w:ascii="Times New Roman" w:hAnsi="Times New Roman" w:cs="Times New Roman"/>
          <w:sz w:val="24"/>
          <w:szCs w:val="24"/>
        </w:rPr>
        <w:t>Adeogun</w:t>
      </w:r>
      <w:proofErr w:type="spellEnd"/>
      <w:r w:rsidR="001E7381" w:rsidRPr="001E7381">
        <w:rPr>
          <w:rFonts w:ascii="Times New Roman" w:hAnsi="Times New Roman" w:cs="Times New Roman"/>
          <w:sz w:val="24"/>
          <w:szCs w:val="24"/>
        </w:rPr>
        <w:t xml:space="preserve">, A. O., </w:t>
      </w:r>
      <w:proofErr w:type="spellStart"/>
      <w:r w:rsidR="001E7381" w:rsidRPr="001E7381">
        <w:rPr>
          <w:rFonts w:ascii="Times New Roman" w:hAnsi="Times New Roman" w:cs="Times New Roman"/>
          <w:sz w:val="24"/>
          <w:szCs w:val="24"/>
        </w:rPr>
        <w:t>Olatunde</w:t>
      </w:r>
      <w:proofErr w:type="spellEnd"/>
      <w:r w:rsidR="001E7381" w:rsidRPr="001E7381">
        <w:rPr>
          <w:rFonts w:ascii="Times New Roman" w:hAnsi="Times New Roman" w:cs="Times New Roman"/>
          <w:sz w:val="24"/>
          <w:szCs w:val="24"/>
        </w:rPr>
        <w:t xml:space="preserve">, K. A., &amp; </w:t>
      </w:r>
      <w:proofErr w:type="spellStart"/>
      <w:r w:rsidR="001E7381" w:rsidRPr="001E7381">
        <w:rPr>
          <w:rFonts w:ascii="Times New Roman" w:hAnsi="Times New Roman" w:cs="Times New Roman"/>
          <w:sz w:val="24"/>
          <w:szCs w:val="24"/>
        </w:rPr>
        <w:t>Adegbite</w:t>
      </w:r>
      <w:proofErr w:type="spellEnd"/>
      <w:r w:rsidR="001E7381" w:rsidRPr="001E7381">
        <w:rPr>
          <w:rFonts w:ascii="Times New Roman" w:hAnsi="Times New Roman" w:cs="Times New Roman"/>
          <w:sz w:val="24"/>
          <w:szCs w:val="24"/>
        </w:rPr>
        <w:t xml:space="preserve">, K. I. (2011). Analysis of groundwater quality of hand-dug wells in peri-urban area of </w:t>
      </w:r>
      <w:proofErr w:type="spellStart"/>
      <w:r w:rsidR="001E7381" w:rsidRPr="001E7381">
        <w:rPr>
          <w:rFonts w:ascii="Times New Roman" w:hAnsi="Times New Roman" w:cs="Times New Roman"/>
          <w:sz w:val="24"/>
          <w:szCs w:val="24"/>
        </w:rPr>
        <w:t>Obantoko</w:t>
      </w:r>
      <w:proofErr w:type="spellEnd"/>
      <w:r w:rsidR="001E7381" w:rsidRPr="001E7381">
        <w:rPr>
          <w:rFonts w:ascii="Times New Roman" w:hAnsi="Times New Roman" w:cs="Times New Roman"/>
          <w:sz w:val="24"/>
          <w:szCs w:val="24"/>
        </w:rPr>
        <w:t xml:space="preserve">, Abeokuta, Nigeria for selected </w:t>
      </w:r>
      <w:proofErr w:type="spellStart"/>
      <w:r w:rsidR="001E7381" w:rsidRPr="001E7381">
        <w:rPr>
          <w:rFonts w:ascii="Times New Roman" w:hAnsi="Times New Roman" w:cs="Times New Roman"/>
          <w:sz w:val="24"/>
          <w:szCs w:val="24"/>
        </w:rPr>
        <w:t>physico</w:t>
      </w:r>
      <w:proofErr w:type="spellEnd"/>
      <w:r w:rsidR="001E7381" w:rsidRPr="001E7381">
        <w:rPr>
          <w:rFonts w:ascii="Times New Roman" w:hAnsi="Times New Roman" w:cs="Times New Roman"/>
          <w:sz w:val="24"/>
          <w:szCs w:val="24"/>
        </w:rPr>
        <w:t xml:space="preserve">-chemical parameters. *Pacific Journal of Science and Technology*, *12*(1), 527-534. </w:t>
      </w:r>
      <w:hyperlink r:id="rId27" w:history="1">
        <w:r w:rsidR="001E7381" w:rsidRPr="00BF42AD">
          <w:rPr>
            <w:rStyle w:val="Hyperlink"/>
            <w:rFonts w:ascii="Times New Roman" w:hAnsi="Times New Roman" w:cs="Times New Roman"/>
            <w:sz w:val="24"/>
            <w:szCs w:val="24"/>
          </w:rPr>
          <w:t>http://www.akamaiuniversity.us/PJST.htm</w:t>
        </w:r>
      </w:hyperlink>
      <w:r w:rsidR="001E7381">
        <w:rPr>
          <w:rFonts w:ascii="Times New Roman" w:hAnsi="Times New Roman" w:cs="Times New Roman"/>
          <w:sz w:val="24"/>
          <w:szCs w:val="24"/>
        </w:rPr>
        <w:t xml:space="preserve"> </w:t>
      </w:r>
    </w:p>
    <w:p w14:paraId="2121F2B8" w14:textId="77777777" w:rsidR="001E7381" w:rsidRDefault="00D64540"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Gupta, V. K., Ali, I., Saleh, T. A., Nayak, A., &amp; Agarwal, S. (2012). Chemical treatment technologies for waste-water recycling—an overview. RSC Advances, 2(16), 6380–6388. https://doi.org/10.1039/c2ra20340e </w:t>
      </w:r>
      <w:r w:rsidR="001E7381">
        <w:rPr>
          <w:rFonts w:ascii="Times New Roman" w:hAnsi="Times New Roman" w:cs="Times New Roman"/>
          <w:sz w:val="24"/>
          <w:szCs w:val="24"/>
        </w:rPr>
        <w:t xml:space="preserve"> </w:t>
      </w:r>
    </w:p>
    <w:p w14:paraId="2BCA4365" w14:textId="62F9A0C9" w:rsidR="00240507" w:rsidRDefault="00D22E6F"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Judd, B. R. (2014). Operator techniques in atomic spectroscopy. Princeton University Press. </w:t>
      </w:r>
      <w:hyperlink r:id="rId28" w:history="1">
        <w:r w:rsidR="001E7381" w:rsidRPr="00BF42AD">
          <w:rPr>
            <w:rStyle w:val="Hyperlink"/>
            <w:rFonts w:ascii="Times New Roman" w:hAnsi="Times New Roman" w:cs="Times New Roman"/>
            <w:sz w:val="24"/>
            <w:szCs w:val="24"/>
          </w:rPr>
          <w:t>https://doi.org/10.1515/9781400864775</w:t>
        </w:r>
      </w:hyperlink>
      <w:r w:rsidR="001E7381">
        <w:rPr>
          <w:rFonts w:ascii="Times New Roman" w:hAnsi="Times New Roman" w:cs="Times New Roman"/>
          <w:sz w:val="24"/>
          <w:szCs w:val="24"/>
        </w:rPr>
        <w:t xml:space="preserve"> </w:t>
      </w:r>
      <w:r w:rsidR="00240507" w:rsidRPr="00F9745E">
        <w:rPr>
          <w:rFonts w:ascii="Times New Roman" w:hAnsi="Times New Roman" w:cs="Times New Roman"/>
          <w:sz w:val="24"/>
          <w:szCs w:val="24"/>
        </w:rPr>
        <w:t>.</w:t>
      </w:r>
    </w:p>
    <w:p w14:paraId="5F38638C" w14:textId="77777777" w:rsidR="001E7381" w:rsidRDefault="00C94F8C"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1E7381" w:rsidRPr="001E7381">
        <w:rPr>
          <w:rFonts w:ascii="Times New Roman" w:hAnsi="Times New Roman" w:cs="Times New Roman"/>
          <w:sz w:val="24"/>
          <w:szCs w:val="24"/>
        </w:rPr>
        <w:t xml:space="preserve">Adebisi, G. A., Chowdhury, Z. Z., &amp; </w:t>
      </w:r>
      <w:proofErr w:type="spellStart"/>
      <w:r w:rsidR="001E7381" w:rsidRPr="001E7381">
        <w:rPr>
          <w:rFonts w:ascii="Times New Roman" w:hAnsi="Times New Roman" w:cs="Times New Roman"/>
          <w:sz w:val="24"/>
          <w:szCs w:val="24"/>
        </w:rPr>
        <w:t>Alaba</w:t>
      </w:r>
      <w:proofErr w:type="spellEnd"/>
      <w:r w:rsidR="001E7381" w:rsidRPr="001E7381">
        <w:rPr>
          <w:rFonts w:ascii="Times New Roman" w:hAnsi="Times New Roman" w:cs="Times New Roman"/>
          <w:sz w:val="24"/>
          <w:szCs w:val="24"/>
        </w:rPr>
        <w:t xml:space="preserve">, P. A. (2017). Equilibrium, kinetic, and thermodynamic studies of lead ion and zinc ion adsorption from aqueous solution onto activated carbon prepared from palm oil mill effluent. Journal of Cleaner Production, 148, 958–968. https://doi.org/10.1016/j.jclepro.2017.02.047 </w:t>
      </w:r>
      <w:r w:rsidR="001E7381">
        <w:rPr>
          <w:rFonts w:ascii="Times New Roman" w:hAnsi="Times New Roman" w:cs="Times New Roman"/>
          <w:sz w:val="24"/>
          <w:szCs w:val="24"/>
        </w:rPr>
        <w:t xml:space="preserve"> </w:t>
      </w:r>
    </w:p>
    <w:p w14:paraId="500F101D" w14:textId="303AEA39" w:rsidR="00240507" w:rsidRPr="00F9745E" w:rsidRDefault="00AF2B0D" w:rsidP="00240507">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proofErr w:type="spellStart"/>
      <w:r w:rsidR="00240507" w:rsidRPr="00F9745E">
        <w:rPr>
          <w:rFonts w:ascii="Times New Roman" w:hAnsi="Times New Roman" w:cs="Times New Roman"/>
          <w:sz w:val="24"/>
          <w:szCs w:val="24"/>
        </w:rPr>
        <w:t>Rohaizar</w:t>
      </w:r>
      <w:proofErr w:type="spellEnd"/>
      <w:r w:rsidR="00240507" w:rsidRPr="00F9745E">
        <w:rPr>
          <w:rFonts w:ascii="Times New Roman" w:hAnsi="Times New Roman" w:cs="Times New Roman"/>
          <w:sz w:val="24"/>
          <w:szCs w:val="24"/>
        </w:rPr>
        <w:t xml:space="preserve"> N. A., </w:t>
      </w:r>
      <w:proofErr w:type="spellStart"/>
      <w:r w:rsidR="00240507" w:rsidRPr="00F9745E">
        <w:rPr>
          <w:rFonts w:ascii="Times New Roman" w:hAnsi="Times New Roman" w:cs="Times New Roman"/>
          <w:sz w:val="24"/>
          <w:szCs w:val="24"/>
        </w:rPr>
        <w:t>Hadi</w:t>
      </w:r>
      <w:proofErr w:type="spellEnd"/>
      <w:r w:rsidR="00240507" w:rsidRPr="00F9745E">
        <w:rPr>
          <w:rFonts w:ascii="Times New Roman" w:hAnsi="Times New Roman" w:cs="Times New Roman"/>
          <w:sz w:val="24"/>
          <w:szCs w:val="24"/>
        </w:rPr>
        <w:t xml:space="preserve"> N. A., </w:t>
      </w:r>
      <w:proofErr w:type="spellStart"/>
      <w:r w:rsidR="00240507" w:rsidRPr="00F9745E">
        <w:rPr>
          <w:rFonts w:ascii="Times New Roman" w:hAnsi="Times New Roman" w:cs="Times New Roman"/>
          <w:sz w:val="24"/>
          <w:szCs w:val="24"/>
        </w:rPr>
        <w:t>Sien</w:t>
      </w:r>
      <w:proofErr w:type="spellEnd"/>
      <w:r w:rsidR="00240507" w:rsidRPr="00F9745E">
        <w:rPr>
          <w:rFonts w:ascii="Times New Roman" w:hAnsi="Times New Roman" w:cs="Times New Roman"/>
          <w:sz w:val="24"/>
          <w:szCs w:val="24"/>
        </w:rPr>
        <w:t xml:space="preserve"> W. C., (2013). "Removal of </w:t>
      </w:r>
      <w:proofErr w:type="gramStart"/>
      <w:r w:rsidR="00240507" w:rsidRPr="00F9745E">
        <w:rPr>
          <w:rFonts w:ascii="Times New Roman" w:hAnsi="Times New Roman" w:cs="Times New Roman"/>
          <w:sz w:val="24"/>
          <w:szCs w:val="24"/>
        </w:rPr>
        <w:t>Cu(</w:t>
      </w:r>
      <w:proofErr w:type="gramEnd"/>
      <w:r w:rsidR="00240507" w:rsidRPr="00F9745E">
        <w:rPr>
          <w:rFonts w:ascii="Times New Roman" w:hAnsi="Times New Roman" w:cs="Times New Roman"/>
          <w:sz w:val="24"/>
          <w:szCs w:val="24"/>
        </w:rPr>
        <w:t>II) from water by adsorption on chicken eggshell.", International Journal of Engineering &amp; Technology, 13 (1): 40-45.</w:t>
      </w:r>
    </w:p>
    <w:sectPr w:rsidR="00240507" w:rsidRPr="00F9745E" w:rsidSect="005653A4">
      <w:headerReference w:type="even" r:id="rId29"/>
      <w:headerReference w:type="default" r:id="rId30"/>
      <w:footerReference w:type="even" r:id="rId31"/>
      <w:footerReference w:type="default" r:id="rId32"/>
      <w:headerReference w:type="first" r:id="rId33"/>
      <w:footerReference w:type="first" r:id="rId34"/>
      <w:pgSz w:w="11906" w:h="16838"/>
      <w:pgMar w:top="1080" w:right="720" w:bottom="720" w:left="1728"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946E9" w14:textId="77777777" w:rsidR="00D31A8D" w:rsidRDefault="00D31A8D" w:rsidP="008D7967">
      <w:pPr>
        <w:spacing w:after="0" w:line="240" w:lineRule="auto"/>
      </w:pPr>
      <w:r>
        <w:separator/>
      </w:r>
    </w:p>
  </w:endnote>
  <w:endnote w:type="continuationSeparator" w:id="0">
    <w:p w14:paraId="41FAEEDF" w14:textId="77777777" w:rsidR="00D31A8D" w:rsidRDefault="00D31A8D" w:rsidP="008D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1985" w14:textId="77777777" w:rsidR="00DE55A4" w:rsidRDefault="00DE5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796220"/>
      <w:docPartObj>
        <w:docPartGallery w:val="Page Numbers (Bottom of Page)"/>
        <w:docPartUnique/>
      </w:docPartObj>
    </w:sdtPr>
    <w:sdtEndPr>
      <w:rPr>
        <w:noProof/>
      </w:rPr>
    </w:sdtEndPr>
    <w:sdtContent>
      <w:p w14:paraId="7DB5771E" w14:textId="77777777" w:rsidR="00080895" w:rsidRDefault="00080895">
        <w:pPr>
          <w:pStyle w:val="Footer"/>
          <w:jc w:val="center"/>
        </w:pPr>
        <w:r>
          <w:fldChar w:fldCharType="begin"/>
        </w:r>
        <w:r>
          <w:instrText xml:space="preserve"> PAGE   \* MERGEFORMAT </w:instrText>
        </w:r>
        <w:r>
          <w:fldChar w:fldCharType="separate"/>
        </w:r>
        <w:r w:rsidR="001D4A26">
          <w:rPr>
            <w:noProof/>
          </w:rPr>
          <w:t>1</w:t>
        </w:r>
        <w:r>
          <w:rPr>
            <w:noProof/>
          </w:rPr>
          <w:fldChar w:fldCharType="end"/>
        </w:r>
      </w:p>
    </w:sdtContent>
  </w:sdt>
  <w:p w14:paraId="35A7C484" w14:textId="77777777" w:rsidR="00080895" w:rsidRDefault="0008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BABF" w14:textId="77777777" w:rsidR="00DE55A4" w:rsidRDefault="00DE5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B93BA" w14:textId="77777777" w:rsidR="00D31A8D" w:rsidRDefault="00D31A8D" w:rsidP="008D7967">
      <w:pPr>
        <w:spacing w:after="0" w:line="240" w:lineRule="auto"/>
      </w:pPr>
      <w:r>
        <w:separator/>
      </w:r>
    </w:p>
  </w:footnote>
  <w:footnote w:type="continuationSeparator" w:id="0">
    <w:p w14:paraId="2722989C" w14:textId="77777777" w:rsidR="00D31A8D" w:rsidRDefault="00D31A8D" w:rsidP="008D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4096" w14:textId="773E6127" w:rsidR="00DE55A4" w:rsidRDefault="00DE55A4">
    <w:pPr>
      <w:pStyle w:val="Header"/>
    </w:pPr>
    <w:r>
      <w:rPr>
        <w:noProof/>
      </w:rPr>
      <w:pict w14:anchorId="3F213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0172" o:spid="_x0000_s2050" type="#_x0000_t136" style="position:absolute;margin-left:0;margin-top:0;width:560.85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1CA3" w14:textId="35DD8814" w:rsidR="00DE55A4" w:rsidRDefault="00DE55A4">
    <w:pPr>
      <w:pStyle w:val="Header"/>
    </w:pPr>
    <w:r>
      <w:rPr>
        <w:noProof/>
      </w:rPr>
      <w:pict w14:anchorId="10700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0173" o:spid="_x0000_s2051" type="#_x0000_t136" style="position:absolute;margin-left:0;margin-top:0;width:560.85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BAE2" w14:textId="7737B4C9" w:rsidR="00DE55A4" w:rsidRDefault="00DE55A4">
    <w:pPr>
      <w:pStyle w:val="Header"/>
    </w:pPr>
    <w:r>
      <w:rPr>
        <w:noProof/>
      </w:rPr>
      <w:pict w14:anchorId="0A123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0171" o:spid="_x0000_s2049" type="#_x0000_t136" style="position:absolute;margin-left:0;margin-top:0;width:560.85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812"/>
    <w:multiLevelType w:val="multilevel"/>
    <w:tmpl w:val="007128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5D51D99"/>
    <w:multiLevelType w:val="multilevel"/>
    <w:tmpl w:val="25D51D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91434F"/>
    <w:multiLevelType w:val="multilevel"/>
    <w:tmpl w:val="2A914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AE"/>
    <w:rsid w:val="00007BB3"/>
    <w:rsid w:val="00011400"/>
    <w:rsid w:val="00015B17"/>
    <w:rsid w:val="000208F2"/>
    <w:rsid w:val="000227BC"/>
    <w:rsid w:val="0002676B"/>
    <w:rsid w:val="000324AB"/>
    <w:rsid w:val="000339AD"/>
    <w:rsid w:val="00035DBE"/>
    <w:rsid w:val="000435AB"/>
    <w:rsid w:val="000466B8"/>
    <w:rsid w:val="00051596"/>
    <w:rsid w:val="00054C2F"/>
    <w:rsid w:val="00061F2A"/>
    <w:rsid w:val="00064D12"/>
    <w:rsid w:val="00067B8A"/>
    <w:rsid w:val="00074322"/>
    <w:rsid w:val="000747FE"/>
    <w:rsid w:val="00080895"/>
    <w:rsid w:val="00080D45"/>
    <w:rsid w:val="000870CA"/>
    <w:rsid w:val="000A2353"/>
    <w:rsid w:val="000B47D4"/>
    <w:rsid w:val="000B62D7"/>
    <w:rsid w:val="000C5F89"/>
    <w:rsid w:val="000D1FF7"/>
    <w:rsid w:val="000D2E52"/>
    <w:rsid w:val="000E2784"/>
    <w:rsid w:val="000E63C3"/>
    <w:rsid w:val="000E6723"/>
    <w:rsid w:val="00102102"/>
    <w:rsid w:val="00113F26"/>
    <w:rsid w:val="0012132B"/>
    <w:rsid w:val="00122275"/>
    <w:rsid w:val="00122AD4"/>
    <w:rsid w:val="001241F0"/>
    <w:rsid w:val="001259AE"/>
    <w:rsid w:val="00132B0E"/>
    <w:rsid w:val="001340F6"/>
    <w:rsid w:val="00142FB4"/>
    <w:rsid w:val="0015066C"/>
    <w:rsid w:val="00150F1F"/>
    <w:rsid w:val="00153197"/>
    <w:rsid w:val="00155909"/>
    <w:rsid w:val="00156E93"/>
    <w:rsid w:val="00164592"/>
    <w:rsid w:val="00173CA6"/>
    <w:rsid w:val="001763FE"/>
    <w:rsid w:val="00192C54"/>
    <w:rsid w:val="00195A39"/>
    <w:rsid w:val="00196651"/>
    <w:rsid w:val="001A64DB"/>
    <w:rsid w:val="001B2B47"/>
    <w:rsid w:val="001C5B25"/>
    <w:rsid w:val="001C7ECE"/>
    <w:rsid w:val="001D4A26"/>
    <w:rsid w:val="001E0C9D"/>
    <w:rsid w:val="001E4582"/>
    <w:rsid w:val="001E6150"/>
    <w:rsid w:val="001E7381"/>
    <w:rsid w:val="001F2840"/>
    <w:rsid w:val="001F38A6"/>
    <w:rsid w:val="001F44FE"/>
    <w:rsid w:val="002012BD"/>
    <w:rsid w:val="00232623"/>
    <w:rsid w:val="00234DFD"/>
    <w:rsid w:val="002356D2"/>
    <w:rsid w:val="00240507"/>
    <w:rsid w:val="002424D4"/>
    <w:rsid w:val="00245FDC"/>
    <w:rsid w:val="00261385"/>
    <w:rsid w:val="00265EAD"/>
    <w:rsid w:val="00266F0E"/>
    <w:rsid w:val="00277C7A"/>
    <w:rsid w:val="00294296"/>
    <w:rsid w:val="00295136"/>
    <w:rsid w:val="00296C07"/>
    <w:rsid w:val="00297BD2"/>
    <w:rsid w:val="002A4933"/>
    <w:rsid w:val="002B1EEE"/>
    <w:rsid w:val="002C058B"/>
    <w:rsid w:val="002C0858"/>
    <w:rsid w:val="002E3AB2"/>
    <w:rsid w:val="002E77F1"/>
    <w:rsid w:val="002F253F"/>
    <w:rsid w:val="002F3315"/>
    <w:rsid w:val="002F3533"/>
    <w:rsid w:val="002F3E57"/>
    <w:rsid w:val="003135D8"/>
    <w:rsid w:val="00324343"/>
    <w:rsid w:val="00333D4F"/>
    <w:rsid w:val="00341A2A"/>
    <w:rsid w:val="00342ABB"/>
    <w:rsid w:val="003453EB"/>
    <w:rsid w:val="003504ED"/>
    <w:rsid w:val="00352C54"/>
    <w:rsid w:val="00364420"/>
    <w:rsid w:val="0039636F"/>
    <w:rsid w:val="003B6B9B"/>
    <w:rsid w:val="003C10D8"/>
    <w:rsid w:val="003C4062"/>
    <w:rsid w:val="003C4337"/>
    <w:rsid w:val="003D530B"/>
    <w:rsid w:val="003D6399"/>
    <w:rsid w:val="003E4E5C"/>
    <w:rsid w:val="003E6967"/>
    <w:rsid w:val="003F3663"/>
    <w:rsid w:val="003F4649"/>
    <w:rsid w:val="003F760D"/>
    <w:rsid w:val="00406D0A"/>
    <w:rsid w:val="00417FD1"/>
    <w:rsid w:val="00425A66"/>
    <w:rsid w:val="00427D59"/>
    <w:rsid w:val="004315F4"/>
    <w:rsid w:val="004336B7"/>
    <w:rsid w:val="00434D30"/>
    <w:rsid w:val="00454EEE"/>
    <w:rsid w:val="00456B73"/>
    <w:rsid w:val="00463A1D"/>
    <w:rsid w:val="0046476D"/>
    <w:rsid w:val="004864D3"/>
    <w:rsid w:val="00487D9F"/>
    <w:rsid w:val="0049216E"/>
    <w:rsid w:val="004A0C42"/>
    <w:rsid w:val="004A30ED"/>
    <w:rsid w:val="004B1BEC"/>
    <w:rsid w:val="004B1C2C"/>
    <w:rsid w:val="004B2B3E"/>
    <w:rsid w:val="004B7E48"/>
    <w:rsid w:val="004C4481"/>
    <w:rsid w:val="004D492C"/>
    <w:rsid w:val="004E4763"/>
    <w:rsid w:val="004E6C46"/>
    <w:rsid w:val="00500A09"/>
    <w:rsid w:val="00522ACA"/>
    <w:rsid w:val="00526978"/>
    <w:rsid w:val="005318BA"/>
    <w:rsid w:val="005357AE"/>
    <w:rsid w:val="00536300"/>
    <w:rsid w:val="00552753"/>
    <w:rsid w:val="0055660F"/>
    <w:rsid w:val="00556DE4"/>
    <w:rsid w:val="005653A4"/>
    <w:rsid w:val="00567E6A"/>
    <w:rsid w:val="005717A4"/>
    <w:rsid w:val="0058290F"/>
    <w:rsid w:val="00586CA1"/>
    <w:rsid w:val="005914BD"/>
    <w:rsid w:val="005971EB"/>
    <w:rsid w:val="005A018F"/>
    <w:rsid w:val="005B688D"/>
    <w:rsid w:val="005C082E"/>
    <w:rsid w:val="005C2728"/>
    <w:rsid w:val="005E1E64"/>
    <w:rsid w:val="00600863"/>
    <w:rsid w:val="006212DD"/>
    <w:rsid w:val="006264E9"/>
    <w:rsid w:val="006352AE"/>
    <w:rsid w:val="00642474"/>
    <w:rsid w:val="00647A5C"/>
    <w:rsid w:val="006546BC"/>
    <w:rsid w:val="00662DEF"/>
    <w:rsid w:val="00665FAA"/>
    <w:rsid w:val="00666691"/>
    <w:rsid w:val="0067066E"/>
    <w:rsid w:val="00680159"/>
    <w:rsid w:val="0068039A"/>
    <w:rsid w:val="00682BE9"/>
    <w:rsid w:val="00687DE8"/>
    <w:rsid w:val="0069292B"/>
    <w:rsid w:val="00695EF6"/>
    <w:rsid w:val="0069670E"/>
    <w:rsid w:val="006A562E"/>
    <w:rsid w:val="006B4182"/>
    <w:rsid w:val="006E3C3E"/>
    <w:rsid w:val="006F1DFA"/>
    <w:rsid w:val="006F3E90"/>
    <w:rsid w:val="00706DD1"/>
    <w:rsid w:val="007143B7"/>
    <w:rsid w:val="00716261"/>
    <w:rsid w:val="00716C60"/>
    <w:rsid w:val="007370C7"/>
    <w:rsid w:val="007375ED"/>
    <w:rsid w:val="00745FCA"/>
    <w:rsid w:val="00760531"/>
    <w:rsid w:val="00764BD2"/>
    <w:rsid w:val="00765B9A"/>
    <w:rsid w:val="00766DD0"/>
    <w:rsid w:val="00767D45"/>
    <w:rsid w:val="007831E7"/>
    <w:rsid w:val="00785A0B"/>
    <w:rsid w:val="00787D18"/>
    <w:rsid w:val="0079011F"/>
    <w:rsid w:val="007A1037"/>
    <w:rsid w:val="007A3B29"/>
    <w:rsid w:val="007A5203"/>
    <w:rsid w:val="007A5C41"/>
    <w:rsid w:val="007B0E76"/>
    <w:rsid w:val="007B18AF"/>
    <w:rsid w:val="007C3FE5"/>
    <w:rsid w:val="007C5392"/>
    <w:rsid w:val="007C655B"/>
    <w:rsid w:val="007D3A78"/>
    <w:rsid w:val="007D4648"/>
    <w:rsid w:val="007D4FD6"/>
    <w:rsid w:val="007D6D3D"/>
    <w:rsid w:val="007E283C"/>
    <w:rsid w:val="007F493B"/>
    <w:rsid w:val="007F5984"/>
    <w:rsid w:val="007F5A3F"/>
    <w:rsid w:val="007F7991"/>
    <w:rsid w:val="0080651E"/>
    <w:rsid w:val="00811941"/>
    <w:rsid w:val="00817897"/>
    <w:rsid w:val="00820ED0"/>
    <w:rsid w:val="00823427"/>
    <w:rsid w:val="008278E9"/>
    <w:rsid w:val="00831D67"/>
    <w:rsid w:val="00835A07"/>
    <w:rsid w:val="0084578E"/>
    <w:rsid w:val="00852BE0"/>
    <w:rsid w:val="00861094"/>
    <w:rsid w:val="00866213"/>
    <w:rsid w:val="0086625F"/>
    <w:rsid w:val="00871B39"/>
    <w:rsid w:val="00872BEC"/>
    <w:rsid w:val="008732AA"/>
    <w:rsid w:val="00874849"/>
    <w:rsid w:val="0087713D"/>
    <w:rsid w:val="00884F56"/>
    <w:rsid w:val="00886A39"/>
    <w:rsid w:val="00887961"/>
    <w:rsid w:val="008A4555"/>
    <w:rsid w:val="008A7EEB"/>
    <w:rsid w:val="008B66D8"/>
    <w:rsid w:val="008C295D"/>
    <w:rsid w:val="008C7E50"/>
    <w:rsid w:val="008D7967"/>
    <w:rsid w:val="008E1877"/>
    <w:rsid w:val="008E79C4"/>
    <w:rsid w:val="008F2CF7"/>
    <w:rsid w:val="00906656"/>
    <w:rsid w:val="0092038F"/>
    <w:rsid w:val="009219D7"/>
    <w:rsid w:val="00927191"/>
    <w:rsid w:val="00932E0A"/>
    <w:rsid w:val="00933430"/>
    <w:rsid w:val="00937489"/>
    <w:rsid w:val="00945371"/>
    <w:rsid w:val="0096110E"/>
    <w:rsid w:val="009622D6"/>
    <w:rsid w:val="00986C5F"/>
    <w:rsid w:val="00990A57"/>
    <w:rsid w:val="00993591"/>
    <w:rsid w:val="009A7433"/>
    <w:rsid w:val="009C1AAA"/>
    <w:rsid w:val="009E01CD"/>
    <w:rsid w:val="009E4F44"/>
    <w:rsid w:val="009F38FE"/>
    <w:rsid w:val="00A027FB"/>
    <w:rsid w:val="00A04574"/>
    <w:rsid w:val="00A059A4"/>
    <w:rsid w:val="00A22B96"/>
    <w:rsid w:val="00A244F9"/>
    <w:rsid w:val="00A374C1"/>
    <w:rsid w:val="00A70C1B"/>
    <w:rsid w:val="00A8191E"/>
    <w:rsid w:val="00A94FAC"/>
    <w:rsid w:val="00A96AE7"/>
    <w:rsid w:val="00AA44D2"/>
    <w:rsid w:val="00AB178C"/>
    <w:rsid w:val="00AC3E93"/>
    <w:rsid w:val="00AC5A2D"/>
    <w:rsid w:val="00AC6137"/>
    <w:rsid w:val="00AC79E4"/>
    <w:rsid w:val="00AD22BF"/>
    <w:rsid w:val="00AD3686"/>
    <w:rsid w:val="00AF1A8F"/>
    <w:rsid w:val="00AF2B0D"/>
    <w:rsid w:val="00B00196"/>
    <w:rsid w:val="00B13643"/>
    <w:rsid w:val="00B13DC9"/>
    <w:rsid w:val="00B14A74"/>
    <w:rsid w:val="00B15B95"/>
    <w:rsid w:val="00B32A06"/>
    <w:rsid w:val="00B366A3"/>
    <w:rsid w:val="00B36920"/>
    <w:rsid w:val="00B36E38"/>
    <w:rsid w:val="00B44E18"/>
    <w:rsid w:val="00B613E9"/>
    <w:rsid w:val="00B760AA"/>
    <w:rsid w:val="00B76B42"/>
    <w:rsid w:val="00B84695"/>
    <w:rsid w:val="00BA1207"/>
    <w:rsid w:val="00BB64AE"/>
    <w:rsid w:val="00BC31CA"/>
    <w:rsid w:val="00BC400F"/>
    <w:rsid w:val="00BD65C0"/>
    <w:rsid w:val="00BF6A7A"/>
    <w:rsid w:val="00C07AD6"/>
    <w:rsid w:val="00C1400A"/>
    <w:rsid w:val="00C149A9"/>
    <w:rsid w:val="00C44E46"/>
    <w:rsid w:val="00C53F8B"/>
    <w:rsid w:val="00C5642A"/>
    <w:rsid w:val="00C63292"/>
    <w:rsid w:val="00C63901"/>
    <w:rsid w:val="00C6484B"/>
    <w:rsid w:val="00C94F8C"/>
    <w:rsid w:val="00C953D8"/>
    <w:rsid w:val="00CA6134"/>
    <w:rsid w:val="00CB7353"/>
    <w:rsid w:val="00CC15E5"/>
    <w:rsid w:val="00CD4956"/>
    <w:rsid w:val="00CE20A6"/>
    <w:rsid w:val="00CE3AC0"/>
    <w:rsid w:val="00CE4018"/>
    <w:rsid w:val="00CF09B2"/>
    <w:rsid w:val="00CF0C4A"/>
    <w:rsid w:val="00D01577"/>
    <w:rsid w:val="00D02FC7"/>
    <w:rsid w:val="00D10064"/>
    <w:rsid w:val="00D20AC6"/>
    <w:rsid w:val="00D22454"/>
    <w:rsid w:val="00D22E6F"/>
    <w:rsid w:val="00D25980"/>
    <w:rsid w:val="00D31A8D"/>
    <w:rsid w:val="00D37D3E"/>
    <w:rsid w:val="00D500CD"/>
    <w:rsid w:val="00D523DD"/>
    <w:rsid w:val="00D61F2F"/>
    <w:rsid w:val="00D64540"/>
    <w:rsid w:val="00D676C6"/>
    <w:rsid w:val="00D67D4A"/>
    <w:rsid w:val="00D71CE8"/>
    <w:rsid w:val="00D72042"/>
    <w:rsid w:val="00D73AFC"/>
    <w:rsid w:val="00D73F78"/>
    <w:rsid w:val="00D9567C"/>
    <w:rsid w:val="00DB06BC"/>
    <w:rsid w:val="00DB2DED"/>
    <w:rsid w:val="00DD11AD"/>
    <w:rsid w:val="00DD6E48"/>
    <w:rsid w:val="00DE0B5C"/>
    <w:rsid w:val="00DE55A4"/>
    <w:rsid w:val="00E05AC3"/>
    <w:rsid w:val="00E0793F"/>
    <w:rsid w:val="00E12A44"/>
    <w:rsid w:val="00E17DA2"/>
    <w:rsid w:val="00E21D13"/>
    <w:rsid w:val="00E35B13"/>
    <w:rsid w:val="00E4342C"/>
    <w:rsid w:val="00E43939"/>
    <w:rsid w:val="00E54138"/>
    <w:rsid w:val="00E56A0F"/>
    <w:rsid w:val="00E63F70"/>
    <w:rsid w:val="00E66B8B"/>
    <w:rsid w:val="00E67207"/>
    <w:rsid w:val="00E72B52"/>
    <w:rsid w:val="00E8615E"/>
    <w:rsid w:val="00E92025"/>
    <w:rsid w:val="00E92E20"/>
    <w:rsid w:val="00E94915"/>
    <w:rsid w:val="00EA5370"/>
    <w:rsid w:val="00EA7C68"/>
    <w:rsid w:val="00EB0228"/>
    <w:rsid w:val="00EB5BE7"/>
    <w:rsid w:val="00EB72A7"/>
    <w:rsid w:val="00EB7B3C"/>
    <w:rsid w:val="00EC14D1"/>
    <w:rsid w:val="00EC4164"/>
    <w:rsid w:val="00EC5DD4"/>
    <w:rsid w:val="00ED42B6"/>
    <w:rsid w:val="00EE26B4"/>
    <w:rsid w:val="00F204ED"/>
    <w:rsid w:val="00F2429A"/>
    <w:rsid w:val="00F25B04"/>
    <w:rsid w:val="00F34E37"/>
    <w:rsid w:val="00F452B5"/>
    <w:rsid w:val="00F45F17"/>
    <w:rsid w:val="00F46086"/>
    <w:rsid w:val="00F46B9C"/>
    <w:rsid w:val="00F65C44"/>
    <w:rsid w:val="00F711FA"/>
    <w:rsid w:val="00F732EC"/>
    <w:rsid w:val="00F76AF0"/>
    <w:rsid w:val="00F8060C"/>
    <w:rsid w:val="00F83BFC"/>
    <w:rsid w:val="00F86567"/>
    <w:rsid w:val="00F90BB8"/>
    <w:rsid w:val="00F96C85"/>
    <w:rsid w:val="00FA2066"/>
    <w:rsid w:val="00FA7112"/>
    <w:rsid w:val="00FC1A82"/>
    <w:rsid w:val="00FE55D6"/>
    <w:rsid w:val="00FE5D17"/>
    <w:rsid w:val="00FF03CD"/>
    <w:rsid w:val="00FF095A"/>
    <w:rsid w:val="00FF1BF5"/>
    <w:rsid w:val="00FF33D5"/>
    <w:rsid w:val="00FF3D32"/>
    <w:rsid w:val="00FF4CE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7517BE"/>
  <w15:docId w15:val="{40360D4A-7DB5-4BBA-B34A-66F5894F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qFormat/>
    <w:pPr>
      <w:keepNext/>
      <w:keepLines/>
      <w:spacing w:before="240" w:after="0" w:line="480" w:lineRule="auto"/>
      <w:jc w:val="center"/>
      <w:outlineLvl w:val="0"/>
    </w:pPr>
    <w:rPr>
      <w:rFonts w:ascii="Times New Roman" w:eastAsiaTheme="majorEastAsia" w:hAnsi="Times New Roman" w:cstheme="majorBidi"/>
      <w:b/>
      <w:sz w:val="32"/>
      <w:szCs w:val="32"/>
    </w:rPr>
  </w:style>
  <w:style w:type="paragraph" w:styleId="Heading3">
    <w:name w:val="heading 3"/>
    <w:basedOn w:val="Normal"/>
    <w:next w:val="Normal"/>
    <w:link w:val="Heading3Char"/>
    <w:semiHidden/>
    <w:unhideWhenUsed/>
    <w:qFormat/>
    <w:rsid w:val="00986C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widowControl w:val="0"/>
      <w:autoSpaceDE w:val="0"/>
      <w:autoSpaceDN w:val="0"/>
      <w:spacing w:after="0" w:line="240" w:lineRule="auto"/>
      <w:ind w:left="580" w:hanging="360"/>
    </w:pPr>
    <w:rPr>
      <w:rFonts w:ascii="Times New Roman" w:eastAsia="Times New Roman" w:hAnsi="Times New Roman" w:cs="Times New Roman"/>
    </w:rPr>
  </w:style>
  <w:style w:type="paragraph" w:styleId="Header">
    <w:name w:val="header"/>
    <w:basedOn w:val="Normal"/>
    <w:link w:val="HeaderChar"/>
    <w:rsid w:val="008D7967"/>
    <w:pPr>
      <w:tabs>
        <w:tab w:val="center" w:pos="4680"/>
        <w:tab w:val="right" w:pos="9360"/>
      </w:tabs>
      <w:spacing w:after="0" w:line="240" w:lineRule="auto"/>
    </w:pPr>
  </w:style>
  <w:style w:type="character" w:customStyle="1" w:styleId="HeaderChar">
    <w:name w:val="Header Char"/>
    <w:basedOn w:val="DefaultParagraphFont"/>
    <w:link w:val="Header"/>
    <w:rsid w:val="008D7967"/>
    <w:rPr>
      <w:rFonts w:asciiTheme="minorHAnsi" w:eastAsiaTheme="minorHAnsi" w:hAnsiTheme="minorHAnsi" w:cstheme="minorBidi"/>
      <w:sz w:val="22"/>
      <w:szCs w:val="22"/>
    </w:rPr>
  </w:style>
  <w:style w:type="paragraph" w:styleId="Footer">
    <w:name w:val="footer"/>
    <w:basedOn w:val="Normal"/>
    <w:link w:val="FooterChar"/>
    <w:uiPriority w:val="99"/>
    <w:rsid w:val="008D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967"/>
    <w:rPr>
      <w:rFonts w:asciiTheme="minorHAnsi" w:eastAsiaTheme="minorHAnsi" w:hAnsiTheme="minorHAnsi" w:cstheme="minorBidi"/>
      <w:sz w:val="22"/>
      <w:szCs w:val="22"/>
    </w:rPr>
  </w:style>
  <w:style w:type="paragraph" w:styleId="BalloonText">
    <w:name w:val="Balloon Text"/>
    <w:basedOn w:val="Normal"/>
    <w:link w:val="BalloonTextChar"/>
    <w:rsid w:val="001B2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2B47"/>
    <w:rPr>
      <w:rFonts w:ascii="Tahoma" w:eastAsiaTheme="minorHAnsi" w:hAnsi="Tahoma" w:cs="Tahoma"/>
      <w:sz w:val="16"/>
      <w:szCs w:val="16"/>
    </w:rPr>
  </w:style>
  <w:style w:type="character" w:styleId="Hyperlink">
    <w:name w:val="Hyperlink"/>
    <w:basedOn w:val="DefaultParagraphFont"/>
    <w:unhideWhenUsed/>
    <w:rsid w:val="00986C5F"/>
    <w:rPr>
      <w:color w:val="0563C1" w:themeColor="hyperlink"/>
      <w:u w:val="single"/>
    </w:rPr>
  </w:style>
  <w:style w:type="character" w:styleId="UnresolvedMention">
    <w:name w:val="Unresolved Mention"/>
    <w:basedOn w:val="DefaultParagraphFont"/>
    <w:uiPriority w:val="99"/>
    <w:semiHidden/>
    <w:unhideWhenUsed/>
    <w:rsid w:val="00986C5F"/>
    <w:rPr>
      <w:color w:val="605E5C"/>
      <w:shd w:val="clear" w:color="auto" w:fill="E1DFDD"/>
    </w:rPr>
  </w:style>
  <w:style w:type="character" w:customStyle="1" w:styleId="Heading3Char">
    <w:name w:val="Heading 3 Char"/>
    <w:basedOn w:val="DefaultParagraphFont"/>
    <w:link w:val="Heading3"/>
    <w:semiHidden/>
    <w:rsid w:val="00986C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1093-0191(02)00018-7" TargetMode="External"/><Relationship Id="rId18" Type="http://schemas.openxmlformats.org/officeDocument/2006/relationships/hyperlink" Target="https://doi.org/10.1039/9781849735001" TargetMode="External"/><Relationship Id="rId26" Type="http://schemas.openxmlformats.org/officeDocument/2006/relationships/hyperlink" Target="https://www.rjpbcs.com/archives/2015/vol6-issue1/" TargetMode="External"/><Relationship Id="rId3" Type="http://schemas.openxmlformats.org/officeDocument/2006/relationships/numbering" Target="numbering.xml"/><Relationship Id="rId21" Type="http://schemas.openxmlformats.org/officeDocument/2006/relationships/hyperlink" Target="https://doi.org/10.1016/j.biortech.2004.12.005"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wgbis.ces.iisc.ernet.in/energy/water/paper/biosorption/biosorption.htm" TargetMode="External"/><Relationship Id="rId25" Type="http://schemas.openxmlformats.org/officeDocument/2006/relationships/hyperlink" Target="https://doi.org/10.1016/j.jhazmat.2007.09.11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007/978-4-431-55759-3_2" TargetMode="External"/><Relationship Id="rId20" Type="http://schemas.openxmlformats.org/officeDocument/2006/relationships/hyperlink" Target="https://doi.org/10.1016/s0956-053x(01)00036-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doi.org/10.1016/j.jece.2016.01.020"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504/IJTTC.2007.017806" TargetMode="External"/><Relationship Id="rId23" Type="http://schemas.openxmlformats.org/officeDocument/2006/relationships/hyperlink" Target="https://doi.org/10.1016/j.biortech.2004.12.010" TargetMode="External"/><Relationship Id="rId28" Type="http://schemas.openxmlformats.org/officeDocument/2006/relationships/hyperlink" Target="https://doi.org/10.1515/9781400864775"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155/2015/18507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i.org/10.1007/s12403-015-0183-5" TargetMode="External"/><Relationship Id="rId22" Type="http://schemas.openxmlformats.org/officeDocument/2006/relationships/hyperlink" Target="https://www.elsevier.com/books/heavy-metals-in-the-environment/bradl/978-0-12-088381-3" TargetMode="External"/><Relationship Id="rId27" Type="http://schemas.openxmlformats.org/officeDocument/2006/relationships/hyperlink" Target="http://www.akamaiuniversity.us/PJST.ht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2980544957653"/>
          <c:y val="3.6303630363036299E-2"/>
          <c:w val="0.74012786087076832"/>
          <c:h val="0.81715080169434295"/>
        </c:manualLayout>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EME!$D$5:$D$10</c:f>
              <c:numCache>
                <c:formatCode>General</c:formatCode>
                <c:ptCount val="6"/>
                <c:pt idx="0">
                  <c:v>0</c:v>
                </c:pt>
                <c:pt idx="1">
                  <c:v>30</c:v>
                </c:pt>
                <c:pt idx="2">
                  <c:v>60</c:v>
                </c:pt>
                <c:pt idx="3">
                  <c:v>90</c:v>
                </c:pt>
                <c:pt idx="4">
                  <c:v>120</c:v>
                </c:pt>
                <c:pt idx="5">
                  <c:v>150</c:v>
                </c:pt>
              </c:numCache>
            </c:numRef>
          </c:xVal>
          <c:yVal>
            <c:numRef>
              <c:f>EME!$E$5:$E$10</c:f>
              <c:numCache>
                <c:formatCode>General</c:formatCode>
                <c:ptCount val="6"/>
                <c:pt idx="0">
                  <c:v>0</c:v>
                </c:pt>
                <c:pt idx="1">
                  <c:v>38</c:v>
                </c:pt>
                <c:pt idx="2">
                  <c:v>56</c:v>
                </c:pt>
                <c:pt idx="3">
                  <c:v>65</c:v>
                </c:pt>
                <c:pt idx="4">
                  <c:v>66</c:v>
                </c:pt>
                <c:pt idx="5">
                  <c:v>65</c:v>
                </c:pt>
              </c:numCache>
            </c:numRef>
          </c:yVal>
          <c:smooth val="0"/>
          <c:extLst>
            <c:ext xmlns:c16="http://schemas.microsoft.com/office/drawing/2014/chart" uri="{C3380CC4-5D6E-409C-BE32-E72D297353CC}">
              <c16:uniqueId val="{00000000-21DE-4295-B795-26DADCAC34B8}"/>
            </c:ext>
          </c:extLst>
        </c:ser>
        <c:dLbls>
          <c:showLegendKey val="0"/>
          <c:showVal val="0"/>
          <c:showCatName val="0"/>
          <c:showSerName val="0"/>
          <c:showPercent val="0"/>
          <c:showBubbleSize val="0"/>
        </c:dLbls>
        <c:axId val="345648144"/>
        <c:axId val="345647360"/>
      </c:scatterChart>
      <c:valAx>
        <c:axId val="345648144"/>
        <c:scaling>
          <c:orientation val="minMax"/>
          <c:max val="180"/>
        </c:scaling>
        <c:delete val="0"/>
        <c:axPos val="b"/>
        <c:title>
          <c:tx>
            <c:rich>
              <a:bodyPr rot="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r>
                  <a:rPr lang="en-US" sz="1200" b="1"/>
                  <a:t>Contact</a:t>
                </a:r>
                <a:r>
                  <a:rPr lang="en-US" sz="1200" b="1" baseline="0"/>
                  <a:t> time (mins)</a:t>
                </a:r>
                <a:endParaRPr lang="en-US" sz="1200" b="1"/>
              </a:p>
            </c:rich>
          </c:tx>
          <c:layout>
            <c:manualLayout>
              <c:xMode val="edge"/>
              <c:yMode val="edge"/>
              <c:x val="0.40883037043050002"/>
              <c:y val="0.949818351913932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45647360"/>
        <c:crosses val="autoZero"/>
        <c:crossBetween val="midCat"/>
        <c:majorUnit val="30"/>
      </c:valAx>
      <c:valAx>
        <c:axId val="345647360"/>
        <c:scaling>
          <c:orientation val="minMax"/>
          <c:max val="100"/>
        </c:scaling>
        <c:delete val="0"/>
        <c:axPos val="l"/>
        <c:title>
          <c:tx>
            <c:rich>
              <a:bodyPr rot="-54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r>
                  <a:rPr lang="en-US" sz="1200" b="1"/>
                  <a:t>Percent</a:t>
                </a:r>
                <a:r>
                  <a:rPr lang="en-US" sz="1200" b="1" baseline="0"/>
                  <a:t> removal (%)</a:t>
                </a:r>
                <a:endParaRPr lang="en-US" sz="1200" b="1"/>
              </a:p>
            </c:rich>
          </c:tx>
          <c:layout>
            <c:manualLayout>
              <c:xMode val="edge"/>
              <c:yMode val="edge"/>
              <c:x val="1.3745656539896076E-2"/>
              <c:y val="0.3408810828941288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45648144"/>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9621232516892"/>
          <c:y val="4.0571674203018319E-2"/>
          <c:w val="0.7361991662806856"/>
          <c:h val="0.76932666002445849"/>
        </c:manualLayout>
      </c:layout>
      <c:scatterChart>
        <c:scatterStyle val="smoothMarker"/>
        <c:varyColors val="0"/>
        <c:ser>
          <c:idx val="0"/>
          <c:order val="0"/>
          <c:spPr>
            <a:ln w="15875" cap="rnd">
              <a:solidFill>
                <a:sysClr val="windowText" lastClr="000000"/>
              </a:solidFill>
              <a:round/>
            </a:ln>
            <a:effectLst/>
          </c:spPr>
          <c:marker>
            <c:symbol val="diamond"/>
            <c:size val="6"/>
            <c:spPr>
              <a:solidFill>
                <a:schemeClr val="tx1"/>
              </a:solidFill>
              <a:ln w="9525">
                <a:solidFill>
                  <a:sysClr val="windowText" lastClr="000000"/>
                </a:solidFill>
                <a:round/>
              </a:ln>
              <a:effectLst/>
            </c:spPr>
          </c:marker>
          <c:xVal>
            <c:numRef>
              <c:f>EME!$A$28:$A$32</c:f>
              <c:numCache>
                <c:formatCode>General</c:formatCode>
                <c:ptCount val="5"/>
                <c:pt idx="0">
                  <c:v>2</c:v>
                </c:pt>
                <c:pt idx="1">
                  <c:v>4</c:v>
                </c:pt>
                <c:pt idx="2">
                  <c:v>6</c:v>
                </c:pt>
                <c:pt idx="3">
                  <c:v>8</c:v>
                </c:pt>
                <c:pt idx="4">
                  <c:v>10</c:v>
                </c:pt>
              </c:numCache>
            </c:numRef>
          </c:xVal>
          <c:yVal>
            <c:numRef>
              <c:f>EME!$B$28:$B$32</c:f>
              <c:numCache>
                <c:formatCode>General</c:formatCode>
                <c:ptCount val="5"/>
                <c:pt idx="0">
                  <c:v>93</c:v>
                </c:pt>
                <c:pt idx="1">
                  <c:v>65</c:v>
                </c:pt>
                <c:pt idx="2">
                  <c:v>58</c:v>
                </c:pt>
                <c:pt idx="3">
                  <c:v>44</c:v>
                </c:pt>
                <c:pt idx="4">
                  <c:v>38</c:v>
                </c:pt>
              </c:numCache>
            </c:numRef>
          </c:yVal>
          <c:smooth val="1"/>
          <c:extLst>
            <c:ext xmlns:c16="http://schemas.microsoft.com/office/drawing/2014/chart" uri="{C3380CC4-5D6E-409C-BE32-E72D297353CC}">
              <c16:uniqueId val="{00000000-23FE-4FEB-8D3E-4CC30FACA20E}"/>
            </c:ext>
          </c:extLst>
        </c:ser>
        <c:dLbls>
          <c:showLegendKey val="0"/>
          <c:showVal val="0"/>
          <c:showCatName val="0"/>
          <c:showSerName val="0"/>
          <c:showPercent val="0"/>
          <c:showBubbleSize val="0"/>
        </c:dLbls>
        <c:axId val="345646968"/>
        <c:axId val="345650496"/>
      </c:scatterChart>
      <c:valAx>
        <c:axId val="345646968"/>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x-none" sz="1200" b="0" i="0" u="none" strike="noStrike" kern="1200" cap="none" baseline="0">
                    <a:solidFill>
                      <a:sysClr val="windowText" lastClr="000000">
                        <a:lumMod val="65000"/>
                        <a:lumOff val="35000"/>
                      </a:sysClr>
                    </a:solidFill>
                    <a:latin typeface="+mn-lt"/>
                    <a:ea typeface="+mn-ea"/>
                    <a:cs typeface="+mn-cs"/>
                  </a:defRPr>
                </a:pPr>
                <a:r>
                  <a:rPr lang="en-US" sz="1200" b="1" cap="none" baseline="0"/>
                  <a:t>Concentration C</a:t>
                </a:r>
                <a:r>
                  <a:rPr lang="en-US" sz="1200" b="1" cap="none" baseline="-25000"/>
                  <a:t>o</a:t>
                </a:r>
                <a:r>
                  <a:rPr lang="en-US" sz="1200" b="1" cap="none" baseline="0"/>
                  <a:t> x 10</a:t>
                </a:r>
                <a:r>
                  <a:rPr lang="en-US" sz="1200" b="1" cap="none" baseline="30000"/>
                  <a:t>-1</a:t>
                </a:r>
                <a:r>
                  <a:rPr lang="en-US" sz="1200" b="1" cap="none" baseline="0"/>
                  <a:t> (mg/l)</a:t>
                </a:r>
              </a:p>
            </c:rich>
          </c:tx>
          <c:layout>
            <c:manualLayout>
              <c:xMode val="edge"/>
              <c:yMode val="edge"/>
              <c:x val="0.40969313210848601"/>
              <c:y val="0.94841848837506504"/>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1200" b="0" i="0" u="none" strike="noStrike" kern="1200" cap="all" spc="120" normalizeH="0" baseline="0">
                <a:solidFill>
                  <a:schemeClr val="tx1">
                    <a:lumMod val="65000"/>
                    <a:lumOff val="35000"/>
                  </a:schemeClr>
                </a:solidFill>
                <a:latin typeface="+mn-lt"/>
                <a:ea typeface="+mn-ea"/>
                <a:cs typeface="+mn-cs"/>
              </a:defRPr>
            </a:pPr>
            <a:endParaRPr lang="en-US"/>
          </a:p>
        </c:txPr>
        <c:crossAx val="345650496"/>
        <c:crosses val="autoZero"/>
        <c:crossBetween val="midCat"/>
      </c:valAx>
      <c:valAx>
        <c:axId val="345650496"/>
        <c:scaling>
          <c:orientation val="minMax"/>
          <c:max val="100"/>
        </c:scaling>
        <c:delete val="0"/>
        <c:axPos val="l"/>
        <c:title>
          <c:tx>
            <c:rich>
              <a:bodyPr rot="-5400000" spcFirstLastPara="1" vertOverflow="ellipsis" vert="horz" wrap="square" anchor="ctr" anchorCtr="1"/>
              <a:lstStyle/>
              <a:p>
                <a:pPr>
                  <a:defRPr lang="x-none" sz="1200" b="0" i="0" u="none" strike="noStrike" kern="1200" cap="none" baseline="0">
                    <a:solidFill>
                      <a:schemeClr val="tx1">
                        <a:lumMod val="65000"/>
                        <a:lumOff val="35000"/>
                      </a:schemeClr>
                    </a:solidFill>
                    <a:latin typeface="+mn-lt"/>
                    <a:ea typeface="+mn-ea"/>
                    <a:cs typeface="+mn-cs"/>
                  </a:defRPr>
                </a:pPr>
                <a:r>
                  <a:rPr lang="en-US" sz="1200" b="1" cap="none" baseline="0"/>
                  <a:t>Percent removal (%)</a:t>
                </a:r>
              </a:p>
            </c:rich>
          </c:tx>
          <c:layout>
            <c:manualLayout>
              <c:xMode val="edge"/>
              <c:yMode val="edge"/>
              <c:x val="8.3333333333333297E-3"/>
              <c:y val="0.31928377759862098"/>
            </c:manualLayout>
          </c:layout>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45646968"/>
        <c:crosses val="autoZero"/>
        <c:crossBetween val="midCat"/>
        <c:majorUnit val="20"/>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0790564382386187"/>
          <c:y val="5.4499400265658811E-2"/>
          <c:w val="0.68004405928476541"/>
          <c:h val="0.71372181727339357"/>
        </c:manualLayout>
      </c:layout>
      <c:scatterChart>
        <c:scatterStyle val="smoothMarker"/>
        <c:varyColors val="0"/>
        <c:ser>
          <c:idx val="0"/>
          <c:order val="0"/>
          <c:tx>
            <c:strRef>
              <c:f>EME!$B$44</c:f>
              <c:strCache>
                <c:ptCount val="1"/>
                <c:pt idx="0">
                  <c:v>% Removal</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EME!$A$45:$A$49</c:f>
              <c:numCache>
                <c:formatCode>General</c:formatCode>
                <c:ptCount val="5"/>
                <c:pt idx="0">
                  <c:v>3.5</c:v>
                </c:pt>
                <c:pt idx="1">
                  <c:v>5.2</c:v>
                </c:pt>
                <c:pt idx="2">
                  <c:v>6.5</c:v>
                </c:pt>
                <c:pt idx="3">
                  <c:v>7.3</c:v>
                </c:pt>
                <c:pt idx="4">
                  <c:v>9.3000000000000007</c:v>
                </c:pt>
              </c:numCache>
            </c:numRef>
          </c:xVal>
          <c:yVal>
            <c:numRef>
              <c:f>EME!$B$45:$B$49</c:f>
              <c:numCache>
                <c:formatCode>General</c:formatCode>
                <c:ptCount val="5"/>
                <c:pt idx="0">
                  <c:v>48</c:v>
                </c:pt>
                <c:pt idx="1">
                  <c:v>58</c:v>
                </c:pt>
                <c:pt idx="2">
                  <c:v>70</c:v>
                </c:pt>
                <c:pt idx="3">
                  <c:v>62</c:v>
                </c:pt>
                <c:pt idx="4">
                  <c:v>46</c:v>
                </c:pt>
              </c:numCache>
            </c:numRef>
          </c:yVal>
          <c:smooth val="1"/>
          <c:extLst>
            <c:ext xmlns:c16="http://schemas.microsoft.com/office/drawing/2014/chart" uri="{C3380CC4-5D6E-409C-BE32-E72D297353CC}">
              <c16:uniqueId val="{00000000-BA39-42A9-BB5A-499560DD681E}"/>
            </c:ext>
          </c:extLst>
        </c:ser>
        <c:dLbls>
          <c:showLegendKey val="0"/>
          <c:showVal val="0"/>
          <c:showCatName val="0"/>
          <c:showSerName val="0"/>
          <c:showPercent val="0"/>
          <c:showBubbleSize val="0"/>
        </c:dLbls>
        <c:axId val="345644224"/>
        <c:axId val="345647752"/>
      </c:scatterChart>
      <c:valAx>
        <c:axId val="345644224"/>
        <c:scaling>
          <c:orientation val="minMax"/>
        </c:scaling>
        <c:delete val="0"/>
        <c:axPos val="b"/>
        <c:title>
          <c:tx>
            <c:rich>
              <a:bodyPr rot="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pH</a:t>
                </a:r>
              </a:p>
            </c:rich>
          </c:tx>
          <c:layout>
            <c:manualLayout>
              <c:xMode val="edge"/>
              <c:yMode val="edge"/>
              <c:x val="0.50857373512637627"/>
              <c:y val="0.95270009263547939"/>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45647752"/>
        <c:crosses val="autoZero"/>
        <c:crossBetween val="midCat"/>
      </c:valAx>
      <c:valAx>
        <c:axId val="345647752"/>
        <c:scaling>
          <c:orientation val="minMax"/>
          <c:max val="100"/>
        </c:scaling>
        <c:delete val="0"/>
        <c:axPos val="l"/>
        <c:title>
          <c:tx>
            <c:rich>
              <a:bodyPr rot="-540000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Percent removl (%)</a:t>
                </a:r>
              </a:p>
            </c:rich>
          </c:tx>
          <c:layout>
            <c:manualLayout>
              <c:xMode val="edge"/>
              <c:yMode val="edge"/>
              <c:x val="8.3333333333333297E-3"/>
              <c:y val="0.26692512394284001"/>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45644224"/>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203937007873999"/>
          <c:y val="2.46587372230157E-2"/>
          <c:w val="0.81862729658792699"/>
          <c:h val="0.80483205846644801"/>
        </c:manualLayout>
      </c:layout>
      <c:scatterChart>
        <c:scatterStyle val="smoothMarker"/>
        <c:varyColors val="0"/>
        <c:ser>
          <c:idx val="0"/>
          <c:order val="0"/>
          <c:tx>
            <c:strRef>
              <c:f>EME!$B$63</c:f>
              <c:strCache>
                <c:ptCount val="1"/>
                <c:pt idx="0">
                  <c:v>% Removal</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EME!$A$64:$A$68</c:f>
              <c:numCache>
                <c:formatCode>General</c:formatCode>
                <c:ptCount val="5"/>
                <c:pt idx="0">
                  <c:v>0.5</c:v>
                </c:pt>
                <c:pt idx="1">
                  <c:v>1</c:v>
                </c:pt>
                <c:pt idx="2">
                  <c:v>4</c:v>
                </c:pt>
                <c:pt idx="3">
                  <c:v>6</c:v>
                </c:pt>
                <c:pt idx="4">
                  <c:v>10</c:v>
                </c:pt>
              </c:numCache>
            </c:numRef>
          </c:xVal>
          <c:yVal>
            <c:numRef>
              <c:f>EME!$B$64:$B$68</c:f>
              <c:numCache>
                <c:formatCode>General</c:formatCode>
                <c:ptCount val="5"/>
                <c:pt idx="0">
                  <c:v>44</c:v>
                </c:pt>
                <c:pt idx="1">
                  <c:v>55</c:v>
                </c:pt>
                <c:pt idx="2">
                  <c:v>73</c:v>
                </c:pt>
                <c:pt idx="3">
                  <c:v>76</c:v>
                </c:pt>
                <c:pt idx="4">
                  <c:v>78</c:v>
                </c:pt>
              </c:numCache>
            </c:numRef>
          </c:yVal>
          <c:smooth val="1"/>
          <c:extLst>
            <c:ext xmlns:c16="http://schemas.microsoft.com/office/drawing/2014/chart" uri="{C3380CC4-5D6E-409C-BE32-E72D297353CC}">
              <c16:uniqueId val="{00000000-8A91-40B9-B31C-4090D61095B0}"/>
            </c:ext>
          </c:extLst>
        </c:ser>
        <c:dLbls>
          <c:showLegendKey val="0"/>
          <c:showVal val="0"/>
          <c:showCatName val="0"/>
          <c:showSerName val="0"/>
          <c:showPercent val="0"/>
          <c:showBubbleSize val="0"/>
        </c:dLbls>
        <c:axId val="347632152"/>
        <c:axId val="347632936"/>
      </c:scatterChart>
      <c:valAx>
        <c:axId val="347632152"/>
        <c:scaling>
          <c:orientation val="minMax"/>
        </c:scaling>
        <c:delete val="0"/>
        <c:axPos val="b"/>
        <c:title>
          <c:tx>
            <c:rich>
              <a:bodyPr rot="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Adsorbent</a:t>
                </a:r>
                <a:r>
                  <a:rPr lang="en-US" sz="1200" b="1" baseline="0"/>
                  <a:t> dose (g)</a:t>
                </a:r>
                <a:endParaRPr lang="en-US" sz="1200" b="1"/>
              </a:p>
            </c:rich>
          </c:tx>
          <c:layout>
            <c:manualLayout>
              <c:xMode val="edge"/>
              <c:yMode val="edge"/>
              <c:x val="0.41147790901137399"/>
              <c:y val="0.939392207894513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47632936"/>
        <c:crosses val="autoZero"/>
        <c:crossBetween val="midCat"/>
      </c:valAx>
      <c:valAx>
        <c:axId val="347632936"/>
        <c:scaling>
          <c:orientation val="minMax"/>
          <c:max val="100"/>
        </c:scaling>
        <c:delete val="0"/>
        <c:axPos val="l"/>
        <c:title>
          <c:tx>
            <c:rich>
              <a:bodyPr rot="-540000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Percent removal (%) </a:t>
                </a:r>
              </a:p>
            </c:rich>
          </c:tx>
          <c:layout>
            <c:manualLayout>
              <c:xMode val="edge"/>
              <c:yMode val="edge"/>
              <c:x val="5.5555555555555601E-3"/>
              <c:y val="0.292825416972589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47632152"/>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07E66-2395-40A1-A565-25798867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1084</cp:lastModifiedBy>
  <cp:revision>7</cp:revision>
  <cp:lastPrinted>2024-05-13T07:22:00Z</cp:lastPrinted>
  <dcterms:created xsi:type="dcterms:W3CDTF">2025-12-09T06:33:00Z</dcterms:created>
  <dcterms:modified xsi:type="dcterms:W3CDTF">2025-12-10T08:25:00Z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3081-11.29.2</vt:lpwstr>
  </property>
  <property fmtid="{D5CDD505-2E9C-101B-9397-08002B2CF9AE}" pid="3" name="ICV">
    <vt:lpwstr>9238FA328F3C7817BF3F7664DDC1A3A8</vt:lpwstr>
  </property>
</Properties>
</file>