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F59" w:rsidRDefault="00BE3F59" w:rsidP="002D69E8">
      <w:pPr>
        <w:jc w:val="center"/>
        <w:rPr>
          <w:rFonts w:ascii="Times New Roman" w:eastAsia="Times New Roman" w:hAnsi="Times New Roman" w:cs="Times New Roman"/>
          <w:b/>
          <w:bCs/>
          <w:sz w:val="24"/>
          <w:szCs w:val="24"/>
        </w:rPr>
      </w:pPr>
      <w:r w:rsidRPr="00BE3F59">
        <w:rPr>
          <w:rFonts w:ascii="Times New Roman" w:eastAsia="Times New Roman" w:hAnsi="Times New Roman" w:cs="Times New Roman"/>
          <w:b/>
          <w:bCs/>
          <w:sz w:val="24"/>
          <w:szCs w:val="24"/>
        </w:rPr>
        <w:t>Review Article</w:t>
      </w:r>
    </w:p>
    <w:p w:rsidR="002D69E8" w:rsidRDefault="002D69E8" w:rsidP="002D69E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Eco-Friendly Processing and Technical Textile Potential of Ramie and its blends: A Review</w:t>
      </w:r>
    </w:p>
    <w:p w:rsidR="00323A07" w:rsidRDefault="00323A07">
      <w:pPr>
        <w:jc w:val="center"/>
        <w:rPr>
          <w:rFonts w:ascii="Times New Roman" w:eastAsia="Times New Roman" w:hAnsi="Times New Roman" w:cs="Times New Roman"/>
          <w:b/>
          <w:bCs/>
          <w:sz w:val="24"/>
          <w:szCs w:val="24"/>
        </w:rPr>
      </w:pPr>
    </w:p>
    <w:p w:rsidR="00532AAD" w:rsidRDefault="00532AAD">
      <w:pPr>
        <w:jc w:val="center"/>
        <w:rPr>
          <w:rFonts w:ascii="Times New Roman" w:eastAsia="Times New Roman" w:hAnsi="Times New Roman" w:cs="Times New Roman"/>
          <w:b/>
          <w:bCs/>
          <w:sz w:val="18"/>
          <w:szCs w:val="18"/>
        </w:rPr>
      </w:pPr>
    </w:p>
    <w:p w:rsidR="002D69E8" w:rsidRDefault="002D69E8" w:rsidP="002D69E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2D69E8" w:rsidRDefault="002D69E8" w:rsidP="002D69E8">
      <w:p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Ramie (</w:t>
      </w:r>
      <w:proofErr w:type="spellStart"/>
      <w:r>
        <w:rPr>
          <w:rFonts w:ascii="Times New Roman" w:eastAsia="Times New Roman" w:hAnsi="Times New Roman" w:cs="Times New Roman"/>
          <w:sz w:val="24"/>
          <w:szCs w:val="24"/>
        </w:rPr>
        <w:t>Boehmeria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nivea</w:t>
      </w:r>
      <w:proofErr w:type="spellEnd"/>
      <w:r>
        <w:rPr>
          <w:rFonts w:ascii="Times New Roman" w:eastAsia="Times New Roman" w:hAnsi="Times New Roman" w:cs="Times New Roman"/>
          <w:sz w:val="24"/>
          <w:szCs w:val="24"/>
        </w:rPr>
        <w:t xml:space="preserve"> L. Gaud) is one of the important plant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known for its remarkable tensile strength, high cellulose purity, natural sheen and resistance to microbial attack. It has gained increased attention as an environmentally benign substitute for synthetic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and resource-intensive crops like cotton due to increasing emphasis on green textiles, sustainability and circular economy. However, the usage of ramie is limited by intrinsic disadvantages such as stiffness, brittleness, low elongation, high crease propensity and the presence of natural sticky gum that complicate further physical and chemical processing. Recent developments in enzymatic degumming methods that dramatically lower chemical use, energy use and effluent load while maintaining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strength and quality are reviewed after the difficulties with conventional chemical degumming. In order to improve the hand feel, dimensional stability, durability and functional performance of ramie fabrics, sustainable post-treatments like enzymatic bio-polishing, eco-friendly dyeing and sustainable surface modification are analyzed. The study also emphasizes on blending with various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 xml:space="preserve"> as a crucial tactic to get over pure ramie's drawbacks leading to improvement in end-use performances. The study explores the growing use of blended ramie fabrics as a sustainable alternative in technical textiles, such as composites, geotextiles, protective apparel, </w:t>
      </w:r>
      <w:proofErr w:type="spellStart"/>
      <w:r>
        <w:rPr>
          <w:rFonts w:ascii="Times New Roman" w:eastAsia="Times New Roman" w:hAnsi="Times New Roman" w:cs="Times New Roman"/>
          <w:sz w:val="24"/>
          <w:szCs w:val="24"/>
        </w:rPr>
        <w:t>agrotextiles</w:t>
      </w:r>
      <w:proofErr w:type="spellEnd"/>
      <w:r>
        <w:rPr>
          <w:rFonts w:ascii="Times New Roman" w:eastAsia="Times New Roman" w:hAnsi="Times New Roman" w:cs="Times New Roman"/>
          <w:sz w:val="24"/>
          <w:szCs w:val="24"/>
        </w:rPr>
        <w:t xml:space="preserve">, nonwovens and medical textiles. Lastly, the study concludes that ramie can be converted into a flexible, high-performance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appropriate for sophisticated technical textile applications through sustainable processing and appropriate blending with other natural </w:t>
      </w:r>
      <w:proofErr w:type="spellStart"/>
      <w:r>
        <w:rPr>
          <w:rFonts w:ascii="Times New Roman" w:eastAsia="Times New Roman" w:hAnsi="Times New Roman" w:cs="Times New Roman"/>
          <w:sz w:val="24"/>
          <w:szCs w:val="24"/>
        </w:rPr>
        <w:t>fibres</w:t>
      </w:r>
      <w:proofErr w:type="spellEnd"/>
      <w:r>
        <w:rPr>
          <w:rFonts w:ascii="Times New Roman" w:eastAsia="Times New Roman" w:hAnsi="Times New Roman" w:cs="Times New Roman"/>
          <w:sz w:val="24"/>
          <w:szCs w:val="24"/>
        </w:rPr>
        <w:t>.</w:t>
      </w:r>
    </w:p>
    <w:p w:rsidR="002D69E8" w:rsidRDefault="002D69E8" w:rsidP="002D69E8">
      <w:p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blend, degumming, ramie, sustainable, technical textile</w:t>
      </w:r>
    </w:p>
    <w:p w:rsidR="002D69E8" w:rsidRDefault="002D69E8">
      <w:pPr>
        <w:jc w:val="center"/>
        <w:rPr>
          <w:rFonts w:ascii="Times New Roman" w:eastAsia="Times New Roman" w:hAnsi="Times New Roman" w:cs="Times New Roman"/>
          <w:b/>
          <w:bCs/>
          <w:sz w:val="18"/>
          <w:szCs w:val="18"/>
        </w:rPr>
      </w:pPr>
    </w:p>
    <w:p w:rsidR="00323A07" w:rsidRDefault="004802C5">
      <w:pPr>
        <w:numPr>
          <w:ilvl w:val="0"/>
          <w:numId w:val="2"/>
        </w:numPr>
        <w:jc w:val="both"/>
        <w:rPr>
          <w:rFonts w:ascii="Times New Roman" w:eastAsia="Times New Roman" w:hAnsi="Times New Roman" w:cs="Times New Roman"/>
          <w:b/>
          <w:bCs/>
        </w:rPr>
      </w:pPr>
      <w:r>
        <w:rPr>
          <w:rFonts w:ascii="Times New Roman" w:eastAsia="Times New Roman" w:hAnsi="Times New Roman" w:cs="Times New Roman"/>
          <w:b/>
          <w:bCs/>
        </w:rPr>
        <w:t>Introduction</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Ramie, is one of the earliest known natural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 the textile industry. Interest in ramie has increased recently as it is produced from safe, recyclable and biodegradable plants and has led to environmental consciousness. Ramie is widely prized for its strength, brilliance, superior resistance to microbes and hygienic qualities. Ramie is recognized as the strongest of all natural </w:t>
      </w:r>
      <w:proofErr w:type="spellStart"/>
      <w:r>
        <w:rPr>
          <w:rFonts w:ascii="Times New Roman" w:eastAsia="Times New Roman" w:hAnsi="Times New Roman" w:cs="Times New Roman"/>
        </w:rPr>
        <w:t>bast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in the world which is known as </w:t>
      </w:r>
      <w:proofErr w:type="spellStart"/>
      <w:r>
        <w:rPr>
          <w:rFonts w:ascii="Times New Roman" w:eastAsia="Times New Roman" w:hAnsi="Times New Roman" w:cs="Times New Roman"/>
        </w:rPr>
        <w:t>riha</w:t>
      </w:r>
      <w:proofErr w:type="spellEnd"/>
      <w:r>
        <w:rPr>
          <w:rFonts w:ascii="Times New Roman" w:eastAsia="Times New Roman" w:hAnsi="Times New Roman" w:cs="Times New Roman"/>
        </w:rPr>
        <w:t xml:space="preserve"> in Assam. It is a perennial shrub of the </w:t>
      </w:r>
      <w:proofErr w:type="spellStart"/>
      <w:r>
        <w:rPr>
          <w:rFonts w:ascii="Times New Roman" w:eastAsia="Times New Roman" w:hAnsi="Times New Roman" w:cs="Times New Roman"/>
        </w:rPr>
        <w:t>urticacease</w:t>
      </w:r>
      <w:proofErr w:type="spellEnd"/>
      <w:r>
        <w:rPr>
          <w:rFonts w:ascii="Times New Roman" w:eastAsia="Times New Roman" w:hAnsi="Times New Roman" w:cs="Times New Roman"/>
        </w:rPr>
        <w:t xml:space="preserve"> family yielding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from the bark of the canes. One of the disadvantages of ramie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is the stiffness and gummy </w:t>
      </w:r>
      <w:proofErr w:type="gramStart"/>
      <w:r>
        <w:rPr>
          <w:rFonts w:ascii="Times New Roman" w:eastAsia="Times New Roman" w:hAnsi="Times New Roman" w:cs="Times New Roman"/>
        </w:rPr>
        <w:t>substances..</w:t>
      </w:r>
      <w:proofErr w:type="gramEnd"/>
      <w:r>
        <w:rPr>
          <w:rFonts w:ascii="Times New Roman" w:eastAsia="Times New Roman" w:hAnsi="Times New Roman" w:cs="Times New Roman"/>
        </w:rPr>
        <w:t xml:space="preserve"> The demand for ramie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is mainly felt in the fields of blending with other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Ramie can be blended with cotton, flax, wool, polyester, acrylic and silk. In the current global shift toward "Green Textiles" and circular economies, ramie has gained renewed attention as a high-performance alternative to synthetic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and water-intensive crops like cotton (Cook JG 1984; Pandey, 2001; Lewin 2007).</w:t>
      </w:r>
    </w:p>
    <w:p w:rsidR="00323A07" w:rsidRDefault="004802C5">
      <w:pPr>
        <w:numPr>
          <w:ilvl w:val="0"/>
          <w:numId w:val="2"/>
        </w:numPr>
        <w:jc w:val="both"/>
        <w:rPr>
          <w:rFonts w:ascii="Times New Roman" w:eastAsia="Times New Roman" w:hAnsi="Times New Roman" w:cs="Times New Roman"/>
          <w:b/>
          <w:bCs/>
        </w:rPr>
      </w:pPr>
      <w:proofErr w:type="spellStart"/>
      <w:r>
        <w:rPr>
          <w:rFonts w:ascii="Times New Roman" w:eastAsia="Times New Roman" w:hAnsi="Times New Roman" w:cs="Times New Roman"/>
          <w:b/>
          <w:bCs/>
        </w:rPr>
        <w:t>Fibre</w:t>
      </w:r>
      <w:proofErr w:type="spellEnd"/>
      <w:r>
        <w:rPr>
          <w:rFonts w:ascii="Times New Roman" w:eastAsia="Times New Roman" w:hAnsi="Times New Roman" w:cs="Times New Roman"/>
          <w:b/>
          <w:bCs/>
        </w:rPr>
        <w:t xml:space="preserve"> structure and morphology</w:t>
      </w:r>
    </w:p>
    <w:p w:rsidR="00323A07" w:rsidRDefault="004802C5">
      <w:pPr>
        <w:jc w:val="both"/>
        <w:rPr>
          <w:rFonts w:ascii="Times New Roman" w:eastAsia="Times New Roman" w:hAnsi="Times New Roman" w:cs="Times New Roman"/>
        </w:rPr>
      </w:pPr>
      <w:proofErr w:type="spellStart"/>
      <w:r>
        <w:rPr>
          <w:rFonts w:ascii="Times New Roman" w:eastAsia="Times New Roman" w:hAnsi="Times New Roman" w:cs="Times New Roman"/>
          <w:i/>
          <w:iCs/>
        </w:rPr>
        <w:t>Boehmeria</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nivea</w:t>
      </w:r>
      <w:proofErr w:type="spellEnd"/>
      <w:r>
        <w:rPr>
          <w:rFonts w:ascii="Times New Roman" w:eastAsia="Times New Roman" w:hAnsi="Times New Roman" w:cs="Times New Roman"/>
        </w:rPr>
        <w:t xml:space="preserve"> (L.) Gaud, commonly known as Ramie, is one of the oldest and strongest natural plant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used in textile production. Ramie is classified as a </w:t>
      </w:r>
      <w:proofErr w:type="spellStart"/>
      <w:r>
        <w:rPr>
          <w:rFonts w:ascii="Times New Roman" w:eastAsia="Times New Roman" w:hAnsi="Times New Roman" w:cs="Times New Roman"/>
        </w:rPr>
        <w:t>bast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meaning the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are located in the phloem (inner bark) of the plant's stalk. Ramie is a shallow-rooted perennial that attains heights of about 1–2.5 m under </w:t>
      </w:r>
      <w:proofErr w:type="spellStart"/>
      <w:r>
        <w:rPr>
          <w:rFonts w:ascii="Times New Roman" w:eastAsia="Times New Roman" w:hAnsi="Times New Roman" w:cs="Times New Roman"/>
        </w:rPr>
        <w:t>favourable</w:t>
      </w:r>
      <w:proofErr w:type="spellEnd"/>
      <w:r>
        <w:rPr>
          <w:rFonts w:ascii="Times New Roman" w:eastAsia="Times New Roman" w:hAnsi="Times New Roman" w:cs="Times New Roman"/>
        </w:rPr>
        <w:t xml:space="preserve"> conditions. The crop is adapted to warm, humid climates and can be harvested </w:t>
      </w:r>
      <w:r>
        <w:rPr>
          <w:rFonts w:ascii="Times New Roman" w:eastAsia="Times New Roman" w:hAnsi="Times New Roman" w:cs="Times New Roman"/>
        </w:rPr>
        <w:lastRenderedPageBreak/>
        <w:t xml:space="preserve">multiple times per year (typically 2–6 harvests under good management), which contributes to its high annual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yields compared with many other </w:t>
      </w:r>
      <w:proofErr w:type="spellStart"/>
      <w:r>
        <w:rPr>
          <w:rFonts w:ascii="Times New Roman" w:eastAsia="Times New Roman" w:hAnsi="Times New Roman" w:cs="Times New Roman"/>
        </w:rPr>
        <w:t>bast</w:t>
      </w:r>
      <w:proofErr w:type="spellEnd"/>
      <w:r>
        <w:rPr>
          <w:rFonts w:ascii="Times New Roman" w:eastAsia="Times New Roman" w:hAnsi="Times New Roman" w:cs="Times New Roman"/>
        </w:rPr>
        <w:t xml:space="preserve"> crops. Varietal selection, plant age at harvest and local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-climatic conditions strongly influence both yield and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quality.  In the stem the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occur as bundles of “ultimate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cemented together by gummy materials. It is renowned for having the longest individual plant cells of any vegetable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with lengths ranging from 120 mm to 250 mm (and sometimes up to 600 mm). Under a microscope, ramie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appear as elongated, thick-walled cylinders with a well-defined central lumen. The surface is characterized by small ridges and striations, which contribute to its unique mechanical "grip" in textile blends. It possesses a high degree of molecular crystallinity, making the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exceptionally stiff and rigid compared to cotton. Ramie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is distinguished by its very high cellulose content and the chemical makeup of ramie is what defines its superior strength and the difficulty of its processing, cellulose 68% – 91% (high purity), hemicellulose 13% – 16%, pectin 2% – 5%, </w:t>
      </w:r>
      <w:proofErr w:type="gramStart"/>
      <w:r>
        <w:rPr>
          <w:rFonts w:ascii="Times New Roman" w:eastAsia="Times New Roman" w:hAnsi="Times New Roman" w:cs="Times New Roman"/>
        </w:rPr>
        <w:t>lignin  0.5</w:t>
      </w:r>
      <w:proofErr w:type="gramEnd"/>
      <w:r>
        <w:rPr>
          <w:rFonts w:ascii="Times New Roman" w:eastAsia="Times New Roman" w:hAnsi="Times New Roman" w:cs="Times New Roman"/>
        </w:rPr>
        <w:t>% – 1.5%, gums/waxes 10% – 30% (Jiang et al., 2025).</w:t>
      </w:r>
    </w:p>
    <w:p w:rsidR="00323A07" w:rsidRDefault="004802C5">
      <w:pPr>
        <w:numPr>
          <w:ilvl w:val="0"/>
          <w:numId w:val="2"/>
        </w:numPr>
        <w:jc w:val="both"/>
        <w:rPr>
          <w:rFonts w:ascii="Times New Roman" w:eastAsia="Times New Roman" w:hAnsi="Times New Roman" w:cs="Times New Roman"/>
          <w:b/>
          <w:bCs/>
        </w:rPr>
      </w:pPr>
      <w:r>
        <w:rPr>
          <w:rFonts w:ascii="Times New Roman" w:eastAsia="Times New Roman" w:hAnsi="Times New Roman" w:cs="Times New Roman"/>
          <w:b/>
          <w:bCs/>
        </w:rPr>
        <w:t>Distinctive Physical Properties of Ramie</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Ramie is one of the strongest natural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Remarkably, its strength increases by approximately 25% when wet, making it ideal for marine and high-humidity applications. It has a natural, silk-like gloss and a pure white color. Due to its chemical structure, it is naturally resistant to bacteria, mildew and rot, a property that historically made it the preferred material for Egyptian mummy wrappings. It is highly porous and breathable, with a moisture regain superior to cotton, which makes it excellent for summer apparel.</w:t>
      </w:r>
    </w:p>
    <w:p w:rsidR="00323A07" w:rsidRDefault="004802C5">
      <w:pPr>
        <w:numPr>
          <w:ilvl w:val="0"/>
          <w:numId w:val="2"/>
        </w:numPr>
        <w:jc w:val="both"/>
        <w:rPr>
          <w:rFonts w:ascii="Times New Roman" w:eastAsia="Times New Roman" w:hAnsi="Times New Roman" w:cs="Times New Roman"/>
          <w:b/>
          <w:bCs/>
        </w:rPr>
      </w:pPr>
      <w:r>
        <w:rPr>
          <w:rFonts w:ascii="Times New Roman" w:eastAsia="Times New Roman" w:hAnsi="Times New Roman" w:cs="Times New Roman"/>
          <w:b/>
          <w:bCs/>
        </w:rPr>
        <w:t xml:space="preserve">Sustainable Degumming of Ramie </w:t>
      </w:r>
      <w:proofErr w:type="spellStart"/>
      <w:r>
        <w:rPr>
          <w:rFonts w:ascii="Times New Roman" w:eastAsia="Times New Roman" w:hAnsi="Times New Roman" w:cs="Times New Roman"/>
          <w:b/>
          <w:bCs/>
        </w:rPr>
        <w:t>fibre</w:t>
      </w:r>
      <w:proofErr w:type="spellEnd"/>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The dominant processing challenge for ramie is degumming. Degumming is the process that includes removal of the pectic and </w:t>
      </w:r>
      <w:proofErr w:type="spellStart"/>
      <w:r>
        <w:rPr>
          <w:rFonts w:ascii="Times New Roman" w:eastAsia="Times New Roman" w:hAnsi="Times New Roman" w:cs="Times New Roman"/>
        </w:rPr>
        <w:t>hemicellulosic</w:t>
      </w:r>
      <w:proofErr w:type="spellEnd"/>
      <w:r>
        <w:rPr>
          <w:rFonts w:ascii="Times New Roman" w:eastAsia="Times New Roman" w:hAnsi="Times New Roman" w:cs="Times New Roman"/>
        </w:rPr>
        <w:t xml:space="preserve"> matrix that binds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bundles. Traditional strong-alkali chemical degumming is effective but is posing to be environmentally problematic (large effluent loads and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damage). Consequently, focus has been shifted towards combined or alternative approaches such as milder alkali followed by enzymatic treatment, purely enzymatic or microbial bio-degumming or physical-chemical hybrids, to reduce chemical demand, preserve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strength and lower effluent toxicity. Growing evidence shows that enzyme-based treatments (pectinases, </w:t>
      </w:r>
      <w:proofErr w:type="spellStart"/>
      <w:r>
        <w:rPr>
          <w:rFonts w:ascii="Times New Roman" w:eastAsia="Times New Roman" w:hAnsi="Times New Roman" w:cs="Times New Roman"/>
        </w:rPr>
        <w:t>hemicellulases</w:t>
      </w:r>
      <w:proofErr w:type="spellEnd"/>
      <w:r>
        <w:rPr>
          <w:rFonts w:ascii="Times New Roman" w:eastAsia="Times New Roman" w:hAnsi="Times New Roman" w:cs="Times New Roman"/>
        </w:rPr>
        <w:t xml:space="preserve">, xylanases, etc.), either alone or coupled with mild chemical pretreatment, can achieve satisfactory gum removal with better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integrity and substantially lower environmental impact. </w:t>
      </w:r>
      <w:proofErr w:type="spellStart"/>
      <w:r>
        <w:rPr>
          <w:rFonts w:ascii="Times New Roman" w:eastAsia="Times New Roman" w:hAnsi="Times New Roman" w:cs="Times New Roman"/>
        </w:rPr>
        <w:t>Abidin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experimented the enzymatic degumming process in the shaker incubator at a temperature of 50 °C with pH 9 and 150 rpm. The degumming treatment involved 3% v/v xylanase, 1% v/v pectinase, 1% v/v surfactant and 0.05% v/v NaClO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the results show that the bleaching treatment resulted in higher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weight loss (9.52%), whiteness index (87.87%), tenacity (20.08 g/</w:t>
      </w:r>
      <w:proofErr w:type="spellStart"/>
      <w:r>
        <w:rPr>
          <w:rFonts w:ascii="Times New Roman" w:eastAsia="Times New Roman" w:hAnsi="Times New Roman" w:cs="Times New Roman"/>
        </w:rPr>
        <w:t>Tex</w:t>
      </w:r>
      <w:proofErr w:type="spellEnd"/>
      <w:r>
        <w:rPr>
          <w:rFonts w:ascii="Times New Roman" w:eastAsia="Times New Roman" w:hAnsi="Times New Roman" w:cs="Times New Roman"/>
        </w:rPr>
        <w:t xml:space="preserve">) and fineness (1.05 denier) compared to the non-bleaching treatment. Biological degumming method reduces the harsh scouring or bleaching process and saves a large number of chemical reagents with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quality improvement. Thus, biological degumming is an efficient, energy-saving and eco-friendly method, is the first choice in ramie processing (Cheng </w:t>
      </w:r>
      <w:r>
        <w:rPr>
          <w:rFonts w:ascii="Times New Roman" w:eastAsia="Times New Roman" w:hAnsi="Times New Roman" w:cs="Times New Roman"/>
          <w:i/>
          <w:iCs/>
        </w:rPr>
        <w:t>et al</w:t>
      </w:r>
      <w:r>
        <w:rPr>
          <w:rFonts w:ascii="Times New Roman" w:eastAsia="Times New Roman" w:hAnsi="Times New Roman" w:cs="Times New Roman"/>
        </w:rPr>
        <w:t xml:space="preserve"> 2020)</w:t>
      </w:r>
    </w:p>
    <w:p w:rsidR="00323A07" w:rsidRDefault="004802C5">
      <w:pPr>
        <w:numPr>
          <w:ilvl w:val="0"/>
          <w:numId w:val="2"/>
        </w:numPr>
        <w:jc w:val="both"/>
        <w:rPr>
          <w:rFonts w:ascii="Times New Roman" w:eastAsia="Times New Roman" w:hAnsi="Times New Roman" w:cs="Times New Roman"/>
          <w:b/>
          <w:bCs/>
        </w:rPr>
      </w:pPr>
      <w:r>
        <w:rPr>
          <w:rFonts w:ascii="Times New Roman" w:eastAsia="Times New Roman" w:hAnsi="Times New Roman" w:cs="Times New Roman"/>
          <w:b/>
          <w:bCs/>
        </w:rPr>
        <w:t>Sustainable Post Treatments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Sustainable post-treatments of Ramie are essential for mitigating the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inherent drawbacks, such as its stiff prickle sensation and high shrinkage rate. The research focus has shifted toward biological and waterless finishing techniques that will align with global green textile standards.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5.1 Enzymatic Bio-Polishing &amp; Softening: The most critical post-treatment for ramie is the removal of surface fuzz and residual gums that cause skin irritation. Jiang </w:t>
      </w:r>
      <w:r>
        <w:rPr>
          <w:rFonts w:ascii="Times New Roman" w:eastAsia="Times New Roman" w:hAnsi="Times New Roman" w:cs="Times New Roman"/>
          <w:i/>
          <w:iCs/>
        </w:rPr>
        <w:t>et al</w:t>
      </w:r>
      <w:r>
        <w:rPr>
          <w:rFonts w:ascii="Times New Roman" w:eastAsia="Times New Roman" w:hAnsi="Times New Roman" w:cs="Times New Roman"/>
        </w:rPr>
        <w:t xml:space="preserve"> 2025 explored that a combination of cellulase, pectinase and laccase is significantly more effective than single-enzyme treatments. Cellulase selectively hydrolyzes protruding microfibrils (pilling), while pectinase softens the fabric by breaking down </w:t>
      </w:r>
      <w:r>
        <w:rPr>
          <w:rFonts w:ascii="Times New Roman" w:eastAsia="Times New Roman" w:hAnsi="Times New Roman" w:cs="Times New Roman"/>
        </w:rPr>
        <w:lastRenderedPageBreak/>
        <w:t>inter-</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pectin. This process can reduce the prickle sensation score by over 43%, transforming the fabric’s hand-feel from rough to silk-like without the use of toxic chemical softeners (</w:t>
      </w:r>
      <w:proofErr w:type="spellStart"/>
      <w:r>
        <w:rPr>
          <w:rFonts w:ascii="Times New Roman" w:eastAsia="Times New Roman" w:hAnsi="Times New Roman" w:cs="Times New Roman"/>
        </w:rPr>
        <w:t>Jin</w:t>
      </w:r>
      <w:proofErr w:type="spellEnd"/>
      <w:r>
        <w:rPr>
          <w:rFonts w:ascii="Times New Roman" w:eastAsia="Times New Roman" w:hAnsi="Times New Roman" w:cs="Times New Roman"/>
        </w:rPr>
        <w:t xml:space="preserve"> C and Maekawa M 2001).</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5.2 Sustainable Dyeing: Ramie's high crystallinity traditionally requires high temperatures and heavy salt concentrations for dyeing. Recently, successful </w:t>
      </w:r>
      <w:proofErr w:type="spellStart"/>
      <w:r>
        <w:rPr>
          <w:rFonts w:ascii="Times New Roman" w:eastAsia="Times New Roman" w:hAnsi="Times New Roman" w:cs="Times New Roman"/>
        </w:rPr>
        <w:t>utilisation</w:t>
      </w:r>
      <w:proofErr w:type="spellEnd"/>
      <w:r>
        <w:rPr>
          <w:rFonts w:ascii="Times New Roman" w:eastAsia="Times New Roman" w:hAnsi="Times New Roman" w:cs="Times New Roman"/>
        </w:rPr>
        <w:t xml:space="preserve"> of agricultural waste (e.g., Oolong tea stems) as a natural dye source is being observed. With the assistance of chitosan (a bio-mordant), these dyes achieve excellent wash fastness (Grade 4+) and provide inherent antibacterial properties. The use of supercritical carbon dioxide as a solvent for dyeing ramie-polyester blends has emerged as a major sustainability milestone. This method eliminates water consumption and effluent discharge entirely while ensuring deeper dye penetration (</w:t>
      </w:r>
      <w:proofErr w:type="spellStart"/>
      <w:r>
        <w:rPr>
          <w:rFonts w:ascii="Times New Roman" w:eastAsia="Times New Roman" w:hAnsi="Times New Roman" w:cs="Times New Roman"/>
        </w:rPr>
        <w:t>Elsisi</w:t>
      </w:r>
      <w:proofErr w:type="spellEnd"/>
      <w:r>
        <w:rPr>
          <w:rFonts w:ascii="Times New Roman" w:eastAsia="Times New Roman" w:hAnsi="Times New Roman" w:cs="Times New Roman"/>
        </w:rPr>
        <w:t xml:space="preserve"> H </w:t>
      </w:r>
      <w:r>
        <w:rPr>
          <w:rFonts w:ascii="Times New Roman" w:eastAsia="Times New Roman" w:hAnsi="Times New Roman" w:cs="Times New Roman"/>
          <w:i/>
          <w:iCs/>
        </w:rPr>
        <w:t>et al</w:t>
      </w:r>
      <w:r>
        <w:rPr>
          <w:rFonts w:ascii="Times New Roman" w:eastAsia="Times New Roman" w:hAnsi="Times New Roman" w:cs="Times New Roman"/>
        </w:rPr>
        <w:t xml:space="preserve"> 2025).</w:t>
      </w:r>
    </w:p>
    <w:p w:rsidR="00323A07" w:rsidRDefault="004802C5">
      <w:pPr>
        <w:jc w:val="both"/>
        <w:rPr>
          <w:rFonts w:ascii="Times New Roman" w:eastAsia="Times New Roman" w:hAnsi="Times New Roman" w:cs="Times New Roman"/>
        </w:rPr>
      </w:pPr>
      <w:proofErr w:type="gramStart"/>
      <w:r>
        <w:rPr>
          <w:rFonts w:ascii="Times New Roman" w:eastAsia="Times New Roman" w:hAnsi="Times New Roman" w:cs="Times New Roman"/>
        </w:rPr>
        <w:t>5.3 Dimensional</w:t>
      </w:r>
      <w:proofErr w:type="gramEnd"/>
      <w:r>
        <w:rPr>
          <w:rFonts w:ascii="Times New Roman" w:eastAsia="Times New Roman" w:hAnsi="Times New Roman" w:cs="Times New Roman"/>
        </w:rPr>
        <w:t xml:space="preserve"> Stability (Shrinkage Control): Ramie is prone to high shrinkage (&gt;8%). Sustainable post-processing uses mechanical and enzymatic stabilization instead of formaldehyde-releasing resins. A green alternative to traditional </w:t>
      </w:r>
      <w:proofErr w:type="spellStart"/>
      <w:r>
        <w:rPr>
          <w:rFonts w:ascii="Times New Roman" w:eastAsia="Times New Roman" w:hAnsi="Times New Roman" w:cs="Times New Roman"/>
        </w:rPr>
        <w:t>mercerisation</w:t>
      </w:r>
      <w:proofErr w:type="spellEnd"/>
      <w:r>
        <w:rPr>
          <w:rFonts w:ascii="Times New Roman" w:eastAsia="Times New Roman" w:hAnsi="Times New Roman" w:cs="Times New Roman"/>
        </w:rPr>
        <w:t xml:space="preserve"> is treating ramie fabric with liquid ammonia at low temperatures reorganizes the cellulose crystals, reducing shrinkage to &lt;1.5% and improving the fabric's luster and wrinkle resistance.</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5.4 Functional Finishing (Antimicrobial &amp; UV Protection): Instead of synthetic biocides, researchers now utilize sustainable chemicals like phytochemicals. Application of </w:t>
      </w:r>
      <w:proofErr w:type="spellStart"/>
      <w:r>
        <w:rPr>
          <w:rFonts w:ascii="Times New Roman" w:eastAsia="Times New Roman" w:hAnsi="Times New Roman" w:cs="Times New Roman"/>
          <w:i/>
          <w:iCs/>
        </w:rPr>
        <w:t>Ocimum</w:t>
      </w:r>
      <w:proofErr w:type="spellEnd"/>
      <w:r>
        <w:rPr>
          <w:rFonts w:ascii="Times New Roman" w:eastAsia="Times New Roman" w:hAnsi="Times New Roman" w:cs="Times New Roman"/>
          <w:i/>
          <w:iCs/>
        </w:rPr>
        <w:t xml:space="preserve"> sanctum</w:t>
      </w:r>
      <w:r>
        <w:rPr>
          <w:rFonts w:ascii="Times New Roman" w:eastAsia="Times New Roman" w:hAnsi="Times New Roman" w:cs="Times New Roman"/>
        </w:rPr>
        <w:t xml:space="preserve"> (</w:t>
      </w:r>
      <w:proofErr w:type="spellStart"/>
      <w:r>
        <w:rPr>
          <w:rFonts w:ascii="Times New Roman" w:eastAsia="Times New Roman" w:hAnsi="Times New Roman" w:cs="Times New Roman"/>
        </w:rPr>
        <w:t>Tulsi</w:t>
      </w:r>
      <w:proofErr w:type="spellEnd"/>
      <w:r>
        <w:rPr>
          <w:rFonts w:ascii="Times New Roman" w:eastAsia="Times New Roman" w:hAnsi="Times New Roman" w:cs="Times New Roman"/>
        </w:rPr>
        <w:t xml:space="preserve">) or </w:t>
      </w:r>
      <w:r>
        <w:rPr>
          <w:rFonts w:ascii="Times New Roman" w:eastAsia="Times New Roman" w:hAnsi="Times New Roman" w:cs="Times New Roman"/>
          <w:i/>
          <w:iCs/>
        </w:rPr>
        <w:t xml:space="preserve">Aloe </w:t>
      </w:r>
      <w:proofErr w:type="spellStart"/>
      <w:r>
        <w:rPr>
          <w:rFonts w:ascii="Times New Roman" w:eastAsia="Times New Roman" w:hAnsi="Times New Roman" w:cs="Times New Roman"/>
          <w:i/>
          <w:iCs/>
        </w:rPr>
        <w:t>vera</w:t>
      </w:r>
      <w:proofErr w:type="spellEnd"/>
      <w:r>
        <w:rPr>
          <w:rFonts w:ascii="Times New Roman" w:eastAsia="Times New Roman" w:hAnsi="Times New Roman" w:cs="Times New Roman"/>
        </w:rPr>
        <w:t xml:space="preserve"> by pad-dry-cure method can provide an Ultraviolet Protection Factor (UPF) of 50+ and an inhibition rate of &gt;99% against </w:t>
      </w:r>
      <w:r>
        <w:rPr>
          <w:rFonts w:ascii="Times New Roman" w:eastAsia="Times New Roman" w:hAnsi="Times New Roman" w:cs="Times New Roman"/>
          <w:i/>
          <w:iCs/>
        </w:rPr>
        <w:t>S. aureus</w:t>
      </w:r>
      <w:r>
        <w:rPr>
          <w:rFonts w:ascii="Times New Roman" w:eastAsia="Times New Roman" w:hAnsi="Times New Roman" w:cs="Times New Roman"/>
        </w:rPr>
        <w:t xml:space="preserve"> and </w:t>
      </w:r>
      <w:r>
        <w:rPr>
          <w:rFonts w:ascii="Times New Roman" w:eastAsia="Times New Roman" w:hAnsi="Times New Roman" w:cs="Times New Roman"/>
          <w:i/>
          <w:iCs/>
        </w:rPr>
        <w:t>E. coli</w:t>
      </w:r>
      <w:r>
        <w:rPr>
          <w:rFonts w:ascii="Times New Roman" w:eastAsia="Times New Roman" w:hAnsi="Times New Roman" w:cs="Times New Roman"/>
        </w:rPr>
        <w:t xml:space="preserve"> (Riaz and Ashraf 2020).</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5.5 Plasma and other dry surface treatments: Cold plasma (e.g., air, oxygen, helium) modifies the ramie surface at nanoscale and cleans as well as increases surface energy (better wetting, adhesion), roughens surface for coatings and can also reduce surface waxes/gums. Plasma is water-free and generates minimal effluent (Hamad SF </w:t>
      </w:r>
      <w:r>
        <w:rPr>
          <w:rFonts w:ascii="Times New Roman" w:eastAsia="Times New Roman" w:hAnsi="Times New Roman" w:cs="Times New Roman"/>
          <w:i/>
          <w:iCs/>
        </w:rPr>
        <w:t>et al</w:t>
      </w:r>
      <w:r>
        <w:rPr>
          <w:rFonts w:ascii="Times New Roman" w:eastAsia="Times New Roman" w:hAnsi="Times New Roman" w:cs="Times New Roman"/>
        </w:rPr>
        <w:t xml:space="preserve"> 2019).</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5.6 Bio-based flame retardants: Phytic acid (a phosphorus-rich plant molecule), chitosan and biochar combinations act as halogen-free, bio-based </w:t>
      </w:r>
      <w:proofErr w:type="gramStart"/>
      <w:r>
        <w:rPr>
          <w:rFonts w:ascii="Times New Roman" w:eastAsia="Times New Roman" w:hAnsi="Times New Roman" w:cs="Times New Roman"/>
        </w:rPr>
        <w:t>flame retardant</w:t>
      </w:r>
      <w:proofErr w:type="gramEnd"/>
      <w:r>
        <w:rPr>
          <w:rFonts w:ascii="Times New Roman" w:eastAsia="Times New Roman" w:hAnsi="Times New Roman" w:cs="Times New Roman"/>
        </w:rPr>
        <w:t xml:space="preserve"> systems and layer-by-layer (</w:t>
      </w:r>
      <w:proofErr w:type="spellStart"/>
      <w:r>
        <w:rPr>
          <w:rFonts w:ascii="Times New Roman" w:eastAsia="Times New Roman" w:hAnsi="Times New Roman" w:cs="Times New Roman"/>
        </w:rPr>
        <w:t>LbL</w:t>
      </w:r>
      <w:proofErr w:type="spellEnd"/>
      <w:r>
        <w:rPr>
          <w:rFonts w:ascii="Times New Roman" w:eastAsia="Times New Roman" w:hAnsi="Times New Roman" w:cs="Times New Roman"/>
        </w:rPr>
        <w:t xml:space="preserve">) deposition or pad-dry-cure of these components can produce significant flame retardancy with improved char formation (Cheng X </w:t>
      </w:r>
      <w:r>
        <w:rPr>
          <w:rFonts w:ascii="Times New Roman" w:eastAsia="Times New Roman" w:hAnsi="Times New Roman" w:cs="Times New Roman"/>
          <w:i/>
          <w:iCs/>
        </w:rPr>
        <w:t>et al</w:t>
      </w:r>
      <w:r>
        <w:rPr>
          <w:rFonts w:ascii="Times New Roman" w:eastAsia="Times New Roman" w:hAnsi="Times New Roman" w:cs="Times New Roman"/>
        </w:rPr>
        <w:t xml:space="preserve"> 2022).</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5.7 Fluorine-free durable water repellent (DWR) finishes: Fluorinated chemistries are being phased out due to its toxicity. Sustainable DWRs use siloxane/</w:t>
      </w:r>
      <w:proofErr w:type="spellStart"/>
      <w:r>
        <w:rPr>
          <w:rFonts w:ascii="Times New Roman" w:eastAsia="Times New Roman" w:hAnsi="Times New Roman" w:cs="Times New Roman"/>
        </w:rPr>
        <w:t>polysiloxane</w:t>
      </w:r>
      <w:proofErr w:type="spellEnd"/>
      <w:r>
        <w:rPr>
          <w:rFonts w:ascii="Times New Roman" w:eastAsia="Times New Roman" w:hAnsi="Times New Roman" w:cs="Times New Roman"/>
        </w:rPr>
        <w:t xml:space="preserve"> hybrids, long-chain alkyl-modified polysaccharides and sol–gel silica–organic hybrids to impart hydrophobicity. These can be chemically bonded for improved durability. Chemically bonded organic–inorganic nanohybrid (</w:t>
      </w:r>
      <w:proofErr w:type="spellStart"/>
      <w:r>
        <w:rPr>
          <w:rFonts w:ascii="Times New Roman" w:eastAsia="Times New Roman" w:hAnsi="Times New Roman" w:cs="Times New Roman"/>
        </w:rPr>
        <w:t>rSiO</w:t>
      </w:r>
      <w:proofErr w:type="spellEnd"/>
      <w:r>
        <w:rPr>
          <w:rFonts w:ascii="Times New Roman" w:eastAsia="Times New Roman" w:hAnsi="Times New Roman" w:cs="Times New Roman"/>
        </w:rPr>
        <w:t xml:space="preserve">₂–CAHPS) emulsions have been demonstrated on cotton and are applicable to ramie through pad-dry-cure sequences to produce wash-durable hydrophobicity (Yu C </w:t>
      </w:r>
      <w:r>
        <w:rPr>
          <w:rFonts w:ascii="Times New Roman" w:eastAsia="Times New Roman" w:hAnsi="Times New Roman" w:cs="Times New Roman"/>
          <w:i/>
          <w:iCs/>
        </w:rPr>
        <w:t xml:space="preserve">et al </w:t>
      </w:r>
      <w:r>
        <w:rPr>
          <w:rFonts w:ascii="Times New Roman" w:eastAsia="Times New Roman" w:hAnsi="Times New Roman" w:cs="Times New Roman"/>
        </w:rPr>
        <w:t>2021).</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5.8 Natural dyes and sustainable coloration: Using plant-derived dyes (indigo, madder, tannin-based) with bio-mordants (e.g., metal-free mordants, tannin-based adhesives) reduces metal load and effluent toxicity. Enzymes can assist dye fixation and reduce chemical auxiliaries and pose to have lower ecotoxicity but have limitations such as color fastness issue, shade reproducibility and scale-up challenges (Ghosh, J et al 2025).</w:t>
      </w:r>
    </w:p>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Blending of Ramie</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Blending ramie is the most effective way to neutralize its inherent brittleness. According to Pandey (2001), blending ramie with softer or more extensible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significantly improves its wear comfort while maintaining high strength and durability. Table 1 explores the most commonly used blends of Ramie with other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along with key performance benefits. The main objectives of blending ramie include:</w:t>
      </w:r>
    </w:p>
    <w:p w:rsidR="00323A07" w:rsidRDefault="004802C5">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Reduction of stiffness and harsh handle</w:t>
      </w:r>
    </w:p>
    <w:p w:rsidR="00323A07" w:rsidRDefault="004802C5">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Improvement in flexibility, drape and crease recovery</w:t>
      </w:r>
    </w:p>
    <w:p w:rsidR="00323A07" w:rsidRDefault="004802C5">
      <w:pPr>
        <w:numPr>
          <w:ilvl w:val="0"/>
          <w:numId w:val="1"/>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Enhancement of </w:t>
      </w:r>
      <w:proofErr w:type="spellStart"/>
      <w:r>
        <w:rPr>
          <w:rFonts w:ascii="Times New Roman" w:eastAsia="Times New Roman" w:hAnsi="Times New Roman" w:cs="Times New Roman"/>
        </w:rPr>
        <w:t>spinnability</w:t>
      </w:r>
      <w:proofErr w:type="spellEnd"/>
      <w:r>
        <w:rPr>
          <w:rFonts w:ascii="Times New Roman" w:eastAsia="Times New Roman" w:hAnsi="Times New Roman" w:cs="Times New Roman"/>
        </w:rPr>
        <w:t xml:space="preserve"> and yarn evenness</w:t>
      </w:r>
    </w:p>
    <w:p w:rsidR="00323A07" w:rsidRDefault="004802C5">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Modification of moisture management and thermal comfort</w:t>
      </w:r>
    </w:p>
    <w:p w:rsidR="00323A07" w:rsidRDefault="004802C5">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Cost reduction and improved consumer acceptance</w:t>
      </w:r>
    </w:p>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 xml:space="preserve">Table 1: Blending of ramie with other </w:t>
      </w:r>
      <w:proofErr w:type="spellStart"/>
      <w:r>
        <w:rPr>
          <w:rFonts w:ascii="Times New Roman" w:eastAsia="Times New Roman" w:hAnsi="Times New Roman" w:cs="Times New Roman"/>
          <w:b/>
          <w:bCs/>
        </w:rPr>
        <w:t>fibres</w:t>
      </w:r>
      <w:proofErr w:type="spellEnd"/>
    </w:p>
    <w:tbl>
      <w:tblPr>
        <w:tblStyle w:val="a"/>
        <w:tblW w:w="9135" w:type="dxa"/>
        <w:tblInd w:w="0" w:type="dxa"/>
        <w:tblLayout w:type="fixed"/>
        <w:tblLook w:val="0600" w:firstRow="0" w:lastRow="0" w:firstColumn="0" w:lastColumn="0" w:noHBand="1" w:noVBand="1"/>
      </w:tblPr>
      <w:tblGrid>
        <w:gridCol w:w="1320"/>
        <w:gridCol w:w="975"/>
        <w:gridCol w:w="4170"/>
        <w:gridCol w:w="2670"/>
      </w:tblGrid>
      <w:tr w:rsidR="00323A07">
        <w:trPr>
          <w:trHeight w:val="855"/>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Blend Type</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Typical Ratio</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Key Performance Benefit</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Primary Application</w:t>
            </w:r>
          </w:p>
        </w:tc>
      </w:tr>
      <w:tr w:rsidR="00323A07">
        <w:trPr>
          <w:trHeight w:val="1260"/>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Ramie + Cotton</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55:45 or 35:65</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Increases softness and reduces prickle," Improves durability by 25–30%.</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Casual shirts, summer trousers, denim.</w:t>
            </w:r>
          </w:p>
        </w:tc>
      </w:tr>
      <w:tr w:rsidR="00323A07">
        <w:trPr>
          <w:trHeight w:val="1260"/>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Ramie + Silk</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30:70</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Adds structural integrity to silk while maintaining a luxurious drape and gloss.</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Formal blouses, high-end scarves, evening wear.</w:t>
            </w:r>
          </w:p>
        </w:tc>
      </w:tr>
      <w:tr w:rsidR="00323A07">
        <w:trPr>
          <w:trHeight w:val="1260"/>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Ramie + Wool</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50:50</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Significantly reduces wool shrinkage and adds microbial resistance.</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Mid-weight knitwear, winter coats.</w:t>
            </w:r>
          </w:p>
        </w:tc>
      </w:tr>
      <w:tr w:rsidR="00323A07">
        <w:trPr>
          <w:trHeight w:val="1260"/>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Ramie + Tencel</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40:60</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Combines high tensile strength with extreme moisture-wicking and softness.</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Activewear, premium basics.</w:t>
            </w:r>
          </w:p>
        </w:tc>
      </w:tr>
      <w:tr w:rsidR="00323A07">
        <w:trPr>
          <w:trHeight w:val="855"/>
        </w:trPr>
        <w:tc>
          <w:tcPr>
            <w:tcW w:w="132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Ramie + Polyester</w:t>
            </w:r>
          </w:p>
        </w:tc>
        <w:tc>
          <w:tcPr>
            <w:tcW w:w="975"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70:30</w:t>
            </w:r>
          </w:p>
        </w:tc>
        <w:tc>
          <w:tcPr>
            <w:tcW w:w="41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Exceptional wrinkle resistance and mechanical robustness.</w:t>
            </w:r>
          </w:p>
        </w:tc>
        <w:tc>
          <w:tcPr>
            <w:tcW w:w="2670" w:type="dxa"/>
            <w:tcBorders>
              <w:top w:val="single" w:sz="6" w:space="0" w:color="AAAAAA"/>
              <w:left w:val="single" w:sz="6" w:space="0" w:color="AAAAAA"/>
              <w:bottom w:val="single" w:sz="6" w:space="0" w:color="AAAAAA"/>
              <w:right w:val="single" w:sz="6" w:space="0" w:color="AAAAAA"/>
            </w:tcBorders>
            <w:tcMar>
              <w:top w:w="20" w:type="dxa"/>
              <w:left w:w="80" w:type="dxa"/>
              <w:bottom w:w="20" w:type="dxa"/>
              <w:right w:w="80" w:type="dxa"/>
            </w:tcMar>
          </w:tcPr>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Industrial workwear, uniforms, upholstery.</w:t>
            </w:r>
          </w:p>
        </w:tc>
      </w:tr>
    </w:tbl>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rPr>
        <w:t>(</w:t>
      </w:r>
      <w:proofErr w:type="spellStart"/>
      <w:r>
        <w:rPr>
          <w:rFonts w:ascii="Times New Roman" w:eastAsia="Times New Roman" w:hAnsi="Times New Roman" w:cs="Times New Roman"/>
        </w:rPr>
        <w:t>Szoneier</w:t>
      </w:r>
      <w:proofErr w:type="spellEnd"/>
      <w:r>
        <w:rPr>
          <w:rFonts w:ascii="Times New Roman" w:eastAsia="Times New Roman" w:hAnsi="Times New Roman" w:cs="Times New Roman"/>
        </w:rPr>
        <w:t xml:space="preserve">, 2025; OAJI, 2024; Textile Exchange, 2025; Cook JG, 1984; Lewin, 2007; Mukhopadhyay &amp; </w:t>
      </w:r>
      <w:proofErr w:type="spellStart"/>
      <w:r>
        <w:rPr>
          <w:rFonts w:ascii="Times New Roman" w:eastAsia="Times New Roman" w:hAnsi="Times New Roman" w:cs="Times New Roman"/>
        </w:rPr>
        <w:t>Midha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2008;  Pandey</w:t>
      </w:r>
      <w:proofErr w:type="gramEnd"/>
      <w:r>
        <w:rPr>
          <w:rFonts w:ascii="Times New Roman" w:eastAsia="Times New Roman" w:hAnsi="Times New Roman" w:cs="Times New Roman"/>
        </w:rPr>
        <w:t>, 2001</w:t>
      </w:r>
      <w:r>
        <w:rPr>
          <w:rFonts w:ascii="Times New Roman" w:eastAsia="Times New Roman" w:hAnsi="Times New Roman" w:cs="Times New Roman"/>
          <w:b/>
          <w:bCs/>
        </w:rPr>
        <w:t>)</w:t>
      </w:r>
    </w:p>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7. Applications of Blended Ramie Fabrics in Technical Textiles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Technical textiles are textile materials engineered primarily for functional and performance requirements rather than aesthetics. Natural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are increasingly being explored for technical textile applications due to growing concerns regarding sustainability, biodegradability and environmental impact.  In the 2024–2025 technical textile landscape, Ramie is no longer seen just as a "luxury linen alternative." Its extreme tenacity and wet strength retention have positioned it as a critical raw material for high-performance industrial applications. Blended ramie fabrics are used in a wide range of applications including shirts, trousers, dresses, jackets, curtains, table linen, upholstery, canvas, ropes, furnishing fabrics, technical textiles and bio-composites. Blending significantly enhances the versatility and commercial viability of ramie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(Ramesh M </w:t>
      </w:r>
      <w:r>
        <w:rPr>
          <w:rFonts w:ascii="Times New Roman" w:eastAsia="Times New Roman" w:hAnsi="Times New Roman" w:cs="Times New Roman"/>
          <w:i/>
          <w:iCs/>
        </w:rPr>
        <w:t xml:space="preserve">et al </w:t>
      </w:r>
      <w:r>
        <w:rPr>
          <w:rFonts w:ascii="Times New Roman" w:eastAsia="Times New Roman" w:hAnsi="Times New Roman" w:cs="Times New Roman"/>
        </w:rPr>
        <w:t>2017).</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t xml:space="preserve">7.1 </w:t>
      </w:r>
      <w:proofErr w:type="spellStart"/>
      <w:r>
        <w:rPr>
          <w:rFonts w:ascii="Times New Roman" w:eastAsia="Times New Roman" w:hAnsi="Times New Roman" w:cs="Times New Roman"/>
          <w:b/>
          <w:bCs/>
        </w:rPr>
        <w:t>Agrotextiles</w:t>
      </w:r>
      <w:proofErr w:type="spellEnd"/>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In </w:t>
      </w:r>
      <w:proofErr w:type="spellStart"/>
      <w:r>
        <w:rPr>
          <w:rFonts w:ascii="Times New Roman" w:eastAsia="Times New Roman" w:hAnsi="Times New Roman" w:cs="Times New Roman"/>
        </w:rPr>
        <w:t>agrotextile</w:t>
      </w:r>
      <w:proofErr w:type="spellEnd"/>
      <w:r>
        <w:rPr>
          <w:rFonts w:ascii="Times New Roman" w:eastAsia="Times New Roman" w:hAnsi="Times New Roman" w:cs="Times New Roman"/>
        </w:rPr>
        <w:t xml:space="preserve"> applications, ramie-blended fabrics are used for mulch mats, crop covers and plant support nets. The good moisture management and biodegradability of ramie help maintain soil humidity and reduce plastic waste compared to synthetic </w:t>
      </w:r>
      <w:proofErr w:type="spellStart"/>
      <w:r>
        <w:rPr>
          <w:rFonts w:ascii="Times New Roman" w:eastAsia="Times New Roman" w:hAnsi="Times New Roman" w:cs="Times New Roman"/>
        </w:rPr>
        <w:t>agrotextiles</w:t>
      </w:r>
      <w:proofErr w:type="spellEnd"/>
      <w:r>
        <w:rPr>
          <w:rFonts w:ascii="Times New Roman" w:eastAsia="Times New Roman" w:hAnsi="Times New Roman" w:cs="Times New Roman"/>
        </w:rPr>
        <w:t xml:space="preserve"> (Mukhopadhyay and </w:t>
      </w:r>
      <w:proofErr w:type="spellStart"/>
      <w:r>
        <w:rPr>
          <w:rFonts w:ascii="Times New Roman" w:eastAsia="Times New Roman" w:hAnsi="Times New Roman" w:cs="Times New Roman"/>
        </w:rPr>
        <w:t>Midha</w:t>
      </w:r>
      <w:proofErr w:type="spellEnd"/>
      <w:r>
        <w:rPr>
          <w:rFonts w:ascii="Times New Roman" w:eastAsia="Times New Roman" w:hAnsi="Times New Roman" w:cs="Times New Roman"/>
        </w:rPr>
        <w:t>, 2008).</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7.2 Automotive &amp; Aerospace Composites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Ramie is being utilized as a bio-reinforcement in green composites to replace glass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which is heavier and non-recyclable. It is used in interior door panels and dashboard components. Zhang </w:t>
      </w:r>
      <w:r>
        <w:rPr>
          <w:rFonts w:ascii="Times New Roman" w:eastAsia="Times New Roman" w:hAnsi="Times New Roman" w:cs="Times New Roman"/>
          <w:i/>
          <w:iCs/>
        </w:rPr>
        <w:t>et al</w:t>
      </w:r>
      <w:r>
        <w:rPr>
          <w:rFonts w:ascii="Times New Roman" w:eastAsia="Times New Roman" w:hAnsi="Times New Roman" w:cs="Times New Roman"/>
        </w:rPr>
        <w:t xml:space="preserve"> 2015 successfully developed ramie/polypropylene hybrid composites that showed a 49% increase in tensile strength compared to pure polymer matrices. Its low density combined with high rigidity makes ramie suitable for reducing the weight of electric vehicle (EV) interiors, directly contributing to battery range efficiency.</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t>7.3 Canvas, Conveyor Belts, and Industrial Fabrics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Ramie and ramie–cotton blended fabrics are used in heavy canvas, industrial belts and tarpaulins, where strength and dimensional stability are critical. Ramie imparts rigidity and load-bearing capacity, while cotton improves flexibility and handling characteristics (Pandey, 2001).</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t>7.4 Fire-Retardant and Thermal Insulation Textiles</w:t>
      </w:r>
    </w:p>
    <w:p w:rsidR="00323A07" w:rsidRPr="008133FD" w:rsidRDefault="004802C5">
      <w:pPr>
        <w:jc w:val="both"/>
        <w:rPr>
          <w:rFonts w:ascii="Times New Roman" w:eastAsia="Times New Roman" w:hAnsi="Times New Roman" w:cs="Times New Roman"/>
          <w:b/>
          <w:bCs/>
        </w:rPr>
      </w:pPr>
      <w:r>
        <w:rPr>
          <w:rFonts w:ascii="Times New Roman" w:eastAsia="Times New Roman" w:hAnsi="Times New Roman" w:cs="Times New Roman"/>
        </w:rPr>
        <w:t>Ramie fabrics treated with bio-based flame retardants (e.g., phytic acid–chitosan systems) have been investigated for protective textile applications. The high cellulose content of ramie promotes char formation, contributing to flame retardancy when appropriately finished (</w:t>
      </w:r>
      <w:proofErr w:type="spellStart"/>
      <w:r>
        <w:rPr>
          <w:rFonts w:ascii="Times New Roman" w:eastAsia="Times New Roman" w:hAnsi="Times New Roman" w:cs="Times New Roman"/>
        </w:rPr>
        <w:t>Alongi</w:t>
      </w:r>
      <w:proofErr w:type="spellEnd"/>
      <w:r>
        <w:rPr>
          <w:rFonts w:ascii="Times New Roman" w:eastAsia="Times New Roman" w:hAnsi="Times New Roman" w:cs="Times New Roman"/>
        </w:rPr>
        <w:t xml:space="preserve"> J </w:t>
      </w:r>
      <w:r>
        <w:rPr>
          <w:rFonts w:ascii="Times New Roman" w:eastAsia="Times New Roman" w:hAnsi="Times New Roman" w:cs="Times New Roman"/>
          <w:i/>
          <w:iCs/>
        </w:rPr>
        <w:t>et al</w:t>
      </w:r>
      <w:r>
        <w:rPr>
          <w:rFonts w:ascii="Times New Roman" w:eastAsia="Times New Roman" w:hAnsi="Times New Roman" w:cs="Times New Roman"/>
        </w:rPr>
        <w:t xml:space="preserve"> 2015). Ramie-blended insulation fabrics are also used in thermal linings and protective workwear interlayers.</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t>7.5 Geotextiles &amp; Environmental Engineering</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Ramie’s natural resistance to mildew and its ability to absorb phosphorus make it suitable for civil engineering applications. In Indonesia, ramie is being piloted for eco-friendly </w:t>
      </w:r>
      <w:proofErr w:type="spellStart"/>
      <w:r>
        <w:rPr>
          <w:rFonts w:ascii="Times New Roman" w:eastAsia="Times New Roman" w:hAnsi="Times New Roman" w:cs="Times New Roman"/>
        </w:rPr>
        <w:t>geobags</w:t>
      </w:r>
      <w:proofErr w:type="spellEnd"/>
      <w:r>
        <w:rPr>
          <w:rFonts w:ascii="Times New Roman" w:eastAsia="Times New Roman" w:hAnsi="Times New Roman" w:cs="Times New Roman"/>
        </w:rPr>
        <w:t xml:space="preserve"> to protect mangrove seedlings and prevent coastal erosion (Taylor &amp; Francis, 2024). Biodegradable ramie/starch nonwoven films used in agriculture provide superior soil oxygen supply compared to plastic films. Ramie–jute or ramie–coir blends are particularly effective in temporary geotextiles where controlled biodegradation is desirable (Ramesh M </w:t>
      </w:r>
      <w:r>
        <w:rPr>
          <w:rFonts w:ascii="Times New Roman" w:eastAsia="Times New Roman" w:hAnsi="Times New Roman" w:cs="Times New Roman"/>
          <w:i/>
          <w:iCs/>
        </w:rPr>
        <w:t>et al</w:t>
      </w:r>
      <w:r>
        <w:rPr>
          <w:rFonts w:ascii="Times New Roman" w:eastAsia="Times New Roman" w:hAnsi="Times New Roman" w:cs="Times New Roman"/>
        </w:rPr>
        <w:t xml:space="preserve"> 2017).</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t>7.6 Marine &amp; Industrial Applications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Ramie’s strength increases when wet, making it superior to cotton or flax for water-exposed technical gear. A German outdoor brand reported a 35% reduction in fabric tears under stress after switching to ramie–polyester blends for high-load tent anchors. Its resistance to bacteria and fungi also enables use in industrial liquid filtration systems (</w:t>
      </w:r>
      <w:proofErr w:type="spellStart"/>
      <w:r>
        <w:rPr>
          <w:rFonts w:ascii="Times New Roman" w:eastAsia="Times New Roman" w:hAnsi="Times New Roman" w:cs="Times New Roman"/>
        </w:rPr>
        <w:t>Szoneier</w:t>
      </w:r>
      <w:proofErr w:type="spellEnd"/>
      <w:r>
        <w:rPr>
          <w:rFonts w:ascii="Times New Roman" w:eastAsia="Times New Roman" w:hAnsi="Times New Roman" w:cs="Times New Roman"/>
        </w:rPr>
        <w:t>, 2025).</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t>7.7 Medical and Hygienic Textiles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Due to its antimicrobial resistance, moisture absorbency and breathability, ramie has been explored for wound dressings, bandages and surgical textiles after appropriate finishing. Ramie–cotton blends provide softness and comfort while maintaining adequate strength and absorbency (Pandey SN, 2001).</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t>7.8 Polymer Matrix Composites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Ramie fabrics and nonwovens are used as reinforcement in thermoset and thermoplastic matrices such as epoxy, polyester, and polypropylene (Ramesh M </w:t>
      </w:r>
      <w:r>
        <w:rPr>
          <w:rFonts w:ascii="Times New Roman" w:eastAsia="Times New Roman" w:hAnsi="Times New Roman" w:cs="Times New Roman"/>
          <w:i/>
          <w:iCs/>
        </w:rPr>
        <w:t>et al</w:t>
      </w:r>
      <w:r>
        <w:rPr>
          <w:rFonts w:ascii="Times New Roman" w:eastAsia="Times New Roman" w:hAnsi="Times New Roman" w:cs="Times New Roman"/>
        </w:rPr>
        <w:t xml:space="preserve"> 2017). Advantages include high specific tensile strength, low density, renewability, biodegradability and good interfacial bonding after surface treatments. Ramie–glass and ramie–polypropylene hybrid composites are applied in automotive interiors, lightweight construction materials, and furniture components (Faruk O </w:t>
      </w:r>
      <w:r>
        <w:rPr>
          <w:rFonts w:ascii="Times New Roman" w:eastAsia="Times New Roman" w:hAnsi="Times New Roman" w:cs="Times New Roman"/>
          <w:i/>
          <w:iCs/>
        </w:rPr>
        <w:t xml:space="preserve">et al </w:t>
      </w:r>
      <w:r>
        <w:rPr>
          <w:rFonts w:ascii="Times New Roman" w:eastAsia="Times New Roman" w:hAnsi="Times New Roman" w:cs="Times New Roman"/>
        </w:rPr>
        <w:t>2012).</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t>7.9 Protective &amp; Fire-Resistant Textiles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Due to its high cellulose purity, ramie serves as an excellent substrate for functional chemical finishes and can be used in firefighter turnout gear and industrial uniforms. Phosphorus-based coatings applied via pad–dry–cure methods have achieved a Limited Oxygen Index (LOI) of 29, meeting international safety standards for protective clothing (Yang et al., 2024).</w:t>
      </w:r>
    </w:p>
    <w:p w:rsidR="008133FD" w:rsidRDefault="008133FD">
      <w:pPr>
        <w:jc w:val="both"/>
        <w:rPr>
          <w:rFonts w:ascii="Times New Roman" w:eastAsia="Times New Roman" w:hAnsi="Times New Roman" w:cs="Times New Roman"/>
        </w:rPr>
      </w:pP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7.10 Ropes, Cords, and Twines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Traditionally, ramie has been used in ropes, fishing nets, cords and twines due to its high tensile strength, abrasion resistance, and excellent wet strength (Cook JG, 1984). Ramie–polyester blended ropes improve service life and dimensional stability by combining ramie’s strength with polyester’s elastic recovery (Lewin M, 2007).</w:t>
      </w:r>
    </w:p>
    <w:p w:rsidR="008133FD" w:rsidRDefault="004802C5">
      <w:pPr>
        <w:jc w:val="both"/>
        <w:rPr>
          <w:rFonts w:ascii="Times New Roman" w:eastAsia="Times New Roman" w:hAnsi="Times New Roman" w:cs="Times New Roman"/>
          <w:b/>
          <w:bCs/>
        </w:rPr>
      </w:pPr>
      <w:r>
        <w:rPr>
          <w:rFonts w:ascii="Times New Roman" w:eastAsia="Times New Roman" w:hAnsi="Times New Roman" w:cs="Times New Roman"/>
          <w:b/>
          <w:bCs/>
        </w:rPr>
        <w:t>7.11 Technical Nonwovens</w:t>
      </w:r>
    </w:p>
    <w:p w:rsidR="00323A07" w:rsidRDefault="004802C5">
      <w:pPr>
        <w:jc w:val="both"/>
        <w:rPr>
          <w:rFonts w:ascii="Times New Roman" w:eastAsia="Times New Roman" w:hAnsi="Times New Roman" w:cs="Times New Roman"/>
        </w:rPr>
      </w:pPr>
      <w:r>
        <w:rPr>
          <w:rFonts w:ascii="Times New Roman" w:eastAsia="Times New Roman" w:hAnsi="Times New Roman" w:cs="Times New Roman"/>
        </w:rPr>
        <w:t xml:space="preserve">Ramie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blended with polyester or polypropylene are used in needle-punched or </w:t>
      </w:r>
      <w:proofErr w:type="spellStart"/>
      <w:r>
        <w:rPr>
          <w:rFonts w:ascii="Times New Roman" w:eastAsia="Times New Roman" w:hAnsi="Times New Roman" w:cs="Times New Roman"/>
        </w:rPr>
        <w:t>spunlace</w:t>
      </w:r>
      <w:proofErr w:type="spellEnd"/>
      <w:r>
        <w:rPr>
          <w:rFonts w:ascii="Times New Roman" w:eastAsia="Times New Roman" w:hAnsi="Times New Roman" w:cs="Times New Roman"/>
        </w:rPr>
        <w:t xml:space="preserve"> nonwovens for filtration media, acoustic insulation and cushioning layers. Blending improves processability and dimensional stability while retaining the eco-friendly character of natural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(Textile Institute, 2012).</w:t>
      </w:r>
    </w:p>
    <w:p w:rsidR="00323A07" w:rsidRDefault="004802C5">
      <w:pPr>
        <w:jc w:val="both"/>
        <w:rPr>
          <w:rFonts w:ascii="Times New Roman" w:eastAsia="Times New Roman" w:hAnsi="Times New Roman" w:cs="Times New Roman"/>
          <w:b/>
          <w:bCs/>
        </w:rPr>
      </w:pPr>
      <w:r>
        <w:rPr>
          <w:rFonts w:ascii="Times New Roman" w:eastAsia="Times New Roman" w:hAnsi="Times New Roman" w:cs="Times New Roman"/>
          <w:b/>
          <w:bCs/>
        </w:rPr>
        <w:t>8.Conclusion</w:t>
      </w:r>
    </w:p>
    <w:p w:rsidR="00323A07" w:rsidRDefault="004802C5">
      <w:pPr>
        <w:spacing w:after="240"/>
        <w:jc w:val="both"/>
        <w:rPr>
          <w:rFonts w:ascii="Times New Roman" w:eastAsia="Times New Roman" w:hAnsi="Times New Roman" w:cs="Times New Roman"/>
        </w:rPr>
      </w:pPr>
      <w:r>
        <w:rPr>
          <w:rFonts w:ascii="Times New Roman" w:eastAsia="Times New Roman" w:hAnsi="Times New Roman" w:cs="Times New Roman"/>
        </w:rPr>
        <w:t>Ramie (</w:t>
      </w:r>
      <w:proofErr w:type="spellStart"/>
      <w:r>
        <w:rPr>
          <w:rFonts w:ascii="Times New Roman" w:eastAsia="Times New Roman" w:hAnsi="Times New Roman" w:cs="Times New Roman"/>
        </w:rPr>
        <w:t>Boehmeria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nivea</w:t>
      </w:r>
      <w:proofErr w:type="spellEnd"/>
      <w:r>
        <w:rPr>
          <w:rFonts w:ascii="Times New Roman" w:eastAsia="Times New Roman" w:hAnsi="Times New Roman" w:cs="Times New Roman"/>
        </w:rPr>
        <w:t xml:space="preserve">) is one of the natural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that has resurfaced as a very promising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in the face of global shift into a sustainable and high-performance textile. It is an outstanding tensile strength, high wet strength retention, high cellulose purity, natural antimicrobial resistance and biodegradability among most other </w:t>
      </w:r>
      <w:proofErr w:type="spellStart"/>
      <w:r>
        <w:rPr>
          <w:rFonts w:ascii="Times New Roman" w:eastAsia="Times New Roman" w:hAnsi="Times New Roman" w:cs="Times New Roman"/>
        </w:rPr>
        <w:t>bast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These qualities render Ramie especially desirable to be used in the areas where durability, hygiene and environmental friendliness is of paramount importance. Nevertheless, it has never been widely adopted due to the presence of gummy substances, high crystallinity, stiffness and processing problems, particularly when it comes to the process of degumming. Recent developments in the greener processing technologies have made a great difference towards the sustainability and quality of ramie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Enzyme, microbial and hybrid degumming methods have shown good ability to remove non-cellulosic contents without degrading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strength and </w:t>
      </w:r>
      <w:proofErr w:type="spellStart"/>
      <w:r>
        <w:rPr>
          <w:rFonts w:ascii="Times New Roman" w:eastAsia="Times New Roman" w:hAnsi="Times New Roman" w:cs="Times New Roman"/>
        </w:rPr>
        <w:t>minimising</w:t>
      </w:r>
      <w:proofErr w:type="spellEnd"/>
      <w:r>
        <w:rPr>
          <w:rFonts w:ascii="Times New Roman" w:eastAsia="Times New Roman" w:hAnsi="Times New Roman" w:cs="Times New Roman"/>
        </w:rPr>
        <w:t xml:space="preserve"> the use of chemicals, water and toxic effluents. The comfortable working, dimensional and functional performances of ramie are further improved by sustainable post-treatments like enzymatic bio-polishing, plasma surface modification, natural dyeing, fluorine-free water repellents and bio-based flame-retardant finishes, without affecting the ecological security. These green interventions are rather compatible with the principles of the circular economy and international sustainability. Blending has been one of the major strategies of addressing the stiffness and brittle nature of ramie. The blends of Ramie give better consumer acceptance and a larger commercial feasibility. In the field of technical textile, ramie and its mixes have significant potential in many applications such as </w:t>
      </w:r>
      <w:proofErr w:type="spellStart"/>
      <w:r>
        <w:rPr>
          <w:rFonts w:ascii="Times New Roman" w:eastAsia="Times New Roman" w:hAnsi="Times New Roman" w:cs="Times New Roman"/>
        </w:rPr>
        <w:t>agrotextiles</w:t>
      </w:r>
      <w:proofErr w:type="spellEnd"/>
      <w:r>
        <w:rPr>
          <w:rFonts w:ascii="Times New Roman" w:eastAsia="Times New Roman" w:hAnsi="Times New Roman" w:cs="Times New Roman"/>
        </w:rPr>
        <w:t xml:space="preserve">, geotextiles, automotive and aerospace composites, protective and fire-retardant textiles, filtration media, medical textiles and marine. The fact that it can be used in place of synthetic </w:t>
      </w:r>
      <w:proofErr w:type="spellStart"/>
      <w:r>
        <w:rPr>
          <w:rFonts w:ascii="Times New Roman" w:eastAsia="Times New Roman" w:hAnsi="Times New Roman" w:cs="Times New Roman"/>
        </w:rPr>
        <w:t>fibres</w:t>
      </w:r>
      <w:proofErr w:type="spellEnd"/>
      <w:r>
        <w:rPr>
          <w:rFonts w:ascii="Times New Roman" w:eastAsia="Times New Roman" w:hAnsi="Times New Roman" w:cs="Times New Roman"/>
        </w:rPr>
        <w:t xml:space="preserve"> by being a high specific strength, biodegradable and compatible with polymer matrices makes ramie a sustainable substitute. In conclusion, to transform the entire potential of ramie into a high-performance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of sustainable and technical textile </w:t>
      </w:r>
      <w:proofErr w:type="spellStart"/>
      <w:r>
        <w:rPr>
          <w:rFonts w:ascii="Times New Roman" w:eastAsia="Times New Roman" w:hAnsi="Times New Roman" w:cs="Times New Roman"/>
        </w:rPr>
        <w:t>fibre</w:t>
      </w:r>
      <w:proofErr w:type="spellEnd"/>
      <w:r>
        <w:rPr>
          <w:rFonts w:ascii="Times New Roman" w:eastAsia="Times New Roman" w:hAnsi="Times New Roman" w:cs="Times New Roman"/>
        </w:rPr>
        <w:t xml:space="preserve"> system, the advantages of entire eco-friendly processing, strategic blending, and application-oriented materials design are required.</w:t>
      </w:r>
    </w:p>
    <w:p w:rsidR="00323A07" w:rsidRDefault="00323A07">
      <w:bookmarkStart w:id="0" w:name="_GoBack"/>
      <w:bookmarkEnd w:id="0"/>
    </w:p>
    <w:p w:rsidR="00323A07" w:rsidRDefault="00323A07"/>
    <w:p w:rsidR="00323A07" w:rsidRDefault="00323A07"/>
    <w:p w:rsidR="00323A07" w:rsidRDefault="004802C5">
      <w:pPr>
        <w:rPr>
          <w:rFonts w:ascii="Times New Roman" w:eastAsia="Times New Roman" w:hAnsi="Times New Roman" w:cs="Times New Roman"/>
        </w:rPr>
      </w:pPr>
      <w:r>
        <w:rPr>
          <w:rFonts w:ascii="Times New Roman" w:eastAsia="Times New Roman" w:hAnsi="Times New Roman" w:cs="Times New Roman"/>
        </w:rPr>
        <w:t xml:space="preserve">References </w:t>
      </w:r>
    </w:p>
    <w:p w:rsidR="00323A07" w:rsidRDefault="004802C5">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Abidin</w:t>
      </w:r>
      <w:proofErr w:type="spellEnd"/>
      <w:r>
        <w:rPr>
          <w:rFonts w:ascii="Times New Roman" w:eastAsia="Times New Roman" w:hAnsi="Times New Roman" w:cs="Times New Roman"/>
          <w:sz w:val="20"/>
          <w:szCs w:val="20"/>
        </w:rPr>
        <w:t xml:space="preserve">, K. Y., </w:t>
      </w:r>
      <w:proofErr w:type="spellStart"/>
      <w:r>
        <w:rPr>
          <w:rFonts w:ascii="Times New Roman" w:eastAsia="Times New Roman" w:hAnsi="Times New Roman" w:cs="Times New Roman"/>
          <w:sz w:val="20"/>
          <w:szCs w:val="20"/>
        </w:rPr>
        <w:t>Nurhayati</w:t>
      </w:r>
      <w:proofErr w:type="spellEnd"/>
      <w:r>
        <w:rPr>
          <w:rFonts w:ascii="Times New Roman" w:eastAsia="Times New Roman" w:hAnsi="Times New Roman" w:cs="Times New Roman"/>
          <w:sz w:val="20"/>
          <w:szCs w:val="20"/>
        </w:rPr>
        <w:t xml:space="preserve">, N., </w:t>
      </w:r>
      <w:proofErr w:type="spellStart"/>
      <w:r>
        <w:rPr>
          <w:rFonts w:ascii="Times New Roman" w:eastAsia="Times New Roman" w:hAnsi="Times New Roman" w:cs="Times New Roman"/>
          <w:sz w:val="20"/>
          <w:szCs w:val="20"/>
        </w:rPr>
        <w:t>Nandyawati</w:t>
      </w:r>
      <w:proofErr w:type="spellEnd"/>
      <w:r>
        <w:rPr>
          <w:rFonts w:ascii="Times New Roman" w:eastAsia="Times New Roman" w:hAnsi="Times New Roman" w:cs="Times New Roman"/>
          <w:sz w:val="20"/>
          <w:szCs w:val="20"/>
        </w:rPr>
        <w:t xml:space="preserve">, D., &amp; </w:t>
      </w:r>
      <w:proofErr w:type="spellStart"/>
      <w:r>
        <w:rPr>
          <w:rFonts w:ascii="Times New Roman" w:eastAsia="Times New Roman" w:hAnsi="Times New Roman" w:cs="Times New Roman"/>
          <w:sz w:val="20"/>
          <w:szCs w:val="20"/>
        </w:rPr>
        <w:t>Sabbathini</w:t>
      </w:r>
      <w:proofErr w:type="spellEnd"/>
      <w:r>
        <w:rPr>
          <w:rFonts w:ascii="Times New Roman" w:eastAsia="Times New Roman" w:hAnsi="Times New Roman" w:cs="Times New Roman"/>
          <w:sz w:val="20"/>
          <w:szCs w:val="20"/>
        </w:rPr>
        <w:t xml:space="preserve">, G. C. (2023). </w:t>
      </w:r>
      <w:r>
        <w:rPr>
          <w:rFonts w:ascii="Times New Roman" w:eastAsia="Times New Roman" w:hAnsi="Times New Roman" w:cs="Times New Roman"/>
          <w:i/>
          <w:iCs/>
          <w:sz w:val="20"/>
          <w:szCs w:val="20"/>
        </w:rPr>
        <w:t xml:space="preserve">Enzymatic degumming using xylanase and pectinase to improve brightness and fineness quality of ramie </w:t>
      </w:r>
      <w:proofErr w:type="spellStart"/>
      <w:r>
        <w:rPr>
          <w:rFonts w:ascii="Times New Roman" w:eastAsia="Times New Roman" w:hAnsi="Times New Roman" w:cs="Times New Roman"/>
          <w:i/>
          <w:iCs/>
          <w:sz w:val="20"/>
          <w:szCs w:val="20"/>
        </w:rPr>
        <w:t>fibre</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Boehmeria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nivea</w:t>
      </w:r>
      <w:proofErr w:type="spellEnd"/>
      <w:r>
        <w:rPr>
          <w:rFonts w:ascii="Times New Roman" w:eastAsia="Times New Roman" w:hAnsi="Times New Roman" w:cs="Times New Roman"/>
          <w:i/>
          <w:iCs/>
          <w:sz w:val="20"/>
          <w:szCs w:val="20"/>
        </w:rPr>
        <w:t xml:space="preserve"> L.) as textile raw material</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Jurnal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Bioteknologi</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Biosains</w:t>
      </w:r>
      <w:proofErr w:type="spellEnd"/>
      <w:r>
        <w:rPr>
          <w:rFonts w:ascii="Times New Roman" w:eastAsia="Times New Roman" w:hAnsi="Times New Roman" w:cs="Times New Roman"/>
          <w:sz w:val="20"/>
          <w:szCs w:val="20"/>
        </w:rPr>
        <w:t xml:space="preserve"> Indonesia, 10(1), 76–85.</w:t>
      </w:r>
    </w:p>
    <w:p w:rsidR="00323A07" w:rsidRDefault="004802C5">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Alongi</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Carosio</w:t>
      </w:r>
      <w:proofErr w:type="spellEnd"/>
      <w:r>
        <w:rPr>
          <w:rFonts w:ascii="Times New Roman" w:eastAsia="Times New Roman" w:hAnsi="Times New Roman" w:cs="Times New Roman"/>
          <w:sz w:val="20"/>
          <w:szCs w:val="20"/>
        </w:rPr>
        <w:t xml:space="preserve">, F., &amp; </w:t>
      </w:r>
      <w:proofErr w:type="spellStart"/>
      <w:r>
        <w:rPr>
          <w:rFonts w:ascii="Times New Roman" w:eastAsia="Times New Roman" w:hAnsi="Times New Roman" w:cs="Times New Roman"/>
          <w:sz w:val="20"/>
          <w:szCs w:val="20"/>
        </w:rPr>
        <w:t>Malucelli</w:t>
      </w:r>
      <w:proofErr w:type="spellEnd"/>
      <w:r>
        <w:rPr>
          <w:rFonts w:ascii="Times New Roman" w:eastAsia="Times New Roman" w:hAnsi="Times New Roman" w:cs="Times New Roman"/>
          <w:sz w:val="20"/>
          <w:szCs w:val="20"/>
        </w:rPr>
        <w:t xml:space="preserve">, G. (2015). Current emerging techniques to impart flame retardancy to fabrics: An overview. </w:t>
      </w:r>
      <w:r>
        <w:rPr>
          <w:rFonts w:ascii="Times New Roman" w:eastAsia="Times New Roman" w:hAnsi="Times New Roman" w:cs="Times New Roman"/>
          <w:i/>
          <w:iCs/>
          <w:sz w:val="20"/>
          <w:szCs w:val="20"/>
        </w:rPr>
        <w:t>Polymer Degradation and Stability, 113</w:t>
      </w:r>
      <w:r>
        <w:rPr>
          <w:rFonts w:ascii="Times New Roman" w:eastAsia="Times New Roman" w:hAnsi="Times New Roman" w:cs="Times New Roman"/>
          <w:sz w:val="20"/>
          <w:szCs w:val="20"/>
        </w:rPr>
        <w:t xml:space="preserve">, 119–129. </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Cheng, L., </w:t>
      </w:r>
      <w:proofErr w:type="spellStart"/>
      <w:r>
        <w:rPr>
          <w:rFonts w:ascii="Times New Roman" w:eastAsia="Times New Roman" w:hAnsi="Times New Roman" w:cs="Times New Roman"/>
          <w:sz w:val="20"/>
          <w:szCs w:val="20"/>
        </w:rPr>
        <w:t>Duan</w:t>
      </w:r>
      <w:proofErr w:type="spellEnd"/>
      <w:r>
        <w:rPr>
          <w:rFonts w:ascii="Times New Roman" w:eastAsia="Times New Roman" w:hAnsi="Times New Roman" w:cs="Times New Roman"/>
          <w:sz w:val="20"/>
          <w:szCs w:val="20"/>
        </w:rPr>
        <w:t xml:space="preserve">, S., Feng, X., Zheng, K., Yang, Q., Xu, H and Peng, Y. (2020). Ramie-degumming methodologies: A short review. </w:t>
      </w:r>
      <w:r>
        <w:rPr>
          <w:rFonts w:ascii="Times New Roman" w:eastAsia="Times New Roman" w:hAnsi="Times New Roman" w:cs="Times New Roman"/>
          <w:i/>
          <w:iCs/>
          <w:sz w:val="20"/>
          <w:szCs w:val="20"/>
        </w:rPr>
        <w:t xml:space="preserve">Journal of Engineered </w:t>
      </w:r>
      <w:proofErr w:type="spellStart"/>
      <w:r>
        <w:rPr>
          <w:rFonts w:ascii="Times New Roman" w:eastAsia="Times New Roman" w:hAnsi="Times New Roman" w:cs="Times New Roman"/>
          <w:i/>
          <w:iCs/>
          <w:sz w:val="20"/>
          <w:szCs w:val="20"/>
        </w:rPr>
        <w:t>fibres</w:t>
      </w:r>
      <w:proofErr w:type="spellEnd"/>
      <w:r>
        <w:rPr>
          <w:rFonts w:ascii="Times New Roman" w:eastAsia="Times New Roman" w:hAnsi="Times New Roman" w:cs="Times New Roman"/>
          <w:i/>
          <w:iCs/>
          <w:sz w:val="20"/>
          <w:szCs w:val="20"/>
        </w:rPr>
        <w:t xml:space="preserve"> and Fabrics, 15</w:t>
      </w:r>
      <w:r>
        <w:rPr>
          <w:rFonts w:ascii="Times New Roman" w:eastAsia="Times New Roman" w:hAnsi="Times New Roman" w:cs="Times New Roman"/>
          <w:sz w:val="20"/>
          <w:szCs w:val="20"/>
        </w:rPr>
        <w:t>, 1558925020940105.</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Cheng, X., Shi, L., Fan, Z., Yu, Y., &amp; Liu, R. (2022). Bio-based coating of phytic acid, chitosan, and biochar for flame-retardant cotton fabrics. </w:t>
      </w:r>
      <w:r>
        <w:rPr>
          <w:rFonts w:ascii="Times New Roman" w:eastAsia="Times New Roman" w:hAnsi="Times New Roman" w:cs="Times New Roman"/>
          <w:i/>
          <w:iCs/>
          <w:sz w:val="20"/>
          <w:szCs w:val="20"/>
        </w:rPr>
        <w:t>Polymer Degradation and Stability, 199</w:t>
      </w:r>
      <w:r>
        <w:rPr>
          <w:rFonts w:ascii="Times New Roman" w:eastAsia="Times New Roman" w:hAnsi="Times New Roman" w:cs="Times New Roman"/>
          <w:sz w:val="20"/>
          <w:szCs w:val="20"/>
        </w:rPr>
        <w:t>, 109898.</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Cook, J. G. (1984). </w:t>
      </w:r>
      <w:r>
        <w:rPr>
          <w:rFonts w:ascii="Times New Roman" w:eastAsia="Times New Roman" w:hAnsi="Times New Roman" w:cs="Times New Roman"/>
          <w:i/>
          <w:iCs/>
          <w:sz w:val="20"/>
          <w:szCs w:val="20"/>
        </w:rPr>
        <w:t xml:space="preserve">Handbook of textile </w:t>
      </w:r>
      <w:proofErr w:type="spellStart"/>
      <w:r>
        <w:rPr>
          <w:rFonts w:ascii="Times New Roman" w:eastAsia="Times New Roman" w:hAnsi="Times New Roman" w:cs="Times New Roman"/>
          <w:i/>
          <w:iCs/>
          <w:sz w:val="20"/>
          <w:szCs w:val="20"/>
        </w:rPr>
        <w:t>fibres</w:t>
      </w:r>
      <w:proofErr w:type="spellEnd"/>
      <w:r>
        <w:rPr>
          <w:rFonts w:ascii="Times New Roman" w:eastAsia="Times New Roman" w:hAnsi="Times New Roman" w:cs="Times New Roman"/>
          <w:i/>
          <w:iCs/>
          <w:sz w:val="20"/>
          <w:szCs w:val="20"/>
        </w:rPr>
        <w:t xml:space="preserve">: Natural </w:t>
      </w:r>
      <w:proofErr w:type="spellStart"/>
      <w:r>
        <w:rPr>
          <w:rFonts w:ascii="Times New Roman" w:eastAsia="Times New Roman" w:hAnsi="Times New Roman" w:cs="Times New Roman"/>
          <w:i/>
          <w:iCs/>
          <w:sz w:val="20"/>
          <w:szCs w:val="20"/>
        </w:rPr>
        <w:t>fibres</w:t>
      </w:r>
      <w:proofErr w:type="spellEnd"/>
      <w:r>
        <w:rPr>
          <w:rFonts w:ascii="Times New Roman" w:eastAsia="Times New Roman" w:hAnsi="Times New Roman" w:cs="Times New Roman"/>
          <w:sz w:val="20"/>
          <w:szCs w:val="20"/>
        </w:rPr>
        <w:t xml:space="preserve"> (Vol. 1). Merrow Publishing.</w:t>
      </w:r>
    </w:p>
    <w:p w:rsidR="00323A07" w:rsidRDefault="004802C5">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Elsisi</w:t>
      </w:r>
      <w:proofErr w:type="spellEnd"/>
      <w:r>
        <w:rPr>
          <w:rFonts w:ascii="Times New Roman" w:eastAsia="Times New Roman" w:hAnsi="Times New Roman" w:cs="Times New Roman"/>
          <w:sz w:val="20"/>
          <w:szCs w:val="20"/>
        </w:rPr>
        <w:t xml:space="preserve">, H., </w:t>
      </w:r>
      <w:proofErr w:type="spellStart"/>
      <w:r>
        <w:rPr>
          <w:rFonts w:ascii="Times New Roman" w:eastAsia="Times New Roman" w:hAnsi="Times New Roman" w:cs="Times New Roman"/>
          <w:sz w:val="20"/>
          <w:szCs w:val="20"/>
        </w:rPr>
        <w:t>Elmaaty</w:t>
      </w:r>
      <w:proofErr w:type="spellEnd"/>
      <w:r>
        <w:rPr>
          <w:rFonts w:ascii="Times New Roman" w:eastAsia="Times New Roman" w:hAnsi="Times New Roman" w:cs="Times New Roman"/>
          <w:sz w:val="20"/>
          <w:szCs w:val="20"/>
        </w:rPr>
        <w:t xml:space="preserve">, T. A., </w:t>
      </w:r>
      <w:proofErr w:type="spellStart"/>
      <w:r>
        <w:rPr>
          <w:rFonts w:ascii="Times New Roman" w:eastAsia="Times New Roman" w:hAnsi="Times New Roman" w:cs="Times New Roman"/>
          <w:sz w:val="20"/>
          <w:szCs w:val="20"/>
        </w:rPr>
        <w:t>Negm</w:t>
      </w:r>
      <w:proofErr w:type="spellEnd"/>
      <w:r>
        <w:rPr>
          <w:rFonts w:ascii="Times New Roman" w:eastAsia="Times New Roman" w:hAnsi="Times New Roman" w:cs="Times New Roman"/>
          <w:sz w:val="20"/>
          <w:szCs w:val="20"/>
        </w:rPr>
        <w:t xml:space="preserve">, E., &amp; </w:t>
      </w:r>
      <w:proofErr w:type="spellStart"/>
      <w:r>
        <w:rPr>
          <w:rFonts w:ascii="Times New Roman" w:eastAsia="Times New Roman" w:hAnsi="Times New Roman" w:cs="Times New Roman"/>
          <w:sz w:val="20"/>
          <w:szCs w:val="20"/>
        </w:rPr>
        <w:t>Abouelenin</w:t>
      </w:r>
      <w:proofErr w:type="spellEnd"/>
      <w:r>
        <w:rPr>
          <w:rFonts w:ascii="Times New Roman" w:eastAsia="Times New Roman" w:hAnsi="Times New Roman" w:cs="Times New Roman"/>
          <w:sz w:val="20"/>
          <w:szCs w:val="20"/>
        </w:rPr>
        <w:t xml:space="preserve">, S. (2025). Dyeing wool fabrics with specialized dyes and their mixtures using supercritical CO₂. </w:t>
      </w:r>
      <w:r>
        <w:rPr>
          <w:rFonts w:ascii="Times New Roman" w:eastAsia="Times New Roman" w:hAnsi="Times New Roman" w:cs="Times New Roman"/>
          <w:i/>
          <w:iCs/>
          <w:sz w:val="20"/>
          <w:szCs w:val="20"/>
        </w:rPr>
        <w:t>Scientific Reports, 15</w:t>
      </w:r>
      <w:r>
        <w:rPr>
          <w:rFonts w:ascii="Times New Roman" w:eastAsia="Times New Roman" w:hAnsi="Times New Roman" w:cs="Times New Roman"/>
          <w:sz w:val="20"/>
          <w:szCs w:val="20"/>
        </w:rPr>
        <w:t>(1), 40377.</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Faruk, O., </w:t>
      </w:r>
      <w:proofErr w:type="spellStart"/>
      <w:r>
        <w:rPr>
          <w:rFonts w:ascii="Times New Roman" w:eastAsia="Times New Roman" w:hAnsi="Times New Roman" w:cs="Times New Roman"/>
          <w:sz w:val="20"/>
          <w:szCs w:val="20"/>
        </w:rPr>
        <w:t>Bledzki</w:t>
      </w:r>
      <w:proofErr w:type="spellEnd"/>
      <w:r>
        <w:rPr>
          <w:rFonts w:ascii="Times New Roman" w:eastAsia="Times New Roman" w:hAnsi="Times New Roman" w:cs="Times New Roman"/>
          <w:sz w:val="20"/>
          <w:szCs w:val="20"/>
        </w:rPr>
        <w:t xml:space="preserve">, A. K., Fink, H. P., &amp; </w:t>
      </w:r>
      <w:proofErr w:type="spellStart"/>
      <w:r>
        <w:rPr>
          <w:rFonts w:ascii="Times New Roman" w:eastAsia="Times New Roman" w:hAnsi="Times New Roman" w:cs="Times New Roman"/>
          <w:sz w:val="20"/>
          <w:szCs w:val="20"/>
        </w:rPr>
        <w:t>Sain</w:t>
      </w:r>
      <w:proofErr w:type="spellEnd"/>
      <w:r>
        <w:rPr>
          <w:rFonts w:ascii="Times New Roman" w:eastAsia="Times New Roman" w:hAnsi="Times New Roman" w:cs="Times New Roman"/>
          <w:sz w:val="20"/>
          <w:szCs w:val="20"/>
        </w:rPr>
        <w:t xml:space="preserve">, M. (2012). </w:t>
      </w:r>
      <w:proofErr w:type="spellStart"/>
      <w:r>
        <w:rPr>
          <w:rFonts w:ascii="Times New Roman" w:eastAsia="Times New Roman" w:hAnsi="Times New Roman" w:cs="Times New Roman"/>
          <w:sz w:val="20"/>
          <w:szCs w:val="20"/>
        </w:rPr>
        <w:t>Biocomposites</w:t>
      </w:r>
      <w:proofErr w:type="spellEnd"/>
      <w:r>
        <w:rPr>
          <w:rFonts w:ascii="Times New Roman" w:eastAsia="Times New Roman" w:hAnsi="Times New Roman" w:cs="Times New Roman"/>
          <w:sz w:val="20"/>
          <w:szCs w:val="20"/>
        </w:rPr>
        <w:t xml:space="preserve"> reinforced with natural </w:t>
      </w:r>
      <w:proofErr w:type="spellStart"/>
      <w:r>
        <w:rPr>
          <w:rFonts w:ascii="Times New Roman" w:eastAsia="Times New Roman" w:hAnsi="Times New Roman" w:cs="Times New Roman"/>
          <w:sz w:val="20"/>
          <w:szCs w:val="20"/>
        </w:rPr>
        <w:t>fibres</w:t>
      </w:r>
      <w:proofErr w:type="spellEnd"/>
      <w:r>
        <w:rPr>
          <w:rFonts w:ascii="Times New Roman" w:eastAsia="Times New Roman" w:hAnsi="Times New Roman" w:cs="Times New Roman"/>
          <w:sz w:val="20"/>
          <w:szCs w:val="20"/>
        </w:rPr>
        <w:t xml:space="preserve">: 2000–2010. </w:t>
      </w:r>
      <w:r>
        <w:rPr>
          <w:rFonts w:ascii="Times New Roman" w:eastAsia="Times New Roman" w:hAnsi="Times New Roman" w:cs="Times New Roman"/>
          <w:i/>
          <w:iCs/>
          <w:sz w:val="20"/>
          <w:szCs w:val="20"/>
        </w:rPr>
        <w:t>Progress in Polymer Science, 37</w:t>
      </w:r>
      <w:r>
        <w:rPr>
          <w:rFonts w:ascii="Times New Roman" w:eastAsia="Times New Roman" w:hAnsi="Times New Roman" w:cs="Times New Roman"/>
          <w:sz w:val="20"/>
          <w:szCs w:val="20"/>
        </w:rPr>
        <w:t xml:space="preserve">(11), 1552–1596. </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Ghosh, J., </w:t>
      </w:r>
      <w:proofErr w:type="spellStart"/>
      <w:r>
        <w:rPr>
          <w:rFonts w:ascii="Times New Roman" w:eastAsia="Times New Roman" w:hAnsi="Times New Roman" w:cs="Times New Roman"/>
          <w:sz w:val="20"/>
          <w:szCs w:val="20"/>
        </w:rPr>
        <w:t>Rupanty</w:t>
      </w:r>
      <w:proofErr w:type="spellEnd"/>
      <w:r>
        <w:rPr>
          <w:rFonts w:ascii="Times New Roman" w:eastAsia="Times New Roman" w:hAnsi="Times New Roman" w:cs="Times New Roman"/>
          <w:sz w:val="20"/>
          <w:szCs w:val="20"/>
        </w:rPr>
        <w:t xml:space="preserve">, N. S., Noor, T., Asif, T. R., Islam, T., &amp; </w:t>
      </w:r>
      <w:proofErr w:type="spellStart"/>
      <w:r>
        <w:rPr>
          <w:rFonts w:ascii="Times New Roman" w:eastAsia="Times New Roman" w:hAnsi="Times New Roman" w:cs="Times New Roman"/>
          <w:sz w:val="20"/>
          <w:szCs w:val="20"/>
        </w:rPr>
        <w:t>Reukov</w:t>
      </w:r>
      <w:proofErr w:type="spellEnd"/>
      <w:r>
        <w:rPr>
          <w:rFonts w:ascii="Times New Roman" w:eastAsia="Times New Roman" w:hAnsi="Times New Roman" w:cs="Times New Roman"/>
          <w:sz w:val="20"/>
          <w:szCs w:val="20"/>
        </w:rPr>
        <w:t xml:space="preserve">, V. (2025). Functional coatings for textiles: Advancements in flame resistance, antimicrobial defense, and self-cleaning performance. </w:t>
      </w:r>
      <w:r>
        <w:rPr>
          <w:rFonts w:ascii="Times New Roman" w:eastAsia="Times New Roman" w:hAnsi="Times New Roman" w:cs="Times New Roman"/>
          <w:i/>
          <w:iCs/>
          <w:sz w:val="20"/>
          <w:szCs w:val="20"/>
        </w:rPr>
        <w:t>RSC Advances, 15</w:t>
      </w:r>
      <w:r>
        <w:rPr>
          <w:rFonts w:ascii="Times New Roman" w:eastAsia="Times New Roman" w:hAnsi="Times New Roman" w:cs="Times New Roman"/>
          <w:sz w:val="20"/>
          <w:szCs w:val="20"/>
        </w:rPr>
        <w:t>(14), 10984–11022.</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Hamad, S. F., </w:t>
      </w:r>
      <w:proofErr w:type="spellStart"/>
      <w:r>
        <w:rPr>
          <w:rFonts w:ascii="Times New Roman" w:eastAsia="Times New Roman" w:hAnsi="Times New Roman" w:cs="Times New Roman"/>
          <w:sz w:val="20"/>
          <w:szCs w:val="20"/>
        </w:rPr>
        <w:t>Stehling</w:t>
      </w:r>
      <w:proofErr w:type="spellEnd"/>
      <w:r>
        <w:rPr>
          <w:rFonts w:ascii="Times New Roman" w:eastAsia="Times New Roman" w:hAnsi="Times New Roman" w:cs="Times New Roman"/>
          <w:sz w:val="20"/>
          <w:szCs w:val="20"/>
        </w:rPr>
        <w:t xml:space="preserve">, N., Hayes, S. A., Foreman, J. P., &amp; </w:t>
      </w:r>
      <w:proofErr w:type="spellStart"/>
      <w:r>
        <w:rPr>
          <w:rFonts w:ascii="Times New Roman" w:eastAsia="Times New Roman" w:hAnsi="Times New Roman" w:cs="Times New Roman"/>
          <w:sz w:val="20"/>
          <w:szCs w:val="20"/>
        </w:rPr>
        <w:t>Rodenburg</w:t>
      </w:r>
      <w:proofErr w:type="spellEnd"/>
      <w:r>
        <w:rPr>
          <w:rFonts w:ascii="Times New Roman" w:eastAsia="Times New Roman" w:hAnsi="Times New Roman" w:cs="Times New Roman"/>
          <w:sz w:val="20"/>
          <w:szCs w:val="20"/>
        </w:rPr>
        <w:t xml:space="preserve">, C. (2019). Exploiting plasma-exposed natural surface nanostructures in ramie </w:t>
      </w:r>
      <w:proofErr w:type="spellStart"/>
      <w:r>
        <w:rPr>
          <w:rFonts w:ascii="Times New Roman" w:eastAsia="Times New Roman" w:hAnsi="Times New Roman" w:cs="Times New Roman"/>
          <w:sz w:val="20"/>
          <w:szCs w:val="20"/>
        </w:rPr>
        <w:t>fibres</w:t>
      </w:r>
      <w:proofErr w:type="spellEnd"/>
      <w:r>
        <w:rPr>
          <w:rFonts w:ascii="Times New Roman" w:eastAsia="Times New Roman" w:hAnsi="Times New Roman" w:cs="Times New Roman"/>
          <w:sz w:val="20"/>
          <w:szCs w:val="20"/>
        </w:rPr>
        <w:t xml:space="preserve"> for polymer composite applications. </w:t>
      </w:r>
      <w:r>
        <w:rPr>
          <w:rFonts w:ascii="Times New Roman" w:eastAsia="Times New Roman" w:hAnsi="Times New Roman" w:cs="Times New Roman"/>
          <w:i/>
          <w:iCs/>
          <w:sz w:val="20"/>
          <w:szCs w:val="20"/>
        </w:rPr>
        <w:t>Materials, 12</w:t>
      </w:r>
      <w:r>
        <w:rPr>
          <w:rFonts w:ascii="Times New Roman" w:eastAsia="Times New Roman" w:hAnsi="Times New Roman" w:cs="Times New Roman"/>
          <w:sz w:val="20"/>
          <w:szCs w:val="20"/>
        </w:rPr>
        <w:t>(10), 1631.</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Jiang, Y., et al. (2025). Synergistic action of enhanced xylanase activity in microbial degumming of </w:t>
      </w:r>
      <w:proofErr w:type="spellStart"/>
      <w:r>
        <w:rPr>
          <w:rFonts w:ascii="Times New Roman" w:eastAsia="Times New Roman" w:hAnsi="Times New Roman" w:cs="Times New Roman"/>
          <w:i/>
          <w:iCs/>
          <w:sz w:val="20"/>
          <w:szCs w:val="20"/>
        </w:rPr>
        <w:t>Boehmeria</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nivea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Bioresource Technology, 392</w:t>
      </w:r>
      <w:r>
        <w:rPr>
          <w:rFonts w:ascii="Times New Roman" w:eastAsia="Times New Roman" w:hAnsi="Times New Roman" w:cs="Times New Roman"/>
          <w:sz w:val="20"/>
          <w:szCs w:val="20"/>
        </w:rPr>
        <w:t>, 130112.</w:t>
      </w:r>
    </w:p>
    <w:p w:rsidR="00323A07" w:rsidRDefault="004802C5">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Jin</w:t>
      </w:r>
      <w:proofErr w:type="spellEnd"/>
      <w:r>
        <w:rPr>
          <w:rFonts w:ascii="Times New Roman" w:eastAsia="Times New Roman" w:hAnsi="Times New Roman" w:cs="Times New Roman"/>
          <w:sz w:val="20"/>
          <w:szCs w:val="20"/>
        </w:rPr>
        <w:t xml:space="preserve">, C., &amp; Maekawa, M. (2001). Evaluating an enzyme treatment of ramie fabrics. </w:t>
      </w:r>
      <w:r>
        <w:rPr>
          <w:rFonts w:ascii="Times New Roman" w:eastAsia="Times New Roman" w:hAnsi="Times New Roman" w:cs="Times New Roman"/>
          <w:i/>
          <w:iCs/>
          <w:sz w:val="20"/>
          <w:szCs w:val="20"/>
        </w:rPr>
        <w:t>Textile Research Journal, 71</w:t>
      </w:r>
      <w:r>
        <w:rPr>
          <w:rFonts w:ascii="Times New Roman" w:eastAsia="Times New Roman" w:hAnsi="Times New Roman" w:cs="Times New Roman"/>
          <w:sz w:val="20"/>
          <w:szCs w:val="20"/>
        </w:rPr>
        <w:t>(9), 779–782.</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Lewin, M. (2007). </w:t>
      </w:r>
      <w:r>
        <w:rPr>
          <w:rFonts w:ascii="Times New Roman" w:eastAsia="Times New Roman" w:hAnsi="Times New Roman" w:cs="Times New Roman"/>
          <w:i/>
          <w:iCs/>
          <w:sz w:val="20"/>
          <w:szCs w:val="20"/>
        </w:rPr>
        <w:t xml:space="preserve">Handbook of </w:t>
      </w:r>
      <w:proofErr w:type="spellStart"/>
      <w:r>
        <w:rPr>
          <w:rFonts w:ascii="Times New Roman" w:eastAsia="Times New Roman" w:hAnsi="Times New Roman" w:cs="Times New Roman"/>
          <w:i/>
          <w:iCs/>
          <w:sz w:val="20"/>
          <w:szCs w:val="20"/>
        </w:rPr>
        <w:t>fibre</w:t>
      </w:r>
      <w:proofErr w:type="spellEnd"/>
      <w:r>
        <w:rPr>
          <w:rFonts w:ascii="Times New Roman" w:eastAsia="Times New Roman" w:hAnsi="Times New Roman" w:cs="Times New Roman"/>
          <w:i/>
          <w:iCs/>
          <w:sz w:val="20"/>
          <w:szCs w:val="20"/>
        </w:rPr>
        <w:t xml:space="preserve"> chemistry</w:t>
      </w:r>
      <w:r>
        <w:rPr>
          <w:rFonts w:ascii="Times New Roman" w:eastAsia="Times New Roman" w:hAnsi="Times New Roman" w:cs="Times New Roman"/>
          <w:sz w:val="20"/>
          <w:szCs w:val="20"/>
        </w:rPr>
        <w:t xml:space="preserve"> (3rd ed.). CRC Press.</w:t>
      </w:r>
    </w:p>
    <w:p w:rsidR="00323A07" w:rsidRDefault="004802C5">
      <w:pPr>
        <w:spacing w:line="360" w:lineRule="auto"/>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Mukhopadhyay, S. K., &amp; </w:t>
      </w:r>
      <w:proofErr w:type="spellStart"/>
      <w:r>
        <w:rPr>
          <w:rFonts w:ascii="Times New Roman" w:eastAsia="Times New Roman" w:hAnsi="Times New Roman" w:cs="Times New Roman"/>
          <w:sz w:val="20"/>
          <w:szCs w:val="20"/>
        </w:rPr>
        <w:t>Midha</w:t>
      </w:r>
      <w:proofErr w:type="spellEnd"/>
      <w:r>
        <w:rPr>
          <w:rFonts w:ascii="Times New Roman" w:eastAsia="Times New Roman" w:hAnsi="Times New Roman" w:cs="Times New Roman"/>
          <w:sz w:val="20"/>
          <w:szCs w:val="20"/>
        </w:rPr>
        <w:t xml:space="preserve">, V. K. (2008). A review on designing the fabric structure for improved comfort. </w:t>
      </w:r>
      <w:r>
        <w:rPr>
          <w:rFonts w:ascii="Times New Roman" w:eastAsia="Times New Roman" w:hAnsi="Times New Roman" w:cs="Times New Roman"/>
          <w:i/>
          <w:iCs/>
          <w:sz w:val="20"/>
          <w:szCs w:val="20"/>
        </w:rPr>
        <w:t>Journal of the Textile Institute, 99</w:t>
      </w:r>
      <w:r>
        <w:rPr>
          <w:rFonts w:ascii="Times New Roman" w:eastAsia="Times New Roman" w:hAnsi="Times New Roman" w:cs="Times New Roman"/>
          <w:sz w:val="20"/>
          <w:szCs w:val="20"/>
        </w:rPr>
        <w:t>(3), 225–246</w:t>
      </w:r>
      <w:r>
        <w:rPr>
          <w:rFonts w:ascii="Times New Roman" w:eastAsia="Times New Roman" w:hAnsi="Times New Roman" w:cs="Times New Roman"/>
          <w:sz w:val="20"/>
          <w:szCs w:val="20"/>
          <w:u w:val="single"/>
        </w:rPr>
        <w:t>.</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OAJI. (2024). </w:t>
      </w:r>
      <w:r>
        <w:rPr>
          <w:rFonts w:ascii="Times New Roman" w:eastAsia="Times New Roman" w:hAnsi="Times New Roman" w:cs="Times New Roman"/>
          <w:i/>
          <w:iCs/>
          <w:sz w:val="20"/>
          <w:szCs w:val="20"/>
        </w:rPr>
        <w:t>Properties of ramie and its blends: A comparative study with silk waste</w:t>
      </w:r>
      <w:r>
        <w:rPr>
          <w:rFonts w:ascii="Times New Roman" w:eastAsia="Times New Roman" w:hAnsi="Times New Roman" w:cs="Times New Roman"/>
          <w:sz w:val="20"/>
          <w:szCs w:val="20"/>
        </w:rPr>
        <w:t>.</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Pandey, S. N. (2001). Ramie </w:t>
      </w:r>
      <w:proofErr w:type="spellStart"/>
      <w:r>
        <w:rPr>
          <w:rFonts w:ascii="Times New Roman" w:eastAsia="Times New Roman" w:hAnsi="Times New Roman" w:cs="Times New Roman"/>
          <w:sz w:val="20"/>
          <w:szCs w:val="20"/>
        </w:rPr>
        <w:t>fibre</w:t>
      </w:r>
      <w:proofErr w:type="spellEnd"/>
      <w:r>
        <w:rPr>
          <w:rFonts w:ascii="Times New Roman" w:eastAsia="Times New Roman" w:hAnsi="Times New Roman" w:cs="Times New Roman"/>
          <w:sz w:val="20"/>
          <w:szCs w:val="20"/>
        </w:rPr>
        <w:t xml:space="preserve">: Part I—Chemical composition and properties. </w:t>
      </w:r>
      <w:r>
        <w:rPr>
          <w:rFonts w:ascii="Times New Roman" w:eastAsia="Times New Roman" w:hAnsi="Times New Roman" w:cs="Times New Roman"/>
          <w:i/>
          <w:iCs/>
          <w:sz w:val="20"/>
          <w:szCs w:val="20"/>
        </w:rPr>
        <w:t>International Journal of Clothing Science and Technology, 13</w:t>
      </w:r>
      <w:r>
        <w:rPr>
          <w:rFonts w:ascii="Times New Roman" w:eastAsia="Times New Roman" w:hAnsi="Times New Roman" w:cs="Times New Roman"/>
          <w:sz w:val="20"/>
          <w:szCs w:val="20"/>
        </w:rPr>
        <w:t xml:space="preserve">(3/4), 156–161. </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Ramesh, M., </w:t>
      </w:r>
      <w:proofErr w:type="spellStart"/>
      <w:r>
        <w:rPr>
          <w:rFonts w:ascii="Times New Roman" w:eastAsia="Times New Roman" w:hAnsi="Times New Roman" w:cs="Times New Roman"/>
          <w:sz w:val="20"/>
          <w:szCs w:val="20"/>
        </w:rPr>
        <w:t>Palanikumar</w:t>
      </w:r>
      <w:proofErr w:type="spellEnd"/>
      <w:r>
        <w:rPr>
          <w:rFonts w:ascii="Times New Roman" w:eastAsia="Times New Roman" w:hAnsi="Times New Roman" w:cs="Times New Roman"/>
          <w:sz w:val="20"/>
          <w:szCs w:val="20"/>
        </w:rPr>
        <w:t xml:space="preserve">, K., &amp; Reddy, K. H. (2017). Plant </w:t>
      </w:r>
      <w:proofErr w:type="spellStart"/>
      <w:r>
        <w:rPr>
          <w:rFonts w:ascii="Times New Roman" w:eastAsia="Times New Roman" w:hAnsi="Times New Roman" w:cs="Times New Roman"/>
          <w:sz w:val="20"/>
          <w:szCs w:val="20"/>
        </w:rPr>
        <w:t>fibre</w:t>
      </w:r>
      <w:proofErr w:type="spellEnd"/>
      <w:r>
        <w:rPr>
          <w:rFonts w:ascii="Times New Roman" w:eastAsia="Times New Roman" w:hAnsi="Times New Roman" w:cs="Times New Roman"/>
          <w:sz w:val="20"/>
          <w:szCs w:val="20"/>
        </w:rPr>
        <w:t xml:space="preserve"> based bio-composites: Sustainable and renewable green materials. </w:t>
      </w:r>
      <w:r>
        <w:rPr>
          <w:rFonts w:ascii="Times New Roman" w:eastAsia="Times New Roman" w:hAnsi="Times New Roman" w:cs="Times New Roman"/>
          <w:i/>
          <w:iCs/>
          <w:sz w:val="20"/>
          <w:szCs w:val="20"/>
        </w:rPr>
        <w:t>Renewable and Sustainable Energy Reviews, 79</w:t>
      </w:r>
      <w:r>
        <w:rPr>
          <w:rFonts w:ascii="Times New Roman" w:eastAsia="Times New Roman" w:hAnsi="Times New Roman" w:cs="Times New Roman"/>
          <w:sz w:val="20"/>
          <w:szCs w:val="20"/>
        </w:rPr>
        <w:t xml:space="preserve">, 558–584. </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Riaz, S., &amp; Ashraf, M. (2020). Recent advances in development of antimicrobial textiles. In </w:t>
      </w:r>
      <w:r>
        <w:rPr>
          <w:rFonts w:ascii="Times New Roman" w:eastAsia="Times New Roman" w:hAnsi="Times New Roman" w:cs="Times New Roman"/>
          <w:i/>
          <w:iCs/>
          <w:sz w:val="20"/>
          <w:szCs w:val="20"/>
        </w:rPr>
        <w:t>Advances in Functional Finishing of Textiles</w:t>
      </w:r>
      <w:r>
        <w:rPr>
          <w:rFonts w:ascii="Times New Roman" w:eastAsia="Times New Roman" w:hAnsi="Times New Roman" w:cs="Times New Roman"/>
          <w:sz w:val="20"/>
          <w:szCs w:val="20"/>
        </w:rPr>
        <w:t xml:space="preserve"> (pp. 129–168).</w:t>
      </w:r>
    </w:p>
    <w:p w:rsidR="00323A07" w:rsidRDefault="004802C5">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Szoneier</w:t>
      </w:r>
      <w:proofErr w:type="spellEnd"/>
      <w:r>
        <w:rPr>
          <w:rFonts w:ascii="Times New Roman" w:eastAsia="Times New Roman" w:hAnsi="Times New Roman" w:cs="Times New Roman"/>
          <w:sz w:val="20"/>
          <w:szCs w:val="20"/>
        </w:rPr>
        <w:t xml:space="preserve"> Fabrics. (2025). </w:t>
      </w:r>
      <w:r>
        <w:rPr>
          <w:rFonts w:ascii="Times New Roman" w:eastAsia="Times New Roman" w:hAnsi="Times New Roman" w:cs="Times New Roman"/>
          <w:i/>
          <w:iCs/>
          <w:sz w:val="20"/>
          <w:szCs w:val="20"/>
        </w:rPr>
        <w:t>Ramie blended fabrics guide: Cotton, polyester &amp; silk insights</w:t>
      </w:r>
      <w:r>
        <w:rPr>
          <w:rFonts w:ascii="Times New Roman" w:eastAsia="Times New Roman" w:hAnsi="Times New Roman" w:cs="Times New Roman"/>
          <w:sz w:val="20"/>
          <w:szCs w:val="20"/>
        </w:rPr>
        <w:t>. Technical Report.</w:t>
      </w:r>
    </w:p>
    <w:p w:rsidR="00323A07" w:rsidRDefault="004802C5">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Szoneier</w:t>
      </w:r>
      <w:proofErr w:type="spellEnd"/>
      <w:r>
        <w:rPr>
          <w:rFonts w:ascii="Times New Roman" w:eastAsia="Times New Roman" w:hAnsi="Times New Roman" w:cs="Times New Roman"/>
          <w:sz w:val="20"/>
          <w:szCs w:val="20"/>
        </w:rPr>
        <w:t xml:space="preserve"> Fabrics. (2025). </w:t>
      </w:r>
      <w:r>
        <w:rPr>
          <w:rFonts w:ascii="Times New Roman" w:eastAsia="Times New Roman" w:hAnsi="Times New Roman" w:cs="Times New Roman"/>
          <w:i/>
          <w:iCs/>
          <w:sz w:val="20"/>
          <w:szCs w:val="20"/>
        </w:rPr>
        <w:t>Ramie in textiles: Properties, sustainability &amp; global impact</w:t>
      </w:r>
      <w:r>
        <w:rPr>
          <w:rFonts w:ascii="Times New Roman" w:eastAsia="Times New Roman" w:hAnsi="Times New Roman" w:cs="Times New Roman"/>
          <w:sz w:val="20"/>
          <w:szCs w:val="20"/>
        </w:rPr>
        <w:t xml:space="preserve">. </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Taylor &amp; Francis. (2024). Application of ramie-based eco-friendly material in coastal protection structures: Feasibility study focusing on strength and biodegradability. </w:t>
      </w:r>
      <w:r>
        <w:rPr>
          <w:rFonts w:ascii="Times New Roman" w:eastAsia="Times New Roman" w:hAnsi="Times New Roman" w:cs="Times New Roman"/>
          <w:i/>
          <w:iCs/>
          <w:sz w:val="20"/>
          <w:szCs w:val="20"/>
        </w:rPr>
        <w:t>Journal of Sustainable Development</w:t>
      </w:r>
      <w:r>
        <w:rPr>
          <w:rFonts w:ascii="Times New Roman" w:eastAsia="Times New Roman" w:hAnsi="Times New Roman" w:cs="Times New Roman"/>
          <w:sz w:val="20"/>
          <w:szCs w:val="20"/>
        </w:rPr>
        <w:t>.</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Textile Exchange. (2025). </w:t>
      </w:r>
      <w:r>
        <w:rPr>
          <w:rFonts w:ascii="Times New Roman" w:eastAsia="Times New Roman" w:hAnsi="Times New Roman" w:cs="Times New Roman"/>
          <w:i/>
          <w:iCs/>
          <w:sz w:val="20"/>
          <w:szCs w:val="20"/>
        </w:rPr>
        <w:t xml:space="preserve">The 2025 recycled polyester challenge dashboard: Natural </w:t>
      </w:r>
      <w:proofErr w:type="spellStart"/>
      <w:r>
        <w:rPr>
          <w:rFonts w:ascii="Times New Roman" w:eastAsia="Times New Roman" w:hAnsi="Times New Roman" w:cs="Times New Roman"/>
          <w:i/>
          <w:iCs/>
          <w:sz w:val="20"/>
          <w:szCs w:val="20"/>
        </w:rPr>
        <w:t>fibre</w:t>
      </w:r>
      <w:proofErr w:type="spellEnd"/>
      <w:r>
        <w:rPr>
          <w:rFonts w:ascii="Times New Roman" w:eastAsia="Times New Roman" w:hAnsi="Times New Roman" w:cs="Times New Roman"/>
          <w:i/>
          <w:iCs/>
          <w:sz w:val="20"/>
          <w:szCs w:val="20"/>
        </w:rPr>
        <w:t xml:space="preserve"> integration</w:t>
      </w:r>
      <w:r>
        <w:rPr>
          <w:rFonts w:ascii="Times New Roman" w:eastAsia="Times New Roman" w:hAnsi="Times New Roman" w:cs="Times New Roman"/>
          <w:sz w:val="20"/>
          <w:szCs w:val="20"/>
        </w:rPr>
        <w:t>.</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Textile Institute. (2012). </w:t>
      </w:r>
      <w:r>
        <w:rPr>
          <w:rFonts w:ascii="Times New Roman" w:eastAsia="Times New Roman" w:hAnsi="Times New Roman" w:cs="Times New Roman"/>
          <w:i/>
          <w:iCs/>
          <w:sz w:val="20"/>
          <w:szCs w:val="20"/>
        </w:rPr>
        <w:t>Textile terms and definitions</w:t>
      </w:r>
      <w:r>
        <w:rPr>
          <w:rFonts w:ascii="Times New Roman" w:eastAsia="Times New Roman" w:hAnsi="Times New Roman" w:cs="Times New Roman"/>
          <w:sz w:val="20"/>
          <w:szCs w:val="20"/>
        </w:rPr>
        <w:t xml:space="preserve"> (11th ed.). The Textile Institute.</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Yang, J. X., Sun, Y., Song, W. M., &amp; Liu, Y. (2024). A novel phosphorus/boron-containing flame retardant for improving the flame retardancy of ramie fiber reinforced epoxy composites. </w:t>
      </w:r>
      <w:r>
        <w:rPr>
          <w:rFonts w:ascii="Times New Roman" w:eastAsia="Times New Roman" w:hAnsi="Times New Roman" w:cs="Times New Roman"/>
          <w:i/>
          <w:iCs/>
          <w:color w:val="222222"/>
          <w:sz w:val="20"/>
          <w:szCs w:val="20"/>
        </w:rPr>
        <w:t>Construction and Building Materials</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iCs/>
          <w:color w:val="222222"/>
          <w:sz w:val="20"/>
          <w:szCs w:val="20"/>
        </w:rPr>
        <w:t>451</w:t>
      </w:r>
      <w:r>
        <w:rPr>
          <w:rFonts w:ascii="Times New Roman" w:eastAsia="Times New Roman" w:hAnsi="Times New Roman" w:cs="Times New Roman"/>
          <w:color w:val="222222"/>
          <w:sz w:val="20"/>
          <w:szCs w:val="20"/>
          <w:highlight w:val="white"/>
        </w:rPr>
        <w:t>, 138814.</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Yu, C., Shi, K., Ning, J., Zheng, Z., Yu, H., Yang, Z., &amp; Liu, J. (2021). Preparation and application of fluorine-free finishing agent with excellent water repellency for cotton fabric. </w:t>
      </w:r>
      <w:r>
        <w:rPr>
          <w:rFonts w:ascii="Times New Roman" w:eastAsia="Times New Roman" w:hAnsi="Times New Roman" w:cs="Times New Roman"/>
          <w:i/>
          <w:iCs/>
          <w:sz w:val="20"/>
          <w:szCs w:val="20"/>
        </w:rPr>
        <w:t>Polymers, 13</w:t>
      </w:r>
      <w:r>
        <w:rPr>
          <w:rFonts w:ascii="Times New Roman" w:eastAsia="Times New Roman" w:hAnsi="Times New Roman" w:cs="Times New Roman"/>
          <w:sz w:val="20"/>
          <w:szCs w:val="20"/>
        </w:rPr>
        <w:t>(17), 2980.</w:t>
      </w:r>
    </w:p>
    <w:p w:rsidR="00323A07" w:rsidRDefault="004802C5">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Zhang, Y., Wen, B., Cao, L., Li, X., &amp; Zhang, J. (2015). Preparation and properties of unmodified ramie fiber reinforced polypropylene composites. </w:t>
      </w:r>
      <w:r>
        <w:rPr>
          <w:rFonts w:ascii="Times New Roman" w:eastAsia="Times New Roman" w:hAnsi="Times New Roman" w:cs="Times New Roman"/>
          <w:i/>
          <w:iCs/>
          <w:color w:val="222222"/>
          <w:sz w:val="20"/>
          <w:szCs w:val="20"/>
        </w:rPr>
        <w:t>Journal of Wuhan University of Technology-Mater. Sci. Ed.</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iCs/>
          <w:color w:val="222222"/>
          <w:sz w:val="20"/>
          <w:szCs w:val="20"/>
        </w:rPr>
        <w:t>30</w:t>
      </w:r>
      <w:r>
        <w:rPr>
          <w:rFonts w:ascii="Times New Roman" w:eastAsia="Times New Roman" w:hAnsi="Times New Roman" w:cs="Times New Roman"/>
          <w:color w:val="222222"/>
          <w:sz w:val="20"/>
          <w:szCs w:val="20"/>
          <w:highlight w:val="white"/>
        </w:rPr>
        <w:t>(1), 198-202.</w:t>
      </w:r>
    </w:p>
    <w:p w:rsidR="00323A07" w:rsidRDefault="00323A07"/>
    <w:sectPr w:rsidR="00323A0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0C36" w:rsidRDefault="009E0C36" w:rsidP="00584BE7">
      <w:pPr>
        <w:spacing w:line="240" w:lineRule="auto"/>
      </w:pPr>
      <w:r>
        <w:separator/>
      </w:r>
    </w:p>
  </w:endnote>
  <w:endnote w:type="continuationSeparator" w:id="0">
    <w:p w:rsidR="009E0C36" w:rsidRDefault="009E0C36" w:rsidP="00584B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70FACF-8B7A-4657-9DCE-DAE5A056402B}"/>
  </w:font>
  <w:font w:name="Cambria">
    <w:panose1 w:val="02040503050406030204"/>
    <w:charset w:val="00"/>
    <w:family w:val="roman"/>
    <w:pitch w:val="variable"/>
    <w:sig w:usb0="E00006FF" w:usb1="420024FF" w:usb2="02000000" w:usb3="00000000" w:csb0="0000019F" w:csb1="00000000"/>
    <w:embedRegular r:id="rId2" w:fontKey="{07325255-7666-4C08-91CE-AC0C70CBF9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BE7" w:rsidRDefault="00584B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BE7" w:rsidRDefault="00584B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BE7" w:rsidRDefault="00584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0C36" w:rsidRDefault="009E0C36" w:rsidP="00584BE7">
      <w:pPr>
        <w:spacing w:line="240" w:lineRule="auto"/>
      </w:pPr>
      <w:r>
        <w:separator/>
      </w:r>
    </w:p>
  </w:footnote>
  <w:footnote w:type="continuationSeparator" w:id="0">
    <w:p w:rsidR="009E0C36" w:rsidRDefault="009E0C36" w:rsidP="00584B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BE7" w:rsidRDefault="009E0C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5867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BE7" w:rsidRDefault="009E0C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5867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BE7" w:rsidRDefault="009E0C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5867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C565C"/>
    <w:multiLevelType w:val="multilevel"/>
    <w:tmpl w:val="96C6B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DD23FA"/>
    <w:multiLevelType w:val="multilevel"/>
    <w:tmpl w:val="D8885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A07"/>
    <w:rsid w:val="00073764"/>
    <w:rsid w:val="002D69E8"/>
    <w:rsid w:val="00323A07"/>
    <w:rsid w:val="004802C5"/>
    <w:rsid w:val="00532AAD"/>
    <w:rsid w:val="00584BE7"/>
    <w:rsid w:val="005B745F"/>
    <w:rsid w:val="008133FD"/>
    <w:rsid w:val="009E0C36"/>
    <w:rsid w:val="00BE3F59"/>
    <w:rsid w:val="00E45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F26F25"/>
  <w15:docId w15:val="{97202EC0-E94D-44B9-A81D-042E5CE5E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2D69E8"/>
    <w:rPr>
      <w:color w:val="0000FF" w:themeColor="hyperlink"/>
      <w:u w:val="single"/>
    </w:rPr>
  </w:style>
  <w:style w:type="character" w:styleId="UnresolvedMention">
    <w:name w:val="Unresolved Mention"/>
    <w:basedOn w:val="DefaultParagraphFont"/>
    <w:uiPriority w:val="99"/>
    <w:semiHidden/>
    <w:unhideWhenUsed/>
    <w:rsid w:val="002D69E8"/>
    <w:rPr>
      <w:color w:val="605E5C"/>
      <w:shd w:val="clear" w:color="auto" w:fill="E1DFDD"/>
    </w:rPr>
  </w:style>
  <w:style w:type="paragraph" w:styleId="ListParagraph">
    <w:name w:val="List Paragraph"/>
    <w:basedOn w:val="Normal"/>
    <w:uiPriority w:val="34"/>
    <w:qFormat/>
    <w:rsid w:val="00E454D5"/>
    <w:pPr>
      <w:ind w:left="720"/>
      <w:contextualSpacing/>
    </w:pPr>
  </w:style>
  <w:style w:type="paragraph" w:styleId="Header">
    <w:name w:val="header"/>
    <w:basedOn w:val="Normal"/>
    <w:link w:val="HeaderChar"/>
    <w:uiPriority w:val="99"/>
    <w:unhideWhenUsed/>
    <w:rsid w:val="00584BE7"/>
    <w:pPr>
      <w:tabs>
        <w:tab w:val="center" w:pos="4680"/>
        <w:tab w:val="right" w:pos="9360"/>
      </w:tabs>
      <w:spacing w:line="240" w:lineRule="auto"/>
    </w:pPr>
  </w:style>
  <w:style w:type="character" w:customStyle="1" w:styleId="HeaderChar">
    <w:name w:val="Header Char"/>
    <w:basedOn w:val="DefaultParagraphFont"/>
    <w:link w:val="Header"/>
    <w:uiPriority w:val="99"/>
    <w:rsid w:val="00584BE7"/>
  </w:style>
  <w:style w:type="paragraph" w:styleId="Footer">
    <w:name w:val="footer"/>
    <w:basedOn w:val="Normal"/>
    <w:link w:val="FooterChar"/>
    <w:uiPriority w:val="99"/>
    <w:unhideWhenUsed/>
    <w:rsid w:val="00584BE7"/>
    <w:pPr>
      <w:tabs>
        <w:tab w:val="center" w:pos="4680"/>
        <w:tab w:val="right" w:pos="9360"/>
      </w:tabs>
      <w:spacing w:line="240" w:lineRule="auto"/>
    </w:pPr>
  </w:style>
  <w:style w:type="character" w:customStyle="1" w:styleId="FooterChar">
    <w:name w:val="Footer Char"/>
    <w:basedOn w:val="DefaultParagraphFont"/>
    <w:link w:val="Footer"/>
    <w:uiPriority w:val="99"/>
    <w:rsid w:val="00584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3674</Words>
  <Characters>20946</Characters>
  <Application>Microsoft Office Word</Application>
  <DocSecurity>0</DocSecurity>
  <Lines>174</Lines>
  <Paragraphs>49</Paragraphs>
  <ScaleCrop>false</ScaleCrop>
  <Company/>
  <LinksUpToDate>false</LinksUpToDate>
  <CharactersWithSpaces>24571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20</cp:revision>
  <dcterms:created xsi:type="dcterms:W3CDTF">2026-02-09T11:33:00Z</dcterms:created>
  <dcterms:modified xsi:type="dcterms:W3CDTF">2026-02-10T11:29:00Z</dcterms:modified>
</cp:coreProperties>
</file>