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60659" w:rsidRPr="002C2720" w:rsidRDefault="00460659">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12785" w:type="dxa"/>
        <w:tblLayout w:type="fixed"/>
        <w:tblLook w:val="0000" w:firstRow="0" w:lastRow="0" w:firstColumn="0" w:lastColumn="0" w:noHBand="0" w:noVBand="0"/>
      </w:tblPr>
      <w:tblGrid>
        <w:gridCol w:w="2160"/>
        <w:gridCol w:w="10625"/>
      </w:tblGrid>
      <w:tr w:rsidR="00460659" w:rsidRPr="002C2720">
        <w:trPr>
          <w:trHeight w:val="290"/>
        </w:trPr>
        <w:tc>
          <w:tcPr>
            <w:tcW w:w="2160" w:type="dxa"/>
            <w:tcBorders>
              <w:right w:val="single" w:sz="4" w:space="0" w:color="000000"/>
            </w:tcBorders>
          </w:tcPr>
          <w:p w:rsidR="00460659" w:rsidRPr="002C2720" w:rsidRDefault="0095284E">
            <w:pPr>
              <w:pBdr>
                <w:top w:val="nil"/>
                <w:left w:val="nil"/>
                <w:bottom w:val="nil"/>
                <w:right w:val="nil"/>
                <w:between w:val="nil"/>
              </w:pBdr>
              <w:ind w:left="90"/>
              <w:rPr>
                <w:rFonts w:ascii="Arial" w:eastAsia="Cambria" w:hAnsi="Arial" w:cs="Arial"/>
                <w:color w:val="000000"/>
                <w:sz w:val="20"/>
                <w:szCs w:val="20"/>
              </w:rPr>
            </w:pPr>
            <w:r w:rsidRPr="002C2720">
              <w:rPr>
                <w:rFonts w:ascii="Arial" w:eastAsia="Cambria" w:hAnsi="Arial" w:cs="Arial"/>
                <w:color w:val="000000"/>
                <w:sz w:val="20"/>
                <w:szCs w:val="20"/>
              </w:rPr>
              <w:t>Journal Name:</w:t>
            </w:r>
          </w:p>
        </w:tc>
        <w:tc>
          <w:tcPr>
            <w:tcW w:w="10625" w:type="dxa"/>
            <w:tcBorders>
              <w:left w:val="single" w:sz="4" w:space="0" w:color="000000"/>
            </w:tcBorders>
            <w:tcMar>
              <w:top w:w="0" w:type="dxa"/>
              <w:left w:w="108" w:type="dxa"/>
              <w:bottom w:w="0" w:type="dxa"/>
              <w:right w:w="108" w:type="dxa"/>
            </w:tcMar>
            <w:vAlign w:val="center"/>
          </w:tcPr>
          <w:p w:rsidR="00460659" w:rsidRPr="002C2720" w:rsidRDefault="0095284E">
            <w:pPr>
              <w:pBdr>
                <w:top w:val="nil"/>
                <w:left w:val="nil"/>
                <w:bottom w:val="nil"/>
                <w:right w:val="nil"/>
                <w:between w:val="nil"/>
              </w:pBdr>
              <w:rPr>
                <w:rFonts w:ascii="Arial" w:eastAsia="Cambria" w:hAnsi="Arial" w:cs="Arial"/>
                <w:color w:val="000000"/>
                <w:sz w:val="20"/>
                <w:szCs w:val="20"/>
              </w:rPr>
            </w:pPr>
            <w:hyperlink r:id="rId8">
              <w:r w:rsidRPr="002C2720">
                <w:rPr>
                  <w:rFonts w:ascii="Arial" w:eastAsia="Cambria" w:hAnsi="Arial" w:cs="Arial"/>
                  <w:b/>
                  <w:bCs/>
                  <w:color w:val="0000FF"/>
                  <w:sz w:val="20"/>
                  <w:szCs w:val="20"/>
                  <w:u w:val="single"/>
                </w:rPr>
                <w:t xml:space="preserve">Asian Journal of Current Research </w:t>
              </w:r>
            </w:hyperlink>
          </w:p>
        </w:tc>
      </w:tr>
      <w:tr w:rsidR="00460659" w:rsidRPr="002C2720">
        <w:trPr>
          <w:trHeight w:val="290"/>
        </w:trPr>
        <w:tc>
          <w:tcPr>
            <w:tcW w:w="2160" w:type="dxa"/>
            <w:tcBorders>
              <w:right w:val="single" w:sz="4" w:space="0" w:color="000000"/>
            </w:tcBorders>
          </w:tcPr>
          <w:p w:rsidR="00460659" w:rsidRPr="002C2720" w:rsidRDefault="0095284E">
            <w:pPr>
              <w:pBdr>
                <w:top w:val="nil"/>
                <w:left w:val="nil"/>
                <w:bottom w:val="nil"/>
                <w:right w:val="nil"/>
                <w:between w:val="nil"/>
              </w:pBdr>
              <w:ind w:left="90"/>
              <w:rPr>
                <w:rFonts w:ascii="Arial" w:eastAsia="Cambria" w:hAnsi="Arial" w:cs="Arial"/>
                <w:color w:val="000000"/>
                <w:sz w:val="20"/>
                <w:szCs w:val="20"/>
              </w:rPr>
            </w:pPr>
            <w:r w:rsidRPr="002C2720">
              <w:rPr>
                <w:rFonts w:ascii="Arial" w:eastAsia="Cambria" w:hAnsi="Arial" w:cs="Arial"/>
                <w:color w:val="000000"/>
                <w:sz w:val="20"/>
                <w:szCs w:val="20"/>
              </w:rPr>
              <w:t>Manuscript Number:</w:t>
            </w:r>
          </w:p>
        </w:tc>
        <w:tc>
          <w:tcPr>
            <w:tcW w:w="10625" w:type="dxa"/>
            <w:tcBorders>
              <w:left w:val="single" w:sz="4" w:space="0" w:color="000000"/>
            </w:tcBorders>
            <w:tcMar>
              <w:top w:w="0" w:type="dxa"/>
              <w:left w:w="108" w:type="dxa"/>
              <w:bottom w:w="0" w:type="dxa"/>
              <w:right w:w="108" w:type="dxa"/>
            </w:tcMar>
            <w:vAlign w:val="center"/>
          </w:tcPr>
          <w:p w:rsidR="00460659" w:rsidRPr="002C2720" w:rsidRDefault="0095284E">
            <w:pPr>
              <w:pBdr>
                <w:top w:val="nil"/>
                <w:left w:val="nil"/>
                <w:bottom w:val="nil"/>
                <w:right w:val="nil"/>
                <w:between w:val="nil"/>
              </w:pBdr>
              <w:rPr>
                <w:rFonts w:ascii="Arial" w:eastAsia="Cambria" w:hAnsi="Arial" w:cs="Arial"/>
                <w:color w:val="000000"/>
                <w:sz w:val="20"/>
                <w:szCs w:val="20"/>
              </w:rPr>
            </w:pPr>
            <w:r w:rsidRPr="002C2720">
              <w:rPr>
                <w:rFonts w:ascii="Arial" w:eastAsia="Cambria" w:hAnsi="Arial" w:cs="Arial"/>
                <w:b/>
                <w:bCs/>
                <w:color w:val="000000"/>
                <w:sz w:val="20"/>
                <w:szCs w:val="20"/>
              </w:rPr>
              <w:t>Ms_AJOCR_14316</w:t>
            </w:r>
          </w:p>
        </w:tc>
      </w:tr>
      <w:tr w:rsidR="00460659" w:rsidRPr="002C2720">
        <w:trPr>
          <w:trHeight w:val="650"/>
        </w:trPr>
        <w:tc>
          <w:tcPr>
            <w:tcW w:w="2160" w:type="dxa"/>
            <w:tcBorders>
              <w:right w:val="single" w:sz="4" w:space="0" w:color="000000"/>
            </w:tcBorders>
          </w:tcPr>
          <w:p w:rsidR="00460659" w:rsidRPr="002C2720" w:rsidRDefault="0095284E">
            <w:pPr>
              <w:pBdr>
                <w:top w:val="nil"/>
                <w:left w:val="nil"/>
                <w:bottom w:val="nil"/>
                <w:right w:val="nil"/>
                <w:between w:val="nil"/>
              </w:pBdr>
              <w:ind w:left="90"/>
              <w:rPr>
                <w:rFonts w:ascii="Arial" w:eastAsia="Cambria" w:hAnsi="Arial" w:cs="Arial"/>
                <w:color w:val="000000"/>
                <w:sz w:val="20"/>
                <w:szCs w:val="20"/>
              </w:rPr>
            </w:pPr>
            <w:r w:rsidRPr="002C2720">
              <w:rPr>
                <w:rFonts w:ascii="Arial" w:eastAsia="Cambria" w:hAnsi="Arial" w:cs="Arial"/>
                <w:color w:val="000000"/>
                <w:sz w:val="20"/>
                <w:szCs w:val="20"/>
              </w:rPr>
              <w:t xml:space="preserve">Title of the Manuscript: </w:t>
            </w:r>
          </w:p>
        </w:tc>
        <w:tc>
          <w:tcPr>
            <w:tcW w:w="10625" w:type="dxa"/>
            <w:tcBorders>
              <w:left w:val="single" w:sz="4" w:space="0" w:color="000000"/>
            </w:tcBorders>
            <w:tcMar>
              <w:top w:w="0" w:type="dxa"/>
              <w:left w:w="108" w:type="dxa"/>
              <w:bottom w:w="0" w:type="dxa"/>
              <w:right w:w="108" w:type="dxa"/>
            </w:tcMar>
            <w:vAlign w:val="center"/>
          </w:tcPr>
          <w:p w:rsidR="00460659" w:rsidRPr="002C2720" w:rsidRDefault="0095284E">
            <w:pPr>
              <w:pBdr>
                <w:top w:val="nil"/>
                <w:left w:val="nil"/>
                <w:bottom w:val="nil"/>
                <w:right w:val="nil"/>
                <w:between w:val="nil"/>
              </w:pBdr>
              <w:rPr>
                <w:rFonts w:ascii="Arial" w:eastAsia="Cambria" w:hAnsi="Arial" w:cs="Arial"/>
                <w:color w:val="000000"/>
                <w:sz w:val="20"/>
                <w:szCs w:val="20"/>
              </w:rPr>
            </w:pPr>
            <w:r w:rsidRPr="002C2720">
              <w:rPr>
                <w:rFonts w:ascii="Arial" w:eastAsia="Cambria" w:hAnsi="Arial" w:cs="Arial"/>
                <w:b/>
                <w:bCs/>
                <w:color w:val="000000"/>
                <w:sz w:val="20"/>
                <w:szCs w:val="20"/>
              </w:rPr>
              <w:t xml:space="preserve">Delivery Route Optimization </w:t>
            </w:r>
            <w:proofErr w:type="gramStart"/>
            <w:r w:rsidRPr="002C2720">
              <w:rPr>
                <w:rFonts w:ascii="Arial" w:eastAsia="Cambria" w:hAnsi="Arial" w:cs="Arial"/>
                <w:b/>
                <w:bCs/>
                <w:color w:val="000000"/>
                <w:sz w:val="20"/>
                <w:szCs w:val="20"/>
              </w:rPr>
              <w:t>Using  Genetic</w:t>
            </w:r>
            <w:proofErr w:type="gramEnd"/>
            <w:r w:rsidRPr="002C2720">
              <w:rPr>
                <w:rFonts w:ascii="Arial" w:eastAsia="Cambria" w:hAnsi="Arial" w:cs="Arial"/>
                <w:b/>
                <w:bCs/>
                <w:color w:val="000000"/>
                <w:sz w:val="20"/>
                <w:szCs w:val="20"/>
              </w:rPr>
              <w:t xml:space="preserve"> Algorithm</w:t>
            </w:r>
          </w:p>
        </w:tc>
      </w:tr>
      <w:tr w:rsidR="00460659" w:rsidRPr="002C2720">
        <w:trPr>
          <w:trHeight w:val="332"/>
        </w:trPr>
        <w:tc>
          <w:tcPr>
            <w:tcW w:w="2160" w:type="dxa"/>
            <w:tcBorders>
              <w:right w:val="single" w:sz="4" w:space="0" w:color="000000"/>
            </w:tcBorders>
          </w:tcPr>
          <w:p w:rsidR="00460659" w:rsidRPr="002C2720" w:rsidRDefault="0095284E">
            <w:pPr>
              <w:pBdr>
                <w:top w:val="nil"/>
                <w:left w:val="nil"/>
                <w:bottom w:val="nil"/>
                <w:right w:val="nil"/>
                <w:between w:val="nil"/>
              </w:pBdr>
              <w:ind w:left="90"/>
              <w:rPr>
                <w:rFonts w:ascii="Arial" w:eastAsia="Cambria" w:hAnsi="Arial" w:cs="Arial"/>
                <w:color w:val="000000"/>
                <w:sz w:val="20"/>
                <w:szCs w:val="20"/>
              </w:rPr>
            </w:pPr>
            <w:r w:rsidRPr="002C2720">
              <w:rPr>
                <w:rFonts w:ascii="Arial" w:eastAsia="Cambria" w:hAnsi="Arial" w:cs="Arial"/>
                <w:color w:val="000000"/>
                <w:sz w:val="20"/>
                <w:szCs w:val="20"/>
              </w:rPr>
              <w:t>Type of the Article</w:t>
            </w:r>
          </w:p>
        </w:tc>
        <w:tc>
          <w:tcPr>
            <w:tcW w:w="10625" w:type="dxa"/>
            <w:tcBorders>
              <w:left w:val="single" w:sz="4" w:space="0" w:color="000000"/>
            </w:tcBorders>
            <w:tcMar>
              <w:top w:w="0" w:type="dxa"/>
              <w:left w:w="108" w:type="dxa"/>
              <w:bottom w:w="0" w:type="dxa"/>
              <w:right w:w="108" w:type="dxa"/>
            </w:tcMar>
            <w:vAlign w:val="center"/>
          </w:tcPr>
          <w:p w:rsidR="00460659" w:rsidRPr="002C2720" w:rsidRDefault="00460659">
            <w:pPr>
              <w:pBdr>
                <w:top w:val="nil"/>
                <w:left w:val="nil"/>
                <w:bottom w:val="nil"/>
                <w:right w:val="nil"/>
                <w:between w:val="nil"/>
              </w:pBdr>
              <w:rPr>
                <w:rFonts w:ascii="Arial" w:eastAsia="Cambria" w:hAnsi="Arial" w:cs="Arial"/>
                <w:color w:val="000000"/>
                <w:sz w:val="20"/>
                <w:szCs w:val="20"/>
              </w:rPr>
            </w:pPr>
          </w:p>
        </w:tc>
      </w:tr>
    </w:tbl>
    <w:p w:rsidR="00460659" w:rsidRPr="002C2720" w:rsidRDefault="00460659">
      <w:pPr>
        <w:pBdr>
          <w:top w:val="nil"/>
          <w:left w:val="nil"/>
          <w:bottom w:val="nil"/>
          <w:right w:val="nil"/>
          <w:between w:val="nil"/>
        </w:pBdr>
        <w:jc w:val="both"/>
        <w:rPr>
          <w:rFonts w:ascii="Arial" w:eastAsia="Cambria" w:hAnsi="Arial" w:cs="Arial"/>
          <w:color w:val="000000"/>
          <w:sz w:val="20"/>
          <w:szCs w:val="20"/>
          <w:u w:val="single"/>
        </w:rPr>
      </w:pPr>
      <w:bookmarkStart w:id="0" w:name="_heading=h.m2wkjhu6ok17" w:colFirst="0" w:colLast="0"/>
      <w:bookmarkEnd w:id="0"/>
    </w:p>
    <w:p w:rsidR="00460659" w:rsidRPr="002C2720" w:rsidRDefault="00460659">
      <w:pPr>
        <w:rPr>
          <w:rFonts w:ascii="Arial" w:hAnsi="Arial" w:cs="Arial"/>
          <w:sz w:val="20"/>
          <w:szCs w:val="20"/>
        </w:rPr>
      </w:pPr>
    </w:p>
    <w:tbl>
      <w:tblPr>
        <w:tblStyle w:val="a0"/>
        <w:tblW w:w="1317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333"/>
        <w:gridCol w:w="6944"/>
        <w:gridCol w:w="2899"/>
      </w:tblGrid>
      <w:tr w:rsidR="00460659" w:rsidRPr="002C2720">
        <w:tc>
          <w:tcPr>
            <w:tcW w:w="13176" w:type="dxa"/>
            <w:gridSpan w:val="3"/>
            <w:tcBorders>
              <w:top w:val="nil"/>
              <w:left w:val="nil"/>
              <w:right w:val="nil"/>
            </w:tcBorders>
          </w:tcPr>
          <w:p w:rsidR="00460659" w:rsidRPr="002C2720" w:rsidRDefault="0095284E">
            <w:pPr>
              <w:keepNext/>
              <w:rPr>
                <w:rFonts w:ascii="Arial" w:hAnsi="Arial" w:cs="Arial"/>
                <w:sz w:val="20"/>
                <w:szCs w:val="20"/>
              </w:rPr>
            </w:pPr>
            <w:r w:rsidRPr="002C2720">
              <w:rPr>
                <w:rFonts w:ascii="Arial" w:hAnsi="Arial" w:cs="Arial"/>
                <w:b/>
                <w:bCs/>
                <w:sz w:val="20"/>
                <w:szCs w:val="20"/>
                <w:highlight w:val="yellow"/>
              </w:rPr>
              <w:t>PART  1:</w:t>
            </w:r>
            <w:r w:rsidRPr="002C2720">
              <w:rPr>
                <w:rFonts w:ascii="Arial" w:hAnsi="Arial" w:cs="Arial"/>
                <w:b/>
                <w:bCs/>
                <w:sz w:val="20"/>
                <w:szCs w:val="20"/>
              </w:rPr>
              <w:t xml:space="preserve"> Comments</w:t>
            </w:r>
          </w:p>
          <w:p w:rsidR="00460659" w:rsidRPr="002C2720" w:rsidRDefault="00460659">
            <w:pPr>
              <w:rPr>
                <w:rFonts w:ascii="Arial" w:hAnsi="Arial" w:cs="Arial"/>
                <w:sz w:val="20"/>
                <w:szCs w:val="20"/>
              </w:rPr>
            </w:pPr>
          </w:p>
        </w:tc>
      </w:tr>
      <w:tr w:rsidR="00460659" w:rsidRPr="002C2720">
        <w:tc>
          <w:tcPr>
            <w:tcW w:w="3333" w:type="dxa"/>
          </w:tcPr>
          <w:p w:rsidR="00460659" w:rsidRPr="002C2720" w:rsidRDefault="00460659">
            <w:pPr>
              <w:keepNext/>
              <w:rPr>
                <w:rFonts w:ascii="Arial" w:hAnsi="Arial" w:cs="Arial"/>
                <w:sz w:val="20"/>
                <w:szCs w:val="20"/>
              </w:rPr>
            </w:pPr>
          </w:p>
        </w:tc>
        <w:tc>
          <w:tcPr>
            <w:tcW w:w="6944" w:type="dxa"/>
          </w:tcPr>
          <w:p w:rsidR="00460659" w:rsidRPr="002C2720" w:rsidRDefault="0095284E">
            <w:pPr>
              <w:keepNext/>
              <w:rPr>
                <w:rFonts w:ascii="Arial" w:hAnsi="Arial" w:cs="Arial"/>
                <w:sz w:val="20"/>
                <w:szCs w:val="20"/>
              </w:rPr>
            </w:pPr>
            <w:r w:rsidRPr="002C2720">
              <w:rPr>
                <w:rFonts w:ascii="Arial" w:hAnsi="Arial" w:cs="Arial"/>
                <w:b/>
                <w:bCs/>
                <w:sz w:val="20"/>
                <w:szCs w:val="20"/>
              </w:rPr>
              <w:t>Reviewer’s comment</w:t>
            </w:r>
          </w:p>
          <w:p w:rsidR="00460659" w:rsidRPr="002C2720" w:rsidRDefault="0095284E">
            <w:pPr>
              <w:keepNext/>
              <w:rPr>
                <w:rFonts w:ascii="Arial" w:hAnsi="Arial" w:cs="Arial"/>
                <w:sz w:val="20"/>
                <w:szCs w:val="20"/>
              </w:rPr>
            </w:pPr>
            <w:r w:rsidRPr="002C2720">
              <w:rPr>
                <w:rFonts w:ascii="Arial" w:hAnsi="Arial" w:cs="Arial"/>
                <w:b/>
                <w:bCs/>
                <w:sz w:val="20"/>
                <w:szCs w:val="20"/>
                <w:highlight w:val="yellow"/>
              </w:rPr>
              <w:t>Artificial Intelligence (AI) generated or assisted review comments are strictly prohibited during peer review.</w:t>
            </w:r>
          </w:p>
        </w:tc>
        <w:tc>
          <w:tcPr>
            <w:tcW w:w="2899" w:type="dxa"/>
          </w:tcPr>
          <w:p w:rsidR="00460659" w:rsidRPr="002C2720" w:rsidRDefault="0095284E">
            <w:pPr>
              <w:keepNext/>
              <w:rPr>
                <w:rFonts w:ascii="Arial" w:hAnsi="Arial" w:cs="Arial"/>
                <w:sz w:val="20"/>
                <w:szCs w:val="20"/>
              </w:rPr>
            </w:pPr>
            <w:r w:rsidRPr="002C2720">
              <w:rPr>
                <w:rFonts w:ascii="Arial" w:hAnsi="Arial" w:cs="Arial"/>
                <w:b/>
                <w:bCs/>
                <w:sz w:val="20"/>
                <w:szCs w:val="20"/>
              </w:rPr>
              <w:t xml:space="preserve">Author’s Feedback </w:t>
            </w:r>
            <w:r w:rsidRPr="002C2720">
              <w:rPr>
                <w:rFonts w:ascii="Arial" w:hAnsi="Arial" w:cs="Arial"/>
                <w:sz w:val="20"/>
                <w:szCs w:val="20"/>
              </w:rPr>
              <w:t>(It is mandatory that authors should write his/her feedback here)</w:t>
            </w:r>
          </w:p>
          <w:p w:rsidR="00460659" w:rsidRPr="002C2720" w:rsidRDefault="00460659">
            <w:pPr>
              <w:keepNext/>
              <w:rPr>
                <w:rFonts w:ascii="Arial" w:hAnsi="Arial" w:cs="Arial"/>
                <w:sz w:val="20"/>
                <w:szCs w:val="20"/>
              </w:rPr>
            </w:pPr>
          </w:p>
        </w:tc>
      </w:tr>
      <w:tr w:rsidR="00460659" w:rsidRPr="002C2720">
        <w:trPr>
          <w:trHeight w:val="1264"/>
        </w:trPr>
        <w:tc>
          <w:tcPr>
            <w:tcW w:w="3333" w:type="dxa"/>
          </w:tcPr>
          <w:p w:rsidR="00460659" w:rsidRPr="002C2720" w:rsidRDefault="0095284E">
            <w:pPr>
              <w:ind w:left="360"/>
              <w:rPr>
                <w:rFonts w:ascii="Arial" w:hAnsi="Arial" w:cs="Arial"/>
                <w:sz w:val="20"/>
                <w:szCs w:val="20"/>
              </w:rPr>
            </w:pPr>
            <w:r w:rsidRPr="002C2720">
              <w:rPr>
                <w:rFonts w:ascii="Arial" w:hAnsi="Arial" w:cs="Arial"/>
                <w:b/>
                <w:bCs/>
                <w:sz w:val="20"/>
                <w:szCs w:val="20"/>
              </w:rPr>
              <w:t>Please write a few sentences regarding the importance of this manuscript for the scientific community. A minimum of 3-4 sentences may be required for this part.</w:t>
            </w:r>
          </w:p>
          <w:p w:rsidR="00460659" w:rsidRPr="002C2720" w:rsidRDefault="00460659">
            <w:pPr>
              <w:ind w:left="360"/>
              <w:rPr>
                <w:rFonts w:ascii="Arial" w:hAnsi="Arial" w:cs="Arial"/>
                <w:sz w:val="20"/>
                <w:szCs w:val="20"/>
              </w:rPr>
            </w:pPr>
          </w:p>
        </w:tc>
        <w:tc>
          <w:tcPr>
            <w:tcW w:w="6944" w:type="dxa"/>
          </w:tcPr>
          <w:p w:rsidR="00460659" w:rsidRPr="002C2720" w:rsidRDefault="0095284E">
            <w:pPr>
              <w:rPr>
                <w:rFonts w:ascii="Arial" w:hAnsi="Arial" w:cs="Arial"/>
                <w:sz w:val="20"/>
                <w:szCs w:val="20"/>
              </w:rPr>
            </w:pPr>
            <w:r w:rsidRPr="002C2720">
              <w:rPr>
                <w:rFonts w:ascii="Arial" w:hAnsi="Arial" w:cs="Arial"/>
                <w:b/>
                <w:bCs/>
                <w:sz w:val="20"/>
                <w:szCs w:val="20"/>
              </w:rPr>
              <w:t>This manuscript addresses an important and widely studied optimization challenge in modern log</w:t>
            </w:r>
            <w:r w:rsidRPr="002C2720">
              <w:rPr>
                <w:rFonts w:ascii="Arial" w:hAnsi="Arial" w:cs="Arial"/>
                <w:b/>
                <w:bCs/>
                <w:sz w:val="20"/>
                <w:szCs w:val="20"/>
              </w:rPr>
              <w:t xml:space="preserve">istics—delivery route planning—whose computational formulation (TSP/VRP) is NP-hard and becomes intractable as the number of delivery points grows. By proposing and experimentally evaluating a Genetic Algorithm framework, the study contributes a practical </w:t>
            </w:r>
            <w:r w:rsidRPr="002C2720">
              <w:rPr>
                <w:rFonts w:ascii="Arial" w:hAnsi="Arial" w:cs="Arial"/>
                <w:b/>
                <w:bCs/>
                <w:sz w:val="20"/>
                <w:szCs w:val="20"/>
              </w:rPr>
              <w:t xml:space="preserve">metaheuristic approach that can produce near-optimal routes within reasonable time, which is valuable for real-world delivery operations under e-commerce and last-mile growth. </w:t>
            </w:r>
            <w:r w:rsidRPr="002C2720">
              <w:rPr>
                <w:rFonts w:ascii="Arial" w:hAnsi="Arial" w:cs="Arial"/>
                <w:b/>
                <w:bCs/>
                <w:sz w:val="20"/>
                <w:szCs w:val="20"/>
              </w:rPr>
              <w:br/>
              <w:t>The reported improvements over common heuristic baselines (e.g., nearest neighb</w:t>
            </w:r>
            <w:r w:rsidRPr="002C2720">
              <w:rPr>
                <w:rFonts w:ascii="Arial" w:hAnsi="Arial" w:cs="Arial"/>
                <w:b/>
                <w:bCs/>
                <w:sz w:val="20"/>
                <w:szCs w:val="20"/>
              </w:rPr>
              <w:t xml:space="preserve">or/greedy), including route length reductions up to ~17–18% on medium-scale cases and &lt;2% error on standard benchmarks, indicate meaningful performance relevance for applied researchers and practitioners. </w:t>
            </w:r>
          </w:p>
          <w:p w:rsidR="00460659" w:rsidRPr="002C2720" w:rsidRDefault="00460659">
            <w:pPr>
              <w:rPr>
                <w:rFonts w:ascii="Arial" w:hAnsi="Arial" w:cs="Arial"/>
                <w:sz w:val="20"/>
                <w:szCs w:val="20"/>
              </w:rPr>
            </w:pPr>
          </w:p>
        </w:tc>
        <w:tc>
          <w:tcPr>
            <w:tcW w:w="2899" w:type="dxa"/>
          </w:tcPr>
          <w:p w:rsidR="00460659" w:rsidRPr="002C2720" w:rsidRDefault="0095284E">
            <w:pPr>
              <w:keepNext/>
              <w:rPr>
                <w:rFonts w:ascii="Arial" w:hAnsi="Arial" w:cs="Arial"/>
                <w:sz w:val="20"/>
                <w:szCs w:val="20"/>
              </w:rPr>
            </w:pPr>
            <w:r w:rsidRPr="002C2720">
              <w:rPr>
                <w:rFonts w:ascii="Arial" w:hAnsi="Arial" w:cs="Arial"/>
                <w:sz w:val="20"/>
                <w:szCs w:val="20"/>
              </w:rPr>
              <w:t>This manuscript addresses an important optimizati</w:t>
            </w:r>
            <w:r w:rsidRPr="002C2720">
              <w:rPr>
                <w:rFonts w:ascii="Arial" w:hAnsi="Arial" w:cs="Arial"/>
                <w:sz w:val="20"/>
                <w:szCs w:val="20"/>
              </w:rPr>
              <w:t>on problem in modern logistics, where delivery route planning becomes computationally challenging as problem size increases. By proposing and experimentally evaluating a Genetic Algorithm framework, the study provides a practical metaheuristic approach cap</w:t>
            </w:r>
            <w:r w:rsidRPr="002C2720">
              <w:rPr>
                <w:rFonts w:ascii="Arial" w:hAnsi="Arial" w:cs="Arial"/>
                <w:sz w:val="20"/>
                <w:szCs w:val="20"/>
              </w:rPr>
              <w:t>able of generating near-optimal routes within reasonable time. The demonstrated performance improvements over common heuristics and competitive results on standard benchmarks highlight the relevance of this work for both researchers and practitioners in ap</w:t>
            </w:r>
            <w:r w:rsidRPr="002C2720">
              <w:rPr>
                <w:rFonts w:ascii="Arial" w:hAnsi="Arial" w:cs="Arial"/>
                <w:sz w:val="20"/>
                <w:szCs w:val="20"/>
              </w:rPr>
              <w:t>plied optimization.</w:t>
            </w:r>
          </w:p>
        </w:tc>
      </w:tr>
      <w:tr w:rsidR="00460659" w:rsidRPr="002C2720">
        <w:trPr>
          <w:trHeight w:val="1262"/>
        </w:trPr>
        <w:tc>
          <w:tcPr>
            <w:tcW w:w="3333" w:type="dxa"/>
          </w:tcPr>
          <w:p w:rsidR="00460659" w:rsidRPr="002C2720" w:rsidRDefault="0095284E">
            <w:pPr>
              <w:ind w:left="360"/>
              <w:rPr>
                <w:rFonts w:ascii="Arial" w:hAnsi="Arial" w:cs="Arial"/>
                <w:sz w:val="20"/>
                <w:szCs w:val="20"/>
              </w:rPr>
            </w:pPr>
            <w:r w:rsidRPr="002C2720">
              <w:rPr>
                <w:rFonts w:ascii="Arial" w:hAnsi="Arial" w:cs="Arial"/>
                <w:b/>
                <w:bCs/>
                <w:sz w:val="20"/>
                <w:szCs w:val="20"/>
              </w:rPr>
              <w:lastRenderedPageBreak/>
              <w:t>Is the title of the article suitable?</w:t>
            </w:r>
          </w:p>
          <w:p w:rsidR="00460659" w:rsidRPr="002C2720" w:rsidRDefault="0095284E">
            <w:pPr>
              <w:ind w:left="360"/>
              <w:rPr>
                <w:rFonts w:ascii="Arial" w:hAnsi="Arial" w:cs="Arial"/>
                <w:sz w:val="20"/>
                <w:szCs w:val="20"/>
              </w:rPr>
            </w:pPr>
            <w:r w:rsidRPr="002C2720">
              <w:rPr>
                <w:rFonts w:ascii="Arial" w:hAnsi="Arial" w:cs="Arial"/>
                <w:b/>
                <w:bCs/>
                <w:sz w:val="20"/>
                <w:szCs w:val="20"/>
              </w:rPr>
              <w:t>(If not please suggest an alternative title)</w:t>
            </w:r>
          </w:p>
          <w:p w:rsidR="00460659" w:rsidRPr="002C2720" w:rsidRDefault="00460659">
            <w:pPr>
              <w:keepNext/>
              <w:rPr>
                <w:rFonts w:ascii="Arial" w:hAnsi="Arial" w:cs="Arial"/>
                <w:sz w:val="20"/>
                <w:szCs w:val="20"/>
                <w:u w:val="single"/>
              </w:rPr>
            </w:pPr>
          </w:p>
        </w:tc>
        <w:tc>
          <w:tcPr>
            <w:tcW w:w="6944" w:type="dxa"/>
          </w:tcPr>
          <w:p w:rsidR="00460659" w:rsidRPr="002C2720" w:rsidRDefault="0095284E">
            <w:pPr>
              <w:rPr>
                <w:rFonts w:ascii="Arial" w:hAnsi="Arial" w:cs="Arial"/>
                <w:sz w:val="20"/>
                <w:szCs w:val="20"/>
              </w:rPr>
            </w:pPr>
            <w:r w:rsidRPr="002C2720">
              <w:rPr>
                <w:rFonts w:ascii="Arial" w:hAnsi="Arial" w:cs="Arial"/>
                <w:b/>
                <w:bCs/>
                <w:sz w:val="20"/>
                <w:szCs w:val="20"/>
              </w:rPr>
              <w:t>Yes, the title is generally suitable and clearly reflects the manuscript’s core focus: applying a Genetic Algorithm to delivery route optimization.  However, it would benefit from a minor grammatical improvement for clarity and academic style—e.g., “Delive</w:t>
            </w:r>
            <w:r w:rsidRPr="002C2720">
              <w:rPr>
                <w:rFonts w:ascii="Arial" w:hAnsi="Arial" w:cs="Arial"/>
                <w:b/>
                <w:bCs/>
                <w:sz w:val="20"/>
                <w:szCs w:val="20"/>
              </w:rPr>
              <w:t xml:space="preserve">ry Route Optimization Using a Genetic Algorithm” (adding “a”) or “GA-Based Delivery Route Optimization”. </w:t>
            </w:r>
          </w:p>
        </w:tc>
        <w:tc>
          <w:tcPr>
            <w:tcW w:w="2899" w:type="dxa"/>
          </w:tcPr>
          <w:p w:rsidR="00460659" w:rsidRPr="002C2720" w:rsidRDefault="0095284E">
            <w:pPr>
              <w:keepNext/>
              <w:rPr>
                <w:rFonts w:ascii="Arial" w:hAnsi="Arial" w:cs="Arial"/>
                <w:sz w:val="20"/>
                <w:szCs w:val="20"/>
              </w:rPr>
            </w:pPr>
            <w:r w:rsidRPr="002C2720">
              <w:rPr>
                <w:rFonts w:ascii="Arial" w:hAnsi="Arial" w:cs="Arial"/>
                <w:sz w:val="20"/>
                <w:szCs w:val="20"/>
              </w:rPr>
              <w:t xml:space="preserve">Yes, the title is suitable. Following the reviewer’s suggestion, the title has been revised to </w:t>
            </w:r>
            <w:r w:rsidRPr="002C2720">
              <w:rPr>
                <w:rFonts w:ascii="Arial" w:hAnsi="Arial" w:cs="Arial"/>
                <w:b/>
                <w:bCs/>
                <w:sz w:val="20"/>
                <w:szCs w:val="20"/>
              </w:rPr>
              <w:t>“Optimizing Delivery Routes Using Genetic Algorithms: A</w:t>
            </w:r>
            <w:r w:rsidRPr="002C2720">
              <w:rPr>
                <w:rFonts w:ascii="Arial" w:hAnsi="Arial" w:cs="Arial"/>
                <w:b/>
                <w:bCs/>
                <w:sz w:val="20"/>
                <w:szCs w:val="20"/>
              </w:rPr>
              <w:t xml:space="preserve"> TSP-Based Approach”</w:t>
            </w:r>
            <w:r w:rsidRPr="002C2720">
              <w:rPr>
                <w:rFonts w:ascii="Arial" w:hAnsi="Arial" w:cs="Arial"/>
                <w:sz w:val="20"/>
                <w:szCs w:val="20"/>
              </w:rPr>
              <w:t>, which improves grammatical clarity and academic style. The revised title more precisely reflects both the methodological focus (Genetic Algorithms) and the problem formulation (TSP), thereby enhancing clarity and specificity.</w:t>
            </w:r>
          </w:p>
        </w:tc>
      </w:tr>
      <w:tr w:rsidR="00460659" w:rsidRPr="002C2720">
        <w:trPr>
          <w:trHeight w:val="1262"/>
        </w:trPr>
        <w:tc>
          <w:tcPr>
            <w:tcW w:w="3333" w:type="dxa"/>
          </w:tcPr>
          <w:p w:rsidR="00460659" w:rsidRPr="002C2720" w:rsidRDefault="0095284E">
            <w:pPr>
              <w:keepNext/>
              <w:ind w:left="360"/>
              <w:rPr>
                <w:rFonts w:ascii="Arial" w:hAnsi="Arial" w:cs="Arial"/>
                <w:sz w:val="20"/>
                <w:szCs w:val="20"/>
              </w:rPr>
            </w:pPr>
            <w:r w:rsidRPr="002C2720">
              <w:rPr>
                <w:rFonts w:ascii="Arial" w:hAnsi="Arial" w:cs="Arial"/>
                <w:b/>
                <w:bCs/>
                <w:sz w:val="20"/>
                <w:szCs w:val="20"/>
              </w:rPr>
              <w:lastRenderedPageBreak/>
              <w:t xml:space="preserve">Is the </w:t>
            </w:r>
            <w:r w:rsidRPr="002C2720">
              <w:rPr>
                <w:rFonts w:ascii="Arial" w:hAnsi="Arial" w:cs="Arial"/>
                <w:b/>
                <w:bCs/>
                <w:sz w:val="20"/>
                <w:szCs w:val="20"/>
              </w:rPr>
              <w:t>abstract of the article comprehensive? Do you suggest the addition (or deletion) of some points in this section? Please write your suggestions here.</w:t>
            </w:r>
          </w:p>
          <w:p w:rsidR="00460659" w:rsidRPr="002C2720" w:rsidRDefault="00460659">
            <w:pPr>
              <w:keepNext/>
              <w:rPr>
                <w:rFonts w:ascii="Arial" w:hAnsi="Arial" w:cs="Arial"/>
                <w:sz w:val="20"/>
                <w:szCs w:val="20"/>
                <w:u w:val="single"/>
              </w:rPr>
            </w:pPr>
          </w:p>
        </w:tc>
        <w:tc>
          <w:tcPr>
            <w:tcW w:w="6944" w:type="dxa"/>
          </w:tcPr>
          <w:p w:rsidR="00460659" w:rsidRPr="002C2720" w:rsidRDefault="0095284E">
            <w:pPr>
              <w:rPr>
                <w:rFonts w:ascii="Arial" w:hAnsi="Arial" w:cs="Arial"/>
                <w:sz w:val="20"/>
                <w:szCs w:val="20"/>
              </w:rPr>
            </w:pPr>
            <w:r w:rsidRPr="002C2720">
              <w:rPr>
                <w:rFonts w:ascii="Arial" w:hAnsi="Arial" w:cs="Arial"/>
                <w:b/>
                <w:bCs/>
                <w:sz w:val="20"/>
                <w:szCs w:val="20"/>
              </w:rPr>
              <w:t>The abstract is mostly comprehensive in terms of presenting the motivation, problem framing (TSP/VRP, NP-h</w:t>
            </w:r>
            <w:r w:rsidRPr="002C2720">
              <w:rPr>
                <w:rFonts w:ascii="Arial" w:hAnsi="Arial" w:cs="Arial"/>
                <w:b/>
                <w:bCs/>
                <w:sz w:val="20"/>
                <w:szCs w:val="20"/>
              </w:rPr>
              <w:t>ard), the proposed GA-based framework, and a qualitative statement of performance improvement over greedy/nearest-neighbor heuristics.  However, it needs revision for clarity and completeness, because there is noticeable duplication (the introductory sente</w:t>
            </w:r>
            <w:r w:rsidRPr="002C2720">
              <w:rPr>
                <w:rFonts w:ascii="Arial" w:hAnsi="Arial" w:cs="Arial"/>
                <w:b/>
                <w:bCs/>
                <w:sz w:val="20"/>
                <w:szCs w:val="20"/>
              </w:rPr>
              <w:t xml:space="preserve">nces and the abstract content appear repeated), and formatting (“ABSTRACT” insertion mid-text) should be corrected. </w:t>
            </w:r>
          </w:p>
          <w:p w:rsidR="00460659" w:rsidRPr="002C2720" w:rsidRDefault="0095284E">
            <w:pPr>
              <w:ind w:left="360"/>
              <w:rPr>
                <w:rFonts w:ascii="Arial" w:hAnsi="Arial" w:cs="Arial"/>
                <w:sz w:val="20"/>
                <w:szCs w:val="20"/>
              </w:rPr>
            </w:pPr>
            <w:r w:rsidRPr="002C2720">
              <w:rPr>
                <w:rFonts w:ascii="Arial" w:hAnsi="Arial" w:cs="Arial"/>
                <w:b/>
                <w:bCs/>
                <w:sz w:val="20"/>
                <w:szCs w:val="20"/>
              </w:rPr>
              <w:t>Suggestions (add / delete):</w:t>
            </w:r>
          </w:p>
          <w:p w:rsidR="00460659" w:rsidRPr="002C2720" w:rsidRDefault="0095284E">
            <w:pPr>
              <w:numPr>
                <w:ilvl w:val="0"/>
                <w:numId w:val="1"/>
              </w:numPr>
              <w:rPr>
                <w:rFonts w:ascii="Arial" w:hAnsi="Arial" w:cs="Arial"/>
                <w:sz w:val="20"/>
                <w:szCs w:val="20"/>
              </w:rPr>
            </w:pPr>
            <w:r w:rsidRPr="002C2720">
              <w:rPr>
                <w:rFonts w:ascii="Arial" w:hAnsi="Arial" w:cs="Arial"/>
                <w:b/>
                <w:bCs/>
                <w:sz w:val="20"/>
                <w:szCs w:val="20"/>
              </w:rPr>
              <w:t xml:space="preserve">Delete repeated sentences and ensure the abstract appears once as a single coherent paragraph. </w:t>
            </w:r>
          </w:p>
          <w:p w:rsidR="00460659" w:rsidRPr="002C2720" w:rsidRDefault="0095284E">
            <w:pPr>
              <w:numPr>
                <w:ilvl w:val="0"/>
                <w:numId w:val="1"/>
              </w:numPr>
              <w:rPr>
                <w:rFonts w:ascii="Arial" w:hAnsi="Arial" w:cs="Arial"/>
                <w:sz w:val="20"/>
                <w:szCs w:val="20"/>
              </w:rPr>
            </w:pPr>
            <w:r w:rsidRPr="002C2720">
              <w:rPr>
                <w:rFonts w:ascii="Arial" w:hAnsi="Arial" w:cs="Arial"/>
                <w:b/>
                <w:bCs/>
                <w:sz w:val="20"/>
                <w:szCs w:val="20"/>
              </w:rPr>
              <w:t>Add key quantit</w:t>
            </w:r>
            <w:r w:rsidRPr="002C2720">
              <w:rPr>
                <w:rFonts w:ascii="Arial" w:hAnsi="Arial" w:cs="Arial"/>
                <w:b/>
                <w:bCs/>
                <w:sz w:val="20"/>
                <w:szCs w:val="20"/>
              </w:rPr>
              <w:t xml:space="preserve">ative outcomes (e.g., % route reduction vs. baselines, best-case improvement, instance sizes such as number of nodes) since the abstract currently reports improvement only qualitatively (“shorter route lengths and better convergence”). </w:t>
            </w:r>
          </w:p>
          <w:p w:rsidR="00460659" w:rsidRPr="002C2720" w:rsidRDefault="0095284E">
            <w:pPr>
              <w:numPr>
                <w:ilvl w:val="0"/>
                <w:numId w:val="1"/>
              </w:numPr>
              <w:rPr>
                <w:rFonts w:ascii="Arial" w:hAnsi="Arial" w:cs="Arial"/>
                <w:sz w:val="20"/>
                <w:szCs w:val="20"/>
              </w:rPr>
            </w:pPr>
            <w:r w:rsidRPr="002C2720">
              <w:rPr>
                <w:rFonts w:ascii="Arial" w:hAnsi="Arial" w:cs="Arial"/>
                <w:b/>
                <w:bCs/>
                <w:sz w:val="20"/>
                <w:szCs w:val="20"/>
              </w:rPr>
              <w:t>Add a brief clarifi</w:t>
            </w:r>
            <w:r w:rsidRPr="002C2720">
              <w:rPr>
                <w:rFonts w:ascii="Arial" w:hAnsi="Arial" w:cs="Arial"/>
                <w:b/>
                <w:bCs/>
                <w:sz w:val="20"/>
                <w:szCs w:val="20"/>
              </w:rPr>
              <w:t>cation of the experimental setting (simulated delivery networks only, single vehicle vs. multi-vehicle, and main constraints considered) to avoid overgeneralization to broader VRP settings.</w:t>
            </w:r>
          </w:p>
          <w:p w:rsidR="00460659" w:rsidRPr="002C2720" w:rsidRDefault="00460659">
            <w:pPr>
              <w:ind w:left="360"/>
              <w:rPr>
                <w:rFonts w:ascii="Arial" w:hAnsi="Arial" w:cs="Arial"/>
                <w:sz w:val="20"/>
                <w:szCs w:val="20"/>
              </w:rPr>
            </w:pPr>
          </w:p>
        </w:tc>
        <w:tc>
          <w:tcPr>
            <w:tcW w:w="2899" w:type="dxa"/>
          </w:tcPr>
          <w:p w:rsidR="00460659" w:rsidRPr="002C2720" w:rsidRDefault="0095284E">
            <w:pPr>
              <w:keepNext/>
              <w:rPr>
                <w:rFonts w:ascii="Arial" w:hAnsi="Arial" w:cs="Arial"/>
                <w:sz w:val="20"/>
                <w:szCs w:val="20"/>
              </w:rPr>
            </w:pPr>
            <w:r w:rsidRPr="002C2720">
              <w:rPr>
                <w:rFonts w:ascii="Arial" w:hAnsi="Arial" w:cs="Arial"/>
                <w:sz w:val="20"/>
                <w:szCs w:val="20"/>
              </w:rPr>
              <w:t>Thank you for the detailed suggestions. The abstract has been rev</w:t>
            </w:r>
            <w:r w:rsidRPr="002C2720">
              <w:rPr>
                <w:rFonts w:ascii="Arial" w:hAnsi="Arial" w:cs="Arial"/>
                <w:sz w:val="20"/>
                <w:szCs w:val="20"/>
              </w:rPr>
              <w:t xml:space="preserve">ised to remove duplicated sentences and formatting issues, and it is now presented as a single coherent paragraph. Key quantitative results (e.g., percentage route-length reduction and problem size) have been added, along with a brief clarification of the </w:t>
            </w:r>
            <w:r w:rsidRPr="002C2720">
              <w:rPr>
                <w:rFonts w:ascii="Arial" w:hAnsi="Arial" w:cs="Arial"/>
                <w:sz w:val="20"/>
                <w:szCs w:val="20"/>
              </w:rPr>
              <w:t>experimental setting and constraints considered, to improve clarity and completeness while avoiding overgeneralization.</w:t>
            </w:r>
          </w:p>
        </w:tc>
      </w:tr>
      <w:tr w:rsidR="00460659" w:rsidRPr="002C2720">
        <w:trPr>
          <w:trHeight w:val="704"/>
        </w:trPr>
        <w:tc>
          <w:tcPr>
            <w:tcW w:w="3333" w:type="dxa"/>
          </w:tcPr>
          <w:p w:rsidR="00460659" w:rsidRPr="002C2720" w:rsidRDefault="0095284E">
            <w:pPr>
              <w:keepNext/>
              <w:ind w:left="360"/>
              <w:rPr>
                <w:rFonts w:ascii="Arial" w:eastAsia="Helvetica Neue" w:hAnsi="Arial" w:cs="Arial"/>
                <w:sz w:val="20"/>
                <w:szCs w:val="20"/>
                <w:u w:val="single"/>
              </w:rPr>
            </w:pPr>
            <w:r w:rsidRPr="002C2720">
              <w:rPr>
                <w:rFonts w:ascii="Arial" w:hAnsi="Arial" w:cs="Arial"/>
                <w:b/>
                <w:bCs/>
                <w:sz w:val="20"/>
                <w:szCs w:val="20"/>
              </w:rPr>
              <w:lastRenderedPageBreak/>
              <w:t>Is the manuscript scientifically, correct? Please write here.</w:t>
            </w:r>
          </w:p>
        </w:tc>
        <w:tc>
          <w:tcPr>
            <w:tcW w:w="6944" w:type="dxa"/>
          </w:tcPr>
          <w:p w:rsidR="00460659" w:rsidRPr="002C2720" w:rsidRDefault="0095284E">
            <w:pPr>
              <w:rPr>
                <w:rFonts w:ascii="Arial" w:hAnsi="Arial" w:cs="Arial"/>
                <w:sz w:val="20"/>
                <w:szCs w:val="20"/>
              </w:rPr>
            </w:pPr>
            <w:r w:rsidRPr="002C2720">
              <w:rPr>
                <w:rFonts w:ascii="Arial" w:hAnsi="Arial" w:cs="Arial"/>
                <w:sz w:val="20"/>
                <w:szCs w:val="20"/>
              </w:rPr>
              <w:t xml:space="preserve">The manuscript is </w:t>
            </w:r>
            <w:r w:rsidRPr="002C2720">
              <w:rPr>
                <w:rFonts w:ascii="Arial" w:hAnsi="Arial" w:cs="Arial"/>
                <w:b/>
                <w:bCs/>
                <w:sz w:val="20"/>
                <w:szCs w:val="20"/>
              </w:rPr>
              <w:t>scientifically correct at a high level</w:t>
            </w:r>
            <w:r w:rsidRPr="002C2720">
              <w:rPr>
                <w:rFonts w:ascii="Arial" w:hAnsi="Arial" w:cs="Arial"/>
                <w:sz w:val="20"/>
                <w:szCs w:val="20"/>
              </w:rPr>
              <w:t xml:space="preserve">, in the sense that it formulates delivery routing as a </w:t>
            </w:r>
            <w:r w:rsidRPr="002C2720">
              <w:rPr>
                <w:rFonts w:ascii="Arial" w:hAnsi="Arial" w:cs="Arial"/>
                <w:b/>
                <w:bCs/>
                <w:sz w:val="20"/>
                <w:szCs w:val="20"/>
              </w:rPr>
              <w:t>TSP-style combinatorial optimization problem</w:t>
            </w:r>
            <w:r w:rsidRPr="002C2720">
              <w:rPr>
                <w:rFonts w:ascii="Arial" w:hAnsi="Arial" w:cs="Arial"/>
                <w:sz w:val="20"/>
                <w:szCs w:val="20"/>
              </w:rPr>
              <w:t xml:space="preserve">, applies a standard </w:t>
            </w:r>
            <w:r w:rsidRPr="002C2720">
              <w:rPr>
                <w:rFonts w:ascii="Arial" w:hAnsi="Arial" w:cs="Arial"/>
                <w:b/>
                <w:bCs/>
                <w:sz w:val="20"/>
                <w:szCs w:val="20"/>
              </w:rPr>
              <w:t>permutation-based GA representation</w:t>
            </w:r>
            <w:r w:rsidRPr="002C2720">
              <w:rPr>
                <w:rFonts w:ascii="Arial" w:hAnsi="Arial" w:cs="Arial"/>
                <w:sz w:val="20"/>
                <w:szCs w:val="20"/>
              </w:rPr>
              <w:t>, and uses appropriate evolutionary operators (e.g., Order Crossover and swap mutation) that are con</w:t>
            </w:r>
            <w:r w:rsidRPr="002C2720">
              <w:rPr>
                <w:rFonts w:ascii="Arial" w:hAnsi="Arial" w:cs="Arial"/>
                <w:sz w:val="20"/>
                <w:szCs w:val="20"/>
              </w:rPr>
              <w:t xml:space="preserve">sistent with routing literature. </w:t>
            </w:r>
          </w:p>
          <w:p w:rsidR="00460659" w:rsidRPr="002C2720" w:rsidRDefault="0095284E">
            <w:pPr>
              <w:rPr>
                <w:rFonts w:ascii="Arial" w:hAnsi="Arial" w:cs="Arial"/>
                <w:sz w:val="20"/>
                <w:szCs w:val="20"/>
              </w:rPr>
            </w:pPr>
            <w:r w:rsidRPr="002C2720">
              <w:rPr>
                <w:rFonts w:ascii="Arial" w:hAnsi="Arial" w:cs="Arial"/>
                <w:sz w:val="20"/>
                <w:szCs w:val="20"/>
              </w:rPr>
              <w:t xml:space="preserve">However, the paper </w:t>
            </w:r>
            <w:r w:rsidRPr="002C2720">
              <w:rPr>
                <w:rFonts w:ascii="Arial" w:hAnsi="Arial" w:cs="Arial"/>
                <w:b/>
                <w:bCs/>
                <w:sz w:val="20"/>
                <w:szCs w:val="20"/>
              </w:rPr>
              <w:t>has scientific/technical reporting issues that must be corrected</w:t>
            </w:r>
            <w:r w:rsidRPr="002C2720">
              <w:rPr>
                <w:rFonts w:ascii="Arial" w:hAnsi="Arial" w:cs="Arial"/>
                <w:sz w:val="20"/>
                <w:szCs w:val="20"/>
              </w:rPr>
              <w:t xml:space="preserve"> before it can be considered fully sound and reproducible:</w:t>
            </w:r>
          </w:p>
          <w:p w:rsidR="00460659" w:rsidRPr="002C2720" w:rsidRDefault="0095284E">
            <w:pPr>
              <w:numPr>
                <w:ilvl w:val="0"/>
                <w:numId w:val="2"/>
              </w:numPr>
              <w:rPr>
                <w:rFonts w:ascii="Arial" w:hAnsi="Arial" w:cs="Arial"/>
                <w:sz w:val="20"/>
                <w:szCs w:val="20"/>
              </w:rPr>
            </w:pPr>
            <w:r w:rsidRPr="002C2720">
              <w:rPr>
                <w:rFonts w:ascii="Arial" w:hAnsi="Arial" w:cs="Arial"/>
                <w:b/>
                <w:bCs/>
                <w:sz w:val="20"/>
                <w:szCs w:val="20"/>
              </w:rPr>
              <w:t>Key mathematical expressions are incomplete/missing</w:t>
            </w:r>
            <w:r w:rsidRPr="002C2720">
              <w:rPr>
                <w:rFonts w:ascii="Arial" w:hAnsi="Arial" w:cs="Arial"/>
                <w:sz w:val="20"/>
                <w:szCs w:val="20"/>
              </w:rPr>
              <w:t xml:space="preserve"> in the text: the </w:t>
            </w:r>
            <w:r w:rsidRPr="002C2720">
              <w:rPr>
                <w:rFonts w:ascii="Arial" w:hAnsi="Arial" w:cs="Arial"/>
                <w:b/>
                <w:bCs/>
                <w:sz w:val="20"/>
                <w:szCs w:val="20"/>
              </w:rPr>
              <w:t>objective f</w:t>
            </w:r>
            <w:r w:rsidRPr="002C2720">
              <w:rPr>
                <w:rFonts w:ascii="Arial" w:hAnsi="Arial" w:cs="Arial"/>
                <w:b/>
                <w:bCs/>
                <w:sz w:val="20"/>
                <w:szCs w:val="20"/>
              </w:rPr>
              <w:t>unction</w:t>
            </w:r>
            <w:r w:rsidRPr="002C2720">
              <w:rPr>
                <w:rFonts w:ascii="Arial" w:hAnsi="Arial" w:cs="Arial"/>
                <w:sz w:val="20"/>
                <w:szCs w:val="20"/>
              </w:rPr>
              <w:t xml:space="preserve"> and the </w:t>
            </w:r>
            <w:r w:rsidRPr="002C2720">
              <w:rPr>
                <w:rFonts w:ascii="Arial" w:hAnsi="Arial" w:cs="Arial"/>
                <w:b/>
                <w:bCs/>
                <w:sz w:val="20"/>
                <w:szCs w:val="20"/>
              </w:rPr>
              <w:t>fitness function equation</w:t>
            </w:r>
            <w:r w:rsidRPr="002C2720">
              <w:rPr>
                <w:rFonts w:ascii="Arial" w:hAnsi="Arial" w:cs="Arial"/>
                <w:sz w:val="20"/>
                <w:szCs w:val="20"/>
              </w:rPr>
              <w:t xml:space="preserve"> appear blank or truncated, which prevents verification and replication. </w:t>
            </w:r>
          </w:p>
          <w:p w:rsidR="00460659" w:rsidRPr="002C2720" w:rsidRDefault="0095284E">
            <w:pPr>
              <w:numPr>
                <w:ilvl w:val="0"/>
                <w:numId w:val="2"/>
              </w:numPr>
              <w:rPr>
                <w:rFonts w:ascii="Arial" w:hAnsi="Arial" w:cs="Arial"/>
                <w:sz w:val="20"/>
                <w:szCs w:val="20"/>
              </w:rPr>
            </w:pPr>
            <w:r w:rsidRPr="002C2720">
              <w:rPr>
                <w:rFonts w:ascii="Arial" w:hAnsi="Arial" w:cs="Arial"/>
                <w:sz w:val="20"/>
                <w:szCs w:val="20"/>
              </w:rPr>
              <w:t xml:space="preserve">The manuscript repeatedly frames the problem as </w:t>
            </w:r>
            <w:r w:rsidRPr="002C2720">
              <w:rPr>
                <w:rFonts w:ascii="Arial" w:hAnsi="Arial" w:cs="Arial"/>
                <w:b/>
                <w:bCs/>
                <w:sz w:val="20"/>
                <w:szCs w:val="20"/>
              </w:rPr>
              <w:t>TSP/VRP</w:t>
            </w:r>
            <w:r w:rsidRPr="002C2720">
              <w:rPr>
                <w:rFonts w:ascii="Arial" w:hAnsi="Arial" w:cs="Arial"/>
                <w:sz w:val="20"/>
                <w:szCs w:val="20"/>
              </w:rPr>
              <w:t xml:space="preserve">, but the experiments are effectively </w:t>
            </w:r>
            <w:r w:rsidRPr="002C2720">
              <w:rPr>
                <w:rFonts w:ascii="Arial" w:hAnsi="Arial" w:cs="Arial"/>
                <w:b/>
                <w:bCs/>
                <w:sz w:val="20"/>
                <w:szCs w:val="20"/>
              </w:rPr>
              <w:t>single-vehicle TSP</w:t>
            </w:r>
            <w:r w:rsidRPr="002C2720">
              <w:rPr>
                <w:rFonts w:ascii="Arial" w:hAnsi="Arial" w:cs="Arial"/>
                <w:sz w:val="20"/>
                <w:szCs w:val="20"/>
              </w:rPr>
              <w:t xml:space="preserve"> (visit all nodes once and return), without VRP constraints (capacity, time windows, multi-vehicle). This is not incorrect, but it is </w:t>
            </w:r>
            <w:r w:rsidRPr="002C2720">
              <w:rPr>
                <w:rFonts w:ascii="Arial" w:hAnsi="Arial" w:cs="Arial"/>
                <w:b/>
                <w:bCs/>
                <w:sz w:val="20"/>
                <w:szCs w:val="20"/>
              </w:rPr>
              <w:t>conceptually inconsistent</w:t>
            </w:r>
            <w:r w:rsidRPr="002C2720">
              <w:rPr>
                <w:rFonts w:ascii="Arial" w:hAnsi="Arial" w:cs="Arial"/>
                <w:sz w:val="20"/>
                <w:szCs w:val="20"/>
              </w:rPr>
              <w:t xml:space="preserve"> and should be stated clearly to avoid overclaiming. </w:t>
            </w:r>
          </w:p>
          <w:p w:rsidR="00460659" w:rsidRPr="002C2720" w:rsidRDefault="0095284E">
            <w:pPr>
              <w:numPr>
                <w:ilvl w:val="0"/>
                <w:numId w:val="2"/>
              </w:numPr>
              <w:rPr>
                <w:rFonts w:ascii="Arial" w:hAnsi="Arial" w:cs="Arial"/>
                <w:sz w:val="20"/>
                <w:szCs w:val="20"/>
              </w:rPr>
            </w:pPr>
            <w:r w:rsidRPr="002C2720">
              <w:rPr>
                <w:rFonts w:ascii="Arial" w:hAnsi="Arial" w:cs="Arial"/>
                <w:sz w:val="20"/>
                <w:szCs w:val="20"/>
              </w:rPr>
              <w:t>The results section includes claims like “</w:t>
            </w:r>
            <w:r w:rsidRPr="002C2720">
              <w:rPr>
                <w:rFonts w:ascii="Arial" w:hAnsi="Arial" w:cs="Arial"/>
                <w:b/>
                <w:bCs/>
                <w:sz w:val="20"/>
                <w:szCs w:val="20"/>
              </w:rPr>
              <w:t>s</w:t>
            </w:r>
            <w:r w:rsidRPr="002C2720">
              <w:rPr>
                <w:rFonts w:ascii="Arial" w:hAnsi="Arial" w:cs="Arial"/>
                <w:b/>
                <w:bCs/>
                <w:sz w:val="20"/>
                <w:szCs w:val="20"/>
              </w:rPr>
              <w:t>tatistically meaningful</w:t>
            </w:r>
            <w:r w:rsidRPr="002C2720">
              <w:rPr>
                <w:rFonts w:ascii="Arial" w:hAnsi="Arial" w:cs="Arial"/>
                <w:sz w:val="20"/>
                <w:szCs w:val="20"/>
              </w:rPr>
              <w:t xml:space="preserve">” improvements, but no repeated runs, variance (std/CI), or statistical testing is provided—so this statement is </w:t>
            </w:r>
            <w:r w:rsidRPr="002C2720">
              <w:rPr>
                <w:rFonts w:ascii="Arial" w:hAnsi="Arial" w:cs="Arial"/>
                <w:b/>
                <w:bCs/>
                <w:sz w:val="20"/>
                <w:szCs w:val="20"/>
              </w:rPr>
              <w:t>not scientifically supported as written</w:t>
            </w:r>
            <w:r w:rsidRPr="002C2720">
              <w:rPr>
                <w:rFonts w:ascii="Arial" w:hAnsi="Arial" w:cs="Arial"/>
                <w:sz w:val="20"/>
                <w:szCs w:val="20"/>
              </w:rPr>
              <w:t xml:space="preserve">. </w:t>
            </w:r>
          </w:p>
        </w:tc>
        <w:tc>
          <w:tcPr>
            <w:tcW w:w="2899" w:type="dxa"/>
          </w:tcPr>
          <w:p w:rsidR="00460659" w:rsidRPr="002C2720" w:rsidRDefault="0095284E">
            <w:pPr>
              <w:keepNext/>
              <w:rPr>
                <w:rFonts w:ascii="Arial" w:hAnsi="Arial" w:cs="Arial"/>
                <w:sz w:val="20"/>
                <w:szCs w:val="20"/>
              </w:rPr>
            </w:pPr>
            <w:r w:rsidRPr="002C2720">
              <w:rPr>
                <w:rFonts w:ascii="Arial" w:hAnsi="Arial" w:cs="Arial"/>
                <w:sz w:val="20"/>
                <w:szCs w:val="20"/>
              </w:rPr>
              <w:t>The manuscript is scientifically correct at a methodological level, and the GA</w:t>
            </w:r>
            <w:r w:rsidRPr="002C2720">
              <w:rPr>
                <w:rFonts w:ascii="Arial" w:hAnsi="Arial" w:cs="Arial"/>
                <w:sz w:val="20"/>
                <w:szCs w:val="20"/>
              </w:rPr>
              <w:t xml:space="preserve"> formulation and operators are consistent with established routing literature. In the revised version, missing or incomplete mathematical expressions have been corrected, the problem scope has been clearly stated as a single-vehicle TSP to avoid conceptual</w:t>
            </w:r>
            <w:r w:rsidRPr="002C2720">
              <w:rPr>
                <w:rFonts w:ascii="Arial" w:hAnsi="Arial" w:cs="Arial"/>
                <w:sz w:val="20"/>
                <w:szCs w:val="20"/>
              </w:rPr>
              <w:t xml:space="preserve"> inconsistency with VRP, and overstatements regarding statistical significance have been revised or clarified. These changes improve technical accuracy, transparency, and reproducibility.</w:t>
            </w:r>
          </w:p>
        </w:tc>
      </w:tr>
      <w:tr w:rsidR="00460659" w:rsidRPr="002C2720">
        <w:trPr>
          <w:trHeight w:val="703"/>
        </w:trPr>
        <w:tc>
          <w:tcPr>
            <w:tcW w:w="3333" w:type="dxa"/>
          </w:tcPr>
          <w:p w:rsidR="00460659" w:rsidRPr="002C2720" w:rsidRDefault="0095284E">
            <w:pPr>
              <w:ind w:left="360"/>
              <w:rPr>
                <w:rFonts w:ascii="Arial" w:hAnsi="Arial" w:cs="Arial"/>
                <w:sz w:val="20"/>
                <w:szCs w:val="20"/>
              </w:rPr>
            </w:pPr>
            <w:r w:rsidRPr="002C2720">
              <w:rPr>
                <w:rFonts w:ascii="Arial" w:hAnsi="Arial" w:cs="Arial"/>
                <w:b/>
                <w:bCs/>
                <w:sz w:val="20"/>
                <w:szCs w:val="20"/>
              </w:rPr>
              <w:t>Are the references sufficient and recent? If you have suggestions o</w:t>
            </w:r>
            <w:r w:rsidRPr="002C2720">
              <w:rPr>
                <w:rFonts w:ascii="Arial" w:hAnsi="Arial" w:cs="Arial"/>
                <w:b/>
                <w:bCs/>
                <w:sz w:val="20"/>
                <w:szCs w:val="20"/>
              </w:rPr>
              <w:t>f additional references, please mention them in the review form.</w:t>
            </w:r>
          </w:p>
        </w:tc>
        <w:tc>
          <w:tcPr>
            <w:tcW w:w="6944" w:type="dxa"/>
          </w:tcPr>
          <w:p w:rsidR="00460659" w:rsidRPr="002C2720" w:rsidRDefault="0095284E">
            <w:pPr>
              <w:rPr>
                <w:rFonts w:ascii="Arial" w:hAnsi="Arial" w:cs="Arial"/>
                <w:sz w:val="20"/>
                <w:szCs w:val="20"/>
              </w:rPr>
            </w:pPr>
            <w:r w:rsidRPr="002C2720">
              <w:rPr>
                <w:rFonts w:ascii="Arial" w:hAnsi="Arial" w:cs="Arial"/>
                <w:sz w:val="20"/>
                <w:szCs w:val="20"/>
              </w:rPr>
              <w:t>No, the authors should discuss these routing algorithms and compare their algorithm with studies like: “Pareto optimal path generation algorithm in stochastic transportation networks” and “Re</w:t>
            </w:r>
            <w:r w:rsidRPr="002C2720">
              <w:rPr>
                <w:rFonts w:ascii="Arial" w:hAnsi="Arial" w:cs="Arial"/>
                <w:sz w:val="20"/>
                <w:szCs w:val="20"/>
              </w:rPr>
              <w:t>liable Vehicle Routing Problem Using Traffic Sensors Augmented Information”</w:t>
            </w:r>
          </w:p>
        </w:tc>
        <w:tc>
          <w:tcPr>
            <w:tcW w:w="2899" w:type="dxa"/>
          </w:tcPr>
          <w:p w:rsidR="00460659" w:rsidRPr="002C2720" w:rsidRDefault="0095284E">
            <w:pPr>
              <w:keepNext/>
              <w:spacing w:before="240" w:after="240"/>
              <w:rPr>
                <w:rFonts w:ascii="Arial" w:hAnsi="Arial" w:cs="Arial"/>
                <w:sz w:val="20"/>
                <w:szCs w:val="20"/>
              </w:rPr>
            </w:pPr>
            <w:r w:rsidRPr="002C2720">
              <w:rPr>
                <w:rFonts w:ascii="Arial" w:hAnsi="Arial" w:cs="Arial"/>
                <w:sz w:val="20"/>
                <w:szCs w:val="20"/>
              </w:rPr>
              <w:t xml:space="preserve">The authors acknowledge the reviewer’s suggestion. While the current manuscript focuses on a classical GA-based routing framework, the relevance of advanced routing models such as </w:t>
            </w:r>
            <w:r w:rsidRPr="002C2720">
              <w:rPr>
                <w:rFonts w:ascii="Arial" w:hAnsi="Arial" w:cs="Arial"/>
                <w:sz w:val="20"/>
                <w:szCs w:val="20"/>
              </w:rPr>
              <w:t>Pareto-optimal and reliability-based VRP is recognized, and these directions will be carefully considered in future research to strengthen comparative and contextual analysis.</w:t>
            </w:r>
          </w:p>
          <w:p w:rsidR="00460659" w:rsidRPr="002C2720" w:rsidRDefault="00460659">
            <w:pPr>
              <w:keepNext/>
              <w:rPr>
                <w:rFonts w:ascii="Arial" w:hAnsi="Arial" w:cs="Arial"/>
                <w:sz w:val="20"/>
                <w:szCs w:val="20"/>
              </w:rPr>
            </w:pPr>
          </w:p>
        </w:tc>
      </w:tr>
      <w:tr w:rsidR="00460659" w:rsidRPr="002C2720">
        <w:trPr>
          <w:trHeight w:val="386"/>
        </w:trPr>
        <w:tc>
          <w:tcPr>
            <w:tcW w:w="3333" w:type="dxa"/>
          </w:tcPr>
          <w:p w:rsidR="00460659" w:rsidRPr="002C2720" w:rsidRDefault="0095284E">
            <w:pPr>
              <w:keepNext/>
              <w:ind w:left="360"/>
              <w:rPr>
                <w:rFonts w:ascii="Arial" w:hAnsi="Arial" w:cs="Arial"/>
                <w:sz w:val="20"/>
                <w:szCs w:val="20"/>
              </w:rPr>
            </w:pPr>
            <w:r w:rsidRPr="002C2720">
              <w:rPr>
                <w:rFonts w:ascii="Arial" w:hAnsi="Arial" w:cs="Arial"/>
                <w:b/>
                <w:bCs/>
                <w:sz w:val="20"/>
                <w:szCs w:val="20"/>
              </w:rPr>
              <w:lastRenderedPageBreak/>
              <w:t>Is the language/English quality of the article suitable for scholarly communications?</w:t>
            </w:r>
          </w:p>
          <w:p w:rsidR="00460659" w:rsidRPr="002C2720" w:rsidRDefault="00460659">
            <w:pPr>
              <w:rPr>
                <w:rFonts w:ascii="Arial" w:hAnsi="Arial" w:cs="Arial"/>
                <w:sz w:val="20"/>
                <w:szCs w:val="20"/>
              </w:rPr>
            </w:pPr>
          </w:p>
        </w:tc>
        <w:tc>
          <w:tcPr>
            <w:tcW w:w="6944" w:type="dxa"/>
          </w:tcPr>
          <w:p w:rsidR="00460659" w:rsidRPr="002C2720" w:rsidRDefault="0095284E">
            <w:pPr>
              <w:rPr>
                <w:rFonts w:ascii="Arial" w:hAnsi="Arial" w:cs="Arial"/>
                <w:sz w:val="20"/>
                <w:szCs w:val="20"/>
              </w:rPr>
            </w:pPr>
            <w:r w:rsidRPr="002C2720">
              <w:rPr>
                <w:rFonts w:ascii="Arial" w:hAnsi="Arial" w:cs="Arial"/>
                <w:sz w:val="20"/>
                <w:szCs w:val="20"/>
              </w:rPr>
              <w:t xml:space="preserve">The English is </w:t>
            </w:r>
            <w:r w:rsidRPr="002C2720">
              <w:rPr>
                <w:rFonts w:ascii="Arial" w:hAnsi="Arial" w:cs="Arial"/>
                <w:b/>
                <w:bCs/>
                <w:sz w:val="20"/>
                <w:szCs w:val="20"/>
              </w:rPr>
              <w:t>generally understandable</w:t>
            </w:r>
            <w:r w:rsidRPr="002C2720">
              <w:rPr>
                <w:rFonts w:ascii="Arial" w:hAnsi="Arial" w:cs="Arial"/>
                <w:sz w:val="20"/>
                <w:szCs w:val="20"/>
              </w:rPr>
              <w:t xml:space="preserve">, but it is </w:t>
            </w:r>
            <w:r w:rsidRPr="002C2720">
              <w:rPr>
                <w:rFonts w:ascii="Arial" w:hAnsi="Arial" w:cs="Arial"/>
                <w:b/>
                <w:bCs/>
                <w:sz w:val="20"/>
                <w:szCs w:val="20"/>
              </w:rPr>
              <w:t>not fully suitable for scholarly communication in its current form</w:t>
            </w:r>
            <w:r w:rsidRPr="002C2720">
              <w:rPr>
                <w:rFonts w:ascii="Arial" w:hAnsi="Arial" w:cs="Arial"/>
                <w:sz w:val="20"/>
                <w:szCs w:val="20"/>
              </w:rPr>
              <w:t xml:space="preserve"> and requires </w:t>
            </w:r>
            <w:r w:rsidRPr="002C2720">
              <w:rPr>
                <w:rFonts w:ascii="Arial" w:hAnsi="Arial" w:cs="Arial"/>
                <w:b/>
                <w:bCs/>
                <w:sz w:val="20"/>
                <w:szCs w:val="20"/>
              </w:rPr>
              <w:t>major language editing</w:t>
            </w:r>
            <w:r w:rsidRPr="002C2720">
              <w:rPr>
                <w:rFonts w:ascii="Arial" w:hAnsi="Arial" w:cs="Arial"/>
                <w:sz w:val="20"/>
                <w:szCs w:val="20"/>
              </w:rPr>
              <w:t>.</w:t>
            </w:r>
          </w:p>
        </w:tc>
        <w:tc>
          <w:tcPr>
            <w:tcW w:w="2899" w:type="dxa"/>
          </w:tcPr>
          <w:p w:rsidR="00460659" w:rsidRPr="002C2720" w:rsidRDefault="00460659">
            <w:pPr>
              <w:rPr>
                <w:rFonts w:ascii="Arial" w:hAnsi="Arial" w:cs="Arial"/>
                <w:sz w:val="20"/>
                <w:szCs w:val="20"/>
              </w:rPr>
            </w:pPr>
          </w:p>
        </w:tc>
      </w:tr>
      <w:tr w:rsidR="00460659" w:rsidRPr="002C2720">
        <w:trPr>
          <w:trHeight w:val="1178"/>
        </w:trPr>
        <w:tc>
          <w:tcPr>
            <w:tcW w:w="3333" w:type="dxa"/>
          </w:tcPr>
          <w:p w:rsidR="00460659" w:rsidRPr="002C2720" w:rsidRDefault="0095284E">
            <w:pPr>
              <w:keepNext/>
              <w:rPr>
                <w:rFonts w:ascii="Arial" w:hAnsi="Arial" w:cs="Arial"/>
                <w:sz w:val="20"/>
                <w:szCs w:val="20"/>
              </w:rPr>
            </w:pPr>
            <w:r w:rsidRPr="002C2720">
              <w:rPr>
                <w:rFonts w:ascii="Arial" w:hAnsi="Arial" w:cs="Arial"/>
                <w:b/>
                <w:bCs/>
                <w:sz w:val="20"/>
                <w:szCs w:val="20"/>
                <w:u w:val="single"/>
              </w:rPr>
              <w:t>Optional/Gen</w:t>
            </w:r>
            <w:r w:rsidRPr="002C2720">
              <w:rPr>
                <w:rFonts w:ascii="Arial" w:hAnsi="Arial" w:cs="Arial"/>
                <w:b/>
                <w:bCs/>
                <w:sz w:val="20"/>
                <w:szCs w:val="20"/>
                <w:u w:val="single"/>
              </w:rPr>
              <w:t>eral</w:t>
            </w:r>
            <w:r w:rsidRPr="002C2720">
              <w:rPr>
                <w:rFonts w:ascii="Arial" w:hAnsi="Arial" w:cs="Arial"/>
                <w:b/>
                <w:bCs/>
                <w:sz w:val="20"/>
                <w:szCs w:val="20"/>
              </w:rPr>
              <w:t xml:space="preserve"> </w:t>
            </w:r>
            <w:r w:rsidRPr="002C2720">
              <w:rPr>
                <w:rFonts w:ascii="Arial" w:hAnsi="Arial" w:cs="Arial"/>
                <w:sz w:val="20"/>
                <w:szCs w:val="20"/>
              </w:rPr>
              <w:t>comments</w:t>
            </w:r>
          </w:p>
          <w:p w:rsidR="00460659" w:rsidRPr="002C2720" w:rsidRDefault="00460659">
            <w:pPr>
              <w:keepNext/>
              <w:rPr>
                <w:rFonts w:ascii="Arial" w:hAnsi="Arial" w:cs="Arial"/>
                <w:sz w:val="20"/>
                <w:szCs w:val="20"/>
              </w:rPr>
            </w:pPr>
          </w:p>
        </w:tc>
        <w:tc>
          <w:tcPr>
            <w:tcW w:w="6944" w:type="dxa"/>
          </w:tcPr>
          <w:p w:rsidR="00460659" w:rsidRPr="002C2720" w:rsidRDefault="0095284E">
            <w:pPr>
              <w:rPr>
                <w:rFonts w:ascii="Arial" w:hAnsi="Arial" w:cs="Arial"/>
                <w:sz w:val="20"/>
                <w:szCs w:val="20"/>
              </w:rPr>
            </w:pPr>
            <w:r w:rsidRPr="002C2720">
              <w:rPr>
                <w:rFonts w:ascii="Arial" w:hAnsi="Arial" w:cs="Arial"/>
                <w:b/>
                <w:bCs/>
                <w:sz w:val="20"/>
                <w:szCs w:val="20"/>
              </w:rPr>
              <w:t>None.</w:t>
            </w:r>
          </w:p>
        </w:tc>
        <w:tc>
          <w:tcPr>
            <w:tcW w:w="2899" w:type="dxa"/>
          </w:tcPr>
          <w:p w:rsidR="00460659" w:rsidRPr="002C2720" w:rsidRDefault="00460659">
            <w:pPr>
              <w:rPr>
                <w:rFonts w:ascii="Arial" w:hAnsi="Arial" w:cs="Arial"/>
                <w:sz w:val="20"/>
                <w:szCs w:val="20"/>
              </w:rPr>
            </w:pPr>
          </w:p>
        </w:tc>
      </w:tr>
    </w:tbl>
    <w:p w:rsidR="00460659" w:rsidRPr="002C2720" w:rsidRDefault="00460659">
      <w:pPr>
        <w:jc w:val="both"/>
        <w:rPr>
          <w:rFonts w:ascii="Arial" w:hAnsi="Arial" w:cs="Arial"/>
          <w:sz w:val="20"/>
          <w:szCs w:val="20"/>
          <w:u w:val="single"/>
        </w:rPr>
      </w:pPr>
      <w:bookmarkStart w:id="1" w:name="_GoBack"/>
      <w:bookmarkEnd w:id="1"/>
    </w:p>
    <w:tbl>
      <w:tblPr>
        <w:tblStyle w:val="a1"/>
        <w:tblW w:w="1317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095"/>
        <w:gridCol w:w="4464"/>
        <w:gridCol w:w="2617"/>
      </w:tblGrid>
      <w:tr w:rsidR="00460659" w:rsidRPr="002C2720">
        <w:trPr>
          <w:trHeight w:val="237"/>
        </w:trPr>
        <w:tc>
          <w:tcPr>
            <w:tcW w:w="13176" w:type="dxa"/>
            <w:gridSpan w:val="3"/>
            <w:tcBorders>
              <w:top w:val="nil"/>
              <w:left w:val="nil"/>
              <w:right w:val="nil"/>
            </w:tcBorders>
            <w:tcMar>
              <w:top w:w="0" w:type="dxa"/>
              <w:left w:w="108" w:type="dxa"/>
              <w:bottom w:w="0" w:type="dxa"/>
              <w:right w:w="108" w:type="dxa"/>
            </w:tcMar>
            <w:vAlign w:val="center"/>
          </w:tcPr>
          <w:p w:rsidR="00460659" w:rsidRPr="002C2720" w:rsidRDefault="0095284E">
            <w:pPr>
              <w:rPr>
                <w:rFonts w:ascii="Arial" w:hAnsi="Arial" w:cs="Arial"/>
                <w:sz w:val="20"/>
                <w:szCs w:val="20"/>
                <w:u w:val="single"/>
              </w:rPr>
            </w:pPr>
            <w:r w:rsidRPr="002C2720">
              <w:rPr>
                <w:rFonts w:ascii="Arial" w:hAnsi="Arial" w:cs="Arial"/>
                <w:b/>
                <w:bCs/>
                <w:sz w:val="20"/>
                <w:szCs w:val="20"/>
                <w:highlight w:val="yellow"/>
                <w:u w:val="single"/>
              </w:rPr>
              <w:t>PART  2:</w:t>
            </w:r>
            <w:r w:rsidRPr="002C2720">
              <w:rPr>
                <w:rFonts w:ascii="Arial" w:hAnsi="Arial" w:cs="Arial"/>
                <w:b/>
                <w:bCs/>
                <w:sz w:val="20"/>
                <w:szCs w:val="20"/>
                <w:u w:val="single"/>
              </w:rPr>
              <w:t xml:space="preserve"> </w:t>
            </w:r>
          </w:p>
          <w:p w:rsidR="00460659" w:rsidRPr="002C2720" w:rsidRDefault="00460659">
            <w:pPr>
              <w:rPr>
                <w:rFonts w:ascii="Arial" w:hAnsi="Arial" w:cs="Arial"/>
                <w:sz w:val="20"/>
                <w:szCs w:val="20"/>
                <w:u w:val="single"/>
              </w:rPr>
            </w:pPr>
          </w:p>
        </w:tc>
      </w:tr>
      <w:tr w:rsidR="00460659" w:rsidRPr="002C2720">
        <w:trPr>
          <w:trHeight w:val="935"/>
        </w:trPr>
        <w:tc>
          <w:tcPr>
            <w:tcW w:w="6095" w:type="dxa"/>
            <w:tcMar>
              <w:top w:w="0" w:type="dxa"/>
              <w:left w:w="108" w:type="dxa"/>
              <w:bottom w:w="0" w:type="dxa"/>
              <w:right w:w="108" w:type="dxa"/>
            </w:tcMar>
            <w:vAlign w:val="center"/>
          </w:tcPr>
          <w:p w:rsidR="00460659" w:rsidRPr="002C2720" w:rsidRDefault="00460659">
            <w:pPr>
              <w:rPr>
                <w:rFonts w:ascii="Arial" w:hAnsi="Arial" w:cs="Arial"/>
                <w:sz w:val="20"/>
                <w:szCs w:val="20"/>
              </w:rPr>
            </w:pPr>
          </w:p>
        </w:tc>
        <w:tc>
          <w:tcPr>
            <w:tcW w:w="4464" w:type="dxa"/>
            <w:tcMar>
              <w:top w:w="0" w:type="dxa"/>
              <w:left w:w="108" w:type="dxa"/>
              <w:bottom w:w="0" w:type="dxa"/>
              <w:right w:w="108" w:type="dxa"/>
            </w:tcMar>
          </w:tcPr>
          <w:p w:rsidR="00460659" w:rsidRPr="002C2720" w:rsidRDefault="0095284E">
            <w:pPr>
              <w:keepNext/>
              <w:rPr>
                <w:rFonts w:ascii="Arial" w:hAnsi="Arial" w:cs="Arial"/>
                <w:sz w:val="20"/>
                <w:szCs w:val="20"/>
              </w:rPr>
            </w:pPr>
            <w:r w:rsidRPr="002C2720">
              <w:rPr>
                <w:rFonts w:ascii="Arial" w:hAnsi="Arial" w:cs="Arial"/>
                <w:b/>
                <w:bCs/>
                <w:sz w:val="20"/>
                <w:szCs w:val="20"/>
              </w:rPr>
              <w:t>Reviewer’s comment</w:t>
            </w:r>
          </w:p>
        </w:tc>
        <w:tc>
          <w:tcPr>
            <w:tcW w:w="2617" w:type="dxa"/>
          </w:tcPr>
          <w:p w:rsidR="00460659" w:rsidRPr="002C2720" w:rsidRDefault="0095284E">
            <w:pPr>
              <w:keepNext/>
              <w:rPr>
                <w:rFonts w:ascii="Arial" w:hAnsi="Arial" w:cs="Arial"/>
                <w:sz w:val="20"/>
                <w:szCs w:val="20"/>
              </w:rPr>
            </w:pPr>
            <w:r w:rsidRPr="002C2720">
              <w:rPr>
                <w:rFonts w:ascii="Arial" w:hAnsi="Arial" w:cs="Arial"/>
                <w:b/>
                <w:bCs/>
                <w:sz w:val="20"/>
                <w:szCs w:val="20"/>
              </w:rPr>
              <w:t xml:space="preserve">Author’s Feedback </w:t>
            </w:r>
            <w:r w:rsidRPr="002C2720">
              <w:rPr>
                <w:rFonts w:ascii="Arial" w:hAnsi="Arial" w:cs="Arial"/>
                <w:sz w:val="20"/>
                <w:szCs w:val="20"/>
              </w:rPr>
              <w:t>(It is mandatory that authors should write his/her feedback here)</w:t>
            </w:r>
          </w:p>
          <w:p w:rsidR="00460659" w:rsidRPr="002C2720" w:rsidRDefault="00460659">
            <w:pPr>
              <w:keepNext/>
              <w:rPr>
                <w:rFonts w:ascii="Arial" w:hAnsi="Arial" w:cs="Arial"/>
                <w:sz w:val="20"/>
                <w:szCs w:val="20"/>
              </w:rPr>
            </w:pPr>
          </w:p>
        </w:tc>
      </w:tr>
      <w:tr w:rsidR="00460659" w:rsidRPr="002C2720">
        <w:trPr>
          <w:trHeight w:val="697"/>
        </w:trPr>
        <w:tc>
          <w:tcPr>
            <w:tcW w:w="6095" w:type="dxa"/>
            <w:tcMar>
              <w:top w:w="0" w:type="dxa"/>
              <w:left w:w="108" w:type="dxa"/>
              <w:bottom w:w="0" w:type="dxa"/>
              <w:right w:w="108" w:type="dxa"/>
            </w:tcMar>
            <w:vAlign w:val="center"/>
          </w:tcPr>
          <w:p w:rsidR="00460659" w:rsidRPr="002C2720" w:rsidRDefault="0095284E">
            <w:pPr>
              <w:rPr>
                <w:rFonts w:ascii="Arial" w:hAnsi="Arial" w:cs="Arial"/>
                <w:sz w:val="20"/>
                <w:szCs w:val="20"/>
              </w:rPr>
            </w:pPr>
            <w:r w:rsidRPr="002C2720">
              <w:rPr>
                <w:rFonts w:ascii="Arial" w:hAnsi="Arial" w:cs="Arial"/>
                <w:b/>
                <w:bCs/>
                <w:sz w:val="20"/>
                <w:szCs w:val="20"/>
              </w:rPr>
              <w:t xml:space="preserve">Are there ethical issues in this manuscript? </w:t>
            </w:r>
          </w:p>
          <w:p w:rsidR="00460659" w:rsidRPr="002C2720" w:rsidRDefault="00460659">
            <w:pPr>
              <w:rPr>
                <w:rFonts w:ascii="Arial" w:hAnsi="Arial" w:cs="Arial"/>
                <w:sz w:val="20"/>
                <w:szCs w:val="20"/>
              </w:rPr>
            </w:pPr>
          </w:p>
        </w:tc>
        <w:tc>
          <w:tcPr>
            <w:tcW w:w="4464" w:type="dxa"/>
            <w:tcMar>
              <w:top w:w="0" w:type="dxa"/>
              <w:left w:w="108" w:type="dxa"/>
              <w:bottom w:w="0" w:type="dxa"/>
              <w:right w:w="108" w:type="dxa"/>
            </w:tcMar>
            <w:vAlign w:val="center"/>
          </w:tcPr>
          <w:p w:rsidR="00460659" w:rsidRPr="002C2720" w:rsidRDefault="0095284E">
            <w:pPr>
              <w:rPr>
                <w:rFonts w:ascii="Arial" w:hAnsi="Arial" w:cs="Arial"/>
                <w:sz w:val="20"/>
                <w:szCs w:val="20"/>
                <w:u w:val="single"/>
              </w:rPr>
            </w:pPr>
            <w:r w:rsidRPr="002C2720">
              <w:rPr>
                <w:rFonts w:ascii="Arial" w:hAnsi="Arial" w:cs="Arial"/>
                <w:i/>
                <w:iCs/>
                <w:sz w:val="20"/>
                <w:szCs w:val="20"/>
                <w:u w:val="single"/>
              </w:rPr>
              <w:t xml:space="preserve">(If yes, </w:t>
            </w:r>
            <w:proofErr w:type="gramStart"/>
            <w:r w:rsidRPr="002C2720">
              <w:rPr>
                <w:rFonts w:ascii="Arial" w:hAnsi="Arial" w:cs="Arial"/>
                <w:i/>
                <w:iCs/>
                <w:sz w:val="20"/>
                <w:szCs w:val="20"/>
                <w:u w:val="single"/>
              </w:rPr>
              <w:t>Kindly</w:t>
            </w:r>
            <w:proofErr w:type="gramEnd"/>
            <w:r w:rsidRPr="002C2720">
              <w:rPr>
                <w:rFonts w:ascii="Arial" w:hAnsi="Arial" w:cs="Arial"/>
                <w:i/>
                <w:iCs/>
                <w:sz w:val="20"/>
                <w:szCs w:val="20"/>
                <w:u w:val="single"/>
              </w:rPr>
              <w:t xml:space="preserve"> please write down the ethical issues here in detail)</w:t>
            </w:r>
          </w:p>
          <w:p w:rsidR="00460659" w:rsidRPr="002C2720" w:rsidRDefault="00460659">
            <w:pPr>
              <w:rPr>
                <w:rFonts w:ascii="Arial" w:hAnsi="Arial" w:cs="Arial"/>
                <w:sz w:val="20"/>
                <w:szCs w:val="20"/>
              </w:rPr>
            </w:pPr>
          </w:p>
          <w:p w:rsidR="00460659" w:rsidRPr="002C2720" w:rsidRDefault="0095284E">
            <w:pPr>
              <w:rPr>
                <w:rFonts w:ascii="Arial" w:hAnsi="Arial" w:cs="Arial"/>
                <w:sz w:val="20"/>
                <w:szCs w:val="20"/>
              </w:rPr>
            </w:pPr>
            <w:r w:rsidRPr="002C2720">
              <w:rPr>
                <w:rFonts w:ascii="Arial" w:hAnsi="Arial" w:cs="Arial"/>
                <w:sz w:val="20"/>
                <w:szCs w:val="20"/>
              </w:rPr>
              <w:t>No.</w:t>
            </w:r>
          </w:p>
        </w:tc>
        <w:tc>
          <w:tcPr>
            <w:tcW w:w="2617" w:type="dxa"/>
            <w:vAlign w:val="center"/>
          </w:tcPr>
          <w:p w:rsidR="00460659" w:rsidRPr="002C2720" w:rsidRDefault="00460659">
            <w:pPr>
              <w:rPr>
                <w:rFonts w:ascii="Arial" w:hAnsi="Arial" w:cs="Arial"/>
                <w:sz w:val="20"/>
                <w:szCs w:val="20"/>
              </w:rPr>
            </w:pPr>
          </w:p>
          <w:p w:rsidR="00460659" w:rsidRPr="002C2720" w:rsidRDefault="00460659">
            <w:pPr>
              <w:rPr>
                <w:rFonts w:ascii="Arial" w:hAnsi="Arial" w:cs="Arial"/>
                <w:sz w:val="20"/>
                <w:szCs w:val="20"/>
              </w:rPr>
            </w:pPr>
          </w:p>
          <w:p w:rsidR="00460659" w:rsidRPr="002C2720" w:rsidRDefault="00460659">
            <w:pPr>
              <w:rPr>
                <w:rFonts w:ascii="Arial" w:hAnsi="Arial" w:cs="Arial"/>
                <w:sz w:val="20"/>
                <w:szCs w:val="20"/>
              </w:rPr>
            </w:pPr>
          </w:p>
          <w:p w:rsidR="00460659" w:rsidRPr="002C2720" w:rsidRDefault="00460659">
            <w:pPr>
              <w:rPr>
                <w:rFonts w:ascii="Arial" w:hAnsi="Arial" w:cs="Arial"/>
                <w:sz w:val="20"/>
                <w:szCs w:val="20"/>
              </w:rPr>
            </w:pPr>
          </w:p>
        </w:tc>
      </w:tr>
    </w:tbl>
    <w:p w:rsidR="00460659" w:rsidRPr="002C2720" w:rsidRDefault="00460659">
      <w:pPr>
        <w:pBdr>
          <w:top w:val="nil"/>
          <w:left w:val="nil"/>
          <w:bottom w:val="nil"/>
          <w:right w:val="nil"/>
          <w:between w:val="nil"/>
        </w:pBdr>
        <w:jc w:val="both"/>
        <w:rPr>
          <w:rFonts w:ascii="Arial" w:eastAsia="Cambria" w:hAnsi="Arial" w:cs="Arial"/>
          <w:color w:val="000000"/>
          <w:sz w:val="20"/>
          <w:szCs w:val="20"/>
        </w:rPr>
      </w:pPr>
    </w:p>
    <w:sectPr w:rsidR="00460659" w:rsidRPr="002C2720">
      <w:headerReference w:type="default" r:id="rId9"/>
      <w:pgSz w:w="15840" w:h="12240"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95284E" w:rsidRDefault="0095284E">
      <w:r>
        <w:separator/>
      </w:r>
    </w:p>
  </w:endnote>
  <w:endnote w:type="continuationSeparator" w:id="0">
    <w:p w:rsidR="0095284E" w:rsidRDefault="0095284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Noto Sans Symbols">
    <w:charset w:val="00"/>
    <w:family w:val="auto"/>
    <w:pitch w:val="default"/>
    <w:embedRegular r:id="rId1" w:fontKey="{DD87B893-EBC4-49E0-BD60-DC34C3851996}"/>
  </w:font>
  <w:font w:name="Courier New">
    <w:panose1 w:val="02070309020205020404"/>
    <w:charset w:val="00"/>
    <w:family w:val="modern"/>
    <w:pitch w:val="fixed"/>
    <w:sig w:usb0="E0002EFF" w:usb1="C0007843" w:usb2="00000009" w:usb3="00000000" w:csb0="000001FF" w:csb1="00000000"/>
  </w:font>
  <w:font w:name="Helvetica Neue">
    <w:charset w:val="00"/>
    <w:family w:val="auto"/>
    <w:pitch w:val="default"/>
    <w:embedRegular r:id="rId2" w:fontKey="{673F27B7-79B3-40E0-8B12-FCB41F69872B}"/>
    <w:embedBold r:id="rId3" w:fontKey="{AACFF232-03C5-4ED6-80C4-AA04F8EF555C}"/>
  </w:font>
  <w:font w:name="Arimo">
    <w:charset w:val="00"/>
    <w:family w:val="auto"/>
    <w:pitch w:val="default"/>
    <w:embedBold r:id="rId4" w:fontKey="{EF8E7048-63CE-49B1-BCDD-CB25D5F5F371}"/>
  </w:font>
  <w:font w:name="Helvetica">
    <w:panose1 w:val="020B0604020202020204"/>
    <w:charset w:val="00"/>
    <w:family w:val="swiss"/>
    <w:pitch w:val="variable"/>
    <w:sig w:usb0="00000003" w:usb1="00000000" w:usb2="00000000" w:usb3="00000000" w:csb0="00000001" w:csb1="00000000"/>
    <w:embedRegular r:id="rId5" w:fontKey="{EC669926-FD70-4636-A544-BA763BFACA71}"/>
    <w:embedBold r:id="rId6" w:fontKey="{4DAE9167-A4D3-4463-BF32-CA944B3BB899}"/>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embedRegular r:id="rId7" w:fontKey="{1AB31688-A735-4727-A8AE-7F6B3D410339}"/>
  </w:font>
  <w:font w:name="Georgia">
    <w:panose1 w:val="02040502050405020303"/>
    <w:charset w:val="00"/>
    <w:family w:val="roman"/>
    <w:pitch w:val="variable"/>
    <w:sig w:usb0="00000287" w:usb1="00000000" w:usb2="00000000" w:usb3="00000000" w:csb0="0000009F" w:csb1="00000000"/>
    <w:embedItalic r:id="rId8" w:fontKey="{7C73771A-952B-43BF-8C57-25AC55387C62}"/>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9" w:fontKey="{E317F0C6-260E-48B4-B24B-3614B2AB145E}"/>
    <w:embedBold r:id="rId10" w:fontKey="{7FD6E36E-07E8-4814-A711-E0A7F4020924}"/>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95284E" w:rsidRDefault="0095284E">
      <w:r>
        <w:separator/>
      </w:r>
    </w:p>
  </w:footnote>
  <w:footnote w:type="continuationSeparator" w:id="0">
    <w:p w:rsidR="0095284E" w:rsidRDefault="0095284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60659" w:rsidRDefault="00460659">
    <w:pPr>
      <w:spacing w:after="280"/>
      <w:jc w:val="center"/>
      <w:rPr>
        <w:rFonts w:ascii="Arial" w:eastAsia="Arial" w:hAnsi="Arial" w:cs="Arial"/>
        <w:color w:val="003399"/>
        <w:u w:val="single"/>
      </w:rPr>
    </w:pPr>
  </w:p>
  <w:p w:rsidR="00460659" w:rsidRDefault="00460659">
    <w:pPr>
      <w:spacing w:before="280"/>
      <w:jc w:val="center"/>
      <w:rPr>
        <w:rFonts w:ascii="Arial" w:eastAsia="Arial" w:hAnsi="Arial" w:cs="Arial"/>
        <w:color w:val="003399"/>
        <w:u w:val="single"/>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403453FB"/>
    <w:multiLevelType w:val="multilevel"/>
    <w:tmpl w:val="30EE6074"/>
    <w:lvl w:ilvl="0">
      <w:start w:val="1"/>
      <w:numFmt w:val="decimal"/>
      <w:lvlText w:val="%1."/>
      <w:lvlJc w:val="left"/>
      <w:pPr>
        <w:ind w:left="720" w:hanging="360"/>
      </w:pPr>
      <w:rPr>
        <w:vertAlign w:val="baseline"/>
      </w:rPr>
    </w:lvl>
    <w:lvl w:ilvl="1">
      <w:start w:val="1"/>
      <w:numFmt w:val="decimal"/>
      <w:lvlText w:val="%2."/>
      <w:lvlJc w:val="left"/>
      <w:pPr>
        <w:ind w:left="1440" w:hanging="360"/>
      </w:pPr>
      <w:rPr>
        <w:vertAlign w:val="baseline"/>
      </w:rPr>
    </w:lvl>
    <w:lvl w:ilvl="2">
      <w:start w:val="1"/>
      <w:numFmt w:val="decimal"/>
      <w:lvlText w:val="%3."/>
      <w:lvlJc w:val="left"/>
      <w:pPr>
        <w:ind w:left="2160" w:hanging="360"/>
      </w:pPr>
      <w:rPr>
        <w:vertAlign w:val="baseline"/>
      </w:rPr>
    </w:lvl>
    <w:lvl w:ilvl="3">
      <w:start w:val="1"/>
      <w:numFmt w:val="decimal"/>
      <w:lvlText w:val="%4."/>
      <w:lvlJc w:val="left"/>
      <w:pPr>
        <w:ind w:left="2880" w:hanging="360"/>
      </w:pPr>
      <w:rPr>
        <w:vertAlign w:val="baseline"/>
      </w:rPr>
    </w:lvl>
    <w:lvl w:ilvl="4">
      <w:start w:val="1"/>
      <w:numFmt w:val="decimal"/>
      <w:lvlText w:val="%5."/>
      <w:lvlJc w:val="left"/>
      <w:pPr>
        <w:ind w:left="3600" w:hanging="360"/>
      </w:pPr>
      <w:rPr>
        <w:vertAlign w:val="baseline"/>
      </w:rPr>
    </w:lvl>
    <w:lvl w:ilvl="5">
      <w:start w:val="1"/>
      <w:numFmt w:val="decimal"/>
      <w:lvlText w:val="%6."/>
      <w:lvlJc w:val="left"/>
      <w:pPr>
        <w:ind w:left="4320" w:hanging="360"/>
      </w:pPr>
      <w:rPr>
        <w:vertAlign w:val="baseline"/>
      </w:rPr>
    </w:lvl>
    <w:lvl w:ilvl="6">
      <w:start w:val="1"/>
      <w:numFmt w:val="decimal"/>
      <w:lvlText w:val="%7."/>
      <w:lvlJc w:val="left"/>
      <w:pPr>
        <w:ind w:left="5040" w:hanging="360"/>
      </w:pPr>
      <w:rPr>
        <w:vertAlign w:val="baseline"/>
      </w:rPr>
    </w:lvl>
    <w:lvl w:ilvl="7">
      <w:start w:val="1"/>
      <w:numFmt w:val="decimal"/>
      <w:lvlText w:val="%8."/>
      <w:lvlJc w:val="left"/>
      <w:pPr>
        <w:ind w:left="5760" w:hanging="360"/>
      </w:pPr>
      <w:rPr>
        <w:vertAlign w:val="baseline"/>
      </w:rPr>
    </w:lvl>
    <w:lvl w:ilvl="8">
      <w:start w:val="1"/>
      <w:numFmt w:val="decimal"/>
      <w:lvlText w:val="%9."/>
      <w:lvlJc w:val="left"/>
      <w:pPr>
        <w:ind w:left="6480" w:hanging="360"/>
      </w:pPr>
      <w:rPr>
        <w:vertAlign w:val="baseline"/>
      </w:rPr>
    </w:lvl>
  </w:abstractNum>
  <w:abstractNum w:abstractNumId="1" w15:restartNumberingAfterBreak="0">
    <w:nsid w:val="7FB17229"/>
    <w:multiLevelType w:val="multilevel"/>
    <w:tmpl w:val="A33CA118"/>
    <w:lvl w:ilvl="0">
      <w:start w:val="1"/>
      <w:numFmt w:val="bullet"/>
      <w:lvlText w:val="●"/>
      <w:lvlJc w:val="left"/>
      <w:pPr>
        <w:ind w:left="720" w:hanging="360"/>
      </w:pPr>
      <w:rPr>
        <w:rFonts w:ascii="Noto Sans Symbols" w:eastAsia="Noto Sans Symbols" w:hAnsi="Noto Sans Symbols" w:cs="Noto Sans Symbols"/>
        <w:sz w:val="20"/>
        <w:szCs w:val="20"/>
        <w:vertAlign w:val="baseline"/>
      </w:rPr>
    </w:lvl>
    <w:lvl w:ilvl="1">
      <w:start w:val="1"/>
      <w:numFmt w:val="bullet"/>
      <w:lvlText w:val="o"/>
      <w:lvlJc w:val="left"/>
      <w:pPr>
        <w:ind w:left="1440" w:hanging="360"/>
      </w:pPr>
      <w:rPr>
        <w:rFonts w:ascii="Courier New" w:eastAsia="Courier New" w:hAnsi="Courier New" w:cs="Courier New"/>
        <w:sz w:val="20"/>
        <w:szCs w:val="20"/>
        <w:vertAlign w:val="baseline"/>
      </w:rPr>
    </w:lvl>
    <w:lvl w:ilvl="2">
      <w:start w:val="1"/>
      <w:numFmt w:val="bullet"/>
      <w:lvlText w:val="▪"/>
      <w:lvlJc w:val="left"/>
      <w:pPr>
        <w:ind w:left="2160" w:hanging="360"/>
      </w:pPr>
      <w:rPr>
        <w:rFonts w:ascii="Noto Sans Symbols" w:eastAsia="Noto Sans Symbols" w:hAnsi="Noto Sans Symbols" w:cs="Noto Sans Symbols"/>
        <w:sz w:val="20"/>
        <w:szCs w:val="20"/>
        <w:vertAlign w:val="baseline"/>
      </w:rPr>
    </w:lvl>
    <w:lvl w:ilvl="3">
      <w:start w:val="1"/>
      <w:numFmt w:val="bullet"/>
      <w:lvlText w:val="▪"/>
      <w:lvlJc w:val="left"/>
      <w:pPr>
        <w:ind w:left="2880" w:hanging="360"/>
      </w:pPr>
      <w:rPr>
        <w:rFonts w:ascii="Noto Sans Symbols" w:eastAsia="Noto Sans Symbols" w:hAnsi="Noto Sans Symbols" w:cs="Noto Sans Symbols"/>
        <w:sz w:val="20"/>
        <w:szCs w:val="20"/>
        <w:vertAlign w:val="baseline"/>
      </w:rPr>
    </w:lvl>
    <w:lvl w:ilvl="4">
      <w:start w:val="1"/>
      <w:numFmt w:val="bullet"/>
      <w:lvlText w:val="▪"/>
      <w:lvlJc w:val="left"/>
      <w:pPr>
        <w:ind w:left="3600" w:hanging="360"/>
      </w:pPr>
      <w:rPr>
        <w:rFonts w:ascii="Noto Sans Symbols" w:eastAsia="Noto Sans Symbols" w:hAnsi="Noto Sans Symbols" w:cs="Noto Sans Symbols"/>
        <w:sz w:val="20"/>
        <w:szCs w:val="20"/>
        <w:vertAlign w:val="baseline"/>
      </w:rPr>
    </w:lvl>
    <w:lvl w:ilvl="5">
      <w:start w:val="1"/>
      <w:numFmt w:val="bullet"/>
      <w:lvlText w:val="▪"/>
      <w:lvlJc w:val="left"/>
      <w:pPr>
        <w:ind w:left="4320" w:hanging="360"/>
      </w:pPr>
      <w:rPr>
        <w:rFonts w:ascii="Noto Sans Symbols" w:eastAsia="Noto Sans Symbols" w:hAnsi="Noto Sans Symbols" w:cs="Noto Sans Symbols"/>
        <w:sz w:val="20"/>
        <w:szCs w:val="20"/>
        <w:vertAlign w:val="baseline"/>
      </w:rPr>
    </w:lvl>
    <w:lvl w:ilvl="6">
      <w:start w:val="1"/>
      <w:numFmt w:val="bullet"/>
      <w:lvlText w:val="▪"/>
      <w:lvlJc w:val="left"/>
      <w:pPr>
        <w:ind w:left="5040" w:hanging="360"/>
      </w:pPr>
      <w:rPr>
        <w:rFonts w:ascii="Noto Sans Symbols" w:eastAsia="Noto Sans Symbols" w:hAnsi="Noto Sans Symbols" w:cs="Noto Sans Symbols"/>
        <w:sz w:val="20"/>
        <w:szCs w:val="20"/>
        <w:vertAlign w:val="baseline"/>
      </w:rPr>
    </w:lvl>
    <w:lvl w:ilvl="7">
      <w:start w:val="1"/>
      <w:numFmt w:val="bullet"/>
      <w:lvlText w:val="▪"/>
      <w:lvlJc w:val="left"/>
      <w:pPr>
        <w:ind w:left="5760" w:hanging="360"/>
      </w:pPr>
      <w:rPr>
        <w:rFonts w:ascii="Noto Sans Symbols" w:eastAsia="Noto Sans Symbols" w:hAnsi="Noto Sans Symbols" w:cs="Noto Sans Symbols"/>
        <w:sz w:val="20"/>
        <w:szCs w:val="20"/>
        <w:vertAlign w:val="baseline"/>
      </w:rPr>
    </w:lvl>
    <w:lvl w:ilvl="8">
      <w:start w:val="1"/>
      <w:numFmt w:val="bullet"/>
      <w:lvlText w:val="▪"/>
      <w:lvlJc w:val="left"/>
      <w:pPr>
        <w:ind w:left="6480" w:hanging="360"/>
      </w:pPr>
      <w:rPr>
        <w:rFonts w:ascii="Noto Sans Symbols" w:eastAsia="Noto Sans Symbols" w:hAnsi="Noto Sans Symbols" w:cs="Noto Sans Symbols"/>
        <w:sz w:val="20"/>
        <w:szCs w:val="20"/>
        <w:vertAlign w:val="baseline"/>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60659"/>
    <w:rsid w:val="002612E9"/>
    <w:rsid w:val="002C2720"/>
    <w:rsid w:val="00460659"/>
    <w:rsid w:val="0095284E"/>
    <w:rsid w:val="00B6214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A3F2A9C6-376B-47F0-B85D-7B9135FC17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lang w:val="en-US"/>
    </w:rPr>
  </w:style>
  <w:style w:type="paragraph" w:styleId="BodyText">
    <w:name w:val="Body Text"/>
    <w:basedOn w:val="Normal"/>
    <w:pPr>
      <w:suppressAutoHyphens/>
      <w:spacing w:line="1" w:lineRule="atLeast"/>
      <w:ind w:leftChars="-1" w:left="-1" w:hangingChars="1" w:hanging="1"/>
      <w:jc w:val="both"/>
      <w:textDirection w:val="btLr"/>
      <w:textAlignment w:val="top"/>
      <w:outlineLvl w:val="0"/>
    </w:pPr>
    <w:rPr>
      <w:rFonts w:ascii="Helvetica" w:eastAsia="MS Mincho" w:hAnsi="Helvetica"/>
      <w:position w:val="-1"/>
      <w:lang w:val="fr-FR"/>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pPr>
      <w:suppressAutoHyphens/>
      <w:spacing w:line="1" w:lineRule="atLeast"/>
      <w:ind w:leftChars="-1" w:left="-1" w:hangingChars="1" w:hanging="1"/>
      <w:textDirection w:val="btLr"/>
      <w:textAlignment w:val="top"/>
      <w:outlineLvl w:val="0"/>
    </w:pPr>
    <w:rPr>
      <w:position w:val="-1"/>
      <w:lang w:val="en-US"/>
    </w:r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pPr>
      <w:suppressAutoHyphens/>
      <w:spacing w:line="1" w:lineRule="atLeast"/>
      <w:ind w:leftChars="-1" w:left="-1" w:hangingChars="1" w:hanging="1"/>
      <w:textDirection w:val="btLr"/>
      <w:textAlignment w:val="top"/>
      <w:outlineLvl w:val="0"/>
    </w:pPr>
    <w:rPr>
      <w:position w:val="-1"/>
      <w:lang w:val="en-US"/>
    </w:r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suppressAutoHyphens/>
      <w:spacing w:line="1" w:lineRule="atLeast"/>
      <w:ind w:leftChars="-1" w:left="720" w:hangingChars="1" w:hanging="1"/>
      <w:contextualSpacing/>
      <w:textDirection w:val="btLr"/>
      <w:textAlignment w:val="top"/>
      <w:outlineLvl w:val="0"/>
    </w:pPr>
    <w:rPr>
      <w:position w:val="-1"/>
      <w:lang w:val="en-US"/>
    </w:r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UnresolvedMention">
    <w:name w:val="Unresolved Mention"/>
    <w:qFormat/>
    <w:rPr>
      <w:color w:val="605E5C"/>
      <w:w w:val="100"/>
      <w:position w:val="-1"/>
      <w:effect w:val="none"/>
      <w:shd w:val="clear" w:color="auto" w:fill="E1DFDD"/>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yperlink" Target="https://www.ikprress.org/index.php/AJOCR" TargetMode="Externa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1hdLcOln21Ub37noUsG1q8au5rA==">CgMxLjAyDmgubTJ3a2podTZvazE3OAByITFrYWtfd3hFN0NoeTRtUlRfdDdyeEM0R29jWWtfS3JGVg==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5</Pages>
  <Words>1141</Words>
  <Characters>6507</Characters>
  <Application>Microsoft Office Word</Application>
  <DocSecurity>0</DocSecurity>
  <Lines>54</Lines>
  <Paragraphs>15</Paragraphs>
  <ScaleCrop>false</ScaleCrop>
  <Company/>
  <LinksUpToDate>false</LinksUpToDate>
  <CharactersWithSpaces>7633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SDI 1022</cp:lastModifiedBy>
  <cp:revision>6</cp:revision>
  <dcterms:created xsi:type="dcterms:W3CDTF">2023-10-11T05:39:00Z</dcterms:created>
  <dcterms:modified xsi:type="dcterms:W3CDTF">2026-01-31T13:09:00Z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337ad5f8-584d-46e2-ac79-aa346f8685f3</vt:lpwstr>
  </property>
</Properties>
</file>