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4FF" w:rsidRPr="009344FF" w:rsidRDefault="009344FF" w:rsidP="009344FF">
      <w:pPr>
        <w:rPr>
          <w:b/>
          <w:u w:val="single"/>
        </w:rPr>
      </w:pPr>
      <w:r w:rsidRPr="009344FF">
        <w:rPr>
          <w:b/>
          <w:u w:val="single"/>
        </w:rPr>
        <w:t>Editor’s Comment:</w:t>
      </w:r>
    </w:p>
    <w:p w:rsidR="003256EA" w:rsidRDefault="003256EA" w:rsidP="003256EA">
      <w:pPr>
        <w:pStyle w:val="NormalWeb"/>
        <w:shd w:val="clear" w:color="auto" w:fill="FFFFFF"/>
        <w:rPr>
          <w:rFonts w:ascii="Arial" w:hAnsi="Arial" w:cs="Arial"/>
          <w:color w:val="222222"/>
        </w:rPr>
      </w:pPr>
      <w:r>
        <w:rPr>
          <w:rFonts w:ascii="Arial" w:hAnsi="Arial" w:cs="Arial"/>
          <w:color w:val="222222"/>
        </w:rPr>
        <w:t>This decision is contingent upon you undertaking a substantial and thorough revision of the manuscript according to the core points outlined below. The success of this final revision will determine the ultimate acceptability of the paper for publication. </w:t>
      </w:r>
    </w:p>
    <w:p w:rsidR="003256EA" w:rsidRDefault="003256EA" w:rsidP="003256EA">
      <w:pPr>
        <w:pStyle w:val="NormalWeb"/>
        <w:shd w:val="clear" w:color="auto" w:fill="FFFFFF"/>
        <w:rPr>
          <w:rFonts w:ascii="Arial" w:hAnsi="Arial" w:cs="Arial"/>
          <w:color w:val="222222"/>
        </w:rPr>
      </w:pPr>
      <w:r>
        <w:rPr>
          <w:rFonts w:ascii="Arial" w:hAnsi="Arial" w:cs="Arial"/>
          <w:color w:val="222222"/>
        </w:rPr>
        <w:t xml:space="preserve">1. </w:t>
      </w:r>
      <w:proofErr w:type="gramStart"/>
      <w:r>
        <w:rPr>
          <w:rFonts w:ascii="Arial" w:hAnsi="Arial" w:cs="Arial"/>
          <w:color w:val="222222"/>
        </w:rPr>
        <w:t>The</w:t>
      </w:r>
      <w:proofErr w:type="gramEnd"/>
      <w:r>
        <w:rPr>
          <w:rFonts w:ascii="Arial" w:hAnsi="Arial" w:cs="Arial"/>
          <w:color w:val="222222"/>
        </w:rPr>
        <w:t xml:space="preserve"> most significant flaw in the current manuscript is the severe disconnect between the title/abstract and the main text. Author claims to investigate "cultivable land vulnerability," yet the paper provides no definition, assessment, or analysis of this "vulnerability." This constitutes a major flaw in scholarly writing. Author should focus on "Dynamic Monitoring" and Adjust Aims or complete the "Vulnerability" Assessment to Elevate the Study, such as,</w:t>
      </w:r>
    </w:p>
    <w:p w:rsidR="003256EA" w:rsidRDefault="003256EA" w:rsidP="003256EA">
      <w:pPr>
        <w:pStyle w:val="NormalWeb"/>
        <w:shd w:val="clear" w:color="auto" w:fill="FFFFFF"/>
        <w:rPr>
          <w:rFonts w:ascii="Arial" w:hAnsi="Arial" w:cs="Arial"/>
          <w:color w:val="222222"/>
        </w:rPr>
      </w:pPr>
      <w:r>
        <w:rPr>
          <w:rFonts w:ascii="Arial" w:hAnsi="Arial" w:cs="Arial"/>
          <w:color w:val="222222"/>
        </w:rPr>
        <w:t>(1) Developing an Indicator System: Selecting concrete metrics such as soil erosion risk, soil organic matter, terrain slope, vegetation resilience index, and farming pressure. </w:t>
      </w:r>
    </w:p>
    <w:p w:rsidR="003256EA" w:rsidRDefault="003256EA" w:rsidP="003256EA">
      <w:pPr>
        <w:pStyle w:val="NormalWeb"/>
        <w:shd w:val="clear" w:color="auto" w:fill="FFFFFF"/>
        <w:rPr>
          <w:rFonts w:ascii="Arial" w:hAnsi="Arial" w:cs="Arial"/>
          <w:color w:val="222222"/>
        </w:rPr>
      </w:pPr>
      <w:r>
        <w:rPr>
          <w:rFonts w:ascii="Arial" w:hAnsi="Arial" w:cs="Arial"/>
          <w:color w:val="222222"/>
        </w:rPr>
        <w:t>(2) Establishing an Assessment Model: Employing established models. </w:t>
      </w:r>
    </w:p>
    <w:p w:rsidR="003256EA" w:rsidRDefault="003256EA" w:rsidP="003256EA">
      <w:pPr>
        <w:pStyle w:val="NormalWeb"/>
        <w:shd w:val="clear" w:color="auto" w:fill="FFFFFF"/>
        <w:rPr>
          <w:rFonts w:ascii="Arial" w:hAnsi="Arial" w:cs="Arial"/>
          <w:color w:val="222222"/>
        </w:rPr>
      </w:pPr>
      <w:r>
        <w:rPr>
          <w:rFonts w:ascii="Arial" w:hAnsi="Arial" w:cs="Arial"/>
          <w:color w:val="222222"/>
        </w:rPr>
        <w:t>(3) Analysis and Validation: Explaining the drivers behind high-vulnerability zones and conducting overlay analysis with author's land-use change maps.  </w:t>
      </w:r>
    </w:p>
    <w:p w:rsidR="003256EA" w:rsidRDefault="003256EA" w:rsidP="003256EA">
      <w:pPr>
        <w:pStyle w:val="NormalWeb"/>
        <w:shd w:val="clear" w:color="auto" w:fill="FFFFFF"/>
        <w:rPr>
          <w:rFonts w:ascii="Arial" w:hAnsi="Arial" w:cs="Arial"/>
          <w:color w:val="222222"/>
        </w:rPr>
      </w:pPr>
      <w:r>
        <w:rPr>
          <w:rFonts w:ascii="Arial" w:hAnsi="Arial" w:cs="Arial"/>
          <w:color w:val="222222"/>
        </w:rPr>
        <w:t>(4) Strengthen Comparison: Compare author's rates and patterns of change with the most recent studies from other Ivorian watersheds to highlight the specificities of the study area. </w:t>
      </w:r>
    </w:p>
    <w:p w:rsidR="003256EA" w:rsidRDefault="003256EA" w:rsidP="003256EA">
      <w:pPr>
        <w:pStyle w:val="NormalWeb"/>
        <w:shd w:val="clear" w:color="auto" w:fill="FFFFFF"/>
        <w:rPr>
          <w:rFonts w:ascii="Arial" w:hAnsi="Arial" w:cs="Arial"/>
          <w:color w:val="222222"/>
        </w:rPr>
      </w:pPr>
      <w:r>
        <w:rPr>
          <w:rFonts w:ascii="Arial" w:hAnsi="Arial" w:cs="Arial"/>
          <w:color w:val="222222"/>
        </w:rPr>
        <w:t>(5) Ensure all references strictly adhere to the journal's formatting style guide and verify that the DOI link or official journal URL for every citation is valid and accessible. Remove any citations that cannot be verified. </w:t>
      </w:r>
    </w:p>
    <w:p w:rsidR="009344FF" w:rsidRDefault="009344FF" w:rsidP="009344FF"/>
    <w:p w:rsidR="000F2F46" w:rsidRDefault="009344FF" w:rsidP="009344FF">
      <w:pPr>
        <w:rPr>
          <w:b/>
          <w:u w:val="single"/>
        </w:rPr>
      </w:pPr>
      <w:r w:rsidRPr="009344FF">
        <w:rPr>
          <w:b/>
          <w:u w:val="single"/>
        </w:rPr>
        <w:t>Editor’s Details:</w:t>
      </w:r>
    </w:p>
    <w:p w:rsidR="003256EA" w:rsidRPr="003256EA" w:rsidRDefault="003256EA" w:rsidP="003256EA">
      <w:pPr>
        <w:spacing w:after="0" w:line="240" w:lineRule="auto"/>
        <w:rPr>
          <w:rFonts w:ascii="Cambria" w:eastAsia="Times New Roman" w:hAnsi="Cambria" w:cs="Arial"/>
          <w:sz w:val="24"/>
          <w:szCs w:val="24"/>
          <w:lang w:val="en-US"/>
        </w:rPr>
      </w:pPr>
      <w:r w:rsidRPr="003256EA">
        <w:rPr>
          <w:rFonts w:ascii="Cambria" w:eastAsia="Times New Roman" w:hAnsi="Cambria" w:cs="Arial"/>
          <w:sz w:val="24"/>
          <w:szCs w:val="24"/>
          <w:lang w:val="en-US"/>
        </w:rPr>
        <w:t xml:space="preserve">Dr. </w:t>
      </w:r>
      <w:proofErr w:type="spellStart"/>
      <w:r w:rsidRPr="003256EA">
        <w:rPr>
          <w:rFonts w:ascii="Cambria" w:eastAsia="Times New Roman" w:hAnsi="Cambria" w:cs="Arial"/>
          <w:sz w:val="24"/>
          <w:szCs w:val="24"/>
          <w:lang w:val="en-US"/>
        </w:rPr>
        <w:t>Xianfang</w:t>
      </w:r>
      <w:proofErr w:type="spellEnd"/>
      <w:r w:rsidRPr="003256EA">
        <w:rPr>
          <w:rFonts w:ascii="Cambria" w:eastAsia="Times New Roman" w:hAnsi="Cambria" w:cs="Arial"/>
          <w:sz w:val="24"/>
          <w:szCs w:val="24"/>
          <w:lang w:val="en-US"/>
        </w:rPr>
        <w:t xml:space="preserve"> Yue</w:t>
      </w:r>
      <w:r>
        <w:rPr>
          <w:rFonts w:ascii="Cambria" w:eastAsia="Times New Roman" w:hAnsi="Cambria" w:cs="Arial"/>
          <w:sz w:val="24"/>
          <w:szCs w:val="24"/>
          <w:lang w:val="en-US"/>
        </w:rPr>
        <w:t xml:space="preserve">, </w:t>
      </w:r>
      <w:r w:rsidRPr="003256EA">
        <w:rPr>
          <w:rFonts w:ascii="Cambria" w:eastAsia="Times New Roman" w:hAnsi="Cambria" w:cs="Arial"/>
          <w:sz w:val="24"/>
          <w:szCs w:val="24"/>
          <w:lang w:val="en-US"/>
        </w:rPr>
        <w:t>University of Science and Technology</w:t>
      </w:r>
      <w:r>
        <w:rPr>
          <w:rFonts w:ascii="Cambria" w:eastAsia="Times New Roman" w:hAnsi="Cambria" w:cs="Arial"/>
          <w:sz w:val="24"/>
          <w:szCs w:val="24"/>
          <w:lang w:val="en-US"/>
        </w:rPr>
        <w:t xml:space="preserve">, </w:t>
      </w:r>
      <w:r w:rsidRPr="003256EA">
        <w:rPr>
          <w:rFonts w:ascii="Cambria" w:eastAsia="Times New Roman" w:hAnsi="Cambria" w:cs="Arial"/>
          <w:sz w:val="24"/>
          <w:szCs w:val="24"/>
          <w:lang w:val="en-US"/>
        </w:rPr>
        <w:t>China</w:t>
      </w:r>
      <w:bookmarkStart w:id="0" w:name="_GoBack"/>
      <w:bookmarkEnd w:id="0"/>
    </w:p>
    <w:p w:rsidR="003256EA" w:rsidRPr="009344FF" w:rsidRDefault="003256EA" w:rsidP="009344FF">
      <w:pPr>
        <w:rPr>
          <w:b/>
          <w:u w:val="single"/>
        </w:rPr>
      </w:pPr>
    </w:p>
    <w:sectPr w:rsidR="003256EA" w:rsidRPr="009344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96"/>
    <w:rsid w:val="002C0B2C"/>
    <w:rsid w:val="003256EA"/>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C5980"/>
  <w15:docId w15:val="{978C71F3-12B1-4C52-96F1-21E7C3CF9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56E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618020">
      <w:bodyDiv w:val="1"/>
      <w:marLeft w:val="0"/>
      <w:marRight w:val="0"/>
      <w:marTop w:val="0"/>
      <w:marBottom w:val="0"/>
      <w:divBdr>
        <w:top w:val="none" w:sz="0" w:space="0" w:color="auto"/>
        <w:left w:val="none" w:sz="0" w:space="0" w:color="auto"/>
        <w:bottom w:val="none" w:sz="0" w:space="0" w:color="auto"/>
        <w:right w:val="none" w:sz="0" w:space="0" w:color="auto"/>
      </w:divBdr>
    </w:div>
    <w:div w:id="154548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1385</Characters>
  <Application>Microsoft Office Word</Application>
  <DocSecurity>0</DocSecurity>
  <Lines>11</Lines>
  <Paragraphs>3</Paragraphs>
  <ScaleCrop>false</ScaleCrop>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CPU 1117</cp:lastModifiedBy>
  <cp:revision>3</cp:revision>
  <dcterms:created xsi:type="dcterms:W3CDTF">2025-02-19T08:37:00Z</dcterms:created>
  <dcterms:modified xsi:type="dcterms:W3CDTF">2026-01-07T12:20:00Z</dcterms:modified>
</cp:coreProperties>
</file>