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0204E0" w14:textId="49D92BCF" w:rsidR="0045136B" w:rsidRDefault="0045136B" w:rsidP="00F07D95">
      <w:pPr>
        <w:jc w:val="right"/>
        <w:rPr>
          <w:rFonts w:ascii="Arial" w:hAnsi="Arial" w:cs="Arial"/>
          <w:b/>
          <w:sz w:val="36"/>
          <w:szCs w:val="36"/>
        </w:rPr>
      </w:pPr>
      <w:r w:rsidRPr="0045136B">
        <w:rPr>
          <w:rFonts w:ascii="Arial" w:hAnsi="Arial" w:cs="Arial"/>
          <w:b/>
          <w:sz w:val="36"/>
          <w:szCs w:val="36"/>
        </w:rPr>
        <w:t>Original Research Article</w:t>
      </w:r>
    </w:p>
    <w:p w14:paraId="1C498CF6" w14:textId="77777777" w:rsidR="00F44C32" w:rsidRDefault="00F44C32" w:rsidP="00F07D95">
      <w:pPr>
        <w:jc w:val="right"/>
        <w:rPr>
          <w:rFonts w:ascii="Arial" w:hAnsi="Arial" w:cs="Arial"/>
          <w:b/>
          <w:sz w:val="36"/>
          <w:szCs w:val="36"/>
        </w:rPr>
      </w:pPr>
    </w:p>
    <w:p w14:paraId="6A45B850" w14:textId="7C6F40CB" w:rsidR="00F07D95" w:rsidRPr="005A5E45" w:rsidRDefault="00F07D95" w:rsidP="00F07D95">
      <w:pPr>
        <w:jc w:val="right"/>
        <w:rPr>
          <w:rFonts w:ascii="Arial" w:hAnsi="Arial" w:cs="Arial"/>
          <w:b/>
          <w:sz w:val="36"/>
          <w:szCs w:val="36"/>
        </w:rPr>
      </w:pPr>
      <w:bookmarkStart w:id="0" w:name="_Hlk219818689"/>
      <w:r w:rsidRPr="005A5E45">
        <w:rPr>
          <w:rFonts w:ascii="Arial" w:hAnsi="Arial" w:cs="Arial"/>
          <w:b/>
          <w:sz w:val="36"/>
          <w:szCs w:val="36"/>
        </w:rPr>
        <w:t>Road</w:t>
      </w:r>
      <w:r w:rsidR="00A81C3F">
        <w:rPr>
          <w:rFonts w:ascii="Arial" w:hAnsi="Arial" w:cs="Arial"/>
          <w:b/>
          <w:sz w:val="36"/>
          <w:szCs w:val="36"/>
        </w:rPr>
        <w:t xml:space="preserve"> Elevation Strategy </w:t>
      </w:r>
      <w:r w:rsidR="006403E4">
        <w:rPr>
          <w:rFonts w:ascii="Arial" w:hAnsi="Arial" w:cs="Arial"/>
          <w:b/>
          <w:sz w:val="36"/>
          <w:szCs w:val="36"/>
        </w:rPr>
        <w:t>for</w:t>
      </w:r>
      <w:r w:rsidR="00A81C3F">
        <w:rPr>
          <w:rFonts w:ascii="Arial" w:hAnsi="Arial" w:cs="Arial"/>
          <w:b/>
          <w:sz w:val="36"/>
          <w:szCs w:val="36"/>
        </w:rPr>
        <w:t xml:space="preserve"> </w:t>
      </w:r>
      <w:r w:rsidRPr="005A5E45">
        <w:rPr>
          <w:rFonts w:ascii="Arial" w:hAnsi="Arial" w:cs="Arial"/>
          <w:b/>
          <w:sz w:val="36"/>
          <w:szCs w:val="36"/>
        </w:rPr>
        <w:t xml:space="preserve">Vehicular Mobility </w:t>
      </w:r>
      <w:r w:rsidR="005E5047">
        <w:rPr>
          <w:rFonts w:ascii="Arial" w:hAnsi="Arial" w:cs="Arial"/>
          <w:b/>
          <w:sz w:val="36"/>
          <w:szCs w:val="36"/>
        </w:rPr>
        <w:t>under</w:t>
      </w:r>
      <w:r w:rsidRPr="005A5E45">
        <w:rPr>
          <w:rFonts w:ascii="Arial" w:hAnsi="Arial" w:cs="Arial"/>
          <w:b/>
          <w:sz w:val="36"/>
          <w:szCs w:val="36"/>
        </w:rPr>
        <w:t xml:space="preserve"> </w:t>
      </w:r>
      <w:proofErr w:type="spellStart"/>
      <w:r w:rsidR="00D63E4C">
        <w:rPr>
          <w:rFonts w:ascii="Arial" w:hAnsi="Arial" w:cs="Arial"/>
          <w:b/>
          <w:sz w:val="36"/>
          <w:szCs w:val="36"/>
        </w:rPr>
        <w:t>Kapila</w:t>
      </w:r>
      <w:proofErr w:type="spellEnd"/>
      <w:r w:rsidR="00D63E4C">
        <w:rPr>
          <w:rFonts w:ascii="Arial" w:hAnsi="Arial" w:cs="Arial"/>
          <w:b/>
          <w:sz w:val="36"/>
          <w:szCs w:val="36"/>
        </w:rPr>
        <w:t xml:space="preserve"> River </w:t>
      </w:r>
      <w:r w:rsidRPr="005A5E45">
        <w:rPr>
          <w:rFonts w:ascii="Arial" w:hAnsi="Arial" w:cs="Arial"/>
          <w:b/>
          <w:sz w:val="36"/>
          <w:szCs w:val="36"/>
        </w:rPr>
        <w:t>Flash</w:t>
      </w:r>
      <w:r w:rsidR="00D63E4C">
        <w:rPr>
          <w:rFonts w:ascii="Arial" w:hAnsi="Arial" w:cs="Arial"/>
          <w:b/>
          <w:sz w:val="36"/>
          <w:szCs w:val="36"/>
        </w:rPr>
        <w:t xml:space="preserve"> F</w:t>
      </w:r>
      <w:r w:rsidR="006403E4">
        <w:rPr>
          <w:rFonts w:ascii="Arial" w:hAnsi="Arial" w:cs="Arial"/>
          <w:b/>
          <w:sz w:val="36"/>
          <w:szCs w:val="36"/>
        </w:rPr>
        <w:t>l</w:t>
      </w:r>
      <w:r w:rsidRPr="005A5E45">
        <w:rPr>
          <w:rFonts w:ascii="Arial" w:hAnsi="Arial" w:cs="Arial"/>
          <w:b/>
          <w:sz w:val="36"/>
          <w:szCs w:val="36"/>
        </w:rPr>
        <w:t xml:space="preserve">ood </w:t>
      </w:r>
      <w:r w:rsidR="00D63E4C">
        <w:rPr>
          <w:rFonts w:ascii="Arial" w:hAnsi="Arial" w:cs="Arial"/>
          <w:b/>
          <w:sz w:val="36"/>
          <w:szCs w:val="36"/>
        </w:rPr>
        <w:t>Risk</w:t>
      </w:r>
      <w:r w:rsidR="006403E4">
        <w:rPr>
          <w:rFonts w:ascii="Arial" w:hAnsi="Arial" w:cs="Arial"/>
          <w:b/>
          <w:sz w:val="36"/>
          <w:szCs w:val="36"/>
        </w:rPr>
        <w:t>s</w:t>
      </w:r>
      <w:r w:rsidR="00D63E4C">
        <w:rPr>
          <w:rFonts w:ascii="Arial" w:hAnsi="Arial" w:cs="Arial"/>
          <w:b/>
          <w:sz w:val="36"/>
          <w:szCs w:val="36"/>
        </w:rPr>
        <w:t xml:space="preserve"> </w:t>
      </w:r>
      <w:r w:rsidRPr="005A5E45">
        <w:rPr>
          <w:rFonts w:ascii="Arial" w:hAnsi="Arial" w:cs="Arial"/>
          <w:b/>
          <w:sz w:val="36"/>
          <w:szCs w:val="36"/>
        </w:rPr>
        <w:t xml:space="preserve">near </w:t>
      </w:r>
      <w:proofErr w:type="spellStart"/>
      <w:r w:rsidRPr="005A5E45">
        <w:rPr>
          <w:rFonts w:ascii="Arial" w:hAnsi="Arial" w:cs="Arial"/>
          <w:b/>
          <w:sz w:val="36"/>
          <w:szCs w:val="36"/>
        </w:rPr>
        <w:t>Mallanamule</w:t>
      </w:r>
      <w:proofErr w:type="spellEnd"/>
      <w:r w:rsidRPr="005A5E45">
        <w:rPr>
          <w:rFonts w:ascii="Arial" w:hAnsi="Arial" w:cs="Arial"/>
          <w:b/>
          <w:sz w:val="36"/>
          <w:szCs w:val="36"/>
        </w:rPr>
        <w:t xml:space="preserve"> Mutt of </w:t>
      </w:r>
      <w:proofErr w:type="spellStart"/>
      <w:r w:rsidRPr="005A5E45">
        <w:rPr>
          <w:rFonts w:ascii="Arial" w:hAnsi="Arial" w:cs="Arial"/>
          <w:b/>
          <w:sz w:val="36"/>
          <w:szCs w:val="36"/>
        </w:rPr>
        <w:t>Nanjangud</w:t>
      </w:r>
      <w:proofErr w:type="spellEnd"/>
      <w:r w:rsidRPr="005A5E45">
        <w:rPr>
          <w:rFonts w:ascii="Arial" w:hAnsi="Arial" w:cs="Arial"/>
          <w:b/>
          <w:sz w:val="36"/>
          <w:szCs w:val="36"/>
        </w:rPr>
        <w:t>, India</w:t>
      </w:r>
    </w:p>
    <w:bookmarkEnd w:id="0"/>
    <w:p w14:paraId="459698A4" w14:textId="77777777" w:rsidR="00A258C3" w:rsidRPr="00790ADA" w:rsidRDefault="00A258C3" w:rsidP="00441B6F">
      <w:pPr>
        <w:pStyle w:val="Author"/>
        <w:spacing w:line="240" w:lineRule="auto"/>
        <w:jc w:val="both"/>
        <w:rPr>
          <w:rFonts w:ascii="Arial" w:hAnsi="Arial" w:cs="Arial"/>
          <w:sz w:val="36"/>
        </w:rPr>
      </w:pPr>
    </w:p>
    <w:p w14:paraId="10D23B80" w14:textId="77777777" w:rsidR="002C57D2" w:rsidRPr="00FB3A86" w:rsidRDefault="002C57D2" w:rsidP="00441B6F">
      <w:pPr>
        <w:pStyle w:val="Affiliation"/>
        <w:spacing w:after="0" w:line="240" w:lineRule="auto"/>
        <w:jc w:val="both"/>
        <w:rPr>
          <w:rFonts w:ascii="Arial" w:hAnsi="Arial" w:cs="Arial"/>
        </w:rPr>
      </w:pPr>
    </w:p>
    <w:p w14:paraId="6C415A57" w14:textId="77777777" w:rsidR="00B01FCD" w:rsidRPr="00FB3A86" w:rsidRDefault="007A6458" w:rsidP="00441B6F">
      <w:pPr>
        <w:pStyle w:val="Copyright"/>
        <w:spacing w:after="0" w:line="240" w:lineRule="auto"/>
        <w:jc w:val="both"/>
        <w:rPr>
          <w:rFonts w:ascii="Arial" w:hAnsi="Arial" w:cs="Arial"/>
        </w:rPr>
        <w:sectPr w:rsidR="00B01FCD" w:rsidRPr="00FB3A86" w:rsidSect="002F5BE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5F093E4">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Pr>
          <w:rFonts w:ascii="Arial" w:hAnsi="Arial" w:cs="Arial"/>
        </w:rPr>
        <w:t>.</w:t>
      </w:r>
    </w:p>
    <w:p w14:paraId="2233A854" w14:textId="7E9F7BCA" w:rsidR="00B01FCD" w:rsidRDefault="00B01FCD" w:rsidP="00441B6F">
      <w:pPr>
        <w:pStyle w:val="AbstHead"/>
        <w:spacing w:after="0"/>
        <w:jc w:val="both"/>
        <w:rPr>
          <w:rFonts w:ascii="Arial" w:hAnsi="Arial" w:cs="Arial"/>
        </w:rPr>
      </w:pPr>
      <w:r w:rsidRPr="00FB3A86">
        <w:rPr>
          <w:rFonts w:ascii="Arial" w:hAnsi="Arial" w:cs="Arial"/>
        </w:rPr>
        <w:t>A</w:t>
      </w:r>
      <w:r w:rsidR="00ED2D1B" w:rsidRPr="00FB3A86">
        <w:rPr>
          <w:rFonts w:ascii="Arial" w:hAnsi="Arial" w:cs="Arial"/>
          <w:caps w:val="0"/>
        </w:rPr>
        <w:t>bstract</w:t>
      </w:r>
      <w:r w:rsidR="00ED2D1B">
        <w:rPr>
          <w:rFonts w:ascii="Arial" w:hAnsi="Arial" w:cs="Arial"/>
          <w:caps w:val="0"/>
        </w:rPr>
        <w:t xml:space="preserve"> </w:t>
      </w:r>
    </w:p>
    <w:p w14:paraId="32CD679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26E8650" w14:textId="77777777" w:rsidTr="001E44FE">
        <w:tc>
          <w:tcPr>
            <w:tcW w:w="9576" w:type="dxa"/>
            <w:shd w:val="clear" w:color="auto" w:fill="F2F2F2"/>
          </w:tcPr>
          <w:p w14:paraId="7BE29FC6" w14:textId="0805544A" w:rsidR="00505F06" w:rsidRDefault="00665683" w:rsidP="00441B6F">
            <w:pPr>
              <w:pStyle w:val="Body"/>
              <w:spacing w:after="0"/>
              <w:rPr>
                <w:rFonts w:ascii="Arial" w:eastAsia="Calibri" w:hAnsi="Arial" w:cs="Arial"/>
                <w:szCs w:val="22"/>
              </w:rPr>
            </w:pPr>
            <w:r w:rsidRPr="00665683">
              <w:rPr>
                <w:rFonts w:ascii="Arial" w:eastAsia="Calibri" w:hAnsi="Arial" w:cs="Arial"/>
                <w:b/>
                <w:bCs/>
                <w:szCs w:val="22"/>
              </w:rPr>
              <w:t>Background:</w:t>
            </w:r>
            <w:r>
              <w:rPr>
                <w:rFonts w:ascii="Arial" w:eastAsia="Calibri" w:hAnsi="Arial" w:cs="Arial"/>
                <w:szCs w:val="22"/>
              </w:rPr>
              <w:t xml:space="preserve"> </w:t>
            </w:r>
            <w:r w:rsidR="006403E4" w:rsidRPr="00C40168">
              <w:rPr>
                <w:rFonts w:ascii="Arial" w:eastAsia="Calibri" w:hAnsi="Arial" w:cs="Arial"/>
                <w:color w:val="000000" w:themeColor="text1"/>
                <w:szCs w:val="22"/>
              </w:rPr>
              <w:t xml:space="preserve">NH-766, a critical inter-state corridor in southern Karnataka, experiences recurrent flooding along a 1-km stretch near </w:t>
            </w:r>
            <w:proofErr w:type="spellStart"/>
            <w:r w:rsidR="006403E4" w:rsidRPr="00C40168">
              <w:rPr>
                <w:rFonts w:ascii="Arial" w:eastAsia="Calibri" w:hAnsi="Arial" w:cs="Arial"/>
                <w:color w:val="000000" w:themeColor="text1"/>
                <w:szCs w:val="22"/>
              </w:rPr>
              <w:t>Mallanamule</w:t>
            </w:r>
            <w:proofErr w:type="spellEnd"/>
            <w:r w:rsidR="006403E4" w:rsidRPr="00C40168">
              <w:rPr>
                <w:rFonts w:ascii="Arial" w:eastAsia="Calibri" w:hAnsi="Arial" w:cs="Arial"/>
                <w:color w:val="000000" w:themeColor="text1"/>
                <w:szCs w:val="22"/>
              </w:rPr>
              <w:t xml:space="preserve"> Mutt due to </w:t>
            </w:r>
            <w:proofErr w:type="spellStart"/>
            <w:r w:rsidR="006403E4" w:rsidRPr="00C40168">
              <w:rPr>
                <w:rFonts w:ascii="Arial" w:eastAsia="Calibri" w:hAnsi="Arial" w:cs="Arial"/>
                <w:color w:val="000000" w:themeColor="text1"/>
                <w:szCs w:val="22"/>
              </w:rPr>
              <w:t>Kapila</w:t>
            </w:r>
            <w:proofErr w:type="spellEnd"/>
            <w:r w:rsidR="006403E4" w:rsidRPr="00C40168">
              <w:rPr>
                <w:rFonts w:ascii="Arial" w:eastAsia="Calibri" w:hAnsi="Arial" w:cs="Arial"/>
                <w:color w:val="000000" w:themeColor="text1"/>
                <w:szCs w:val="22"/>
              </w:rPr>
              <w:t xml:space="preserve"> River overflows triggered by </w:t>
            </w:r>
            <w:proofErr w:type="spellStart"/>
            <w:r w:rsidR="006403E4" w:rsidRPr="00C40168">
              <w:rPr>
                <w:rFonts w:ascii="Arial" w:eastAsia="Calibri" w:hAnsi="Arial" w:cs="Arial"/>
                <w:color w:val="000000" w:themeColor="text1"/>
                <w:szCs w:val="22"/>
              </w:rPr>
              <w:t>Kabini</w:t>
            </w:r>
            <w:proofErr w:type="spellEnd"/>
            <w:r w:rsidR="006403E4" w:rsidRPr="00C40168">
              <w:rPr>
                <w:rFonts w:ascii="Arial" w:eastAsia="Calibri" w:hAnsi="Arial" w:cs="Arial"/>
                <w:color w:val="000000" w:themeColor="text1"/>
                <w:szCs w:val="22"/>
              </w:rPr>
              <w:t xml:space="preserve"> Dam releases. This repeated inundation disrupts commuter movement and industrial logistics, underscoring the need for targeted, flood-resilient road infrastructure interventions.</w:t>
            </w:r>
          </w:p>
          <w:p w14:paraId="527CC300" w14:textId="77777777" w:rsidR="00665683" w:rsidRDefault="00665683" w:rsidP="00441B6F">
            <w:pPr>
              <w:pStyle w:val="Body"/>
              <w:spacing w:after="0"/>
              <w:rPr>
                <w:rFonts w:ascii="Arial" w:eastAsia="Calibri" w:hAnsi="Arial" w:cs="Arial"/>
                <w:szCs w:val="22"/>
              </w:rPr>
            </w:pPr>
            <w:r w:rsidRPr="00665683">
              <w:rPr>
                <w:rFonts w:ascii="Arial" w:eastAsia="Calibri" w:hAnsi="Arial" w:cs="Arial"/>
                <w:b/>
                <w:bCs/>
                <w:szCs w:val="22"/>
              </w:rPr>
              <w:t>Objective:</w:t>
            </w:r>
            <w:r>
              <w:rPr>
                <w:rFonts w:ascii="Arial" w:eastAsia="Calibri" w:hAnsi="Arial" w:cs="Arial"/>
                <w:szCs w:val="22"/>
              </w:rPr>
              <w:t xml:space="preserve"> The study aims to identify low-lying regions along the NH-766 near </w:t>
            </w:r>
            <w:proofErr w:type="spellStart"/>
            <w:r>
              <w:rPr>
                <w:rFonts w:ascii="Arial" w:eastAsia="Calibri" w:hAnsi="Arial" w:cs="Arial"/>
                <w:szCs w:val="22"/>
              </w:rPr>
              <w:t>Mallanamule</w:t>
            </w:r>
            <w:proofErr w:type="spellEnd"/>
            <w:r>
              <w:rPr>
                <w:rFonts w:ascii="Arial" w:eastAsia="Calibri" w:hAnsi="Arial" w:cs="Arial"/>
                <w:szCs w:val="22"/>
              </w:rPr>
              <w:t xml:space="preserve"> Mutt and assess the feasibility of raising the land and road surface to mitigate future flash flood impacts. </w:t>
            </w:r>
          </w:p>
          <w:p w14:paraId="150937EC" w14:textId="77777777" w:rsidR="00665683" w:rsidRDefault="00665683" w:rsidP="00441B6F">
            <w:pPr>
              <w:pStyle w:val="Body"/>
              <w:spacing w:after="0"/>
              <w:rPr>
                <w:rFonts w:ascii="Arial" w:eastAsia="Calibri" w:hAnsi="Arial" w:cs="Arial"/>
                <w:szCs w:val="22"/>
              </w:rPr>
            </w:pPr>
            <w:r w:rsidRPr="008B2CE3">
              <w:rPr>
                <w:rFonts w:ascii="Arial" w:eastAsia="Calibri" w:hAnsi="Arial" w:cs="Arial"/>
                <w:b/>
                <w:bCs/>
                <w:szCs w:val="22"/>
              </w:rPr>
              <w:t>Methods:</w:t>
            </w:r>
            <w:r>
              <w:rPr>
                <w:rFonts w:ascii="Arial" w:eastAsia="Calibri" w:hAnsi="Arial" w:cs="Arial"/>
                <w:szCs w:val="22"/>
              </w:rPr>
              <w:t xml:space="preserve"> Field visits </w:t>
            </w:r>
            <w:proofErr w:type="gramStart"/>
            <w:r>
              <w:rPr>
                <w:rFonts w:ascii="Arial" w:eastAsia="Calibri" w:hAnsi="Arial" w:cs="Arial"/>
                <w:szCs w:val="22"/>
              </w:rPr>
              <w:t>were conducted</w:t>
            </w:r>
            <w:proofErr w:type="gramEnd"/>
            <w:r>
              <w:rPr>
                <w:rFonts w:ascii="Arial" w:eastAsia="Calibri" w:hAnsi="Arial" w:cs="Arial"/>
                <w:szCs w:val="22"/>
              </w:rPr>
              <w:t xml:space="preserve"> to document flood conditions and identify the inundated 1-km road stretch through photographic evidence. Additionally, Google Earth Imagery </w:t>
            </w:r>
            <w:proofErr w:type="gramStart"/>
            <w:r>
              <w:rPr>
                <w:rFonts w:ascii="Arial" w:eastAsia="Calibri" w:hAnsi="Arial" w:cs="Arial"/>
                <w:szCs w:val="22"/>
              </w:rPr>
              <w:t>was used</w:t>
            </w:r>
            <w:proofErr w:type="gramEnd"/>
            <w:r>
              <w:rPr>
                <w:rFonts w:ascii="Arial" w:eastAsia="Calibri" w:hAnsi="Arial" w:cs="Arial"/>
                <w:szCs w:val="22"/>
              </w:rPr>
              <w:t xml:space="preserve"> to analyze ground conditions and flood extents during flashflood events recorded between 2017 and 2021.</w:t>
            </w:r>
          </w:p>
          <w:p w14:paraId="0D3115F7" w14:textId="3C2B3F52" w:rsidR="00665683" w:rsidRDefault="00665683" w:rsidP="00441B6F">
            <w:pPr>
              <w:pStyle w:val="Body"/>
              <w:spacing w:after="0"/>
              <w:rPr>
                <w:rFonts w:ascii="Arial" w:eastAsia="Calibri" w:hAnsi="Arial" w:cs="Arial"/>
                <w:szCs w:val="22"/>
              </w:rPr>
            </w:pPr>
            <w:r w:rsidRPr="008B2CE3">
              <w:rPr>
                <w:rFonts w:ascii="Arial" w:eastAsia="Calibri" w:hAnsi="Arial" w:cs="Arial"/>
                <w:b/>
                <w:bCs/>
                <w:szCs w:val="22"/>
              </w:rPr>
              <w:t>Results:</w:t>
            </w:r>
            <w:r>
              <w:rPr>
                <w:rFonts w:ascii="Arial" w:eastAsia="Calibri" w:hAnsi="Arial" w:cs="Arial"/>
                <w:szCs w:val="22"/>
              </w:rPr>
              <w:t xml:space="preserve"> </w:t>
            </w:r>
            <w:r w:rsidR="006403E4">
              <w:rPr>
                <w:rFonts w:ascii="Arial" w:eastAsia="Calibri" w:hAnsi="Arial" w:cs="Arial"/>
                <w:szCs w:val="22"/>
              </w:rPr>
              <w:t xml:space="preserve">Flooding of 3-5 </w:t>
            </w:r>
            <w:proofErr w:type="spellStart"/>
            <w:r w:rsidR="006403E4">
              <w:rPr>
                <w:rFonts w:ascii="Arial" w:eastAsia="Calibri" w:hAnsi="Arial" w:cs="Arial"/>
                <w:szCs w:val="22"/>
              </w:rPr>
              <w:t>ft</w:t>
            </w:r>
            <w:proofErr w:type="spellEnd"/>
            <w:r w:rsidR="006403E4">
              <w:rPr>
                <w:rFonts w:ascii="Arial" w:eastAsia="Calibri" w:hAnsi="Arial" w:cs="Arial"/>
                <w:szCs w:val="22"/>
              </w:rPr>
              <w:t xml:space="preserve"> occurred along the road section during </w:t>
            </w:r>
            <w:proofErr w:type="spellStart"/>
            <w:r w:rsidR="006403E4">
              <w:rPr>
                <w:rFonts w:ascii="Arial" w:eastAsia="Calibri" w:hAnsi="Arial" w:cs="Arial"/>
                <w:szCs w:val="22"/>
              </w:rPr>
              <w:t>Kabini</w:t>
            </w:r>
            <w:proofErr w:type="spellEnd"/>
            <w:r w:rsidR="006403E4">
              <w:rPr>
                <w:rFonts w:ascii="Arial" w:eastAsia="Calibri" w:hAnsi="Arial" w:cs="Arial"/>
                <w:szCs w:val="22"/>
              </w:rPr>
              <w:t xml:space="preserve"> Dam discharges as low as 50,000 cusecs, causing recurrent traffic disruption. Results show that elevating the road by at least 9 </w:t>
            </w:r>
            <w:proofErr w:type="spellStart"/>
            <w:r w:rsidR="006403E4">
              <w:rPr>
                <w:rFonts w:ascii="Arial" w:eastAsia="Calibri" w:hAnsi="Arial" w:cs="Arial"/>
                <w:szCs w:val="22"/>
              </w:rPr>
              <w:t>ft</w:t>
            </w:r>
            <w:proofErr w:type="spellEnd"/>
            <w:r w:rsidR="006403E4">
              <w:rPr>
                <w:rFonts w:ascii="Arial" w:eastAsia="Calibri" w:hAnsi="Arial" w:cs="Arial"/>
                <w:szCs w:val="22"/>
              </w:rPr>
              <w:t xml:space="preserve"> above observed flood levels along the 1-km stretch between South India Paper Mills Ltd and </w:t>
            </w:r>
            <w:proofErr w:type="spellStart"/>
            <w:r w:rsidR="006403E4">
              <w:rPr>
                <w:rFonts w:ascii="Arial" w:eastAsia="Calibri" w:hAnsi="Arial" w:cs="Arial"/>
                <w:szCs w:val="22"/>
              </w:rPr>
              <w:t>Mallanamule</w:t>
            </w:r>
            <w:proofErr w:type="spellEnd"/>
            <w:r w:rsidR="006403E4">
              <w:rPr>
                <w:rFonts w:ascii="Arial" w:eastAsia="Calibri" w:hAnsi="Arial" w:cs="Arial"/>
                <w:szCs w:val="22"/>
              </w:rPr>
              <w:t xml:space="preserve"> Mutt is the most cost-effective measure to ensure uninterrupted transport.</w:t>
            </w:r>
          </w:p>
          <w:p w14:paraId="1D9118BB" w14:textId="52446EDA" w:rsidR="00665683" w:rsidRPr="00BA1B01" w:rsidRDefault="00665683" w:rsidP="00441B6F">
            <w:pPr>
              <w:pStyle w:val="Body"/>
              <w:spacing w:after="0"/>
              <w:rPr>
                <w:rFonts w:ascii="Arial" w:eastAsia="Calibri" w:hAnsi="Arial" w:cs="Arial"/>
                <w:szCs w:val="22"/>
              </w:rPr>
            </w:pPr>
            <w:r w:rsidRPr="008B2CE3">
              <w:rPr>
                <w:rFonts w:ascii="Arial" w:eastAsia="Calibri" w:hAnsi="Arial" w:cs="Arial"/>
                <w:b/>
                <w:bCs/>
                <w:szCs w:val="22"/>
              </w:rPr>
              <w:t>Conclusion:</w:t>
            </w:r>
            <w:r>
              <w:rPr>
                <w:rFonts w:ascii="Arial" w:eastAsia="Calibri" w:hAnsi="Arial" w:cs="Arial"/>
                <w:szCs w:val="22"/>
              </w:rPr>
              <w:t xml:space="preserve"> Raising the road surface along the vulnerable stretch of NH-766 can significantly reduce future flood-related disruptions and enhance transport </w:t>
            </w:r>
            <w:r w:rsidR="000718F8">
              <w:rPr>
                <w:rFonts w:ascii="Arial" w:eastAsia="Calibri" w:hAnsi="Arial" w:cs="Arial"/>
                <w:szCs w:val="22"/>
              </w:rPr>
              <w:t>resilience. The findings provide a practical basis for policymakers and planners to formulate effective flood management and infrastructure adaptation strategies for sustainable inter-state connectivity.</w:t>
            </w:r>
          </w:p>
        </w:tc>
      </w:tr>
    </w:tbl>
    <w:p w14:paraId="452396BC" w14:textId="77777777" w:rsidR="00636EB2" w:rsidRDefault="00636EB2" w:rsidP="00441B6F">
      <w:pPr>
        <w:pStyle w:val="Body"/>
        <w:spacing w:after="0"/>
        <w:rPr>
          <w:rFonts w:ascii="Arial" w:hAnsi="Arial" w:cs="Arial"/>
          <w:i/>
        </w:rPr>
      </w:pPr>
    </w:p>
    <w:p w14:paraId="015A84D0" w14:textId="3FDD6126" w:rsidR="00A24E7E" w:rsidRPr="000718F8" w:rsidRDefault="00A24E7E" w:rsidP="00441B6F">
      <w:pPr>
        <w:pStyle w:val="Body"/>
        <w:spacing w:after="0"/>
        <w:rPr>
          <w:rFonts w:ascii="Arial" w:hAnsi="Arial" w:cs="Arial"/>
          <w:i/>
        </w:rPr>
      </w:pPr>
      <w:r w:rsidRPr="000718F8">
        <w:rPr>
          <w:rFonts w:ascii="Arial" w:hAnsi="Arial" w:cs="Arial"/>
          <w:i/>
        </w:rPr>
        <w:t xml:space="preserve">Keywords: </w:t>
      </w:r>
      <w:r w:rsidR="00943D2C" w:rsidRPr="000718F8">
        <w:rPr>
          <w:rFonts w:ascii="Arial" w:hAnsi="Arial" w:cs="Arial"/>
          <w:i/>
        </w:rPr>
        <w:t>Flashflood;</w:t>
      </w:r>
      <w:r w:rsidR="00943D2C">
        <w:rPr>
          <w:rFonts w:ascii="Arial" w:hAnsi="Arial" w:cs="Arial"/>
          <w:i/>
        </w:rPr>
        <w:t xml:space="preserve"> </w:t>
      </w:r>
      <w:r w:rsidR="00C04474" w:rsidRPr="000718F8">
        <w:rPr>
          <w:rFonts w:ascii="Arial" w:hAnsi="Arial" w:cs="Arial"/>
          <w:i/>
        </w:rPr>
        <w:t xml:space="preserve">Google Earth; </w:t>
      </w:r>
      <w:proofErr w:type="spellStart"/>
      <w:r w:rsidR="000718F8" w:rsidRPr="000718F8">
        <w:rPr>
          <w:rFonts w:ascii="Arial" w:hAnsi="Arial" w:cs="Arial"/>
          <w:i/>
        </w:rPr>
        <w:t>Kapila</w:t>
      </w:r>
      <w:proofErr w:type="spellEnd"/>
      <w:r w:rsidR="000718F8" w:rsidRPr="000718F8">
        <w:rPr>
          <w:rFonts w:ascii="Arial" w:hAnsi="Arial" w:cs="Arial"/>
          <w:i/>
        </w:rPr>
        <w:t xml:space="preserve"> River; </w:t>
      </w:r>
      <w:proofErr w:type="spellStart"/>
      <w:r w:rsidR="000718F8" w:rsidRPr="000718F8">
        <w:rPr>
          <w:rFonts w:ascii="Arial" w:hAnsi="Arial" w:cs="Arial"/>
          <w:i/>
        </w:rPr>
        <w:t>Mallanamule</w:t>
      </w:r>
      <w:proofErr w:type="spellEnd"/>
      <w:r w:rsidR="000718F8" w:rsidRPr="000718F8">
        <w:rPr>
          <w:rFonts w:ascii="Arial" w:hAnsi="Arial" w:cs="Arial"/>
          <w:i/>
        </w:rPr>
        <w:t xml:space="preserve"> Mutt; Rising Road levels.</w:t>
      </w:r>
    </w:p>
    <w:p w14:paraId="08A5E33A" w14:textId="77777777" w:rsidR="00790ADA" w:rsidRDefault="00790ADA" w:rsidP="00441B6F">
      <w:pPr>
        <w:pStyle w:val="Body"/>
        <w:spacing w:after="0"/>
        <w:rPr>
          <w:rFonts w:ascii="Arial" w:hAnsi="Arial" w:cs="Arial"/>
          <w:i/>
        </w:rPr>
      </w:pPr>
    </w:p>
    <w:p w14:paraId="704830F9" w14:textId="03F6299E"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w:t>
      </w:r>
      <w:r w:rsidR="00ED2D1B" w:rsidRPr="00FB3A86">
        <w:rPr>
          <w:rFonts w:ascii="Arial" w:hAnsi="Arial" w:cs="Arial"/>
          <w:caps w:val="0"/>
        </w:rPr>
        <w:t>ntroduction</w:t>
      </w:r>
      <w:r w:rsidR="007F7B32">
        <w:rPr>
          <w:rFonts w:ascii="Arial" w:hAnsi="Arial" w:cs="Arial"/>
        </w:rPr>
        <w:t xml:space="preserve"> </w:t>
      </w:r>
    </w:p>
    <w:p w14:paraId="1C8BC42F" w14:textId="77777777" w:rsidR="00790ADA" w:rsidRPr="00FB3A86" w:rsidRDefault="00790ADA" w:rsidP="00441B6F">
      <w:pPr>
        <w:pStyle w:val="AbstHead"/>
        <w:spacing w:after="0"/>
        <w:jc w:val="both"/>
        <w:rPr>
          <w:rFonts w:ascii="Arial" w:hAnsi="Arial" w:cs="Arial"/>
        </w:rPr>
      </w:pPr>
    </w:p>
    <w:p w14:paraId="28B0C26C" w14:textId="3E2F44CC" w:rsidR="00790ADA" w:rsidRDefault="00097527" w:rsidP="00441B6F">
      <w:pPr>
        <w:pStyle w:val="Body"/>
        <w:spacing w:after="0"/>
        <w:rPr>
          <w:rFonts w:ascii="Arial" w:hAnsi="Arial" w:cs="Arial"/>
        </w:rPr>
      </w:pPr>
      <w:r>
        <w:rPr>
          <w:rFonts w:ascii="Arial" w:hAnsi="Arial" w:cs="Arial"/>
        </w:rPr>
        <w:t>Flash floods constitute one of the most severe and rapidly evolv</w:t>
      </w:r>
      <w:r w:rsidR="0050210A">
        <w:rPr>
          <w:rFonts w:ascii="Arial" w:hAnsi="Arial" w:cs="Arial"/>
        </w:rPr>
        <w:t xml:space="preserve">ing natural hazards worldwide, producing substantial social, economic, and environmental consequences (FFGS-WMO, 2020). They </w:t>
      </w:r>
      <w:proofErr w:type="gramStart"/>
      <w:r w:rsidR="0050210A">
        <w:rPr>
          <w:rFonts w:ascii="Arial" w:hAnsi="Arial" w:cs="Arial"/>
        </w:rPr>
        <w:t>are characterized</w:t>
      </w:r>
      <w:proofErr w:type="gramEnd"/>
      <w:r w:rsidR="0050210A">
        <w:rPr>
          <w:rFonts w:ascii="Arial" w:hAnsi="Arial" w:cs="Arial"/>
        </w:rPr>
        <w:t xml:space="preserve"> by the sudden inundation of low-lying areas, typically occurring within six hours of intense precipitation, and may be triggered by multiple drivers, including extreme rainfall events, sudden dam releases, or accelerated snowmelt (Nicholls et al, 2015). Despite advances in early warning systems and </w:t>
      </w:r>
      <w:proofErr w:type="gramStart"/>
      <w:r w:rsidR="0050210A">
        <w:rPr>
          <w:rFonts w:ascii="Arial" w:hAnsi="Arial" w:cs="Arial"/>
        </w:rPr>
        <w:t>disaster risk reduction strategies</w:t>
      </w:r>
      <w:proofErr w:type="gramEnd"/>
      <w:r w:rsidR="0050210A">
        <w:rPr>
          <w:rFonts w:ascii="Arial" w:hAnsi="Arial" w:cs="Arial"/>
        </w:rPr>
        <w:t xml:space="preserve">, flash floods continue to result in significant human and economic losses. Global mortality associated with flash floods </w:t>
      </w:r>
      <w:proofErr w:type="gramStart"/>
      <w:r w:rsidR="0050210A">
        <w:rPr>
          <w:rFonts w:ascii="Arial" w:hAnsi="Arial" w:cs="Arial"/>
        </w:rPr>
        <w:t>is estimated</w:t>
      </w:r>
      <w:proofErr w:type="gramEnd"/>
      <w:r w:rsidR="0050210A">
        <w:rPr>
          <w:rFonts w:ascii="Arial" w:hAnsi="Arial" w:cs="Arial"/>
        </w:rPr>
        <w:t xml:space="preserve"> to exceed 5,000 fatalities annually, underscoring their persistent threat to human safety (FFGS-WMO, 2020). </w:t>
      </w:r>
      <w:r w:rsidR="00C40168">
        <w:rPr>
          <w:rFonts w:ascii="Arial" w:hAnsi="Arial" w:cs="Arial"/>
        </w:rPr>
        <w:t xml:space="preserve">Developing countries in Asia require an estimated annual investment of approximately USD 100 billion equivalent to about 0.36% of GDP to mitigate flood-related risks. Securing these investments necessitates sustained governmental commitment through long-term disaster risk reduction </w:t>
      </w:r>
      <w:r w:rsidR="00C40168">
        <w:rPr>
          <w:rFonts w:ascii="Arial" w:hAnsi="Arial" w:cs="Arial"/>
        </w:rPr>
        <w:lastRenderedPageBreak/>
        <w:t>(DRR) strategies integrated into national development planning frameworks (</w:t>
      </w:r>
      <w:proofErr w:type="spellStart"/>
      <w:r w:rsidR="00C40168">
        <w:rPr>
          <w:rFonts w:ascii="Arial" w:hAnsi="Arial" w:cs="Arial"/>
        </w:rPr>
        <w:t>Ishiwatari</w:t>
      </w:r>
      <w:proofErr w:type="spellEnd"/>
      <w:r w:rsidR="00C40168">
        <w:rPr>
          <w:rFonts w:ascii="Arial" w:hAnsi="Arial" w:cs="Arial"/>
        </w:rPr>
        <w:t xml:space="preserve">, 2025). </w:t>
      </w:r>
      <w:r w:rsidR="0050210A">
        <w:rPr>
          <w:rFonts w:ascii="Arial" w:hAnsi="Arial" w:cs="Arial"/>
        </w:rPr>
        <w:t>Economically, cumulative flood-related losses amount to billions of dollars each year, adversely affecting local communities as well as regional and national economies (FAO, 2025).</w:t>
      </w:r>
    </w:p>
    <w:p w14:paraId="0DF54727" w14:textId="22B8CC8F" w:rsidR="0050210A" w:rsidRDefault="0050210A" w:rsidP="00441B6F">
      <w:pPr>
        <w:pStyle w:val="Body"/>
        <w:spacing w:after="0"/>
        <w:rPr>
          <w:rFonts w:ascii="Arial" w:hAnsi="Arial" w:cs="Arial"/>
        </w:rPr>
      </w:pPr>
      <w:r>
        <w:rPr>
          <w:rFonts w:ascii="Arial" w:hAnsi="Arial" w:cs="Arial"/>
        </w:rPr>
        <w:t xml:space="preserve">Recent global assessments indicate that reductions in flood-related impacts have remained limited over the past two decades, despite increasing investments in flood mitigation and adaptation measures (Sauer et al, 2024). Vulnerability to flash flooding </w:t>
      </w:r>
      <w:proofErr w:type="gramStart"/>
      <w:r>
        <w:rPr>
          <w:rFonts w:ascii="Arial" w:hAnsi="Arial" w:cs="Arial"/>
        </w:rPr>
        <w:t>is particularly pronounced</w:t>
      </w:r>
      <w:proofErr w:type="gramEnd"/>
      <w:r>
        <w:rPr>
          <w:rFonts w:ascii="Arial" w:hAnsi="Arial" w:cs="Arial"/>
        </w:rPr>
        <w:t xml:space="preserve"> in less-developed regions, where rapid urbanization and socioeconomic development have not kept pace with escalating flood risks (Sauer et al, 2024). Conversely, regions with stronger infrastructure systems, governance frameworks and adaptive capacity demonstrate comparatively lower flood risk, suggesting that targeted investments in infrastructure resilience and institutional capacity can substantially reduce adverse flood impacts (Sauer et al, 2024).</w:t>
      </w:r>
    </w:p>
    <w:p w14:paraId="6546FB73" w14:textId="18DF2CBA" w:rsidR="0050210A" w:rsidRDefault="0050210A" w:rsidP="00441B6F">
      <w:pPr>
        <w:pStyle w:val="Body"/>
        <w:spacing w:after="0"/>
        <w:rPr>
          <w:rFonts w:ascii="Arial" w:hAnsi="Arial" w:cs="Arial"/>
        </w:rPr>
      </w:pPr>
      <w:r>
        <w:rPr>
          <w:rFonts w:ascii="Arial" w:hAnsi="Arial" w:cs="Arial"/>
        </w:rPr>
        <w:t>In India, floods remain among the most destructive natural disasters, affecting approximately 5.4 million people in 2020, with comparable large-scale displacements reported again in 2023, particularly in northern states such as Himachal Pradesh and Punjab (NRSC-ISRO, 2023). Flash floods are responsible for an estimated 1,600 fatalities annually, making them one of the deadliest hydro-meteorological hazards in the country (</w:t>
      </w:r>
      <w:proofErr w:type="spellStart"/>
      <w:r>
        <w:rPr>
          <w:rFonts w:ascii="Arial" w:hAnsi="Arial" w:cs="Arial"/>
        </w:rPr>
        <w:t>Angelakis</w:t>
      </w:r>
      <w:proofErr w:type="spellEnd"/>
      <w:r>
        <w:rPr>
          <w:rFonts w:ascii="Arial" w:hAnsi="Arial" w:cs="Arial"/>
        </w:rPr>
        <w:t xml:space="preserve"> et al, 2023). According to the National Disaster Management Authority (NDMA), at least 60 flood-related deaths </w:t>
      </w:r>
      <w:proofErr w:type="gramStart"/>
      <w:r>
        <w:rPr>
          <w:rFonts w:ascii="Arial" w:hAnsi="Arial" w:cs="Arial"/>
        </w:rPr>
        <w:t>were reported</w:t>
      </w:r>
      <w:proofErr w:type="gramEnd"/>
      <w:r>
        <w:rPr>
          <w:rFonts w:ascii="Arial" w:hAnsi="Arial" w:cs="Arial"/>
        </w:rPr>
        <w:t xml:space="preserve"> in northern India during the first half of 2023 along (NRSC-ISRO, 2023). Beyond loss of life, flash floods frequently disrupt transportation networks, causing travel delays, reduced connectivity between economic hubs, and broader impacts on regional economic activity.</w:t>
      </w:r>
    </w:p>
    <w:p w14:paraId="3BE189C9" w14:textId="504FCFB9" w:rsidR="0050210A" w:rsidRDefault="0050210A" w:rsidP="00441B6F">
      <w:pPr>
        <w:pStyle w:val="Body"/>
        <w:spacing w:after="0"/>
        <w:rPr>
          <w:rFonts w:ascii="Arial" w:hAnsi="Arial" w:cs="Arial"/>
        </w:rPr>
      </w:pPr>
      <w:r>
        <w:rPr>
          <w:rFonts w:ascii="Arial" w:hAnsi="Arial" w:cs="Arial"/>
        </w:rPr>
        <w:t>Transportation systems are particularly vulnerable to flash flood events, as inundation can severely disrupt the movement of goods, services, and people. Flood-induced damage to roads, bridges, and railways significantly impairs logistics and supply chains, leading to increased fuel consumption, extended travel distances, and h</w:t>
      </w:r>
      <w:r w:rsidR="003D12A4">
        <w:rPr>
          <w:rFonts w:ascii="Arial" w:hAnsi="Arial" w:cs="Arial"/>
        </w:rPr>
        <w:t>igher operational costs (</w:t>
      </w:r>
      <w:proofErr w:type="spellStart"/>
      <w:r w:rsidR="003D12A4">
        <w:rPr>
          <w:rFonts w:ascii="Arial" w:hAnsi="Arial" w:cs="Arial"/>
        </w:rPr>
        <w:t>Katopodis</w:t>
      </w:r>
      <w:proofErr w:type="spellEnd"/>
      <w:r w:rsidR="003D12A4">
        <w:rPr>
          <w:rFonts w:ascii="Arial" w:hAnsi="Arial" w:cs="Arial"/>
        </w:rPr>
        <w:t xml:space="preserve"> et al, 2019; </w:t>
      </w:r>
      <w:proofErr w:type="spellStart"/>
      <w:r w:rsidR="003D12A4">
        <w:rPr>
          <w:rFonts w:ascii="Arial" w:hAnsi="Arial" w:cs="Arial"/>
        </w:rPr>
        <w:t>Abegaz</w:t>
      </w:r>
      <w:proofErr w:type="spellEnd"/>
      <w:r w:rsidR="003D12A4">
        <w:rPr>
          <w:rFonts w:ascii="Arial" w:hAnsi="Arial" w:cs="Arial"/>
        </w:rPr>
        <w:t xml:space="preserve"> et al, 2024). Previous studies indicate that more than 40% of road networks may become inundated or impassable during extreme flash flood events, while over 80% of river crossings, including bridges, are affected (NRSC-ISRO, 2023). Such disruptions result in substantial increases in travel time and congestion, delaying freight movement and economic transactions (</w:t>
      </w:r>
      <w:proofErr w:type="spellStart"/>
      <w:r w:rsidR="003D12A4">
        <w:rPr>
          <w:rFonts w:ascii="Arial" w:hAnsi="Arial" w:cs="Arial"/>
        </w:rPr>
        <w:t>Pregnolato</w:t>
      </w:r>
      <w:proofErr w:type="spellEnd"/>
      <w:r w:rsidR="003D12A4">
        <w:rPr>
          <w:rFonts w:ascii="Arial" w:hAnsi="Arial" w:cs="Arial"/>
        </w:rPr>
        <w:t xml:space="preserve"> et al, 2017).</w:t>
      </w:r>
    </w:p>
    <w:p w14:paraId="29769F3D" w14:textId="68046222" w:rsidR="003D12A4" w:rsidRDefault="003D12A4" w:rsidP="00441B6F">
      <w:pPr>
        <w:pStyle w:val="Body"/>
        <w:spacing w:after="0"/>
        <w:rPr>
          <w:rFonts w:ascii="Arial" w:hAnsi="Arial" w:cs="Arial"/>
        </w:rPr>
      </w:pPr>
      <w:r>
        <w:rPr>
          <w:rFonts w:ascii="Arial" w:hAnsi="Arial" w:cs="Arial"/>
        </w:rPr>
        <w:t>In urban and metropolitan settings, flooding further exacerbates public transportation inefficiencies by causing service interruptions, routine diversions, and increased headways, thereby prolonging commuter travel times and freight delivery schedules (He et al, 2021). These disruptions impose considerable economic costs, including increased logistics expenditures, production losses, and reduced market accessibility. Flash floods can also interrupt supply chains by restricting access to warehouses, distribution centers, and retail outlets, leading to shortages, delayed deliveries, and price volatility (He et al, 2021). World Bank assessments highlight that flooding reduces transportation network capacity and intensifies congestion, producing cascading effects across local and regional supply chains (He et al, 2021). For small and local businesses, repeated flood disruptions may prevent timely procurement of inputs or delivery of outputs, resulting in income losses and, in extreme cases, business closure. Such impacts extend beyond immediate losses, weakening local economies through reduced employment and economic activity.</w:t>
      </w:r>
    </w:p>
    <w:p w14:paraId="6A0C5864" w14:textId="503E169C" w:rsidR="003D12A4" w:rsidRDefault="0078736C" w:rsidP="00441B6F">
      <w:pPr>
        <w:pStyle w:val="Body"/>
        <w:spacing w:after="0"/>
        <w:rPr>
          <w:rFonts w:ascii="Arial" w:hAnsi="Arial" w:cs="Arial"/>
        </w:rPr>
      </w:pPr>
      <w:r>
        <w:rPr>
          <w:rFonts w:ascii="Arial" w:hAnsi="Arial" w:cs="Arial"/>
        </w:rPr>
        <w:t xml:space="preserve">Additionally, flash floods often transport debris, sediments, and pollutants, further compromising road safety and hindering post-flood recovery. Accumulated debris on </w:t>
      </w:r>
      <w:proofErr w:type="gramStart"/>
      <w:r>
        <w:rPr>
          <w:rFonts w:ascii="Arial" w:hAnsi="Arial" w:cs="Arial"/>
        </w:rPr>
        <w:t>roadways</w:t>
      </w:r>
      <w:proofErr w:type="gramEnd"/>
      <w:r>
        <w:rPr>
          <w:rFonts w:ascii="Arial" w:hAnsi="Arial" w:cs="Arial"/>
        </w:rPr>
        <w:t xml:space="preserve"> </w:t>
      </w:r>
      <w:r w:rsidR="00021072">
        <w:rPr>
          <w:rFonts w:ascii="Arial" w:hAnsi="Arial" w:cs="Arial"/>
        </w:rPr>
        <w:t xml:space="preserve">creates hazardous driving conditions and increases the likelihood of traffic accidents (Tetoncountywy.gov. 2025). Contaminated floodwaters may also disrupt potable water supplies, posing public health risks and prolonging recovery processes. Notably, more than half of flash flood-related fatalities occur when individuals attempt to drive through flooded roadways, highlighting the extreme danger posed to vehicles and road users (Gissing et al, 2023). Even shallow flood depths approximately 0.61 m (2 </w:t>
      </w:r>
      <w:proofErr w:type="spellStart"/>
      <w:r w:rsidR="00021072">
        <w:rPr>
          <w:rFonts w:ascii="Arial" w:hAnsi="Arial" w:cs="Arial"/>
        </w:rPr>
        <w:t>ft</w:t>
      </w:r>
      <w:proofErr w:type="spellEnd"/>
      <w:r w:rsidR="00021072">
        <w:rPr>
          <w:rFonts w:ascii="Arial" w:hAnsi="Arial" w:cs="Arial"/>
        </w:rPr>
        <w:t xml:space="preserve">) can sweep away </w:t>
      </w:r>
      <w:r w:rsidR="00021072">
        <w:rPr>
          <w:rFonts w:ascii="Arial" w:hAnsi="Arial" w:cs="Arial"/>
        </w:rPr>
        <w:lastRenderedPageBreak/>
        <w:t xml:space="preserve">most vehicles, including sport utility vehicles, a risk amplified by the sudden onset of flash floods. </w:t>
      </w:r>
    </w:p>
    <w:p w14:paraId="6F385C0D" w14:textId="28428904" w:rsidR="00021072" w:rsidRDefault="00021072" w:rsidP="00441B6F">
      <w:pPr>
        <w:pStyle w:val="Body"/>
        <w:spacing w:after="0"/>
        <w:rPr>
          <w:rFonts w:ascii="Arial" w:hAnsi="Arial" w:cs="Arial"/>
        </w:rPr>
      </w:pPr>
      <w:r>
        <w:rPr>
          <w:rFonts w:ascii="Arial" w:hAnsi="Arial" w:cs="Arial"/>
        </w:rPr>
        <w:t xml:space="preserve">Within this broader context, the </w:t>
      </w:r>
      <w:proofErr w:type="spellStart"/>
      <w:r>
        <w:rPr>
          <w:rFonts w:ascii="Arial" w:hAnsi="Arial" w:cs="Arial"/>
        </w:rPr>
        <w:t>Kapila</w:t>
      </w:r>
      <w:proofErr w:type="spellEnd"/>
      <w:r>
        <w:rPr>
          <w:rFonts w:ascii="Arial" w:hAnsi="Arial" w:cs="Arial"/>
        </w:rPr>
        <w:t xml:space="preserve"> River in Karnataka poses a recurring flash flood hazard, particularly along the NH-766 stretch near </w:t>
      </w:r>
      <w:proofErr w:type="spellStart"/>
      <w:r>
        <w:rPr>
          <w:rFonts w:ascii="Arial" w:hAnsi="Arial" w:cs="Arial"/>
        </w:rPr>
        <w:t>Mallanamule</w:t>
      </w:r>
      <w:proofErr w:type="spellEnd"/>
      <w:r>
        <w:rPr>
          <w:rFonts w:ascii="Arial" w:hAnsi="Arial" w:cs="Arial"/>
        </w:rPr>
        <w:t xml:space="preserve"> Mutt, where annual overflow events are frequently reported (</w:t>
      </w:r>
      <w:proofErr w:type="spellStart"/>
      <w:r>
        <w:rPr>
          <w:rFonts w:ascii="Arial" w:hAnsi="Arial" w:cs="Arial"/>
        </w:rPr>
        <w:t>Manjunatha</w:t>
      </w:r>
      <w:proofErr w:type="spellEnd"/>
      <w:r>
        <w:rPr>
          <w:rFonts w:ascii="Arial" w:hAnsi="Arial" w:cs="Arial"/>
        </w:rPr>
        <w:t xml:space="preserve"> &amp; </w:t>
      </w:r>
      <w:proofErr w:type="spellStart"/>
      <w:r>
        <w:rPr>
          <w:rFonts w:ascii="Arial" w:hAnsi="Arial" w:cs="Arial"/>
        </w:rPr>
        <w:t>Basavarajappa</w:t>
      </w:r>
      <w:proofErr w:type="spellEnd"/>
      <w:r>
        <w:rPr>
          <w:rFonts w:ascii="Arial" w:hAnsi="Arial" w:cs="Arial"/>
        </w:rPr>
        <w:t xml:space="preserve">, 2022). Repeated inundation has caused damage to the historic </w:t>
      </w:r>
      <w:proofErr w:type="spellStart"/>
      <w:r>
        <w:rPr>
          <w:rFonts w:ascii="Arial" w:hAnsi="Arial" w:cs="Arial"/>
        </w:rPr>
        <w:t>Mallanamule</w:t>
      </w:r>
      <w:proofErr w:type="spellEnd"/>
      <w:r>
        <w:rPr>
          <w:rFonts w:ascii="Arial" w:hAnsi="Arial" w:cs="Arial"/>
        </w:rPr>
        <w:t xml:space="preserve"> Mutt temple and disrupted traffic along this critical national highway corridor, necessitating costly repairs, traffic diversions, and extended travel times (He et al, 2021). Such flood-induced mobility disruptions </w:t>
      </w:r>
      <w:r w:rsidR="00447145">
        <w:rPr>
          <w:rFonts w:ascii="Arial" w:hAnsi="Arial" w:cs="Arial"/>
        </w:rPr>
        <w:t xml:space="preserve">generate cascading effects across local and regional transportation networks. World Bank studies suggest that indirect flood impacts such as prolonged travel delays and increased route distances often outweigh the direct physical damage to infrastructure (Nicholls et al, 2015). In this context, the present study proposes raising road levels along the NH-766 stretch near </w:t>
      </w:r>
      <w:proofErr w:type="spellStart"/>
      <w:r w:rsidR="00447145">
        <w:rPr>
          <w:rFonts w:ascii="Arial" w:hAnsi="Arial" w:cs="Arial"/>
        </w:rPr>
        <w:t>Mallanamule</w:t>
      </w:r>
      <w:proofErr w:type="spellEnd"/>
      <w:r w:rsidR="00447145">
        <w:rPr>
          <w:rFonts w:ascii="Arial" w:hAnsi="Arial" w:cs="Arial"/>
        </w:rPr>
        <w:t xml:space="preserve"> Mutt as a structural adaptation measure to enhance transportation resilience and ensure continuity of local, industrial, and regional vehicular movement during future extreme flash flood events. </w:t>
      </w:r>
    </w:p>
    <w:p w14:paraId="0480C4D0" w14:textId="77777777" w:rsidR="000B3720" w:rsidRDefault="000B3720" w:rsidP="00441B6F">
      <w:pPr>
        <w:pStyle w:val="Body"/>
        <w:spacing w:after="0"/>
        <w:rPr>
          <w:rFonts w:ascii="Arial" w:hAnsi="Arial" w:cs="Arial"/>
        </w:rPr>
      </w:pPr>
    </w:p>
    <w:p w14:paraId="589DCB8E" w14:textId="0DECFD40" w:rsidR="000B3720" w:rsidRPr="00BB694B" w:rsidRDefault="001F37DE" w:rsidP="000B3720">
      <w:pPr>
        <w:pStyle w:val="Body"/>
        <w:numPr>
          <w:ilvl w:val="1"/>
          <w:numId w:val="31"/>
        </w:numPr>
        <w:spacing w:after="0"/>
        <w:rPr>
          <w:rFonts w:ascii="Arial" w:hAnsi="Arial" w:cs="Arial"/>
          <w:b/>
          <w:bCs/>
        </w:rPr>
      </w:pPr>
      <w:proofErr w:type="spellStart"/>
      <w:r w:rsidRPr="00BB694B">
        <w:rPr>
          <w:rFonts w:ascii="Arial" w:hAnsi="Arial" w:cs="Arial"/>
          <w:b/>
          <w:bCs/>
        </w:rPr>
        <w:t>Nanjangud</w:t>
      </w:r>
      <w:proofErr w:type="spellEnd"/>
      <w:r w:rsidRPr="00BB694B">
        <w:rPr>
          <w:rFonts w:ascii="Arial" w:hAnsi="Arial" w:cs="Arial"/>
          <w:b/>
          <w:bCs/>
        </w:rPr>
        <w:t xml:space="preserve"> Industrial Area</w:t>
      </w:r>
    </w:p>
    <w:p w14:paraId="238A8212" w14:textId="77777777" w:rsidR="001F37DE" w:rsidRPr="00E71523" w:rsidRDefault="001F37DE" w:rsidP="00685BA6">
      <w:pPr>
        <w:pStyle w:val="NormalWeb"/>
        <w:spacing w:before="240" w:beforeAutospacing="0" w:after="0" w:afterAutospacing="0"/>
        <w:jc w:val="both"/>
        <w:rPr>
          <w:rFonts w:ascii="Arial" w:hAnsi="Arial" w:cs="Arial"/>
          <w:sz w:val="20"/>
          <w:szCs w:val="20"/>
        </w:rPr>
      </w:pPr>
      <w:proofErr w:type="spellStart"/>
      <w:r w:rsidRPr="00E71523">
        <w:rPr>
          <w:rFonts w:ascii="Arial" w:hAnsi="Arial" w:cs="Arial"/>
          <w:sz w:val="20"/>
          <w:szCs w:val="20"/>
        </w:rPr>
        <w:t>Nanjangud</w:t>
      </w:r>
      <w:proofErr w:type="spellEnd"/>
      <w:r w:rsidRPr="00E71523">
        <w:rPr>
          <w:rFonts w:ascii="Arial" w:hAnsi="Arial" w:cs="Arial"/>
          <w:sz w:val="20"/>
          <w:szCs w:val="20"/>
        </w:rPr>
        <w:t xml:space="preserve">, located in the </w:t>
      </w:r>
      <w:proofErr w:type="spellStart"/>
      <w:r w:rsidRPr="00E71523">
        <w:rPr>
          <w:rFonts w:ascii="Arial" w:hAnsi="Arial" w:cs="Arial"/>
          <w:sz w:val="20"/>
          <w:szCs w:val="20"/>
        </w:rPr>
        <w:t>Mysuru</w:t>
      </w:r>
      <w:proofErr w:type="spellEnd"/>
      <w:r w:rsidRPr="00E71523">
        <w:rPr>
          <w:rFonts w:ascii="Arial" w:hAnsi="Arial" w:cs="Arial"/>
          <w:sz w:val="20"/>
          <w:szCs w:val="20"/>
        </w:rPr>
        <w:t xml:space="preserve"> district of Karnataka, has evolved into a prominent industrial hub over recent decades (</w:t>
      </w:r>
      <w:proofErr w:type="spellStart"/>
      <w:r w:rsidRPr="00E71523">
        <w:rPr>
          <w:rFonts w:ascii="Arial" w:hAnsi="Arial" w:cs="Arial"/>
          <w:sz w:val="20"/>
          <w:szCs w:val="20"/>
        </w:rPr>
        <w:t>Naseeba</w:t>
      </w:r>
      <w:proofErr w:type="spellEnd"/>
      <w:r w:rsidRPr="00E71523">
        <w:rPr>
          <w:rFonts w:ascii="Arial" w:hAnsi="Arial" w:cs="Arial"/>
          <w:sz w:val="20"/>
          <w:szCs w:val="20"/>
        </w:rPr>
        <w:t xml:space="preserve">, 2024). Its industrial development reflects a blend of historical context, strategic planning, and economic growth. The town’s industrialization began in 1978 with the establishment of Sujata Textile Mills, marking a transition from its traditional identity centered on cultural heritage, notably the Sri </w:t>
      </w:r>
      <w:proofErr w:type="spellStart"/>
      <w:r w:rsidRPr="00E71523">
        <w:rPr>
          <w:rFonts w:ascii="Arial" w:hAnsi="Arial" w:cs="Arial"/>
          <w:sz w:val="20"/>
          <w:szCs w:val="20"/>
        </w:rPr>
        <w:t>Kanteshwara</w:t>
      </w:r>
      <w:proofErr w:type="spellEnd"/>
      <w:r w:rsidRPr="00E71523">
        <w:rPr>
          <w:rFonts w:ascii="Arial" w:hAnsi="Arial" w:cs="Arial"/>
          <w:sz w:val="20"/>
          <w:szCs w:val="20"/>
        </w:rPr>
        <w:t xml:space="preserve"> Temple (</w:t>
      </w:r>
      <w:proofErr w:type="spellStart"/>
      <w:r w:rsidRPr="00E71523">
        <w:rPr>
          <w:rFonts w:ascii="Arial" w:hAnsi="Arial" w:cs="Arial"/>
          <w:sz w:val="20"/>
          <w:szCs w:val="20"/>
        </w:rPr>
        <w:t>Manjunatha</w:t>
      </w:r>
      <w:proofErr w:type="spellEnd"/>
      <w:r w:rsidRPr="00E71523">
        <w:rPr>
          <w:rFonts w:ascii="Arial" w:hAnsi="Arial" w:cs="Arial"/>
          <w:sz w:val="20"/>
          <w:szCs w:val="20"/>
        </w:rPr>
        <w:t xml:space="preserve"> &amp; </w:t>
      </w:r>
      <w:proofErr w:type="spellStart"/>
      <w:r w:rsidRPr="00E71523">
        <w:rPr>
          <w:rFonts w:ascii="Arial" w:hAnsi="Arial" w:cs="Arial"/>
          <w:sz w:val="20"/>
          <w:szCs w:val="20"/>
        </w:rPr>
        <w:t>Basavarajappa</w:t>
      </w:r>
      <w:proofErr w:type="spellEnd"/>
      <w:r w:rsidRPr="00E71523">
        <w:rPr>
          <w:rFonts w:ascii="Arial" w:hAnsi="Arial" w:cs="Arial"/>
          <w:sz w:val="20"/>
          <w:szCs w:val="20"/>
        </w:rPr>
        <w:t xml:space="preserve">, 2022). The </w:t>
      </w:r>
      <w:proofErr w:type="spellStart"/>
      <w:r w:rsidRPr="00E71523">
        <w:rPr>
          <w:rFonts w:ascii="Arial" w:hAnsi="Arial" w:cs="Arial"/>
          <w:sz w:val="20"/>
          <w:szCs w:val="20"/>
        </w:rPr>
        <w:t>Nanjangud</w:t>
      </w:r>
      <w:proofErr w:type="spellEnd"/>
      <w:r w:rsidRPr="00E71523">
        <w:rPr>
          <w:rFonts w:ascii="Arial" w:hAnsi="Arial" w:cs="Arial"/>
          <w:sz w:val="20"/>
          <w:szCs w:val="20"/>
        </w:rPr>
        <w:t xml:space="preserve"> industrial area spans approximately 534 acres (2.16 km²) and accommodates a diversified industrial base comprising 36 large, 12 medium, and 35 small-scale industries (</w:t>
      </w:r>
      <w:proofErr w:type="spellStart"/>
      <w:r w:rsidRPr="00E71523">
        <w:rPr>
          <w:rFonts w:ascii="Arial" w:hAnsi="Arial" w:cs="Arial"/>
          <w:sz w:val="20"/>
          <w:szCs w:val="20"/>
        </w:rPr>
        <w:t>Manjunatha</w:t>
      </w:r>
      <w:proofErr w:type="spellEnd"/>
      <w:r w:rsidRPr="00E71523">
        <w:rPr>
          <w:rFonts w:ascii="Arial" w:hAnsi="Arial" w:cs="Arial"/>
          <w:sz w:val="20"/>
          <w:szCs w:val="20"/>
        </w:rPr>
        <w:t xml:space="preserve"> &amp; </w:t>
      </w:r>
      <w:proofErr w:type="spellStart"/>
      <w:r w:rsidRPr="00E71523">
        <w:rPr>
          <w:rFonts w:ascii="Arial" w:hAnsi="Arial" w:cs="Arial"/>
          <w:sz w:val="20"/>
          <w:szCs w:val="20"/>
        </w:rPr>
        <w:t>Basavarajappa</w:t>
      </w:r>
      <w:proofErr w:type="spellEnd"/>
      <w:r w:rsidRPr="00E71523">
        <w:rPr>
          <w:rFonts w:ascii="Arial" w:hAnsi="Arial" w:cs="Arial"/>
          <w:sz w:val="20"/>
          <w:szCs w:val="20"/>
        </w:rPr>
        <w:t>, 2021; 2022).</w:t>
      </w:r>
    </w:p>
    <w:p w14:paraId="32D90545" w14:textId="4B537694" w:rsidR="001F37DE" w:rsidRPr="00E71523" w:rsidRDefault="001F37DE" w:rsidP="001F37DE">
      <w:pPr>
        <w:pStyle w:val="NormalWeb"/>
        <w:spacing w:before="0" w:beforeAutospacing="0" w:after="0" w:afterAutospacing="0"/>
        <w:jc w:val="both"/>
        <w:rPr>
          <w:rFonts w:ascii="Arial" w:hAnsi="Arial" w:cs="Arial"/>
          <w:sz w:val="20"/>
          <w:szCs w:val="20"/>
        </w:rPr>
      </w:pPr>
      <w:r w:rsidRPr="00E71523">
        <w:rPr>
          <w:rFonts w:ascii="Arial" w:hAnsi="Arial" w:cs="Arial"/>
          <w:sz w:val="20"/>
          <w:szCs w:val="20"/>
        </w:rPr>
        <w:t xml:space="preserve">The industrial cluster significantly contributes to the local economy through large-scale employment generation and improved living standards. </w:t>
      </w:r>
      <w:proofErr w:type="spellStart"/>
      <w:r w:rsidRPr="00E71523">
        <w:rPr>
          <w:rFonts w:ascii="Arial" w:hAnsi="Arial" w:cs="Arial"/>
          <w:sz w:val="20"/>
          <w:szCs w:val="20"/>
        </w:rPr>
        <w:t>Nanjangud</w:t>
      </w:r>
      <w:proofErr w:type="spellEnd"/>
      <w:r w:rsidRPr="00E71523">
        <w:rPr>
          <w:rFonts w:ascii="Arial" w:hAnsi="Arial" w:cs="Arial"/>
          <w:sz w:val="20"/>
          <w:szCs w:val="20"/>
        </w:rPr>
        <w:t xml:space="preserve"> ranks as Karnataka’s second-highest tax-paying taluk, generating annual sales tax revenues of about ₹400 crores, largely driven by industrial activity (</w:t>
      </w:r>
      <w:proofErr w:type="spellStart"/>
      <w:r w:rsidRPr="00E71523">
        <w:rPr>
          <w:rFonts w:ascii="Arial" w:hAnsi="Arial" w:cs="Arial"/>
          <w:sz w:val="20"/>
          <w:szCs w:val="20"/>
        </w:rPr>
        <w:t>Manjunatha</w:t>
      </w:r>
      <w:proofErr w:type="spellEnd"/>
      <w:r w:rsidRPr="00E71523">
        <w:rPr>
          <w:rFonts w:ascii="Arial" w:hAnsi="Arial" w:cs="Arial"/>
          <w:sz w:val="20"/>
          <w:szCs w:val="20"/>
        </w:rPr>
        <w:t xml:space="preserve"> &amp; </w:t>
      </w:r>
      <w:proofErr w:type="spellStart"/>
      <w:r w:rsidRPr="00E71523">
        <w:rPr>
          <w:rFonts w:ascii="Arial" w:hAnsi="Arial" w:cs="Arial"/>
          <w:sz w:val="20"/>
          <w:szCs w:val="20"/>
        </w:rPr>
        <w:t>Basavarajappa</w:t>
      </w:r>
      <w:proofErr w:type="spellEnd"/>
      <w:r w:rsidRPr="00E71523">
        <w:rPr>
          <w:rFonts w:ascii="Arial" w:hAnsi="Arial" w:cs="Arial"/>
          <w:sz w:val="20"/>
          <w:szCs w:val="20"/>
        </w:rPr>
        <w:t>, 2022). Industrial expansion has also strengthened local infrastructure, including transport, utilities, and public services, while stimulating ancillary industries and broa</w:t>
      </w:r>
      <w:r w:rsidR="00D4120E">
        <w:rPr>
          <w:rFonts w:ascii="Arial" w:hAnsi="Arial" w:cs="Arial"/>
          <w:sz w:val="20"/>
          <w:szCs w:val="20"/>
        </w:rPr>
        <w:t>der economic resilience (</w:t>
      </w:r>
      <w:proofErr w:type="gramStart"/>
      <w:r w:rsidR="00D4120E">
        <w:rPr>
          <w:rFonts w:ascii="Arial" w:hAnsi="Arial" w:cs="Arial"/>
          <w:sz w:val="20"/>
          <w:szCs w:val="20"/>
        </w:rPr>
        <w:t xml:space="preserve">Kaiser </w:t>
      </w:r>
      <w:r w:rsidRPr="00E71523">
        <w:rPr>
          <w:rFonts w:ascii="Arial" w:hAnsi="Arial" w:cs="Arial"/>
          <w:sz w:val="20"/>
          <w:szCs w:val="20"/>
        </w:rPr>
        <w:t>&amp;</w:t>
      </w:r>
      <w:proofErr w:type="gramEnd"/>
      <w:r w:rsidRPr="00E71523">
        <w:rPr>
          <w:rFonts w:ascii="Arial" w:hAnsi="Arial" w:cs="Arial"/>
          <w:sz w:val="20"/>
          <w:szCs w:val="20"/>
        </w:rPr>
        <w:t xml:space="preserve"> Barstow, 2022). Ongoing initiatives, such as proposed industrial corridors, aim to enhance connectivity, attract investment, and promote sustainable industrial growth by leveraging existing resources and infrastructure.</w:t>
      </w:r>
    </w:p>
    <w:p w14:paraId="1126D963" w14:textId="77777777" w:rsidR="00447145" w:rsidRPr="00FB3A86" w:rsidRDefault="00447145" w:rsidP="00441B6F">
      <w:pPr>
        <w:pStyle w:val="Body"/>
        <w:spacing w:after="0"/>
        <w:rPr>
          <w:rFonts w:ascii="Arial" w:hAnsi="Arial" w:cs="Arial"/>
        </w:rPr>
      </w:pPr>
    </w:p>
    <w:p w14:paraId="201F64CE" w14:textId="4B815718"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w:t>
      </w:r>
      <w:r w:rsidR="00ED2D1B">
        <w:rPr>
          <w:rFonts w:ascii="Arial" w:hAnsi="Arial" w:cs="Arial"/>
          <w:caps w:val="0"/>
        </w:rPr>
        <w:t>ethodology</w:t>
      </w:r>
    </w:p>
    <w:p w14:paraId="6F6AF5D2" w14:textId="77777777" w:rsidR="00790ADA" w:rsidRPr="00FB3A86" w:rsidRDefault="00790ADA" w:rsidP="00441B6F">
      <w:pPr>
        <w:pStyle w:val="AbstHead"/>
        <w:spacing w:after="0"/>
        <w:jc w:val="both"/>
        <w:rPr>
          <w:rFonts w:ascii="Arial" w:hAnsi="Arial" w:cs="Arial"/>
        </w:rPr>
      </w:pPr>
    </w:p>
    <w:p w14:paraId="71DEEB2B" w14:textId="309376C0" w:rsidR="00790ADA" w:rsidRDefault="001A01CA" w:rsidP="00441B6F">
      <w:pPr>
        <w:pStyle w:val="Body"/>
        <w:spacing w:after="0"/>
        <w:rPr>
          <w:rFonts w:ascii="Arial" w:hAnsi="Arial" w:cs="Arial"/>
        </w:rPr>
      </w:pPr>
      <w:r>
        <w:rPr>
          <w:rFonts w:ascii="Arial" w:hAnsi="Arial" w:cs="Arial"/>
        </w:rPr>
        <w:t xml:space="preserve">Google Earth </w:t>
      </w:r>
      <w:r w:rsidR="00D4120E">
        <w:rPr>
          <w:rFonts w:ascii="Arial" w:hAnsi="Arial" w:cs="Arial"/>
        </w:rPr>
        <w:t xml:space="preserve">Pro </w:t>
      </w:r>
      <w:r>
        <w:rPr>
          <w:rFonts w:ascii="Arial" w:hAnsi="Arial" w:cs="Arial"/>
        </w:rPr>
        <w:t xml:space="preserve">imagery </w:t>
      </w:r>
      <w:proofErr w:type="gramStart"/>
      <w:r>
        <w:rPr>
          <w:rFonts w:ascii="Arial" w:hAnsi="Arial" w:cs="Arial"/>
        </w:rPr>
        <w:t xml:space="preserve">was </w:t>
      </w:r>
      <w:r w:rsidR="00C32ACE">
        <w:rPr>
          <w:rFonts w:ascii="Arial" w:hAnsi="Arial" w:cs="Arial"/>
        </w:rPr>
        <w:t>integrated</w:t>
      </w:r>
      <w:proofErr w:type="gramEnd"/>
      <w:r w:rsidR="00C32ACE">
        <w:rPr>
          <w:rFonts w:ascii="Arial" w:hAnsi="Arial" w:cs="Arial"/>
        </w:rPr>
        <w:t xml:space="preserve"> with field photographs captured during the 2019 flash flood to accurately represent ground conditions and inundation patterns (</w:t>
      </w:r>
      <w:proofErr w:type="spellStart"/>
      <w:r w:rsidR="00C32ACE">
        <w:rPr>
          <w:rFonts w:ascii="Arial" w:hAnsi="Arial" w:cs="Arial"/>
        </w:rPr>
        <w:t>Vahid</w:t>
      </w:r>
      <w:proofErr w:type="spellEnd"/>
      <w:r w:rsidR="00C32ACE">
        <w:rPr>
          <w:rFonts w:ascii="Arial" w:hAnsi="Arial" w:cs="Arial"/>
        </w:rPr>
        <w:t xml:space="preserve"> et al, 2016). Field observations identified low-lying zones along the meandering perennial </w:t>
      </w:r>
      <w:proofErr w:type="spellStart"/>
      <w:r w:rsidR="00C32ACE">
        <w:rPr>
          <w:rFonts w:ascii="Arial" w:hAnsi="Arial" w:cs="Arial"/>
        </w:rPr>
        <w:t>Kapila</w:t>
      </w:r>
      <w:proofErr w:type="spellEnd"/>
      <w:r w:rsidR="00C32ACE">
        <w:rPr>
          <w:rFonts w:ascii="Arial" w:hAnsi="Arial" w:cs="Arial"/>
        </w:rPr>
        <w:t xml:space="preserve"> River and delineated a flood-prone1-km stretch of NH-766 near </w:t>
      </w:r>
      <w:proofErr w:type="spellStart"/>
      <w:r w:rsidR="00C32ACE">
        <w:rPr>
          <w:rFonts w:ascii="Arial" w:hAnsi="Arial" w:cs="Arial"/>
        </w:rPr>
        <w:t>Mallanamule</w:t>
      </w:r>
      <w:proofErr w:type="spellEnd"/>
      <w:r w:rsidR="00C32ACE">
        <w:rPr>
          <w:rFonts w:ascii="Arial" w:hAnsi="Arial" w:cs="Arial"/>
        </w:rPr>
        <w:t xml:space="preserve"> Mutt, where elevated water levels recur during high-discharge events (</w:t>
      </w:r>
      <w:proofErr w:type="spellStart"/>
      <w:r w:rsidR="00C32ACE">
        <w:rPr>
          <w:rFonts w:ascii="Arial" w:hAnsi="Arial" w:cs="Arial"/>
        </w:rPr>
        <w:t>Manjunatha</w:t>
      </w:r>
      <w:proofErr w:type="spellEnd"/>
      <w:r w:rsidR="00C32ACE">
        <w:rPr>
          <w:rFonts w:ascii="Arial" w:hAnsi="Arial" w:cs="Arial"/>
        </w:rPr>
        <w:t xml:space="preserve"> &amp; </w:t>
      </w:r>
      <w:proofErr w:type="spellStart"/>
      <w:r w:rsidR="00C32ACE">
        <w:rPr>
          <w:rFonts w:ascii="Arial" w:hAnsi="Arial" w:cs="Arial"/>
        </w:rPr>
        <w:t>Basavarajappa</w:t>
      </w:r>
      <w:proofErr w:type="spellEnd"/>
      <w:r w:rsidR="00C32ACE">
        <w:rPr>
          <w:rFonts w:ascii="Arial" w:hAnsi="Arial" w:cs="Arial"/>
        </w:rPr>
        <w:t xml:space="preserve">, 2022). Repeated field visits and systematic photographic documentation </w:t>
      </w:r>
      <w:proofErr w:type="gramStart"/>
      <w:r w:rsidR="00C32ACE">
        <w:rPr>
          <w:rFonts w:ascii="Arial" w:hAnsi="Arial" w:cs="Arial"/>
        </w:rPr>
        <w:t>were conducted</w:t>
      </w:r>
      <w:proofErr w:type="gramEnd"/>
      <w:r w:rsidR="00C32ACE">
        <w:rPr>
          <w:rFonts w:ascii="Arial" w:hAnsi="Arial" w:cs="Arial"/>
        </w:rPr>
        <w:t xml:space="preserve"> to assess flood impacts on road infrastructure and adjacent structures. Figure 2 synthesizes these observations, illustrating inundation extend and associated on-ground damage.</w:t>
      </w:r>
      <w:r w:rsidR="00D4120E">
        <w:rPr>
          <w:rFonts w:ascii="Arial" w:hAnsi="Arial" w:cs="Arial"/>
        </w:rPr>
        <w:t xml:space="preserve"> The A-B elevation profile of figure 3 was extracted from Google Earth </w:t>
      </w:r>
      <w:proofErr w:type="gramStart"/>
      <w:r w:rsidR="00D4120E">
        <w:rPr>
          <w:rFonts w:ascii="Arial" w:hAnsi="Arial" w:cs="Arial"/>
        </w:rPr>
        <w:t>Pro which</w:t>
      </w:r>
      <w:proofErr w:type="gramEnd"/>
      <w:r w:rsidR="00D4120E">
        <w:rPr>
          <w:rFonts w:ascii="Arial" w:hAnsi="Arial" w:cs="Arial"/>
        </w:rPr>
        <w:t xml:space="preserve"> coincides with mapped floodplain extents, explaining recurrent overtopping during high-discharge events. This figure 3 also integrates spatial inundation extent, floodplain interaction, and road elevation variability, providing a robust basis for identifying critical intervention zones.</w:t>
      </w:r>
    </w:p>
    <w:p w14:paraId="5D5395F3" w14:textId="77777777" w:rsidR="00090E41" w:rsidRDefault="00090E41" w:rsidP="00441B6F">
      <w:pPr>
        <w:pStyle w:val="Body"/>
        <w:spacing w:after="0"/>
        <w:rPr>
          <w:rFonts w:ascii="Arial" w:hAnsi="Arial" w:cs="Arial"/>
        </w:rPr>
      </w:pPr>
    </w:p>
    <w:p w14:paraId="457896D4" w14:textId="7DBD0D70" w:rsidR="00902823" w:rsidRPr="00B82DE5" w:rsidRDefault="00000F8F" w:rsidP="00441B6F">
      <w:pPr>
        <w:pStyle w:val="Head1"/>
        <w:spacing w:after="0"/>
        <w:jc w:val="both"/>
        <w:rPr>
          <w:rFonts w:ascii="Arial" w:hAnsi="Arial" w:cs="Arial"/>
          <w:szCs w:val="22"/>
        </w:rPr>
      </w:pPr>
      <w:r>
        <w:rPr>
          <w:rFonts w:ascii="Arial" w:hAnsi="Arial" w:cs="Arial"/>
        </w:rPr>
        <w:lastRenderedPageBreak/>
        <w:t>3</w:t>
      </w:r>
      <w:r w:rsidR="00902823">
        <w:rPr>
          <w:rFonts w:ascii="Arial" w:hAnsi="Arial" w:cs="Arial"/>
        </w:rPr>
        <w:t xml:space="preserve">. </w:t>
      </w:r>
      <w:r w:rsidRPr="00B82DE5">
        <w:rPr>
          <w:rFonts w:ascii="Arial" w:hAnsi="Arial" w:cs="Arial"/>
          <w:szCs w:val="22"/>
        </w:rPr>
        <w:t>r</w:t>
      </w:r>
      <w:r w:rsidR="00ED2D1B" w:rsidRPr="00B82DE5">
        <w:rPr>
          <w:rFonts w:ascii="Arial" w:hAnsi="Arial" w:cs="Arial"/>
          <w:caps w:val="0"/>
          <w:szCs w:val="22"/>
        </w:rPr>
        <w:t xml:space="preserve">esults </w:t>
      </w:r>
    </w:p>
    <w:p w14:paraId="02E29E8E" w14:textId="0A051C05" w:rsidR="00B82DE5" w:rsidRPr="00B82DE5" w:rsidRDefault="00B82DE5" w:rsidP="00B82DE5">
      <w:pPr>
        <w:pStyle w:val="ListeParagraf"/>
        <w:numPr>
          <w:ilvl w:val="1"/>
          <w:numId w:val="32"/>
        </w:numPr>
        <w:tabs>
          <w:tab w:val="left" w:pos="450"/>
        </w:tabs>
        <w:spacing w:after="0" w:line="240" w:lineRule="auto"/>
        <w:ind w:left="0" w:firstLine="0"/>
        <w:jc w:val="both"/>
        <w:rPr>
          <w:rFonts w:ascii="Arial" w:hAnsi="Arial" w:cs="Arial"/>
          <w:b/>
        </w:rPr>
      </w:pPr>
      <w:r w:rsidRPr="00B82DE5">
        <w:rPr>
          <w:rFonts w:ascii="Arial" w:hAnsi="Arial" w:cs="Arial"/>
          <w:b/>
        </w:rPr>
        <w:t>Traffic Diversions during Flashflood Events</w:t>
      </w:r>
    </w:p>
    <w:p w14:paraId="3E3F13DD" w14:textId="4AE953A6" w:rsidR="00790ADA" w:rsidRPr="00FB3A86" w:rsidRDefault="00790ADA" w:rsidP="00441B6F">
      <w:pPr>
        <w:pStyle w:val="Head1"/>
        <w:spacing w:after="0"/>
        <w:jc w:val="both"/>
        <w:rPr>
          <w:rFonts w:ascii="Arial" w:hAnsi="Arial" w:cs="Arial"/>
        </w:rPr>
      </w:pPr>
    </w:p>
    <w:p w14:paraId="0D088D6D" w14:textId="77777777" w:rsidR="00337116" w:rsidRPr="00337116" w:rsidRDefault="00337116" w:rsidP="00337116">
      <w:pPr>
        <w:pStyle w:val="Body"/>
        <w:spacing w:after="0"/>
        <w:rPr>
          <w:rFonts w:ascii="Arial" w:hAnsi="Arial" w:cs="Arial"/>
        </w:rPr>
      </w:pPr>
      <w:r w:rsidRPr="00337116">
        <w:rPr>
          <w:rFonts w:ascii="Arial" w:hAnsi="Arial" w:cs="Arial"/>
        </w:rPr>
        <w:t xml:space="preserve">In 2018, a 1-km stretch of NH-766 near </w:t>
      </w:r>
      <w:proofErr w:type="spellStart"/>
      <w:r w:rsidRPr="00337116">
        <w:rPr>
          <w:rFonts w:ascii="Arial" w:hAnsi="Arial" w:cs="Arial"/>
        </w:rPr>
        <w:t>Mallanamule</w:t>
      </w:r>
      <w:proofErr w:type="spellEnd"/>
      <w:r w:rsidRPr="00337116">
        <w:rPr>
          <w:rFonts w:ascii="Arial" w:hAnsi="Arial" w:cs="Arial"/>
        </w:rPr>
        <w:t xml:space="preserve"> Mutt </w:t>
      </w:r>
      <w:proofErr w:type="gramStart"/>
      <w:r w:rsidRPr="00337116">
        <w:rPr>
          <w:rFonts w:ascii="Arial" w:hAnsi="Arial" w:cs="Arial"/>
        </w:rPr>
        <w:t>was closed</w:t>
      </w:r>
      <w:proofErr w:type="gramEnd"/>
      <w:r w:rsidRPr="00337116">
        <w:rPr>
          <w:rFonts w:ascii="Arial" w:hAnsi="Arial" w:cs="Arial"/>
        </w:rPr>
        <w:t xml:space="preserve"> to traffic after the swollen </w:t>
      </w:r>
      <w:proofErr w:type="spellStart"/>
      <w:r w:rsidRPr="00337116">
        <w:rPr>
          <w:rFonts w:ascii="Arial" w:hAnsi="Arial" w:cs="Arial"/>
        </w:rPr>
        <w:t>Kapila</w:t>
      </w:r>
      <w:proofErr w:type="spellEnd"/>
      <w:r w:rsidRPr="00337116">
        <w:rPr>
          <w:rFonts w:ascii="Arial" w:hAnsi="Arial" w:cs="Arial"/>
        </w:rPr>
        <w:t xml:space="preserve"> River overtopped the roadway with water depths exceeding 3 </w:t>
      </w:r>
      <w:proofErr w:type="spellStart"/>
      <w:r w:rsidRPr="00337116">
        <w:rPr>
          <w:rFonts w:ascii="Arial" w:hAnsi="Arial" w:cs="Arial"/>
        </w:rPr>
        <w:t>ft</w:t>
      </w:r>
      <w:proofErr w:type="spellEnd"/>
      <w:r w:rsidRPr="00337116">
        <w:rPr>
          <w:rFonts w:ascii="Arial" w:hAnsi="Arial" w:cs="Arial"/>
        </w:rPr>
        <w:t xml:space="preserve"> (</w:t>
      </w:r>
      <w:proofErr w:type="spellStart"/>
      <w:r w:rsidRPr="00337116">
        <w:rPr>
          <w:rFonts w:ascii="Arial" w:hAnsi="Arial" w:cs="Arial"/>
        </w:rPr>
        <w:t>Manjunatha</w:t>
      </w:r>
      <w:proofErr w:type="spellEnd"/>
      <w:r w:rsidRPr="00337116">
        <w:rPr>
          <w:rFonts w:ascii="Arial" w:hAnsi="Arial" w:cs="Arial"/>
        </w:rPr>
        <w:t xml:space="preserve"> &amp; </w:t>
      </w:r>
      <w:proofErr w:type="spellStart"/>
      <w:r w:rsidRPr="00337116">
        <w:rPr>
          <w:rFonts w:ascii="Arial" w:hAnsi="Arial" w:cs="Arial"/>
        </w:rPr>
        <w:t>Basavarajappa</w:t>
      </w:r>
      <w:proofErr w:type="spellEnd"/>
      <w:r w:rsidRPr="00337116">
        <w:rPr>
          <w:rFonts w:ascii="Arial" w:hAnsi="Arial" w:cs="Arial"/>
        </w:rPr>
        <w:t xml:space="preserve">, 2022). Intense rainfall in Kerala’s </w:t>
      </w:r>
      <w:proofErr w:type="spellStart"/>
      <w:r w:rsidRPr="00337116">
        <w:rPr>
          <w:rFonts w:ascii="Arial" w:hAnsi="Arial" w:cs="Arial"/>
        </w:rPr>
        <w:t>Wayanad</w:t>
      </w:r>
      <w:proofErr w:type="spellEnd"/>
      <w:r w:rsidRPr="00337116">
        <w:rPr>
          <w:rFonts w:ascii="Arial" w:hAnsi="Arial" w:cs="Arial"/>
        </w:rPr>
        <w:t xml:space="preserve"> district during the southwest monsoon (8–10 August 2019) led to substantial inflows into Karnataka’s </w:t>
      </w:r>
      <w:proofErr w:type="spellStart"/>
      <w:r w:rsidRPr="00337116">
        <w:rPr>
          <w:rFonts w:ascii="Arial" w:hAnsi="Arial" w:cs="Arial"/>
        </w:rPr>
        <w:t>Kabini</w:t>
      </w:r>
      <w:proofErr w:type="spellEnd"/>
      <w:r w:rsidRPr="00337116">
        <w:rPr>
          <w:rFonts w:ascii="Arial" w:hAnsi="Arial" w:cs="Arial"/>
        </w:rPr>
        <w:t xml:space="preserve"> Dam (Table 1). Consequently, during the 2019 monsoon, excess discharge from the dam—reaching 80,000 cusecs for the third time—caused the </w:t>
      </w:r>
      <w:proofErr w:type="spellStart"/>
      <w:r w:rsidRPr="00337116">
        <w:rPr>
          <w:rFonts w:ascii="Arial" w:hAnsi="Arial" w:cs="Arial"/>
        </w:rPr>
        <w:t>Kapila</w:t>
      </w:r>
      <w:proofErr w:type="spellEnd"/>
      <w:r w:rsidRPr="00337116">
        <w:rPr>
          <w:rFonts w:ascii="Arial" w:hAnsi="Arial" w:cs="Arial"/>
        </w:rPr>
        <w:t xml:space="preserve"> River to overflow, triggering a flash flood on 9 August 2019 (</w:t>
      </w:r>
      <w:proofErr w:type="spellStart"/>
      <w:r w:rsidRPr="00337116">
        <w:rPr>
          <w:rFonts w:ascii="Arial" w:hAnsi="Arial" w:cs="Arial"/>
        </w:rPr>
        <w:t>Manjunatha</w:t>
      </w:r>
      <w:proofErr w:type="spellEnd"/>
      <w:r w:rsidRPr="00337116">
        <w:rPr>
          <w:rFonts w:ascii="Arial" w:hAnsi="Arial" w:cs="Arial"/>
        </w:rPr>
        <w:t xml:space="preserve"> &amp; </w:t>
      </w:r>
      <w:proofErr w:type="spellStart"/>
      <w:r w:rsidRPr="00337116">
        <w:rPr>
          <w:rFonts w:ascii="Arial" w:hAnsi="Arial" w:cs="Arial"/>
        </w:rPr>
        <w:t>Basavarajappa</w:t>
      </w:r>
      <w:proofErr w:type="spellEnd"/>
      <w:r w:rsidRPr="00337116">
        <w:rPr>
          <w:rFonts w:ascii="Arial" w:hAnsi="Arial" w:cs="Arial"/>
        </w:rPr>
        <w:t xml:space="preserve">, 2022). This event submerged a critical section of the </w:t>
      </w:r>
      <w:proofErr w:type="spellStart"/>
      <w:r w:rsidRPr="00337116">
        <w:rPr>
          <w:rFonts w:ascii="Arial" w:hAnsi="Arial" w:cs="Arial"/>
        </w:rPr>
        <w:t>Mysuru</w:t>
      </w:r>
      <w:proofErr w:type="spellEnd"/>
      <w:r w:rsidRPr="00337116">
        <w:rPr>
          <w:rFonts w:ascii="Arial" w:hAnsi="Arial" w:cs="Arial"/>
        </w:rPr>
        <w:t>–</w:t>
      </w:r>
      <w:proofErr w:type="spellStart"/>
      <w:r w:rsidRPr="00337116">
        <w:rPr>
          <w:rFonts w:ascii="Arial" w:hAnsi="Arial" w:cs="Arial"/>
        </w:rPr>
        <w:t>Nanjangud</w:t>
      </w:r>
      <w:proofErr w:type="spellEnd"/>
      <w:r w:rsidRPr="00337116">
        <w:rPr>
          <w:rFonts w:ascii="Arial" w:hAnsi="Arial" w:cs="Arial"/>
        </w:rPr>
        <w:t xml:space="preserve"> corridor (NH-766) between </w:t>
      </w:r>
      <w:proofErr w:type="spellStart"/>
      <w:r w:rsidRPr="00337116">
        <w:rPr>
          <w:rFonts w:ascii="Arial" w:hAnsi="Arial" w:cs="Arial"/>
        </w:rPr>
        <w:t>Mallanamule</w:t>
      </w:r>
      <w:proofErr w:type="spellEnd"/>
      <w:r w:rsidRPr="00337116">
        <w:rPr>
          <w:rFonts w:ascii="Arial" w:hAnsi="Arial" w:cs="Arial"/>
        </w:rPr>
        <w:t xml:space="preserve"> Mutt and the South India Paper Mill at </w:t>
      </w:r>
      <w:proofErr w:type="spellStart"/>
      <w:r w:rsidRPr="00337116">
        <w:rPr>
          <w:rFonts w:ascii="Arial" w:hAnsi="Arial" w:cs="Arial"/>
        </w:rPr>
        <w:t>Thandavapura</w:t>
      </w:r>
      <w:proofErr w:type="spellEnd"/>
      <w:r w:rsidRPr="00337116">
        <w:rPr>
          <w:rFonts w:ascii="Arial" w:hAnsi="Arial" w:cs="Arial"/>
        </w:rPr>
        <w:t xml:space="preserve"> for three days (9–11 August 2019).</w:t>
      </w:r>
    </w:p>
    <w:p w14:paraId="1C264526" w14:textId="77777777" w:rsidR="00337116" w:rsidRPr="00337116" w:rsidRDefault="00337116" w:rsidP="00337116">
      <w:pPr>
        <w:pStyle w:val="Body"/>
        <w:spacing w:after="0"/>
        <w:rPr>
          <w:rFonts w:ascii="Arial" w:hAnsi="Arial" w:cs="Arial"/>
        </w:rPr>
      </w:pPr>
      <w:r w:rsidRPr="00337116">
        <w:rPr>
          <w:rFonts w:ascii="Arial" w:hAnsi="Arial" w:cs="Arial"/>
        </w:rPr>
        <w:t xml:space="preserve">During this period, water depths of approximately 3–5 </w:t>
      </w:r>
      <w:proofErr w:type="spellStart"/>
      <w:r w:rsidRPr="00337116">
        <w:rPr>
          <w:rFonts w:ascii="Arial" w:hAnsi="Arial" w:cs="Arial"/>
        </w:rPr>
        <w:t>ft</w:t>
      </w:r>
      <w:proofErr w:type="spellEnd"/>
      <w:r w:rsidRPr="00337116">
        <w:rPr>
          <w:rFonts w:ascii="Arial" w:hAnsi="Arial" w:cs="Arial"/>
        </w:rPr>
        <w:t xml:space="preserve"> along the 1-km stretch near </w:t>
      </w:r>
      <w:proofErr w:type="spellStart"/>
      <w:r w:rsidRPr="00337116">
        <w:rPr>
          <w:rFonts w:ascii="Arial" w:hAnsi="Arial" w:cs="Arial"/>
        </w:rPr>
        <w:t>Mallanamule</w:t>
      </w:r>
      <w:proofErr w:type="spellEnd"/>
      <w:r w:rsidRPr="00337116">
        <w:rPr>
          <w:rFonts w:ascii="Arial" w:hAnsi="Arial" w:cs="Arial"/>
        </w:rPr>
        <w:t xml:space="preserve"> Mutt rendered the road impassable, forcing authorities to suspend all vehicular movement (</w:t>
      </w:r>
      <w:proofErr w:type="spellStart"/>
      <w:r w:rsidRPr="00337116">
        <w:rPr>
          <w:rFonts w:ascii="Arial" w:hAnsi="Arial" w:cs="Arial"/>
        </w:rPr>
        <w:t>Manjunatha</w:t>
      </w:r>
      <w:proofErr w:type="spellEnd"/>
      <w:r w:rsidRPr="00337116">
        <w:rPr>
          <w:rFonts w:ascii="Arial" w:hAnsi="Arial" w:cs="Arial"/>
        </w:rPr>
        <w:t xml:space="preserve"> &amp; </w:t>
      </w:r>
      <w:proofErr w:type="spellStart"/>
      <w:r w:rsidRPr="00337116">
        <w:rPr>
          <w:rFonts w:ascii="Arial" w:hAnsi="Arial" w:cs="Arial"/>
        </w:rPr>
        <w:t>Basavarajappa</w:t>
      </w:r>
      <w:proofErr w:type="spellEnd"/>
      <w:r w:rsidRPr="00337116">
        <w:rPr>
          <w:rFonts w:ascii="Arial" w:hAnsi="Arial" w:cs="Arial"/>
        </w:rPr>
        <w:t xml:space="preserve">, 2022). Traffic </w:t>
      </w:r>
      <w:proofErr w:type="gramStart"/>
      <w:r w:rsidRPr="00337116">
        <w:rPr>
          <w:rFonts w:ascii="Arial" w:hAnsi="Arial" w:cs="Arial"/>
        </w:rPr>
        <w:t>was diverted</w:t>
      </w:r>
      <w:proofErr w:type="gramEnd"/>
      <w:r w:rsidRPr="00337116">
        <w:rPr>
          <w:rFonts w:ascii="Arial" w:hAnsi="Arial" w:cs="Arial"/>
        </w:rPr>
        <w:t xml:space="preserve"> through alternative routes via K.S. Hundi, </w:t>
      </w:r>
      <w:proofErr w:type="spellStart"/>
      <w:r w:rsidRPr="00337116">
        <w:rPr>
          <w:rFonts w:ascii="Arial" w:hAnsi="Arial" w:cs="Arial"/>
        </w:rPr>
        <w:t>Himmavu</w:t>
      </w:r>
      <w:proofErr w:type="spellEnd"/>
      <w:r w:rsidRPr="00337116">
        <w:rPr>
          <w:rFonts w:ascii="Arial" w:hAnsi="Arial" w:cs="Arial"/>
        </w:rPr>
        <w:t xml:space="preserve">, </w:t>
      </w:r>
      <w:proofErr w:type="spellStart"/>
      <w:r w:rsidRPr="00337116">
        <w:rPr>
          <w:rFonts w:ascii="Arial" w:hAnsi="Arial" w:cs="Arial"/>
        </w:rPr>
        <w:t>Basavanapura</w:t>
      </w:r>
      <w:proofErr w:type="spellEnd"/>
      <w:r w:rsidRPr="00337116">
        <w:rPr>
          <w:rFonts w:ascii="Arial" w:hAnsi="Arial" w:cs="Arial"/>
        </w:rPr>
        <w:t xml:space="preserve">, </w:t>
      </w:r>
      <w:proofErr w:type="spellStart"/>
      <w:r w:rsidRPr="00337116">
        <w:rPr>
          <w:rFonts w:ascii="Arial" w:hAnsi="Arial" w:cs="Arial"/>
        </w:rPr>
        <w:t>Kanakanagara</w:t>
      </w:r>
      <w:proofErr w:type="spellEnd"/>
      <w:r w:rsidRPr="00337116">
        <w:rPr>
          <w:rFonts w:ascii="Arial" w:hAnsi="Arial" w:cs="Arial"/>
        </w:rPr>
        <w:t xml:space="preserve">, </w:t>
      </w:r>
      <w:proofErr w:type="spellStart"/>
      <w:r w:rsidRPr="00337116">
        <w:rPr>
          <w:rFonts w:ascii="Arial" w:hAnsi="Arial" w:cs="Arial"/>
        </w:rPr>
        <w:t>Kallahalli</w:t>
      </w:r>
      <w:proofErr w:type="spellEnd"/>
      <w:r w:rsidRPr="00337116">
        <w:rPr>
          <w:rFonts w:ascii="Arial" w:hAnsi="Arial" w:cs="Arial"/>
        </w:rPr>
        <w:t xml:space="preserve">, </w:t>
      </w:r>
      <w:proofErr w:type="spellStart"/>
      <w:r w:rsidRPr="00337116">
        <w:rPr>
          <w:rFonts w:ascii="Arial" w:hAnsi="Arial" w:cs="Arial"/>
        </w:rPr>
        <w:t>Maralur</w:t>
      </w:r>
      <w:proofErr w:type="spellEnd"/>
      <w:r w:rsidRPr="00337116">
        <w:rPr>
          <w:rFonts w:ascii="Arial" w:hAnsi="Arial" w:cs="Arial"/>
        </w:rPr>
        <w:t xml:space="preserve">, and </w:t>
      </w:r>
      <w:proofErr w:type="spellStart"/>
      <w:r w:rsidRPr="00337116">
        <w:rPr>
          <w:rFonts w:ascii="Arial" w:hAnsi="Arial" w:cs="Arial"/>
        </w:rPr>
        <w:t>Thandavapura</w:t>
      </w:r>
      <w:proofErr w:type="spellEnd"/>
      <w:r w:rsidRPr="00337116">
        <w:rPr>
          <w:rFonts w:ascii="Arial" w:hAnsi="Arial" w:cs="Arial"/>
        </w:rPr>
        <w:t xml:space="preserve">, while longer detours through the </w:t>
      </w:r>
      <w:proofErr w:type="spellStart"/>
      <w:r w:rsidRPr="00337116">
        <w:rPr>
          <w:rFonts w:ascii="Arial" w:hAnsi="Arial" w:cs="Arial"/>
        </w:rPr>
        <w:t>Kadakola</w:t>
      </w:r>
      <w:proofErr w:type="spellEnd"/>
      <w:r w:rsidRPr="00337116">
        <w:rPr>
          <w:rFonts w:ascii="Arial" w:hAnsi="Arial" w:cs="Arial"/>
        </w:rPr>
        <w:t xml:space="preserve"> industrial area were used to maintain connectivity to </w:t>
      </w:r>
      <w:proofErr w:type="spellStart"/>
      <w:r w:rsidRPr="00337116">
        <w:rPr>
          <w:rFonts w:ascii="Arial" w:hAnsi="Arial" w:cs="Arial"/>
        </w:rPr>
        <w:t>Nanjangud</w:t>
      </w:r>
      <w:proofErr w:type="spellEnd"/>
      <w:r w:rsidRPr="00337116">
        <w:rPr>
          <w:rFonts w:ascii="Arial" w:hAnsi="Arial" w:cs="Arial"/>
        </w:rPr>
        <w:t xml:space="preserve"> and onward routes to Kerala and Tamil Nadu. A similar disruption occurred in July 2024, when heavy outflows from the </w:t>
      </w:r>
      <w:proofErr w:type="spellStart"/>
      <w:r w:rsidRPr="00337116">
        <w:rPr>
          <w:rFonts w:ascii="Arial" w:hAnsi="Arial" w:cs="Arial"/>
        </w:rPr>
        <w:t>Kabini</w:t>
      </w:r>
      <w:proofErr w:type="spellEnd"/>
      <w:r w:rsidRPr="00337116">
        <w:rPr>
          <w:rFonts w:ascii="Arial" w:hAnsi="Arial" w:cs="Arial"/>
        </w:rPr>
        <w:t xml:space="preserve"> reservoir again inundated the same low-lying highway section near </w:t>
      </w:r>
      <w:proofErr w:type="spellStart"/>
      <w:r w:rsidRPr="00337116">
        <w:rPr>
          <w:rFonts w:ascii="Arial" w:hAnsi="Arial" w:cs="Arial"/>
        </w:rPr>
        <w:t>Mallanamule</w:t>
      </w:r>
      <w:proofErr w:type="spellEnd"/>
      <w:r w:rsidRPr="00337116">
        <w:rPr>
          <w:rFonts w:ascii="Arial" w:hAnsi="Arial" w:cs="Arial"/>
        </w:rPr>
        <w:t xml:space="preserve"> Mutt, with floodwaters exceeding 4 </w:t>
      </w:r>
      <w:proofErr w:type="spellStart"/>
      <w:r w:rsidRPr="00337116">
        <w:rPr>
          <w:rFonts w:ascii="Arial" w:hAnsi="Arial" w:cs="Arial"/>
        </w:rPr>
        <w:t>ft</w:t>
      </w:r>
      <w:proofErr w:type="spellEnd"/>
      <w:r w:rsidRPr="00337116">
        <w:rPr>
          <w:rFonts w:ascii="Arial" w:hAnsi="Arial" w:cs="Arial"/>
        </w:rPr>
        <w:t xml:space="preserve"> in depth and severely affecting traffic flow during the monsoon season.</w:t>
      </w:r>
    </w:p>
    <w:p w14:paraId="490215E9" w14:textId="1C05FEB4" w:rsidR="00231920" w:rsidRDefault="00863BD3" w:rsidP="00441B6F">
      <w:pPr>
        <w:pStyle w:val="Body"/>
        <w:spacing w:after="0"/>
        <w:rPr>
          <w:rFonts w:ascii="Arial" w:hAnsi="Arial" w:cs="Arial"/>
        </w:rPr>
      </w:pPr>
      <w:r>
        <w:rPr>
          <w:rFonts w:ascii="Arial" w:hAnsi="Arial" w:cs="Arial"/>
        </w:rPr>
        <w:t xml:space="preserve"> </w:t>
      </w:r>
    </w:p>
    <w:p w14:paraId="602BB627" w14:textId="34D87252" w:rsidR="00995BF4" w:rsidRPr="005A5E45" w:rsidRDefault="00995BF4" w:rsidP="00995BF4">
      <w:pPr>
        <w:pStyle w:val="ListeParagraf"/>
        <w:spacing w:after="0" w:line="240" w:lineRule="auto"/>
        <w:ind w:left="0"/>
        <w:jc w:val="center"/>
        <w:rPr>
          <w:rFonts w:ascii="Arial" w:hAnsi="Arial" w:cs="Arial"/>
          <w:b/>
          <w:sz w:val="24"/>
          <w:szCs w:val="24"/>
        </w:rPr>
      </w:pPr>
      <w:r w:rsidRPr="005A5E45">
        <w:rPr>
          <w:rFonts w:ascii="Arial" w:hAnsi="Arial" w:cs="Arial"/>
          <w:noProof/>
          <w:sz w:val="24"/>
          <w:szCs w:val="24"/>
          <w:lang w:val="tr-TR" w:eastAsia="tr-TR"/>
        </w:rPr>
        <w:drawing>
          <wp:inline distT="0" distB="0" distL="0" distR="0" wp14:anchorId="3F4BF611" wp14:editId="4670CD0B">
            <wp:extent cx="3771710" cy="2946400"/>
            <wp:effectExtent l="0" t="0" r="0" b="0"/>
            <wp:docPr id="1249945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0633" cy="2953371"/>
                    </a:xfrm>
                    <a:prstGeom prst="rect">
                      <a:avLst/>
                    </a:prstGeom>
                    <a:noFill/>
                    <a:ln>
                      <a:noFill/>
                    </a:ln>
                  </pic:spPr>
                </pic:pic>
              </a:graphicData>
            </a:graphic>
          </wp:inline>
        </w:drawing>
      </w:r>
    </w:p>
    <w:p w14:paraId="07F7D70E" w14:textId="77777777" w:rsidR="00995BF4" w:rsidRPr="00770A29" w:rsidRDefault="00995BF4" w:rsidP="00995BF4">
      <w:pPr>
        <w:pStyle w:val="ListeParagraf"/>
        <w:spacing w:after="0" w:line="240" w:lineRule="auto"/>
        <w:ind w:left="0"/>
        <w:jc w:val="center"/>
        <w:rPr>
          <w:rFonts w:ascii="Arial" w:hAnsi="Arial" w:cs="Arial"/>
          <w:b/>
          <w:sz w:val="18"/>
          <w:szCs w:val="18"/>
        </w:rPr>
      </w:pPr>
      <w:r w:rsidRPr="00770A29">
        <w:rPr>
          <w:rFonts w:ascii="Arial" w:hAnsi="Arial" w:cs="Arial"/>
          <w:b/>
          <w:sz w:val="18"/>
          <w:szCs w:val="18"/>
        </w:rPr>
        <w:t>Fig.1. Location and Google Earth Image of the study area</w:t>
      </w:r>
    </w:p>
    <w:p w14:paraId="700F61E2" w14:textId="77777777" w:rsidR="00790ADA" w:rsidRPr="00770A29" w:rsidRDefault="00790ADA" w:rsidP="00441B6F">
      <w:pPr>
        <w:pStyle w:val="Body"/>
        <w:spacing w:after="0"/>
        <w:rPr>
          <w:rFonts w:ascii="Arial" w:hAnsi="Arial" w:cs="Arial"/>
          <w:sz w:val="18"/>
          <w:szCs w:val="18"/>
        </w:rPr>
      </w:pPr>
    </w:p>
    <w:p w14:paraId="192B1DEE" w14:textId="6246635C" w:rsidR="00863BD3" w:rsidRPr="00770A29" w:rsidRDefault="009500A6" w:rsidP="00BA16C7">
      <w:pPr>
        <w:tabs>
          <w:tab w:val="left" w:pos="0"/>
        </w:tabs>
        <w:rPr>
          <w:rFonts w:ascii="Arial" w:hAnsi="Arial"/>
          <w:b/>
          <w:sz w:val="18"/>
          <w:szCs w:val="18"/>
        </w:rPr>
      </w:pPr>
      <w:r w:rsidRPr="00770A29">
        <w:rPr>
          <w:rFonts w:ascii="Arial" w:hAnsi="Arial"/>
          <w:b/>
          <w:sz w:val="18"/>
          <w:szCs w:val="18"/>
        </w:rPr>
        <w:t>Table 1.</w:t>
      </w:r>
      <w:r w:rsidR="00BA16C7" w:rsidRPr="00770A29">
        <w:rPr>
          <w:rFonts w:ascii="Arial" w:hAnsi="Arial"/>
          <w:b/>
          <w:sz w:val="18"/>
          <w:szCs w:val="18"/>
        </w:rPr>
        <w:t xml:space="preserve"> </w:t>
      </w:r>
      <w:r w:rsidR="00995BF4" w:rsidRPr="00770A29">
        <w:rPr>
          <w:rFonts w:ascii="Arial" w:hAnsi="Arial"/>
          <w:b/>
          <w:sz w:val="18"/>
          <w:szCs w:val="18"/>
        </w:rPr>
        <w:t xml:space="preserve">Total Cusecs of Water released to </w:t>
      </w:r>
      <w:proofErr w:type="spellStart"/>
      <w:r w:rsidR="00995BF4" w:rsidRPr="00770A29">
        <w:rPr>
          <w:rFonts w:ascii="Arial" w:hAnsi="Arial"/>
          <w:b/>
          <w:sz w:val="18"/>
          <w:szCs w:val="18"/>
        </w:rPr>
        <w:t>Kapila</w:t>
      </w:r>
      <w:proofErr w:type="spellEnd"/>
      <w:r w:rsidR="00995BF4" w:rsidRPr="00770A29">
        <w:rPr>
          <w:rFonts w:ascii="Arial" w:hAnsi="Arial"/>
          <w:b/>
          <w:sz w:val="18"/>
          <w:szCs w:val="18"/>
        </w:rPr>
        <w:t xml:space="preserve"> </w:t>
      </w:r>
      <w:r w:rsidR="0019685C" w:rsidRPr="00770A29">
        <w:rPr>
          <w:rFonts w:ascii="Arial" w:hAnsi="Arial"/>
          <w:b/>
          <w:sz w:val="18"/>
          <w:szCs w:val="18"/>
        </w:rPr>
        <w:t>River</w:t>
      </w:r>
      <w:r w:rsidR="00995BF4" w:rsidRPr="00770A29">
        <w:rPr>
          <w:rFonts w:ascii="Arial" w:hAnsi="Arial"/>
          <w:b/>
          <w:sz w:val="18"/>
          <w:szCs w:val="18"/>
        </w:rPr>
        <w:t xml:space="preserve"> from </w:t>
      </w:r>
      <w:proofErr w:type="spellStart"/>
      <w:r w:rsidR="00995BF4" w:rsidRPr="00770A29">
        <w:rPr>
          <w:rFonts w:ascii="Arial" w:hAnsi="Arial"/>
          <w:b/>
          <w:sz w:val="18"/>
          <w:szCs w:val="18"/>
        </w:rPr>
        <w:t>Kabini</w:t>
      </w:r>
      <w:proofErr w:type="spellEnd"/>
      <w:r w:rsidR="00995BF4" w:rsidRPr="00770A29">
        <w:rPr>
          <w:rFonts w:ascii="Arial" w:hAnsi="Arial"/>
          <w:b/>
          <w:sz w:val="18"/>
          <w:szCs w:val="18"/>
        </w:rPr>
        <w:t xml:space="preserve"> Dam of H.D </w:t>
      </w:r>
      <w:proofErr w:type="spellStart"/>
      <w:r w:rsidR="00995BF4" w:rsidRPr="00770A29">
        <w:rPr>
          <w:rFonts w:ascii="Arial" w:hAnsi="Arial"/>
          <w:b/>
          <w:sz w:val="18"/>
          <w:szCs w:val="18"/>
        </w:rPr>
        <w:t>Kote</w:t>
      </w:r>
      <w:proofErr w:type="spellEnd"/>
      <w:r w:rsidR="00995BF4" w:rsidRPr="00770A29">
        <w:rPr>
          <w:rFonts w:ascii="Arial" w:hAnsi="Arial"/>
          <w:b/>
          <w:sz w:val="18"/>
          <w:szCs w:val="18"/>
        </w:rPr>
        <w:t xml:space="preserve"> taluk in various flood like events</w:t>
      </w:r>
    </w:p>
    <w:p w14:paraId="2627ECA2" w14:textId="77777777" w:rsidR="00863BD3" w:rsidRPr="00770A29" w:rsidRDefault="00863BD3" w:rsidP="00441B6F">
      <w:pPr>
        <w:tabs>
          <w:tab w:val="left" w:pos="1080"/>
        </w:tabs>
        <w:jc w:val="both"/>
        <w:rPr>
          <w:rFonts w:ascii="Arial" w:hAnsi="Arial"/>
          <w:b/>
          <w:sz w:val="18"/>
          <w:szCs w:val="18"/>
        </w:rPr>
      </w:pPr>
    </w:p>
    <w:tbl>
      <w:tblPr>
        <w:tblW w:w="7353"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775"/>
        <w:gridCol w:w="1609"/>
        <w:gridCol w:w="3351"/>
        <w:gridCol w:w="1618"/>
      </w:tblGrid>
      <w:tr w:rsidR="00F61125" w:rsidRPr="00770A29" w14:paraId="229258AE" w14:textId="1B1754A7" w:rsidTr="004F7462">
        <w:trPr>
          <w:jc w:val="center"/>
        </w:trPr>
        <w:tc>
          <w:tcPr>
            <w:tcW w:w="775" w:type="dxa"/>
            <w:tcBorders>
              <w:bottom w:val="single" w:sz="4" w:space="0" w:color="auto"/>
            </w:tcBorders>
          </w:tcPr>
          <w:p w14:paraId="64ADCD07" w14:textId="09EE3117" w:rsidR="00F61125" w:rsidRPr="00770A29" w:rsidRDefault="00F61125" w:rsidP="00441B6F">
            <w:pPr>
              <w:jc w:val="both"/>
              <w:rPr>
                <w:rFonts w:ascii="Arial" w:hAnsi="Arial"/>
                <w:b/>
                <w:bCs/>
                <w:sz w:val="18"/>
                <w:szCs w:val="18"/>
              </w:rPr>
            </w:pPr>
            <w:r w:rsidRPr="00770A29">
              <w:rPr>
                <w:rFonts w:ascii="Arial" w:hAnsi="Arial"/>
                <w:b/>
                <w:sz w:val="18"/>
                <w:szCs w:val="18"/>
              </w:rPr>
              <w:t>Year</w:t>
            </w:r>
          </w:p>
        </w:tc>
        <w:tc>
          <w:tcPr>
            <w:tcW w:w="1609" w:type="dxa"/>
            <w:tcBorders>
              <w:bottom w:val="single" w:sz="4" w:space="0" w:color="auto"/>
            </w:tcBorders>
          </w:tcPr>
          <w:p w14:paraId="7A9F7F00" w14:textId="6090DDB5" w:rsidR="00F61125" w:rsidRPr="00770A29" w:rsidRDefault="00F61125" w:rsidP="00441B6F">
            <w:pPr>
              <w:jc w:val="both"/>
              <w:rPr>
                <w:rFonts w:ascii="Arial" w:hAnsi="Arial"/>
                <w:b/>
                <w:bCs/>
                <w:sz w:val="18"/>
                <w:szCs w:val="18"/>
              </w:rPr>
            </w:pPr>
            <w:r w:rsidRPr="00770A29">
              <w:rPr>
                <w:rFonts w:ascii="Arial" w:hAnsi="Arial"/>
                <w:b/>
                <w:bCs/>
                <w:sz w:val="18"/>
                <w:szCs w:val="18"/>
              </w:rPr>
              <w:t>Date &amp; Month</w:t>
            </w:r>
          </w:p>
        </w:tc>
        <w:tc>
          <w:tcPr>
            <w:tcW w:w="3351" w:type="dxa"/>
            <w:tcBorders>
              <w:bottom w:val="single" w:sz="4" w:space="0" w:color="auto"/>
            </w:tcBorders>
          </w:tcPr>
          <w:p w14:paraId="53D80DB2" w14:textId="2342F1AD" w:rsidR="00F61125" w:rsidRPr="00770A29" w:rsidRDefault="00F61125" w:rsidP="00441B6F">
            <w:pPr>
              <w:jc w:val="both"/>
              <w:rPr>
                <w:rFonts w:ascii="Arial" w:hAnsi="Arial"/>
                <w:b/>
                <w:bCs/>
                <w:sz w:val="18"/>
                <w:szCs w:val="18"/>
              </w:rPr>
            </w:pPr>
            <w:r w:rsidRPr="00770A29">
              <w:rPr>
                <w:rFonts w:ascii="Arial" w:hAnsi="Arial"/>
                <w:b/>
                <w:bCs/>
                <w:sz w:val="18"/>
                <w:szCs w:val="18"/>
              </w:rPr>
              <w:t>Total Cusecs of Water released</w:t>
            </w:r>
          </w:p>
        </w:tc>
        <w:tc>
          <w:tcPr>
            <w:tcW w:w="1618" w:type="dxa"/>
            <w:tcBorders>
              <w:bottom w:val="single" w:sz="4" w:space="0" w:color="auto"/>
            </w:tcBorders>
          </w:tcPr>
          <w:p w14:paraId="69174AF4" w14:textId="18658BB3" w:rsidR="00F61125" w:rsidRPr="00770A29" w:rsidRDefault="00F61125" w:rsidP="00441B6F">
            <w:pPr>
              <w:jc w:val="both"/>
              <w:rPr>
                <w:rFonts w:ascii="Arial" w:hAnsi="Arial"/>
                <w:b/>
                <w:bCs/>
                <w:sz w:val="18"/>
                <w:szCs w:val="18"/>
              </w:rPr>
            </w:pPr>
            <w:r w:rsidRPr="00770A29">
              <w:rPr>
                <w:rFonts w:ascii="Arial" w:hAnsi="Arial"/>
                <w:b/>
                <w:bCs/>
                <w:sz w:val="18"/>
                <w:szCs w:val="18"/>
              </w:rPr>
              <w:t>Remark</w:t>
            </w:r>
          </w:p>
        </w:tc>
      </w:tr>
      <w:tr w:rsidR="00F61125" w:rsidRPr="00770A29" w14:paraId="0449DEB8" w14:textId="3DA36D00" w:rsidTr="00F376A8">
        <w:trPr>
          <w:trHeight w:val="111"/>
          <w:jc w:val="center"/>
        </w:trPr>
        <w:tc>
          <w:tcPr>
            <w:tcW w:w="775" w:type="dxa"/>
            <w:tcBorders>
              <w:bottom w:val="nil"/>
            </w:tcBorders>
          </w:tcPr>
          <w:p w14:paraId="36494C12" w14:textId="243A8920" w:rsidR="00F61125" w:rsidRPr="00770A29" w:rsidRDefault="00973DD5" w:rsidP="00441B6F">
            <w:pPr>
              <w:jc w:val="both"/>
              <w:rPr>
                <w:rFonts w:ascii="Arial" w:hAnsi="Arial"/>
                <w:sz w:val="18"/>
                <w:szCs w:val="18"/>
              </w:rPr>
            </w:pPr>
            <w:r>
              <w:rPr>
                <w:rFonts w:ascii="Arial" w:hAnsi="Arial"/>
                <w:sz w:val="18"/>
                <w:szCs w:val="18"/>
              </w:rPr>
              <w:t>2025</w:t>
            </w:r>
          </w:p>
        </w:tc>
        <w:tc>
          <w:tcPr>
            <w:tcW w:w="1609" w:type="dxa"/>
            <w:tcBorders>
              <w:bottom w:val="nil"/>
            </w:tcBorders>
          </w:tcPr>
          <w:p w14:paraId="41AC78D4" w14:textId="2909E0AD" w:rsidR="00F61125" w:rsidRPr="00770A29" w:rsidRDefault="00973DD5" w:rsidP="00441B6F">
            <w:pPr>
              <w:jc w:val="both"/>
              <w:rPr>
                <w:rFonts w:ascii="Arial" w:hAnsi="Arial"/>
                <w:sz w:val="18"/>
                <w:szCs w:val="18"/>
              </w:rPr>
            </w:pPr>
            <w:r>
              <w:rPr>
                <w:rFonts w:ascii="Arial" w:hAnsi="Arial"/>
                <w:sz w:val="18"/>
                <w:szCs w:val="18"/>
              </w:rPr>
              <w:t>28</w:t>
            </w:r>
            <w:r w:rsidRPr="00973DD5">
              <w:rPr>
                <w:rFonts w:ascii="Arial" w:hAnsi="Arial"/>
                <w:sz w:val="18"/>
                <w:szCs w:val="18"/>
                <w:vertAlign w:val="superscript"/>
              </w:rPr>
              <w:t>th</w:t>
            </w:r>
            <w:r>
              <w:rPr>
                <w:rFonts w:ascii="Arial" w:hAnsi="Arial"/>
                <w:sz w:val="18"/>
                <w:szCs w:val="18"/>
              </w:rPr>
              <w:t xml:space="preserve"> July</w:t>
            </w:r>
          </w:p>
        </w:tc>
        <w:tc>
          <w:tcPr>
            <w:tcW w:w="3351" w:type="dxa"/>
            <w:tcBorders>
              <w:bottom w:val="nil"/>
            </w:tcBorders>
          </w:tcPr>
          <w:p w14:paraId="10A425C6" w14:textId="6F7E4173" w:rsidR="00F61125" w:rsidRPr="00770A29" w:rsidRDefault="00973DD5" w:rsidP="008E710C">
            <w:pPr>
              <w:jc w:val="both"/>
              <w:rPr>
                <w:rFonts w:ascii="Arial" w:hAnsi="Arial"/>
                <w:sz w:val="18"/>
                <w:szCs w:val="18"/>
              </w:rPr>
            </w:pPr>
            <w:r>
              <w:rPr>
                <w:rFonts w:ascii="Arial" w:hAnsi="Arial"/>
                <w:sz w:val="18"/>
                <w:szCs w:val="18"/>
              </w:rPr>
              <w:t>4</w:t>
            </w:r>
            <w:r w:rsidR="00662D00">
              <w:rPr>
                <w:rFonts w:ascii="Arial" w:hAnsi="Arial"/>
                <w:sz w:val="18"/>
                <w:szCs w:val="18"/>
              </w:rPr>
              <w:t>8</w:t>
            </w:r>
            <w:r>
              <w:rPr>
                <w:rFonts w:ascii="Arial" w:hAnsi="Arial"/>
                <w:sz w:val="18"/>
                <w:szCs w:val="18"/>
              </w:rPr>
              <w:t>,000</w:t>
            </w:r>
          </w:p>
        </w:tc>
        <w:tc>
          <w:tcPr>
            <w:tcW w:w="1618" w:type="dxa"/>
            <w:tcBorders>
              <w:bottom w:val="nil"/>
            </w:tcBorders>
          </w:tcPr>
          <w:p w14:paraId="4199643A" w14:textId="0DF229A1" w:rsidR="00F61125" w:rsidRPr="00770A29" w:rsidRDefault="00973DD5" w:rsidP="008E710C">
            <w:pPr>
              <w:jc w:val="both"/>
              <w:rPr>
                <w:rFonts w:ascii="Arial" w:hAnsi="Arial" w:cs="Arial"/>
                <w:sz w:val="18"/>
                <w:szCs w:val="18"/>
              </w:rPr>
            </w:pPr>
            <w:r>
              <w:rPr>
                <w:rFonts w:ascii="Arial" w:hAnsi="Arial" w:cs="Arial"/>
                <w:sz w:val="18"/>
                <w:szCs w:val="18"/>
              </w:rPr>
              <w:t>--</w:t>
            </w:r>
          </w:p>
        </w:tc>
      </w:tr>
      <w:tr w:rsidR="007D4732" w:rsidRPr="00770A29" w14:paraId="57BEDF83" w14:textId="77777777" w:rsidTr="004F7462">
        <w:trPr>
          <w:jc w:val="center"/>
        </w:trPr>
        <w:tc>
          <w:tcPr>
            <w:tcW w:w="775" w:type="dxa"/>
            <w:tcBorders>
              <w:top w:val="nil"/>
              <w:bottom w:val="nil"/>
            </w:tcBorders>
          </w:tcPr>
          <w:p w14:paraId="64A875C6" w14:textId="77777777" w:rsidR="007D4732" w:rsidRPr="00770A29" w:rsidRDefault="007D4732" w:rsidP="00973DD5">
            <w:pPr>
              <w:jc w:val="both"/>
              <w:rPr>
                <w:rFonts w:ascii="Arial" w:hAnsi="Arial"/>
                <w:sz w:val="18"/>
                <w:szCs w:val="18"/>
              </w:rPr>
            </w:pPr>
          </w:p>
        </w:tc>
        <w:tc>
          <w:tcPr>
            <w:tcW w:w="1609" w:type="dxa"/>
            <w:tcBorders>
              <w:top w:val="nil"/>
              <w:bottom w:val="nil"/>
            </w:tcBorders>
          </w:tcPr>
          <w:p w14:paraId="2DBB1C33" w14:textId="76CD285A" w:rsidR="007D4732" w:rsidRDefault="007D4732" w:rsidP="00973DD5">
            <w:pPr>
              <w:jc w:val="both"/>
              <w:rPr>
                <w:rFonts w:ascii="Arial" w:hAnsi="Arial"/>
                <w:sz w:val="18"/>
                <w:szCs w:val="18"/>
              </w:rPr>
            </w:pPr>
            <w:r>
              <w:rPr>
                <w:rFonts w:ascii="Arial" w:hAnsi="Arial"/>
                <w:sz w:val="18"/>
                <w:szCs w:val="18"/>
              </w:rPr>
              <w:t>27</w:t>
            </w:r>
            <w:r w:rsidRPr="007D4732">
              <w:rPr>
                <w:rFonts w:ascii="Arial" w:hAnsi="Arial"/>
                <w:sz w:val="18"/>
                <w:szCs w:val="18"/>
                <w:vertAlign w:val="superscript"/>
              </w:rPr>
              <w:t>th</w:t>
            </w:r>
            <w:r>
              <w:rPr>
                <w:rFonts w:ascii="Arial" w:hAnsi="Arial"/>
                <w:sz w:val="18"/>
                <w:szCs w:val="18"/>
              </w:rPr>
              <w:t xml:space="preserve"> July</w:t>
            </w:r>
          </w:p>
        </w:tc>
        <w:tc>
          <w:tcPr>
            <w:tcW w:w="3351" w:type="dxa"/>
            <w:tcBorders>
              <w:top w:val="nil"/>
              <w:bottom w:val="nil"/>
            </w:tcBorders>
          </w:tcPr>
          <w:p w14:paraId="7E35A03F" w14:textId="223E35CD" w:rsidR="007D4732" w:rsidRDefault="007D4732" w:rsidP="00973DD5">
            <w:pPr>
              <w:jc w:val="both"/>
              <w:rPr>
                <w:rFonts w:ascii="Arial" w:hAnsi="Arial"/>
                <w:sz w:val="18"/>
                <w:szCs w:val="18"/>
              </w:rPr>
            </w:pPr>
            <w:r>
              <w:rPr>
                <w:rFonts w:ascii="Arial" w:hAnsi="Arial"/>
                <w:sz w:val="18"/>
                <w:szCs w:val="18"/>
              </w:rPr>
              <w:t>45,000</w:t>
            </w:r>
          </w:p>
        </w:tc>
        <w:tc>
          <w:tcPr>
            <w:tcW w:w="1618" w:type="dxa"/>
            <w:tcBorders>
              <w:top w:val="nil"/>
              <w:bottom w:val="nil"/>
            </w:tcBorders>
          </w:tcPr>
          <w:p w14:paraId="6A519B47" w14:textId="4924BD2E" w:rsidR="007D4732" w:rsidRDefault="007D4732" w:rsidP="00973DD5">
            <w:pPr>
              <w:jc w:val="both"/>
              <w:rPr>
                <w:rFonts w:ascii="Arial" w:hAnsi="Arial" w:cs="Arial"/>
                <w:sz w:val="18"/>
                <w:szCs w:val="18"/>
              </w:rPr>
            </w:pPr>
            <w:r>
              <w:rPr>
                <w:rFonts w:ascii="Arial" w:hAnsi="Arial" w:cs="Arial"/>
                <w:sz w:val="18"/>
                <w:szCs w:val="18"/>
              </w:rPr>
              <w:t>--</w:t>
            </w:r>
          </w:p>
        </w:tc>
      </w:tr>
      <w:tr w:rsidR="007974D9" w:rsidRPr="00770A29" w14:paraId="43A16E24" w14:textId="77777777" w:rsidTr="004F7462">
        <w:trPr>
          <w:jc w:val="center"/>
        </w:trPr>
        <w:tc>
          <w:tcPr>
            <w:tcW w:w="775" w:type="dxa"/>
            <w:tcBorders>
              <w:top w:val="nil"/>
              <w:bottom w:val="nil"/>
            </w:tcBorders>
          </w:tcPr>
          <w:p w14:paraId="2879DC8F" w14:textId="77777777" w:rsidR="007974D9" w:rsidRPr="00770A29" w:rsidRDefault="007974D9" w:rsidP="00973DD5">
            <w:pPr>
              <w:jc w:val="both"/>
              <w:rPr>
                <w:rFonts w:ascii="Arial" w:hAnsi="Arial"/>
                <w:sz w:val="18"/>
                <w:szCs w:val="18"/>
              </w:rPr>
            </w:pPr>
          </w:p>
        </w:tc>
        <w:tc>
          <w:tcPr>
            <w:tcW w:w="1609" w:type="dxa"/>
            <w:tcBorders>
              <w:top w:val="nil"/>
              <w:bottom w:val="nil"/>
            </w:tcBorders>
          </w:tcPr>
          <w:p w14:paraId="660F1BF6" w14:textId="2B236B19" w:rsidR="007974D9" w:rsidRDefault="007974D9" w:rsidP="00973DD5">
            <w:pPr>
              <w:jc w:val="both"/>
              <w:rPr>
                <w:rFonts w:ascii="Arial" w:hAnsi="Arial"/>
                <w:sz w:val="18"/>
                <w:szCs w:val="18"/>
              </w:rPr>
            </w:pPr>
            <w:r>
              <w:rPr>
                <w:rFonts w:ascii="Arial" w:hAnsi="Arial"/>
                <w:sz w:val="18"/>
                <w:szCs w:val="18"/>
              </w:rPr>
              <w:t>19</w:t>
            </w:r>
            <w:r w:rsidRPr="007974D9">
              <w:rPr>
                <w:rFonts w:ascii="Arial" w:hAnsi="Arial"/>
                <w:sz w:val="18"/>
                <w:szCs w:val="18"/>
                <w:vertAlign w:val="superscript"/>
              </w:rPr>
              <w:t>th</w:t>
            </w:r>
            <w:r>
              <w:rPr>
                <w:rFonts w:ascii="Arial" w:hAnsi="Arial"/>
                <w:sz w:val="18"/>
                <w:szCs w:val="18"/>
              </w:rPr>
              <w:t xml:space="preserve"> July</w:t>
            </w:r>
          </w:p>
        </w:tc>
        <w:tc>
          <w:tcPr>
            <w:tcW w:w="3351" w:type="dxa"/>
            <w:tcBorders>
              <w:top w:val="nil"/>
              <w:bottom w:val="nil"/>
            </w:tcBorders>
          </w:tcPr>
          <w:p w14:paraId="6CB0872E" w14:textId="19C90570" w:rsidR="007974D9" w:rsidRDefault="007974D9" w:rsidP="00973DD5">
            <w:pPr>
              <w:jc w:val="both"/>
              <w:rPr>
                <w:rFonts w:ascii="Arial" w:hAnsi="Arial"/>
                <w:sz w:val="18"/>
                <w:szCs w:val="18"/>
              </w:rPr>
            </w:pPr>
            <w:r>
              <w:rPr>
                <w:rFonts w:ascii="Arial" w:hAnsi="Arial"/>
                <w:sz w:val="18"/>
                <w:szCs w:val="18"/>
              </w:rPr>
              <w:t>25,000</w:t>
            </w:r>
          </w:p>
        </w:tc>
        <w:tc>
          <w:tcPr>
            <w:tcW w:w="1618" w:type="dxa"/>
            <w:tcBorders>
              <w:top w:val="nil"/>
              <w:bottom w:val="nil"/>
            </w:tcBorders>
          </w:tcPr>
          <w:p w14:paraId="4B3ECF3F" w14:textId="38694DEA" w:rsidR="007974D9" w:rsidRDefault="007974D9" w:rsidP="00973DD5">
            <w:pPr>
              <w:jc w:val="both"/>
              <w:rPr>
                <w:rFonts w:ascii="Arial" w:hAnsi="Arial" w:cs="Arial"/>
                <w:sz w:val="18"/>
                <w:szCs w:val="18"/>
              </w:rPr>
            </w:pPr>
            <w:r>
              <w:rPr>
                <w:rFonts w:ascii="Arial" w:hAnsi="Arial" w:cs="Arial"/>
                <w:sz w:val="18"/>
                <w:szCs w:val="18"/>
              </w:rPr>
              <w:t>--</w:t>
            </w:r>
          </w:p>
        </w:tc>
      </w:tr>
      <w:tr w:rsidR="0051672F" w:rsidRPr="00770A29" w14:paraId="2D03060D" w14:textId="77777777" w:rsidTr="004F7462">
        <w:trPr>
          <w:jc w:val="center"/>
        </w:trPr>
        <w:tc>
          <w:tcPr>
            <w:tcW w:w="775" w:type="dxa"/>
            <w:tcBorders>
              <w:top w:val="nil"/>
              <w:bottom w:val="nil"/>
            </w:tcBorders>
          </w:tcPr>
          <w:p w14:paraId="71E8CB79" w14:textId="77777777" w:rsidR="0051672F" w:rsidRPr="00770A29" w:rsidRDefault="0051672F" w:rsidP="00973DD5">
            <w:pPr>
              <w:jc w:val="both"/>
              <w:rPr>
                <w:rFonts w:ascii="Arial" w:hAnsi="Arial"/>
                <w:sz w:val="18"/>
                <w:szCs w:val="18"/>
              </w:rPr>
            </w:pPr>
          </w:p>
        </w:tc>
        <w:tc>
          <w:tcPr>
            <w:tcW w:w="1609" w:type="dxa"/>
            <w:tcBorders>
              <w:top w:val="nil"/>
              <w:bottom w:val="nil"/>
            </w:tcBorders>
          </w:tcPr>
          <w:p w14:paraId="0AD2D2B4" w14:textId="53073FA3" w:rsidR="0051672F" w:rsidRPr="00770A29" w:rsidRDefault="0051672F" w:rsidP="00973DD5">
            <w:pPr>
              <w:jc w:val="both"/>
              <w:rPr>
                <w:rFonts w:ascii="Arial" w:hAnsi="Arial"/>
                <w:sz w:val="18"/>
                <w:szCs w:val="18"/>
              </w:rPr>
            </w:pPr>
            <w:r>
              <w:rPr>
                <w:rFonts w:ascii="Arial" w:hAnsi="Arial"/>
                <w:sz w:val="18"/>
                <w:szCs w:val="18"/>
              </w:rPr>
              <w:t>17</w:t>
            </w:r>
            <w:r w:rsidRPr="0051672F">
              <w:rPr>
                <w:rFonts w:ascii="Arial" w:hAnsi="Arial"/>
                <w:sz w:val="18"/>
                <w:szCs w:val="18"/>
                <w:vertAlign w:val="superscript"/>
              </w:rPr>
              <w:t>th</w:t>
            </w:r>
            <w:r>
              <w:rPr>
                <w:rFonts w:ascii="Arial" w:hAnsi="Arial"/>
                <w:sz w:val="18"/>
                <w:szCs w:val="18"/>
              </w:rPr>
              <w:t xml:space="preserve"> July</w:t>
            </w:r>
          </w:p>
        </w:tc>
        <w:tc>
          <w:tcPr>
            <w:tcW w:w="3351" w:type="dxa"/>
            <w:tcBorders>
              <w:top w:val="nil"/>
              <w:bottom w:val="nil"/>
            </w:tcBorders>
          </w:tcPr>
          <w:p w14:paraId="54E9ECAD" w14:textId="19436340" w:rsidR="0051672F" w:rsidRPr="00770A29" w:rsidRDefault="0051672F" w:rsidP="00973DD5">
            <w:pPr>
              <w:jc w:val="both"/>
              <w:rPr>
                <w:rFonts w:ascii="Arial" w:hAnsi="Arial"/>
                <w:sz w:val="18"/>
                <w:szCs w:val="18"/>
              </w:rPr>
            </w:pPr>
            <w:r>
              <w:rPr>
                <w:rFonts w:ascii="Arial" w:hAnsi="Arial"/>
                <w:sz w:val="18"/>
                <w:szCs w:val="18"/>
              </w:rPr>
              <w:t>20,000</w:t>
            </w:r>
          </w:p>
        </w:tc>
        <w:tc>
          <w:tcPr>
            <w:tcW w:w="1618" w:type="dxa"/>
            <w:tcBorders>
              <w:top w:val="nil"/>
              <w:bottom w:val="nil"/>
            </w:tcBorders>
          </w:tcPr>
          <w:p w14:paraId="2D2985E9" w14:textId="3476CBA8" w:rsidR="0051672F" w:rsidRPr="00770A29" w:rsidRDefault="0051672F" w:rsidP="00973DD5">
            <w:pPr>
              <w:jc w:val="both"/>
              <w:rPr>
                <w:rFonts w:ascii="Arial" w:hAnsi="Arial" w:cs="Arial"/>
                <w:sz w:val="18"/>
                <w:szCs w:val="18"/>
              </w:rPr>
            </w:pPr>
            <w:r>
              <w:rPr>
                <w:rFonts w:ascii="Arial" w:hAnsi="Arial" w:cs="Arial"/>
                <w:sz w:val="18"/>
                <w:szCs w:val="18"/>
              </w:rPr>
              <w:t>--</w:t>
            </w:r>
          </w:p>
        </w:tc>
      </w:tr>
      <w:tr w:rsidR="00973DD5" w:rsidRPr="00770A29" w14:paraId="628F3CDB" w14:textId="77777777" w:rsidTr="004F7462">
        <w:trPr>
          <w:jc w:val="center"/>
        </w:trPr>
        <w:tc>
          <w:tcPr>
            <w:tcW w:w="775" w:type="dxa"/>
            <w:tcBorders>
              <w:top w:val="nil"/>
              <w:bottom w:val="nil"/>
            </w:tcBorders>
          </w:tcPr>
          <w:p w14:paraId="4A461B3A" w14:textId="3E46285E" w:rsidR="00973DD5" w:rsidRPr="00770A29" w:rsidRDefault="00973DD5" w:rsidP="00973DD5">
            <w:pPr>
              <w:jc w:val="both"/>
              <w:rPr>
                <w:rFonts w:ascii="Arial" w:hAnsi="Arial" w:cs="Arial"/>
                <w:sz w:val="18"/>
                <w:szCs w:val="18"/>
              </w:rPr>
            </w:pPr>
            <w:r w:rsidRPr="00770A29">
              <w:rPr>
                <w:rFonts w:ascii="Arial" w:hAnsi="Arial"/>
                <w:sz w:val="18"/>
                <w:szCs w:val="18"/>
              </w:rPr>
              <w:t>2024</w:t>
            </w:r>
          </w:p>
        </w:tc>
        <w:tc>
          <w:tcPr>
            <w:tcW w:w="1609" w:type="dxa"/>
            <w:tcBorders>
              <w:top w:val="nil"/>
              <w:bottom w:val="nil"/>
            </w:tcBorders>
          </w:tcPr>
          <w:p w14:paraId="7E8F6E96" w14:textId="6425FA86" w:rsidR="00973DD5" w:rsidRPr="00770A29" w:rsidRDefault="003F50A8" w:rsidP="00973DD5">
            <w:pPr>
              <w:jc w:val="both"/>
              <w:rPr>
                <w:rFonts w:ascii="Arial" w:hAnsi="Arial" w:cs="Arial"/>
                <w:sz w:val="18"/>
                <w:szCs w:val="18"/>
              </w:rPr>
            </w:pPr>
            <w:r>
              <w:rPr>
                <w:rFonts w:ascii="Arial" w:hAnsi="Arial" w:cs="Arial"/>
                <w:sz w:val="18"/>
                <w:szCs w:val="18"/>
              </w:rPr>
              <w:t>1</w:t>
            </w:r>
            <w:r w:rsidRPr="003F50A8">
              <w:rPr>
                <w:rFonts w:ascii="Arial" w:hAnsi="Arial" w:cs="Arial"/>
                <w:sz w:val="18"/>
                <w:szCs w:val="18"/>
                <w:vertAlign w:val="superscript"/>
              </w:rPr>
              <w:t>st</w:t>
            </w:r>
            <w:r>
              <w:rPr>
                <w:rFonts w:ascii="Arial" w:hAnsi="Arial" w:cs="Arial"/>
                <w:sz w:val="18"/>
                <w:szCs w:val="18"/>
              </w:rPr>
              <w:t xml:space="preserve"> August</w:t>
            </w:r>
          </w:p>
        </w:tc>
        <w:tc>
          <w:tcPr>
            <w:tcW w:w="3351" w:type="dxa"/>
            <w:tcBorders>
              <w:top w:val="nil"/>
              <w:bottom w:val="nil"/>
            </w:tcBorders>
          </w:tcPr>
          <w:p w14:paraId="5F926D9F" w14:textId="1E689AD0" w:rsidR="00973DD5" w:rsidRPr="00770A29" w:rsidRDefault="003F50A8" w:rsidP="00973DD5">
            <w:pPr>
              <w:jc w:val="both"/>
              <w:rPr>
                <w:rFonts w:ascii="Arial" w:hAnsi="Arial"/>
                <w:sz w:val="18"/>
                <w:szCs w:val="18"/>
              </w:rPr>
            </w:pPr>
            <w:r>
              <w:rPr>
                <w:rFonts w:ascii="Arial" w:hAnsi="Arial"/>
                <w:sz w:val="18"/>
                <w:szCs w:val="18"/>
              </w:rPr>
              <w:t>50,000</w:t>
            </w:r>
          </w:p>
        </w:tc>
        <w:tc>
          <w:tcPr>
            <w:tcW w:w="1618" w:type="dxa"/>
            <w:tcBorders>
              <w:top w:val="nil"/>
              <w:bottom w:val="nil"/>
            </w:tcBorders>
          </w:tcPr>
          <w:p w14:paraId="0F8453CB" w14:textId="1C6212ED" w:rsidR="00973DD5" w:rsidRPr="00770A29" w:rsidRDefault="003F50A8" w:rsidP="00973DD5">
            <w:pPr>
              <w:jc w:val="both"/>
              <w:rPr>
                <w:rFonts w:ascii="Arial" w:hAnsi="Arial" w:cs="Arial"/>
                <w:sz w:val="18"/>
                <w:szCs w:val="18"/>
              </w:rPr>
            </w:pPr>
            <w:r>
              <w:rPr>
                <w:rFonts w:ascii="Arial" w:hAnsi="Arial" w:cs="Arial"/>
                <w:sz w:val="18"/>
                <w:szCs w:val="18"/>
              </w:rPr>
              <w:t>Traffic diverted</w:t>
            </w:r>
          </w:p>
        </w:tc>
      </w:tr>
      <w:tr w:rsidR="003F50A8" w:rsidRPr="00770A29" w14:paraId="5BAC5705" w14:textId="77777777" w:rsidTr="004F7462">
        <w:trPr>
          <w:jc w:val="center"/>
        </w:trPr>
        <w:tc>
          <w:tcPr>
            <w:tcW w:w="775" w:type="dxa"/>
            <w:tcBorders>
              <w:top w:val="nil"/>
              <w:bottom w:val="nil"/>
            </w:tcBorders>
          </w:tcPr>
          <w:p w14:paraId="6C983933"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26D7595B" w14:textId="42E524D5" w:rsidR="003F50A8" w:rsidRPr="00770A29" w:rsidRDefault="003F50A8" w:rsidP="003F50A8">
            <w:pPr>
              <w:jc w:val="both"/>
              <w:rPr>
                <w:rFonts w:ascii="Arial" w:hAnsi="Arial"/>
                <w:sz w:val="18"/>
                <w:szCs w:val="18"/>
              </w:rPr>
            </w:pPr>
            <w:r w:rsidRPr="00770A29">
              <w:rPr>
                <w:rFonts w:ascii="Arial" w:hAnsi="Arial"/>
                <w:sz w:val="18"/>
                <w:szCs w:val="18"/>
              </w:rPr>
              <w:t>31</w:t>
            </w:r>
            <w:r w:rsidRPr="00770A29">
              <w:rPr>
                <w:rFonts w:ascii="Arial" w:hAnsi="Arial"/>
                <w:sz w:val="18"/>
                <w:szCs w:val="18"/>
                <w:vertAlign w:val="superscript"/>
              </w:rPr>
              <w:t>st</w:t>
            </w:r>
            <w:r w:rsidRPr="00770A29">
              <w:rPr>
                <w:rFonts w:ascii="Arial" w:hAnsi="Arial"/>
                <w:sz w:val="18"/>
                <w:szCs w:val="18"/>
              </w:rPr>
              <w:t xml:space="preserve"> July</w:t>
            </w:r>
          </w:p>
        </w:tc>
        <w:tc>
          <w:tcPr>
            <w:tcW w:w="3351" w:type="dxa"/>
            <w:tcBorders>
              <w:top w:val="nil"/>
              <w:bottom w:val="nil"/>
            </w:tcBorders>
          </w:tcPr>
          <w:p w14:paraId="2E8BCD67" w14:textId="6BC2DEFC" w:rsidR="003F50A8" w:rsidRPr="00770A29" w:rsidRDefault="003F50A8" w:rsidP="003F50A8">
            <w:pPr>
              <w:jc w:val="both"/>
              <w:rPr>
                <w:rFonts w:ascii="Arial" w:hAnsi="Arial"/>
                <w:sz w:val="18"/>
                <w:szCs w:val="18"/>
              </w:rPr>
            </w:pPr>
            <w:r w:rsidRPr="00770A29">
              <w:rPr>
                <w:rFonts w:ascii="Arial" w:hAnsi="Arial"/>
                <w:sz w:val="18"/>
                <w:szCs w:val="18"/>
              </w:rPr>
              <w:t>50,000</w:t>
            </w:r>
          </w:p>
        </w:tc>
        <w:tc>
          <w:tcPr>
            <w:tcW w:w="1618" w:type="dxa"/>
            <w:tcBorders>
              <w:top w:val="nil"/>
              <w:bottom w:val="nil"/>
            </w:tcBorders>
          </w:tcPr>
          <w:p w14:paraId="4453BDFC" w14:textId="2DF1610F" w:rsidR="003F50A8" w:rsidRPr="00770A29" w:rsidRDefault="003F50A8" w:rsidP="003F50A8">
            <w:pPr>
              <w:jc w:val="both"/>
              <w:rPr>
                <w:rFonts w:ascii="Arial" w:hAnsi="Arial" w:cs="Arial"/>
                <w:sz w:val="18"/>
                <w:szCs w:val="18"/>
              </w:rPr>
            </w:pPr>
            <w:r w:rsidRPr="00770A29">
              <w:rPr>
                <w:rFonts w:ascii="Arial" w:hAnsi="Arial" w:cs="Arial"/>
                <w:sz w:val="18"/>
                <w:szCs w:val="18"/>
              </w:rPr>
              <w:t>Traffic diverted</w:t>
            </w:r>
          </w:p>
        </w:tc>
      </w:tr>
      <w:tr w:rsidR="003F50A8" w:rsidRPr="00770A29" w14:paraId="2866E096" w14:textId="34A6ECFF" w:rsidTr="004F7462">
        <w:trPr>
          <w:jc w:val="center"/>
        </w:trPr>
        <w:tc>
          <w:tcPr>
            <w:tcW w:w="775" w:type="dxa"/>
            <w:tcBorders>
              <w:top w:val="nil"/>
              <w:bottom w:val="nil"/>
            </w:tcBorders>
          </w:tcPr>
          <w:p w14:paraId="3217645C" w14:textId="77777777" w:rsidR="003F50A8" w:rsidRPr="00770A29" w:rsidRDefault="003F50A8" w:rsidP="003F50A8">
            <w:pPr>
              <w:jc w:val="both"/>
              <w:rPr>
                <w:rFonts w:ascii="Arial" w:hAnsi="Arial" w:cs="Arial"/>
                <w:sz w:val="18"/>
                <w:szCs w:val="18"/>
              </w:rPr>
            </w:pPr>
          </w:p>
        </w:tc>
        <w:tc>
          <w:tcPr>
            <w:tcW w:w="1609" w:type="dxa"/>
            <w:tcBorders>
              <w:top w:val="nil"/>
              <w:bottom w:val="nil"/>
            </w:tcBorders>
          </w:tcPr>
          <w:p w14:paraId="4671FB28" w14:textId="70495466" w:rsidR="003F50A8" w:rsidRPr="00770A29" w:rsidRDefault="003F50A8" w:rsidP="003F50A8">
            <w:pPr>
              <w:jc w:val="both"/>
              <w:rPr>
                <w:rFonts w:ascii="Arial" w:hAnsi="Arial" w:cs="Arial"/>
                <w:sz w:val="18"/>
                <w:szCs w:val="18"/>
              </w:rPr>
            </w:pPr>
            <w:r w:rsidRPr="00770A29">
              <w:rPr>
                <w:rFonts w:ascii="Arial" w:hAnsi="Arial" w:cs="Arial"/>
                <w:sz w:val="18"/>
                <w:szCs w:val="18"/>
              </w:rPr>
              <w:t>30</w:t>
            </w:r>
            <w:r w:rsidRPr="00770A29">
              <w:rPr>
                <w:rFonts w:ascii="Arial" w:hAnsi="Arial" w:cs="Arial"/>
                <w:sz w:val="18"/>
                <w:szCs w:val="18"/>
                <w:vertAlign w:val="superscript"/>
              </w:rPr>
              <w:t>th</w:t>
            </w:r>
            <w:r w:rsidRPr="00770A29">
              <w:rPr>
                <w:rFonts w:ascii="Arial" w:hAnsi="Arial" w:cs="Arial"/>
                <w:sz w:val="18"/>
                <w:szCs w:val="18"/>
              </w:rPr>
              <w:t xml:space="preserve"> July</w:t>
            </w:r>
          </w:p>
        </w:tc>
        <w:tc>
          <w:tcPr>
            <w:tcW w:w="3351" w:type="dxa"/>
            <w:tcBorders>
              <w:top w:val="nil"/>
              <w:bottom w:val="nil"/>
            </w:tcBorders>
          </w:tcPr>
          <w:p w14:paraId="5B4CB274" w14:textId="6900F024" w:rsidR="003F50A8" w:rsidRPr="00770A29" w:rsidRDefault="003F50A8" w:rsidP="003F50A8">
            <w:pPr>
              <w:jc w:val="both"/>
              <w:rPr>
                <w:rFonts w:ascii="Arial" w:hAnsi="Arial"/>
                <w:sz w:val="18"/>
                <w:szCs w:val="18"/>
              </w:rPr>
            </w:pPr>
            <w:r w:rsidRPr="00770A29">
              <w:rPr>
                <w:rFonts w:ascii="Arial" w:hAnsi="Arial"/>
                <w:sz w:val="18"/>
                <w:szCs w:val="18"/>
              </w:rPr>
              <w:t>80,000</w:t>
            </w:r>
          </w:p>
        </w:tc>
        <w:tc>
          <w:tcPr>
            <w:tcW w:w="1618" w:type="dxa"/>
            <w:tcBorders>
              <w:top w:val="nil"/>
              <w:bottom w:val="nil"/>
            </w:tcBorders>
          </w:tcPr>
          <w:p w14:paraId="02DECA02" w14:textId="6A54D827" w:rsidR="003F50A8" w:rsidRPr="00770A29" w:rsidRDefault="003F50A8" w:rsidP="003F50A8">
            <w:pPr>
              <w:jc w:val="both"/>
              <w:rPr>
                <w:rFonts w:ascii="Arial" w:hAnsi="Arial" w:cs="Arial"/>
                <w:sz w:val="18"/>
                <w:szCs w:val="18"/>
              </w:rPr>
            </w:pPr>
            <w:r w:rsidRPr="00770A29">
              <w:rPr>
                <w:rFonts w:ascii="Arial" w:hAnsi="Arial" w:cs="Arial"/>
                <w:sz w:val="18"/>
                <w:szCs w:val="18"/>
              </w:rPr>
              <w:t>Traffic diverted</w:t>
            </w:r>
          </w:p>
        </w:tc>
      </w:tr>
      <w:tr w:rsidR="003F50A8" w:rsidRPr="00770A29" w14:paraId="1A4C62A4" w14:textId="37F85A43" w:rsidTr="004F7462">
        <w:trPr>
          <w:jc w:val="center"/>
        </w:trPr>
        <w:tc>
          <w:tcPr>
            <w:tcW w:w="775" w:type="dxa"/>
            <w:tcBorders>
              <w:top w:val="nil"/>
              <w:bottom w:val="nil"/>
            </w:tcBorders>
          </w:tcPr>
          <w:p w14:paraId="7FE0A5D1"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684642E7" w14:textId="70183A4E" w:rsidR="003F50A8" w:rsidRPr="00770A29" w:rsidRDefault="003F50A8" w:rsidP="003F50A8">
            <w:pPr>
              <w:jc w:val="both"/>
              <w:rPr>
                <w:rFonts w:ascii="Arial" w:hAnsi="Arial"/>
                <w:sz w:val="18"/>
                <w:szCs w:val="18"/>
              </w:rPr>
            </w:pPr>
            <w:r w:rsidRPr="00770A29">
              <w:rPr>
                <w:rFonts w:ascii="Arial" w:hAnsi="Arial"/>
                <w:sz w:val="18"/>
                <w:szCs w:val="18"/>
              </w:rPr>
              <w:t>18</w:t>
            </w:r>
            <w:r w:rsidRPr="00770A29">
              <w:rPr>
                <w:rFonts w:ascii="Arial" w:hAnsi="Arial"/>
                <w:sz w:val="18"/>
                <w:szCs w:val="18"/>
                <w:vertAlign w:val="superscript"/>
              </w:rPr>
              <w:t>th</w:t>
            </w:r>
            <w:r w:rsidRPr="00770A29">
              <w:rPr>
                <w:rFonts w:ascii="Arial" w:hAnsi="Arial"/>
                <w:sz w:val="18"/>
                <w:szCs w:val="18"/>
              </w:rPr>
              <w:t xml:space="preserve"> July</w:t>
            </w:r>
          </w:p>
        </w:tc>
        <w:tc>
          <w:tcPr>
            <w:tcW w:w="3351" w:type="dxa"/>
            <w:tcBorders>
              <w:top w:val="nil"/>
              <w:bottom w:val="nil"/>
            </w:tcBorders>
          </w:tcPr>
          <w:p w14:paraId="045A611E" w14:textId="3A02E936" w:rsidR="003F50A8" w:rsidRPr="00770A29" w:rsidRDefault="003F50A8" w:rsidP="003F50A8">
            <w:pPr>
              <w:jc w:val="both"/>
              <w:rPr>
                <w:rFonts w:ascii="Arial" w:hAnsi="Arial" w:cs="Arial"/>
                <w:sz w:val="18"/>
                <w:szCs w:val="18"/>
              </w:rPr>
            </w:pPr>
            <w:r w:rsidRPr="00770A29">
              <w:rPr>
                <w:rFonts w:ascii="Arial" w:hAnsi="Arial" w:cs="Arial"/>
                <w:sz w:val="18"/>
                <w:szCs w:val="18"/>
              </w:rPr>
              <w:t>70,000</w:t>
            </w:r>
          </w:p>
        </w:tc>
        <w:tc>
          <w:tcPr>
            <w:tcW w:w="1618" w:type="dxa"/>
            <w:tcBorders>
              <w:top w:val="nil"/>
              <w:bottom w:val="nil"/>
            </w:tcBorders>
          </w:tcPr>
          <w:p w14:paraId="4DAB8446" w14:textId="7531CA33" w:rsidR="003F50A8" w:rsidRPr="00770A29" w:rsidRDefault="003F50A8" w:rsidP="003F50A8">
            <w:pPr>
              <w:jc w:val="both"/>
              <w:rPr>
                <w:rFonts w:ascii="Arial" w:hAnsi="Arial" w:cs="Arial"/>
                <w:sz w:val="18"/>
                <w:szCs w:val="18"/>
              </w:rPr>
            </w:pPr>
            <w:r w:rsidRPr="00770A29">
              <w:rPr>
                <w:rFonts w:ascii="Arial" w:hAnsi="Arial" w:cs="Arial"/>
                <w:sz w:val="18"/>
                <w:szCs w:val="18"/>
              </w:rPr>
              <w:t>Traffic diverted</w:t>
            </w:r>
          </w:p>
        </w:tc>
      </w:tr>
      <w:tr w:rsidR="003F50A8" w:rsidRPr="00770A29" w14:paraId="45878CAD" w14:textId="47FE4A4B" w:rsidTr="004F7462">
        <w:trPr>
          <w:jc w:val="center"/>
        </w:trPr>
        <w:tc>
          <w:tcPr>
            <w:tcW w:w="775" w:type="dxa"/>
            <w:tcBorders>
              <w:top w:val="nil"/>
              <w:bottom w:val="nil"/>
            </w:tcBorders>
          </w:tcPr>
          <w:p w14:paraId="7F70DD87" w14:textId="221C7932" w:rsidR="003F50A8" w:rsidRPr="00770A29" w:rsidRDefault="003F50A8" w:rsidP="003F50A8">
            <w:pPr>
              <w:jc w:val="both"/>
              <w:rPr>
                <w:rFonts w:ascii="Arial" w:hAnsi="Arial"/>
                <w:sz w:val="18"/>
                <w:szCs w:val="18"/>
              </w:rPr>
            </w:pPr>
          </w:p>
        </w:tc>
        <w:tc>
          <w:tcPr>
            <w:tcW w:w="1609" w:type="dxa"/>
            <w:tcBorders>
              <w:top w:val="nil"/>
              <w:bottom w:val="nil"/>
            </w:tcBorders>
          </w:tcPr>
          <w:p w14:paraId="27EF8DD7" w14:textId="4F87617D" w:rsidR="003F50A8" w:rsidRPr="00770A29" w:rsidRDefault="003F50A8" w:rsidP="003F50A8">
            <w:pPr>
              <w:jc w:val="both"/>
              <w:rPr>
                <w:rFonts w:ascii="Arial" w:hAnsi="Arial"/>
                <w:sz w:val="18"/>
                <w:szCs w:val="18"/>
              </w:rPr>
            </w:pPr>
            <w:r w:rsidRPr="00770A29">
              <w:rPr>
                <w:rFonts w:ascii="Arial" w:hAnsi="Arial"/>
                <w:sz w:val="18"/>
                <w:szCs w:val="18"/>
              </w:rPr>
              <w:t>17</w:t>
            </w:r>
            <w:r w:rsidRPr="00770A29">
              <w:rPr>
                <w:rFonts w:ascii="Arial" w:hAnsi="Arial"/>
                <w:sz w:val="18"/>
                <w:szCs w:val="18"/>
                <w:vertAlign w:val="superscript"/>
              </w:rPr>
              <w:t>th</w:t>
            </w:r>
            <w:r w:rsidRPr="00770A29">
              <w:rPr>
                <w:rFonts w:ascii="Arial" w:hAnsi="Arial"/>
                <w:sz w:val="18"/>
                <w:szCs w:val="18"/>
              </w:rPr>
              <w:t xml:space="preserve"> July</w:t>
            </w:r>
          </w:p>
        </w:tc>
        <w:tc>
          <w:tcPr>
            <w:tcW w:w="3351" w:type="dxa"/>
            <w:tcBorders>
              <w:top w:val="nil"/>
              <w:bottom w:val="nil"/>
            </w:tcBorders>
          </w:tcPr>
          <w:p w14:paraId="0EBEB738" w14:textId="3EC9911D" w:rsidR="003F50A8" w:rsidRPr="00770A29" w:rsidRDefault="003F50A8" w:rsidP="003F50A8">
            <w:pPr>
              <w:jc w:val="both"/>
              <w:rPr>
                <w:rFonts w:ascii="Arial" w:hAnsi="Arial" w:cs="Arial"/>
                <w:sz w:val="18"/>
                <w:szCs w:val="18"/>
              </w:rPr>
            </w:pPr>
            <w:r w:rsidRPr="00770A29">
              <w:rPr>
                <w:rFonts w:ascii="Arial" w:hAnsi="Arial" w:cs="Arial"/>
                <w:sz w:val="18"/>
                <w:szCs w:val="18"/>
              </w:rPr>
              <w:t>50,000</w:t>
            </w:r>
          </w:p>
        </w:tc>
        <w:tc>
          <w:tcPr>
            <w:tcW w:w="1618" w:type="dxa"/>
            <w:tcBorders>
              <w:top w:val="nil"/>
              <w:bottom w:val="nil"/>
            </w:tcBorders>
          </w:tcPr>
          <w:p w14:paraId="0175096C" w14:textId="3C38AF44" w:rsidR="003F50A8" w:rsidRPr="00770A29" w:rsidRDefault="003F50A8" w:rsidP="003F50A8">
            <w:pPr>
              <w:jc w:val="both"/>
              <w:rPr>
                <w:rFonts w:ascii="Arial" w:hAnsi="Arial" w:cs="Arial"/>
                <w:sz w:val="18"/>
                <w:szCs w:val="18"/>
              </w:rPr>
            </w:pPr>
            <w:r w:rsidRPr="00770A29">
              <w:rPr>
                <w:rFonts w:ascii="Arial" w:hAnsi="Arial" w:cs="Arial"/>
                <w:sz w:val="18"/>
                <w:szCs w:val="18"/>
              </w:rPr>
              <w:t>Traffic diverted</w:t>
            </w:r>
          </w:p>
        </w:tc>
      </w:tr>
      <w:tr w:rsidR="003F50A8" w:rsidRPr="00770A29" w14:paraId="25F214FC" w14:textId="01F7367A" w:rsidTr="004F7462">
        <w:trPr>
          <w:jc w:val="center"/>
        </w:trPr>
        <w:tc>
          <w:tcPr>
            <w:tcW w:w="775" w:type="dxa"/>
            <w:tcBorders>
              <w:top w:val="nil"/>
              <w:bottom w:val="nil"/>
            </w:tcBorders>
          </w:tcPr>
          <w:p w14:paraId="7C2C9E90" w14:textId="36FE8C86" w:rsidR="003F50A8" w:rsidRPr="00770A29" w:rsidRDefault="003F50A8" w:rsidP="003F50A8">
            <w:pPr>
              <w:jc w:val="both"/>
              <w:rPr>
                <w:rFonts w:ascii="Arial" w:hAnsi="Arial"/>
                <w:sz w:val="18"/>
                <w:szCs w:val="18"/>
              </w:rPr>
            </w:pPr>
          </w:p>
        </w:tc>
        <w:tc>
          <w:tcPr>
            <w:tcW w:w="1609" w:type="dxa"/>
            <w:tcBorders>
              <w:top w:val="nil"/>
              <w:bottom w:val="nil"/>
            </w:tcBorders>
          </w:tcPr>
          <w:p w14:paraId="56CBF2B9" w14:textId="232E31C8" w:rsidR="003F50A8" w:rsidRPr="00770A29" w:rsidRDefault="003F50A8" w:rsidP="003F50A8">
            <w:pPr>
              <w:jc w:val="both"/>
              <w:rPr>
                <w:rFonts w:ascii="Arial" w:hAnsi="Arial"/>
                <w:sz w:val="18"/>
                <w:szCs w:val="18"/>
              </w:rPr>
            </w:pPr>
            <w:r w:rsidRPr="00770A29">
              <w:rPr>
                <w:rFonts w:ascii="Arial" w:hAnsi="Arial"/>
                <w:sz w:val="18"/>
                <w:szCs w:val="18"/>
              </w:rPr>
              <w:t>16</w:t>
            </w:r>
            <w:r w:rsidRPr="00770A29">
              <w:rPr>
                <w:rFonts w:ascii="Arial" w:hAnsi="Arial"/>
                <w:sz w:val="18"/>
                <w:szCs w:val="18"/>
                <w:vertAlign w:val="superscript"/>
              </w:rPr>
              <w:t>th</w:t>
            </w:r>
            <w:r w:rsidRPr="00770A29">
              <w:rPr>
                <w:rFonts w:ascii="Arial" w:hAnsi="Arial"/>
                <w:sz w:val="18"/>
                <w:szCs w:val="18"/>
              </w:rPr>
              <w:t xml:space="preserve"> July</w:t>
            </w:r>
          </w:p>
        </w:tc>
        <w:tc>
          <w:tcPr>
            <w:tcW w:w="3351" w:type="dxa"/>
            <w:tcBorders>
              <w:top w:val="nil"/>
              <w:bottom w:val="nil"/>
            </w:tcBorders>
          </w:tcPr>
          <w:p w14:paraId="43D38DC2" w14:textId="24C015F8" w:rsidR="003F50A8" w:rsidRPr="00770A29" w:rsidRDefault="003F50A8" w:rsidP="003F50A8">
            <w:pPr>
              <w:jc w:val="both"/>
              <w:rPr>
                <w:rFonts w:ascii="Arial" w:hAnsi="Arial" w:cs="Arial"/>
                <w:sz w:val="18"/>
                <w:szCs w:val="18"/>
              </w:rPr>
            </w:pPr>
            <w:r w:rsidRPr="00770A29">
              <w:rPr>
                <w:rFonts w:ascii="Arial" w:hAnsi="Arial" w:cs="Arial"/>
                <w:sz w:val="18"/>
                <w:szCs w:val="18"/>
              </w:rPr>
              <w:t>25,000</w:t>
            </w:r>
          </w:p>
        </w:tc>
        <w:tc>
          <w:tcPr>
            <w:tcW w:w="1618" w:type="dxa"/>
            <w:tcBorders>
              <w:top w:val="nil"/>
              <w:bottom w:val="nil"/>
            </w:tcBorders>
          </w:tcPr>
          <w:p w14:paraId="03F18951" w14:textId="5DD84CF1" w:rsidR="003F50A8" w:rsidRPr="00770A29" w:rsidRDefault="003F50A8" w:rsidP="003F50A8">
            <w:pPr>
              <w:jc w:val="both"/>
              <w:rPr>
                <w:rFonts w:ascii="Arial" w:hAnsi="Arial" w:cs="Arial"/>
                <w:sz w:val="18"/>
                <w:szCs w:val="18"/>
              </w:rPr>
            </w:pPr>
            <w:r w:rsidRPr="00770A29">
              <w:rPr>
                <w:rFonts w:ascii="Arial" w:hAnsi="Arial" w:cs="Arial"/>
                <w:sz w:val="18"/>
                <w:szCs w:val="18"/>
              </w:rPr>
              <w:t>--</w:t>
            </w:r>
          </w:p>
        </w:tc>
      </w:tr>
      <w:tr w:rsidR="003F50A8" w:rsidRPr="00770A29" w14:paraId="498E937F" w14:textId="77777777" w:rsidTr="004F7462">
        <w:trPr>
          <w:jc w:val="center"/>
        </w:trPr>
        <w:tc>
          <w:tcPr>
            <w:tcW w:w="775" w:type="dxa"/>
            <w:tcBorders>
              <w:top w:val="nil"/>
              <w:bottom w:val="nil"/>
            </w:tcBorders>
          </w:tcPr>
          <w:p w14:paraId="7F7A2390"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0BB35303" w14:textId="62A2F214" w:rsidR="003F50A8" w:rsidRPr="00770A29" w:rsidRDefault="003F50A8" w:rsidP="003F50A8">
            <w:pPr>
              <w:jc w:val="both"/>
              <w:rPr>
                <w:rFonts w:ascii="Arial" w:hAnsi="Arial"/>
                <w:sz w:val="18"/>
                <w:szCs w:val="18"/>
              </w:rPr>
            </w:pPr>
            <w:r w:rsidRPr="00770A29">
              <w:rPr>
                <w:rFonts w:ascii="Arial" w:hAnsi="Arial"/>
                <w:sz w:val="18"/>
                <w:szCs w:val="18"/>
              </w:rPr>
              <w:t>15</w:t>
            </w:r>
            <w:r w:rsidRPr="00770A29">
              <w:rPr>
                <w:rFonts w:ascii="Arial" w:hAnsi="Arial"/>
                <w:sz w:val="18"/>
                <w:szCs w:val="18"/>
                <w:vertAlign w:val="superscript"/>
              </w:rPr>
              <w:t>th</w:t>
            </w:r>
            <w:r w:rsidRPr="00770A29">
              <w:rPr>
                <w:rFonts w:ascii="Arial" w:hAnsi="Arial"/>
                <w:sz w:val="18"/>
                <w:szCs w:val="18"/>
              </w:rPr>
              <w:t xml:space="preserve"> July</w:t>
            </w:r>
          </w:p>
        </w:tc>
        <w:tc>
          <w:tcPr>
            <w:tcW w:w="3351" w:type="dxa"/>
            <w:tcBorders>
              <w:top w:val="nil"/>
              <w:bottom w:val="nil"/>
            </w:tcBorders>
          </w:tcPr>
          <w:p w14:paraId="79844BC4" w14:textId="3FB349A5" w:rsidR="003F50A8" w:rsidRPr="00770A29" w:rsidRDefault="003F50A8" w:rsidP="003F50A8">
            <w:pPr>
              <w:jc w:val="both"/>
              <w:rPr>
                <w:rFonts w:ascii="Arial" w:hAnsi="Arial" w:cs="Arial"/>
                <w:sz w:val="18"/>
                <w:szCs w:val="18"/>
              </w:rPr>
            </w:pPr>
            <w:r w:rsidRPr="00770A29">
              <w:rPr>
                <w:rFonts w:ascii="Arial" w:hAnsi="Arial" w:cs="Arial"/>
                <w:sz w:val="18"/>
                <w:szCs w:val="18"/>
              </w:rPr>
              <w:t>30,000</w:t>
            </w:r>
          </w:p>
        </w:tc>
        <w:tc>
          <w:tcPr>
            <w:tcW w:w="1618" w:type="dxa"/>
            <w:tcBorders>
              <w:top w:val="nil"/>
              <w:bottom w:val="nil"/>
            </w:tcBorders>
          </w:tcPr>
          <w:p w14:paraId="635B8873" w14:textId="44F5D20E" w:rsidR="003F50A8" w:rsidRPr="00770A29" w:rsidRDefault="003F50A8" w:rsidP="003F50A8">
            <w:pPr>
              <w:jc w:val="both"/>
              <w:rPr>
                <w:rFonts w:ascii="Arial" w:hAnsi="Arial" w:cs="Arial"/>
                <w:sz w:val="18"/>
                <w:szCs w:val="18"/>
              </w:rPr>
            </w:pPr>
            <w:r w:rsidRPr="00770A29">
              <w:rPr>
                <w:rFonts w:ascii="Arial" w:hAnsi="Arial" w:cs="Arial"/>
                <w:sz w:val="18"/>
                <w:szCs w:val="18"/>
              </w:rPr>
              <w:t>--</w:t>
            </w:r>
          </w:p>
        </w:tc>
      </w:tr>
      <w:tr w:rsidR="003F50A8" w:rsidRPr="00770A29" w14:paraId="29F31DAB" w14:textId="77777777" w:rsidTr="004F7462">
        <w:trPr>
          <w:jc w:val="center"/>
        </w:trPr>
        <w:tc>
          <w:tcPr>
            <w:tcW w:w="775" w:type="dxa"/>
            <w:tcBorders>
              <w:top w:val="nil"/>
              <w:bottom w:val="nil"/>
            </w:tcBorders>
          </w:tcPr>
          <w:p w14:paraId="68FFC546"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37400C03" w14:textId="688262B6" w:rsidR="003F50A8" w:rsidRPr="00770A29" w:rsidRDefault="003F50A8" w:rsidP="003F50A8">
            <w:pPr>
              <w:jc w:val="both"/>
              <w:rPr>
                <w:rFonts w:ascii="Arial" w:hAnsi="Arial"/>
                <w:sz w:val="18"/>
                <w:szCs w:val="18"/>
              </w:rPr>
            </w:pPr>
            <w:r>
              <w:rPr>
                <w:rFonts w:ascii="Arial" w:hAnsi="Arial"/>
                <w:sz w:val="18"/>
                <w:szCs w:val="18"/>
              </w:rPr>
              <w:t>14</w:t>
            </w:r>
            <w:r w:rsidRPr="00D20707">
              <w:rPr>
                <w:rFonts w:ascii="Arial" w:hAnsi="Arial"/>
                <w:sz w:val="18"/>
                <w:szCs w:val="18"/>
                <w:vertAlign w:val="superscript"/>
              </w:rPr>
              <w:t>th</w:t>
            </w:r>
            <w:r>
              <w:rPr>
                <w:rFonts w:ascii="Arial" w:hAnsi="Arial"/>
                <w:sz w:val="18"/>
                <w:szCs w:val="18"/>
              </w:rPr>
              <w:t xml:space="preserve"> July</w:t>
            </w:r>
          </w:p>
        </w:tc>
        <w:tc>
          <w:tcPr>
            <w:tcW w:w="3351" w:type="dxa"/>
            <w:tcBorders>
              <w:top w:val="nil"/>
              <w:bottom w:val="nil"/>
            </w:tcBorders>
          </w:tcPr>
          <w:p w14:paraId="2F19930D" w14:textId="6B7A6066" w:rsidR="003F50A8" w:rsidRPr="00770A29" w:rsidRDefault="003F50A8" w:rsidP="003F50A8">
            <w:pPr>
              <w:jc w:val="both"/>
              <w:rPr>
                <w:rFonts w:ascii="Arial" w:hAnsi="Arial" w:cs="Arial"/>
                <w:sz w:val="18"/>
                <w:szCs w:val="18"/>
              </w:rPr>
            </w:pPr>
            <w:r>
              <w:rPr>
                <w:rFonts w:ascii="Arial" w:hAnsi="Arial" w:cs="Arial"/>
                <w:sz w:val="18"/>
                <w:szCs w:val="18"/>
              </w:rPr>
              <w:t>20,000</w:t>
            </w:r>
          </w:p>
        </w:tc>
        <w:tc>
          <w:tcPr>
            <w:tcW w:w="1618" w:type="dxa"/>
            <w:tcBorders>
              <w:top w:val="nil"/>
              <w:bottom w:val="nil"/>
            </w:tcBorders>
          </w:tcPr>
          <w:p w14:paraId="032B29E6" w14:textId="02D81E59" w:rsidR="003F50A8" w:rsidRPr="00770A29" w:rsidRDefault="003F50A8" w:rsidP="003F50A8">
            <w:pPr>
              <w:jc w:val="both"/>
              <w:rPr>
                <w:rFonts w:ascii="Arial" w:hAnsi="Arial" w:cs="Arial"/>
                <w:sz w:val="18"/>
                <w:szCs w:val="18"/>
              </w:rPr>
            </w:pPr>
            <w:r>
              <w:rPr>
                <w:rFonts w:ascii="Arial" w:hAnsi="Arial" w:cs="Arial"/>
                <w:sz w:val="18"/>
                <w:szCs w:val="18"/>
              </w:rPr>
              <w:t>--</w:t>
            </w:r>
          </w:p>
        </w:tc>
      </w:tr>
      <w:tr w:rsidR="003F50A8" w:rsidRPr="00770A29" w14:paraId="46D4BF26" w14:textId="77777777" w:rsidTr="004F7462">
        <w:trPr>
          <w:jc w:val="center"/>
        </w:trPr>
        <w:tc>
          <w:tcPr>
            <w:tcW w:w="775" w:type="dxa"/>
            <w:tcBorders>
              <w:top w:val="nil"/>
              <w:bottom w:val="nil"/>
            </w:tcBorders>
          </w:tcPr>
          <w:p w14:paraId="36876472"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03254AC0" w14:textId="29726EDE" w:rsidR="003F50A8" w:rsidRPr="00770A29" w:rsidRDefault="003F50A8" w:rsidP="003F50A8">
            <w:pPr>
              <w:jc w:val="both"/>
              <w:rPr>
                <w:rFonts w:ascii="Arial" w:hAnsi="Arial"/>
                <w:sz w:val="18"/>
                <w:szCs w:val="18"/>
              </w:rPr>
            </w:pPr>
            <w:r w:rsidRPr="00770A29">
              <w:rPr>
                <w:rFonts w:ascii="Arial" w:hAnsi="Arial"/>
                <w:sz w:val="18"/>
                <w:szCs w:val="18"/>
              </w:rPr>
              <w:t>13</w:t>
            </w:r>
            <w:r w:rsidRPr="00770A29">
              <w:rPr>
                <w:rFonts w:ascii="Arial" w:hAnsi="Arial"/>
                <w:sz w:val="18"/>
                <w:szCs w:val="18"/>
                <w:vertAlign w:val="superscript"/>
              </w:rPr>
              <w:t>th</w:t>
            </w:r>
            <w:r w:rsidRPr="00770A29">
              <w:rPr>
                <w:rFonts w:ascii="Arial" w:hAnsi="Arial"/>
                <w:sz w:val="18"/>
                <w:szCs w:val="18"/>
              </w:rPr>
              <w:t xml:space="preserve"> July</w:t>
            </w:r>
          </w:p>
        </w:tc>
        <w:tc>
          <w:tcPr>
            <w:tcW w:w="3351" w:type="dxa"/>
            <w:tcBorders>
              <w:top w:val="nil"/>
              <w:bottom w:val="nil"/>
            </w:tcBorders>
          </w:tcPr>
          <w:p w14:paraId="48B1595A" w14:textId="17B23017" w:rsidR="003F50A8" w:rsidRPr="00770A29" w:rsidRDefault="003F50A8" w:rsidP="003F50A8">
            <w:pPr>
              <w:jc w:val="both"/>
              <w:rPr>
                <w:rFonts w:ascii="Arial" w:hAnsi="Arial" w:cs="Arial"/>
                <w:sz w:val="18"/>
                <w:szCs w:val="18"/>
              </w:rPr>
            </w:pPr>
            <w:r w:rsidRPr="00770A29">
              <w:rPr>
                <w:rFonts w:ascii="Arial" w:hAnsi="Arial" w:cs="Arial"/>
                <w:sz w:val="18"/>
                <w:szCs w:val="18"/>
              </w:rPr>
              <w:t>20,000</w:t>
            </w:r>
          </w:p>
        </w:tc>
        <w:tc>
          <w:tcPr>
            <w:tcW w:w="1618" w:type="dxa"/>
            <w:tcBorders>
              <w:top w:val="nil"/>
              <w:bottom w:val="nil"/>
            </w:tcBorders>
          </w:tcPr>
          <w:p w14:paraId="56BDB4FA" w14:textId="0148A193" w:rsidR="003F50A8" w:rsidRPr="00770A29" w:rsidRDefault="003F50A8" w:rsidP="003F50A8">
            <w:pPr>
              <w:jc w:val="both"/>
              <w:rPr>
                <w:rFonts w:ascii="Arial" w:hAnsi="Arial" w:cs="Arial"/>
                <w:sz w:val="18"/>
                <w:szCs w:val="18"/>
              </w:rPr>
            </w:pPr>
            <w:r w:rsidRPr="00770A29">
              <w:rPr>
                <w:rFonts w:ascii="Arial" w:hAnsi="Arial" w:cs="Arial"/>
                <w:sz w:val="18"/>
                <w:szCs w:val="18"/>
              </w:rPr>
              <w:t>--</w:t>
            </w:r>
          </w:p>
        </w:tc>
      </w:tr>
      <w:tr w:rsidR="003F50A8" w:rsidRPr="00770A29" w14:paraId="1401F153" w14:textId="77777777" w:rsidTr="004F7462">
        <w:trPr>
          <w:jc w:val="center"/>
        </w:trPr>
        <w:tc>
          <w:tcPr>
            <w:tcW w:w="775" w:type="dxa"/>
            <w:tcBorders>
              <w:top w:val="nil"/>
              <w:bottom w:val="nil"/>
            </w:tcBorders>
          </w:tcPr>
          <w:p w14:paraId="0B49B4CF"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25AA103D" w14:textId="464DBD57" w:rsidR="003F50A8" w:rsidRPr="00770A29" w:rsidRDefault="003F50A8" w:rsidP="003F50A8">
            <w:pPr>
              <w:jc w:val="both"/>
              <w:rPr>
                <w:rFonts w:ascii="Arial" w:hAnsi="Arial"/>
                <w:sz w:val="18"/>
                <w:szCs w:val="18"/>
              </w:rPr>
            </w:pPr>
            <w:r w:rsidRPr="00770A29">
              <w:rPr>
                <w:rFonts w:ascii="Arial" w:hAnsi="Arial"/>
                <w:sz w:val="18"/>
                <w:szCs w:val="18"/>
              </w:rPr>
              <w:t>11</w:t>
            </w:r>
            <w:r w:rsidRPr="00770A29">
              <w:rPr>
                <w:rFonts w:ascii="Arial" w:hAnsi="Arial"/>
                <w:sz w:val="18"/>
                <w:szCs w:val="18"/>
                <w:vertAlign w:val="superscript"/>
              </w:rPr>
              <w:t>th</w:t>
            </w:r>
            <w:r w:rsidRPr="00770A29">
              <w:rPr>
                <w:rFonts w:ascii="Arial" w:hAnsi="Arial"/>
                <w:sz w:val="18"/>
                <w:szCs w:val="18"/>
              </w:rPr>
              <w:t xml:space="preserve"> Feb</w:t>
            </w:r>
          </w:p>
        </w:tc>
        <w:tc>
          <w:tcPr>
            <w:tcW w:w="3351" w:type="dxa"/>
            <w:tcBorders>
              <w:top w:val="nil"/>
              <w:bottom w:val="nil"/>
            </w:tcBorders>
          </w:tcPr>
          <w:p w14:paraId="083DBFFE" w14:textId="4E2B2F2D" w:rsidR="003F50A8" w:rsidRPr="00770A29" w:rsidRDefault="003F50A8" w:rsidP="003F50A8">
            <w:pPr>
              <w:jc w:val="both"/>
              <w:rPr>
                <w:rFonts w:ascii="Arial" w:hAnsi="Arial" w:cs="Arial"/>
                <w:sz w:val="18"/>
                <w:szCs w:val="18"/>
              </w:rPr>
            </w:pPr>
            <w:r w:rsidRPr="00770A29">
              <w:rPr>
                <w:rFonts w:ascii="Arial" w:hAnsi="Arial" w:cs="Arial"/>
                <w:sz w:val="18"/>
                <w:szCs w:val="18"/>
              </w:rPr>
              <w:t>13,000</w:t>
            </w:r>
          </w:p>
        </w:tc>
        <w:tc>
          <w:tcPr>
            <w:tcW w:w="1618" w:type="dxa"/>
            <w:tcBorders>
              <w:top w:val="nil"/>
              <w:bottom w:val="nil"/>
            </w:tcBorders>
          </w:tcPr>
          <w:p w14:paraId="43FB1FDB" w14:textId="02F0D776" w:rsidR="003F50A8" w:rsidRPr="00770A29" w:rsidRDefault="003F50A8" w:rsidP="003F50A8">
            <w:pPr>
              <w:jc w:val="both"/>
              <w:rPr>
                <w:rFonts w:ascii="Arial" w:hAnsi="Arial" w:cs="Arial"/>
                <w:sz w:val="18"/>
                <w:szCs w:val="18"/>
              </w:rPr>
            </w:pPr>
            <w:r w:rsidRPr="00770A29">
              <w:rPr>
                <w:rFonts w:ascii="Arial" w:hAnsi="Arial" w:cs="Arial"/>
                <w:sz w:val="18"/>
                <w:szCs w:val="18"/>
              </w:rPr>
              <w:t>--</w:t>
            </w:r>
          </w:p>
        </w:tc>
      </w:tr>
      <w:tr w:rsidR="003F50A8" w:rsidRPr="00770A29" w14:paraId="32A518CD" w14:textId="77777777" w:rsidTr="004F7462">
        <w:trPr>
          <w:jc w:val="center"/>
        </w:trPr>
        <w:tc>
          <w:tcPr>
            <w:tcW w:w="775" w:type="dxa"/>
            <w:tcBorders>
              <w:top w:val="nil"/>
              <w:bottom w:val="nil"/>
            </w:tcBorders>
          </w:tcPr>
          <w:p w14:paraId="32874D12" w14:textId="721715DE" w:rsidR="003F50A8" w:rsidRPr="00770A29" w:rsidRDefault="003F50A8" w:rsidP="003F50A8">
            <w:pPr>
              <w:jc w:val="both"/>
              <w:rPr>
                <w:rFonts w:ascii="Arial" w:hAnsi="Arial"/>
                <w:sz w:val="18"/>
                <w:szCs w:val="18"/>
              </w:rPr>
            </w:pPr>
            <w:r w:rsidRPr="00770A29">
              <w:rPr>
                <w:rFonts w:ascii="Arial" w:hAnsi="Arial"/>
                <w:sz w:val="18"/>
                <w:szCs w:val="18"/>
              </w:rPr>
              <w:t>2020</w:t>
            </w:r>
          </w:p>
        </w:tc>
        <w:tc>
          <w:tcPr>
            <w:tcW w:w="1609" w:type="dxa"/>
            <w:tcBorders>
              <w:top w:val="nil"/>
              <w:bottom w:val="nil"/>
            </w:tcBorders>
          </w:tcPr>
          <w:p w14:paraId="0BA47D5D" w14:textId="27513EAA" w:rsidR="003F50A8" w:rsidRPr="00770A29" w:rsidRDefault="003F50A8" w:rsidP="003F50A8">
            <w:pPr>
              <w:jc w:val="both"/>
              <w:rPr>
                <w:rFonts w:ascii="Arial" w:hAnsi="Arial"/>
                <w:sz w:val="18"/>
                <w:szCs w:val="18"/>
              </w:rPr>
            </w:pPr>
            <w:r w:rsidRPr="00770A29">
              <w:rPr>
                <w:rFonts w:ascii="Arial" w:hAnsi="Arial"/>
                <w:sz w:val="18"/>
                <w:szCs w:val="18"/>
              </w:rPr>
              <w:t>9</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406A19C0" w14:textId="5ECCE110" w:rsidR="003F50A8" w:rsidRPr="00770A29" w:rsidRDefault="003F50A8" w:rsidP="003F50A8">
            <w:pPr>
              <w:jc w:val="both"/>
              <w:rPr>
                <w:rFonts w:ascii="Arial" w:hAnsi="Arial" w:cs="Arial"/>
                <w:sz w:val="18"/>
                <w:szCs w:val="18"/>
              </w:rPr>
            </w:pPr>
            <w:r w:rsidRPr="00770A29">
              <w:rPr>
                <w:rFonts w:ascii="Arial" w:hAnsi="Arial" w:cs="Arial"/>
                <w:sz w:val="18"/>
                <w:szCs w:val="18"/>
              </w:rPr>
              <w:t>--</w:t>
            </w:r>
          </w:p>
        </w:tc>
        <w:tc>
          <w:tcPr>
            <w:tcW w:w="1618" w:type="dxa"/>
            <w:tcBorders>
              <w:top w:val="nil"/>
              <w:bottom w:val="nil"/>
            </w:tcBorders>
          </w:tcPr>
          <w:p w14:paraId="416AA0BC" w14:textId="4E2D8E2C" w:rsidR="003F50A8" w:rsidRPr="00770A29" w:rsidRDefault="003F50A8" w:rsidP="003F50A8">
            <w:pPr>
              <w:jc w:val="both"/>
              <w:rPr>
                <w:rFonts w:ascii="Arial" w:hAnsi="Arial" w:cs="Arial"/>
                <w:sz w:val="18"/>
                <w:szCs w:val="18"/>
              </w:rPr>
            </w:pPr>
            <w:r w:rsidRPr="00770A29">
              <w:rPr>
                <w:rFonts w:ascii="Arial" w:hAnsi="Arial" w:cs="Arial"/>
                <w:sz w:val="18"/>
                <w:szCs w:val="18"/>
              </w:rPr>
              <w:t>Traffic diverted</w:t>
            </w:r>
          </w:p>
        </w:tc>
      </w:tr>
      <w:tr w:rsidR="003F50A8" w:rsidRPr="00770A29" w14:paraId="36E542E2" w14:textId="77777777" w:rsidTr="004F7462">
        <w:trPr>
          <w:jc w:val="center"/>
        </w:trPr>
        <w:tc>
          <w:tcPr>
            <w:tcW w:w="775" w:type="dxa"/>
            <w:tcBorders>
              <w:top w:val="nil"/>
              <w:bottom w:val="nil"/>
            </w:tcBorders>
          </w:tcPr>
          <w:p w14:paraId="401D6FB7"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445390B4" w14:textId="6775FE83" w:rsidR="003F50A8" w:rsidRPr="00770A29" w:rsidRDefault="003F50A8" w:rsidP="003F50A8">
            <w:pPr>
              <w:jc w:val="both"/>
              <w:rPr>
                <w:rFonts w:ascii="Arial" w:hAnsi="Arial"/>
                <w:sz w:val="18"/>
                <w:szCs w:val="18"/>
              </w:rPr>
            </w:pPr>
            <w:r w:rsidRPr="00770A29">
              <w:rPr>
                <w:rFonts w:ascii="Arial" w:hAnsi="Arial"/>
                <w:sz w:val="18"/>
                <w:szCs w:val="18"/>
              </w:rPr>
              <w:t>8</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54E31F55" w14:textId="489624C6" w:rsidR="003F50A8" w:rsidRPr="00770A29" w:rsidRDefault="003F50A8" w:rsidP="003F50A8">
            <w:pPr>
              <w:jc w:val="both"/>
              <w:rPr>
                <w:rFonts w:ascii="Arial" w:hAnsi="Arial" w:cs="Arial"/>
                <w:sz w:val="18"/>
                <w:szCs w:val="18"/>
              </w:rPr>
            </w:pPr>
            <w:r w:rsidRPr="00770A29">
              <w:rPr>
                <w:rFonts w:ascii="Arial" w:hAnsi="Arial" w:cs="Arial"/>
                <w:sz w:val="18"/>
                <w:szCs w:val="18"/>
              </w:rPr>
              <w:t>88,000</w:t>
            </w:r>
          </w:p>
        </w:tc>
        <w:tc>
          <w:tcPr>
            <w:tcW w:w="1618" w:type="dxa"/>
            <w:tcBorders>
              <w:top w:val="nil"/>
              <w:bottom w:val="nil"/>
            </w:tcBorders>
          </w:tcPr>
          <w:p w14:paraId="2835E6D5" w14:textId="40A798B4" w:rsidR="003F50A8" w:rsidRPr="00770A29" w:rsidRDefault="003F50A8" w:rsidP="003F50A8">
            <w:pPr>
              <w:jc w:val="both"/>
              <w:rPr>
                <w:rFonts w:ascii="Arial" w:hAnsi="Arial" w:cs="Arial"/>
                <w:sz w:val="18"/>
                <w:szCs w:val="18"/>
              </w:rPr>
            </w:pPr>
            <w:r w:rsidRPr="00770A29">
              <w:rPr>
                <w:rFonts w:ascii="Arial" w:hAnsi="Arial" w:cs="Arial"/>
                <w:sz w:val="18"/>
                <w:szCs w:val="18"/>
              </w:rPr>
              <w:t>Traffic diverted</w:t>
            </w:r>
          </w:p>
        </w:tc>
      </w:tr>
      <w:tr w:rsidR="003F50A8" w:rsidRPr="00770A29" w14:paraId="6A875B37" w14:textId="77777777" w:rsidTr="004F7462">
        <w:trPr>
          <w:jc w:val="center"/>
        </w:trPr>
        <w:tc>
          <w:tcPr>
            <w:tcW w:w="775" w:type="dxa"/>
            <w:tcBorders>
              <w:top w:val="nil"/>
              <w:bottom w:val="nil"/>
            </w:tcBorders>
          </w:tcPr>
          <w:p w14:paraId="75D38D6B"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4FE525C0" w14:textId="314D48DE" w:rsidR="003F50A8" w:rsidRPr="00770A29" w:rsidRDefault="003F50A8" w:rsidP="003F50A8">
            <w:pPr>
              <w:jc w:val="both"/>
              <w:rPr>
                <w:rFonts w:ascii="Arial" w:hAnsi="Arial"/>
                <w:sz w:val="18"/>
                <w:szCs w:val="18"/>
              </w:rPr>
            </w:pPr>
            <w:r w:rsidRPr="00770A29">
              <w:rPr>
                <w:rFonts w:ascii="Arial" w:hAnsi="Arial"/>
                <w:sz w:val="18"/>
                <w:szCs w:val="18"/>
              </w:rPr>
              <w:t>7</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24E61589" w14:textId="6FD49D85" w:rsidR="003F50A8" w:rsidRPr="00770A29" w:rsidRDefault="003F50A8" w:rsidP="003F50A8">
            <w:pPr>
              <w:jc w:val="both"/>
              <w:rPr>
                <w:rFonts w:ascii="Arial" w:hAnsi="Arial" w:cs="Arial"/>
                <w:sz w:val="18"/>
                <w:szCs w:val="18"/>
              </w:rPr>
            </w:pPr>
            <w:r w:rsidRPr="00770A29">
              <w:rPr>
                <w:rFonts w:ascii="Arial" w:hAnsi="Arial" w:cs="Arial"/>
                <w:sz w:val="18"/>
                <w:szCs w:val="18"/>
              </w:rPr>
              <w:t>70,600</w:t>
            </w:r>
          </w:p>
        </w:tc>
        <w:tc>
          <w:tcPr>
            <w:tcW w:w="1618" w:type="dxa"/>
            <w:tcBorders>
              <w:top w:val="nil"/>
              <w:bottom w:val="nil"/>
            </w:tcBorders>
          </w:tcPr>
          <w:p w14:paraId="29D4F9FE" w14:textId="35E54FD6" w:rsidR="003F50A8" w:rsidRPr="00770A29" w:rsidRDefault="003F50A8" w:rsidP="003F50A8">
            <w:pPr>
              <w:jc w:val="both"/>
              <w:rPr>
                <w:rFonts w:ascii="Arial" w:hAnsi="Arial" w:cs="Arial"/>
                <w:sz w:val="18"/>
                <w:szCs w:val="18"/>
              </w:rPr>
            </w:pPr>
            <w:r w:rsidRPr="00770A29">
              <w:rPr>
                <w:rFonts w:ascii="Arial" w:hAnsi="Arial" w:cs="Arial"/>
                <w:sz w:val="18"/>
                <w:szCs w:val="18"/>
              </w:rPr>
              <w:t>Traffic diverted</w:t>
            </w:r>
          </w:p>
        </w:tc>
      </w:tr>
      <w:tr w:rsidR="003F50A8" w:rsidRPr="00770A29" w14:paraId="3DB5E56B" w14:textId="77777777" w:rsidTr="004F7462">
        <w:trPr>
          <w:jc w:val="center"/>
        </w:trPr>
        <w:tc>
          <w:tcPr>
            <w:tcW w:w="775" w:type="dxa"/>
            <w:tcBorders>
              <w:top w:val="nil"/>
              <w:bottom w:val="nil"/>
            </w:tcBorders>
          </w:tcPr>
          <w:p w14:paraId="74F107E7"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5DC92705" w14:textId="16F5A612" w:rsidR="003F50A8" w:rsidRPr="00770A29" w:rsidRDefault="003F50A8" w:rsidP="003F50A8">
            <w:pPr>
              <w:jc w:val="both"/>
              <w:rPr>
                <w:rFonts w:ascii="Arial" w:hAnsi="Arial"/>
                <w:sz w:val="18"/>
                <w:szCs w:val="18"/>
              </w:rPr>
            </w:pPr>
            <w:r w:rsidRPr="00770A29">
              <w:rPr>
                <w:rFonts w:ascii="Arial" w:hAnsi="Arial"/>
                <w:sz w:val="18"/>
                <w:szCs w:val="18"/>
              </w:rPr>
              <w:t>6</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08EADFA2" w14:textId="05535360" w:rsidR="003F50A8" w:rsidRPr="00770A29" w:rsidRDefault="003F50A8" w:rsidP="003F50A8">
            <w:pPr>
              <w:jc w:val="both"/>
              <w:rPr>
                <w:rFonts w:ascii="Arial" w:hAnsi="Arial" w:cs="Arial"/>
                <w:sz w:val="18"/>
                <w:szCs w:val="18"/>
              </w:rPr>
            </w:pPr>
            <w:r w:rsidRPr="00770A29">
              <w:rPr>
                <w:rFonts w:ascii="Arial" w:hAnsi="Arial" w:cs="Arial"/>
                <w:sz w:val="18"/>
                <w:szCs w:val="18"/>
              </w:rPr>
              <w:t>35,000</w:t>
            </w:r>
          </w:p>
        </w:tc>
        <w:tc>
          <w:tcPr>
            <w:tcW w:w="1618" w:type="dxa"/>
            <w:tcBorders>
              <w:top w:val="nil"/>
              <w:bottom w:val="nil"/>
            </w:tcBorders>
          </w:tcPr>
          <w:p w14:paraId="35920426" w14:textId="193613E1" w:rsidR="003F50A8" w:rsidRPr="00770A29" w:rsidRDefault="003F50A8" w:rsidP="003F50A8">
            <w:pPr>
              <w:jc w:val="both"/>
              <w:rPr>
                <w:rFonts w:ascii="Arial" w:hAnsi="Arial" w:cs="Arial"/>
                <w:sz w:val="18"/>
                <w:szCs w:val="18"/>
              </w:rPr>
            </w:pPr>
            <w:r w:rsidRPr="00770A29">
              <w:rPr>
                <w:rFonts w:ascii="Arial" w:hAnsi="Arial" w:cs="Arial"/>
                <w:sz w:val="18"/>
                <w:szCs w:val="18"/>
              </w:rPr>
              <w:t>--</w:t>
            </w:r>
          </w:p>
        </w:tc>
      </w:tr>
      <w:tr w:rsidR="003F50A8" w:rsidRPr="00770A29" w14:paraId="63DB05BB" w14:textId="77777777" w:rsidTr="004F7462">
        <w:trPr>
          <w:jc w:val="center"/>
        </w:trPr>
        <w:tc>
          <w:tcPr>
            <w:tcW w:w="775" w:type="dxa"/>
            <w:tcBorders>
              <w:top w:val="nil"/>
              <w:bottom w:val="nil"/>
            </w:tcBorders>
          </w:tcPr>
          <w:p w14:paraId="4A066A34" w14:textId="45E7FD46" w:rsidR="003F50A8" w:rsidRPr="00770A29" w:rsidRDefault="003F50A8" w:rsidP="003F50A8">
            <w:pPr>
              <w:jc w:val="both"/>
              <w:rPr>
                <w:rFonts w:ascii="Arial" w:hAnsi="Arial"/>
                <w:sz w:val="18"/>
                <w:szCs w:val="18"/>
              </w:rPr>
            </w:pPr>
          </w:p>
        </w:tc>
        <w:tc>
          <w:tcPr>
            <w:tcW w:w="1609" w:type="dxa"/>
            <w:tcBorders>
              <w:top w:val="nil"/>
              <w:bottom w:val="nil"/>
            </w:tcBorders>
          </w:tcPr>
          <w:p w14:paraId="732538B6" w14:textId="5F2D54CF" w:rsidR="003F50A8" w:rsidRPr="00770A29" w:rsidRDefault="003F50A8" w:rsidP="003F50A8">
            <w:pPr>
              <w:jc w:val="both"/>
              <w:rPr>
                <w:rFonts w:ascii="Arial" w:hAnsi="Arial"/>
                <w:sz w:val="18"/>
                <w:szCs w:val="18"/>
              </w:rPr>
            </w:pPr>
            <w:r w:rsidRPr="00770A29">
              <w:rPr>
                <w:rFonts w:ascii="Arial" w:hAnsi="Arial"/>
                <w:sz w:val="18"/>
                <w:szCs w:val="18"/>
              </w:rPr>
              <w:t>5</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75FD8690" w14:textId="01D208AF" w:rsidR="003F50A8" w:rsidRPr="00770A29" w:rsidRDefault="003F50A8" w:rsidP="003F50A8">
            <w:pPr>
              <w:jc w:val="both"/>
              <w:rPr>
                <w:rFonts w:ascii="Arial" w:hAnsi="Arial" w:cs="Arial"/>
                <w:sz w:val="18"/>
                <w:szCs w:val="18"/>
              </w:rPr>
            </w:pPr>
            <w:r w:rsidRPr="00770A29">
              <w:rPr>
                <w:rFonts w:ascii="Arial" w:hAnsi="Arial" w:cs="Arial"/>
                <w:sz w:val="18"/>
                <w:szCs w:val="18"/>
              </w:rPr>
              <w:t>50,000</w:t>
            </w:r>
          </w:p>
        </w:tc>
        <w:tc>
          <w:tcPr>
            <w:tcW w:w="1618" w:type="dxa"/>
            <w:tcBorders>
              <w:top w:val="nil"/>
              <w:bottom w:val="nil"/>
            </w:tcBorders>
          </w:tcPr>
          <w:p w14:paraId="1A204A9C" w14:textId="0E3D3169" w:rsidR="003F50A8" w:rsidRPr="00770A29" w:rsidRDefault="003F50A8" w:rsidP="003F50A8">
            <w:pPr>
              <w:jc w:val="both"/>
              <w:rPr>
                <w:rFonts w:ascii="Arial" w:hAnsi="Arial" w:cs="Arial"/>
                <w:sz w:val="18"/>
                <w:szCs w:val="18"/>
              </w:rPr>
            </w:pPr>
            <w:r w:rsidRPr="00770A29">
              <w:rPr>
                <w:rFonts w:ascii="Arial" w:hAnsi="Arial" w:cs="Arial"/>
                <w:sz w:val="18"/>
                <w:szCs w:val="18"/>
              </w:rPr>
              <w:t>--</w:t>
            </w:r>
          </w:p>
        </w:tc>
      </w:tr>
      <w:tr w:rsidR="003F50A8" w:rsidRPr="00770A29" w14:paraId="720D2400" w14:textId="77777777" w:rsidTr="004F7462">
        <w:trPr>
          <w:jc w:val="center"/>
        </w:trPr>
        <w:tc>
          <w:tcPr>
            <w:tcW w:w="775" w:type="dxa"/>
            <w:tcBorders>
              <w:top w:val="nil"/>
              <w:bottom w:val="nil"/>
            </w:tcBorders>
          </w:tcPr>
          <w:p w14:paraId="7C6E5AB3"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309A7BB7" w14:textId="7DBCAA6E" w:rsidR="003F50A8" w:rsidRPr="00770A29" w:rsidRDefault="003F50A8" w:rsidP="003F50A8">
            <w:pPr>
              <w:jc w:val="both"/>
              <w:rPr>
                <w:rFonts w:ascii="Arial" w:hAnsi="Arial"/>
                <w:sz w:val="18"/>
                <w:szCs w:val="18"/>
              </w:rPr>
            </w:pPr>
            <w:r w:rsidRPr="00770A29">
              <w:rPr>
                <w:rFonts w:ascii="Arial" w:hAnsi="Arial"/>
                <w:sz w:val="18"/>
                <w:szCs w:val="18"/>
              </w:rPr>
              <w:t>4</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3188EA88" w14:textId="6E1B825E" w:rsidR="003F50A8" w:rsidRPr="00770A29" w:rsidRDefault="003F50A8" w:rsidP="003F50A8">
            <w:pPr>
              <w:jc w:val="both"/>
              <w:rPr>
                <w:rFonts w:ascii="Arial" w:hAnsi="Arial" w:cs="Arial"/>
                <w:sz w:val="18"/>
                <w:szCs w:val="18"/>
              </w:rPr>
            </w:pPr>
            <w:r w:rsidRPr="00770A29">
              <w:rPr>
                <w:rFonts w:ascii="Arial" w:hAnsi="Arial" w:cs="Arial"/>
                <w:sz w:val="18"/>
                <w:szCs w:val="18"/>
              </w:rPr>
              <w:t>50,000</w:t>
            </w:r>
          </w:p>
        </w:tc>
        <w:tc>
          <w:tcPr>
            <w:tcW w:w="1618" w:type="dxa"/>
            <w:tcBorders>
              <w:top w:val="nil"/>
              <w:bottom w:val="nil"/>
            </w:tcBorders>
          </w:tcPr>
          <w:p w14:paraId="6C9A2F15" w14:textId="34A02225" w:rsidR="003F50A8" w:rsidRPr="00770A29" w:rsidRDefault="003F50A8" w:rsidP="003F50A8">
            <w:pPr>
              <w:jc w:val="both"/>
              <w:rPr>
                <w:rFonts w:ascii="Arial" w:hAnsi="Arial" w:cs="Arial"/>
                <w:sz w:val="18"/>
                <w:szCs w:val="18"/>
              </w:rPr>
            </w:pPr>
            <w:r w:rsidRPr="00770A29">
              <w:rPr>
                <w:rFonts w:ascii="Arial" w:hAnsi="Arial" w:cs="Arial"/>
                <w:sz w:val="18"/>
                <w:szCs w:val="18"/>
              </w:rPr>
              <w:t>--</w:t>
            </w:r>
          </w:p>
        </w:tc>
      </w:tr>
      <w:tr w:rsidR="003F50A8" w:rsidRPr="00770A29" w14:paraId="1C02CC12" w14:textId="77777777" w:rsidTr="004F7462">
        <w:trPr>
          <w:jc w:val="center"/>
        </w:trPr>
        <w:tc>
          <w:tcPr>
            <w:tcW w:w="775" w:type="dxa"/>
            <w:tcBorders>
              <w:top w:val="nil"/>
              <w:bottom w:val="nil"/>
            </w:tcBorders>
          </w:tcPr>
          <w:p w14:paraId="26159AF4"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25E6488D" w14:textId="7EE5AC10" w:rsidR="003F50A8" w:rsidRPr="00770A29" w:rsidRDefault="003F50A8" w:rsidP="003F50A8">
            <w:pPr>
              <w:jc w:val="both"/>
              <w:rPr>
                <w:rFonts w:ascii="Arial" w:hAnsi="Arial"/>
                <w:sz w:val="18"/>
                <w:szCs w:val="18"/>
              </w:rPr>
            </w:pPr>
            <w:r w:rsidRPr="00770A29">
              <w:rPr>
                <w:rFonts w:ascii="Arial" w:hAnsi="Arial"/>
                <w:sz w:val="18"/>
                <w:szCs w:val="18"/>
              </w:rPr>
              <w:t>3</w:t>
            </w:r>
            <w:r w:rsidRPr="00770A29">
              <w:rPr>
                <w:rFonts w:ascii="Arial" w:hAnsi="Arial"/>
                <w:sz w:val="18"/>
                <w:szCs w:val="18"/>
                <w:vertAlign w:val="superscript"/>
              </w:rPr>
              <w:t>rd</w:t>
            </w:r>
            <w:r w:rsidRPr="00770A29">
              <w:rPr>
                <w:rFonts w:ascii="Arial" w:hAnsi="Arial"/>
                <w:sz w:val="18"/>
                <w:szCs w:val="18"/>
              </w:rPr>
              <w:t xml:space="preserve"> August</w:t>
            </w:r>
          </w:p>
        </w:tc>
        <w:tc>
          <w:tcPr>
            <w:tcW w:w="3351" w:type="dxa"/>
            <w:tcBorders>
              <w:top w:val="nil"/>
              <w:bottom w:val="nil"/>
            </w:tcBorders>
          </w:tcPr>
          <w:p w14:paraId="0E7A0EC2" w14:textId="1D1026A0" w:rsidR="003F50A8" w:rsidRPr="00770A29" w:rsidRDefault="003F50A8" w:rsidP="003F50A8">
            <w:pPr>
              <w:jc w:val="both"/>
              <w:rPr>
                <w:rFonts w:ascii="Arial" w:hAnsi="Arial" w:cs="Arial"/>
                <w:sz w:val="18"/>
                <w:szCs w:val="18"/>
              </w:rPr>
            </w:pPr>
            <w:r w:rsidRPr="00770A29">
              <w:rPr>
                <w:rFonts w:ascii="Arial" w:hAnsi="Arial" w:cs="Arial"/>
                <w:sz w:val="18"/>
                <w:szCs w:val="18"/>
              </w:rPr>
              <w:t>16,000</w:t>
            </w:r>
          </w:p>
        </w:tc>
        <w:tc>
          <w:tcPr>
            <w:tcW w:w="1618" w:type="dxa"/>
            <w:tcBorders>
              <w:top w:val="nil"/>
              <w:bottom w:val="nil"/>
            </w:tcBorders>
          </w:tcPr>
          <w:p w14:paraId="7B94F187" w14:textId="170ED6C9" w:rsidR="003F50A8" w:rsidRPr="00770A29" w:rsidRDefault="003F50A8" w:rsidP="003F50A8">
            <w:pPr>
              <w:jc w:val="both"/>
              <w:rPr>
                <w:rFonts w:ascii="Arial" w:hAnsi="Arial" w:cs="Arial"/>
                <w:sz w:val="18"/>
                <w:szCs w:val="18"/>
              </w:rPr>
            </w:pPr>
            <w:r w:rsidRPr="00770A29">
              <w:rPr>
                <w:rFonts w:ascii="Arial" w:hAnsi="Arial" w:cs="Arial"/>
                <w:sz w:val="18"/>
                <w:szCs w:val="18"/>
              </w:rPr>
              <w:t>--</w:t>
            </w:r>
          </w:p>
        </w:tc>
      </w:tr>
      <w:tr w:rsidR="003F50A8" w:rsidRPr="00770A29" w14:paraId="3B5BCF50" w14:textId="77777777" w:rsidTr="004F7462">
        <w:trPr>
          <w:jc w:val="center"/>
        </w:trPr>
        <w:tc>
          <w:tcPr>
            <w:tcW w:w="775" w:type="dxa"/>
            <w:tcBorders>
              <w:top w:val="nil"/>
              <w:bottom w:val="nil"/>
            </w:tcBorders>
          </w:tcPr>
          <w:p w14:paraId="22072037" w14:textId="3C7CD468" w:rsidR="003F50A8" w:rsidRPr="00770A29" w:rsidRDefault="003F50A8" w:rsidP="003F50A8">
            <w:pPr>
              <w:jc w:val="both"/>
              <w:rPr>
                <w:rFonts w:ascii="Arial" w:hAnsi="Arial"/>
                <w:sz w:val="18"/>
                <w:szCs w:val="18"/>
              </w:rPr>
            </w:pPr>
            <w:r w:rsidRPr="00770A29">
              <w:rPr>
                <w:rFonts w:ascii="Arial" w:hAnsi="Arial"/>
                <w:sz w:val="18"/>
                <w:szCs w:val="18"/>
              </w:rPr>
              <w:t>2019</w:t>
            </w:r>
          </w:p>
        </w:tc>
        <w:tc>
          <w:tcPr>
            <w:tcW w:w="1609" w:type="dxa"/>
            <w:tcBorders>
              <w:top w:val="nil"/>
              <w:bottom w:val="nil"/>
            </w:tcBorders>
          </w:tcPr>
          <w:p w14:paraId="066BB0A1" w14:textId="79340B2D" w:rsidR="003F50A8" w:rsidRPr="00770A29" w:rsidRDefault="003F50A8" w:rsidP="003F50A8">
            <w:pPr>
              <w:jc w:val="both"/>
              <w:rPr>
                <w:rFonts w:ascii="Arial" w:hAnsi="Arial"/>
                <w:sz w:val="18"/>
                <w:szCs w:val="18"/>
              </w:rPr>
            </w:pPr>
            <w:r w:rsidRPr="00770A29">
              <w:rPr>
                <w:rFonts w:ascii="Arial" w:hAnsi="Arial"/>
                <w:sz w:val="18"/>
                <w:szCs w:val="18"/>
              </w:rPr>
              <w:t>10</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6C63D160" w14:textId="321513BE" w:rsidR="003F50A8" w:rsidRPr="00770A29" w:rsidRDefault="003F50A8" w:rsidP="003F50A8">
            <w:pPr>
              <w:jc w:val="both"/>
              <w:rPr>
                <w:rFonts w:ascii="Arial" w:hAnsi="Arial" w:cs="Arial"/>
                <w:sz w:val="18"/>
                <w:szCs w:val="18"/>
              </w:rPr>
            </w:pPr>
            <w:r w:rsidRPr="00770A29">
              <w:rPr>
                <w:rFonts w:ascii="Arial" w:hAnsi="Arial" w:cs="Arial"/>
                <w:sz w:val="18"/>
                <w:szCs w:val="18"/>
              </w:rPr>
              <w:t>1.3 Lakh</w:t>
            </w:r>
          </w:p>
        </w:tc>
        <w:tc>
          <w:tcPr>
            <w:tcW w:w="1618" w:type="dxa"/>
            <w:tcBorders>
              <w:top w:val="nil"/>
              <w:bottom w:val="nil"/>
            </w:tcBorders>
          </w:tcPr>
          <w:p w14:paraId="4C643541" w14:textId="12425388" w:rsidR="003F50A8" w:rsidRPr="00770A29" w:rsidRDefault="003F50A8" w:rsidP="003F50A8">
            <w:pPr>
              <w:jc w:val="both"/>
              <w:rPr>
                <w:rFonts w:ascii="Arial" w:hAnsi="Arial" w:cs="Arial"/>
                <w:sz w:val="18"/>
                <w:szCs w:val="18"/>
              </w:rPr>
            </w:pPr>
            <w:r w:rsidRPr="00770A29">
              <w:rPr>
                <w:rFonts w:ascii="Arial" w:hAnsi="Arial" w:cs="Arial"/>
                <w:sz w:val="18"/>
                <w:szCs w:val="18"/>
              </w:rPr>
              <w:t>Traffic diverted</w:t>
            </w:r>
          </w:p>
        </w:tc>
      </w:tr>
      <w:tr w:rsidR="003F50A8" w:rsidRPr="00770A29" w14:paraId="5C8849A6" w14:textId="77777777" w:rsidTr="004F7462">
        <w:trPr>
          <w:jc w:val="center"/>
        </w:trPr>
        <w:tc>
          <w:tcPr>
            <w:tcW w:w="775" w:type="dxa"/>
            <w:tcBorders>
              <w:top w:val="nil"/>
              <w:bottom w:val="nil"/>
            </w:tcBorders>
          </w:tcPr>
          <w:p w14:paraId="4FAC9D30"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2C172643" w14:textId="086B59C9" w:rsidR="003F50A8" w:rsidRPr="00770A29" w:rsidRDefault="003F50A8" w:rsidP="003F50A8">
            <w:pPr>
              <w:jc w:val="both"/>
              <w:rPr>
                <w:rFonts w:ascii="Arial" w:hAnsi="Arial"/>
                <w:sz w:val="18"/>
                <w:szCs w:val="18"/>
              </w:rPr>
            </w:pPr>
            <w:r w:rsidRPr="00770A29">
              <w:rPr>
                <w:rFonts w:ascii="Arial" w:hAnsi="Arial"/>
                <w:sz w:val="18"/>
                <w:szCs w:val="18"/>
              </w:rPr>
              <w:t>8</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0F239A6E" w14:textId="7B228234" w:rsidR="003F50A8" w:rsidRPr="00770A29" w:rsidRDefault="003F50A8" w:rsidP="003F50A8">
            <w:pPr>
              <w:jc w:val="both"/>
              <w:rPr>
                <w:rFonts w:ascii="Arial" w:hAnsi="Arial" w:cs="Arial"/>
                <w:sz w:val="18"/>
                <w:szCs w:val="18"/>
              </w:rPr>
            </w:pPr>
            <w:r w:rsidRPr="00770A29">
              <w:rPr>
                <w:rFonts w:ascii="Arial" w:hAnsi="Arial" w:cs="Arial"/>
                <w:sz w:val="18"/>
                <w:szCs w:val="18"/>
              </w:rPr>
              <w:t>60,000</w:t>
            </w:r>
          </w:p>
        </w:tc>
        <w:tc>
          <w:tcPr>
            <w:tcW w:w="1618" w:type="dxa"/>
            <w:tcBorders>
              <w:top w:val="nil"/>
              <w:bottom w:val="nil"/>
            </w:tcBorders>
          </w:tcPr>
          <w:p w14:paraId="63E82961" w14:textId="4FCFDE34" w:rsidR="003F50A8" w:rsidRPr="00770A29" w:rsidRDefault="003F50A8" w:rsidP="003F50A8">
            <w:pPr>
              <w:jc w:val="both"/>
              <w:rPr>
                <w:rFonts w:ascii="Arial" w:hAnsi="Arial" w:cs="Arial"/>
                <w:sz w:val="18"/>
                <w:szCs w:val="18"/>
              </w:rPr>
            </w:pPr>
            <w:r w:rsidRPr="00770A29">
              <w:rPr>
                <w:rFonts w:ascii="Arial" w:hAnsi="Arial" w:cs="Arial"/>
                <w:sz w:val="18"/>
                <w:szCs w:val="18"/>
              </w:rPr>
              <w:t>Traffic diverted</w:t>
            </w:r>
          </w:p>
        </w:tc>
      </w:tr>
      <w:tr w:rsidR="003F50A8" w:rsidRPr="00770A29" w14:paraId="4D8DF685" w14:textId="77777777" w:rsidTr="004F7462">
        <w:trPr>
          <w:jc w:val="center"/>
        </w:trPr>
        <w:tc>
          <w:tcPr>
            <w:tcW w:w="775" w:type="dxa"/>
            <w:tcBorders>
              <w:top w:val="nil"/>
              <w:bottom w:val="nil"/>
            </w:tcBorders>
          </w:tcPr>
          <w:p w14:paraId="4C965618"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3E71BD8F" w14:textId="118C52DE" w:rsidR="003F50A8" w:rsidRPr="00770A29" w:rsidRDefault="003F50A8" w:rsidP="003F50A8">
            <w:pPr>
              <w:jc w:val="both"/>
              <w:rPr>
                <w:rFonts w:ascii="Arial" w:hAnsi="Arial"/>
                <w:sz w:val="18"/>
                <w:szCs w:val="18"/>
              </w:rPr>
            </w:pPr>
            <w:r w:rsidRPr="00770A29">
              <w:rPr>
                <w:rFonts w:ascii="Arial" w:hAnsi="Arial"/>
                <w:sz w:val="18"/>
                <w:szCs w:val="18"/>
              </w:rPr>
              <w:t>7</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2C81E939" w14:textId="71FEA3AE" w:rsidR="003F50A8" w:rsidRPr="00770A29" w:rsidRDefault="003F50A8" w:rsidP="003F50A8">
            <w:pPr>
              <w:jc w:val="both"/>
              <w:rPr>
                <w:rFonts w:ascii="Arial" w:hAnsi="Arial" w:cs="Arial"/>
                <w:sz w:val="18"/>
                <w:szCs w:val="18"/>
              </w:rPr>
            </w:pPr>
            <w:r w:rsidRPr="00770A29">
              <w:rPr>
                <w:rFonts w:ascii="Arial" w:hAnsi="Arial" w:cs="Arial"/>
                <w:sz w:val="18"/>
                <w:szCs w:val="18"/>
              </w:rPr>
              <w:t>90,000</w:t>
            </w:r>
          </w:p>
        </w:tc>
        <w:tc>
          <w:tcPr>
            <w:tcW w:w="1618" w:type="dxa"/>
            <w:tcBorders>
              <w:top w:val="nil"/>
              <w:bottom w:val="nil"/>
            </w:tcBorders>
          </w:tcPr>
          <w:p w14:paraId="0EDCF41F" w14:textId="76D38C21" w:rsidR="003F50A8" w:rsidRPr="00770A29" w:rsidRDefault="003F50A8" w:rsidP="003F50A8">
            <w:pPr>
              <w:jc w:val="both"/>
              <w:rPr>
                <w:rFonts w:ascii="Arial" w:hAnsi="Arial" w:cs="Arial"/>
                <w:sz w:val="18"/>
                <w:szCs w:val="18"/>
              </w:rPr>
            </w:pPr>
            <w:r w:rsidRPr="00770A29">
              <w:rPr>
                <w:rFonts w:ascii="Arial" w:hAnsi="Arial" w:cs="Arial"/>
                <w:sz w:val="18"/>
                <w:szCs w:val="18"/>
              </w:rPr>
              <w:t>Traffic diverted</w:t>
            </w:r>
          </w:p>
        </w:tc>
      </w:tr>
      <w:tr w:rsidR="00AB1380" w:rsidRPr="00770A29" w14:paraId="23C06861" w14:textId="77777777" w:rsidTr="004F7462">
        <w:trPr>
          <w:jc w:val="center"/>
        </w:trPr>
        <w:tc>
          <w:tcPr>
            <w:tcW w:w="775" w:type="dxa"/>
            <w:tcBorders>
              <w:top w:val="nil"/>
              <w:bottom w:val="nil"/>
            </w:tcBorders>
          </w:tcPr>
          <w:p w14:paraId="4526F466" w14:textId="65AAD938" w:rsidR="00AB1380" w:rsidRPr="00770A29" w:rsidRDefault="00AB1380" w:rsidP="00AB1380">
            <w:pPr>
              <w:jc w:val="both"/>
              <w:rPr>
                <w:rFonts w:ascii="Arial" w:hAnsi="Arial"/>
                <w:sz w:val="18"/>
                <w:szCs w:val="18"/>
              </w:rPr>
            </w:pPr>
            <w:r w:rsidRPr="00770A29">
              <w:rPr>
                <w:rFonts w:ascii="Arial" w:hAnsi="Arial"/>
                <w:sz w:val="18"/>
                <w:szCs w:val="18"/>
              </w:rPr>
              <w:t>2018</w:t>
            </w:r>
          </w:p>
        </w:tc>
        <w:tc>
          <w:tcPr>
            <w:tcW w:w="1609" w:type="dxa"/>
            <w:tcBorders>
              <w:top w:val="nil"/>
              <w:bottom w:val="nil"/>
            </w:tcBorders>
          </w:tcPr>
          <w:p w14:paraId="027AB956" w14:textId="4D6F49CE" w:rsidR="00AB1380" w:rsidRPr="00770A29" w:rsidRDefault="00AB1380" w:rsidP="00AB1380">
            <w:pPr>
              <w:jc w:val="both"/>
              <w:rPr>
                <w:rFonts w:ascii="Arial" w:hAnsi="Arial"/>
                <w:sz w:val="18"/>
                <w:szCs w:val="18"/>
              </w:rPr>
            </w:pPr>
            <w:r w:rsidRPr="00770A29">
              <w:rPr>
                <w:rFonts w:ascii="Arial" w:hAnsi="Arial"/>
                <w:sz w:val="18"/>
                <w:szCs w:val="18"/>
              </w:rPr>
              <w:t>13</w:t>
            </w:r>
            <w:r w:rsidRPr="00770A29">
              <w:rPr>
                <w:rFonts w:ascii="Arial" w:hAnsi="Arial"/>
                <w:sz w:val="18"/>
                <w:szCs w:val="18"/>
                <w:vertAlign w:val="superscript"/>
              </w:rPr>
              <w:t>th</w:t>
            </w:r>
            <w:r w:rsidRPr="00770A29">
              <w:rPr>
                <w:rFonts w:ascii="Arial" w:hAnsi="Arial"/>
                <w:sz w:val="18"/>
                <w:szCs w:val="18"/>
              </w:rPr>
              <w:t xml:space="preserve"> December</w:t>
            </w:r>
          </w:p>
        </w:tc>
        <w:tc>
          <w:tcPr>
            <w:tcW w:w="3351" w:type="dxa"/>
            <w:tcBorders>
              <w:top w:val="nil"/>
              <w:bottom w:val="nil"/>
            </w:tcBorders>
          </w:tcPr>
          <w:p w14:paraId="3924C846" w14:textId="416F3210" w:rsidR="00AB1380" w:rsidRPr="00770A29" w:rsidRDefault="00AB1380" w:rsidP="00AB1380">
            <w:pPr>
              <w:jc w:val="both"/>
              <w:rPr>
                <w:rFonts w:ascii="Arial" w:hAnsi="Arial" w:cs="Arial"/>
                <w:sz w:val="18"/>
                <w:szCs w:val="18"/>
              </w:rPr>
            </w:pPr>
            <w:r w:rsidRPr="00770A29">
              <w:rPr>
                <w:rFonts w:ascii="Arial" w:hAnsi="Arial" w:cs="Arial"/>
                <w:sz w:val="18"/>
                <w:szCs w:val="18"/>
              </w:rPr>
              <w:t>80,000</w:t>
            </w:r>
          </w:p>
        </w:tc>
        <w:tc>
          <w:tcPr>
            <w:tcW w:w="1618" w:type="dxa"/>
            <w:tcBorders>
              <w:top w:val="nil"/>
              <w:bottom w:val="nil"/>
            </w:tcBorders>
          </w:tcPr>
          <w:p w14:paraId="5323E977" w14:textId="61E05B90" w:rsidR="00AB1380" w:rsidRPr="00770A29" w:rsidRDefault="00AB1380" w:rsidP="00AB1380">
            <w:pPr>
              <w:jc w:val="both"/>
              <w:rPr>
                <w:rFonts w:ascii="Arial" w:hAnsi="Arial" w:cs="Arial"/>
                <w:sz w:val="18"/>
                <w:szCs w:val="18"/>
              </w:rPr>
            </w:pPr>
            <w:r w:rsidRPr="00770A29">
              <w:rPr>
                <w:rFonts w:ascii="Arial" w:hAnsi="Arial" w:cs="Arial"/>
                <w:sz w:val="18"/>
                <w:szCs w:val="18"/>
              </w:rPr>
              <w:t>Traffic diverted</w:t>
            </w:r>
          </w:p>
        </w:tc>
      </w:tr>
      <w:tr w:rsidR="00AB1380" w:rsidRPr="00770A29" w14:paraId="4BEF6948" w14:textId="77777777" w:rsidTr="004F7462">
        <w:trPr>
          <w:jc w:val="center"/>
        </w:trPr>
        <w:tc>
          <w:tcPr>
            <w:tcW w:w="775" w:type="dxa"/>
            <w:tcBorders>
              <w:top w:val="nil"/>
              <w:bottom w:val="nil"/>
            </w:tcBorders>
          </w:tcPr>
          <w:p w14:paraId="3B8755C4"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51F2213C" w14:textId="59B3C984" w:rsidR="00AB1380" w:rsidRPr="00770A29" w:rsidRDefault="00AB1380" w:rsidP="00AB1380">
            <w:pPr>
              <w:jc w:val="both"/>
              <w:rPr>
                <w:rFonts w:ascii="Arial" w:hAnsi="Arial"/>
                <w:sz w:val="18"/>
                <w:szCs w:val="18"/>
              </w:rPr>
            </w:pPr>
            <w:r w:rsidRPr="00770A29">
              <w:rPr>
                <w:rFonts w:ascii="Arial" w:hAnsi="Arial"/>
                <w:sz w:val="18"/>
                <w:szCs w:val="18"/>
              </w:rPr>
              <w:t>16</w:t>
            </w:r>
            <w:r w:rsidRPr="00770A29">
              <w:rPr>
                <w:rFonts w:ascii="Arial" w:hAnsi="Arial"/>
                <w:sz w:val="18"/>
                <w:szCs w:val="18"/>
                <w:vertAlign w:val="superscript"/>
              </w:rPr>
              <w:t>th</w:t>
            </w:r>
            <w:r w:rsidRPr="00770A29">
              <w:rPr>
                <w:rFonts w:ascii="Arial" w:hAnsi="Arial"/>
                <w:sz w:val="18"/>
                <w:szCs w:val="18"/>
              </w:rPr>
              <w:t xml:space="preserve"> November</w:t>
            </w:r>
          </w:p>
        </w:tc>
        <w:tc>
          <w:tcPr>
            <w:tcW w:w="3351" w:type="dxa"/>
            <w:tcBorders>
              <w:top w:val="nil"/>
              <w:bottom w:val="nil"/>
            </w:tcBorders>
          </w:tcPr>
          <w:p w14:paraId="50F1DD40" w14:textId="6A619E2A" w:rsidR="00AB1380" w:rsidRPr="00770A29" w:rsidRDefault="00AB1380" w:rsidP="00AB1380">
            <w:pPr>
              <w:jc w:val="both"/>
              <w:rPr>
                <w:rFonts w:ascii="Arial" w:hAnsi="Arial" w:cs="Arial"/>
                <w:sz w:val="18"/>
                <w:szCs w:val="18"/>
              </w:rPr>
            </w:pPr>
            <w:r w:rsidRPr="00770A29">
              <w:rPr>
                <w:rFonts w:ascii="Arial" w:hAnsi="Arial" w:cs="Arial"/>
                <w:sz w:val="18"/>
                <w:szCs w:val="18"/>
              </w:rPr>
              <w:t>80,000</w:t>
            </w:r>
          </w:p>
        </w:tc>
        <w:tc>
          <w:tcPr>
            <w:tcW w:w="1618" w:type="dxa"/>
            <w:tcBorders>
              <w:top w:val="nil"/>
              <w:bottom w:val="nil"/>
            </w:tcBorders>
          </w:tcPr>
          <w:p w14:paraId="69C1D403" w14:textId="5F1A5B3B" w:rsidR="00AB1380" w:rsidRPr="00770A29" w:rsidRDefault="00AB1380" w:rsidP="00AB1380">
            <w:pPr>
              <w:jc w:val="both"/>
              <w:rPr>
                <w:rFonts w:ascii="Arial" w:hAnsi="Arial" w:cs="Arial"/>
                <w:sz w:val="18"/>
                <w:szCs w:val="18"/>
              </w:rPr>
            </w:pPr>
            <w:r w:rsidRPr="00770A29">
              <w:rPr>
                <w:rFonts w:ascii="Arial" w:hAnsi="Arial" w:cs="Arial"/>
                <w:sz w:val="18"/>
                <w:szCs w:val="18"/>
              </w:rPr>
              <w:t>Traffic diverted</w:t>
            </w:r>
          </w:p>
        </w:tc>
      </w:tr>
      <w:tr w:rsidR="00AB1380" w:rsidRPr="00770A29" w14:paraId="43363CE8" w14:textId="77777777" w:rsidTr="004F7462">
        <w:trPr>
          <w:jc w:val="center"/>
        </w:trPr>
        <w:tc>
          <w:tcPr>
            <w:tcW w:w="775" w:type="dxa"/>
            <w:tcBorders>
              <w:top w:val="nil"/>
              <w:bottom w:val="nil"/>
            </w:tcBorders>
          </w:tcPr>
          <w:p w14:paraId="3FC82E9B" w14:textId="05E7B10E" w:rsidR="00AB1380" w:rsidRPr="00770A29" w:rsidRDefault="00AB1380" w:rsidP="00AB1380">
            <w:pPr>
              <w:jc w:val="both"/>
              <w:rPr>
                <w:rFonts w:ascii="Arial" w:hAnsi="Arial"/>
                <w:sz w:val="18"/>
                <w:szCs w:val="18"/>
              </w:rPr>
            </w:pPr>
          </w:p>
        </w:tc>
        <w:tc>
          <w:tcPr>
            <w:tcW w:w="1609" w:type="dxa"/>
            <w:tcBorders>
              <w:top w:val="nil"/>
              <w:bottom w:val="nil"/>
            </w:tcBorders>
          </w:tcPr>
          <w:p w14:paraId="7DB0D589" w14:textId="543C130B" w:rsidR="00AB1380" w:rsidRPr="00770A29" w:rsidRDefault="00AB1380" w:rsidP="00AB1380">
            <w:pPr>
              <w:jc w:val="both"/>
              <w:rPr>
                <w:rFonts w:ascii="Arial" w:hAnsi="Arial"/>
                <w:sz w:val="18"/>
                <w:szCs w:val="18"/>
              </w:rPr>
            </w:pPr>
            <w:r w:rsidRPr="00770A29">
              <w:rPr>
                <w:rFonts w:ascii="Arial" w:hAnsi="Arial"/>
                <w:sz w:val="18"/>
                <w:szCs w:val="18"/>
              </w:rPr>
              <w:t>15</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03FCD1D3" w14:textId="4A114111" w:rsidR="00AB1380" w:rsidRPr="00770A29" w:rsidRDefault="00AB1380" w:rsidP="00AB1380">
            <w:pPr>
              <w:jc w:val="both"/>
              <w:rPr>
                <w:rFonts w:ascii="Arial" w:hAnsi="Arial" w:cs="Arial"/>
                <w:sz w:val="18"/>
                <w:szCs w:val="18"/>
              </w:rPr>
            </w:pPr>
            <w:r w:rsidRPr="00770A29">
              <w:rPr>
                <w:rFonts w:ascii="Arial" w:hAnsi="Arial" w:cs="Arial"/>
                <w:sz w:val="18"/>
                <w:szCs w:val="18"/>
              </w:rPr>
              <w:t>70,000</w:t>
            </w:r>
          </w:p>
        </w:tc>
        <w:tc>
          <w:tcPr>
            <w:tcW w:w="1618" w:type="dxa"/>
            <w:tcBorders>
              <w:top w:val="nil"/>
              <w:bottom w:val="nil"/>
            </w:tcBorders>
          </w:tcPr>
          <w:p w14:paraId="150A323E" w14:textId="421970E2" w:rsidR="00AB1380" w:rsidRPr="00770A29" w:rsidRDefault="00AB1380" w:rsidP="00AB1380">
            <w:pPr>
              <w:jc w:val="both"/>
              <w:rPr>
                <w:rFonts w:ascii="Arial" w:hAnsi="Arial" w:cs="Arial"/>
                <w:sz w:val="18"/>
                <w:szCs w:val="18"/>
              </w:rPr>
            </w:pPr>
            <w:r w:rsidRPr="00770A29">
              <w:rPr>
                <w:rFonts w:ascii="Arial" w:hAnsi="Arial" w:cs="Arial"/>
                <w:sz w:val="18"/>
                <w:szCs w:val="18"/>
              </w:rPr>
              <w:t>Traffic diverted</w:t>
            </w:r>
          </w:p>
        </w:tc>
      </w:tr>
      <w:tr w:rsidR="00AB1380" w:rsidRPr="00770A29" w14:paraId="79BBCED3" w14:textId="77777777" w:rsidTr="004F7462">
        <w:trPr>
          <w:jc w:val="center"/>
        </w:trPr>
        <w:tc>
          <w:tcPr>
            <w:tcW w:w="775" w:type="dxa"/>
            <w:tcBorders>
              <w:top w:val="nil"/>
              <w:bottom w:val="nil"/>
            </w:tcBorders>
          </w:tcPr>
          <w:p w14:paraId="64479A25"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29F162AC" w14:textId="0A70FC67" w:rsidR="00AB1380" w:rsidRPr="00770A29" w:rsidRDefault="00AB1380" w:rsidP="00AB1380">
            <w:pPr>
              <w:jc w:val="both"/>
              <w:rPr>
                <w:rFonts w:ascii="Arial" w:hAnsi="Arial"/>
                <w:sz w:val="18"/>
                <w:szCs w:val="18"/>
              </w:rPr>
            </w:pPr>
            <w:r w:rsidRPr="00770A29">
              <w:rPr>
                <w:rFonts w:ascii="Arial" w:hAnsi="Arial"/>
                <w:sz w:val="18"/>
                <w:szCs w:val="18"/>
              </w:rPr>
              <w:t>10</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2C63232C" w14:textId="3F7DB6BC" w:rsidR="00AB1380" w:rsidRPr="00770A29" w:rsidRDefault="00AB1380" w:rsidP="00AB1380">
            <w:pPr>
              <w:jc w:val="both"/>
              <w:rPr>
                <w:rFonts w:ascii="Arial" w:hAnsi="Arial" w:cs="Arial"/>
                <w:sz w:val="18"/>
                <w:szCs w:val="18"/>
              </w:rPr>
            </w:pPr>
            <w:r w:rsidRPr="00770A29">
              <w:rPr>
                <w:rFonts w:ascii="Arial" w:hAnsi="Arial" w:cs="Arial"/>
                <w:sz w:val="18"/>
                <w:szCs w:val="18"/>
              </w:rPr>
              <w:t>80,000</w:t>
            </w:r>
          </w:p>
        </w:tc>
        <w:tc>
          <w:tcPr>
            <w:tcW w:w="1618" w:type="dxa"/>
            <w:tcBorders>
              <w:top w:val="nil"/>
              <w:bottom w:val="nil"/>
            </w:tcBorders>
          </w:tcPr>
          <w:p w14:paraId="72491BC8" w14:textId="11B75B7E" w:rsidR="00AB1380" w:rsidRPr="00770A29" w:rsidRDefault="00AB1380" w:rsidP="00AB1380">
            <w:pPr>
              <w:jc w:val="both"/>
              <w:rPr>
                <w:rFonts w:ascii="Arial" w:hAnsi="Arial" w:cs="Arial"/>
                <w:sz w:val="18"/>
                <w:szCs w:val="18"/>
              </w:rPr>
            </w:pPr>
            <w:r w:rsidRPr="00770A29">
              <w:rPr>
                <w:rFonts w:ascii="Arial" w:hAnsi="Arial" w:cs="Arial"/>
                <w:sz w:val="18"/>
                <w:szCs w:val="18"/>
              </w:rPr>
              <w:t>Traffic diverted</w:t>
            </w:r>
          </w:p>
        </w:tc>
      </w:tr>
      <w:tr w:rsidR="00AB1380" w:rsidRPr="00770A29" w14:paraId="6F8089A4" w14:textId="77777777" w:rsidTr="004F7462">
        <w:trPr>
          <w:jc w:val="center"/>
        </w:trPr>
        <w:tc>
          <w:tcPr>
            <w:tcW w:w="775" w:type="dxa"/>
            <w:tcBorders>
              <w:top w:val="nil"/>
              <w:bottom w:val="nil"/>
            </w:tcBorders>
          </w:tcPr>
          <w:p w14:paraId="149E0A7F"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0E055E4A" w14:textId="54E28C4D" w:rsidR="00AB1380" w:rsidRPr="00770A29" w:rsidRDefault="00AB1380" w:rsidP="00AB1380">
            <w:pPr>
              <w:jc w:val="both"/>
              <w:rPr>
                <w:rFonts w:ascii="Arial" w:hAnsi="Arial"/>
                <w:sz w:val="18"/>
                <w:szCs w:val="18"/>
              </w:rPr>
            </w:pPr>
            <w:r w:rsidRPr="00770A29">
              <w:rPr>
                <w:rFonts w:ascii="Arial" w:hAnsi="Arial"/>
                <w:sz w:val="18"/>
                <w:szCs w:val="18"/>
              </w:rPr>
              <w:t>9</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7EFF008A" w14:textId="213E448E" w:rsidR="00AB1380" w:rsidRPr="00770A29" w:rsidRDefault="00AB1380" w:rsidP="00AB1380">
            <w:pPr>
              <w:jc w:val="both"/>
              <w:rPr>
                <w:rFonts w:ascii="Arial" w:hAnsi="Arial" w:cs="Arial"/>
                <w:sz w:val="18"/>
                <w:szCs w:val="18"/>
              </w:rPr>
            </w:pPr>
            <w:r w:rsidRPr="00770A29">
              <w:rPr>
                <w:rFonts w:ascii="Arial" w:hAnsi="Arial" w:cs="Arial"/>
                <w:sz w:val="18"/>
                <w:szCs w:val="18"/>
              </w:rPr>
              <w:t>71,100</w:t>
            </w:r>
          </w:p>
        </w:tc>
        <w:tc>
          <w:tcPr>
            <w:tcW w:w="1618" w:type="dxa"/>
            <w:tcBorders>
              <w:top w:val="nil"/>
              <w:bottom w:val="nil"/>
            </w:tcBorders>
          </w:tcPr>
          <w:p w14:paraId="17C4AF2A" w14:textId="0452C4C0" w:rsidR="00AB1380" w:rsidRPr="00770A29" w:rsidRDefault="00AB1380" w:rsidP="00AB1380">
            <w:pPr>
              <w:jc w:val="both"/>
              <w:rPr>
                <w:rFonts w:ascii="Arial" w:hAnsi="Arial" w:cs="Arial"/>
                <w:sz w:val="18"/>
                <w:szCs w:val="18"/>
              </w:rPr>
            </w:pPr>
            <w:r w:rsidRPr="00770A29">
              <w:rPr>
                <w:rFonts w:ascii="Arial" w:hAnsi="Arial" w:cs="Arial"/>
                <w:sz w:val="18"/>
                <w:szCs w:val="18"/>
              </w:rPr>
              <w:t>Traffic diverted</w:t>
            </w:r>
          </w:p>
        </w:tc>
      </w:tr>
      <w:tr w:rsidR="00AB1380" w:rsidRPr="00770A29" w14:paraId="33562C3F" w14:textId="77777777" w:rsidTr="004F7462">
        <w:trPr>
          <w:jc w:val="center"/>
        </w:trPr>
        <w:tc>
          <w:tcPr>
            <w:tcW w:w="775" w:type="dxa"/>
            <w:tcBorders>
              <w:top w:val="nil"/>
              <w:bottom w:val="nil"/>
            </w:tcBorders>
          </w:tcPr>
          <w:p w14:paraId="49985D74"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754604FA" w14:textId="68E11F54" w:rsidR="00AB1380" w:rsidRPr="00770A29" w:rsidRDefault="00AB1380" w:rsidP="00AB1380">
            <w:pPr>
              <w:jc w:val="both"/>
              <w:rPr>
                <w:rFonts w:ascii="Arial" w:hAnsi="Arial"/>
                <w:sz w:val="18"/>
                <w:szCs w:val="18"/>
              </w:rPr>
            </w:pPr>
            <w:r>
              <w:rPr>
                <w:rFonts w:ascii="Arial" w:hAnsi="Arial"/>
                <w:sz w:val="18"/>
                <w:szCs w:val="18"/>
              </w:rPr>
              <w:t>16</w:t>
            </w:r>
            <w:r w:rsidRPr="003F50A8">
              <w:rPr>
                <w:rFonts w:ascii="Arial" w:hAnsi="Arial"/>
                <w:sz w:val="18"/>
                <w:szCs w:val="18"/>
                <w:vertAlign w:val="superscript"/>
              </w:rPr>
              <w:t>th</w:t>
            </w:r>
            <w:r>
              <w:rPr>
                <w:rFonts w:ascii="Arial" w:hAnsi="Arial"/>
                <w:sz w:val="18"/>
                <w:szCs w:val="18"/>
              </w:rPr>
              <w:t xml:space="preserve"> July </w:t>
            </w:r>
          </w:p>
        </w:tc>
        <w:tc>
          <w:tcPr>
            <w:tcW w:w="3351" w:type="dxa"/>
            <w:tcBorders>
              <w:top w:val="nil"/>
              <w:bottom w:val="nil"/>
            </w:tcBorders>
          </w:tcPr>
          <w:p w14:paraId="1A39E2DC" w14:textId="7DFD80BE" w:rsidR="00AB1380" w:rsidRPr="00770A29" w:rsidRDefault="00AB1380" w:rsidP="00AB1380">
            <w:pPr>
              <w:jc w:val="both"/>
              <w:rPr>
                <w:rFonts w:ascii="Arial" w:hAnsi="Arial" w:cs="Arial"/>
                <w:sz w:val="18"/>
                <w:szCs w:val="18"/>
              </w:rPr>
            </w:pPr>
            <w:r>
              <w:rPr>
                <w:rFonts w:ascii="Arial" w:hAnsi="Arial" w:cs="Arial"/>
                <w:sz w:val="18"/>
                <w:szCs w:val="18"/>
              </w:rPr>
              <w:t>35,000</w:t>
            </w:r>
          </w:p>
        </w:tc>
        <w:tc>
          <w:tcPr>
            <w:tcW w:w="1618" w:type="dxa"/>
            <w:tcBorders>
              <w:top w:val="nil"/>
              <w:bottom w:val="nil"/>
            </w:tcBorders>
          </w:tcPr>
          <w:p w14:paraId="39C0C519" w14:textId="369A2151" w:rsidR="00AB1380" w:rsidRPr="00770A29" w:rsidRDefault="00AB1380" w:rsidP="00AB1380">
            <w:pPr>
              <w:jc w:val="both"/>
              <w:rPr>
                <w:rFonts w:ascii="Arial" w:hAnsi="Arial" w:cs="Arial"/>
                <w:sz w:val="18"/>
                <w:szCs w:val="18"/>
              </w:rPr>
            </w:pPr>
            <w:r>
              <w:rPr>
                <w:rFonts w:ascii="Arial" w:hAnsi="Arial" w:cs="Arial"/>
                <w:sz w:val="18"/>
                <w:szCs w:val="18"/>
              </w:rPr>
              <w:t>--</w:t>
            </w:r>
          </w:p>
        </w:tc>
      </w:tr>
      <w:tr w:rsidR="00AB1380" w:rsidRPr="00770A29" w14:paraId="4B0519E6" w14:textId="77777777" w:rsidTr="004F7462">
        <w:trPr>
          <w:jc w:val="center"/>
        </w:trPr>
        <w:tc>
          <w:tcPr>
            <w:tcW w:w="775" w:type="dxa"/>
            <w:tcBorders>
              <w:top w:val="nil"/>
              <w:bottom w:val="nil"/>
            </w:tcBorders>
          </w:tcPr>
          <w:p w14:paraId="376614BE" w14:textId="07F56343" w:rsidR="00AB1380" w:rsidRPr="00770A29" w:rsidRDefault="00AB1380" w:rsidP="00AB1380">
            <w:pPr>
              <w:jc w:val="both"/>
              <w:rPr>
                <w:rFonts w:ascii="Arial" w:hAnsi="Arial"/>
                <w:sz w:val="18"/>
                <w:szCs w:val="18"/>
              </w:rPr>
            </w:pPr>
          </w:p>
        </w:tc>
        <w:tc>
          <w:tcPr>
            <w:tcW w:w="1609" w:type="dxa"/>
            <w:tcBorders>
              <w:top w:val="nil"/>
              <w:bottom w:val="nil"/>
            </w:tcBorders>
          </w:tcPr>
          <w:p w14:paraId="623680AF" w14:textId="053045DA" w:rsidR="00AB1380" w:rsidRPr="00770A29" w:rsidRDefault="00AB1380" w:rsidP="00AB1380">
            <w:pPr>
              <w:jc w:val="both"/>
              <w:rPr>
                <w:rFonts w:ascii="Arial" w:hAnsi="Arial"/>
                <w:sz w:val="18"/>
                <w:szCs w:val="18"/>
              </w:rPr>
            </w:pPr>
            <w:r w:rsidRPr="00770A29">
              <w:rPr>
                <w:rFonts w:ascii="Arial" w:hAnsi="Arial"/>
                <w:sz w:val="18"/>
                <w:szCs w:val="18"/>
              </w:rPr>
              <w:t>14</w:t>
            </w:r>
            <w:r w:rsidRPr="00770A29">
              <w:rPr>
                <w:rFonts w:ascii="Arial" w:hAnsi="Arial"/>
                <w:sz w:val="18"/>
                <w:szCs w:val="18"/>
                <w:vertAlign w:val="superscript"/>
              </w:rPr>
              <w:t>th</w:t>
            </w:r>
            <w:r w:rsidRPr="00770A29">
              <w:rPr>
                <w:rFonts w:ascii="Arial" w:hAnsi="Arial"/>
                <w:sz w:val="18"/>
                <w:szCs w:val="18"/>
              </w:rPr>
              <w:t xml:space="preserve"> July</w:t>
            </w:r>
          </w:p>
        </w:tc>
        <w:tc>
          <w:tcPr>
            <w:tcW w:w="3351" w:type="dxa"/>
            <w:tcBorders>
              <w:top w:val="nil"/>
              <w:bottom w:val="nil"/>
            </w:tcBorders>
          </w:tcPr>
          <w:p w14:paraId="5FF3943C" w14:textId="10695105" w:rsidR="00AB1380" w:rsidRPr="00770A29" w:rsidRDefault="00AB1380" w:rsidP="00AB1380">
            <w:pPr>
              <w:jc w:val="both"/>
              <w:rPr>
                <w:rFonts w:ascii="Arial" w:hAnsi="Arial" w:cs="Arial"/>
                <w:sz w:val="18"/>
                <w:szCs w:val="18"/>
              </w:rPr>
            </w:pPr>
            <w:r w:rsidRPr="00770A29">
              <w:rPr>
                <w:rFonts w:ascii="Arial" w:hAnsi="Arial" w:cs="Arial"/>
                <w:sz w:val="18"/>
                <w:szCs w:val="18"/>
              </w:rPr>
              <w:t>35,000</w:t>
            </w:r>
          </w:p>
        </w:tc>
        <w:tc>
          <w:tcPr>
            <w:tcW w:w="1618" w:type="dxa"/>
            <w:tcBorders>
              <w:top w:val="nil"/>
              <w:bottom w:val="nil"/>
            </w:tcBorders>
          </w:tcPr>
          <w:p w14:paraId="1E8AB9C2" w14:textId="2A37C55C" w:rsidR="00AB1380" w:rsidRPr="00770A29" w:rsidRDefault="00AB1380" w:rsidP="00AB1380">
            <w:pPr>
              <w:jc w:val="both"/>
              <w:rPr>
                <w:rFonts w:ascii="Arial" w:hAnsi="Arial" w:cs="Arial"/>
                <w:sz w:val="18"/>
                <w:szCs w:val="18"/>
              </w:rPr>
            </w:pPr>
            <w:r w:rsidRPr="00770A29">
              <w:rPr>
                <w:rFonts w:ascii="Arial" w:hAnsi="Arial" w:cs="Arial"/>
                <w:sz w:val="18"/>
                <w:szCs w:val="18"/>
              </w:rPr>
              <w:t>--</w:t>
            </w:r>
          </w:p>
        </w:tc>
      </w:tr>
      <w:tr w:rsidR="00AB1380" w:rsidRPr="00770A29" w14:paraId="0F1BE7F2" w14:textId="77777777" w:rsidTr="004F7462">
        <w:trPr>
          <w:jc w:val="center"/>
        </w:trPr>
        <w:tc>
          <w:tcPr>
            <w:tcW w:w="775" w:type="dxa"/>
            <w:tcBorders>
              <w:top w:val="nil"/>
              <w:bottom w:val="nil"/>
            </w:tcBorders>
          </w:tcPr>
          <w:p w14:paraId="2FC5643A"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42A2C4E9" w14:textId="1D4C1CE2" w:rsidR="00AB1380" w:rsidRPr="00770A29" w:rsidRDefault="00AB1380" w:rsidP="00AB1380">
            <w:pPr>
              <w:jc w:val="both"/>
              <w:rPr>
                <w:rFonts w:ascii="Arial" w:hAnsi="Arial"/>
                <w:sz w:val="18"/>
                <w:szCs w:val="18"/>
              </w:rPr>
            </w:pPr>
            <w:r w:rsidRPr="00770A29">
              <w:rPr>
                <w:rFonts w:ascii="Arial" w:hAnsi="Arial"/>
                <w:sz w:val="18"/>
                <w:szCs w:val="18"/>
              </w:rPr>
              <w:t>12</w:t>
            </w:r>
            <w:r w:rsidRPr="00770A29">
              <w:rPr>
                <w:rFonts w:ascii="Arial" w:hAnsi="Arial"/>
                <w:sz w:val="18"/>
                <w:szCs w:val="18"/>
                <w:vertAlign w:val="superscript"/>
              </w:rPr>
              <w:t>th</w:t>
            </w:r>
            <w:r w:rsidRPr="00770A29">
              <w:rPr>
                <w:rFonts w:ascii="Arial" w:hAnsi="Arial"/>
                <w:sz w:val="18"/>
                <w:szCs w:val="18"/>
              </w:rPr>
              <w:t xml:space="preserve"> July</w:t>
            </w:r>
          </w:p>
        </w:tc>
        <w:tc>
          <w:tcPr>
            <w:tcW w:w="3351" w:type="dxa"/>
            <w:tcBorders>
              <w:top w:val="nil"/>
              <w:bottom w:val="nil"/>
            </w:tcBorders>
          </w:tcPr>
          <w:p w14:paraId="7968EF30" w14:textId="038F718C" w:rsidR="00AB1380" w:rsidRPr="00770A29" w:rsidRDefault="00AB1380" w:rsidP="00AB1380">
            <w:pPr>
              <w:jc w:val="both"/>
              <w:rPr>
                <w:rFonts w:ascii="Arial" w:hAnsi="Arial" w:cs="Arial"/>
                <w:sz w:val="18"/>
                <w:szCs w:val="18"/>
              </w:rPr>
            </w:pPr>
            <w:r w:rsidRPr="00770A29">
              <w:rPr>
                <w:rFonts w:ascii="Arial" w:hAnsi="Arial" w:cs="Arial"/>
                <w:sz w:val="18"/>
                <w:szCs w:val="18"/>
              </w:rPr>
              <w:t>55,000</w:t>
            </w:r>
          </w:p>
        </w:tc>
        <w:tc>
          <w:tcPr>
            <w:tcW w:w="1618" w:type="dxa"/>
            <w:tcBorders>
              <w:top w:val="nil"/>
              <w:bottom w:val="nil"/>
            </w:tcBorders>
          </w:tcPr>
          <w:p w14:paraId="49AD0EC1" w14:textId="1DEEF2DB" w:rsidR="00AB1380" w:rsidRPr="00770A29" w:rsidRDefault="00AB1380" w:rsidP="00AB1380">
            <w:pPr>
              <w:jc w:val="both"/>
              <w:rPr>
                <w:rFonts w:ascii="Arial" w:hAnsi="Arial" w:cs="Arial"/>
                <w:sz w:val="18"/>
                <w:szCs w:val="18"/>
              </w:rPr>
            </w:pPr>
            <w:r w:rsidRPr="00770A29">
              <w:rPr>
                <w:rFonts w:ascii="Arial" w:hAnsi="Arial" w:cs="Arial"/>
                <w:sz w:val="18"/>
                <w:szCs w:val="18"/>
              </w:rPr>
              <w:t>Traffic diverted</w:t>
            </w:r>
          </w:p>
        </w:tc>
      </w:tr>
      <w:tr w:rsidR="00AB1380" w:rsidRPr="00770A29" w14:paraId="174C6C4A" w14:textId="77777777" w:rsidTr="004F7462">
        <w:trPr>
          <w:jc w:val="center"/>
        </w:trPr>
        <w:tc>
          <w:tcPr>
            <w:tcW w:w="775" w:type="dxa"/>
            <w:tcBorders>
              <w:top w:val="nil"/>
              <w:bottom w:val="nil"/>
            </w:tcBorders>
          </w:tcPr>
          <w:p w14:paraId="65A62B87"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32E0BEAC" w14:textId="30BBA4A2" w:rsidR="00AB1380" w:rsidRPr="00770A29" w:rsidRDefault="00AB1380" w:rsidP="00AB1380">
            <w:pPr>
              <w:jc w:val="both"/>
              <w:rPr>
                <w:rFonts w:ascii="Arial" w:hAnsi="Arial"/>
                <w:sz w:val="18"/>
                <w:szCs w:val="18"/>
              </w:rPr>
            </w:pPr>
            <w:r>
              <w:rPr>
                <w:rFonts w:ascii="Arial" w:hAnsi="Arial"/>
                <w:sz w:val="18"/>
                <w:szCs w:val="18"/>
              </w:rPr>
              <w:t>16</w:t>
            </w:r>
            <w:r w:rsidRPr="007372F1">
              <w:rPr>
                <w:rFonts w:ascii="Arial" w:hAnsi="Arial"/>
                <w:sz w:val="18"/>
                <w:szCs w:val="18"/>
                <w:vertAlign w:val="superscript"/>
              </w:rPr>
              <w:t>th</w:t>
            </w:r>
            <w:r>
              <w:rPr>
                <w:rFonts w:ascii="Arial" w:hAnsi="Arial"/>
                <w:sz w:val="18"/>
                <w:szCs w:val="18"/>
              </w:rPr>
              <w:t xml:space="preserve"> June</w:t>
            </w:r>
          </w:p>
        </w:tc>
        <w:tc>
          <w:tcPr>
            <w:tcW w:w="3351" w:type="dxa"/>
            <w:tcBorders>
              <w:top w:val="nil"/>
              <w:bottom w:val="nil"/>
            </w:tcBorders>
          </w:tcPr>
          <w:p w14:paraId="72FFA426" w14:textId="6A3B3FBA" w:rsidR="00AB1380" w:rsidRPr="00770A29" w:rsidRDefault="00AB1380" w:rsidP="00AB1380">
            <w:pPr>
              <w:jc w:val="both"/>
              <w:rPr>
                <w:rFonts w:ascii="Arial" w:hAnsi="Arial" w:cs="Arial"/>
                <w:sz w:val="18"/>
                <w:szCs w:val="18"/>
              </w:rPr>
            </w:pPr>
            <w:r>
              <w:rPr>
                <w:rFonts w:ascii="Arial" w:hAnsi="Arial" w:cs="Arial"/>
                <w:sz w:val="18"/>
                <w:szCs w:val="18"/>
              </w:rPr>
              <w:t>35,000</w:t>
            </w:r>
          </w:p>
        </w:tc>
        <w:tc>
          <w:tcPr>
            <w:tcW w:w="1618" w:type="dxa"/>
            <w:tcBorders>
              <w:top w:val="nil"/>
              <w:bottom w:val="nil"/>
            </w:tcBorders>
          </w:tcPr>
          <w:p w14:paraId="54493393" w14:textId="41595F00" w:rsidR="00AB1380" w:rsidRPr="00770A29" w:rsidRDefault="00AB1380" w:rsidP="00AB1380">
            <w:pPr>
              <w:jc w:val="both"/>
              <w:rPr>
                <w:rFonts w:ascii="Arial" w:hAnsi="Arial" w:cs="Arial"/>
                <w:sz w:val="18"/>
                <w:szCs w:val="18"/>
              </w:rPr>
            </w:pPr>
            <w:r>
              <w:rPr>
                <w:rFonts w:ascii="Arial" w:hAnsi="Arial" w:cs="Arial"/>
                <w:sz w:val="18"/>
                <w:szCs w:val="18"/>
              </w:rPr>
              <w:t>--</w:t>
            </w:r>
          </w:p>
        </w:tc>
      </w:tr>
      <w:tr w:rsidR="00AB1380" w:rsidRPr="00770A29" w14:paraId="12BAB0EC" w14:textId="77777777" w:rsidTr="004F7462">
        <w:trPr>
          <w:jc w:val="center"/>
        </w:trPr>
        <w:tc>
          <w:tcPr>
            <w:tcW w:w="775" w:type="dxa"/>
            <w:tcBorders>
              <w:top w:val="nil"/>
              <w:bottom w:val="nil"/>
            </w:tcBorders>
          </w:tcPr>
          <w:p w14:paraId="7A8E41CB"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3E7EFD56" w14:textId="71ADB678" w:rsidR="00AB1380" w:rsidRDefault="00AB1380" w:rsidP="00AB1380">
            <w:pPr>
              <w:jc w:val="both"/>
              <w:rPr>
                <w:rFonts w:ascii="Arial" w:hAnsi="Arial"/>
                <w:sz w:val="18"/>
                <w:szCs w:val="18"/>
              </w:rPr>
            </w:pPr>
            <w:r>
              <w:rPr>
                <w:rFonts w:ascii="Arial" w:hAnsi="Arial"/>
                <w:sz w:val="18"/>
                <w:szCs w:val="18"/>
              </w:rPr>
              <w:t>15</w:t>
            </w:r>
            <w:r w:rsidRPr="007372F1">
              <w:rPr>
                <w:rFonts w:ascii="Arial" w:hAnsi="Arial"/>
                <w:sz w:val="18"/>
                <w:szCs w:val="18"/>
                <w:vertAlign w:val="superscript"/>
              </w:rPr>
              <w:t>th</w:t>
            </w:r>
            <w:r>
              <w:rPr>
                <w:rFonts w:ascii="Arial" w:hAnsi="Arial"/>
                <w:sz w:val="18"/>
                <w:szCs w:val="18"/>
              </w:rPr>
              <w:t xml:space="preserve"> June</w:t>
            </w:r>
          </w:p>
        </w:tc>
        <w:tc>
          <w:tcPr>
            <w:tcW w:w="3351" w:type="dxa"/>
            <w:tcBorders>
              <w:top w:val="nil"/>
              <w:bottom w:val="nil"/>
            </w:tcBorders>
          </w:tcPr>
          <w:p w14:paraId="28C997FF" w14:textId="757001F4" w:rsidR="00AB1380" w:rsidRDefault="00AB1380" w:rsidP="00AB1380">
            <w:pPr>
              <w:jc w:val="both"/>
              <w:rPr>
                <w:rFonts w:ascii="Arial" w:hAnsi="Arial" w:cs="Arial"/>
                <w:sz w:val="18"/>
                <w:szCs w:val="18"/>
              </w:rPr>
            </w:pPr>
            <w:r>
              <w:rPr>
                <w:rFonts w:ascii="Arial" w:hAnsi="Arial" w:cs="Arial"/>
                <w:sz w:val="18"/>
                <w:szCs w:val="18"/>
              </w:rPr>
              <w:t>36,000</w:t>
            </w:r>
          </w:p>
        </w:tc>
        <w:tc>
          <w:tcPr>
            <w:tcW w:w="1618" w:type="dxa"/>
            <w:tcBorders>
              <w:top w:val="nil"/>
              <w:bottom w:val="nil"/>
            </w:tcBorders>
          </w:tcPr>
          <w:p w14:paraId="58D8DD9D" w14:textId="78FD8EAA" w:rsidR="00AB1380" w:rsidRPr="00770A29" w:rsidRDefault="00AB1380" w:rsidP="00AB1380">
            <w:pPr>
              <w:jc w:val="both"/>
              <w:rPr>
                <w:rFonts w:ascii="Arial" w:hAnsi="Arial" w:cs="Arial"/>
                <w:sz w:val="18"/>
                <w:szCs w:val="18"/>
              </w:rPr>
            </w:pPr>
            <w:r>
              <w:rPr>
                <w:rFonts w:ascii="Arial" w:hAnsi="Arial" w:cs="Arial"/>
                <w:sz w:val="18"/>
                <w:szCs w:val="18"/>
              </w:rPr>
              <w:t>--</w:t>
            </w:r>
          </w:p>
        </w:tc>
      </w:tr>
      <w:tr w:rsidR="00AB1380" w:rsidRPr="00770A29" w14:paraId="5BDD07DF" w14:textId="77777777" w:rsidTr="004F7462">
        <w:trPr>
          <w:jc w:val="center"/>
        </w:trPr>
        <w:tc>
          <w:tcPr>
            <w:tcW w:w="775" w:type="dxa"/>
            <w:tcBorders>
              <w:top w:val="nil"/>
              <w:bottom w:val="nil"/>
            </w:tcBorders>
          </w:tcPr>
          <w:p w14:paraId="784A9C25" w14:textId="11B2395C" w:rsidR="00AB1380" w:rsidRPr="00770A29" w:rsidRDefault="00AB1380" w:rsidP="00AB1380">
            <w:pPr>
              <w:jc w:val="both"/>
              <w:rPr>
                <w:rFonts w:ascii="Arial" w:hAnsi="Arial"/>
                <w:sz w:val="18"/>
                <w:szCs w:val="18"/>
              </w:rPr>
            </w:pPr>
            <w:r w:rsidRPr="00770A29">
              <w:rPr>
                <w:rFonts w:ascii="Arial" w:hAnsi="Arial"/>
                <w:sz w:val="18"/>
                <w:szCs w:val="18"/>
              </w:rPr>
              <w:t>2013</w:t>
            </w:r>
          </w:p>
        </w:tc>
        <w:tc>
          <w:tcPr>
            <w:tcW w:w="1609" w:type="dxa"/>
            <w:tcBorders>
              <w:top w:val="nil"/>
              <w:bottom w:val="nil"/>
            </w:tcBorders>
          </w:tcPr>
          <w:p w14:paraId="615523C9" w14:textId="795D3E98" w:rsidR="00AB1380" w:rsidRPr="00770A29" w:rsidRDefault="00AB1380" w:rsidP="00AB1380">
            <w:pPr>
              <w:jc w:val="both"/>
              <w:rPr>
                <w:rFonts w:ascii="Arial" w:hAnsi="Arial"/>
                <w:sz w:val="18"/>
                <w:szCs w:val="18"/>
              </w:rPr>
            </w:pPr>
            <w:r>
              <w:rPr>
                <w:rFonts w:ascii="Arial" w:hAnsi="Arial"/>
                <w:sz w:val="18"/>
                <w:szCs w:val="18"/>
              </w:rPr>
              <w:t>4</w:t>
            </w:r>
            <w:r w:rsidRPr="00236DE2">
              <w:rPr>
                <w:rFonts w:ascii="Arial" w:hAnsi="Arial"/>
                <w:sz w:val="18"/>
                <w:szCs w:val="18"/>
                <w:vertAlign w:val="superscript"/>
              </w:rPr>
              <w:t>th</w:t>
            </w:r>
            <w:r>
              <w:rPr>
                <w:rFonts w:ascii="Arial" w:hAnsi="Arial"/>
                <w:sz w:val="18"/>
                <w:szCs w:val="18"/>
              </w:rPr>
              <w:t xml:space="preserve"> July</w:t>
            </w:r>
          </w:p>
        </w:tc>
        <w:tc>
          <w:tcPr>
            <w:tcW w:w="3351" w:type="dxa"/>
            <w:tcBorders>
              <w:top w:val="nil"/>
              <w:bottom w:val="nil"/>
            </w:tcBorders>
          </w:tcPr>
          <w:p w14:paraId="1A4AC909" w14:textId="7DF5BE0A" w:rsidR="00AB1380" w:rsidRPr="00770A29" w:rsidRDefault="00AB1380" w:rsidP="00AB1380">
            <w:pPr>
              <w:jc w:val="both"/>
              <w:rPr>
                <w:rFonts w:ascii="Arial" w:hAnsi="Arial" w:cs="Arial"/>
                <w:sz w:val="18"/>
                <w:szCs w:val="18"/>
              </w:rPr>
            </w:pPr>
            <w:r>
              <w:rPr>
                <w:rFonts w:ascii="Arial" w:hAnsi="Arial" w:cs="Arial"/>
                <w:sz w:val="18"/>
                <w:szCs w:val="18"/>
              </w:rPr>
              <w:t>50,000</w:t>
            </w:r>
          </w:p>
        </w:tc>
        <w:tc>
          <w:tcPr>
            <w:tcW w:w="1618" w:type="dxa"/>
            <w:tcBorders>
              <w:top w:val="nil"/>
              <w:bottom w:val="nil"/>
            </w:tcBorders>
          </w:tcPr>
          <w:p w14:paraId="420F3124" w14:textId="28AED515" w:rsidR="00AB1380" w:rsidRPr="00770A29" w:rsidRDefault="00AB1380" w:rsidP="00AB1380">
            <w:pPr>
              <w:jc w:val="both"/>
              <w:rPr>
                <w:rFonts w:ascii="Arial" w:hAnsi="Arial" w:cs="Arial"/>
                <w:sz w:val="18"/>
                <w:szCs w:val="18"/>
              </w:rPr>
            </w:pPr>
            <w:r>
              <w:rPr>
                <w:rFonts w:ascii="Arial" w:hAnsi="Arial" w:cs="Arial"/>
                <w:sz w:val="18"/>
                <w:szCs w:val="18"/>
              </w:rPr>
              <w:t>--</w:t>
            </w:r>
          </w:p>
        </w:tc>
      </w:tr>
      <w:tr w:rsidR="00AB1380" w:rsidRPr="00770A29" w14:paraId="4279EE22" w14:textId="77777777" w:rsidTr="004F7462">
        <w:trPr>
          <w:jc w:val="center"/>
        </w:trPr>
        <w:tc>
          <w:tcPr>
            <w:tcW w:w="775" w:type="dxa"/>
            <w:tcBorders>
              <w:top w:val="nil"/>
              <w:bottom w:val="nil"/>
            </w:tcBorders>
          </w:tcPr>
          <w:p w14:paraId="67F9DE15"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77C9C5AF" w14:textId="577EA31A" w:rsidR="00AB1380" w:rsidRDefault="00AB1380" w:rsidP="00AB1380">
            <w:pPr>
              <w:jc w:val="both"/>
              <w:rPr>
                <w:rFonts w:ascii="Arial" w:hAnsi="Arial"/>
                <w:sz w:val="18"/>
                <w:szCs w:val="18"/>
              </w:rPr>
            </w:pPr>
            <w:r>
              <w:rPr>
                <w:rFonts w:ascii="Arial" w:hAnsi="Arial"/>
                <w:sz w:val="18"/>
                <w:szCs w:val="18"/>
              </w:rPr>
              <w:t>3</w:t>
            </w:r>
            <w:r w:rsidRPr="00CD70B1">
              <w:rPr>
                <w:rFonts w:ascii="Arial" w:hAnsi="Arial"/>
                <w:sz w:val="18"/>
                <w:szCs w:val="18"/>
                <w:vertAlign w:val="superscript"/>
              </w:rPr>
              <w:t>rd</w:t>
            </w:r>
            <w:r>
              <w:rPr>
                <w:rFonts w:ascii="Arial" w:hAnsi="Arial"/>
                <w:sz w:val="18"/>
                <w:szCs w:val="18"/>
              </w:rPr>
              <w:t xml:space="preserve"> July</w:t>
            </w:r>
          </w:p>
        </w:tc>
        <w:tc>
          <w:tcPr>
            <w:tcW w:w="3351" w:type="dxa"/>
            <w:tcBorders>
              <w:top w:val="nil"/>
              <w:bottom w:val="nil"/>
            </w:tcBorders>
          </w:tcPr>
          <w:p w14:paraId="12B1C6A9" w14:textId="7FFB149D" w:rsidR="00AB1380" w:rsidRDefault="00AB1380" w:rsidP="00AB1380">
            <w:pPr>
              <w:jc w:val="both"/>
              <w:rPr>
                <w:rFonts w:ascii="Arial" w:hAnsi="Arial" w:cs="Arial"/>
                <w:sz w:val="18"/>
                <w:szCs w:val="18"/>
              </w:rPr>
            </w:pPr>
            <w:r>
              <w:rPr>
                <w:rFonts w:ascii="Arial" w:hAnsi="Arial" w:cs="Arial"/>
                <w:sz w:val="18"/>
                <w:szCs w:val="18"/>
              </w:rPr>
              <w:t>15,000</w:t>
            </w:r>
          </w:p>
        </w:tc>
        <w:tc>
          <w:tcPr>
            <w:tcW w:w="1618" w:type="dxa"/>
            <w:tcBorders>
              <w:top w:val="nil"/>
              <w:bottom w:val="nil"/>
            </w:tcBorders>
          </w:tcPr>
          <w:p w14:paraId="491EED14" w14:textId="2B487DF1" w:rsidR="00AB1380" w:rsidRDefault="00AB1380" w:rsidP="00AB1380">
            <w:pPr>
              <w:jc w:val="both"/>
              <w:rPr>
                <w:rFonts w:ascii="Arial" w:hAnsi="Arial" w:cs="Arial"/>
                <w:sz w:val="18"/>
                <w:szCs w:val="18"/>
              </w:rPr>
            </w:pPr>
            <w:r>
              <w:rPr>
                <w:rFonts w:ascii="Arial" w:hAnsi="Arial" w:cs="Arial"/>
                <w:sz w:val="18"/>
                <w:szCs w:val="18"/>
              </w:rPr>
              <w:t>--</w:t>
            </w:r>
          </w:p>
        </w:tc>
      </w:tr>
      <w:tr w:rsidR="00AB1380" w:rsidRPr="00770A29" w14:paraId="73E604D6" w14:textId="77777777" w:rsidTr="004F7462">
        <w:trPr>
          <w:jc w:val="center"/>
        </w:trPr>
        <w:tc>
          <w:tcPr>
            <w:tcW w:w="775" w:type="dxa"/>
            <w:tcBorders>
              <w:top w:val="nil"/>
              <w:bottom w:val="nil"/>
            </w:tcBorders>
          </w:tcPr>
          <w:p w14:paraId="05D40451"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31B648F4" w14:textId="66CCBD71" w:rsidR="00AB1380" w:rsidRDefault="00AB1380" w:rsidP="00AB1380">
            <w:pPr>
              <w:jc w:val="both"/>
              <w:rPr>
                <w:rFonts w:ascii="Arial" w:hAnsi="Arial"/>
                <w:sz w:val="18"/>
                <w:szCs w:val="18"/>
              </w:rPr>
            </w:pPr>
            <w:r>
              <w:rPr>
                <w:rFonts w:ascii="Arial" w:hAnsi="Arial"/>
                <w:sz w:val="18"/>
                <w:szCs w:val="18"/>
              </w:rPr>
              <w:t>29</w:t>
            </w:r>
            <w:r w:rsidRPr="007974D9">
              <w:rPr>
                <w:rFonts w:ascii="Arial" w:hAnsi="Arial"/>
                <w:sz w:val="18"/>
                <w:szCs w:val="18"/>
                <w:vertAlign w:val="superscript"/>
              </w:rPr>
              <w:t>th</w:t>
            </w:r>
            <w:r>
              <w:rPr>
                <w:rFonts w:ascii="Arial" w:hAnsi="Arial"/>
                <w:sz w:val="18"/>
                <w:szCs w:val="18"/>
              </w:rPr>
              <w:t xml:space="preserve"> June</w:t>
            </w:r>
          </w:p>
        </w:tc>
        <w:tc>
          <w:tcPr>
            <w:tcW w:w="3351" w:type="dxa"/>
            <w:tcBorders>
              <w:top w:val="nil"/>
              <w:bottom w:val="nil"/>
            </w:tcBorders>
          </w:tcPr>
          <w:p w14:paraId="391994F4" w14:textId="353342B6" w:rsidR="00AB1380" w:rsidRDefault="00AB1380" w:rsidP="00AB1380">
            <w:pPr>
              <w:jc w:val="both"/>
              <w:rPr>
                <w:rFonts w:ascii="Arial" w:hAnsi="Arial" w:cs="Arial"/>
                <w:sz w:val="18"/>
                <w:szCs w:val="18"/>
              </w:rPr>
            </w:pPr>
            <w:r>
              <w:rPr>
                <w:rFonts w:ascii="Arial" w:hAnsi="Arial" w:cs="Arial"/>
                <w:sz w:val="18"/>
                <w:szCs w:val="18"/>
              </w:rPr>
              <w:t>50,000</w:t>
            </w:r>
          </w:p>
        </w:tc>
        <w:tc>
          <w:tcPr>
            <w:tcW w:w="1618" w:type="dxa"/>
            <w:tcBorders>
              <w:top w:val="nil"/>
              <w:bottom w:val="nil"/>
            </w:tcBorders>
          </w:tcPr>
          <w:p w14:paraId="25742617" w14:textId="48CA9881" w:rsidR="00AB1380" w:rsidRDefault="00AB1380" w:rsidP="00AB1380">
            <w:pPr>
              <w:jc w:val="both"/>
              <w:rPr>
                <w:rFonts w:ascii="Arial" w:hAnsi="Arial" w:cs="Arial"/>
                <w:sz w:val="18"/>
                <w:szCs w:val="18"/>
              </w:rPr>
            </w:pPr>
            <w:r>
              <w:rPr>
                <w:rFonts w:ascii="Arial" w:hAnsi="Arial" w:cs="Arial"/>
                <w:sz w:val="18"/>
                <w:szCs w:val="18"/>
              </w:rPr>
              <w:t>--</w:t>
            </w:r>
          </w:p>
        </w:tc>
      </w:tr>
      <w:tr w:rsidR="00AB1380" w:rsidRPr="00770A29" w14:paraId="7362F2BC" w14:textId="77777777" w:rsidTr="004F7462">
        <w:trPr>
          <w:jc w:val="center"/>
        </w:trPr>
        <w:tc>
          <w:tcPr>
            <w:tcW w:w="775" w:type="dxa"/>
            <w:tcBorders>
              <w:top w:val="nil"/>
              <w:bottom w:val="nil"/>
            </w:tcBorders>
          </w:tcPr>
          <w:p w14:paraId="7E1C6C47"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2372EA1D" w14:textId="12E24003" w:rsidR="00AB1380" w:rsidRDefault="00AB1380" w:rsidP="00AB1380">
            <w:pPr>
              <w:jc w:val="both"/>
              <w:rPr>
                <w:rFonts w:ascii="Arial" w:hAnsi="Arial"/>
                <w:sz w:val="18"/>
                <w:szCs w:val="18"/>
              </w:rPr>
            </w:pPr>
            <w:r>
              <w:rPr>
                <w:rFonts w:ascii="Arial" w:hAnsi="Arial"/>
                <w:sz w:val="18"/>
                <w:szCs w:val="18"/>
              </w:rPr>
              <w:t>28</w:t>
            </w:r>
            <w:r w:rsidRPr="007974D9">
              <w:rPr>
                <w:rFonts w:ascii="Arial" w:hAnsi="Arial"/>
                <w:sz w:val="18"/>
                <w:szCs w:val="18"/>
                <w:vertAlign w:val="superscript"/>
              </w:rPr>
              <w:t>th</w:t>
            </w:r>
            <w:r>
              <w:rPr>
                <w:rFonts w:ascii="Arial" w:hAnsi="Arial"/>
                <w:sz w:val="18"/>
                <w:szCs w:val="18"/>
              </w:rPr>
              <w:t xml:space="preserve"> June</w:t>
            </w:r>
          </w:p>
        </w:tc>
        <w:tc>
          <w:tcPr>
            <w:tcW w:w="3351" w:type="dxa"/>
            <w:tcBorders>
              <w:top w:val="nil"/>
              <w:bottom w:val="nil"/>
            </w:tcBorders>
          </w:tcPr>
          <w:p w14:paraId="0A8C1A01" w14:textId="6BC316CA" w:rsidR="00AB1380" w:rsidRDefault="00AB1380" w:rsidP="00AB1380">
            <w:pPr>
              <w:jc w:val="both"/>
              <w:rPr>
                <w:rFonts w:ascii="Arial" w:hAnsi="Arial" w:cs="Arial"/>
                <w:sz w:val="18"/>
                <w:szCs w:val="18"/>
              </w:rPr>
            </w:pPr>
            <w:r>
              <w:rPr>
                <w:rFonts w:ascii="Arial" w:hAnsi="Arial" w:cs="Arial"/>
                <w:sz w:val="18"/>
                <w:szCs w:val="18"/>
              </w:rPr>
              <w:t>40,000</w:t>
            </w:r>
          </w:p>
        </w:tc>
        <w:tc>
          <w:tcPr>
            <w:tcW w:w="1618" w:type="dxa"/>
            <w:tcBorders>
              <w:top w:val="nil"/>
              <w:bottom w:val="nil"/>
            </w:tcBorders>
          </w:tcPr>
          <w:p w14:paraId="3BCE4612" w14:textId="6ED2194B" w:rsidR="00AB1380" w:rsidRDefault="00AB1380" w:rsidP="00AB1380">
            <w:pPr>
              <w:jc w:val="both"/>
              <w:rPr>
                <w:rFonts w:ascii="Arial" w:hAnsi="Arial" w:cs="Arial"/>
                <w:sz w:val="18"/>
                <w:szCs w:val="18"/>
              </w:rPr>
            </w:pPr>
            <w:r>
              <w:rPr>
                <w:rFonts w:ascii="Arial" w:hAnsi="Arial" w:cs="Arial"/>
                <w:sz w:val="18"/>
                <w:szCs w:val="18"/>
              </w:rPr>
              <w:t>--</w:t>
            </w:r>
          </w:p>
        </w:tc>
      </w:tr>
      <w:tr w:rsidR="00AB1380" w:rsidRPr="00770A29" w14:paraId="760CC56C" w14:textId="77777777" w:rsidTr="004F7462">
        <w:trPr>
          <w:jc w:val="center"/>
        </w:trPr>
        <w:tc>
          <w:tcPr>
            <w:tcW w:w="775" w:type="dxa"/>
            <w:tcBorders>
              <w:top w:val="nil"/>
              <w:bottom w:val="nil"/>
            </w:tcBorders>
          </w:tcPr>
          <w:p w14:paraId="6715D1C2"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4B1CDA84" w14:textId="1AFF89C5" w:rsidR="00AB1380" w:rsidRDefault="00AB1380" w:rsidP="00AB1380">
            <w:pPr>
              <w:jc w:val="both"/>
              <w:rPr>
                <w:rFonts w:ascii="Arial" w:hAnsi="Arial"/>
                <w:sz w:val="18"/>
                <w:szCs w:val="18"/>
              </w:rPr>
            </w:pPr>
            <w:r>
              <w:rPr>
                <w:rFonts w:ascii="Arial" w:hAnsi="Arial"/>
                <w:sz w:val="18"/>
                <w:szCs w:val="18"/>
              </w:rPr>
              <w:t>25</w:t>
            </w:r>
            <w:r w:rsidRPr="00667172">
              <w:rPr>
                <w:rFonts w:ascii="Arial" w:hAnsi="Arial"/>
                <w:sz w:val="18"/>
                <w:szCs w:val="18"/>
                <w:vertAlign w:val="superscript"/>
              </w:rPr>
              <w:t>th</w:t>
            </w:r>
            <w:r>
              <w:rPr>
                <w:rFonts w:ascii="Arial" w:hAnsi="Arial"/>
                <w:sz w:val="18"/>
                <w:szCs w:val="18"/>
              </w:rPr>
              <w:t xml:space="preserve"> June</w:t>
            </w:r>
          </w:p>
        </w:tc>
        <w:tc>
          <w:tcPr>
            <w:tcW w:w="3351" w:type="dxa"/>
            <w:tcBorders>
              <w:top w:val="nil"/>
              <w:bottom w:val="nil"/>
            </w:tcBorders>
          </w:tcPr>
          <w:p w14:paraId="2CF7C808" w14:textId="45E74ABE" w:rsidR="00AB1380" w:rsidRDefault="00AB1380" w:rsidP="00AB1380">
            <w:pPr>
              <w:jc w:val="both"/>
              <w:rPr>
                <w:rFonts w:ascii="Arial" w:hAnsi="Arial" w:cs="Arial"/>
                <w:sz w:val="18"/>
                <w:szCs w:val="18"/>
              </w:rPr>
            </w:pPr>
            <w:r>
              <w:rPr>
                <w:rFonts w:ascii="Arial" w:hAnsi="Arial" w:cs="Arial"/>
                <w:sz w:val="18"/>
                <w:szCs w:val="18"/>
              </w:rPr>
              <w:t>10,000</w:t>
            </w:r>
          </w:p>
        </w:tc>
        <w:tc>
          <w:tcPr>
            <w:tcW w:w="1618" w:type="dxa"/>
            <w:tcBorders>
              <w:top w:val="nil"/>
              <w:bottom w:val="nil"/>
            </w:tcBorders>
          </w:tcPr>
          <w:p w14:paraId="38C198B9" w14:textId="777ABE3A" w:rsidR="00AB1380" w:rsidRDefault="00AB1380" w:rsidP="00AB1380">
            <w:pPr>
              <w:jc w:val="both"/>
              <w:rPr>
                <w:rFonts w:ascii="Arial" w:hAnsi="Arial" w:cs="Arial"/>
                <w:sz w:val="18"/>
                <w:szCs w:val="18"/>
              </w:rPr>
            </w:pPr>
            <w:r>
              <w:rPr>
                <w:rFonts w:ascii="Arial" w:hAnsi="Arial" w:cs="Arial"/>
                <w:sz w:val="18"/>
                <w:szCs w:val="18"/>
              </w:rPr>
              <w:t>--</w:t>
            </w:r>
          </w:p>
        </w:tc>
      </w:tr>
      <w:tr w:rsidR="00AB1380" w:rsidRPr="00770A29" w14:paraId="66735389" w14:textId="77777777" w:rsidTr="004F7462">
        <w:trPr>
          <w:jc w:val="center"/>
        </w:trPr>
        <w:tc>
          <w:tcPr>
            <w:tcW w:w="775" w:type="dxa"/>
            <w:tcBorders>
              <w:top w:val="nil"/>
              <w:bottom w:val="nil"/>
            </w:tcBorders>
          </w:tcPr>
          <w:p w14:paraId="374DD9E8"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40AD5B98" w14:textId="1B9925FC" w:rsidR="00AB1380" w:rsidRPr="00770A29" w:rsidRDefault="00AB1380" w:rsidP="00AB1380">
            <w:pPr>
              <w:jc w:val="both"/>
              <w:rPr>
                <w:rFonts w:ascii="Arial" w:hAnsi="Arial"/>
                <w:sz w:val="18"/>
                <w:szCs w:val="18"/>
              </w:rPr>
            </w:pPr>
            <w:r w:rsidRPr="00770A29">
              <w:rPr>
                <w:rFonts w:ascii="Arial" w:hAnsi="Arial"/>
                <w:sz w:val="18"/>
                <w:szCs w:val="18"/>
              </w:rPr>
              <w:t>4</w:t>
            </w:r>
            <w:r w:rsidRPr="00770A29">
              <w:rPr>
                <w:rFonts w:ascii="Arial" w:hAnsi="Arial"/>
                <w:sz w:val="18"/>
                <w:szCs w:val="18"/>
                <w:vertAlign w:val="superscript"/>
              </w:rPr>
              <w:t>th</w:t>
            </w:r>
            <w:r w:rsidRPr="00770A29">
              <w:rPr>
                <w:rFonts w:ascii="Arial" w:hAnsi="Arial"/>
                <w:sz w:val="18"/>
                <w:szCs w:val="18"/>
              </w:rPr>
              <w:t xml:space="preserve"> February</w:t>
            </w:r>
          </w:p>
        </w:tc>
        <w:tc>
          <w:tcPr>
            <w:tcW w:w="3351" w:type="dxa"/>
            <w:tcBorders>
              <w:top w:val="nil"/>
              <w:bottom w:val="nil"/>
            </w:tcBorders>
          </w:tcPr>
          <w:p w14:paraId="559FA68A" w14:textId="5D52E71F" w:rsidR="00AB1380" w:rsidRPr="00770A29" w:rsidRDefault="00AB1380" w:rsidP="00AB1380">
            <w:pPr>
              <w:jc w:val="both"/>
              <w:rPr>
                <w:rFonts w:ascii="Arial" w:hAnsi="Arial" w:cs="Arial"/>
                <w:sz w:val="18"/>
                <w:szCs w:val="18"/>
              </w:rPr>
            </w:pPr>
            <w:r w:rsidRPr="00770A29">
              <w:rPr>
                <w:rFonts w:ascii="Arial" w:hAnsi="Arial" w:cs="Arial"/>
                <w:sz w:val="18"/>
                <w:szCs w:val="18"/>
              </w:rPr>
              <w:t>55,000</w:t>
            </w:r>
          </w:p>
        </w:tc>
        <w:tc>
          <w:tcPr>
            <w:tcW w:w="1618" w:type="dxa"/>
            <w:tcBorders>
              <w:top w:val="nil"/>
              <w:bottom w:val="nil"/>
            </w:tcBorders>
          </w:tcPr>
          <w:p w14:paraId="68C4F18B" w14:textId="50798167" w:rsidR="00AB1380" w:rsidRPr="00770A29" w:rsidRDefault="00AB1380" w:rsidP="00AB1380">
            <w:pPr>
              <w:jc w:val="both"/>
              <w:rPr>
                <w:rFonts w:ascii="Arial" w:hAnsi="Arial" w:cs="Arial"/>
                <w:sz w:val="18"/>
                <w:szCs w:val="18"/>
              </w:rPr>
            </w:pPr>
            <w:r w:rsidRPr="00770A29">
              <w:rPr>
                <w:rFonts w:ascii="Arial" w:hAnsi="Arial" w:cs="Arial"/>
                <w:sz w:val="18"/>
                <w:szCs w:val="18"/>
              </w:rPr>
              <w:t>--</w:t>
            </w:r>
          </w:p>
        </w:tc>
      </w:tr>
      <w:tr w:rsidR="00AB1380" w:rsidRPr="00770A29" w14:paraId="16E1E20F" w14:textId="77777777" w:rsidTr="004F7462">
        <w:trPr>
          <w:jc w:val="center"/>
        </w:trPr>
        <w:tc>
          <w:tcPr>
            <w:tcW w:w="775" w:type="dxa"/>
            <w:tcBorders>
              <w:top w:val="nil"/>
              <w:bottom w:val="nil"/>
            </w:tcBorders>
          </w:tcPr>
          <w:p w14:paraId="34BF222B" w14:textId="5A9ABF49" w:rsidR="00AB1380" w:rsidRPr="00770A29" w:rsidRDefault="00AB1380" w:rsidP="00AB1380">
            <w:pPr>
              <w:jc w:val="both"/>
              <w:rPr>
                <w:rFonts w:ascii="Arial" w:hAnsi="Arial"/>
                <w:sz w:val="18"/>
                <w:szCs w:val="18"/>
              </w:rPr>
            </w:pPr>
            <w:r w:rsidRPr="00770A29">
              <w:rPr>
                <w:rFonts w:ascii="Arial" w:hAnsi="Arial"/>
                <w:sz w:val="18"/>
                <w:szCs w:val="18"/>
              </w:rPr>
              <w:t>2012</w:t>
            </w:r>
          </w:p>
        </w:tc>
        <w:tc>
          <w:tcPr>
            <w:tcW w:w="1609" w:type="dxa"/>
            <w:tcBorders>
              <w:top w:val="nil"/>
              <w:bottom w:val="nil"/>
            </w:tcBorders>
          </w:tcPr>
          <w:p w14:paraId="238EA995" w14:textId="5F999563" w:rsidR="00AB1380" w:rsidRPr="00770A29" w:rsidRDefault="00AB1380" w:rsidP="00AB1380">
            <w:pPr>
              <w:jc w:val="both"/>
              <w:rPr>
                <w:rFonts w:ascii="Arial" w:hAnsi="Arial"/>
                <w:sz w:val="18"/>
                <w:szCs w:val="18"/>
              </w:rPr>
            </w:pPr>
            <w:r w:rsidRPr="00770A29">
              <w:rPr>
                <w:rFonts w:ascii="Arial" w:hAnsi="Arial"/>
                <w:sz w:val="18"/>
                <w:szCs w:val="18"/>
              </w:rPr>
              <w:t>15</w:t>
            </w:r>
            <w:r w:rsidRPr="00770A29">
              <w:rPr>
                <w:rFonts w:ascii="Arial" w:hAnsi="Arial"/>
                <w:sz w:val="18"/>
                <w:szCs w:val="18"/>
                <w:vertAlign w:val="superscript"/>
              </w:rPr>
              <w:t>th</w:t>
            </w:r>
            <w:r w:rsidRPr="00770A29">
              <w:rPr>
                <w:rFonts w:ascii="Arial" w:hAnsi="Arial"/>
                <w:sz w:val="18"/>
                <w:szCs w:val="18"/>
              </w:rPr>
              <w:t xml:space="preserve"> May</w:t>
            </w:r>
          </w:p>
        </w:tc>
        <w:tc>
          <w:tcPr>
            <w:tcW w:w="3351" w:type="dxa"/>
            <w:tcBorders>
              <w:top w:val="nil"/>
              <w:bottom w:val="nil"/>
            </w:tcBorders>
          </w:tcPr>
          <w:p w14:paraId="330C8A6D" w14:textId="17F4B916" w:rsidR="00AB1380" w:rsidRPr="00770A29" w:rsidRDefault="00AB1380" w:rsidP="00AB1380">
            <w:pPr>
              <w:jc w:val="both"/>
              <w:rPr>
                <w:rFonts w:ascii="Arial" w:hAnsi="Arial" w:cs="Arial"/>
                <w:sz w:val="18"/>
                <w:szCs w:val="18"/>
              </w:rPr>
            </w:pPr>
            <w:r w:rsidRPr="00770A29">
              <w:rPr>
                <w:rFonts w:ascii="Arial" w:hAnsi="Arial" w:cs="Arial"/>
                <w:sz w:val="18"/>
                <w:szCs w:val="18"/>
              </w:rPr>
              <w:t>70,000</w:t>
            </w:r>
          </w:p>
        </w:tc>
        <w:tc>
          <w:tcPr>
            <w:tcW w:w="1618" w:type="dxa"/>
            <w:tcBorders>
              <w:top w:val="nil"/>
              <w:bottom w:val="nil"/>
            </w:tcBorders>
          </w:tcPr>
          <w:p w14:paraId="03275483" w14:textId="17856416" w:rsidR="00AB1380" w:rsidRPr="00770A29" w:rsidRDefault="00AB1380" w:rsidP="00AB1380">
            <w:pPr>
              <w:jc w:val="both"/>
              <w:rPr>
                <w:rFonts w:ascii="Arial" w:hAnsi="Arial" w:cs="Arial"/>
                <w:sz w:val="18"/>
                <w:szCs w:val="18"/>
              </w:rPr>
            </w:pPr>
            <w:r w:rsidRPr="00770A29">
              <w:rPr>
                <w:rFonts w:ascii="Arial" w:hAnsi="Arial" w:cs="Arial"/>
                <w:sz w:val="18"/>
                <w:szCs w:val="18"/>
              </w:rPr>
              <w:t>Traffic diverted</w:t>
            </w:r>
          </w:p>
        </w:tc>
      </w:tr>
      <w:tr w:rsidR="00AB1380" w:rsidRPr="00770A29" w14:paraId="43BEE040" w14:textId="77777777" w:rsidTr="004F7462">
        <w:trPr>
          <w:jc w:val="center"/>
        </w:trPr>
        <w:tc>
          <w:tcPr>
            <w:tcW w:w="775" w:type="dxa"/>
            <w:tcBorders>
              <w:top w:val="nil"/>
              <w:bottom w:val="nil"/>
            </w:tcBorders>
          </w:tcPr>
          <w:p w14:paraId="4EA41880" w14:textId="6EE93D93" w:rsidR="00AB1380" w:rsidRPr="00770A29" w:rsidRDefault="00AB1380" w:rsidP="00AB1380">
            <w:pPr>
              <w:jc w:val="both"/>
              <w:rPr>
                <w:rFonts w:ascii="Arial" w:hAnsi="Arial"/>
                <w:sz w:val="18"/>
                <w:szCs w:val="18"/>
              </w:rPr>
            </w:pPr>
            <w:r w:rsidRPr="00770A29">
              <w:rPr>
                <w:rFonts w:ascii="Arial" w:hAnsi="Arial"/>
                <w:sz w:val="18"/>
                <w:szCs w:val="18"/>
              </w:rPr>
              <w:t>2009</w:t>
            </w:r>
          </w:p>
        </w:tc>
        <w:tc>
          <w:tcPr>
            <w:tcW w:w="1609" w:type="dxa"/>
            <w:tcBorders>
              <w:top w:val="nil"/>
              <w:bottom w:val="nil"/>
            </w:tcBorders>
          </w:tcPr>
          <w:p w14:paraId="084CC464" w14:textId="0AC948C2" w:rsidR="00AB1380" w:rsidRPr="00770A29" w:rsidRDefault="00AB1380" w:rsidP="00AB1380">
            <w:pPr>
              <w:jc w:val="both"/>
              <w:rPr>
                <w:rFonts w:ascii="Arial" w:hAnsi="Arial"/>
                <w:sz w:val="18"/>
                <w:szCs w:val="18"/>
              </w:rPr>
            </w:pPr>
            <w:r w:rsidRPr="00770A29">
              <w:rPr>
                <w:rFonts w:ascii="Arial" w:hAnsi="Arial"/>
                <w:sz w:val="18"/>
                <w:szCs w:val="18"/>
              </w:rPr>
              <w:t>--</w:t>
            </w:r>
          </w:p>
        </w:tc>
        <w:tc>
          <w:tcPr>
            <w:tcW w:w="3351" w:type="dxa"/>
            <w:tcBorders>
              <w:top w:val="nil"/>
              <w:bottom w:val="nil"/>
            </w:tcBorders>
          </w:tcPr>
          <w:p w14:paraId="0416D44C" w14:textId="5E1E36FC" w:rsidR="00AB1380" w:rsidRPr="00770A29" w:rsidRDefault="00AB1380" w:rsidP="00AB1380">
            <w:pPr>
              <w:jc w:val="both"/>
              <w:rPr>
                <w:rFonts w:ascii="Arial" w:hAnsi="Arial" w:cs="Arial"/>
                <w:sz w:val="18"/>
                <w:szCs w:val="18"/>
              </w:rPr>
            </w:pPr>
            <w:r w:rsidRPr="00770A29">
              <w:rPr>
                <w:rFonts w:ascii="Arial" w:hAnsi="Arial" w:cs="Arial"/>
                <w:sz w:val="18"/>
                <w:szCs w:val="18"/>
              </w:rPr>
              <w:t>68,000</w:t>
            </w:r>
          </w:p>
        </w:tc>
        <w:tc>
          <w:tcPr>
            <w:tcW w:w="1618" w:type="dxa"/>
            <w:tcBorders>
              <w:top w:val="nil"/>
              <w:bottom w:val="nil"/>
            </w:tcBorders>
          </w:tcPr>
          <w:p w14:paraId="7ADB2246" w14:textId="6432D36B" w:rsidR="00AB1380" w:rsidRPr="00770A29" w:rsidRDefault="00AB1380" w:rsidP="00AB1380">
            <w:pPr>
              <w:jc w:val="both"/>
              <w:rPr>
                <w:rFonts w:ascii="Arial" w:hAnsi="Arial" w:cs="Arial"/>
                <w:sz w:val="18"/>
                <w:szCs w:val="18"/>
              </w:rPr>
            </w:pPr>
            <w:r w:rsidRPr="00770A29">
              <w:rPr>
                <w:rFonts w:ascii="Arial" w:hAnsi="Arial" w:cs="Arial"/>
                <w:sz w:val="18"/>
                <w:szCs w:val="18"/>
              </w:rPr>
              <w:t>--</w:t>
            </w:r>
          </w:p>
        </w:tc>
      </w:tr>
      <w:tr w:rsidR="00AB1380" w:rsidRPr="00770A29" w14:paraId="09964B51" w14:textId="77777777" w:rsidTr="004F7462">
        <w:trPr>
          <w:jc w:val="center"/>
        </w:trPr>
        <w:tc>
          <w:tcPr>
            <w:tcW w:w="775" w:type="dxa"/>
            <w:tcBorders>
              <w:top w:val="nil"/>
              <w:bottom w:val="nil"/>
            </w:tcBorders>
          </w:tcPr>
          <w:p w14:paraId="13091D1D" w14:textId="670675BF" w:rsidR="00AB1380" w:rsidRPr="00770A29" w:rsidRDefault="00AB1380" w:rsidP="00AB1380">
            <w:pPr>
              <w:jc w:val="both"/>
              <w:rPr>
                <w:rFonts w:ascii="Arial" w:hAnsi="Arial"/>
                <w:sz w:val="18"/>
                <w:szCs w:val="18"/>
              </w:rPr>
            </w:pPr>
            <w:r w:rsidRPr="00770A29">
              <w:rPr>
                <w:rFonts w:ascii="Arial" w:hAnsi="Arial"/>
                <w:sz w:val="18"/>
                <w:szCs w:val="18"/>
              </w:rPr>
              <w:t>2002</w:t>
            </w:r>
          </w:p>
        </w:tc>
        <w:tc>
          <w:tcPr>
            <w:tcW w:w="1609" w:type="dxa"/>
            <w:tcBorders>
              <w:top w:val="nil"/>
              <w:bottom w:val="nil"/>
            </w:tcBorders>
          </w:tcPr>
          <w:p w14:paraId="5FAEAC2A" w14:textId="74BFC294" w:rsidR="00AB1380" w:rsidRPr="00770A29" w:rsidRDefault="00AB1380" w:rsidP="00AB1380">
            <w:pPr>
              <w:jc w:val="both"/>
              <w:rPr>
                <w:rFonts w:ascii="Arial" w:hAnsi="Arial"/>
                <w:sz w:val="18"/>
                <w:szCs w:val="18"/>
              </w:rPr>
            </w:pPr>
            <w:r w:rsidRPr="00770A29">
              <w:rPr>
                <w:rFonts w:ascii="Arial" w:hAnsi="Arial"/>
                <w:sz w:val="18"/>
                <w:szCs w:val="18"/>
              </w:rPr>
              <w:t>17</w:t>
            </w:r>
            <w:r w:rsidRPr="00770A29">
              <w:rPr>
                <w:rFonts w:ascii="Arial" w:hAnsi="Arial"/>
                <w:sz w:val="18"/>
                <w:szCs w:val="18"/>
                <w:vertAlign w:val="superscript"/>
              </w:rPr>
              <w:t>th</w:t>
            </w:r>
            <w:r w:rsidRPr="00770A29">
              <w:rPr>
                <w:rFonts w:ascii="Arial" w:hAnsi="Arial"/>
                <w:sz w:val="18"/>
                <w:szCs w:val="18"/>
              </w:rPr>
              <w:t xml:space="preserve"> July</w:t>
            </w:r>
          </w:p>
        </w:tc>
        <w:tc>
          <w:tcPr>
            <w:tcW w:w="3351" w:type="dxa"/>
            <w:tcBorders>
              <w:top w:val="nil"/>
              <w:bottom w:val="nil"/>
            </w:tcBorders>
          </w:tcPr>
          <w:p w14:paraId="4B0F9DCD" w14:textId="429BBB1B" w:rsidR="00AB1380" w:rsidRPr="00770A29" w:rsidRDefault="00AB1380" w:rsidP="00AB1380">
            <w:pPr>
              <w:jc w:val="both"/>
              <w:rPr>
                <w:rFonts w:ascii="Arial" w:hAnsi="Arial" w:cs="Arial"/>
                <w:sz w:val="18"/>
                <w:szCs w:val="18"/>
              </w:rPr>
            </w:pPr>
            <w:r w:rsidRPr="00770A29">
              <w:rPr>
                <w:rFonts w:ascii="Arial" w:hAnsi="Arial" w:cs="Arial"/>
                <w:sz w:val="18"/>
                <w:szCs w:val="18"/>
              </w:rPr>
              <w:t>10,000</w:t>
            </w:r>
          </w:p>
        </w:tc>
        <w:tc>
          <w:tcPr>
            <w:tcW w:w="1618" w:type="dxa"/>
            <w:tcBorders>
              <w:top w:val="nil"/>
              <w:bottom w:val="nil"/>
            </w:tcBorders>
          </w:tcPr>
          <w:p w14:paraId="31259372" w14:textId="5B64E699" w:rsidR="00AB1380" w:rsidRPr="00770A29" w:rsidRDefault="00AB1380" w:rsidP="00AB1380">
            <w:pPr>
              <w:jc w:val="both"/>
              <w:rPr>
                <w:rFonts w:ascii="Arial" w:hAnsi="Arial" w:cs="Arial"/>
                <w:sz w:val="18"/>
                <w:szCs w:val="18"/>
              </w:rPr>
            </w:pPr>
            <w:r w:rsidRPr="00770A29">
              <w:rPr>
                <w:rFonts w:ascii="Arial" w:hAnsi="Arial" w:cs="Arial"/>
                <w:sz w:val="18"/>
                <w:szCs w:val="18"/>
              </w:rPr>
              <w:t>--</w:t>
            </w:r>
          </w:p>
        </w:tc>
      </w:tr>
      <w:tr w:rsidR="00AB1380" w:rsidRPr="00770A29" w14:paraId="5C149573" w14:textId="77777777" w:rsidTr="004F7462">
        <w:trPr>
          <w:jc w:val="center"/>
        </w:trPr>
        <w:tc>
          <w:tcPr>
            <w:tcW w:w="775" w:type="dxa"/>
            <w:tcBorders>
              <w:top w:val="nil"/>
              <w:bottom w:val="single" w:sz="4" w:space="0" w:color="auto"/>
            </w:tcBorders>
          </w:tcPr>
          <w:p w14:paraId="675F5998" w14:textId="2C449E8B" w:rsidR="00AB1380" w:rsidRPr="00770A29" w:rsidRDefault="00AB1380" w:rsidP="00AB1380">
            <w:pPr>
              <w:jc w:val="both"/>
              <w:rPr>
                <w:rFonts w:ascii="Arial" w:hAnsi="Arial"/>
                <w:sz w:val="18"/>
                <w:szCs w:val="18"/>
              </w:rPr>
            </w:pPr>
            <w:r w:rsidRPr="00770A29">
              <w:rPr>
                <w:rFonts w:ascii="Arial" w:hAnsi="Arial"/>
                <w:sz w:val="18"/>
                <w:szCs w:val="18"/>
              </w:rPr>
              <w:t>1992</w:t>
            </w:r>
          </w:p>
        </w:tc>
        <w:tc>
          <w:tcPr>
            <w:tcW w:w="1609" w:type="dxa"/>
            <w:tcBorders>
              <w:top w:val="nil"/>
              <w:bottom w:val="single" w:sz="4" w:space="0" w:color="auto"/>
            </w:tcBorders>
          </w:tcPr>
          <w:p w14:paraId="4FFD1AD9" w14:textId="619153C3" w:rsidR="00AB1380" w:rsidRPr="00770A29" w:rsidRDefault="00AB1380" w:rsidP="00AB1380">
            <w:pPr>
              <w:jc w:val="both"/>
              <w:rPr>
                <w:rFonts w:ascii="Arial" w:hAnsi="Arial"/>
                <w:sz w:val="18"/>
                <w:szCs w:val="18"/>
              </w:rPr>
            </w:pPr>
            <w:r w:rsidRPr="00770A29">
              <w:rPr>
                <w:rFonts w:ascii="Arial" w:hAnsi="Arial"/>
                <w:sz w:val="18"/>
                <w:szCs w:val="18"/>
              </w:rPr>
              <w:t>--</w:t>
            </w:r>
          </w:p>
        </w:tc>
        <w:tc>
          <w:tcPr>
            <w:tcW w:w="3351" w:type="dxa"/>
            <w:tcBorders>
              <w:top w:val="nil"/>
              <w:bottom w:val="single" w:sz="4" w:space="0" w:color="auto"/>
            </w:tcBorders>
          </w:tcPr>
          <w:p w14:paraId="3BFBCF9F" w14:textId="7C89BC2C" w:rsidR="00AB1380" w:rsidRPr="00770A29" w:rsidRDefault="00AB1380" w:rsidP="00AB1380">
            <w:pPr>
              <w:jc w:val="both"/>
              <w:rPr>
                <w:rFonts w:ascii="Arial" w:hAnsi="Arial" w:cs="Arial"/>
                <w:sz w:val="18"/>
                <w:szCs w:val="18"/>
              </w:rPr>
            </w:pPr>
            <w:r w:rsidRPr="00770A29">
              <w:rPr>
                <w:rFonts w:ascii="Arial" w:hAnsi="Arial" w:cs="Arial"/>
                <w:sz w:val="18"/>
                <w:szCs w:val="18"/>
              </w:rPr>
              <w:t>70,200</w:t>
            </w:r>
          </w:p>
        </w:tc>
        <w:tc>
          <w:tcPr>
            <w:tcW w:w="1618" w:type="dxa"/>
            <w:tcBorders>
              <w:top w:val="nil"/>
              <w:bottom w:val="single" w:sz="4" w:space="0" w:color="auto"/>
            </w:tcBorders>
          </w:tcPr>
          <w:p w14:paraId="4658E9F7" w14:textId="4FA3E3B6" w:rsidR="00AB1380" w:rsidRPr="00770A29" w:rsidRDefault="00AB1380" w:rsidP="00AB1380">
            <w:pPr>
              <w:jc w:val="both"/>
              <w:rPr>
                <w:rFonts w:ascii="Arial" w:hAnsi="Arial" w:cs="Arial"/>
                <w:sz w:val="18"/>
                <w:szCs w:val="18"/>
              </w:rPr>
            </w:pPr>
            <w:r w:rsidRPr="00770A29">
              <w:rPr>
                <w:rFonts w:ascii="Arial" w:hAnsi="Arial" w:cs="Arial"/>
                <w:sz w:val="18"/>
                <w:szCs w:val="18"/>
              </w:rPr>
              <w:t>--</w:t>
            </w:r>
          </w:p>
        </w:tc>
      </w:tr>
    </w:tbl>
    <w:p w14:paraId="531BC24A" w14:textId="2CCBF18C" w:rsidR="00863BD3" w:rsidRPr="00770A29" w:rsidRDefault="00863BD3" w:rsidP="00441B6F">
      <w:pPr>
        <w:pStyle w:val="GvdeMetni3"/>
        <w:tabs>
          <w:tab w:val="left" w:pos="1080"/>
        </w:tabs>
        <w:spacing w:after="0"/>
        <w:ind w:left="1080" w:hanging="1080"/>
        <w:jc w:val="both"/>
        <w:rPr>
          <w:rFonts w:ascii="Arial" w:hAnsi="Arial"/>
          <w:b/>
          <w:sz w:val="18"/>
          <w:szCs w:val="18"/>
        </w:rPr>
      </w:pPr>
    </w:p>
    <w:p w14:paraId="1C53888D" w14:textId="5BDB9FF6" w:rsidR="00347BC2" w:rsidRPr="00770A29" w:rsidRDefault="00347BC2" w:rsidP="00347BC2">
      <w:pPr>
        <w:pStyle w:val="ListeParagraf"/>
        <w:spacing w:after="0" w:line="240" w:lineRule="auto"/>
        <w:ind w:left="0"/>
        <w:jc w:val="center"/>
        <w:rPr>
          <w:rFonts w:ascii="Arial" w:hAnsi="Arial" w:cs="Arial"/>
          <w:b/>
          <w:sz w:val="18"/>
          <w:szCs w:val="18"/>
        </w:rPr>
      </w:pPr>
      <w:r w:rsidRPr="00770A29">
        <w:rPr>
          <w:rFonts w:ascii="Arial" w:hAnsi="Arial" w:cs="Arial"/>
          <w:noProof/>
          <w:sz w:val="18"/>
          <w:szCs w:val="18"/>
          <w:lang w:val="tr-TR" w:eastAsia="tr-TR"/>
        </w:rPr>
        <w:lastRenderedPageBreak/>
        <w:drawing>
          <wp:inline distT="0" distB="0" distL="0" distR="0" wp14:anchorId="4C70BEC6" wp14:editId="3EC832C1">
            <wp:extent cx="4032250" cy="4184650"/>
            <wp:effectExtent l="0" t="0" r="0" b="0"/>
            <wp:docPr id="37700031" name="Picture 2" descr="A collage of photos of flooded ro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ollage of photos of flooded road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2250" cy="4184650"/>
                    </a:xfrm>
                    <a:prstGeom prst="rect">
                      <a:avLst/>
                    </a:prstGeom>
                    <a:noFill/>
                    <a:ln>
                      <a:noFill/>
                    </a:ln>
                  </pic:spPr>
                </pic:pic>
              </a:graphicData>
            </a:graphic>
          </wp:inline>
        </w:drawing>
      </w:r>
    </w:p>
    <w:p w14:paraId="4BAA3BCD" w14:textId="77777777" w:rsidR="00347BC2" w:rsidRPr="00770A29" w:rsidRDefault="00347BC2" w:rsidP="00BA16C7">
      <w:pPr>
        <w:pStyle w:val="ListeParagraf"/>
        <w:spacing w:after="0" w:line="240" w:lineRule="auto"/>
        <w:ind w:left="0"/>
        <w:rPr>
          <w:rFonts w:ascii="Arial" w:hAnsi="Arial" w:cs="Arial"/>
          <w:b/>
          <w:sz w:val="18"/>
          <w:szCs w:val="18"/>
        </w:rPr>
      </w:pPr>
      <w:r w:rsidRPr="00770A29">
        <w:rPr>
          <w:rFonts w:ascii="Arial" w:hAnsi="Arial" w:cs="Arial"/>
          <w:b/>
          <w:sz w:val="18"/>
          <w:szCs w:val="18"/>
        </w:rPr>
        <w:t xml:space="preserve">Fig.2. </w:t>
      </w:r>
      <w:proofErr w:type="spellStart"/>
      <w:r w:rsidRPr="00770A29">
        <w:rPr>
          <w:rFonts w:ascii="Arial" w:hAnsi="Arial" w:cs="Arial"/>
          <w:b/>
          <w:sz w:val="18"/>
          <w:szCs w:val="18"/>
        </w:rPr>
        <w:t>Kapila</w:t>
      </w:r>
      <w:proofErr w:type="spellEnd"/>
      <w:r w:rsidRPr="00770A29">
        <w:rPr>
          <w:rFonts w:ascii="Arial" w:hAnsi="Arial" w:cs="Arial"/>
          <w:b/>
          <w:sz w:val="18"/>
          <w:szCs w:val="18"/>
        </w:rPr>
        <w:t xml:space="preserve"> River Flashflood event during 2019 near </w:t>
      </w:r>
      <w:proofErr w:type="spellStart"/>
      <w:r w:rsidRPr="00770A29">
        <w:rPr>
          <w:rFonts w:ascii="Arial" w:hAnsi="Arial" w:cs="Arial"/>
          <w:b/>
          <w:sz w:val="18"/>
          <w:szCs w:val="18"/>
        </w:rPr>
        <w:t>Mallanamule</w:t>
      </w:r>
      <w:proofErr w:type="spellEnd"/>
      <w:r w:rsidRPr="00770A29">
        <w:rPr>
          <w:rFonts w:ascii="Arial" w:hAnsi="Arial" w:cs="Arial"/>
          <w:b/>
          <w:sz w:val="18"/>
          <w:szCs w:val="18"/>
        </w:rPr>
        <w:t xml:space="preserve"> Mutt of </w:t>
      </w:r>
      <w:proofErr w:type="spellStart"/>
      <w:r w:rsidRPr="00770A29">
        <w:rPr>
          <w:rFonts w:ascii="Arial" w:hAnsi="Arial" w:cs="Arial"/>
          <w:b/>
          <w:sz w:val="18"/>
          <w:szCs w:val="18"/>
        </w:rPr>
        <w:t>Nanjangud</w:t>
      </w:r>
      <w:proofErr w:type="spellEnd"/>
    </w:p>
    <w:p w14:paraId="333474B9" w14:textId="77777777" w:rsidR="00347BC2" w:rsidRDefault="00347BC2" w:rsidP="00441B6F">
      <w:pPr>
        <w:pStyle w:val="GvdeMetni3"/>
        <w:tabs>
          <w:tab w:val="left" w:pos="1080"/>
        </w:tabs>
        <w:spacing w:after="0"/>
        <w:ind w:left="1080" w:hanging="1080"/>
        <w:jc w:val="both"/>
        <w:rPr>
          <w:rFonts w:ascii="Arial" w:hAnsi="Arial"/>
          <w:b/>
          <w:sz w:val="20"/>
          <w:szCs w:val="20"/>
        </w:rPr>
      </w:pPr>
    </w:p>
    <w:p w14:paraId="11710E88" w14:textId="7532AB67" w:rsidR="003A07AC" w:rsidRDefault="003A07AC" w:rsidP="003A07AC">
      <w:pPr>
        <w:pStyle w:val="GvdeMetni3"/>
        <w:numPr>
          <w:ilvl w:val="1"/>
          <w:numId w:val="32"/>
        </w:numPr>
        <w:tabs>
          <w:tab w:val="left" w:pos="1080"/>
        </w:tabs>
        <w:spacing w:after="0"/>
        <w:jc w:val="both"/>
        <w:rPr>
          <w:rFonts w:ascii="Arial" w:hAnsi="Arial"/>
          <w:b/>
          <w:sz w:val="20"/>
          <w:szCs w:val="20"/>
        </w:rPr>
      </w:pPr>
      <w:r>
        <w:rPr>
          <w:rFonts w:ascii="Arial" w:hAnsi="Arial"/>
          <w:b/>
          <w:sz w:val="20"/>
          <w:szCs w:val="20"/>
        </w:rPr>
        <w:t>Disruption of Supply Chains</w:t>
      </w:r>
    </w:p>
    <w:p w14:paraId="516CD424" w14:textId="77777777" w:rsidR="003A07AC" w:rsidRPr="003A07AC" w:rsidRDefault="003A07AC" w:rsidP="003A07AC">
      <w:pPr>
        <w:pStyle w:val="GvdeMetni3"/>
        <w:tabs>
          <w:tab w:val="left" w:pos="1080"/>
        </w:tabs>
        <w:spacing w:after="0"/>
        <w:jc w:val="both"/>
        <w:rPr>
          <w:rFonts w:ascii="Arial" w:hAnsi="Arial"/>
          <w:bCs/>
          <w:sz w:val="20"/>
          <w:szCs w:val="20"/>
        </w:rPr>
      </w:pPr>
    </w:p>
    <w:p w14:paraId="56356036" w14:textId="77777777" w:rsidR="003A07AC" w:rsidRPr="003A07AC" w:rsidRDefault="003A07AC" w:rsidP="003A07AC">
      <w:pPr>
        <w:pStyle w:val="GvdeMetni3"/>
        <w:tabs>
          <w:tab w:val="left" w:pos="1080"/>
        </w:tabs>
        <w:spacing w:after="0"/>
        <w:jc w:val="both"/>
        <w:rPr>
          <w:rFonts w:ascii="Arial" w:hAnsi="Arial"/>
          <w:bCs/>
          <w:sz w:val="20"/>
          <w:szCs w:val="20"/>
        </w:rPr>
      </w:pPr>
      <w:r w:rsidRPr="003A07AC">
        <w:rPr>
          <w:rFonts w:ascii="Arial" w:hAnsi="Arial"/>
          <w:bCs/>
          <w:sz w:val="20"/>
          <w:szCs w:val="20"/>
        </w:rPr>
        <w:t>Prolonged highway closures exceeding three days severely restrict access to industrial zones, disrupting the timely delivery of raw materials and components and causing operational delays (Rahman et al., 2017). Flooded road conditions also create hazardous driving environments, significantly increasing accident risk (Gissing et al., 2023). Many industries rely on just-in-time (JIT) inventory systems to minimize storage costs; consequently, supply interruptions can lead to immediate material shortages, halted production lines, and financial losses due to idle resources (</w:t>
      </w:r>
      <w:proofErr w:type="spellStart"/>
      <w:r w:rsidRPr="003A07AC">
        <w:rPr>
          <w:rFonts w:ascii="Arial" w:hAnsi="Arial"/>
          <w:bCs/>
          <w:sz w:val="20"/>
          <w:szCs w:val="20"/>
        </w:rPr>
        <w:t>Spieske</w:t>
      </w:r>
      <w:proofErr w:type="spellEnd"/>
      <w:r w:rsidRPr="003A07AC">
        <w:rPr>
          <w:rFonts w:ascii="Arial" w:hAnsi="Arial"/>
          <w:bCs/>
          <w:sz w:val="20"/>
          <w:szCs w:val="20"/>
        </w:rPr>
        <w:t xml:space="preserve"> et al., 2022).</w:t>
      </w:r>
    </w:p>
    <w:p w14:paraId="58B8E7B5" w14:textId="77777777" w:rsidR="003A07AC" w:rsidRPr="003A07AC" w:rsidRDefault="003A07AC" w:rsidP="003A07AC">
      <w:pPr>
        <w:pStyle w:val="GvdeMetni3"/>
        <w:tabs>
          <w:tab w:val="left" w:pos="1080"/>
        </w:tabs>
        <w:spacing w:after="0"/>
        <w:jc w:val="both"/>
        <w:rPr>
          <w:rFonts w:ascii="Arial" w:hAnsi="Arial"/>
          <w:bCs/>
          <w:sz w:val="20"/>
          <w:szCs w:val="20"/>
        </w:rPr>
      </w:pPr>
      <w:r w:rsidRPr="003A07AC">
        <w:rPr>
          <w:rFonts w:ascii="Arial" w:hAnsi="Arial"/>
          <w:bCs/>
          <w:sz w:val="20"/>
          <w:szCs w:val="20"/>
        </w:rPr>
        <w:t>Traffic diversions further exacerbate disruptions by extending travel distances and delivery times, complicating logistics planning and reducing inventory management efficiency. Rerouting shipments increases transportation costs as carriers account for additional distance, time, fuel consumption, vehicle wear, and driver overtime. These rising operational costs place pressure on profit margins and may result in industrial downtime when critical inputs are unavailable (</w:t>
      </w:r>
      <w:proofErr w:type="spellStart"/>
      <w:r w:rsidRPr="003A07AC">
        <w:rPr>
          <w:rFonts w:ascii="Arial" w:hAnsi="Arial"/>
          <w:bCs/>
          <w:sz w:val="20"/>
          <w:szCs w:val="20"/>
        </w:rPr>
        <w:t>Khedr</w:t>
      </w:r>
      <w:proofErr w:type="spellEnd"/>
      <w:r w:rsidRPr="003A07AC">
        <w:rPr>
          <w:rFonts w:ascii="Arial" w:hAnsi="Arial"/>
          <w:bCs/>
          <w:sz w:val="20"/>
          <w:szCs w:val="20"/>
        </w:rPr>
        <w:t xml:space="preserve"> &amp; Rani, 2024). Beyond individual firms, delayed supplies can trigger cascading effects across supply chains, affecting suppliers and downstream businesses and generating wider regional economic impacts (</w:t>
      </w:r>
      <w:proofErr w:type="spellStart"/>
      <w:r w:rsidRPr="003A07AC">
        <w:rPr>
          <w:rFonts w:ascii="Arial" w:hAnsi="Arial"/>
          <w:bCs/>
          <w:sz w:val="20"/>
          <w:szCs w:val="20"/>
        </w:rPr>
        <w:t>Guo</w:t>
      </w:r>
      <w:proofErr w:type="spellEnd"/>
      <w:r w:rsidRPr="003A07AC">
        <w:rPr>
          <w:rFonts w:ascii="Arial" w:hAnsi="Arial"/>
          <w:bCs/>
          <w:sz w:val="20"/>
          <w:szCs w:val="20"/>
        </w:rPr>
        <w:t xml:space="preserve"> et al., 2024). Prolonged disruptions may also undermine firms’ ability to meet customer demand, increasing the risk of lost market share to competitors with more resilient supply chains (</w:t>
      </w:r>
      <w:proofErr w:type="spellStart"/>
      <w:r w:rsidRPr="003A07AC">
        <w:rPr>
          <w:rFonts w:ascii="Arial" w:hAnsi="Arial"/>
          <w:bCs/>
          <w:sz w:val="20"/>
          <w:szCs w:val="20"/>
        </w:rPr>
        <w:t>Huo</w:t>
      </w:r>
      <w:proofErr w:type="spellEnd"/>
      <w:r w:rsidRPr="003A07AC">
        <w:rPr>
          <w:rFonts w:ascii="Arial" w:hAnsi="Arial"/>
          <w:bCs/>
          <w:sz w:val="20"/>
          <w:szCs w:val="20"/>
        </w:rPr>
        <w:t xml:space="preserve"> et al., 2024).</w:t>
      </w:r>
    </w:p>
    <w:p w14:paraId="2E6E5217" w14:textId="77777777" w:rsidR="003A07AC" w:rsidRDefault="003A07AC" w:rsidP="003A07AC">
      <w:pPr>
        <w:pStyle w:val="GvdeMetni3"/>
        <w:tabs>
          <w:tab w:val="left" w:pos="1080"/>
        </w:tabs>
        <w:spacing w:after="0"/>
        <w:jc w:val="both"/>
        <w:rPr>
          <w:rFonts w:ascii="Arial" w:hAnsi="Arial"/>
          <w:b/>
          <w:sz w:val="20"/>
          <w:szCs w:val="20"/>
        </w:rPr>
      </w:pPr>
    </w:p>
    <w:p w14:paraId="6AF97A4E" w14:textId="3128890F" w:rsidR="00863BD3" w:rsidRDefault="0039055B" w:rsidP="0039055B">
      <w:pPr>
        <w:pStyle w:val="GvdeMetni3"/>
        <w:numPr>
          <w:ilvl w:val="1"/>
          <w:numId w:val="32"/>
        </w:numPr>
        <w:tabs>
          <w:tab w:val="left" w:pos="1080"/>
        </w:tabs>
        <w:spacing w:after="0"/>
        <w:jc w:val="both"/>
        <w:rPr>
          <w:rFonts w:ascii="Arial" w:hAnsi="Arial"/>
          <w:b/>
          <w:sz w:val="20"/>
          <w:szCs w:val="20"/>
        </w:rPr>
      </w:pPr>
      <w:r>
        <w:rPr>
          <w:rFonts w:ascii="Arial" w:hAnsi="Arial"/>
          <w:b/>
          <w:sz w:val="20"/>
          <w:szCs w:val="20"/>
        </w:rPr>
        <w:t>Emergency Response Challenges</w:t>
      </w:r>
    </w:p>
    <w:p w14:paraId="27357BF1" w14:textId="77777777" w:rsidR="00B00767" w:rsidRDefault="00B00767" w:rsidP="00B00767">
      <w:pPr>
        <w:pStyle w:val="GvdeMetni3"/>
        <w:tabs>
          <w:tab w:val="left" w:pos="1080"/>
        </w:tabs>
        <w:spacing w:after="0"/>
        <w:ind w:left="360"/>
        <w:jc w:val="both"/>
        <w:rPr>
          <w:rFonts w:ascii="Arial" w:hAnsi="Arial"/>
          <w:b/>
          <w:sz w:val="20"/>
          <w:szCs w:val="20"/>
        </w:rPr>
      </w:pPr>
    </w:p>
    <w:p w14:paraId="1B0A1B93" w14:textId="6CDD32B0" w:rsidR="0039055B" w:rsidRDefault="0039055B" w:rsidP="0039055B">
      <w:pPr>
        <w:pStyle w:val="GvdeMetni3"/>
        <w:tabs>
          <w:tab w:val="left" w:pos="1080"/>
        </w:tabs>
        <w:spacing w:after="0"/>
        <w:jc w:val="both"/>
        <w:rPr>
          <w:rFonts w:ascii="Arial" w:hAnsi="Arial"/>
          <w:bCs/>
          <w:sz w:val="20"/>
          <w:szCs w:val="20"/>
        </w:rPr>
      </w:pPr>
      <w:r w:rsidRPr="0039055B">
        <w:rPr>
          <w:rFonts w:ascii="Arial" w:hAnsi="Arial"/>
          <w:bCs/>
          <w:sz w:val="20"/>
          <w:szCs w:val="20"/>
        </w:rPr>
        <w:lastRenderedPageBreak/>
        <w:t xml:space="preserve">Heavy rainfall coupled with releases from the </w:t>
      </w:r>
      <w:proofErr w:type="spellStart"/>
      <w:r w:rsidRPr="0039055B">
        <w:rPr>
          <w:rFonts w:ascii="Arial" w:hAnsi="Arial"/>
          <w:bCs/>
          <w:sz w:val="20"/>
          <w:szCs w:val="20"/>
        </w:rPr>
        <w:t>Kabini</w:t>
      </w:r>
      <w:proofErr w:type="spellEnd"/>
      <w:r w:rsidRPr="0039055B">
        <w:rPr>
          <w:rFonts w:ascii="Arial" w:hAnsi="Arial"/>
          <w:bCs/>
          <w:sz w:val="20"/>
          <w:szCs w:val="20"/>
        </w:rPr>
        <w:t xml:space="preserve"> Dam has intensified flooding, resulting in substantial disruptions to transportation networks and local infrastructure. Flooding </w:t>
      </w:r>
      <w:proofErr w:type="gramStart"/>
      <w:r w:rsidRPr="0039055B">
        <w:rPr>
          <w:rFonts w:ascii="Arial" w:hAnsi="Arial"/>
          <w:bCs/>
          <w:sz w:val="20"/>
          <w:szCs w:val="20"/>
        </w:rPr>
        <w:t>is typically triggered</w:t>
      </w:r>
      <w:proofErr w:type="gramEnd"/>
      <w:r w:rsidRPr="0039055B">
        <w:rPr>
          <w:rFonts w:ascii="Arial" w:hAnsi="Arial"/>
          <w:bCs/>
          <w:sz w:val="20"/>
          <w:szCs w:val="20"/>
        </w:rPr>
        <w:t xml:space="preserve"> when reservoir outflows exceed </w:t>
      </w:r>
      <w:r w:rsidR="003E425B">
        <w:rPr>
          <w:rFonts w:ascii="Arial" w:hAnsi="Arial"/>
          <w:bCs/>
          <w:sz w:val="20"/>
          <w:szCs w:val="20"/>
        </w:rPr>
        <w:t>5</w:t>
      </w:r>
      <w:r w:rsidRPr="0039055B">
        <w:rPr>
          <w:rFonts w:ascii="Arial" w:hAnsi="Arial"/>
          <w:bCs/>
          <w:sz w:val="20"/>
          <w:szCs w:val="20"/>
        </w:rPr>
        <w:t>0,000 cusecs, a threshold that has been surpassed in recent monsoon seasons, with discharges reaching approximately 70,000 cusecs (</w:t>
      </w:r>
      <w:proofErr w:type="spellStart"/>
      <w:r w:rsidRPr="0039055B">
        <w:rPr>
          <w:rFonts w:ascii="Arial" w:hAnsi="Arial"/>
          <w:bCs/>
          <w:sz w:val="20"/>
          <w:szCs w:val="20"/>
        </w:rPr>
        <w:t>Manjunatha</w:t>
      </w:r>
      <w:proofErr w:type="spellEnd"/>
      <w:r w:rsidRPr="0039055B">
        <w:rPr>
          <w:rFonts w:ascii="Arial" w:hAnsi="Arial"/>
          <w:bCs/>
          <w:sz w:val="20"/>
          <w:szCs w:val="20"/>
        </w:rPr>
        <w:t xml:space="preserve"> &amp; </w:t>
      </w:r>
      <w:proofErr w:type="spellStart"/>
      <w:r w:rsidRPr="0039055B">
        <w:rPr>
          <w:rFonts w:ascii="Arial" w:hAnsi="Arial"/>
          <w:bCs/>
          <w:sz w:val="20"/>
          <w:szCs w:val="20"/>
        </w:rPr>
        <w:t>Basavarajappa</w:t>
      </w:r>
      <w:proofErr w:type="spellEnd"/>
      <w:r w:rsidRPr="0039055B">
        <w:rPr>
          <w:rFonts w:ascii="Arial" w:hAnsi="Arial"/>
          <w:bCs/>
          <w:sz w:val="20"/>
          <w:szCs w:val="20"/>
        </w:rPr>
        <w:t>, 2022). Traffic diversions during such events impede emergency response operations, delaying rescue efforts and restricting the safe evacuation of affected populations. Inadequate public awareness and preparedness further constrain effective disaster response, both during and after flood events (</w:t>
      </w:r>
      <w:proofErr w:type="spellStart"/>
      <w:r w:rsidRPr="0039055B">
        <w:rPr>
          <w:rFonts w:ascii="Arial" w:hAnsi="Arial"/>
          <w:bCs/>
          <w:sz w:val="20"/>
          <w:szCs w:val="20"/>
        </w:rPr>
        <w:t>Torani</w:t>
      </w:r>
      <w:proofErr w:type="spellEnd"/>
      <w:r w:rsidRPr="0039055B">
        <w:rPr>
          <w:rFonts w:ascii="Arial" w:hAnsi="Arial"/>
          <w:bCs/>
          <w:sz w:val="20"/>
          <w:szCs w:val="20"/>
        </w:rPr>
        <w:t xml:space="preserve"> et al., 2019). These challenges underscore the need for strengthened flood preparedness and early warning strategies that enable scenario prediction and proactive risk mitigation.</w:t>
      </w:r>
    </w:p>
    <w:p w14:paraId="2E369D24" w14:textId="77777777" w:rsidR="009C4B83" w:rsidRDefault="009C4B83" w:rsidP="0039055B">
      <w:pPr>
        <w:pStyle w:val="GvdeMetni3"/>
        <w:tabs>
          <w:tab w:val="left" w:pos="1080"/>
        </w:tabs>
        <w:spacing w:after="0"/>
        <w:jc w:val="both"/>
        <w:rPr>
          <w:rFonts w:ascii="Arial" w:hAnsi="Arial"/>
          <w:bCs/>
          <w:sz w:val="20"/>
          <w:szCs w:val="20"/>
        </w:rPr>
      </w:pPr>
    </w:p>
    <w:p w14:paraId="0BD5E3BD" w14:textId="05649084" w:rsidR="009C4B83" w:rsidRPr="009C4B83" w:rsidRDefault="009C4B83" w:rsidP="009C4B83">
      <w:pPr>
        <w:pStyle w:val="ListeParagraf"/>
        <w:spacing w:after="0" w:line="240" w:lineRule="auto"/>
        <w:ind w:left="0"/>
        <w:rPr>
          <w:rFonts w:ascii="Arial" w:hAnsi="Arial" w:cs="Arial"/>
          <w:sz w:val="20"/>
          <w:szCs w:val="20"/>
        </w:rPr>
      </w:pPr>
      <w:r w:rsidRPr="009C4B83">
        <w:rPr>
          <w:rFonts w:ascii="Arial" w:hAnsi="Arial" w:cs="Arial"/>
          <w:noProof/>
          <w:sz w:val="20"/>
          <w:szCs w:val="20"/>
          <w:lang w:val="tr-TR" w:eastAsia="tr-TR"/>
        </w:rPr>
        <w:drawing>
          <wp:inline distT="0" distB="0" distL="0" distR="0" wp14:anchorId="3983AECE" wp14:editId="49BF3F1A">
            <wp:extent cx="2774950" cy="4603750"/>
            <wp:effectExtent l="0" t="0" r="0" b="0"/>
            <wp:docPr id="2144857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4950" cy="4603750"/>
                    </a:xfrm>
                    <a:prstGeom prst="rect">
                      <a:avLst/>
                    </a:prstGeom>
                    <a:noFill/>
                    <a:ln>
                      <a:noFill/>
                    </a:ln>
                  </pic:spPr>
                </pic:pic>
              </a:graphicData>
            </a:graphic>
          </wp:inline>
        </w:drawing>
      </w:r>
    </w:p>
    <w:p w14:paraId="278E8767" w14:textId="77777777" w:rsidR="009C4B83" w:rsidRPr="009C4B83" w:rsidRDefault="009C4B83" w:rsidP="00FB543D">
      <w:pPr>
        <w:pStyle w:val="ListeParagraf"/>
        <w:spacing w:after="0" w:line="240" w:lineRule="auto"/>
        <w:ind w:left="0"/>
        <w:rPr>
          <w:rFonts w:ascii="Arial" w:hAnsi="Arial" w:cs="Arial"/>
          <w:b/>
          <w:bCs/>
          <w:sz w:val="20"/>
          <w:szCs w:val="20"/>
        </w:rPr>
      </w:pPr>
      <w:r w:rsidRPr="009C4B83">
        <w:rPr>
          <w:rFonts w:ascii="Arial" w:hAnsi="Arial" w:cs="Arial"/>
          <w:b/>
          <w:bCs/>
          <w:sz w:val="20"/>
          <w:szCs w:val="20"/>
        </w:rPr>
        <w:t>Fig.3. Google Earth map depicting the floodplains and Elevated profile of Road</w:t>
      </w:r>
    </w:p>
    <w:p w14:paraId="4A4471C1" w14:textId="77777777" w:rsidR="009C4B83" w:rsidRDefault="009C4B83" w:rsidP="00441B6F">
      <w:pPr>
        <w:pStyle w:val="ConcHead"/>
        <w:spacing w:after="0"/>
        <w:jc w:val="both"/>
        <w:rPr>
          <w:rFonts w:ascii="Arial" w:hAnsi="Arial" w:cs="Arial"/>
        </w:rPr>
      </w:pPr>
    </w:p>
    <w:p w14:paraId="0C3DFF44" w14:textId="6C4FBE4D" w:rsidR="003A4F69" w:rsidRDefault="00000F8F" w:rsidP="00441B6F">
      <w:pPr>
        <w:pStyle w:val="ConcHead"/>
        <w:spacing w:after="0"/>
        <w:jc w:val="both"/>
        <w:rPr>
          <w:rFonts w:ascii="Arial" w:hAnsi="Arial" w:cs="Arial"/>
        </w:rPr>
      </w:pPr>
      <w:r>
        <w:rPr>
          <w:rFonts w:ascii="Arial" w:hAnsi="Arial" w:cs="Arial"/>
        </w:rPr>
        <w:t xml:space="preserve">4. </w:t>
      </w:r>
      <w:r w:rsidR="003A4F69">
        <w:rPr>
          <w:rFonts w:ascii="Arial" w:hAnsi="Arial" w:cs="Arial"/>
        </w:rPr>
        <w:t>D</w:t>
      </w:r>
      <w:r w:rsidR="00ED2D1B">
        <w:rPr>
          <w:rFonts w:ascii="Arial" w:hAnsi="Arial" w:cs="Arial"/>
          <w:caps w:val="0"/>
        </w:rPr>
        <w:t>iscussion</w:t>
      </w:r>
    </w:p>
    <w:p w14:paraId="507DE2DB" w14:textId="77777777" w:rsidR="003A4F69" w:rsidRDefault="003A4F69" w:rsidP="00441B6F">
      <w:pPr>
        <w:pStyle w:val="ConcHead"/>
        <w:spacing w:after="0"/>
        <w:jc w:val="both"/>
        <w:rPr>
          <w:rFonts w:ascii="Arial" w:hAnsi="Arial" w:cs="Arial"/>
        </w:rPr>
      </w:pPr>
    </w:p>
    <w:p w14:paraId="1C655B9E" w14:textId="7B00EC4B" w:rsidR="003A4F69" w:rsidRPr="003A4F69" w:rsidRDefault="003A4F69" w:rsidP="003A4F69">
      <w:pPr>
        <w:pStyle w:val="ConcHead"/>
        <w:spacing w:after="0"/>
        <w:jc w:val="both"/>
        <w:rPr>
          <w:rFonts w:ascii="Arial" w:hAnsi="Arial" w:cs="Arial"/>
          <w:b w:val="0"/>
          <w:bCs/>
          <w:sz w:val="20"/>
        </w:rPr>
      </w:pPr>
      <w:r>
        <w:rPr>
          <w:rFonts w:ascii="Arial" w:hAnsi="Arial" w:cs="Arial"/>
          <w:b w:val="0"/>
          <w:bCs/>
          <w:caps w:val="0"/>
          <w:sz w:val="20"/>
        </w:rPr>
        <w:t>T</w:t>
      </w:r>
      <w:r w:rsidRPr="003A4F69">
        <w:rPr>
          <w:rFonts w:ascii="Arial" w:hAnsi="Arial" w:cs="Arial"/>
          <w:b w:val="0"/>
          <w:bCs/>
          <w:caps w:val="0"/>
          <w:sz w:val="20"/>
        </w:rPr>
        <w:t xml:space="preserve">he recurrent flash floods of the </w:t>
      </w:r>
      <w:proofErr w:type="spellStart"/>
      <w:r w:rsidR="00902E57">
        <w:rPr>
          <w:rFonts w:ascii="Arial" w:hAnsi="Arial" w:cs="Arial"/>
          <w:b w:val="0"/>
          <w:bCs/>
          <w:caps w:val="0"/>
          <w:sz w:val="20"/>
        </w:rPr>
        <w:t>K</w:t>
      </w:r>
      <w:r w:rsidR="007A0A62">
        <w:rPr>
          <w:rFonts w:ascii="Arial" w:hAnsi="Arial" w:cs="Arial"/>
          <w:b w:val="0"/>
          <w:bCs/>
          <w:caps w:val="0"/>
          <w:sz w:val="20"/>
        </w:rPr>
        <w:t>apila</w:t>
      </w:r>
      <w:proofErr w:type="spellEnd"/>
      <w:r w:rsidR="007A0A62">
        <w:rPr>
          <w:rFonts w:ascii="Arial" w:hAnsi="Arial" w:cs="Arial"/>
          <w:b w:val="0"/>
          <w:bCs/>
          <w:caps w:val="0"/>
          <w:sz w:val="20"/>
        </w:rPr>
        <w:t xml:space="preserve"> R</w:t>
      </w:r>
      <w:r w:rsidRPr="003A4F69">
        <w:rPr>
          <w:rFonts w:ascii="Arial" w:hAnsi="Arial" w:cs="Arial"/>
          <w:b w:val="0"/>
          <w:bCs/>
          <w:caps w:val="0"/>
          <w:sz w:val="20"/>
        </w:rPr>
        <w:t xml:space="preserve">iver at </w:t>
      </w:r>
      <w:proofErr w:type="spellStart"/>
      <w:r w:rsidR="00902E57">
        <w:rPr>
          <w:rFonts w:ascii="Arial" w:hAnsi="Arial" w:cs="Arial"/>
          <w:b w:val="0"/>
          <w:bCs/>
          <w:caps w:val="0"/>
          <w:sz w:val="20"/>
        </w:rPr>
        <w:t>M</w:t>
      </w:r>
      <w:r w:rsidRPr="003A4F69">
        <w:rPr>
          <w:rFonts w:ascii="Arial" w:hAnsi="Arial" w:cs="Arial"/>
          <w:b w:val="0"/>
          <w:bCs/>
          <w:caps w:val="0"/>
          <w:sz w:val="20"/>
        </w:rPr>
        <w:t>allanamule</w:t>
      </w:r>
      <w:proofErr w:type="spellEnd"/>
      <w:r w:rsidRPr="003A4F69">
        <w:rPr>
          <w:rFonts w:ascii="Arial" w:hAnsi="Arial" w:cs="Arial"/>
          <w:b w:val="0"/>
          <w:bCs/>
          <w:caps w:val="0"/>
          <w:sz w:val="20"/>
        </w:rPr>
        <w:t xml:space="preserve"> </w:t>
      </w:r>
      <w:r w:rsidR="00902E57">
        <w:rPr>
          <w:rFonts w:ascii="Arial" w:hAnsi="Arial" w:cs="Arial"/>
          <w:b w:val="0"/>
          <w:bCs/>
          <w:caps w:val="0"/>
          <w:sz w:val="20"/>
        </w:rPr>
        <w:t>M</w:t>
      </w:r>
      <w:r w:rsidRPr="003A4F69">
        <w:rPr>
          <w:rFonts w:ascii="Arial" w:hAnsi="Arial" w:cs="Arial"/>
          <w:b w:val="0"/>
          <w:bCs/>
          <w:caps w:val="0"/>
          <w:sz w:val="20"/>
        </w:rPr>
        <w:t>utt highlight the urgent need for strengthened flood management measures, timely risk communication by authorities, and enhanced community awareness programs (</w:t>
      </w:r>
      <w:proofErr w:type="spellStart"/>
      <w:r w:rsidR="007A0A62">
        <w:rPr>
          <w:rFonts w:ascii="Arial" w:hAnsi="Arial" w:cs="Arial"/>
          <w:b w:val="0"/>
          <w:bCs/>
          <w:caps w:val="0"/>
          <w:sz w:val="20"/>
        </w:rPr>
        <w:t>Owusu</w:t>
      </w:r>
      <w:proofErr w:type="spellEnd"/>
      <w:r w:rsidR="007A0A62">
        <w:rPr>
          <w:rFonts w:ascii="Arial" w:hAnsi="Arial" w:cs="Arial"/>
          <w:b w:val="0"/>
          <w:bCs/>
          <w:caps w:val="0"/>
          <w:sz w:val="20"/>
        </w:rPr>
        <w:t xml:space="preserve"> et al, 2021; </w:t>
      </w:r>
      <w:proofErr w:type="spellStart"/>
      <w:r w:rsidR="00CC51D2">
        <w:rPr>
          <w:rFonts w:ascii="Arial" w:hAnsi="Arial" w:cs="Arial"/>
          <w:b w:val="0"/>
          <w:bCs/>
          <w:caps w:val="0"/>
          <w:sz w:val="20"/>
        </w:rPr>
        <w:t>M</w:t>
      </w:r>
      <w:r w:rsidRPr="003A4F69">
        <w:rPr>
          <w:rFonts w:ascii="Arial" w:hAnsi="Arial" w:cs="Arial"/>
          <w:b w:val="0"/>
          <w:bCs/>
          <w:caps w:val="0"/>
          <w:sz w:val="20"/>
        </w:rPr>
        <w:t>anjunatha</w:t>
      </w:r>
      <w:proofErr w:type="spellEnd"/>
      <w:r w:rsidRPr="003A4F69">
        <w:rPr>
          <w:rFonts w:ascii="Arial" w:hAnsi="Arial" w:cs="Arial"/>
          <w:b w:val="0"/>
          <w:bCs/>
          <w:caps w:val="0"/>
          <w:sz w:val="20"/>
        </w:rPr>
        <w:t xml:space="preserve"> &amp; </w:t>
      </w:r>
      <w:proofErr w:type="spellStart"/>
      <w:r w:rsidR="00CC51D2">
        <w:rPr>
          <w:rFonts w:ascii="Arial" w:hAnsi="Arial" w:cs="Arial"/>
          <w:b w:val="0"/>
          <w:bCs/>
          <w:caps w:val="0"/>
          <w:sz w:val="20"/>
        </w:rPr>
        <w:t>B</w:t>
      </w:r>
      <w:r w:rsidRPr="003A4F69">
        <w:rPr>
          <w:rFonts w:ascii="Arial" w:hAnsi="Arial" w:cs="Arial"/>
          <w:b w:val="0"/>
          <w:bCs/>
          <w:caps w:val="0"/>
          <w:sz w:val="20"/>
        </w:rPr>
        <w:t>asavarajappa</w:t>
      </w:r>
      <w:proofErr w:type="spellEnd"/>
      <w:r w:rsidRPr="003A4F69">
        <w:rPr>
          <w:rFonts w:ascii="Arial" w:hAnsi="Arial" w:cs="Arial"/>
          <w:b w:val="0"/>
          <w:bCs/>
          <w:caps w:val="0"/>
          <w:sz w:val="20"/>
        </w:rPr>
        <w:t xml:space="preserve">, 2022). </w:t>
      </w:r>
      <w:r w:rsidR="006C7DD0">
        <w:rPr>
          <w:rFonts w:ascii="Arial" w:hAnsi="Arial" w:cs="Arial"/>
          <w:b w:val="0"/>
          <w:bCs/>
          <w:caps w:val="0"/>
          <w:sz w:val="20"/>
        </w:rPr>
        <w:t>A</w:t>
      </w:r>
      <w:r w:rsidRPr="003A4F69">
        <w:rPr>
          <w:rFonts w:ascii="Arial" w:hAnsi="Arial" w:cs="Arial"/>
          <w:b w:val="0"/>
          <w:bCs/>
          <w:caps w:val="0"/>
          <w:sz w:val="20"/>
        </w:rPr>
        <w:t xml:space="preserve">ddressing these gaps is essential to minimize the impacts of future flood events and to ensure effective emergency response mechanisms. </w:t>
      </w:r>
      <w:proofErr w:type="spellStart"/>
      <w:r w:rsidR="006C7DD0">
        <w:rPr>
          <w:rFonts w:ascii="Arial" w:hAnsi="Arial" w:cs="Arial"/>
          <w:b w:val="0"/>
          <w:bCs/>
          <w:caps w:val="0"/>
          <w:sz w:val="20"/>
        </w:rPr>
        <w:t>N</w:t>
      </w:r>
      <w:r w:rsidRPr="003A4F69">
        <w:rPr>
          <w:rFonts w:ascii="Arial" w:hAnsi="Arial" w:cs="Arial"/>
          <w:b w:val="0"/>
          <w:bCs/>
          <w:caps w:val="0"/>
          <w:sz w:val="20"/>
        </w:rPr>
        <w:t>anjangud’s</w:t>
      </w:r>
      <w:proofErr w:type="spellEnd"/>
      <w:r w:rsidRPr="003A4F69">
        <w:rPr>
          <w:rFonts w:ascii="Arial" w:hAnsi="Arial" w:cs="Arial"/>
          <w:b w:val="0"/>
          <w:bCs/>
          <w:caps w:val="0"/>
          <w:sz w:val="20"/>
        </w:rPr>
        <w:t xml:space="preserve"> transformation into a major industrial hub reflects the interplay of historical significance and contemporary economic </w:t>
      </w:r>
      <w:proofErr w:type="gramStart"/>
      <w:r w:rsidRPr="003A4F69">
        <w:rPr>
          <w:rFonts w:ascii="Arial" w:hAnsi="Arial" w:cs="Arial"/>
          <w:b w:val="0"/>
          <w:bCs/>
          <w:caps w:val="0"/>
          <w:sz w:val="20"/>
        </w:rPr>
        <w:t>policies,</w:t>
      </w:r>
      <w:proofErr w:type="gramEnd"/>
      <w:r w:rsidRPr="003A4F69">
        <w:rPr>
          <w:rFonts w:ascii="Arial" w:hAnsi="Arial" w:cs="Arial"/>
          <w:b w:val="0"/>
          <w:bCs/>
          <w:caps w:val="0"/>
          <w:sz w:val="20"/>
        </w:rPr>
        <w:t xml:space="preserve"> and with its established industrial base and ongoing </w:t>
      </w:r>
      <w:r w:rsidRPr="003A4F69">
        <w:rPr>
          <w:rFonts w:ascii="Arial" w:hAnsi="Arial" w:cs="Arial"/>
          <w:b w:val="0"/>
          <w:bCs/>
          <w:caps w:val="0"/>
          <w:sz w:val="20"/>
        </w:rPr>
        <w:lastRenderedPageBreak/>
        <w:t xml:space="preserve">development initiatives, the town remains pivotal to </w:t>
      </w:r>
      <w:r w:rsidR="006C7DD0">
        <w:rPr>
          <w:rFonts w:ascii="Arial" w:hAnsi="Arial" w:cs="Arial"/>
          <w:b w:val="0"/>
          <w:bCs/>
          <w:caps w:val="0"/>
          <w:sz w:val="20"/>
        </w:rPr>
        <w:t>K</w:t>
      </w:r>
      <w:r w:rsidRPr="003A4F69">
        <w:rPr>
          <w:rFonts w:ascii="Arial" w:hAnsi="Arial" w:cs="Arial"/>
          <w:b w:val="0"/>
          <w:bCs/>
          <w:caps w:val="0"/>
          <w:sz w:val="20"/>
        </w:rPr>
        <w:t>arnataka’s economic growth (</w:t>
      </w:r>
      <w:proofErr w:type="spellStart"/>
      <w:r w:rsidR="00EF0A65">
        <w:rPr>
          <w:rFonts w:ascii="Arial" w:hAnsi="Arial" w:cs="Arial"/>
          <w:b w:val="0"/>
          <w:bCs/>
          <w:caps w:val="0"/>
          <w:sz w:val="20"/>
        </w:rPr>
        <w:t>N</w:t>
      </w:r>
      <w:r w:rsidRPr="003A4F69">
        <w:rPr>
          <w:rFonts w:ascii="Arial" w:hAnsi="Arial" w:cs="Arial"/>
          <w:b w:val="0"/>
          <w:bCs/>
          <w:caps w:val="0"/>
          <w:sz w:val="20"/>
        </w:rPr>
        <w:t>aseeba</w:t>
      </w:r>
      <w:proofErr w:type="spellEnd"/>
      <w:r w:rsidRPr="003A4F69">
        <w:rPr>
          <w:rFonts w:ascii="Arial" w:hAnsi="Arial" w:cs="Arial"/>
          <w:b w:val="0"/>
          <w:bCs/>
          <w:caps w:val="0"/>
          <w:sz w:val="20"/>
        </w:rPr>
        <w:t xml:space="preserve">, 2024). </w:t>
      </w:r>
      <w:r w:rsidR="006C7DD0">
        <w:rPr>
          <w:rFonts w:ascii="Arial" w:hAnsi="Arial" w:cs="Arial"/>
          <w:b w:val="0"/>
          <w:bCs/>
          <w:caps w:val="0"/>
          <w:sz w:val="20"/>
        </w:rPr>
        <w:t>H</w:t>
      </w:r>
      <w:r w:rsidRPr="003A4F69">
        <w:rPr>
          <w:rFonts w:ascii="Arial" w:hAnsi="Arial" w:cs="Arial"/>
          <w:b w:val="0"/>
          <w:bCs/>
          <w:caps w:val="0"/>
          <w:sz w:val="20"/>
        </w:rPr>
        <w:t xml:space="preserve">owever, the highway becomes highly vulnerable whenever </w:t>
      </w:r>
      <w:proofErr w:type="spellStart"/>
      <w:r w:rsidR="006C7DD0">
        <w:rPr>
          <w:rFonts w:ascii="Arial" w:hAnsi="Arial" w:cs="Arial"/>
          <w:b w:val="0"/>
          <w:bCs/>
          <w:caps w:val="0"/>
          <w:sz w:val="20"/>
        </w:rPr>
        <w:t>K</w:t>
      </w:r>
      <w:r w:rsidRPr="003A4F69">
        <w:rPr>
          <w:rFonts w:ascii="Arial" w:hAnsi="Arial" w:cs="Arial"/>
          <w:b w:val="0"/>
          <w:bCs/>
          <w:caps w:val="0"/>
          <w:sz w:val="20"/>
        </w:rPr>
        <w:t>abini</w:t>
      </w:r>
      <w:proofErr w:type="spellEnd"/>
      <w:r w:rsidRPr="003A4F69">
        <w:rPr>
          <w:rFonts w:ascii="Arial" w:hAnsi="Arial" w:cs="Arial"/>
          <w:b w:val="0"/>
          <w:bCs/>
          <w:caps w:val="0"/>
          <w:sz w:val="20"/>
        </w:rPr>
        <w:t xml:space="preserve"> reservoir outflows exceed </w:t>
      </w:r>
      <w:r w:rsidR="006C7DD0">
        <w:rPr>
          <w:rFonts w:ascii="Arial" w:hAnsi="Arial" w:cs="Arial"/>
          <w:b w:val="0"/>
          <w:bCs/>
          <w:caps w:val="0"/>
          <w:sz w:val="20"/>
        </w:rPr>
        <w:t>5</w:t>
      </w:r>
      <w:r w:rsidRPr="003A4F69">
        <w:rPr>
          <w:rFonts w:ascii="Arial" w:hAnsi="Arial" w:cs="Arial"/>
          <w:b w:val="0"/>
          <w:bCs/>
          <w:caps w:val="0"/>
          <w:sz w:val="20"/>
        </w:rPr>
        <w:t xml:space="preserve">0,000 cusecs, repeatedly triggering flood conditions along </w:t>
      </w:r>
      <w:r w:rsidR="006C7DD0">
        <w:rPr>
          <w:rFonts w:ascii="Arial" w:hAnsi="Arial" w:cs="Arial"/>
          <w:b w:val="0"/>
          <w:bCs/>
          <w:caps w:val="0"/>
          <w:sz w:val="20"/>
        </w:rPr>
        <w:t>NH</w:t>
      </w:r>
      <w:r w:rsidRPr="003A4F69">
        <w:rPr>
          <w:rFonts w:ascii="Arial" w:hAnsi="Arial" w:cs="Arial"/>
          <w:b w:val="0"/>
          <w:bCs/>
          <w:caps w:val="0"/>
          <w:sz w:val="20"/>
        </w:rPr>
        <w:t>-766 (</w:t>
      </w:r>
      <w:proofErr w:type="spellStart"/>
      <w:r w:rsidR="0077041F">
        <w:rPr>
          <w:rFonts w:ascii="Arial" w:hAnsi="Arial" w:cs="Arial"/>
          <w:b w:val="0"/>
          <w:bCs/>
          <w:caps w:val="0"/>
          <w:sz w:val="20"/>
        </w:rPr>
        <w:t>M</w:t>
      </w:r>
      <w:r w:rsidRPr="003A4F69">
        <w:rPr>
          <w:rFonts w:ascii="Arial" w:hAnsi="Arial" w:cs="Arial"/>
          <w:b w:val="0"/>
          <w:bCs/>
          <w:caps w:val="0"/>
          <w:sz w:val="20"/>
        </w:rPr>
        <w:t>anjunatha</w:t>
      </w:r>
      <w:proofErr w:type="spellEnd"/>
      <w:r w:rsidRPr="003A4F69">
        <w:rPr>
          <w:rFonts w:ascii="Arial" w:hAnsi="Arial" w:cs="Arial"/>
          <w:b w:val="0"/>
          <w:bCs/>
          <w:caps w:val="0"/>
          <w:sz w:val="20"/>
        </w:rPr>
        <w:t xml:space="preserve"> &amp; </w:t>
      </w:r>
      <w:proofErr w:type="spellStart"/>
      <w:r w:rsidR="0077041F">
        <w:rPr>
          <w:rFonts w:ascii="Arial" w:hAnsi="Arial" w:cs="Arial"/>
          <w:b w:val="0"/>
          <w:bCs/>
          <w:caps w:val="0"/>
          <w:sz w:val="20"/>
        </w:rPr>
        <w:t>B</w:t>
      </w:r>
      <w:r w:rsidRPr="003A4F69">
        <w:rPr>
          <w:rFonts w:ascii="Arial" w:hAnsi="Arial" w:cs="Arial"/>
          <w:b w:val="0"/>
          <w:bCs/>
          <w:caps w:val="0"/>
          <w:sz w:val="20"/>
        </w:rPr>
        <w:t>asavarajappa</w:t>
      </w:r>
      <w:proofErr w:type="spellEnd"/>
      <w:r w:rsidRPr="003A4F69">
        <w:rPr>
          <w:rFonts w:ascii="Arial" w:hAnsi="Arial" w:cs="Arial"/>
          <w:b w:val="0"/>
          <w:bCs/>
          <w:caps w:val="0"/>
          <w:sz w:val="20"/>
        </w:rPr>
        <w:t>, 2022).</w:t>
      </w:r>
    </w:p>
    <w:p w14:paraId="7778835A" w14:textId="29B1BE5B" w:rsidR="003A4F69" w:rsidRPr="003A4F69" w:rsidRDefault="007D5B75" w:rsidP="003A4F69">
      <w:pPr>
        <w:pStyle w:val="ConcHead"/>
        <w:spacing w:after="0"/>
        <w:jc w:val="both"/>
        <w:rPr>
          <w:rFonts w:ascii="Arial" w:hAnsi="Arial" w:cs="Arial"/>
          <w:b w:val="0"/>
          <w:bCs/>
          <w:sz w:val="20"/>
        </w:rPr>
      </w:pPr>
      <w:r>
        <w:rPr>
          <w:rFonts w:ascii="Arial" w:hAnsi="Arial" w:cs="Arial"/>
          <w:b w:val="0"/>
          <w:bCs/>
          <w:caps w:val="0"/>
          <w:sz w:val="20"/>
        </w:rPr>
        <w:t>T</w:t>
      </w:r>
      <w:r w:rsidR="003A4F69" w:rsidRPr="003A4F69">
        <w:rPr>
          <w:rFonts w:ascii="Arial" w:hAnsi="Arial" w:cs="Arial"/>
          <w:b w:val="0"/>
          <w:bCs/>
          <w:caps w:val="0"/>
          <w:sz w:val="20"/>
        </w:rPr>
        <w:t xml:space="preserve">hese flash floods pose substantial challenges to </w:t>
      </w:r>
      <w:proofErr w:type="spellStart"/>
      <w:r>
        <w:rPr>
          <w:rFonts w:ascii="Arial" w:hAnsi="Arial" w:cs="Arial"/>
          <w:b w:val="0"/>
          <w:bCs/>
          <w:caps w:val="0"/>
          <w:sz w:val="20"/>
        </w:rPr>
        <w:t>N</w:t>
      </w:r>
      <w:r w:rsidR="003A4F69" w:rsidRPr="003A4F69">
        <w:rPr>
          <w:rFonts w:ascii="Arial" w:hAnsi="Arial" w:cs="Arial"/>
          <w:b w:val="0"/>
          <w:bCs/>
          <w:caps w:val="0"/>
          <w:sz w:val="20"/>
        </w:rPr>
        <w:t>anjangud’s</w:t>
      </w:r>
      <w:proofErr w:type="spellEnd"/>
      <w:r w:rsidR="003A4F69" w:rsidRPr="003A4F69">
        <w:rPr>
          <w:rFonts w:ascii="Arial" w:hAnsi="Arial" w:cs="Arial"/>
          <w:b w:val="0"/>
          <w:bCs/>
          <w:caps w:val="0"/>
          <w:sz w:val="20"/>
        </w:rPr>
        <w:t xml:space="preserve"> industrial sector through transportation disruptions, increased operational costs, and potential long-term economic losses (welch et al., 2022). </w:t>
      </w:r>
      <w:r>
        <w:rPr>
          <w:rFonts w:ascii="Arial" w:hAnsi="Arial" w:cs="Arial"/>
          <w:b w:val="0"/>
          <w:bCs/>
          <w:caps w:val="0"/>
          <w:sz w:val="20"/>
        </w:rPr>
        <w:t>D</w:t>
      </w:r>
      <w:r w:rsidR="003A4F69" w:rsidRPr="003A4F69">
        <w:rPr>
          <w:rFonts w:ascii="Arial" w:hAnsi="Arial" w:cs="Arial"/>
          <w:b w:val="0"/>
          <w:bCs/>
          <w:caps w:val="0"/>
          <w:sz w:val="20"/>
        </w:rPr>
        <w:t xml:space="preserve">uring the 2019 monsoon, </w:t>
      </w:r>
      <w:proofErr w:type="spellStart"/>
      <w:r>
        <w:rPr>
          <w:rFonts w:ascii="Arial" w:hAnsi="Arial" w:cs="Arial"/>
          <w:b w:val="0"/>
          <w:bCs/>
          <w:caps w:val="0"/>
          <w:sz w:val="20"/>
        </w:rPr>
        <w:t>N</w:t>
      </w:r>
      <w:r w:rsidR="003A4F69" w:rsidRPr="003A4F69">
        <w:rPr>
          <w:rFonts w:ascii="Arial" w:hAnsi="Arial" w:cs="Arial"/>
          <w:b w:val="0"/>
          <w:bCs/>
          <w:caps w:val="0"/>
          <w:sz w:val="20"/>
        </w:rPr>
        <w:t>anjangud</w:t>
      </w:r>
      <w:proofErr w:type="spellEnd"/>
      <w:r w:rsidR="003A4F69" w:rsidRPr="003A4F69">
        <w:rPr>
          <w:rFonts w:ascii="Arial" w:hAnsi="Arial" w:cs="Arial"/>
          <w:b w:val="0"/>
          <w:bCs/>
          <w:caps w:val="0"/>
          <w:sz w:val="20"/>
        </w:rPr>
        <w:t xml:space="preserve"> ranked among </w:t>
      </w:r>
      <w:r>
        <w:rPr>
          <w:rFonts w:ascii="Arial" w:hAnsi="Arial" w:cs="Arial"/>
          <w:b w:val="0"/>
          <w:bCs/>
          <w:caps w:val="0"/>
          <w:sz w:val="20"/>
        </w:rPr>
        <w:t>K</w:t>
      </w:r>
      <w:r w:rsidR="003A4F69" w:rsidRPr="003A4F69">
        <w:rPr>
          <w:rFonts w:ascii="Arial" w:hAnsi="Arial" w:cs="Arial"/>
          <w:b w:val="0"/>
          <w:bCs/>
          <w:caps w:val="0"/>
          <w:sz w:val="20"/>
        </w:rPr>
        <w:t xml:space="preserve">arnataka’s most flood-prone taluks, with additional inflows from the </w:t>
      </w:r>
      <w:proofErr w:type="spellStart"/>
      <w:r>
        <w:rPr>
          <w:rFonts w:ascii="Arial" w:hAnsi="Arial" w:cs="Arial"/>
          <w:b w:val="0"/>
          <w:bCs/>
          <w:caps w:val="0"/>
          <w:sz w:val="20"/>
        </w:rPr>
        <w:t>N</w:t>
      </w:r>
      <w:r w:rsidR="003A4F69" w:rsidRPr="003A4F69">
        <w:rPr>
          <w:rFonts w:ascii="Arial" w:hAnsi="Arial" w:cs="Arial"/>
          <w:b w:val="0"/>
          <w:bCs/>
          <w:caps w:val="0"/>
          <w:sz w:val="20"/>
        </w:rPr>
        <w:t>ugu</w:t>
      </w:r>
      <w:proofErr w:type="spellEnd"/>
      <w:r w:rsidR="003A4F69" w:rsidRPr="003A4F69">
        <w:rPr>
          <w:rFonts w:ascii="Arial" w:hAnsi="Arial" w:cs="Arial"/>
          <w:b w:val="0"/>
          <w:bCs/>
          <w:caps w:val="0"/>
          <w:sz w:val="20"/>
        </w:rPr>
        <w:t xml:space="preserve"> and </w:t>
      </w:r>
      <w:proofErr w:type="spellStart"/>
      <w:r>
        <w:rPr>
          <w:rFonts w:ascii="Arial" w:hAnsi="Arial" w:cs="Arial"/>
          <w:b w:val="0"/>
          <w:bCs/>
          <w:caps w:val="0"/>
          <w:sz w:val="20"/>
        </w:rPr>
        <w:t>T</w:t>
      </w:r>
      <w:r w:rsidR="003A4F69" w:rsidRPr="003A4F69">
        <w:rPr>
          <w:rFonts w:ascii="Arial" w:hAnsi="Arial" w:cs="Arial"/>
          <w:b w:val="0"/>
          <w:bCs/>
          <w:caps w:val="0"/>
          <w:sz w:val="20"/>
        </w:rPr>
        <w:t>araka</w:t>
      </w:r>
      <w:proofErr w:type="spellEnd"/>
      <w:r w:rsidR="003A4F69" w:rsidRPr="003A4F69">
        <w:rPr>
          <w:rFonts w:ascii="Arial" w:hAnsi="Arial" w:cs="Arial"/>
          <w:b w:val="0"/>
          <w:bCs/>
          <w:caps w:val="0"/>
          <w:sz w:val="20"/>
        </w:rPr>
        <w:t xml:space="preserve"> dams in </w:t>
      </w:r>
      <w:r>
        <w:rPr>
          <w:rFonts w:ascii="Arial" w:hAnsi="Arial" w:cs="Arial"/>
          <w:b w:val="0"/>
          <w:bCs/>
          <w:caps w:val="0"/>
          <w:sz w:val="20"/>
        </w:rPr>
        <w:t xml:space="preserve">H.D </w:t>
      </w:r>
      <w:proofErr w:type="spellStart"/>
      <w:r>
        <w:rPr>
          <w:rFonts w:ascii="Arial" w:hAnsi="Arial" w:cs="Arial"/>
          <w:b w:val="0"/>
          <w:bCs/>
          <w:caps w:val="0"/>
          <w:sz w:val="20"/>
        </w:rPr>
        <w:t>Kote</w:t>
      </w:r>
      <w:proofErr w:type="spellEnd"/>
      <w:r w:rsidR="003A4F69" w:rsidRPr="003A4F69">
        <w:rPr>
          <w:rFonts w:ascii="Arial" w:hAnsi="Arial" w:cs="Arial"/>
          <w:b w:val="0"/>
          <w:bCs/>
          <w:caps w:val="0"/>
          <w:sz w:val="20"/>
        </w:rPr>
        <w:t xml:space="preserve"> exacerbating flood severity (</w:t>
      </w:r>
      <w:proofErr w:type="spellStart"/>
      <w:r>
        <w:rPr>
          <w:rFonts w:ascii="Arial" w:hAnsi="Arial" w:cs="Arial"/>
          <w:b w:val="0"/>
          <w:bCs/>
          <w:caps w:val="0"/>
          <w:sz w:val="20"/>
        </w:rPr>
        <w:t>M</w:t>
      </w:r>
      <w:r w:rsidR="003A4F69" w:rsidRPr="003A4F69">
        <w:rPr>
          <w:rFonts w:ascii="Arial" w:hAnsi="Arial" w:cs="Arial"/>
          <w:b w:val="0"/>
          <w:bCs/>
          <w:caps w:val="0"/>
          <w:sz w:val="20"/>
        </w:rPr>
        <w:t>anjunatha</w:t>
      </w:r>
      <w:proofErr w:type="spellEnd"/>
      <w:r w:rsidR="003A4F69" w:rsidRPr="003A4F69">
        <w:rPr>
          <w:rFonts w:ascii="Arial" w:hAnsi="Arial" w:cs="Arial"/>
          <w:b w:val="0"/>
          <w:bCs/>
          <w:caps w:val="0"/>
          <w:sz w:val="20"/>
        </w:rPr>
        <w:t xml:space="preserve"> &amp; </w:t>
      </w:r>
      <w:proofErr w:type="spellStart"/>
      <w:r>
        <w:rPr>
          <w:rFonts w:ascii="Arial" w:hAnsi="Arial" w:cs="Arial"/>
          <w:b w:val="0"/>
          <w:bCs/>
          <w:caps w:val="0"/>
          <w:sz w:val="20"/>
        </w:rPr>
        <w:t>B</w:t>
      </w:r>
      <w:r w:rsidR="003A4F69" w:rsidRPr="003A4F69">
        <w:rPr>
          <w:rFonts w:ascii="Arial" w:hAnsi="Arial" w:cs="Arial"/>
          <w:b w:val="0"/>
          <w:bCs/>
          <w:caps w:val="0"/>
          <w:sz w:val="20"/>
        </w:rPr>
        <w:t>asavarajappa</w:t>
      </w:r>
      <w:proofErr w:type="spellEnd"/>
      <w:r w:rsidR="003A4F69" w:rsidRPr="003A4F69">
        <w:rPr>
          <w:rFonts w:ascii="Arial" w:hAnsi="Arial" w:cs="Arial"/>
          <w:b w:val="0"/>
          <w:bCs/>
          <w:caps w:val="0"/>
          <w:sz w:val="20"/>
        </w:rPr>
        <w:t xml:space="preserve">, 2022). </w:t>
      </w:r>
      <w:r>
        <w:rPr>
          <w:rFonts w:ascii="Arial" w:hAnsi="Arial" w:cs="Arial"/>
          <w:b w:val="0"/>
          <w:bCs/>
          <w:caps w:val="0"/>
          <w:sz w:val="20"/>
        </w:rPr>
        <w:t>Fl</w:t>
      </w:r>
      <w:r w:rsidR="003A4F69" w:rsidRPr="003A4F69">
        <w:rPr>
          <w:rFonts w:ascii="Arial" w:hAnsi="Arial" w:cs="Arial"/>
          <w:b w:val="0"/>
          <w:bCs/>
          <w:caps w:val="0"/>
          <w:sz w:val="20"/>
        </w:rPr>
        <w:t>ash floods significantly hinder vehicular movement, elevate safety risks, and disrupt regional transportation networks (</w:t>
      </w:r>
      <w:proofErr w:type="spellStart"/>
      <w:r>
        <w:rPr>
          <w:rFonts w:ascii="Arial" w:hAnsi="Arial" w:cs="Arial"/>
          <w:b w:val="0"/>
          <w:bCs/>
          <w:caps w:val="0"/>
          <w:sz w:val="20"/>
        </w:rPr>
        <w:t>B</w:t>
      </w:r>
      <w:r w:rsidR="003A4F69" w:rsidRPr="003A4F69">
        <w:rPr>
          <w:rFonts w:ascii="Arial" w:hAnsi="Arial" w:cs="Arial"/>
          <w:b w:val="0"/>
          <w:bCs/>
          <w:caps w:val="0"/>
          <w:sz w:val="20"/>
        </w:rPr>
        <w:t>orowska-</w:t>
      </w:r>
      <w:r w:rsidR="007A7FD1">
        <w:rPr>
          <w:rFonts w:ascii="Arial" w:hAnsi="Arial" w:cs="Arial"/>
          <w:b w:val="0"/>
          <w:bCs/>
          <w:caps w:val="0"/>
          <w:sz w:val="20"/>
        </w:rPr>
        <w:t>S</w:t>
      </w:r>
      <w:r w:rsidR="003A4F69" w:rsidRPr="003A4F69">
        <w:rPr>
          <w:rFonts w:ascii="Arial" w:hAnsi="Arial" w:cs="Arial"/>
          <w:b w:val="0"/>
          <w:bCs/>
          <w:caps w:val="0"/>
          <w:sz w:val="20"/>
        </w:rPr>
        <w:t>tefańska</w:t>
      </w:r>
      <w:proofErr w:type="spellEnd"/>
      <w:r w:rsidR="003A4F69" w:rsidRPr="003A4F69">
        <w:rPr>
          <w:rFonts w:ascii="Arial" w:hAnsi="Arial" w:cs="Arial"/>
          <w:b w:val="0"/>
          <w:bCs/>
          <w:caps w:val="0"/>
          <w:sz w:val="20"/>
        </w:rPr>
        <w:t xml:space="preserve"> &amp; </w:t>
      </w:r>
      <w:proofErr w:type="spellStart"/>
      <w:r w:rsidR="007A7FD1">
        <w:rPr>
          <w:rFonts w:ascii="Arial" w:hAnsi="Arial" w:cs="Arial"/>
          <w:b w:val="0"/>
          <w:bCs/>
          <w:caps w:val="0"/>
          <w:sz w:val="20"/>
        </w:rPr>
        <w:t>W</w:t>
      </w:r>
      <w:r w:rsidR="003A4F69" w:rsidRPr="003A4F69">
        <w:rPr>
          <w:rFonts w:ascii="Arial" w:hAnsi="Arial" w:cs="Arial"/>
          <w:b w:val="0"/>
          <w:bCs/>
          <w:caps w:val="0"/>
          <w:sz w:val="20"/>
        </w:rPr>
        <w:t>iśniewski</w:t>
      </w:r>
      <w:proofErr w:type="spellEnd"/>
      <w:r w:rsidR="003A4F69" w:rsidRPr="003A4F69">
        <w:rPr>
          <w:rFonts w:ascii="Arial" w:hAnsi="Arial" w:cs="Arial"/>
          <w:b w:val="0"/>
          <w:bCs/>
          <w:caps w:val="0"/>
          <w:sz w:val="20"/>
        </w:rPr>
        <w:t xml:space="preserve">, 2022). </w:t>
      </w:r>
      <w:r w:rsidR="007A7FD1">
        <w:rPr>
          <w:rFonts w:ascii="Arial" w:hAnsi="Arial" w:cs="Arial"/>
          <w:b w:val="0"/>
          <w:bCs/>
          <w:caps w:val="0"/>
          <w:sz w:val="20"/>
        </w:rPr>
        <w:t>T</w:t>
      </w:r>
      <w:r w:rsidR="003A4F69" w:rsidRPr="003A4F69">
        <w:rPr>
          <w:rFonts w:ascii="Arial" w:hAnsi="Arial" w:cs="Arial"/>
          <w:b w:val="0"/>
          <w:bCs/>
          <w:caps w:val="0"/>
          <w:sz w:val="20"/>
        </w:rPr>
        <w:t xml:space="preserve">he traffic diversion at </w:t>
      </w:r>
      <w:proofErr w:type="spellStart"/>
      <w:r w:rsidR="007A7FD1">
        <w:rPr>
          <w:rFonts w:ascii="Arial" w:hAnsi="Arial" w:cs="Arial"/>
          <w:b w:val="0"/>
          <w:bCs/>
          <w:caps w:val="0"/>
          <w:sz w:val="20"/>
        </w:rPr>
        <w:t>M</w:t>
      </w:r>
      <w:r w:rsidR="003A4F69" w:rsidRPr="003A4F69">
        <w:rPr>
          <w:rFonts w:ascii="Arial" w:hAnsi="Arial" w:cs="Arial"/>
          <w:b w:val="0"/>
          <w:bCs/>
          <w:caps w:val="0"/>
          <w:sz w:val="20"/>
        </w:rPr>
        <w:t>allanamule</w:t>
      </w:r>
      <w:proofErr w:type="spellEnd"/>
      <w:r w:rsidR="003A4F69" w:rsidRPr="003A4F69">
        <w:rPr>
          <w:rFonts w:ascii="Arial" w:hAnsi="Arial" w:cs="Arial"/>
          <w:b w:val="0"/>
          <w:bCs/>
          <w:caps w:val="0"/>
          <w:sz w:val="20"/>
        </w:rPr>
        <w:t xml:space="preserve"> </w:t>
      </w:r>
      <w:r w:rsidR="007A7FD1">
        <w:rPr>
          <w:rFonts w:ascii="Arial" w:hAnsi="Arial" w:cs="Arial"/>
          <w:b w:val="0"/>
          <w:bCs/>
          <w:caps w:val="0"/>
          <w:sz w:val="20"/>
        </w:rPr>
        <w:t>M</w:t>
      </w:r>
      <w:r w:rsidR="003A4F69" w:rsidRPr="003A4F69">
        <w:rPr>
          <w:rFonts w:ascii="Arial" w:hAnsi="Arial" w:cs="Arial"/>
          <w:b w:val="0"/>
          <w:bCs/>
          <w:caps w:val="0"/>
          <w:sz w:val="20"/>
        </w:rPr>
        <w:t xml:space="preserve">utt along the </w:t>
      </w:r>
      <w:proofErr w:type="spellStart"/>
      <w:r w:rsidR="007A7FD1">
        <w:rPr>
          <w:rFonts w:ascii="Arial" w:hAnsi="Arial" w:cs="Arial"/>
          <w:b w:val="0"/>
          <w:bCs/>
          <w:caps w:val="0"/>
          <w:sz w:val="20"/>
        </w:rPr>
        <w:t>M</w:t>
      </w:r>
      <w:r w:rsidR="003A4F69" w:rsidRPr="003A4F69">
        <w:rPr>
          <w:rFonts w:ascii="Arial" w:hAnsi="Arial" w:cs="Arial"/>
          <w:b w:val="0"/>
          <w:bCs/>
          <w:caps w:val="0"/>
          <w:sz w:val="20"/>
        </w:rPr>
        <w:t>ysuru</w:t>
      </w:r>
      <w:proofErr w:type="spellEnd"/>
      <w:r w:rsidR="003A4F69" w:rsidRPr="003A4F69">
        <w:rPr>
          <w:rFonts w:ascii="Arial" w:hAnsi="Arial" w:cs="Arial"/>
          <w:b w:val="0"/>
          <w:bCs/>
          <w:caps w:val="0"/>
          <w:sz w:val="20"/>
        </w:rPr>
        <w:t>–</w:t>
      </w:r>
      <w:proofErr w:type="spellStart"/>
      <w:r w:rsidR="007A7FD1">
        <w:rPr>
          <w:rFonts w:ascii="Arial" w:hAnsi="Arial" w:cs="Arial"/>
          <w:b w:val="0"/>
          <w:bCs/>
          <w:caps w:val="0"/>
          <w:sz w:val="20"/>
        </w:rPr>
        <w:t>N</w:t>
      </w:r>
      <w:r w:rsidR="003A4F69" w:rsidRPr="003A4F69">
        <w:rPr>
          <w:rFonts w:ascii="Arial" w:hAnsi="Arial" w:cs="Arial"/>
          <w:b w:val="0"/>
          <w:bCs/>
          <w:caps w:val="0"/>
          <w:sz w:val="20"/>
        </w:rPr>
        <w:t>anjangud</w:t>
      </w:r>
      <w:proofErr w:type="spellEnd"/>
      <w:r w:rsidR="003A4F69" w:rsidRPr="003A4F69">
        <w:rPr>
          <w:rFonts w:ascii="Arial" w:hAnsi="Arial" w:cs="Arial"/>
          <w:b w:val="0"/>
          <w:bCs/>
          <w:caps w:val="0"/>
          <w:sz w:val="20"/>
        </w:rPr>
        <w:t xml:space="preserve"> </w:t>
      </w:r>
      <w:r w:rsidR="00B912FF">
        <w:rPr>
          <w:rFonts w:ascii="Arial" w:hAnsi="Arial" w:cs="Arial"/>
          <w:b w:val="0"/>
          <w:bCs/>
          <w:caps w:val="0"/>
          <w:sz w:val="20"/>
        </w:rPr>
        <w:t>H</w:t>
      </w:r>
      <w:r w:rsidR="003A4F69" w:rsidRPr="003A4F69">
        <w:rPr>
          <w:rFonts w:ascii="Arial" w:hAnsi="Arial" w:cs="Arial"/>
          <w:b w:val="0"/>
          <w:bCs/>
          <w:caps w:val="0"/>
          <w:sz w:val="20"/>
        </w:rPr>
        <w:t>ighway (</w:t>
      </w:r>
      <w:r w:rsidR="00127969">
        <w:rPr>
          <w:rFonts w:ascii="Arial" w:hAnsi="Arial" w:cs="Arial"/>
          <w:b w:val="0"/>
          <w:bCs/>
          <w:caps w:val="0"/>
          <w:sz w:val="20"/>
        </w:rPr>
        <w:t>NH</w:t>
      </w:r>
      <w:r w:rsidR="003A4F69" w:rsidRPr="003A4F69">
        <w:rPr>
          <w:rFonts w:ascii="Arial" w:hAnsi="Arial" w:cs="Arial"/>
          <w:b w:val="0"/>
          <w:bCs/>
          <w:caps w:val="0"/>
          <w:sz w:val="20"/>
        </w:rPr>
        <w:t xml:space="preserve">-766) is particularly critical, as this corridor connects </w:t>
      </w:r>
      <w:proofErr w:type="spellStart"/>
      <w:r w:rsidR="00CA3ED4">
        <w:rPr>
          <w:rFonts w:ascii="Arial" w:hAnsi="Arial" w:cs="Arial"/>
          <w:b w:val="0"/>
          <w:bCs/>
          <w:caps w:val="0"/>
          <w:sz w:val="20"/>
        </w:rPr>
        <w:t>M</w:t>
      </w:r>
      <w:r w:rsidR="003A4F69" w:rsidRPr="003A4F69">
        <w:rPr>
          <w:rFonts w:ascii="Arial" w:hAnsi="Arial" w:cs="Arial"/>
          <w:b w:val="0"/>
          <w:bCs/>
          <w:caps w:val="0"/>
          <w:sz w:val="20"/>
        </w:rPr>
        <w:t>ysuru</w:t>
      </w:r>
      <w:proofErr w:type="spellEnd"/>
      <w:r w:rsidR="003A4F69" w:rsidRPr="003A4F69">
        <w:rPr>
          <w:rFonts w:ascii="Arial" w:hAnsi="Arial" w:cs="Arial"/>
          <w:b w:val="0"/>
          <w:bCs/>
          <w:caps w:val="0"/>
          <w:sz w:val="20"/>
        </w:rPr>
        <w:t xml:space="preserve">, </w:t>
      </w:r>
      <w:proofErr w:type="spellStart"/>
      <w:r w:rsidR="00CA3ED4">
        <w:rPr>
          <w:rFonts w:ascii="Arial" w:hAnsi="Arial" w:cs="Arial"/>
          <w:b w:val="0"/>
          <w:bCs/>
          <w:caps w:val="0"/>
          <w:sz w:val="20"/>
        </w:rPr>
        <w:t>O</w:t>
      </w:r>
      <w:r w:rsidR="003A4F69" w:rsidRPr="003A4F69">
        <w:rPr>
          <w:rFonts w:ascii="Arial" w:hAnsi="Arial" w:cs="Arial"/>
          <w:b w:val="0"/>
          <w:bCs/>
          <w:caps w:val="0"/>
          <w:sz w:val="20"/>
        </w:rPr>
        <w:t>oty</w:t>
      </w:r>
      <w:proofErr w:type="spellEnd"/>
      <w:r w:rsidR="003A4F69" w:rsidRPr="003A4F69">
        <w:rPr>
          <w:rFonts w:ascii="Arial" w:hAnsi="Arial" w:cs="Arial"/>
          <w:b w:val="0"/>
          <w:bCs/>
          <w:caps w:val="0"/>
          <w:sz w:val="20"/>
        </w:rPr>
        <w:t xml:space="preserve">, </w:t>
      </w:r>
      <w:proofErr w:type="spellStart"/>
      <w:r w:rsidR="00CA3ED4">
        <w:rPr>
          <w:rFonts w:ascii="Arial" w:hAnsi="Arial" w:cs="Arial"/>
          <w:b w:val="0"/>
          <w:bCs/>
          <w:caps w:val="0"/>
          <w:sz w:val="20"/>
        </w:rPr>
        <w:t>G</w:t>
      </w:r>
      <w:r w:rsidR="003A4F69" w:rsidRPr="003A4F69">
        <w:rPr>
          <w:rFonts w:ascii="Arial" w:hAnsi="Arial" w:cs="Arial"/>
          <w:b w:val="0"/>
          <w:bCs/>
          <w:caps w:val="0"/>
          <w:sz w:val="20"/>
        </w:rPr>
        <w:t>undlupet</w:t>
      </w:r>
      <w:proofErr w:type="spellEnd"/>
      <w:r w:rsidR="003A4F69" w:rsidRPr="003A4F69">
        <w:rPr>
          <w:rFonts w:ascii="Arial" w:hAnsi="Arial" w:cs="Arial"/>
          <w:b w:val="0"/>
          <w:bCs/>
          <w:caps w:val="0"/>
          <w:sz w:val="20"/>
        </w:rPr>
        <w:t>–</w:t>
      </w:r>
      <w:r w:rsidR="00CA3ED4">
        <w:rPr>
          <w:rFonts w:ascii="Arial" w:hAnsi="Arial" w:cs="Arial"/>
          <w:b w:val="0"/>
          <w:bCs/>
          <w:caps w:val="0"/>
          <w:sz w:val="20"/>
        </w:rPr>
        <w:t>K</w:t>
      </w:r>
      <w:r w:rsidR="003A4F69" w:rsidRPr="003A4F69">
        <w:rPr>
          <w:rFonts w:ascii="Arial" w:hAnsi="Arial" w:cs="Arial"/>
          <w:b w:val="0"/>
          <w:bCs/>
          <w:caps w:val="0"/>
          <w:sz w:val="20"/>
        </w:rPr>
        <w:t xml:space="preserve">erala, and </w:t>
      </w:r>
      <w:proofErr w:type="spellStart"/>
      <w:r w:rsidR="00CA3ED4">
        <w:rPr>
          <w:rFonts w:ascii="Arial" w:hAnsi="Arial" w:cs="Arial"/>
          <w:b w:val="0"/>
          <w:bCs/>
          <w:caps w:val="0"/>
          <w:sz w:val="20"/>
        </w:rPr>
        <w:t>C</w:t>
      </w:r>
      <w:r w:rsidR="003A4F69" w:rsidRPr="003A4F69">
        <w:rPr>
          <w:rFonts w:ascii="Arial" w:hAnsi="Arial" w:cs="Arial"/>
          <w:b w:val="0"/>
          <w:bCs/>
          <w:caps w:val="0"/>
          <w:sz w:val="20"/>
        </w:rPr>
        <w:t>hamarajanagar</w:t>
      </w:r>
      <w:proofErr w:type="spellEnd"/>
      <w:r w:rsidR="003A4F69" w:rsidRPr="003A4F69">
        <w:rPr>
          <w:rFonts w:ascii="Arial" w:hAnsi="Arial" w:cs="Arial"/>
          <w:b w:val="0"/>
          <w:bCs/>
          <w:caps w:val="0"/>
          <w:sz w:val="20"/>
        </w:rPr>
        <w:t>–</w:t>
      </w:r>
      <w:r w:rsidR="00CA3ED4">
        <w:rPr>
          <w:rFonts w:ascii="Arial" w:hAnsi="Arial" w:cs="Arial"/>
          <w:b w:val="0"/>
          <w:bCs/>
          <w:caps w:val="0"/>
          <w:sz w:val="20"/>
        </w:rPr>
        <w:t>T</w:t>
      </w:r>
      <w:r w:rsidR="003A4F69" w:rsidRPr="003A4F69">
        <w:rPr>
          <w:rFonts w:ascii="Arial" w:hAnsi="Arial" w:cs="Arial"/>
          <w:b w:val="0"/>
          <w:bCs/>
          <w:caps w:val="0"/>
          <w:sz w:val="20"/>
        </w:rPr>
        <w:t xml:space="preserve">amil </w:t>
      </w:r>
      <w:r w:rsidR="00CA3ED4">
        <w:rPr>
          <w:rFonts w:ascii="Arial" w:hAnsi="Arial" w:cs="Arial"/>
          <w:b w:val="0"/>
          <w:bCs/>
          <w:caps w:val="0"/>
          <w:sz w:val="20"/>
        </w:rPr>
        <w:t>N</w:t>
      </w:r>
      <w:r w:rsidR="003A4F69" w:rsidRPr="003A4F69">
        <w:rPr>
          <w:rFonts w:ascii="Arial" w:hAnsi="Arial" w:cs="Arial"/>
          <w:b w:val="0"/>
          <w:bCs/>
          <w:caps w:val="0"/>
          <w:sz w:val="20"/>
        </w:rPr>
        <w:t>adu (</w:t>
      </w:r>
      <w:proofErr w:type="spellStart"/>
      <w:r w:rsidR="00CA3ED4">
        <w:rPr>
          <w:rFonts w:ascii="Arial" w:hAnsi="Arial" w:cs="Arial"/>
          <w:b w:val="0"/>
          <w:bCs/>
          <w:caps w:val="0"/>
          <w:sz w:val="20"/>
        </w:rPr>
        <w:t>M</w:t>
      </w:r>
      <w:r w:rsidR="003A4F69" w:rsidRPr="003A4F69">
        <w:rPr>
          <w:rFonts w:ascii="Arial" w:hAnsi="Arial" w:cs="Arial"/>
          <w:b w:val="0"/>
          <w:bCs/>
          <w:caps w:val="0"/>
          <w:sz w:val="20"/>
        </w:rPr>
        <w:t>anjunatha</w:t>
      </w:r>
      <w:proofErr w:type="spellEnd"/>
      <w:r w:rsidR="003A4F69" w:rsidRPr="003A4F69">
        <w:rPr>
          <w:rFonts w:ascii="Arial" w:hAnsi="Arial" w:cs="Arial"/>
          <w:b w:val="0"/>
          <w:bCs/>
          <w:caps w:val="0"/>
          <w:sz w:val="20"/>
        </w:rPr>
        <w:t xml:space="preserve"> &amp; </w:t>
      </w:r>
      <w:proofErr w:type="spellStart"/>
      <w:r w:rsidR="00CA3ED4">
        <w:rPr>
          <w:rFonts w:ascii="Arial" w:hAnsi="Arial" w:cs="Arial"/>
          <w:b w:val="0"/>
          <w:bCs/>
          <w:caps w:val="0"/>
          <w:sz w:val="20"/>
        </w:rPr>
        <w:t>B</w:t>
      </w:r>
      <w:r w:rsidR="003A4F69" w:rsidRPr="003A4F69">
        <w:rPr>
          <w:rFonts w:ascii="Arial" w:hAnsi="Arial" w:cs="Arial"/>
          <w:b w:val="0"/>
          <w:bCs/>
          <w:caps w:val="0"/>
          <w:sz w:val="20"/>
        </w:rPr>
        <w:t>asavarajappa</w:t>
      </w:r>
      <w:proofErr w:type="spellEnd"/>
      <w:r w:rsidR="003A4F69" w:rsidRPr="003A4F69">
        <w:rPr>
          <w:rFonts w:ascii="Arial" w:hAnsi="Arial" w:cs="Arial"/>
          <w:b w:val="0"/>
          <w:bCs/>
          <w:caps w:val="0"/>
          <w:sz w:val="20"/>
        </w:rPr>
        <w:t>, 2022).</w:t>
      </w:r>
    </w:p>
    <w:p w14:paraId="6554146C" w14:textId="43A3392C" w:rsidR="003A4F69" w:rsidRPr="003A4F69" w:rsidRDefault="00CA3ED4" w:rsidP="003A4F69">
      <w:pPr>
        <w:pStyle w:val="ConcHead"/>
        <w:spacing w:after="0"/>
        <w:jc w:val="both"/>
        <w:rPr>
          <w:rFonts w:ascii="Arial" w:hAnsi="Arial" w:cs="Arial"/>
          <w:b w:val="0"/>
          <w:bCs/>
          <w:sz w:val="20"/>
        </w:rPr>
      </w:pPr>
      <w:r>
        <w:rPr>
          <w:rFonts w:ascii="Arial" w:hAnsi="Arial" w:cs="Arial"/>
          <w:b w:val="0"/>
          <w:bCs/>
          <w:caps w:val="0"/>
          <w:sz w:val="20"/>
        </w:rPr>
        <w:t>T</w:t>
      </w:r>
      <w:r w:rsidR="003A4F69" w:rsidRPr="003A4F69">
        <w:rPr>
          <w:rFonts w:ascii="Arial" w:hAnsi="Arial" w:cs="Arial"/>
          <w:b w:val="0"/>
          <w:bCs/>
          <w:caps w:val="0"/>
          <w:sz w:val="20"/>
        </w:rPr>
        <w:t>h</w:t>
      </w:r>
      <w:r w:rsidR="009D3FAF">
        <w:rPr>
          <w:rFonts w:ascii="Arial" w:hAnsi="Arial" w:cs="Arial"/>
          <w:b w:val="0"/>
          <w:bCs/>
          <w:caps w:val="0"/>
          <w:sz w:val="20"/>
        </w:rPr>
        <w:t xml:space="preserve">is 1-km </w:t>
      </w:r>
      <w:r w:rsidR="003A4F69" w:rsidRPr="003A4F69">
        <w:rPr>
          <w:rFonts w:ascii="Arial" w:hAnsi="Arial" w:cs="Arial"/>
          <w:b w:val="0"/>
          <w:bCs/>
          <w:caps w:val="0"/>
          <w:sz w:val="20"/>
        </w:rPr>
        <w:t xml:space="preserve">highway </w:t>
      </w:r>
      <w:r w:rsidRPr="003A4F69">
        <w:rPr>
          <w:rFonts w:ascii="Arial" w:hAnsi="Arial" w:cs="Arial"/>
          <w:b w:val="0"/>
          <w:bCs/>
          <w:caps w:val="0"/>
          <w:sz w:val="20"/>
        </w:rPr>
        <w:t>stretch</w:t>
      </w:r>
      <w:r w:rsidR="003A4F69" w:rsidRPr="003A4F69">
        <w:rPr>
          <w:rFonts w:ascii="Arial" w:hAnsi="Arial" w:cs="Arial"/>
          <w:b w:val="0"/>
          <w:bCs/>
          <w:caps w:val="0"/>
          <w:sz w:val="20"/>
        </w:rPr>
        <w:t xml:space="preserve"> and several low-lying areas of </w:t>
      </w:r>
      <w:proofErr w:type="spellStart"/>
      <w:r>
        <w:rPr>
          <w:rFonts w:ascii="Arial" w:hAnsi="Arial" w:cs="Arial"/>
          <w:b w:val="0"/>
          <w:bCs/>
          <w:caps w:val="0"/>
          <w:sz w:val="20"/>
        </w:rPr>
        <w:t>N</w:t>
      </w:r>
      <w:r w:rsidR="003A4F69" w:rsidRPr="003A4F69">
        <w:rPr>
          <w:rFonts w:ascii="Arial" w:hAnsi="Arial" w:cs="Arial"/>
          <w:b w:val="0"/>
          <w:bCs/>
          <w:caps w:val="0"/>
          <w:sz w:val="20"/>
        </w:rPr>
        <w:t>anjangud</w:t>
      </w:r>
      <w:proofErr w:type="spellEnd"/>
      <w:r w:rsidR="003A4F69" w:rsidRPr="003A4F69">
        <w:rPr>
          <w:rFonts w:ascii="Arial" w:hAnsi="Arial" w:cs="Arial"/>
          <w:b w:val="0"/>
          <w:bCs/>
          <w:caps w:val="0"/>
          <w:sz w:val="20"/>
        </w:rPr>
        <w:t xml:space="preserve"> town </w:t>
      </w:r>
      <w:proofErr w:type="gramStart"/>
      <w:r w:rsidR="003A4F69" w:rsidRPr="003A4F69">
        <w:rPr>
          <w:rFonts w:ascii="Arial" w:hAnsi="Arial" w:cs="Arial"/>
          <w:b w:val="0"/>
          <w:bCs/>
          <w:caps w:val="0"/>
          <w:sz w:val="20"/>
        </w:rPr>
        <w:t>are repeatedly inundated</w:t>
      </w:r>
      <w:proofErr w:type="gramEnd"/>
      <w:r w:rsidR="003A4F69" w:rsidRPr="003A4F69">
        <w:rPr>
          <w:rFonts w:ascii="Arial" w:hAnsi="Arial" w:cs="Arial"/>
          <w:b w:val="0"/>
          <w:bCs/>
          <w:caps w:val="0"/>
          <w:sz w:val="20"/>
        </w:rPr>
        <w:t xml:space="preserve"> during high dam outflows, leading to road closures, prolonged detours, and increased travel time and costs for inter-state commuters and freight services (</w:t>
      </w:r>
      <w:proofErr w:type="spellStart"/>
      <w:r>
        <w:rPr>
          <w:rFonts w:ascii="Arial" w:hAnsi="Arial" w:cs="Arial"/>
          <w:b w:val="0"/>
          <w:bCs/>
          <w:caps w:val="0"/>
          <w:sz w:val="20"/>
        </w:rPr>
        <w:t>M</w:t>
      </w:r>
      <w:r w:rsidR="003A4F69" w:rsidRPr="003A4F69">
        <w:rPr>
          <w:rFonts w:ascii="Arial" w:hAnsi="Arial" w:cs="Arial"/>
          <w:b w:val="0"/>
          <w:bCs/>
          <w:caps w:val="0"/>
          <w:sz w:val="20"/>
        </w:rPr>
        <w:t>anjunatha</w:t>
      </w:r>
      <w:proofErr w:type="spellEnd"/>
      <w:r w:rsidR="003A4F69" w:rsidRPr="003A4F69">
        <w:rPr>
          <w:rFonts w:ascii="Arial" w:hAnsi="Arial" w:cs="Arial"/>
          <w:b w:val="0"/>
          <w:bCs/>
          <w:caps w:val="0"/>
          <w:sz w:val="20"/>
        </w:rPr>
        <w:t xml:space="preserve"> &amp; </w:t>
      </w:r>
      <w:proofErr w:type="spellStart"/>
      <w:r>
        <w:rPr>
          <w:rFonts w:ascii="Arial" w:hAnsi="Arial" w:cs="Arial"/>
          <w:b w:val="0"/>
          <w:bCs/>
          <w:caps w:val="0"/>
          <w:sz w:val="20"/>
        </w:rPr>
        <w:t>B</w:t>
      </w:r>
      <w:r w:rsidR="003A4F69" w:rsidRPr="003A4F69">
        <w:rPr>
          <w:rFonts w:ascii="Arial" w:hAnsi="Arial" w:cs="Arial"/>
          <w:b w:val="0"/>
          <w:bCs/>
          <w:caps w:val="0"/>
          <w:sz w:val="20"/>
        </w:rPr>
        <w:t>asavarajappa</w:t>
      </w:r>
      <w:proofErr w:type="spellEnd"/>
      <w:r w:rsidR="003A4F69" w:rsidRPr="003A4F69">
        <w:rPr>
          <w:rFonts w:ascii="Arial" w:hAnsi="Arial" w:cs="Arial"/>
          <w:b w:val="0"/>
          <w:bCs/>
          <w:caps w:val="0"/>
          <w:sz w:val="20"/>
        </w:rPr>
        <w:t xml:space="preserve">, 2022; </w:t>
      </w:r>
      <w:r>
        <w:rPr>
          <w:rFonts w:ascii="Arial" w:hAnsi="Arial" w:cs="Arial"/>
          <w:b w:val="0"/>
          <w:bCs/>
          <w:caps w:val="0"/>
          <w:sz w:val="20"/>
        </w:rPr>
        <w:t>P</w:t>
      </w:r>
      <w:r w:rsidR="003A4F69" w:rsidRPr="003A4F69">
        <w:rPr>
          <w:rFonts w:ascii="Arial" w:hAnsi="Arial" w:cs="Arial"/>
          <w:b w:val="0"/>
          <w:bCs/>
          <w:caps w:val="0"/>
          <w:sz w:val="20"/>
        </w:rPr>
        <w:t xml:space="preserve">an et al., 2013). </w:t>
      </w:r>
      <w:r>
        <w:rPr>
          <w:rFonts w:ascii="Arial" w:hAnsi="Arial" w:cs="Arial"/>
          <w:b w:val="0"/>
          <w:bCs/>
          <w:caps w:val="0"/>
          <w:sz w:val="20"/>
        </w:rPr>
        <w:t>F</w:t>
      </w:r>
      <w:r w:rsidR="003A4F69" w:rsidRPr="003A4F69">
        <w:rPr>
          <w:rFonts w:ascii="Arial" w:hAnsi="Arial" w:cs="Arial"/>
          <w:b w:val="0"/>
          <w:bCs/>
          <w:caps w:val="0"/>
          <w:sz w:val="20"/>
        </w:rPr>
        <w:t xml:space="preserve">looding has also adversely affected local commerce and tourism in this temple town, restricting access to heritage </w:t>
      </w:r>
      <w:proofErr w:type="gramStart"/>
      <w:r w:rsidR="003A4F69" w:rsidRPr="003A4F69">
        <w:rPr>
          <w:rFonts w:ascii="Arial" w:hAnsi="Arial" w:cs="Arial"/>
          <w:b w:val="0"/>
          <w:bCs/>
          <w:caps w:val="0"/>
          <w:sz w:val="20"/>
        </w:rPr>
        <w:t>sites and reducing visitor inflows, with consequent economic losses from delayed goods movement</w:t>
      </w:r>
      <w:proofErr w:type="gramEnd"/>
      <w:r w:rsidR="003A4F69" w:rsidRPr="003A4F69">
        <w:rPr>
          <w:rFonts w:ascii="Arial" w:hAnsi="Arial" w:cs="Arial"/>
          <w:b w:val="0"/>
          <w:bCs/>
          <w:caps w:val="0"/>
          <w:sz w:val="20"/>
        </w:rPr>
        <w:t xml:space="preserve"> and rising operational expenses (</w:t>
      </w:r>
      <w:r w:rsidR="00F10F1F">
        <w:rPr>
          <w:rFonts w:ascii="Arial" w:hAnsi="Arial" w:cs="Arial"/>
          <w:b w:val="0"/>
          <w:bCs/>
          <w:caps w:val="0"/>
          <w:sz w:val="20"/>
        </w:rPr>
        <w:t>L</w:t>
      </w:r>
      <w:r w:rsidR="003A4F69" w:rsidRPr="003A4F69">
        <w:rPr>
          <w:rFonts w:ascii="Arial" w:hAnsi="Arial" w:cs="Arial"/>
          <w:b w:val="0"/>
          <w:bCs/>
          <w:caps w:val="0"/>
          <w:sz w:val="20"/>
        </w:rPr>
        <w:t xml:space="preserve">i &amp; </w:t>
      </w:r>
      <w:r w:rsidR="00F10F1F">
        <w:rPr>
          <w:rFonts w:ascii="Arial" w:hAnsi="Arial" w:cs="Arial"/>
          <w:b w:val="0"/>
          <w:bCs/>
          <w:caps w:val="0"/>
          <w:sz w:val="20"/>
        </w:rPr>
        <w:t>S</w:t>
      </w:r>
      <w:r w:rsidR="003A4F69" w:rsidRPr="003A4F69">
        <w:rPr>
          <w:rFonts w:ascii="Arial" w:hAnsi="Arial" w:cs="Arial"/>
          <w:b w:val="0"/>
          <w:bCs/>
          <w:caps w:val="0"/>
          <w:sz w:val="20"/>
        </w:rPr>
        <w:t xml:space="preserve">ong, 2013). </w:t>
      </w:r>
      <w:r w:rsidR="004D0952">
        <w:rPr>
          <w:rFonts w:ascii="Arial" w:hAnsi="Arial" w:cs="Arial"/>
          <w:b w:val="0"/>
          <w:bCs/>
          <w:caps w:val="0"/>
          <w:sz w:val="20"/>
        </w:rPr>
        <w:t>M</w:t>
      </w:r>
      <w:r w:rsidR="003A4F69" w:rsidRPr="003A4F69">
        <w:rPr>
          <w:rFonts w:ascii="Arial" w:hAnsi="Arial" w:cs="Arial"/>
          <w:b w:val="0"/>
          <w:bCs/>
          <w:caps w:val="0"/>
          <w:sz w:val="20"/>
        </w:rPr>
        <w:t xml:space="preserve">oreover, repeated flash floods have damaged historical structures such as the </w:t>
      </w:r>
      <w:proofErr w:type="spellStart"/>
      <w:r w:rsidR="004D0952">
        <w:rPr>
          <w:rFonts w:ascii="Arial" w:hAnsi="Arial" w:cs="Arial"/>
          <w:b w:val="0"/>
          <w:bCs/>
          <w:caps w:val="0"/>
          <w:sz w:val="20"/>
        </w:rPr>
        <w:t>M</w:t>
      </w:r>
      <w:r w:rsidR="003A4F69" w:rsidRPr="003A4F69">
        <w:rPr>
          <w:rFonts w:ascii="Arial" w:hAnsi="Arial" w:cs="Arial"/>
          <w:b w:val="0"/>
          <w:bCs/>
          <w:caps w:val="0"/>
          <w:sz w:val="20"/>
        </w:rPr>
        <w:t>allanamule</w:t>
      </w:r>
      <w:proofErr w:type="spellEnd"/>
      <w:r w:rsidR="003A4F69" w:rsidRPr="003A4F69">
        <w:rPr>
          <w:rFonts w:ascii="Arial" w:hAnsi="Arial" w:cs="Arial"/>
          <w:b w:val="0"/>
          <w:bCs/>
          <w:caps w:val="0"/>
          <w:sz w:val="20"/>
        </w:rPr>
        <w:t xml:space="preserve"> </w:t>
      </w:r>
      <w:r w:rsidR="004D0952">
        <w:rPr>
          <w:rFonts w:ascii="Arial" w:hAnsi="Arial" w:cs="Arial"/>
          <w:b w:val="0"/>
          <w:bCs/>
          <w:caps w:val="0"/>
          <w:sz w:val="20"/>
        </w:rPr>
        <w:t>M</w:t>
      </w:r>
      <w:r w:rsidR="003A4F69" w:rsidRPr="003A4F69">
        <w:rPr>
          <w:rFonts w:ascii="Arial" w:hAnsi="Arial" w:cs="Arial"/>
          <w:b w:val="0"/>
          <w:bCs/>
          <w:caps w:val="0"/>
          <w:sz w:val="20"/>
        </w:rPr>
        <w:t>utt temple, as well as roads and ancillary infrastructure, necessitating frequent repairs and disrupting local livelihoods (</w:t>
      </w:r>
      <w:proofErr w:type="spellStart"/>
      <w:r w:rsidR="00DF0942">
        <w:rPr>
          <w:rFonts w:ascii="Arial" w:hAnsi="Arial" w:cs="Arial"/>
          <w:b w:val="0"/>
          <w:bCs/>
          <w:caps w:val="0"/>
          <w:sz w:val="20"/>
        </w:rPr>
        <w:t>M</w:t>
      </w:r>
      <w:r w:rsidR="003A4F69" w:rsidRPr="003A4F69">
        <w:rPr>
          <w:rFonts w:ascii="Arial" w:hAnsi="Arial" w:cs="Arial"/>
          <w:b w:val="0"/>
          <w:bCs/>
          <w:caps w:val="0"/>
          <w:sz w:val="20"/>
        </w:rPr>
        <w:t>anjunatha</w:t>
      </w:r>
      <w:proofErr w:type="spellEnd"/>
      <w:r w:rsidR="003A4F69" w:rsidRPr="003A4F69">
        <w:rPr>
          <w:rFonts w:ascii="Arial" w:hAnsi="Arial" w:cs="Arial"/>
          <w:b w:val="0"/>
          <w:bCs/>
          <w:caps w:val="0"/>
          <w:sz w:val="20"/>
        </w:rPr>
        <w:t xml:space="preserve"> &amp; </w:t>
      </w:r>
      <w:proofErr w:type="spellStart"/>
      <w:r w:rsidR="00DF0942">
        <w:rPr>
          <w:rFonts w:ascii="Arial" w:hAnsi="Arial" w:cs="Arial"/>
          <w:b w:val="0"/>
          <w:bCs/>
          <w:caps w:val="0"/>
          <w:sz w:val="20"/>
        </w:rPr>
        <w:t>B</w:t>
      </w:r>
      <w:r w:rsidR="003A4F69" w:rsidRPr="003A4F69">
        <w:rPr>
          <w:rFonts w:ascii="Arial" w:hAnsi="Arial" w:cs="Arial"/>
          <w:b w:val="0"/>
          <w:bCs/>
          <w:caps w:val="0"/>
          <w:sz w:val="20"/>
        </w:rPr>
        <w:t>asavarajappa</w:t>
      </w:r>
      <w:proofErr w:type="spellEnd"/>
      <w:r w:rsidR="003A4F69" w:rsidRPr="003A4F69">
        <w:rPr>
          <w:rFonts w:ascii="Arial" w:hAnsi="Arial" w:cs="Arial"/>
          <w:b w:val="0"/>
          <w:bCs/>
          <w:caps w:val="0"/>
          <w:sz w:val="20"/>
        </w:rPr>
        <w:t>, 2022).</w:t>
      </w:r>
    </w:p>
    <w:p w14:paraId="65A04F78" w14:textId="56B5AE10" w:rsidR="003A4F69" w:rsidRPr="003A4F69" w:rsidRDefault="00DF0942" w:rsidP="003A4F69">
      <w:pPr>
        <w:pStyle w:val="ConcHead"/>
        <w:spacing w:after="0"/>
        <w:jc w:val="both"/>
        <w:rPr>
          <w:rFonts w:ascii="Arial" w:hAnsi="Arial" w:cs="Arial"/>
          <w:b w:val="0"/>
          <w:bCs/>
          <w:sz w:val="20"/>
        </w:rPr>
      </w:pPr>
      <w:r>
        <w:rPr>
          <w:rFonts w:ascii="Arial" w:hAnsi="Arial" w:cs="Arial"/>
          <w:b w:val="0"/>
          <w:bCs/>
          <w:caps w:val="0"/>
          <w:sz w:val="20"/>
        </w:rPr>
        <w:t>T</w:t>
      </w:r>
      <w:r w:rsidR="003A4F69" w:rsidRPr="003A4F69">
        <w:rPr>
          <w:rFonts w:ascii="Arial" w:hAnsi="Arial" w:cs="Arial"/>
          <w:b w:val="0"/>
          <w:bCs/>
          <w:caps w:val="0"/>
          <w:sz w:val="20"/>
        </w:rPr>
        <w:t xml:space="preserve">hese recurring impacts underscore the importance of robust flood mitigation and contingency planning to enhance the resilience of transportation infrastructure in flood-prone areas. </w:t>
      </w:r>
      <w:r w:rsidR="004849FC">
        <w:rPr>
          <w:rFonts w:ascii="Arial" w:hAnsi="Arial" w:cs="Arial"/>
          <w:b w:val="0"/>
          <w:bCs/>
          <w:caps w:val="0"/>
          <w:sz w:val="20"/>
        </w:rPr>
        <w:t>S</w:t>
      </w:r>
      <w:r w:rsidR="003A4F69" w:rsidRPr="003A4F69">
        <w:rPr>
          <w:rFonts w:ascii="Arial" w:hAnsi="Arial" w:cs="Arial"/>
          <w:b w:val="0"/>
          <w:bCs/>
          <w:caps w:val="0"/>
          <w:sz w:val="20"/>
        </w:rPr>
        <w:t xml:space="preserve">tructural interventions, such as raising the road surface by at least 9 </w:t>
      </w:r>
      <w:proofErr w:type="spellStart"/>
      <w:r w:rsidR="003A4F69" w:rsidRPr="003A4F69">
        <w:rPr>
          <w:rFonts w:ascii="Arial" w:hAnsi="Arial" w:cs="Arial"/>
          <w:b w:val="0"/>
          <w:bCs/>
          <w:caps w:val="0"/>
          <w:sz w:val="20"/>
        </w:rPr>
        <w:t>ft</w:t>
      </w:r>
      <w:proofErr w:type="spellEnd"/>
      <w:r w:rsidR="003A4F69" w:rsidRPr="003A4F69">
        <w:rPr>
          <w:rFonts w:ascii="Arial" w:hAnsi="Arial" w:cs="Arial"/>
          <w:b w:val="0"/>
          <w:bCs/>
          <w:caps w:val="0"/>
          <w:sz w:val="20"/>
        </w:rPr>
        <w:t xml:space="preserve"> along the 1.2-km stretch between south </w:t>
      </w:r>
      <w:r w:rsidRPr="003A4F69">
        <w:rPr>
          <w:rFonts w:ascii="Arial" w:hAnsi="Arial" w:cs="Arial"/>
          <w:b w:val="0"/>
          <w:bCs/>
          <w:caps w:val="0"/>
          <w:sz w:val="20"/>
        </w:rPr>
        <w:t>India</w:t>
      </w:r>
      <w:r w:rsidR="003A4F69" w:rsidRPr="003A4F69">
        <w:rPr>
          <w:rFonts w:ascii="Arial" w:hAnsi="Arial" w:cs="Arial"/>
          <w:b w:val="0"/>
          <w:bCs/>
          <w:caps w:val="0"/>
          <w:sz w:val="20"/>
        </w:rPr>
        <w:t xml:space="preserve"> paper mills and the </w:t>
      </w:r>
      <w:proofErr w:type="spellStart"/>
      <w:r w:rsidRPr="003A4F69">
        <w:rPr>
          <w:rFonts w:ascii="Arial" w:hAnsi="Arial" w:cs="Arial"/>
          <w:b w:val="0"/>
          <w:bCs/>
          <w:caps w:val="0"/>
          <w:sz w:val="20"/>
        </w:rPr>
        <w:t>Kapila</w:t>
      </w:r>
      <w:proofErr w:type="spellEnd"/>
      <w:r w:rsidR="003A4F69" w:rsidRPr="003A4F69">
        <w:rPr>
          <w:rFonts w:ascii="Arial" w:hAnsi="Arial" w:cs="Arial"/>
          <w:b w:val="0"/>
          <w:bCs/>
          <w:caps w:val="0"/>
          <w:sz w:val="20"/>
        </w:rPr>
        <w:t xml:space="preserve"> river bridge, could provide a long-term solution to recurring inundation and associated disruptions.</w:t>
      </w:r>
    </w:p>
    <w:p w14:paraId="50C47B0F" w14:textId="77777777" w:rsidR="003A4F69" w:rsidRDefault="003A4F69" w:rsidP="00441B6F">
      <w:pPr>
        <w:pStyle w:val="ConcHead"/>
        <w:spacing w:after="0"/>
        <w:jc w:val="both"/>
        <w:rPr>
          <w:rFonts w:ascii="Arial" w:hAnsi="Arial" w:cs="Arial"/>
        </w:rPr>
      </w:pPr>
    </w:p>
    <w:p w14:paraId="11274D18" w14:textId="57C695D8" w:rsidR="00B01FCD" w:rsidRDefault="003A4F69" w:rsidP="00441B6F">
      <w:pPr>
        <w:pStyle w:val="ConcHead"/>
        <w:spacing w:after="0"/>
        <w:jc w:val="both"/>
        <w:rPr>
          <w:rFonts w:ascii="Arial" w:hAnsi="Arial" w:cs="Arial"/>
        </w:rPr>
      </w:pPr>
      <w:r>
        <w:rPr>
          <w:rFonts w:ascii="Arial" w:hAnsi="Arial" w:cs="Arial"/>
        </w:rPr>
        <w:t xml:space="preserve">5. </w:t>
      </w:r>
      <w:r w:rsidR="00B01FCD" w:rsidRPr="00FB3A86">
        <w:rPr>
          <w:rFonts w:ascii="Arial" w:hAnsi="Arial" w:cs="Arial"/>
        </w:rPr>
        <w:t>C</w:t>
      </w:r>
      <w:r w:rsidR="00ED2D1B" w:rsidRPr="00FB3A86">
        <w:rPr>
          <w:rFonts w:ascii="Arial" w:hAnsi="Arial" w:cs="Arial"/>
          <w:caps w:val="0"/>
        </w:rPr>
        <w:t>onclusion</w:t>
      </w:r>
    </w:p>
    <w:p w14:paraId="2BC55B73" w14:textId="77777777" w:rsidR="00790ADA" w:rsidRDefault="00790ADA" w:rsidP="00441B6F">
      <w:pPr>
        <w:pStyle w:val="ConcHead"/>
        <w:spacing w:after="0"/>
        <w:jc w:val="both"/>
        <w:rPr>
          <w:rFonts w:ascii="Arial" w:hAnsi="Arial" w:cs="Arial"/>
        </w:rPr>
      </w:pPr>
    </w:p>
    <w:p w14:paraId="45DACF13" w14:textId="0485FBC0" w:rsidR="00A711D1" w:rsidRDefault="00D80A7D" w:rsidP="00441B6F">
      <w:pPr>
        <w:pStyle w:val="ConcHead"/>
        <w:spacing w:after="0"/>
        <w:jc w:val="both"/>
        <w:rPr>
          <w:rFonts w:ascii="Arial" w:hAnsi="Arial" w:cs="Arial"/>
          <w:b w:val="0"/>
          <w:bCs/>
          <w:caps w:val="0"/>
          <w:sz w:val="20"/>
        </w:rPr>
      </w:pPr>
      <w:r>
        <w:rPr>
          <w:rFonts w:ascii="Arial" w:hAnsi="Arial" w:cs="Arial"/>
          <w:b w:val="0"/>
          <w:bCs/>
          <w:caps w:val="0"/>
          <w:sz w:val="20"/>
        </w:rPr>
        <w:t>A</w:t>
      </w:r>
      <w:r w:rsidR="00A711D1" w:rsidRPr="00A711D1">
        <w:rPr>
          <w:rFonts w:ascii="Arial" w:hAnsi="Arial" w:cs="Arial"/>
          <w:b w:val="0"/>
          <w:bCs/>
          <w:caps w:val="0"/>
          <w:sz w:val="20"/>
        </w:rPr>
        <w:t xml:space="preserve"> three-day blockade caused by flash floods can severely disrupt the supply of goods to industrial zones by increasing travel times and transportation costs, heightening safety risks, triggering inventory shortages, and causing production downtime, thereby undermining economic stability and generating wider regional impacts. </w:t>
      </w:r>
      <w:r w:rsidR="001572D3">
        <w:rPr>
          <w:rFonts w:ascii="Arial" w:hAnsi="Arial" w:cs="Arial"/>
          <w:b w:val="0"/>
          <w:bCs/>
          <w:caps w:val="0"/>
          <w:sz w:val="20"/>
        </w:rPr>
        <w:t>I</w:t>
      </w:r>
      <w:r w:rsidR="00A711D1" w:rsidRPr="00A711D1">
        <w:rPr>
          <w:rFonts w:ascii="Arial" w:hAnsi="Arial" w:cs="Arial"/>
          <w:b w:val="0"/>
          <w:bCs/>
          <w:caps w:val="0"/>
          <w:sz w:val="20"/>
        </w:rPr>
        <w:t xml:space="preserve">n </w:t>
      </w:r>
      <w:proofErr w:type="spellStart"/>
      <w:r w:rsidR="001572D3">
        <w:rPr>
          <w:rFonts w:ascii="Arial" w:hAnsi="Arial" w:cs="Arial"/>
          <w:b w:val="0"/>
          <w:bCs/>
          <w:caps w:val="0"/>
          <w:sz w:val="20"/>
        </w:rPr>
        <w:t>N</w:t>
      </w:r>
      <w:r w:rsidR="00A711D1" w:rsidRPr="00A711D1">
        <w:rPr>
          <w:rFonts w:ascii="Arial" w:hAnsi="Arial" w:cs="Arial"/>
          <w:b w:val="0"/>
          <w:bCs/>
          <w:caps w:val="0"/>
          <w:sz w:val="20"/>
        </w:rPr>
        <w:t>anjangud</w:t>
      </w:r>
      <w:proofErr w:type="spellEnd"/>
      <w:r w:rsidR="00A711D1" w:rsidRPr="00A711D1">
        <w:rPr>
          <w:rFonts w:ascii="Arial" w:hAnsi="Arial" w:cs="Arial"/>
          <w:b w:val="0"/>
          <w:bCs/>
          <w:caps w:val="0"/>
          <w:sz w:val="20"/>
        </w:rPr>
        <w:t xml:space="preserve">, flash flooding of the </w:t>
      </w:r>
      <w:proofErr w:type="spellStart"/>
      <w:r w:rsidR="001572D3" w:rsidRPr="00A711D1">
        <w:rPr>
          <w:rFonts w:ascii="Arial" w:hAnsi="Arial" w:cs="Arial"/>
          <w:b w:val="0"/>
          <w:bCs/>
          <w:caps w:val="0"/>
          <w:sz w:val="20"/>
        </w:rPr>
        <w:t>Kapila</w:t>
      </w:r>
      <w:proofErr w:type="spellEnd"/>
      <w:r w:rsidR="00A711D1" w:rsidRPr="00A711D1">
        <w:rPr>
          <w:rFonts w:ascii="Arial" w:hAnsi="Arial" w:cs="Arial"/>
          <w:b w:val="0"/>
          <w:bCs/>
          <w:caps w:val="0"/>
          <w:sz w:val="20"/>
        </w:rPr>
        <w:t xml:space="preserve"> </w:t>
      </w:r>
      <w:proofErr w:type="gramStart"/>
      <w:r w:rsidR="00A711D1" w:rsidRPr="00A711D1">
        <w:rPr>
          <w:rFonts w:ascii="Arial" w:hAnsi="Arial" w:cs="Arial"/>
          <w:b w:val="0"/>
          <w:bCs/>
          <w:caps w:val="0"/>
          <w:sz w:val="20"/>
        </w:rPr>
        <w:t>river</w:t>
      </w:r>
      <w:proofErr w:type="gramEnd"/>
      <w:r w:rsidR="00A711D1" w:rsidRPr="00A711D1">
        <w:rPr>
          <w:rFonts w:ascii="Arial" w:hAnsi="Arial" w:cs="Arial"/>
          <w:b w:val="0"/>
          <w:bCs/>
          <w:caps w:val="0"/>
          <w:sz w:val="20"/>
        </w:rPr>
        <w:t xml:space="preserve"> has repeatedly affected transportation networks, local infrastructure, and community safety. </w:t>
      </w:r>
      <w:r w:rsidR="001572D3">
        <w:rPr>
          <w:rFonts w:ascii="Arial" w:hAnsi="Arial" w:cs="Arial"/>
          <w:b w:val="0"/>
          <w:bCs/>
          <w:caps w:val="0"/>
          <w:sz w:val="20"/>
        </w:rPr>
        <w:t>U</w:t>
      </w:r>
      <w:r w:rsidR="00A711D1" w:rsidRPr="00A711D1">
        <w:rPr>
          <w:rFonts w:ascii="Arial" w:hAnsi="Arial" w:cs="Arial"/>
          <w:b w:val="0"/>
          <w:bCs/>
          <w:caps w:val="0"/>
          <w:sz w:val="20"/>
        </w:rPr>
        <w:t xml:space="preserve">sing the 2019 flash flood as a benchmark, raising the road elevation by approximately 9 </w:t>
      </w:r>
      <w:proofErr w:type="spellStart"/>
      <w:r w:rsidR="00A711D1" w:rsidRPr="00A711D1">
        <w:rPr>
          <w:rFonts w:ascii="Arial" w:hAnsi="Arial" w:cs="Arial"/>
          <w:b w:val="0"/>
          <w:bCs/>
          <w:caps w:val="0"/>
          <w:sz w:val="20"/>
        </w:rPr>
        <w:t>ft</w:t>
      </w:r>
      <w:proofErr w:type="spellEnd"/>
      <w:r w:rsidR="00A711D1" w:rsidRPr="00A711D1">
        <w:rPr>
          <w:rFonts w:ascii="Arial" w:hAnsi="Arial" w:cs="Arial"/>
          <w:b w:val="0"/>
          <w:bCs/>
          <w:caps w:val="0"/>
          <w:sz w:val="20"/>
        </w:rPr>
        <w:t xml:space="preserve"> above observed flood levels would significantly improve vehicular mobility and ensure the timely movement of goods and industrial inputs, thereby enhancing overall transport resilience.</w:t>
      </w:r>
    </w:p>
    <w:p w14:paraId="4BA11134" w14:textId="77777777" w:rsidR="005730A0" w:rsidRDefault="005730A0" w:rsidP="00441B6F">
      <w:pPr>
        <w:pStyle w:val="ConcHead"/>
        <w:spacing w:after="0"/>
        <w:jc w:val="both"/>
        <w:rPr>
          <w:rFonts w:ascii="Arial" w:hAnsi="Arial" w:cs="Arial"/>
          <w:b w:val="0"/>
          <w:bCs/>
          <w:caps w:val="0"/>
          <w:sz w:val="20"/>
        </w:rPr>
      </w:pPr>
    </w:p>
    <w:p w14:paraId="3217A09D" w14:textId="6AE22004" w:rsidR="00FD5755" w:rsidRDefault="000B7289" w:rsidP="00441B6F">
      <w:pPr>
        <w:pStyle w:val="ReferHead"/>
        <w:spacing w:after="0"/>
        <w:jc w:val="both"/>
        <w:rPr>
          <w:rFonts w:ascii="Arial" w:hAnsi="Arial" w:cs="Arial"/>
          <w:caps w:val="0"/>
          <w:sz w:val="20"/>
        </w:rPr>
      </w:pPr>
      <w:r>
        <w:rPr>
          <w:rFonts w:ascii="Arial" w:hAnsi="Arial" w:cs="Arial"/>
          <w:sz w:val="20"/>
        </w:rPr>
        <w:t>6. L</w:t>
      </w:r>
      <w:r>
        <w:rPr>
          <w:rFonts w:ascii="Arial" w:hAnsi="Arial" w:cs="Arial"/>
          <w:caps w:val="0"/>
          <w:sz w:val="20"/>
        </w:rPr>
        <w:t>imitations</w:t>
      </w:r>
    </w:p>
    <w:p w14:paraId="7FF31AC8" w14:textId="7C117779" w:rsidR="000B7289" w:rsidRPr="000B7289" w:rsidRDefault="000B7289" w:rsidP="00441B6F">
      <w:pPr>
        <w:pStyle w:val="ReferHead"/>
        <w:spacing w:after="0"/>
        <w:jc w:val="both"/>
        <w:rPr>
          <w:rFonts w:ascii="Arial" w:hAnsi="Arial" w:cs="Arial"/>
          <w:b w:val="0"/>
          <w:sz w:val="20"/>
        </w:rPr>
      </w:pPr>
      <w:r w:rsidRPr="000B7289">
        <w:rPr>
          <w:rFonts w:ascii="Arial" w:hAnsi="Arial" w:cs="Arial"/>
          <w:b w:val="0"/>
          <w:caps w:val="0"/>
          <w:sz w:val="20"/>
        </w:rPr>
        <w:t xml:space="preserve">The proposed road elevation strategy has several limitations. Reliance on the 2019 flash flood as a benchmark may not fully capture future extremes under climate change. While elevation enhances mobility along the affected stretch, it does not address upstream hydrological controls such as dam release operations. </w:t>
      </w:r>
      <w:r>
        <w:rPr>
          <w:rFonts w:ascii="Arial" w:hAnsi="Arial" w:cs="Arial"/>
          <w:b w:val="0"/>
          <w:caps w:val="0"/>
          <w:sz w:val="20"/>
        </w:rPr>
        <w:t xml:space="preserve">Localized elevation may also alter drainage and increase flood risk in adjacent low-lying areas if not supported by adequate cross-drainage measures. Furthermore, indirect economic losses, long-term maintenance costs, and potential social and environmental impacts </w:t>
      </w:r>
      <w:proofErr w:type="gramStart"/>
      <w:r>
        <w:rPr>
          <w:rFonts w:ascii="Arial" w:hAnsi="Arial" w:cs="Arial"/>
          <w:b w:val="0"/>
          <w:caps w:val="0"/>
          <w:sz w:val="20"/>
        </w:rPr>
        <w:t>were not explicitly assessed</w:t>
      </w:r>
      <w:proofErr w:type="gramEnd"/>
      <w:r>
        <w:rPr>
          <w:rFonts w:ascii="Arial" w:hAnsi="Arial" w:cs="Arial"/>
          <w:b w:val="0"/>
          <w:caps w:val="0"/>
          <w:sz w:val="20"/>
        </w:rPr>
        <w:t xml:space="preserve"> and warrant further investigation.</w:t>
      </w:r>
    </w:p>
    <w:p w14:paraId="3A2985E2" w14:textId="77777777" w:rsidR="008E5A67" w:rsidRDefault="008E5A67" w:rsidP="008E5A67">
      <w:pPr>
        <w:rPr>
          <w:rFonts w:ascii="Calibri" w:eastAsia="Calibri" w:hAnsi="Calibri"/>
          <w:kern w:val="2"/>
          <w:highlight w:val="yellow"/>
        </w:rPr>
      </w:pPr>
      <w:bookmarkStart w:id="1" w:name="_Hlk220155848"/>
    </w:p>
    <w:p w14:paraId="6601F7A1" w14:textId="77777777" w:rsidR="008E5A67" w:rsidRPr="00005ED1" w:rsidRDefault="008E5A67" w:rsidP="008E5A67">
      <w:pPr>
        <w:pStyle w:val="AralkYok"/>
        <w:rPr>
          <w:rFonts w:ascii="Arial" w:hAnsi="Arial" w:cs="Arial"/>
          <w:highlight w:val="yellow"/>
        </w:rPr>
      </w:pPr>
      <w:bookmarkStart w:id="2" w:name="_Hlk219284361"/>
      <w:bookmarkStart w:id="3" w:name="_Hlk198031404"/>
      <w:r w:rsidRPr="00005ED1">
        <w:rPr>
          <w:rFonts w:ascii="Arial" w:hAnsi="Arial" w:cs="Arial"/>
          <w:highlight w:val="yellow"/>
        </w:rPr>
        <w:t>Disclaimer (Artificial intelligence)</w:t>
      </w:r>
    </w:p>
    <w:p w14:paraId="7485D518" w14:textId="77777777" w:rsidR="008E5A67" w:rsidRPr="00005ED1" w:rsidRDefault="008E5A67" w:rsidP="008E5A67">
      <w:pPr>
        <w:pStyle w:val="AralkYok"/>
        <w:rPr>
          <w:rFonts w:ascii="Arial" w:hAnsi="Arial" w:cs="Arial"/>
          <w:highlight w:val="yellow"/>
        </w:rPr>
      </w:pPr>
    </w:p>
    <w:p w14:paraId="4D4CF25A" w14:textId="77777777" w:rsidR="008E5A67" w:rsidRPr="00005ED1" w:rsidRDefault="008E5A67" w:rsidP="008E5A67">
      <w:pPr>
        <w:pStyle w:val="AralkYok"/>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w:t>
      </w:r>
      <w:proofErr w:type="gramStart"/>
      <w:r w:rsidRPr="00005ED1">
        <w:rPr>
          <w:rFonts w:ascii="Arial" w:hAnsi="Arial" w:cs="Arial"/>
          <w:highlight w:val="yellow"/>
        </w:rPr>
        <w:t>have been used</w:t>
      </w:r>
      <w:proofErr w:type="gramEnd"/>
      <w:r w:rsidRPr="00005ED1">
        <w:rPr>
          <w:rFonts w:ascii="Arial" w:hAnsi="Arial" w:cs="Arial"/>
          <w:highlight w:val="yellow"/>
        </w:rPr>
        <w:t xml:space="preserve"> during the writing or editing of this manuscript</w:t>
      </w:r>
      <w:bookmarkEnd w:id="2"/>
      <w:r w:rsidRPr="00005ED1">
        <w:rPr>
          <w:rFonts w:ascii="Arial" w:hAnsi="Arial" w:cs="Arial"/>
          <w:highlight w:val="yellow"/>
        </w:rPr>
        <w:t xml:space="preserve">. </w:t>
      </w:r>
    </w:p>
    <w:bookmarkEnd w:id="1"/>
    <w:bookmarkEnd w:id="3"/>
    <w:p w14:paraId="0BA453A5" w14:textId="77777777" w:rsidR="008E5A67" w:rsidRPr="004E7F79" w:rsidRDefault="008E5A67" w:rsidP="00441B6F">
      <w:pPr>
        <w:pStyle w:val="ReferHead"/>
        <w:spacing w:after="0"/>
        <w:jc w:val="both"/>
        <w:rPr>
          <w:rFonts w:ascii="Arial" w:hAnsi="Arial" w:cs="Arial"/>
          <w:sz w:val="20"/>
        </w:rPr>
      </w:pPr>
    </w:p>
    <w:p w14:paraId="4E439A8A" w14:textId="5BD71959" w:rsidR="00B01FCD" w:rsidRPr="004E7F79" w:rsidRDefault="00B01FCD" w:rsidP="00441B6F">
      <w:pPr>
        <w:pStyle w:val="ReferHead"/>
        <w:spacing w:after="0"/>
        <w:jc w:val="both"/>
        <w:rPr>
          <w:rFonts w:ascii="Arial" w:hAnsi="Arial" w:cs="Arial"/>
          <w:sz w:val="20"/>
        </w:rPr>
      </w:pPr>
      <w:r w:rsidRPr="004E7F79">
        <w:rPr>
          <w:rFonts w:ascii="Arial" w:hAnsi="Arial" w:cs="Arial"/>
          <w:sz w:val="20"/>
        </w:rPr>
        <w:t>R</w:t>
      </w:r>
      <w:r w:rsidR="002C6E2E" w:rsidRPr="004E7F79">
        <w:rPr>
          <w:rFonts w:ascii="Arial" w:hAnsi="Arial" w:cs="Arial"/>
          <w:caps w:val="0"/>
          <w:sz w:val="20"/>
        </w:rPr>
        <w:t>eferences</w:t>
      </w:r>
    </w:p>
    <w:p w14:paraId="515237D7" w14:textId="77777777" w:rsidR="00F927DB" w:rsidRPr="004E7F79" w:rsidRDefault="00F927DB" w:rsidP="00441B6F">
      <w:pPr>
        <w:pStyle w:val="ReferHead"/>
        <w:spacing w:after="0"/>
        <w:jc w:val="both"/>
        <w:rPr>
          <w:rFonts w:ascii="Arial" w:hAnsi="Arial" w:cs="Arial"/>
          <w:sz w:val="20"/>
        </w:rPr>
      </w:pPr>
    </w:p>
    <w:p w14:paraId="41F1DF7C" w14:textId="77777777" w:rsidR="00F927DB" w:rsidRPr="004E7F79" w:rsidRDefault="00F927DB" w:rsidP="00F927DB">
      <w:pPr>
        <w:pStyle w:val="ListeParagraf"/>
        <w:numPr>
          <w:ilvl w:val="0"/>
          <w:numId w:val="33"/>
        </w:numPr>
        <w:spacing w:after="0" w:line="240" w:lineRule="auto"/>
        <w:ind w:left="360"/>
        <w:jc w:val="both"/>
        <w:rPr>
          <w:rFonts w:ascii="Arial" w:hAnsi="Arial" w:cs="Arial"/>
          <w:color w:val="111111"/>
          <w:sz w:val="20"/>
          <w:szCs w:val="20"/>
        </w:rPr>
      </w:pPr>
      <w:r w:rsidRPr="004E7F79">
        <w:rPr>
          <w:rFonts w:ascii="Arial" w:hAnsi="Arial" w:cs="Arial"/>
          <w:iCs/>
          <w:sz w:val="20"/>
          <w:szCs w:val="20"/>
        </w:rPr>
        <w:t>FFGS-WMO (2020). Flash Flood Guidance System: Response to one of the deadliest hazards</w:t>
      </w:r>
      <w:r w:rsidRPr="004E7F79">
        <w:rPr>
          <w:rFonts w:ascii="Arial" w:hAnsi="Arial" w:cs="Arial"/>
          <w:sz w:val="20"/>
          <w:szCs w:val="20"/>
        </w:rPr>
        <w:t xml:space="preserve">. </w:t>
      </w:r>
      <w:r w:rsidRPr="004E7F79">
        <w:rPr>
          <w:rFonts w:ascii="Arial" w:hAnsi="Arial" w:cs="Arial"/>
          <w:i/>
          <w:sz w:val="20"/>
          <w:szCs w:val="20"/>
        </w:rPr>
        <w:t>World Meteorological Organization.</w:t>
      </w:r>
      <w:r w:rsidRPr="004E7F79">
        <w:rPr>
          <w:rFonts w:ascii="Arial" w:hAnsi="Arial" w:cs="Arial"/>
          <w:sz w:val="20"/>
          <w:szCs w:val="20"/>
        </w:rPr>
        <w:t xml:space="preserve"> </w:t>
      </w:r>
      <w:hyperlink r:id="rId17" w:history="1">
        <w:r w:rsidRPr="004E7F79">
          <w:rPr>
            <w:rStyle w:val="Kpr"/>
            <w:rFonts w:ascii="Arial" w:hAnsi="Arial" w:cs="Arial"/>
            <w:color w:val="0000FF"/>
            <w:sz w:val="20"/>
            <w:szCs w:val="20"/>
          </w:rPr>
          <w:t>https://wmo.int/media/magazine-article/flash-flood-guidance-system-response-one-of-deadliest-hazards</w:t>
        </w:r>
      </w:hyperlink>
      <w:r w:rsidRPr="004E7F79">
        <w:rPr>
          <w:rFonts w:ascii="Arial" w:hAnsi="Arial" w:cs="Arial"/>
          <w:color w:val="0000FF"/>
          <w:sz w:val="20"/>
          <w:szCs w:val="20"/>
        </w:rPr>
        <w:t>.</w:t>
      </w:r>
    </w:p>
    <w:p w14:paraId="77175E1A" w14:textId="77777777" w:rsidR="00F927DB" w:rsidRPr="004E7F79" w:rsidRDefault="00F927DB" w:rsidP="00F927DB">
      <w:pPr>
        <w:pStyle w:val="ListeParagraf"/>
        <w:numPr>
          <w:ilvl w:val="0"/>
          <w:numId w:val="33"/>
        </w:numPr>
        <w:spacing w:after="0" w:line="240" w:lineRule="auto"/>
        <w:ind w:left="360"/>
        <w:jc w:val="both"/>
        <w:rPr>
          <w:rFonts w:ascii="Arial" w:hAnsi="Arial" w:cs="Arial"/>
          <w:color w:val="111111"/>
          <w:sz w:val="20"/>
          <w:szCs w:val="20"/>
        </w:rPr>
      </w:pPr>
      <w:proofErr w:type="spellStart"/>
      <w:r w:rsidRPr="004E7F79">
        <w:rPr>
          <w:rFonts w:ascii="Arial" w:hAnsi="Arial" w:cs="Arial"/>
          <w:sz w:val="20"/>
          <w:szCs w:val="20"/>
        </w:rPr>
        <w:t>Fao</w:t>
      </w:r>
      <w:proofErr w:type="spellEnd"/>
      <w:r w:rsidRPr="004E7F79">
        <w:rPr>
          <w:rFonts w:ascii="Arial" w:hAnsi="Arial" w:cs="Arial"/>
          <w:sz w:val="20"/>
          <w:szCs w:val="20"/>
        </w:rPr>
        <w:t xml:space="preserve">, 2025. Fao.org </w:t>
      </w:r>
      <w:hyperlink r:id="rId18" w:history="1">
        <w:r w:rsidRPr="004E7F79">
          <w:rPr>
            <w:rStyle w:val="Kpr"/>
            <w:rFonts w:ascii="Arial" w:hAnsi="Arial" w:cs="Arial"/>
            <w:color w:val="0000FF"/>
            <w:sz w:val="20"/>
            <w:szCs w:val="20"/>
          </w:rPr>
          <w:t>https://openknowledge.fao.org/server/api/core/bitstreams/0f03a24f-8d37-4700-aef4-fc436ff32021/content</w:t>
        </w:r>
      </w:hyperlink>
    </w:p>
    <w:p w14:paraId="56820547" w14:textId="77777777" w:rsidR="00F927DB" w:rsidRPr="004E7F79" w:rsidRDefault="00F927DB" w:rsidP="00F927DB">
      <w:pPr>
        <w:pStyle w:val="ListeParagraf"/>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lang w:val="nb-NO"/>
        </w:rPr>
        <w:t>Sauer, I.J., Mester, B., Frieler, K. </w:t>
      </w:r>
      <w:r w:rsidRPr="004E7F79">
        <w:rPr>
          <w:rFonts w:ascii="Arial" w:hAnsi="Arial" w:cs="Arial"/>
          <w:i/>
          <w:iCs/>
          <w:sz w:val="20"/>
          <w:szCs w:val="20"/>
          <w:lang w:val="nb-NO"/>
        </w:rPr>
        <w:t>et al.</w:t>
      </w:r>
      <w:r w:rsidRPr="004E7F79">
        <w:rPr>
          <w:rFonts w:ascii="Arial" w:hAnsi="Arial" w:cs="Arial"/>
          <w:sz w:val="20"/>
          <w:szCs w:val="20"/>
          <w:lang w:val="nb-NO"/>
        </w:rPr>
        <w:t> </w:t>
      </w:r>
      <w:r w:rsidRPr="004E7F79">
        <w:rPr>
          <w:rFonts w:ascii="Arial" w:hAnsi="Arial" w:cs="Arial"/>
          <w:sz w:val="20"/>
          <w:szCs w:val="20"/>
        </w:rPr>
        <w:t>Limited progress in global reduction of vulnerability to flood impacts over the past two decades. </w:t>
      </w:r>
      <w:proofErr w:type="spellStart"/>
      <w:r w:rsidRPr="004E7F79">
        <w:rPr>
          <w:rFonts w:ascii="Arial" w:hAnsi="Arial" w:cs="Arial"/>
          <w:i/>
          <w:iCs/>
          <w:sz w:val="20"/>
          <w:szCs w:val="20"/>
        </w:rPr>
        <w:t>Commun</w:t>
      </w:r>
      <w:proofErr w:type="spellEnd"/>
      <w:r w:rsidRPr="004E7F79">
        <w:rPr>
          <w:rFonts w:ascii="Arial" w:hAnsi="Arial" w:cs="Arial"/>
          <w:i/>
          <w:iCs/>
          <w:sz w:val="20"/>
          <w:szCs w:val="20"/>
        </w:rPr>
        <w:t xml:space="preserve"> Earth Environ</w:t>
      </w:r>
      <w:r w:rsidRPr="004E7F79">
        <w:rPr>
          <w:rFonts w:ascii="Arial" w:hAnsi="Arial" w:cs="Arial"/>
          <w:sz w:val="20"/>
          <w:szCs w:val="20"/>
        </w:rPr>
        <w:t> </w:t>
      </w:r>
      <w:proofErr w:type="gramStart"/>
      <w:r w:rsidRPr="004E7F79">
        <w:rPr>
          <w:rFonts w:ascii="Arial" w:hAnsi="Arial" w:cs="Arial"/>
          <w:b/>
          <w:bCs/>
          <w:sz w:val="20"/>
          <w:szCs w:val="20"/>
        </w:rPr>
        <w:t>5</w:t>
      </w:r>
      <w:proofErr w:type="gramEnd"/>
      <w:r w:rsidRPr="004E7F79">
        <w:rPr>
          <w:rFonts w:ascii="Arial" w:hAnsi="Arial" w:cs="Arial"/>
          <w:sz w:val="20"/>
          <w:szCs w:val="20"/>
        </w:rPr>
        <w:t xml:space="preserve">, 239 (2024). </w:t>
      </w:r>
      <w:hyperlink r:id="rId19" w:history="1">
        <w:r w:rsidRPr="004E7F79">
          <w:rPr>
            <w:rStyle w:val="Kpr"/>
            <w:rFonts w:ascii="Arial" w:hAnsi="Arial" w:cs="Arial"/>
            <w:color w:val="0000FF"/>
            <w:sz w:val="20"/>
            <w:szCs w:val="20"/>
          </w:rPr>
          <w:t>https://doi.org/10.1038/s43247-024-01401-y</w:t>
        </w:r>
      </w:hyperlink>
    </w:p>
    <w:p w14:paraId="55115C1E" w14:textId="77777777" w:rsidR="00F927DB" w:rsidRPr="004E7F79" w:rsidRDefault="00F927DB" w:rsidP="00F927DB">
      <w:pPr>
        <w:pStyle w:val="ListeParagraf"/>
        <w:numPr>
          <w:ilvl w:val="0"/>
          <w:numId w:val="33"/>
        </w:numPr>
        <w:spacing w:after="0" w:line="240" w:lineRule="auto"/>
        <w:ind w:left="360"/>
        <w:jc w:val="both"/>
        <w:rPr>
          <w:rFonts w:ascii="Arial" w:hAnsi="Arial" w:cs="Arial"/>
          <w:color w:val="111111"/>
          <w:sz w:val="20"/>
          <w:szCs w:val="20"/>
        </w:rPr>
      </w:pPr>
      <w:proofErr w:type="spellStart"/>
      <w:r w:rsidRPr="004E7F79">
        <w:rPr>
          <w:rFonts w:ascii="Arial" w:hAnsi="Arial" w:cs="Arial"/>
          <w:sz w:val="20"/>
          <w:szCs w:val="20"/>
        </w:rPr>
        <w:t>Angelakis</w:t>
      </w:r>
      <w:proofErr w:type="spellEnd"/>
      <w:r w:rsidRPr="004E7F79">
        <w:rPr>
          <w:rFonts w:ascii="Arial" w:hAnsi="Arial" w:cs="Arial"/>
          <w:sz w:val="20"/>
          <w:szCs w:val="20"/>
        </w:rPr>
        <w:t xml:space="preserve"> AN, </w:t>
      </w:r>
      <w:proofErr w:type="spellStart"/>
      <w:r w:rsidRPr="004E7F79">
        <w:rPr>
          <w:rFonts w:ascii="Arial" w:hAnsi="Arial" w:cs="Arial"/>
          <w:sz w:val="20"/>
          <w:szCs w:val="20"/>
        </w:rPr>
        <w:t>Capodaglio</w:t>
      </w:r>
      <w:proofErr w:type="spellEnd"/>
      <w:r w:rsidRPr="004E7F79">
        <w:rPr>
          <w:rFonts w:ascii="Arial" w:hAnsi="Arial" w:cs="Arial"/>
          <w:sz w:val="20"/>
          <w:szCs w:val="20"/>
        </w:rPr>
        <w:t xml:space="preserve"> AG, </w:t>
      </w:r>
      <w:proofErr w:type="spellStart"/>
      <w:r w:rsidRPr="004E7F79">
        <w:rPr>
          <w:rFonts w:ascii="Arial" w:hAnsi="Arial" w:cs="Arial"/>
          <w:sz w:val="20"/>
          <w:szCs w:val="20"/>
        </w:rPr>
        <w:t>Valipour</w:t>
      </w:r>
      <w:proofErr w:type="spellEnd"/>
      <w:r w:rsidRPr="004E7F79">
        <w:rPr>
          <w:rFonts w:ascii="Arial" w:hAnsi="Arial" w:cs="Arial"/>
          <w:sz w:val="20"/>
          <w:szCs w:val="20"/>
        </w:rPr>
        <w:t xml:space="preserve"> M, </w:t>
      </w:r>
      <w:proofErr w:type="spellStart"/>
      <w:r w:rsidRPr="004E7F79">
        <w:rPr>
          <w:rFonts w:ascii="Arial" w:hAnsi="Arial" w:cs="Arial"/>
          <w:sz w:val="20"/>
          <w:szCs w:val="20"/>
        </w:rPr>
        <w:t>Krasilnikoff</w:t>
      </w:r>
      <w:proofErr w:type="spellEnd"/>
      <w:r w:rsidRPr="004E7F79">
        <w:rPr>
          <w:rFonts w:ascii="Arial" w:hAnsi="Arial" w:cs="Arial"/>
          <w:sz w:val="20"/>
          <w:szCs w:val="20"/>
        </w:rPr>
        <w:t xml:space="preserve"> J, Ahmed AT, </w:t>
      </w:r>
      <w:proofErr w:type="spellStart"/>
      <w:r w:rsidRPr="004E7F79">
        <w:rPr>
          <w:rFonts w:ascii="Arial" w:hAnsi="Arial" w:cs="Arial"/>
          <w:sz w:val="20"/>
          <w:szCs w:val="20"/>
        </w:rPr>
        <w:t>Mandi</w:t>
      </w:r>
      <w:proofErr w:type="spellEnd"/>
      <w:r w:rsidRPr="004E7F79">
        <w:rPr>
          <w:rFonts w:ascii="Arial" w:hAnsi="Arial" w:cs="Arial"/>
          <w:sz w:val="20"/>
          <w:szCs w:val="20"/>
        </w:rPr>
        <w:t xml:space="preserve"> L, </w:t>
      </w:r>
      <w:proofErr w:type="spellStart"/>
      <w:r w:rsidRPr="004E7F79">
        <w:rPr>
          <w:rFonts w:ascii="Arial" w:hAnsi="Arial" w:cs="Arial"/>
          <w:sz w:val="20"/>
          <w:szCs w:val="20"/>
        </w:rPr>
        <w:t>Tzanakakis</w:t>
      </w:r>
      <w:proofErr w:type="spellEnd"/>
      <w:r w:rsidRPr="004E7F79">
        <w:rPr>
          <w:rFonts w:ascii="Arial" w:hAnsi="Arial" w:cs="Arial"/>
          <w:sz w:val="20"/>
          <w:szCs w:val="20"/>
        </w:rPr>
        <w:t xml:space="preserve"> VA, Baba A, Kumar R, Zheng X, et al. Evolution of Floods: From Ancient Times to the Present Times (ca 7600 BC to the Present) and the Future. </w:t>
      </w:r>
      <w:r w:rsidRPr="004E7F79">
        <w:rPr>
          <w:rFonts w:ascii="Arial" w:hAnsi="Arial" w:cs="Arial"/>
          <w:i/>
          <w:iCs/>
          <w:sz w:val="20"/>
          <w:szCs w:val="20"/>
        </w:rPr>
        <w:t>Land</w:t>
      </w:r>
      <w:r w:rsidRPr="004E7F79">
        <w:rPr>
          <w:rFonts w:ascii="Arial" w:hAnsi="Arial" w:cs="Arial"/>
          <w:sz w:val="20"/>
          <w:szCs w:val="20"/>
        </w:rPr>
        <w:t xml:space="preserve">. </w:t>
      </w:r>
      <w:proofErr w:type="gramStart"/>
      <w:r w:rsidRPr="004E7F79">
        <w:rPr>
          <w:rFonts w:ascii="Arial" w:hAnsi="Arial" w:cs="Arial"/>
          <w:sz w:val="20"/>
          <w:szCs w:val="20"/>
        </w:rPr>
        <w:t>2023</w:t>
      </w:r>
      <w:proofErr w:type="gramEnd"/>
      <w:r w:rsidRPr="004E7F79">
        <w:rPr>
          <w:rFonts w:ascii="Arial" w:hAnsi="Arial" w:cs="Arial"/>
          <w:sz w:val="20"/>
          <w:szCs w:val="20"/>
        </w:rPr>
        <w:t xml:space="preserve">; 12(6):1211. </w:t>
      </w:r>
      <w:hyperlink r:id="rId20" w:history="1">
        <w:r w:rsidRPr="004E7F79">
          <w:rPr>
            <w:rStyle w:val="Kpr"/>
            <w:rFonts w:ascii="Arial" w:hAnsi="Arial" w:cs="Arial"/>
            <w:color w:val="0000FF"/>
            <w:sz w:val="20"/>
            <w:szCs w:val="20"/>
          </w:rPr>
          <w:t>https://doi.org/10.3390/land12061211</w:t>
        </w:r>
      </w:hyperlink>
    </w:p>
    <w:p w14:paraId="1607D73F" w14:textId="77777777" w:rsidR="00F927DB" w:rsidRPr="004E7F79" w:rsidRDefault="00F927DB" w:rsidP="00F927DB">
      <w:pPr>
        <w:pStyle w:val="ListeParagraf"/>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rPr>
        <w:t>NRSC-ISRO, 2023. Flood Affected Area Atlas of India (1998-2022</w:t>
      </w:r>
      <w:proofErr w:type="gramStart"/>
      <w:r w:rsidRPr="004E7F79">
        <w:rPr>
          <w:rFonts w:ascii="Arial" w:hAnsi="Arial" w:cs="Arial"/>
          <w:sz w:val="20"/>
          <w:szCs w:val="20"/>
        </w:rPr>
        <w:t>)-</w:t>
      </w:r>
      <w:proofErr w:type="gramEnd"/>
      <w:r w:rsidRPr="004E7F79">
        <w:rPr>
          <w:rFonts w:ascii="Arial" w:hAnsi="Arial" w:cs="Arial"/>
          <w:sz w:val="20"/>
          <w:szCs w:val="20"/>
        </w:rPr>
        <w:t xml:space="preserve"> Satellite based study, Version-1, </w:t>
      </w:r>
      <w:r w:rsidRPr="004E7F79">
        <w:rPr>
          <w:rFonts w:ascii="Arial" w:hAnsi="Arial" w:cs="Arial"/>
          <w:i/>
          <w:sz w:val="20"/>
          <w:szCs w:val="20"/>
        </w:rPr>
        <w:t>Department of Space, Govt. of India.</w:t>
      </w:r>
      <w:r w:rsidRPr="004E7F79">
        <w:rPr>
          <w:rFonts w:ascii="Arial" w:hAnsi="Arial" w:cs="Arial"/>
          <w:sz w:val="20"/>
          <w:szCs w:val="20"/>
        </w:rPr>
        <w:t xml:space="preserve"> </w:t>
      </w:r>
      <w:hyperlink r:id="rId21" w:history="1">
        <w:r w:rsidRPr="004E7F79">
          <w:rPr>
            <w:rStyle w:val="Kpr"/>
            <w:rFonts w:ascii="Arial" w:hAnsi="Arial" w:cs="Arial"/>
            <w:color w:val="0000FF"/>
            <w:sz w:val="20"/>
            <w:szCs w:val="20"/>
          </w:rPr>
          <w:t>https://www.nrsc.gov.in/sites/default/files/pdf/DMSP/FloodAffectedAreaAtlas_Digital.pdf</w:t>
        </w:r>
      </w:hyperlink>
    </w:p>
    <w:p w14:paraId="45D95863" w14:textId="77777777" w:rsidR="00F927DB" w:rsidRPr="004E7F79" w:rsidRDefault="00F927DB" w:rsidP="00F927DB">
      <w:pPr>
        <w:pStyle w:val="ListeParagraf"/>
        <w:numPr>
          <w:ilvl w:val="0"/>
          <w:numId w:val="33"/>
        </w:numPr>
        <w:spacing w:after="0" w:line="240" w:lineRule="auto"/>
        <w:ind w:left="360"/>
        <w:jc w:val="both"/>
        <w:rPr>
          <w:rFonts w:ascii="Arial" w:hAnsi="Arial" w:cs="Arial"/>
          <w:color w:val="111111"/>
          <w:sz w:val="20"/>
          <w:szCs w:val="20"/>
        </w:rPr>
      </w:pPr>
      <w:proofErr w:type="spellStart"/>
      <w:r w:rsidRPr="004E7F79">
        <w:rPr>
          <w:rFonts w:ascii="Arial" w:hAnsi="Arial" w:cs="Arial"/>
          <w:color w:val="111111"/>
          <w:sz w:val="20"/>
          <w:szCs w:val="20"/>
        </w:rPr>
        <w:t>Katopodis</w:t>
      </w:r>
      <w:proofErr w:type="spellEnd"/>
      <w:r w:rsidRPr="004E7F79">
        <w:rPr>
          <w:rFonts w:ascii="Arial" w:hAnsi="Arial" w:cs="Arial"/>
          <w:color w:val="111111"/>
          <w:sz w:val="20"/>
          <w:szCs w:val="20"/>
        </w:rPr>
        <w:t xml:space="preserve"> T, </w:t>
      </w:r>
      <w:proofErr w:type="spellStart"/>
      <w:r w:rsidRPr="004E7F79">
        <w:rPr>
          <w:rFonts w:ascii="Arial" w:hAnsi="Arial" w:cs="Arial"/>
          <w:color w:val="111111"/>
          <w:sz w:val="20"/>
          <w:szCs w:val="20"/>
        </w:rPr>
        <w:t>Sfetsos</w:t>
      </w:r>
      <w:proofErr w:type="spellEnd"/>
      <w:r w:rsidRPr="004E7F79">
        <w:rPr>
          <w:rFonts w:ascii="Arial" w:hAnsi="Arial" w:cs="Arial"/>
          <w:color w:val="111111"/>
          <w:sz w:val="20"/>
          <w:szCs w:val="20"/>
        </w:rPr>
        <w:t xml:space="preserve"> A. A Review of Climate Change Impacts to Oil Sector Critical Services and Suggested Recommendations for Industry Uptake. </w:t>
      </w:r>
      <w:r w:rsidRPr="004E7F79">
        <w:rPr>
          <w:rFonts w:ascii="Arial" w:hAnsi="Arial" w:cs="Arial"/>
          <w:i/>
          <w:iCs/>
          <w:color w:val="111111"/>
          <w:sz w:val="20"/>
          <w:szCs w:val="20"/>
        </w:rPr>
        <w:t>Infrastructures</w:t>
      </w:r>
      <w:r w:rsidRPr="004E7F79">
        <w:rPr>
          <w:rFonts w:ascii="Arial" w:hAnsi="Arial" w:cs="Arial"/>
          <w:color w:val="111111"/>
          <w:sz w:val="20"/>
          <w:szCs w:val="20"/>
        </w:rPr>
        <w:t xml:space="preserve">. </w:t>
      </w:r>
      <w:proofErr w:type="gramStart"/>
      <w:r w:rsidRPr="004E7F79">
        <w:rPr>
          <w:rFonts w:ascii="Arial" w:hAnsi="Arial" w:cs="Arial"/>
          <w:color w:val="111111"/>
          <w:sz w:val="20"/>
          <w:szCs w:val="20"/>
        </w:rPr>
        <w:t>2019</w:t>
      </w:r>
      <w:proofErr w:type="gramEnd"/>
      <w:r w:rsidRPr="004E7F79">
        <w:rPr>
          <w:rFonts w:ascii="Arial" w:hAnsi="Arial" w:cs="Arial"/>
          <w:color w:val="111111"/>
          <w:sz w:val="20"/>
          <w:szCs w:val="20"/>
        </w:rPr>
        <w:t xml:space="preserve">; 4(4):74. </w:t>
      </w:r>
      <w:hyperlink r:id="rId22" w:history="1">
        <w:r w:rsidRPr="004E7F79">
          <w:rPr>
            <w:rStyle w:val="Kpr"/>
            <w:rFonts w:ascii="Arial" w:hAnsi="Arial" w:cs="Arial"/>
            <w:color w:val="0000FF"/>
            <w:sz w:val="20"/>
            <w:szCs w:val="20"/>
          </w:rPr>
          <w:t>https://doi.org/10.3390/infrastructures4040074</w:t>
        </w:r>
      </w:hyperlink>
    </w:p>
    <w:p w14:paraId="3E20B943" w14:textId="77777777" w:rsidR="00F927DB" w:rsidRPr="004E7F79" w:rsidRDefault="00F927DB" w:rsidP="00F927DB">
      <w:pPr>
        <w:pStyle w:val="ListeParagraf"/>
        <w:numPr>
          <w:ilvl w:val="0"/>
          <w:numId w:val="33"/>
        </w:numPr>
        <w:spacing w:after="0" w:line="240" w:lineRule="auto"/>
        <w:ind w:left="360"/>
        <w:jc w:val="both"/>
        <w:rPr>
          <w:rFonts w:ascii="Arial" w:hAnsi="Arial" w:cs="Arial"/>
          <w:color w:val="111111"/>
          <w:sz w:val="20"/>
          <w:szCs w:val="20"/>
        </w:rPr>
      </w:pPr>
      <w:proofErr w:type="spellStart"/>
      <w:r w:rsidRPr="004E7F79">
        <w:rPr>
          <w:rFonts w:ascii="Arial" w:hAnsi="Arial" w:cs="Arial"/>
          <w:color w:val="111111"/>
          <w:sz w:val="20"/>
          <w:szCs w:val="20"/>
        </w:rPr>
        <w:t>Abegaz</w:t>
      </w:r>
      <w:proofErr w:type="spellEnd"/>
      <w:r w:rsidRPr="004E7F79">
        <w:rPr>
          <w:rFonts w:ascii="Arial" w:hAnsi="Arial" w:cs="Arial"/>
          <w:color w:val="111111"/>
          <w:sz w:val="20"/>
          <w:szCs w:val="20"/>
        </w:rPr>
        <w:t>, R., Xu, J., Wang, F., &amp; Huang, J. (2024). Impact of flooding events on buried infrastructures: a review. </w:t>
      </w:r>
      <w:r w:rsidRPr="004E7F79">
        <w:rPr>
          <w:rFonts w:ascii="Arial" w:hAnsi="Arial" w:cs="Arial"/>
          <w:i/>
          <w:iCs/>
          <w:color w:val="111111"/>
          <w:sz w:val="20"/>
          <w:szCs w:val="20"/>
        </w:rPr>
        <w:t>Frontiers in Built Environment</w:t>
      </w:r>
      <w:r w:rsidRPr="004E7F79">
        <w:rPr>
          <w:rFonts w:ascii="Arial" w:hAnsi="Arial" w:cs="Arial"/>
          <w:color w:val="111111"/>
          <w:sz w:val="20"/>
          <w:szCs w:val="20"/>
        </w:rPr>
        <w:t>, </w:t>
      </w:r>
      <w:r w:rsidRPr="004E7F79">
        <w:rPr>
          <w:rFonts w:ascii="Arial" w:hAnsi="Arial" w:cs="Arial"/>
          <w:i/>
          <w:iCs/>
          <w:color w:val="111111"/>
          <w:sz w:val="20"/>
          <w:szCs w:val="20"/>
        </w:rPr>
        <w:t>10</w:t>
      </w:r>
      <w:r w:rsidRPr="004E7F79">
        <w:rPr>
          <w:rFonts w:ascii="Arial" w:hAnsi="Arial" w:cs="Arial"/>
          <w:color w:val="111111"/>
          <w:sz w:val="20"/>
          <w:szCs w:val="20"/>
        </w:rPr>
        <w:t xml:space="preserve">. </w:t>
      </w:r>
      <w:hyperlink r:id="rId23" w:history="1">
        <w:r w:rsidRPr="004E7F79">
          <w:rPr>
            <w:rStyle w:val="Kpr"/>
            <w:rFonts w:ascii="Arial" w:hAnsi="Arial" w:cs="Arial"/>
            <w:color w:val="0000FF"/>
            <w:sz w:val="20"/>
            <w:szCs w:val="20"/>
          </w:rPr>
          <w:t>https://doi:10.3389/fbuil.2024.1357741</w:t>
        </w:r>
      </w:hyperlink>
    </w:p>
    <w:p w14:paraId="08701D61" w14:textId="77777777" w:rsidR="00F927DB" w:rsidRPr="004E7F79" w:rsidRDefault="00F927DB" w:rsidP="00F927DB">
      <w:pPr>
        <w:pStyle w:val="ListeParagraf"/>
        <w:numPr>
          <w:ilvl w:val="0"/>
          <w:numId w:val="33"/>
        </w:numPr>
        <w:spacing w:after="0" w:line="240" w:lineRule="auto"/>
        <w:ind w:left="360"/>
        <w:jc w:val="both"/>
        <w:rPr>
          <w:rFonts w:ascii="Arial" w:hAnsi="Arial" w:cs="Arial"/>
          <w:color w:val="111111"/>
          <w:sz w:val="20"/>
          <w:szCs w:val="20"/>
        </w:rPr>
      </w:pPr>
      <w:proofErr w:type="spellStart"/>
      <w:r w:rsidRPr="004E7F79">
        <w:rPr>
          <w:rFonts w:ascii="Arial" w:hAnsi="Arial" w:cs="Arial"/>
          <w:color w:val="111111"/>
          <w:sz w:val="20"/>
          <w:szCs w:val="20"/>
        </w:rPr>
        <w:t>Pregnolato</w:t>
      </w:r>
      <w:proofErr w:type="spellEnd"/>
      <w:r w:rsidRPr="004E7F79">
        <w:rPr>
          <w:rFonts w:ascii="Arial" w:hAnsi="Arial" w:cs="Arial"/>
          <w:color w:val="111111"/>
          <w:sz w:val="20"/>
          <w:szCs w:val="20"/>
        </w:rPr>
        <w:t>, M., Ford, A., Wilkinson, S. M., &amp; Dawson, R. J. (2017). The impact of flooding on road transport: A depth-disruption function. </w:t>
      </w:r>
      <w:r w:rsidRPr="004E7F79">
        <w:rPr>
          <w:rFonts w:ascii="Arial" w:hAnsi="Arial" w:cs="Arial"/>
          <w:i/>
          <w:iCs/>
          <w:color w:val="111111"/>
          <w:sz w:val="20"/>
          <w:szCs w:val="20"/>
        </w:rPr>
        <w:t>Transportation Research. Part D, Transport and Environment</w:t>
      </w:r>
      <w:r w:rsidRPr="004E7F79">
        <w:rPr>
          <w:rFonts w:ascii="Arial" w:hAnsi="Arial" w:cs="Arial"/>
          <w:color w:val="111111"/>
          <w:sz w:val="20"/>
          <w:szCs w:val="20"/>
        </w:rPr>
        <w:t>, </w:t>
      </w:r>
      <w:r w:rsidRPr="004E7F79">
        <w:rPr>
          <w:rFonts w:ascii="Arial" w:hAnsi="Arial" w:cs="Arial"/>
          <w:i/>
          <w:iCs/>
          <w:color w:val="111111"/>
          <w:sz w:val="20"/>
          <w:szCs w:val="20"/>
        </w:rPr>
        <w:t>55</w:t>
      </w:r>
      <w:r w:rsidRPr="004E7F79">
        <w:rPr>
          <w:rFonts w:ascii="Arial" w:hAnsi="Arial" w:cs="Arial"/>
          <w:color w:val="111111"/>
          <w:sz w:val="20"/>
          <w:szCs w:val="20"/>
        </w:rPr>
        <w:t xml:space="preserve">, 67–81. </w:t>
      </w:r>
      <w:hyperlink r:id="rId24" w:history="1">
        <w:r w:rsidRPr="004E7F79">
          <w:rPr>
            <w:rStyle w:val="Kpr"/>
            <w:rFonts w:ascii="Arial" w:hAnsi="Arial" w:cs="Arial"/>
            <w:color w:val="0000FF"/>
            <w:sz w:val="20"/>
            <w:szCs w:val="20"/>
          </w:rPr>
          <w:t>https://doi:10.1016/j.trd.2017.06.020</w:t>
        </w:r>
      </w:hyperlink>
    </w:p>
    <w:p w14:paraId="5023C424" w14:textId="77777777" w:rsidR="00F927DB" w:rsidRPr="004E7F79" w:rsidRDefault="00F927DB" w:rsidP="00F927DB">
      <w:pPr>
        <w:pStyle w:val="ListeParagraf"/>
        <w:numPr>
          <w:ilvl w:val="0"/>
          <w:numId w:val="33"/>
        </w:numPr>
        <w:spacing w:after="0" w:line="240" w:lineRule="auto"/>
        <w:ind w:left="360"/>
        <w:jc w:val="both"/>
        <w:rPr>
          <w:rFonts w:ascii="Arial" w:hAnsi="Arial" w:cs="Arial"/>
          <w:color w:val="111111"/>
          <w:sz w:val="20"/>
          <w:szCs w:val="20"/>
        </w:rPr>
      </w:pPr>
      <w:r w:rsidRPr="004E7F79">
        <w:rPr>
          <w:rFonts w:ascii="Arial" w:hAnsi="Arial" w:cs="Arial"/>
          <w:color w:val="111111"/>
          <w:sz w:val="20"/>
          <w:szCs w:val="20"/>
        </w:rPr>
        <w:t xml:space="preserve">He, Y., </w:t>
      </w:r>
      <w:proofErr w:type="spellStart"/>
      <w:r w:rsidRPr="004E7F79">
        <w:rPr>
          <w:rFonts w:ascii="Arial" w:hAnsi="Arial" w:cs="Arial"/>
          <w:color w:val="111111"/>
          <w:sz w:val="20"/>
          <w:szCs w:val="20"/>
        </w:rPr>
        <w:t>Thies</w:t>
      </w:r>
      <w:proofErr w:type="spellEnd"/>
      <w:r w:rsidRPr="004E7F79">
        <w:rPr>
          <w:rFonts w:ascii="Arial" w:hAnsi="Arial" w:cs="Arial"/>
          <w:color w:val="111111"/>
          <w:sz w:val="20"/>
          <w:szCs w:val="20"/>
        </w:rPr>
        <w:t xml:space="preserve">, S., </w:t>
      </w:r>
      <w:proofErr w:type="spellStart"/>
      <w:r w:rsidRPr="004E7F79">
        <w:rPr>
          <w:rFonts w:ascii="Arial" w:hAnsi="Arial" w:cs="Arial"/>
          <w:color w:val="111111"/>
          <w:sz w:val="20"/>
          <w:szCs w:val="20"/>
        </w:rPr>
        <w:t>Avner</w:t>
      </w:r>
      <w:proofErr w:type="spellEnd"/>
      <w:r w:rsidRPr="004E7F79">
        <w:rPr>
          <w:rFonts w:ascii="Arial" w:hAnsi="Arial" w:cs="Arial"/>
          <w:color w:val="111111"/>
          <w:sz w:val="20"/>
          <w:szCs w:val="20"/>
        </w:rPr>
        <w:t xml:space="preserve">, P., &amp; </w:t>
      </w:r>
      <w:proofErr w:type="spellStart"/>
      <w:r w:rsidRPr="004E7F79">
        <w:rPr>
          <w:rFonts w:ascii="Arial" w:hAnsi="Arial" w:cs="Arial"/>
          <w:color w:val="111111"/>
          <w:sz w:val="20"/>
          <w:szCs w:val="20"/>
        </w:rPr>
        <w:t>Rentschler</w:t>
      </w:r>
      <w:proofErr w:type="spellEnd"/>
      <w:r w:rsidRPr="004E7F79">
        <w:rPr>
          <w:rFonts w:ascii="Arial" w:hAnsi="Arial" w:cs="Arial"/>
          <w:color w:val="111111"/>
          <w:sz w:val="20"/>
          <w:szCs w:val="20"/>
        </w:rPr>
        <w:t>, J. (2021). Flood impacts on urban transit and accessibility—A case study of Kinshasa. </w:t>
      </w:r>
      <w:r w:rsidRPr="004E7F79">
        <w:rPr>
          <w:rFonts w:ascii="Arial" w:hAnsi="Arial" w:cs="Arial"/>
          <w:i/>
          <w:iCs/>
          <w:color w:val="111111"/>
          <w:sz w:val="20"/>
          <w:szCs w:val="20"/>
        </w:rPr>
        <w:t>Transportation Research. Part D, Transport and Environment</w:t>
      </w:r>
      <w:r w:rsidRPr="004E7F79">
        <w:rPr>
          <w:rFonts w:ascii="Arial" w:hAnsi="Arial" w:cs="Arial"/>
          <w:color w:val="111111"/>
          <w:sz w:val="20"/>
          <w:szCs w:val="20"/>
        </w:rPr>
        <w:t>, </w:t>
      </w:r>
      <w:r w:rsidRPr="004E7F79">
        <w:rPr>
          <w:rFonts w:ascii="Arial" w:hAnsi="Arial" w:cs="Arial"/>
          <w:i/>
          <w:iCs/>
          <w:color w:val="111111"/>
          <w:sz w:val="20"/>
          <w:szCs w:val="20"/>
        </w:rPr>
        <w:t>96</w:t>
      </w:r>
      <w:r w:rsidRPr="004E7F79">
        <w:rPr>
          <w:rFonts w:ascii="Arial" w:hAnsi="Arial" w:cs="Arial"/>
          <w:color w:val="111111"/>
          <w:sz w:val="20"/>
          <w:szCs w:val="20"/>
        </w:rPr>
        <w:t xml:space="preserve">(102889), 102889. </w:t>
      </w:r>
      <w:hyperlink r:id="rId25" w:history="1">
        <w:r w:rsidRPr="004E7F79">
          <w:rPr>
            <w:rStyle w:val="Kpr"/>
            <w:rFonts w:ascii="Arial" w:hAnsi="Arial" w:cs="Arial"/>
            <w:color w:val="0000FF"/>
            <w:sz w:val="20"/>
            <w:szCs w:val="20"/>
          </w:rPr>
          <w:t>https://doi:10.1016/j.trd.2021.102889</w:t>
        </w:r>
      </w:hyperlink>
    </w:p>
    <w:p w14:paraId="072871DF" w14:textId="77777777" w:rsidR="00F927DB" w:rsidRPr="004E7F79" w:rsidRDefault="00F927DB" w:rsidP="00F927DB">
      <w:pPr>
        <w:pStyle w:val="ListeParagraf"/>
        <w:numPr>
          <w:ilvl w:val="0"/>
          <w:numId w:val="33"/>
        </w:numPr>
        <w:spacing w:after="0" w:line="240" w:lineRule="auto"/>
        <w:ind w:left="360"/>
        <w:jc w:val="both"/>
        <w:rPr>
          <w:rFonts w:ascii="Arial" w:hAnsi="Arial" w:cs="Arial"/>
          <w:color w:val="111111"/>
          <w:sz w:val="20"/>
          <w:szCs w:val="20"/>
        </w:rPr>
      </w:pPr>
      <w:r w:rsidRPr="004E7F79">
        <w:rPr>
          <w:rFonts w:ascii="Arial" w:hAnsi="Arial" w:cs="Arial"/>
          <w:color w:val="111111"/>
          <w:sz w:val="20"/>
          <w:szCs w:val="20"/>
        </w:rPr>
        <w:t xml:space="preserve">Tetoncountywy.gov 2025. Impacts of a flash flood. </w:t>
      </w:r>
      <w:hyperlink r:id="rId26" w:history="1">
        <w:r w:rsidRPr="004E7F79">
          <w:rPr>
            <w:rStyle w:val="Kpr"/>
            <w:rFonts w:ascii="Arial" w:hAnsi="Arial" w:cs="Arial"/>
            <w:color w:val="0000FF"/>
            <w:sz w:val="20"/>
            <w:szCs w:val="20"/>
          </w:rPr>
          <w:t>https://www.tetoncountywy.gov/412/Impacts-of-a-Flash-Flood</w:t>
        </w:r>
      </w:hyperlink>
    </w:p>
    <w:p w14:paraId="35A534DB" w14:textId="77777777" w:rsidR="00F927DB" w:rsidRPr="004E7F79" w:rsidRDefault="00F927DB" w:rsidP="00F927DB">
      <w:pPr>
        <w:pStyle w:val="ListeParagraf"/>
        <w:numPr>
          <w:ilvl w:val="0"/>
          <w:numId w:val="33"/>
        </w:numPr>
        <w:spacing w:after="0" w:line="240" w:lineRule="auto"/>
        <w:ind w:left="360"/>
        <w:jc w:val="both"/>
        <w:rPr>
          <w:rFonts w:ascii="Arial" w:hAnsi="Arial" w:cs="Arial"/>
          <w:color w:val="111111"/>
          <w:sz w:val="20"/>
          <w:szCs w:val="20"/>
        </w:rPr>
      </w:pPr>
      <w:r w:rsidRPr="004E7F79">
        <w:rPr>
          <w:rFonts w:ascii="Arial" w:hAnsi="Arial" w:cs="Arial"/>
          <w:color w:val="111111"/>
          <w:sz w:val="20"/>
          <w:szCs w:val="20"/>
        </w:rPr>
        <w:t xml:space="preserve">Gissing, A., Hamilton, K., Smith, G., &amp; </w:t>
      </w:r>
      <w:proofErr w:type="spellStart"/>
      <w:r w:rsidRPr="004E7F79">
        <w:rPr>
          <w:rFonts w:ascii="Arial" w:hAnsi="Arial" w:cs="Arial"/>
          <w:color w:val="111111"/>
          <w:sz w:val="20"/>
          <w:szCs w:val="20"/>
        </w:rPr>
        <w:t>Peden</w:t>
      </w:r>
      <w:proofErr w:type="spellEnd"/>
      <w:r w:rsidRPr="004E7F79">
        <w:rPr>
          <w:rFonts w:ascii="Arial" w:hAnsi="Arial" w:cs="Arial"/>
          <w:color w:val="111111"/>
          <w:sz w:val="20"/>
          <w:szCs w:val="20"/>
        </w:rPr>
        <w:t>, A. E. (2023). Vehicle-related causes of flood fatalities. In </w:t>
      </w:r>
      <w:r w:rsidRPr="004E7F79">
        <w:rPr>
          <w:rFonts w:ascii="Arial" w:hAnsi="Arial" w:cs="Arial"/>
          <w:i/>
          <w:iCs/>
          <w:color w:val="111111"/>
          <w:sz w:val="20"/>
          <w:szCs w:val="20"/>
        </w:rPr>
        <w:t>Oxford Research Encyclopedia of Natural Hazard Science</w:t>
      </w:r>
      <w:r w:rsidRPr="004E7F79">
        <w:rPr>
          <w:rFonts w:ascii="Arial" w:hAnsi="Arial" w:cs="Arial"/>
          <w:color w:val="111111"/>
          <w:sz w:val="20"/>
          <w:szCs w:val="20"/>
        </w:rPr>
        <w:t xml:space="preserve">. Oxford University Press. </w:t>
      </w:r>
      <w:hyperlink r:id="rId27" w:history="1">
        <w:r w:rsidRPr="004E7F79">
          <w:rPr>
            <w:rStyle w:val="Kpr"/>
            <w:rFonts w:ascii="Arial" w:hAnsi="Arial" w:cs="Arial"/>
            <w:color w:val="0000FF"/>
            <w:sz w:val="20"/>
            <w:szCs w:val="20"/>
          </w:rPr>
          <w:t>https://doi.org/10.1093/acrefore/9780199389407.013.438</w:t>
        </w:r>
      </w:hyperlink>
    </w:p>
    <w:p w14:paraId="1DE97BEB" w14:textId="77777777" w:rsidR="00F927DB" w:rsidRPr="004E7F79" w:rsidRDefault="00F927DB" w:rsidP="00F927DB">
      <w:pPr>
        <w:pStyle w:val="ListeParagraf"/>
        <w:numPr>
          <w:ilvl w:val="0"/>
          <w:numId w:val="33"/>
        </w:numPr>
        <w:spacing w:after="0" w:line="240" w:lineRule="auto"/>
        <w:ind w:left="360"/>
        <w:jc w:val="both"/>
        <w:rPr>
          <w:rFonts w:ascii="Arial" w:hAnsi="Arial" w:cs="Arial"/>
          <w:color w:val="111111"/>
          <w:sz w:val="20"/>
          <w:szCs w:val="20"/>
        </w:rPr>
      </w:pPr>
      <w:r w:rsidRPr="004E7F79">
        <w:rPr>
          <w:rFonts w:ascii="Arial" w:hAnsi="Arial" w:cs="Arial"/>
          <w:color w:val="111111"/>
          <w:sz w:val="20"/>
          <w:szCs w:val="20"/>
          <w:lang w:val="sv-SE"/>
        </w:rPr>
        <w:t xml:space="preserve">Manjunatha, M. C., &amp; Basavarajappa, H. T. (2022). </w:t>
      </w:r>
      <w:r w:rsidRPr="004E7F79">
        <w:rPr>
          <w:rFonts w:ascii="Arial" w:hAnsi="Arial" w:cs="Arial"/>
          <w:color w:val="111111"/>
          <w:sz w:val="20"/>
          <w:szCs w:val="20"/>
        </w:rPr>
        <w:t xml:space="preserve">2019-Flashflood </w:t>
      </w:r>
      <w:proofErr w:type="gramStart"/>
      <w:r w:rsidRPr="004E7F79">
        <w:rPr>
          <w:rFonts w:ascii="Arial" w:hAnsi="Arial" w:cs="Arial"/>
          <w:color w:val="111111"/>
          <w:sz w:val="20"/>
          <w:szCs w:val="20"/>
        </w:rPr>
        <w:t>impacts</w:t>
      </w:r>
      <w:proofErr w:type="gramEnd"/>
      <w:r w:rsidRPr="004E7F79">
        <w:rPr>
          <w:rFonts w:ascii="Arial" w:hAnsi="Arial" w:cs="Arial"/>
          <w:color w:val="111111"/>
          <w:sz w:val="20"/>
          <w:szCs w:val="20"/>
        </w:rPr>
        <w:t xml:space="preserve"> of </w:t>
      </w:r>
      <w:proofErr w:type="spellStart"/>
      <w:r w:rsidRPr="004E7F79">
        <w:rPr>
          <w:rFonts w:ascii="Arial" w:hAnsi="Arial" w:cs="Arial"/>
          <w:color w:val="111111"/>
          <w:sz w:val="20"/>
          <w:szCs w:val="20"/>
        </w:rPr>
        <w:t>Kapila</w:t>
      </w:r>
      <w:proofErr w:type="spellEnd"/>
      <w:r w:rsidRPr="004E7F79">
        <w:rPr>
          <w:rFonts w:ascii="Arial" w:hAnsi="Arial" w:cs="Arial"/>
          <w:color w:val="111111"/>
          <w:sz w:val="20"/>
          <w:szCs w:val="20"/>
        </w:rPr>
        <w:t xml:space="preserve"> River on Temple Town of </w:t>
      </w:r>
      <w:proofErr w:type="spellStart"/>
      <w:r w:rsidRPr="004E7F79">
        <w:rPr>
          <w:rFonts w:ascii="Arial" w:hAnsi="Arial" w:cs="Arial"/>
          <w:color w:val="111111"/>
          <w:sz w:val="20"/>
          <w:szCs w:val="20"/>
        </w:rPr>
        <w:t>Nanjangud</w:t>
      </w:r>
      <w:proofErr w:type="spellEnd"/>
      <w:r w:rsidRPr="004E7F79">
        <w:rPr>
          <w:rFonts w:ascii="Arial" w:hAnsi="Arial" w:cs="Arial"/>
          <w:color w:val="111111"/>
          <w:sz w:val="20"/>
          <w:szCs w:val="20"/>
        </w:rPr>
        <w:t xml:space="preserve">, Karnataka, India. International Advanced Research Journal in Science, Engineering and Technology. 9(7): 359-368. </w:t>
      </w:r>
      <w:hyperlink r:id="rId28" w:history="1">
        <w:r w:rsidRPr="004E7F79">
          <w:rPr>
            <w:rStyle w:val="Kpr"/>
            <w:rFonts w:ascii="Arial" w:hAnsi="Arial" w:cs="Arial"/>
            <w:color w:val="0000FF"/>
            <w:sz w:val="20"/>
            <w:szCs w:val="20"/>
          </w:rPr>
          <w:t>https://doi.org/10.17148/iarjset.2022.9761</w:t>
        </w:r>
      </w:hyperlink>
    </w:p>
    <w:p w14:paraId="2143AF5A" w14:textId="77777777" w:rsidR="00F927DB" w:rsidRPr="004E7F79" w:rsidRDefault="00F927DB" w:rsidP="00F927DB">
      <w:pPr>
        <w:pStyle w:val="ListeParagraf"/>
        <w:numPr>
          <w:ilvl w:val="0"/>
          <w:numId w:val="33"/>
        </w:numPr>
        <w:spacing w:after="0" w:line="240" w:lineRule="auto"/>
        <w:ind w:left="360"/>
        <w:jc w:val="both"/>
        <w:rPr>
          <w:rFonts w:ascii="Arial" w:hAnsi="Arial" w:cs="Arial"/>
          <w:color w:val="111111"/>
          <w:sz w:val="20"/>
          <w:szCs w:val="20"/>
        </w:rPr>
      </w:pPr>
      <w:r w:rsidRPr="004E7F79">
        <w:rPr>
          <w:rFonts w:ascii="Arial" w:hAnsi="Arial" w:cs="Arial"/>
          <w:color w:val="111111"/>
          <w:sz w:val="20"/>
          <w:szCs w:val="20"/>
          <w:lang w:val="sv-SE"/>
        </w:rPr>
        <w:t xml:space="preserve">Nicholls, R., Zanuttigh, B., Vanderlinden, J. P., Weisse, R., Silva, R., Hanson, S., … </w:t>
      </w:r>
      <w:proofErr w:type="spellStart"/>
      <w:r w:rsidRPr="004E7F79">
        <w:rPr>
          <w:rFonts w:ascii="Arial" w:hAnsi="Arial" w:cs="Arial"/>
          <w:color w:val="111111"/>
          <w:sz w:val="20"/>
          <w:szCs w:val="20"/>
        </w:rPr>
        <w:t>Koundouri</w:t>
      </w:r>
      <w:proofErr w:type="spellEnd"/>
      <w:r w:rsidRPr="004E7F79">
        <w:rPr>
          <w:rFonts w:ascii="Arial" w:hAnsi="Arial" w:cs="Arial"/>
          <w:color w:val="111111"/>
          <w:sz w:val="20"/>
          <w:szCs w:val="20"/>
        </w:rPr>
        <w:t>, P. (2015). Developing a holistic approach to assessing and managing coastal flood risk. In </w:t>
      </w:r>
      <w:r w:rsidRPr="004E7F79">
        <w:rPr>
          <w:rFonts w:ascii="Arial" w:hAnsi="Arial" w:cs="Arial"/>
          <w:i/>
          <w:iCs/>
          <w:color w:val="111111"/>
          <w:sz w:val="20"/>
          <w:szCs w:val="20"/>
        </w:rPr>
        <w:t>Coastal Risk Management in a Changing Climate</w:t>
      </w:r>
      <w:r w:rsidRPr="004E7F79">
        <w:rPr>
          <w:rFonts w:ascii="Arial" w:hAnsi="Arial" w:cs="Arial"/>
          <w:color w:val="111111"/>
          <w:sz w:val="20"/>
          <w:szCs w:val="20"/>
        </w:rPr>
        <w:t xml:space="preserve"> (pp. 9–53). Elsevier. </w:t>
      </w:r>
      <w:hyperlink r:id="rId29" w:tgtFrame="_blank" w:tooltip="Persistent link using digital object identifier" w:history="1">
        <w:r w:rsidRPr="004E7F79">
          <w:rPr>
            <w:rStyle w:val="Kpr"/>
            <w:rFonts w:ascii="Arial" w:hAnsi="Arial" w:cs="Arial"/>
            <w:color w:val="0000FF"/>
            <w:sz w:val="20"/>
            <w:szCs w:val="20"/>
          </w:rPr>
          <w:t>https://doi.org/10.1016/B978-0-12-397310-8.00002-6</w:t>
        </w:r>
      </w:hyperlink>
    </w:p>
    <w:p w14:paraId="3CAAE663" w14:textId="77777777" w:rsidR="00F927DB" w:rsidRPr="004E7F79" w:rsidRDefault="00F927DB" w:rsidP="00F927DB">
      <w:pPr>
        <w:pStyle w:val="ListeParagraf"/>
        <w:numPr>
          <w:ilvl w:val="0"/>
          <w:numId w:val="33"/>
        </w:numPr>
        <w:spacing w:after="0" w:line="240" w:lineRule="auto"/>
        <w:ind w:left="360"/>
        <w:jc w:val="both"/>
        <w:rPr>
          <w:rFonts w:ascii="Arial" w:hAnsi="Arial" w:cs="Arial"/>
          <w:color w:val="111111"/>
          <w:sz w:val="20"/>
          <w:szCs w:val="20"/>
        </w:rPr>
      </w:pPr>
      <w:proofErr w:type="spellStart"/>
      <w:r w:rsidRPr="004E7F79">
        <w:rPr>
          <w:rFonts w:ascii="Arial" w:hAnsi="Arial" w:cs="Arial"/>
          <w:color w:val="111111"/>
          <w:sz w:val="20"/>
          <w:szCs w:val="20"/>
        </w:rPr>
        <w:t>Naseeba</w:t>
      </w:r>
      <w:proofErr w:type="spellEnd"/>
      <w:r w:rsidRPr="004E7F79">
        <w:rPr>
          <w:rFonts w:ascii="Arial" w:hAnsi="Arial" w:cs="Arial"/>
          <w:color w:val="111111"/>
          <w:sz w:val="20"/>
          <w:szCs w:val="20"/>
        </w:rPr>
        <w:t xml:space="preserve">, U. (2024). Study of Urban Development in </w:t>
      </w:r>
      <w:proofErr w:type="spellStart"/>
      <w:r w:rsidRPr="004E7F79">
        <w:rPr>
          <w:rFonts w:ascii="Arial" w:hAnsi="Arial" w:cs="Arial"/>
          <w:color w:val="111111"/>
          <w:sz w:val="20"/>
          <w:szCs w:val="20"/>
        </w:rPr>
        <w:t>Nanjangud</w:t>
      </w:r>
      <w:proofErr w:type="spellEnd"/>
      <w:r w:rsidRPr="004E7F79">
        <w:rPr>
          <w:rFonts w:ascii="Arial" w:hAnsi="Arial" w:cs="Arial"/>
          <w:color w:val="111111"/>
          <w:sz w:val="20"/>
          <w:szCs w:val="20"/>
        </w:rPr>
        <w:t xml:space="preserve"> City, </w:t>
      </w:r>
      <w:proofErr w:type="spellStart"/>
      <w:r w:rsidRPr="004E7F79">
        <w:rPr>
          <w:rFonts w:ascii="Arial" w:hAnsi="Arial" w:cs="Arial"/>
          <w:color w:val="111111"/>
          <w:sz w:val="20"/>
          <w:szCs w:val="20"/>
        </w:rPr>
        <w:t>Mysuru</w:t>
      </w:r>
      <w:proofErr w:type="spellEnd"/>
      <w:r w:rsidRPr="004E7F79">
        <w:rPr>
          <w:rFonts w:ascii="Arial" w:hAnsi="Arial" w:cs="Arial"/>
          <w:color w:val="111111"/>
          <w:sz w:val="20"/>
          <w:szCs w:val="20"/>
        </w:rPr>
        <w:t xml:space="preserve"> district, Karnataka, India. Geo-Eye. 13(1): 27-29. </w:t>
      </w:r>
      <w:hyperlink r:id="rId30" w:history="1">
        <w:r w:rsidRPr="004E7F79">
          <w:rPr>
            <w:rStyle w:val="Kpr"/>
            <w:rFonts w:ascii="Arial" w:hAnsi="Arial" w:cs="Arial"/>
            <w:color w:val="0000FF"/>
            <w:sz w:val="20"/>
            <w:szCs w:val="20"/>
          </w:rPr>
          <w:t>https://doi.org/10.53989/bu.ge.v13i1.naseeba</w:t>
        </w:r>
      </w:hyperlink>
    </w:p>
    <w:p w14:paraId="035543E1" w14:textId="77777777" w:rsidR="00F927DB" w:rsidRPr="004E7F79" w:rsidRDefault="00F927DB" w:rsidP="00F927DB">
      <w:pPr>
        <w:pStyle w:val="ListeParagraf"/>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lang w:val="sv-SE"/>
        </w:rPr>
        <w:t xml:space="preserve">Venkataramana, G. V., &amp; Sandhya Rani, P. N. (2023). </w:t>
      </w:r>
      <w:r w:rsidRPr="004E7F79">
        <w:rPr>
          <w:rFonts w:ascii="Arial" w:hAnsi="Arial" w:cs="Arial"/>
          <w:sz w:val="20"/>
          <w:szCs w:val="20"/>
        </w:rPr>
        <w:t xml:space="preserve">Heavy Metal Concentrations in Certain Edible Freshwater Fishes and Sediments from </w:t>
      </w:r>
      <w:proofErr w:type="spellStart"/>
      <w:r w:rsidRPr="004E7F79">
        <w:rPr>
          <w:rFonts w:ascii="Arial" w:hAnsi="Arial" w:cs="Arial"/>
          <w:sz w:val="20"/>
          <w:szCs w:val="20"/>
        </w:rPr>
        <w:t>Kapila</w:t>
      </w:r>
      <w:proofErr w:type="spellEnd"/>
      <w:r w:rsidRPr="004E7F79">
        <w:rPr>
          <w:rFonts w:ascii="Arial" w:hAnsi="Arial" w:cs="Arial"/>
          <w:sz w:val="20"/>
          <w:szCs w:val="20"/>
        </w:rPr>
        <w:t xml:space="preserve"> River in Mysore District, Karnataka. </w:t>
      </w:r>
      <w:proofErr w:type="spellStart"/>
      <w:r w:rsidRPr="004E7F79">
        <w:rPr>
          <w:rFonts w:ascii="Arial" w:hAnsi="Arial" w:cs="Arial"/>
          <w:i/>
          <w:iCs/>
          <w:sz w:val="20"/>
          <w:szCs w:val="20"/>
        </w:rPr>
        <w:t>Shanlax</w:t>
      </w:r>
      <w:proofErr w:type="spellEnd"/>
      <w:r w:rsidRPr="004E7F79">
        <w:rPr>
          <w:rFonts w:ascii="Arial" w:hAnsi="Arial" w:cs="Arial"/>
          <w:i/>
          <w:iCs/>
          <w:sz w:val="20"/>
          <w:szCs w:val="20"/>
        </w:rPr>
        <w:t xml:space="preserve"> International Journal of Arts Science and Humanities, </w:t>
      </w:r>
      <w:r w:rsidRPr="004E7F79">
        <w:rPr>
          <w:rFonts w:ascii="Arial" w:hAnsi="Arial" w:cs="Arial"/>
          <w:sz w:val="20"/>
          <w:szCs w:val="20"/>
        </w:rPr>
        <w:t xml:space="preserve">10(4): 29–38. </w:t>
      </w:r>
      <w:hyperlink r:id="rId31" w:history="1">
        <w:r w:rsidRPr="004E7F79">
          <w:rPr>
            <w:rStyle w:val="Kpr"/>
            <w:rFonts w:ascii="Arial" w:hAnsi="Arial" w:cs="Arial"/>
            <w:color w:val="0000FF"/>
            <w:sz w:val="20"/>
            <w:szCs w:val="20"/>
          </w:rPr>
          <w:t>https://doi.org/10.34293/sijash.v10i4.6132</w:t>
        </w:r>
      </w:hyperlink>
    </w:p>
    <w:p w14:paraId="7919AF07" w14:textId="77777777" w:rsidR="00F927DB" w:rsidRPr="004E7F79" w:rsidRDefault="00F927DB" w:rsidP="00F927DB">
      <w:pPr>
        <w:pStyle w:val="ListeParagraf"/>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lang w:val="sv-SE"/>
        </w:rPr>
        <w:lastRenderedPageBreak/>
        <w:t xml:space="preserve">Kaiser, N., &amp; Barstow, C. K. (2022). </w:t>
      </w:r>
      <w:r w:rsidRPr="004E7F79">
        <w:rPr>
          <w:rFonts w:ascii="Arial" w:hAnsi="Arial" w:cs="Arial"/>
          <w:sz w:val="20"/>
          <w:szCs w:val="20"/>
        </w:rPr>
        <w:t>Rural Transportation Infrastructure in Low- and Middle-Income Countries: A Review of Impacts, Implications, and Interventions. </w:t>
      </w:r>
      <w:r w:rsidRPr="004E7F79">
        <w:rPr>
          <w:rFonts w:ascii="Arial" w:hAnsi="Arial" w:cs="Arial"/>
          <w:i/>
          <w:iCs/>
          <w:sz w:val="20"/>
          <w:szCs w:val="20"/>
        </w:rPr>
        <w:t>Sustainability</w:t>
      </w:r>
      <w:r w:rsidRPr="004E7F79">
        <w:rPr>
          <w:rFonts w:ascii="Arial" w:hAnsi="Arial" w:cs="Arial"/>
          <w:sz w:val="20"/>
          <w:szCs w:val="20"/>
        </w:rPr>
        <w:t>, </w:t>
      </w:r>
      <w:r w:rsidRPr="004E7F79">
        <w:rPr>
          <w:rFonts w:ascii="Arial" w:hAnsi="Arial" w:cs="Arial"/>
          <w:i/>
          <w:iCs/>
          <w:sz w:val="20"/>
          <w:szCs w:val="20"/>
        </w:rPr>
        <w:t>14</w:t>
      </w:r>
      <w:r w:rsidRPr="004E7F79">
        <w:rPr>
          <w:rFonts w:ascii="Arial" w:hAnsi="Arial" w:cs="Arial"/>
          <w:sz w:val="20"/>
          <w:szCs w:val="20"/>
        </w:rPr>
        <w:t xml:space="preserve">(4), 2149. </w:t>
      </w:r>
      <w:hyperlink r:id="rId32" w:history="1">
        <w:r w:rsidRPr="004E7F79">
          <w:rPr>
            <w:rStyle w:val="Kpr"/>
            <w:rFonts w:ascii="Arial" w:hAnsi="Arial" w:cs="Arial"/>
            <w:color w:val="0000FF"/>
            <w:sz w:val="20"/>
            <w:szCs w:val="20"/>
          </w:rPr>
          <w:t>https://doi.org/10.3390/su14042149</w:t>
        </w:r>
      </w:hyperlink>
    </w:p>
    <w:p w14:paraId="695CAAC3" w14:textId="77777777" w:rsidR="00F927DB" w:rsidRPr="004E7F79" w:rsidRDefault="00F927DB" w:rsidP="00F927DB">
      <w:pPr>
        <w:pStyle w:val="ListeParagraf"/>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lang w:val="sv-SE"/>
        </w:rPr>
        <w:t xml:space="preserve">Manjunatha, M. C., &amp; Basavarajappa, H. T. (2021). </w:t>
      </w:r>
      <w:r w:rsidRPr="004E7F79">
        <w:rPr>
          <w:rFonts w:ascii="Arial" w:hAnsi="Arial" w:cs="Arial"/>
          <w:sz w:val="20"/>
          <w:szCs w:val="20"/>
        </w:rPr>
        <w:t xml:space="preserve">Land classification analysis using geospatial approach in </w:t>
      </w:r>
      <w:proofErr w:type="spellStart"/>
      <w:r w:rsidRPr="004E7F79">
        <w:rPr>
          <w:rFonts w:ascii="Arial" w:hAnsi="Arial" w:cs="Arial"/>
          <w:sz w:val="20"/>
          <w:szCs w:val="20"/>
        </w:rPr>
        <w:t>Nanjangud</w:t>
      </w:r>
      <w:proofErr w:type="spellEnd"/>
      <w:r w:rsidRPr="004E7F79">
        <w:rPr>
          <w:rFonts w:ascii="Arial" w:hAnsi="Arial" w:cs="Arial"/>
          <w:sz w:val="20"/>
          <w:szCs w:val="20"/>
        </w:rPr>
        <w:t xml:space="preserve"> taluk of Karnataka State, India. </w:t>
      </w:r>
      <w:r w:rsidRPr="004E7F79">
        <w:rPr>
          <w:rFonts w:ascii="Arial" w:hAnsi="Arial" w:cs="Arial"/>
          <w:i/>
          <w:iCs/>
          <w:sz w:val="20"/>
          <w:szCs w:val="20"/>
        </w:rPr>
        <w:t>International Advanced Research Journal in Science, Engineering and Technology.</w:t>
      </w:r>
      <w:r w:rsidRPr="004E7F79">
        <w:rPr>
          <w:rFonts w:ascii="Arial" w:hAnsi="Arial" w:cs="Arial"/>
          <w:sz w:val="20"/>
          <w:szCs w:val="20"/>
        </w:rPr>
        <w:t xml:space="preserve"> 8(6): 629-638. </w:t>
      </w:r>
      <w:hyperlink r:id="rId33" w:history="1">
        <w:r w:rsidRPr="004E7F79">
          <w:rPr>
            <w:rStyle w:val="Kpr"/>
            <w:rFonts w:ascii="Arial" w:hAnsi="Arial" w:cs="Arial"/>
            <w:color w:val="0000FF"/>
            <w:sz w:val="20"/>
            <w:szCs w:val="20"/>
          </w:rPr>
          <w:t>https://doi.org/10.17148/iarjset.2021.86108</w:t>
        </w:r>
      </w:hyperlink>
    </w:p>
    <w:p w14:paraId="230FD821" w14:textId="77777777" w:rsidR="00F927DB" w:rsidRPr="004E7F79" w:rsidRDefault="00F927DB" w:rsidP="00F927DB">
      <w:pPr>
        <w:pStyle w:val="ListeParagraf"/>
        <w:numPr>
          <w:ilvl w:val="0"/>
          <w:numId w:val="33"/>
        </w:numPr>
        <w:spacing w:after="0" w:line="240" w:lineRule="auto"/>
        <w:ind w:left="360"/>
        <w:jc w:val="both"/>
        <w:rPr>
          <w:rFonts w:ascii="Arial" w:hAnsi="Arial" w:cs="Arial"/>
          <w:color w:val="111111"/>
          <w:sz w:val="20"/>
          <w:szCs w:val="20"/>
        </w:rPr>
      </w:pPr>
      <w:proofErr w:type="spellStart"/>
      <w:r w:rsidRPr="004E7F79">
        <w:rPr>
          <w:rFonts w:ascii="Arial" w:hAnsi="Arial" w:cs="Arial"/>
          <w:sz w:val="20"/>
          <w:szCs w:val="20"/>
        </w:rPr>
        <w:t>Vahid</w:t>
      </w:r>
      <w:proofErr w:type="spellEnd"/>
      <w:r w:rsidRPr="004E7F79">
        <w:rPr>
          <w:rFonts w:ascii="Arial" w:hAnsi="Arial" w:cs="Arial"/>
          <w:sz w:val="20"/>
          <w:szCs w:val="20"/>
        </w:rPr>
        <w:t xml:space="preserve"> </w:t>
      </w:r>
      <w:proofErr w:type="spellStart"/>
      <w:r w:rsidRPr="004E7F79">
        <w:rPr>
          <w:rFonts w:ascii="Arial" w:hAnsi="Arial" w:cs="Arial"/>
          <w:sz w:val="20"/>
          <w:szCs w:val="20"/>
        </w:rPr>
        <w:t>Sharifi</w:t>
      </w:r>
      <w:proofErr w:type="spellEnd"/>
      <w:r w:rsidRPr="004E7F79">
        <w:rPr>
          <w:rFonts w:ascii="Arial" w:hAnsi="Arial" w:cs="Arial"/>
          <w:sz w:val="20"/>
          <w:szCs w:val="20"/>
        </w:rPr>
        <w:t xml:space="preserve">, </w:t>
      </w:r>
      <w:proofErr w:type="spellStart"/>
      <w:r w:rsidRPr="004E7F79">
        <w:rPr>
          <w:rFonts w:ascii="Arial" w:hAnsi="Arial" w:cs="Arial"/>
          <w:sz w:val="20"/>
          <w:szCs w:val="20"/>
        </w:rPr>
        <w:t>Srikantaswamy</w:t>
      </w:r>
      <w:proofErr w:type="spellEnd"/>
      <w:r w:rsidRPr="004E7F79">
        <w:rPr>
          <w:rFonts w:ascii="Arial" w:hAnsi="Arial" w:cs="Arial"/>
          <w:sz w:val="20"/>
          <w:szCs w:val="20"/>
        </w:rPr>
        <w:t xml:space="preserve">. S., </w:t>
      </w:r>
      <w:proofErr w:type="spellStart"/>
      <w:r w:rsidRPr="004E7F79">
        <w:rPr>
          <w:rFonts w:ascii="Arial" w:hAnsi="Arial" w:cs="Arial"/>
          <w:sz w:val="20"/>
          <w:szCs w:val="20"/>
        </w:rPr>
        <w:t>Manjunatha</w:t>
      </w:r>
      <w:proofErr w:type="spellEnd"/>
      <w:r w:rsidRPr="004E7F79">
        <w:rPr>
          <w:rFonts w:ascii="Arial" w:hAnsi="Arial" w:cs="Arial"/>
          <w:sz w:val="20"/>
          <w:szCs w:val="20"/>
        </w:rPr>
        <w:t xml:space="preserve">, M. C., &amp; </w:t>
      </w:r>
      <w:proofErr w:type="spellStart"/>
      <w:r w:rsidRPr="004E7F79">
        <w:rPr>
          <w:rFonts w:ascii="Arial" w:hAnsi="Arial" w:cs="Arial"/>
          <w:sz w:val="20"/>
          <w:szCs w:val="20"/>
        </w:rPr>
        <w:t>Basavarajappa</w:t>
      </w:r>
      <w:proofErr w:type="spellEnd"/>
      <w:r w:rsidRPr="004E7F79">
        <w:rPr>
          <w:rFonts w:ascii="Arial" w:hAnsi="Arial" w:cs="Arial"/>
          <w:sz w:val="20"/>
          <w:szCs w:val="20"/>
        </w:rPr>
        <w:t xml:space="preserve">, H. T. (2016). Delineation of Groundwater Potential Zones in </w:t>
      </w:r>
      <w:proofErr w:type="spellStart"/>
      <w:r w:rsidRPr="004E7F79">
        <w:rPr>
          <w:rFonts w:ascii="Arial" w:hAnsi="Arial" w:cs="Arial"/>
          <w:sz w:val="20"/>
          <w:szCs w:val="20"/>
        </w:rPr>
        <w:t>Mysuru</w:t>
      </w:r>
      <w:proofErr w:type="spellEnd"/>
      <w:r w:rsidRPr="004E7F79">
        <w:rPr>
          <w:rFonts w:ascii="Arial" w:hAnsi="Arial" w:cs="Arial"/>
          <w:sz w:val="20"/>
          <w:szCs w:val="20"/>
        </w:rPr>
        <w:t xml:space="preserve"> district, Karnataka, India using </w:t>
      </w:r>
      <w:proofErr w:type="spellStart"/>
      <w:r w:rsidRPr="004E7F79">
        <w:rPr>
          <w:rFonts w:ascii="Arial" w:hAnsi="Arial" w:cs="Arial"/>
          <w:sz w:val="20"/>
          <w:szCs w:val="20"/>
        </w:rPr>
        <w:t>Geoinformatics</w:t>
      </w:r>
      <w:proofErr w:type="spellEnd"/>
      <w:r w:rsidRPr="004E7F79">
        <w:rPr>
          <w:rFonts w:ascii="Arial" w:hAnsi="Arial" w:cs="Arial"/>
          <w:sz w:val="20"/>
          <w:szCs w:val="20"/>
        </w:rPr>
        <w:t xml:space="preserve"> technique. </w:t>
      </w:r>
      <w:r w:rsidRPr="004E7F79">
        <w:rPr>
          <w:rFonts w:ascii="Arial" w:hAnsi="Arial" w:cs="Arial"/>
          <w:i/>
          <w:iCs/>
          <w:sz w:val="20"/>
          <w:szCs w:val="20"/>
        </w:rPr>
        <w:t>Journal of International Academic Research for Multidisciplinary.</w:t>
      </w:r>
      <w:r w:rsidRPr="004E7F79">
        <w:rPr>
          <w:rFonts w:ascii="Arial" w:hAnsi="Arial" w:cs="Arial"/>
          <w:sz w:val="20"/>
          <w:szCs w:val="20"/>
        </w:rPr>
        <w:t xml:space="preserve"> 4(2): 315-328. </w:t>
      </w:r>
      <w:hyperlink r:id="rId34" w:history="1">
        <w:r w:rsidRPr="004E7F79">
          <w:rPr>
            <w:rStyle w:val="Kpr"/>
            <w:rFonts w:ascii="Arial" w:hAnsi="Arial" w:cs="Arial"/>
            <w:color w:val="0000FF"/>
            <w:sz w:val="20"/>
            <w:szCs w:val="20"/>
          </w:rPr>
          <w:t>https://www.researchgate.net/publication/299645586_delineation_of_groundwater_potential_zones_in_mysuru_district_karnataka_india_using_geoinformatics_technique</w:t>
        </w:r>
      </w:hyperlink>
    </w:p>
    <w:p w14:paraId="31E322EF" w14:textId="77777777" w:rsidR="00F927DB" w:rsidRPr="004E7F79" w:rsidRDefault="00F927DB" w:rsidP="00F927DB">
      <w:pPr>
        <w:pStyle w:val="ListeParagraf"/>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shd w:val="clear" w:color="auto" w:fill="FFFFFF"/>
        </w:rPr>
        <w:t xml:space="preserve">Rahman, M. M., Yap, Y. H., </w:t>
      </w:r>
      <w:proofErr w:type="spellStart"/>
      <w:r w:rsidRPr="004E7F79">
        <w:rPr>
          <w:rFonts w:ascii="Arial" w:hAnsi="Arial" w:cs="Arial"/>
          <w:sz w:val="20"/>
          <w:szCs w:val="20"/>
          <w:shd w:val="clear" w:color="auto" w:fill="FFFFFF"/>
        </w:rPr>
        <w:t>Ramli</w:t>
      </w:r>
      <w:proofErr w:type="spellEnd"/>
      <w:r w:rsidRPr="004E7F79">
        <w:rPr>
          <w:rFonts w:ascii="Arial" w:hAnsi="Arial" w:cs="Arial"/>
          <w:sz w:val="20"/>
          <w:szCs w:val="20"/>
          <w:shd w:val="clear" w:color="auto" w:fill="FFFFFF"/>
        </w:rPr>
        <w:t xml:space="preserve">, N. R., </w:t>
      </w:r>
      <w:proofErr w:type="spellStart"/>
      <w:r w:rsidRPr="004E7F79">
        <w:rPr>
          <w:rFonts w:ascii="Arial" w:hAnsi="Arial" w:cs="Arial"/>
          <w:sz w:val="20"/>
          <w:szCs w:val="20"/>
          <w:shd w:val="clear" w:color="auto" w:fill="FFFFFF"/>
        </w:rPr>
        <w:t>Dullah</w:t>
      </w:r>
      <w:proofErr w:type="spellEnd"/>
      <w:r w:rsidRPr="004E7F79">
        <w:rPr>
          <w:rFonts w:ascii="Arial" w:hAnsi="Arial" w:cs="Arial"/>
          <w:sz w:val="20"/>
          <w:szCs w:val="20"/>
          <w:shd w:val="clear" w:color="auto" w:fill="FFFFFF"/>
        </w:rPr>
        <w:t xml:space="preserve">, M. A., &amp; </w:t>
      </w:r>
      <w:proofErr w:type="spellStart"/>
      <w:r w:rsidRPr="004E7F79">
        <w:rPr>
          <w:rFonts w:ascii="Arial" w:hAnsi="Arial" w:cs="Arial"/>
          <w:sz w:val="20"/>
          <w:szCs w:val="20"/>
          <w:shd w:val="clear" w:color="auto" w:fill="FFFFFF"/>
        </w:rPr>
        <w:t>Shamsuddin</w:t>
      </w:r>
      <w:proofErr w:type="spellEnd"/>
      <w:r w:rsidRPr="004E7F79">
        <w:rPr>
          <w:rFonts w:ascii="Arial" w:hAnsi="Arial" w:cs="Arial"/>
          <w:sz w:val="20"/>
          <w:szCs w:val="20"/>
          <w:shd w:val="clear" w:color="auto" w:fill="FFFFFF"/>
        </w:rPr>
        <w:t>, M. S. W. (2017). Causes of shortage and delay in material supply: a preliminary study. </w:t>
      </w:r>
      <w:r w:rsidRPr="004E7F79">
        <w:rPr>
          <w:rFonts w:ascii="Arial" w:hAnsi="Arial" w:cs="Arial"/>
          <w:i/>
          <w:iCs/>
          <w:sz w:val="20"/>
          <w:szCs w:val="20"/>
          <w:shd w:val="clear" w:color="auto" w:fill="FFFFFF"/>
        </w:rPr>
        <w:t>IOP Conference Series. Materials Science and Engineering</w:t>
      </w:r>
      <w:r w:rsidRPr="004E7F79">
        <w:rPr>
          <w:rFonts w:ascii="Arial" w:hAnsi="Arial" w:cs="Arial"/>
          <w:sz w:val="20"/>
          <w:szCs w:val="20"/>
          <w:shd w:val="clear" w:color="auto" w:fill="FFFFFF"/>
        </w:rPr>
        <w:t>, </w:t>
      </w:r>
      <w:r w:rsidRPr="004E7F79">
        <w:rPr>
          <w:rFonts w:ascii="Arial" w:hAnsi="Arial" w:cs="Arial"/>
          <w:i/>
          <w:iCs/>
          <w:sz w:val="20"/>
          <w:szCs w:val="20"/>
          <w:shd w:val="clear" w:color="auto" w:fill="FFFFFF"/>
        </w:rPr>
        <w:t>271</w:t>
      </w:r>
      <w:r w:rsidRPr="004E7F79">
        <w:rPr>
          <w:rFonts w:ascii="Arial" w:hAnsi="Arial" w:cs="Arial"/>
          <w:sz w:val="20"/>
          <w:szCs w:val="20"/>
          <w:shd w:val="clear" w:color="auto" w:fill="FFFFFF"/>
        </w:rPr>
        <w:t xml:space="preserve">, 012037. </w:t>
      </w:r>
      <w:hyperlink r:id="rId35" w:history="1">
        <w:r w:rsidRPr="004E7F79">
          <w:rPr>
            <w:rStyle w:val="Kpr"/>
            <w:rFonts w:ascii="Arial" w:hAnsi="Arial" w:cs="Arial"/>
            <w:color w:val="0000FF"/>
            <w:sz w:val="20"/>
            <w:szCs w:val="20"/>
            <w:shd w:val="clear" w:color="auto" w:fill="FFFFFF"/>
          </w:rPr>
          <w:t>https://doi.org/10.1088/1757-899x/271/1/012037</w:t>
        </w:r>
      </w:hyperlink>
    </w:p>
    <w:p w14:paraId="71C00675" w14:textId="77777777" w:rsidR="00F927DB" w:rsidRPr="004E7F79" w:rsidRDefault="00F927DB" w:rsidP="00F927DB">
      <w:pPr>
        <w:pStyle w:val="ListeParagraf"/>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shd w:val="clear" w:color="auto" w:fill="FFFFFF"/>
          <w:lang w:val="nb-NO"/>
        </w:rPr>
        <w:t xml:space="preserve">Spieske, A., Gebhardt, M., Kopyto, M., &amp; Birkel, H. (2022). </w:t>
      </w:r>
      <w:r w:rsidRPr="004E7F79">
        <w:rPr>
          <w:rFonts w:ascii="Arial" w:hAnsi="Arial" w:cs="Arial"/>
          <w:sz w:val="20"/>
          <w:szCs w:val="20"/>
          <w:shd w:val="clear" w:color="auto" w:fill="FFFFFF"/>
        </w:rPr>
        <w:t>Improving resilience of the healthcare supply chain in a pandemic: Evidence from Europe during the COVID-19 crisis. </w:t>
      </w:r>
      <w:r w:rsidRPr="004E7F79">
        <w:rPr>
          <w:rFonts w:ascii="Arial" w:hAnsi="Arial" w:cs="Arial"/>
          <w:i/>
          <w:iCs/>
          <w:sz w:val="20"/>
          <w:szCs w:val="20"/>
          <w:shd w:val="clear" w:color="auto" w:fill="FFFFFF"/>
        </w:rPr>
        <w:t>Journal of Purchasing and Supply Management</w:t>
      </w:r>
      <w:r w:rsidRPr="004E7F79">
        <w:rPr>
          <w:rFonts w:ascii="Arial" w:hAnsi="Arial" w:cs="Arial"/>
          <w:sz w:val="20"/>
          <w:szCs w:val="20"/>
          <w:shd w:val="clear" w:color="auto" w:fill="FFFFFF"/>
        </w:rPr>
        <w:t>, </w:t>
      </w:r>
      <w:r w:rsidRPr="004E7F79">
        <w:rPr>
          <w:rFonts w:ascii="Arial" w:hAnsi="Arial" w:cs="Arial"/>
          <w:i/>
          <w:iCs/>
          <w:sz w:val="20"/>
          <w:szCs w:val="20"/>
          <w:shd w:val="clear" w:color="auto" w:fill="FFFFFF"/>
        </w:rPr>
        <w:t>28</w:t>
      </w:r>
      <w:r w:rsidRPr="004E7F79">
        <w:rPr>
          <w:rFonts w:ascii="Arial" w:hAnsi="Arial" w:cs="Arial"/>
          <w:sz w:val="20"/>
          <w:szCs w:val="20"/>
          <w:shd w:val="clear" w:color="auto" w:fill="FFFFFF"/>
        </w:rPr>
        <w:t xml:space="preserve">(5), 100748. </w:t>
      </w:r>
      <w:hyperlink r:id="rId36" w:history="1">
        <w:r w:rsidRPr="004E7F79">
          <w:rPr>
            <w:rStyle w:val="Kpr"/>
            <w:rFonts w:ascii="Arial" w:hAnsi="Arial" w:cs="Arial"/>
            <w:color w:val="0000FF"/>
            <w:sz w:val="20"/>
            <w:szCs w:val="20"/>
            <w:shd w:val="clear" w:color="auto" w:fill="FFFFFF"/>
          </w:rPr>
          <w:t>https://doi.org/10.1016/j.pursup.2022.100748</w:t>
        </w:r>
      </w:hyperlink>
    </w:p>
    <w:p w14:paraId="6EC4BC53" w14:textId="77777777" w:rsidR="00F927DB" w:rsidRPr="004E7F79" w:rsidRDefault="00F927DB" w:rsidP="00F927DB">
      <w:pPr>
        <w:pStyle w:val="ListeParagraf"/>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shd w:val="clear" w:color="auto" w:fill="FFFFFF"/>
          <w:lang w:val="sv-SE"/>
        </w:rPr>
        <w:t xml:space="preserve">Khedr, A. M., &amp; Rani, S. (2024). </w:t>
      </w:r>
      <w:r w:rsidRPr="004E7F79">
        <w:rPr>
          <w:rFonts w:ascii="Arial" w:hAnsi="Arial" w:cs="Arial"/>
          <w:sz w:val="20"/>
          <w:szCs w:val="20"/>
          <w:shd w:val="clear" w:color="auto" w:fill="FFFFFF"/>
        </w:rPr>
        <w:t>Enhancing supply chain management with deep learning and machine learning techniques: A review. </w:t>
      </w:r>
      <w:r w:rsidRPr="004E7F79">
        <w:rPr>
          <w:rFonts w:ascii="Arial" w:hAnsi="Arial" w:cs="Arial"/>
          <w:i/>
          <w:iCs/>
          <w:sz w:val="20"/>
          <w:szCs w:val="20"/>
          <w:shd w:val="clear" w:color="auto" w:fill="FFFFFF"/>
        </w:rPr>
        <w:t>Journal of Open Innovation Technology Market and Complexity</w:t>
      </w:r>
      <w:r w:rsidRPr="004E7F79">
        <w:rPr>
          <w:rFonts w:ascii="Arial" w:hAnsi="Arial" w:cs="Arial"/>
          <w:sz w:val="20"/>
          <w:szCs w:val="20"/>
          <w:shd w:val="clear" w:color="auto" w:fill="FFFFFF"/>
        </w:rPr>
        <w:t>, </w:t>
      </w:r>
      <w:r w:rsidRPr="004E7F79">
        <w:rPr>
          <w:rFonts w:ascii="Arial" w:hAnsi="Arial" w:cs="Arial"/>
          <w:i/>
          <w:iCs/>
          <w:sz w:val="20"/>
          <w:szCs w:val="20"/>
          <w:shd w:val="clear" w:color="auto" w:fill="FFFFFF"/>
        </w:rPr>
        <w:t>10</w:t>
      </w:r>
      <w:r w:rsidRPr="004E7F79">
        <w:rPr>
          <w:rFonts w:ascii="Arial" w:hAnsi="Arial" w:cs="Arial"/>
          <w:sz w:val="20"/>
          <w:szCs w:val="20"/>
          <w:shd w:val="clear" w:color="auto" w:fill="FFFFFF"/>
        </w:rPr>
        <w:t xml:space="preserve">(4), 100379. </w:t>
      </w:r>
      <w:hyperlink r:id="rId37" w:history="1">
        <w:r w:rsidRPr="004E7F79">
          <w:rPr>
            <w:rStyle w:val="Kpr"/>
            <w:rFonts w:ascii="Arial" w:hAnsi="Arial" w:cs="Arial"/>
            <w:color w:val="0000FF"/>
            <w:sz w:val="20"/>
            <w:szCs w:val="20"/>
            <w:shd w:val="clear" w:color="auto" w:fill="FFFFFF"/>
          </w:rPr>
          <w:t>https://doi.org/10.1016/j.joitmc.2024.100379</w:t>
        </w:r>
      </w:hyperlink>
    </w:p>
    <w:p w14:paraId="0C79A5E1" w14:textId="77777777" w:rsidR="00F927DB" w:rsidRPr="004E7F79" w:rsidRDefault="00F927DB" w:rsidP="00F927DB">
      <w:pPr>
        <w:pStyle w:val="ListeParagraf"/>
        <w:numPr>
          <w:ilvl w:val="0"/>
          <w:numId w:val="33"/>
        </w:numPr>
        <w:spacing w:after="0" w:line="240" w:lineRule="auto"/>
        <w:ind w:left="360"/>
        <w:jc w:val="both"/>
        <w:rPr>
          <w:rFonts w:ascii="Arial" w:hAnsi="Arial" w:cs="Arial"/>
          <w:color w:val="111111"/>
          <w:sz w:val="20"/>
          <w:szCs w:val="20"/>
        </w:rPr>
      </w:pPr>
      <w:proofErr w:type="spellStart"/>
      <w:r w:rsidRPr="004E7F79">
        <w:rPr>
          <w:rFonts w:ascii="Arial" w:hAnsi="Arial" w:cs="Arial"/>
          <w:sz w:val="20"/>
          <w:szCs w:val="20"/>
          <w:shd w:val="clear" w:color="auto" w:fill="FFFFFF"/>
        </w:rPr>
        <w:t>Guo</w:t>
      </w:r>
      <w:proofErr w:type="spellEnd"/>
      <w:r w:rsidRPr="004E7F79">
        <w:rPr>
          <w:rFonts w:ascii="Arial" w:hAnsi="Arial" w:cs="Arial"/>
          <w:sz w:val="20"/>
          <w:szCs w:val="20"/>
          <w:shd w:val="clear" w:color="auto" w:fill="FFFFFF"/>
        </w:rPr>
        <w:t>, Y., Liu, F., Song, J.-S., &amp; Wang, S. (2024). Supply chain resilience: A review from the inventory management perspective. </w:t>
      </w:r>
      <w:r w:rsidRPr="004E7F79">
        <w:rPr>
          <w:rFonts w:ascii="Arial" w:hAnsi="Arial" w:cs="Arial"/>
          <w:i/>
          <w:iCs/>
          <w:sz w:val="20"/>
          <w:szCs w:val="20"/>
          <w:shd w:val="clear" w:color="auto" w:fill="FFFFFF"/>
        </w:rPr>
        <w:t>Fundamental Research</w:t>
      </w:r>
      <w:r w:rsidRPr="004E7F79">
        <w:rPr>
          <w:rFonts w:ascii="Arial" w:hAnsi="Arial" w:cs="Arial"/>
          <w:sz w:val="20"/>
          <w:szCs w:val="20"/>
          <w:shd w:val="clear" w:color="auto" w:fill="FFFFFF"/>
        </w:rPr>
        <w:t xml:space="preserve">. </w:t>
      </w:r>
      <w:hyperlink r:id="rId38" w:history="1">
        <w:r w:rsidRPr="004E7F79">
          <w:rPr>
            <w:rStyle w:val="Kpr"/>
            <w:rFonts w:ascii="Arial" w:hAnsi="Arial" w:cs="Arial"/>
            <w:color w:val="0000FF"/>
            <w:sz w:val="20"/>
            <w:szCs w:val="20"/>
            <w:shd w:val="clear" w:color="auto" w:fill="FFFFFF"/>
          </w:rPr>
          <w:t>https://doi.org/10.1016/j.fmre.2024.08.002</w:t>
        </w:r>
      </w:hyperlink>
    </w:p>
    <w:p w14:paraId="31DD679B" w14:textId="77777777" w:rsidR="00F927DB" w:rsidRPr="004E7F79" w:rsidRDefault="00F927DB" w:rsidP="00F927DB">
      <w:pPr>
        <w:pStyle w:val="ListeParagraf"/>
        <w:numPr>
          <w:ilvl w:val="0"/>
          <w:numId w:val="33"/>
        </w:numPr>
        <w:spacing w:after="0" w:line="240" w:lineRule="auto"/>
        <w:ind w:left="360"/>
        <w:jc w:val="both"/>
        <w:rPr>
          <w:rFonts w:ascii="Arial" w:hAnsi="Arial" w:cs="Arial"/>
          <w:color w:val="111111"/>
          <w:sz w:val="20"/>
          <w:szCs w:val="20"/>
        </w:rPr>
      </w:pPr>
      <w:proofErr w:type="spellStart"/>
      <w:r w:rsidRPr="004E7F79">
        <w:rPr>
          <w:rFonts w:ascii="Arial" w:hAnsi="Arial" w:cs="Arial"/>
          <w:sz w:val="20"/>
          <w:szCs w:val="20"/>
          <w:shd w:val="clear" w:color="auto" w:fill="FFFFFF"/>
        </w:rPr>
        <w:t>Huo</w:t>
      </w:r>
      <w:proofErr w:type="spellEnd"/>
      <w:r w:rsidRPr="004E7F79">
        <w:rPr>
          <w:rFonts w:ascii="Arial" w:hAnsi="Arial" w:cs="Arial"/>
          <w:sz w:val="20"/>
          <w:szCs w:val="20"/>
          <w:shd w:val="clear" w:color="auto" w:fill="FFFFFF"/>
        </w:rPr>
        <w:t xml:space="preserve">, B., Li, D., &amp; </w:t>
      </w:r>
      <w:proofErr w:type="spellStart"/>
      <w:proofErr w:type="gramStart"/>
      <w:r w:rsidRPr="004E7F79">
        <w:rPr>
          <w:rFonts w:ascii="Arial" w:hAnsi="Arial" w:cs="Arial"/>
          <w:sz w:val="20"/>
          <w:szCs w:val="20"/>
          <w:shd w:val="clear" w:color="auto" w:fill="FFFFFF"/>
        </w:rPr>
        <w:t>Gu</w:t>
      </w:r>
      <w:proofErr w:type="spellEnd"/>
      <w:proofErr w:type="gramEnd"/>
      <w:r w:rsidRPr="004E7F79">
        <w:rPr>
          <w:rFonts w:ascii="Arial" w:hAnsi="Arial" w:cs="Arial"/>
          <w:sz w:val="20"/>
          <w:szCs w:val="20"/>
          <w:shd w:val="clear" w:color="auto" w:fill="FFFFFF"/>
        </w:rPr>
        <w:t>, M. (2024). The impact of supply chain resilience on customer satisfaction and financial performance: A combination of contingency and con</w:t>
      </w:r>
      <w:bookmarkStart w:id="4" w:name="_GoBack"/>
      <w:r w:rsidRPr="004E7F79">
        <w:rPr>
          <w:rFonts w:ascii="Arial" w:hAnsi="Arial" w:cs="Arial"/>
          <w:sz w:val="20"/>
          <w:szCs w:val="20"/>
          <w:shd w:val="clear" w:color="auto" w:fill="FFFFFF"/>
        </w:rPr>
        <w:t>fig</w:t>
      </w:r>
      <w:bookmarkEnd w:id="4"/>
      <w:r w:rsidRPr="004E7F79">
        <w:rPr>
          <w:rFonts w:ascii="Arial" w:hAnsi="Arial" w:cs="Arial"/>
          <w:sz w:val="20"/>
          <w:szCs w:val="20"/>
          <w:shd w:val="clear" w:color="auto" w:fill="FFFFFF"/>
        </w:rPr>
        <w:t>uration approaches. </w:t>
      </w:r>
      <w:r w:rsidRPr="004E7F79">
        <w:rPr>
          <w:rFonts w:ascii="Arial" w:hAnsi="Arial" w:cs="Arial"/>
          <w:i/>
          <w:iCs/>
          <w:sz w:val="20"/>
          <w:szCs w:val="20"/>
          <w:shd w:val="clear" w:color="auto" w:fill="FFFFFF"/>
        </w:rPr>
        <w:t>Journal of Management Science and Engineering</w:t>
      </w:r>
      <w:r w:rsidRPr="004E7F79">
        <w:rPr>
          <w:rFonts w:ascii="Arial" w:hAnsi="Arial" w:cs="Arial"/>
          <w:sz w:val="20"/>
          <w:szCs w:val="20"/>
          <w:shd w:val="clear" w:color="auto" w:fill="FFFFFF"/>
        </w:rPr>
        <w:t>, </w:t>
      </w:r>
      <w:r w:rsidRPr="004E7F79">
        <w:rPr>
          <w:rFonts w:ascii="Arial" w:hAnsi="Arial" w:cs="Arial"/>
          <w:i/>
          <w:iCs/>
          <w:sz w:val="20"/>
          <w:szCs w:val="20"/>
          <w:shd w:val="clear" w:color="auto" w:fill="FFFFFF"/>
        </w:rPr>
        <w:t>9</w:t>
      </w:r>
      <w:r w:rsidRPr="004E7F79">
        <w:rPr>
          <w:rFonts w:ascii="Arial" w:hAnsi="Arial" w:cs="Arial"/>
          <w:sz w:val="20"/>
          <w:szCs w:val="20"/>
          <w:shd w:val="clear" w:color="auto" w:fill="FFFFFF"/>
        </w:rPr>
        <w:t xml:space="preserve">(1), 38–52. </w:t>
      </w:r>
      <w:hyperlink r:id="rId39" w:history="1">
        <w:r w:rsidRPr="004E7F79">
          <w:rPr>
            <w:rStyle w:val="Kpr"/>
            <w:rFonts w:ascii="Arial" w:hAnsi="Arial" w:cs="Arial"/>
            <w:color w:val="0000FF"/>
            <w:sz w:val="20"/>
            <w:szCs w:val="20"/>
            <w:shd w:val="clear" w:color="auto" w:fill="FFFFFF"/>
          </w:rPr>
          <w:t>https://doi.org/10.1016/j.jmse.2023.10.002</w:t>
        </w:r>
      </w:hyperlink>
    </w:p>
    <w:p w14:paraId="15DC67FF" w14:textId="77777777" w:rsidR="00F927DB" w:rsidRPr="004E7F79" w:rsidRDefault="00F927DB" w:rsidP="00F927DB">
      <w:pPr>
        <w:pStyle w:val="ListeParagraf"/>
        <w:numPr>
          <w:ilvl w:val="0"/>
          <w:numId w:val="33"/>
        </w:numPr>
        <w:spacing w:after="0" w:line="240" w:lineRule="auto"/>
        <w:ind w:left="360"/>
        <w:jc w:val="both"/>
        <w:rPr>
          <w:rFonts w:ascii="Arial" w:hAnsi="Arial" w:cs="Arial"/>
          <w:color w:val="111111"/>
          <w:sz w:val="20"/>
          <w:szCs w:val="20"/>
        </w:rPr>
      </w:pPr>
      <w:proofErr w:type="spellStart"/>
      <w:r w:rsidRPr="004E7F79">
        <w:rPr>
          <w:rFonts w:ascii="Arial" w:hAnsi="Arial" w:cs="Arial"/>
          <w:sz w:val="20"/>
          <w:szCs w:val="20"/>
          <w:shd w:val="clear" w:color="auto" w:fill="FFFFFF"/>
        </w:rPr>
        <w:t>Torani</w:t>
      </w:r>
      <w:proofErr w:type="spellEnd"/>
      <w:r w:rsidRPr="004E7F79">
        <w:rPr>
          <w:rFonts w:ascii="Arial" w:hAnsi="Arial" w:cs="Arial"/>
          <w:sz w:val="20"/>
          <w:szCs w:val="20"/>
          <w:shd w:val="clear" w:color="auto" w:fill="FFFFFF"/>
        </w:rPr>
        <w:t xml:space="preserve">, S., </w:t>
      </w:r>
      <w:proofErr w:type="spellStart"/>
      <w:r w:rsidRPr="004E7F79">
        <w:rPr>
          <w:rFonts w:ascii="Arial" w:hAnsi="Arial" w:cs="Arial"/>
          <w:sz w:val="20"/>
          <w:szCs w:val="20"/>
          <w:shd w:val="clear" w:color="auto" w:fill="FFFFFF"/>
        </w:rPr>
        <w:t>Majd</w:t>
      </w:r>
      <w:proofErr w:type="spellEnd"/>
      <w:r w:rsidRPr="004E7F79">
        <w:rPr>
          <w:rFonts w:ascii="Arial" w:hAnsi="Arial" w:cs="Arial"/>
          <w:sz w:val="20"/>
          <w:szCs w:val="20"/>
          <w:shd w:val="clear" w:color="auto" w:fill="FFFFFF"/>
        </w:rPr>
        <w:t xml:space="preserve">, P. M., </w:t>
      </w:r>
      <w:proofErr w:type="spellStart"/>
      <w:r w:rsidRPr="004E7F79">
        <w:rPr>
          <w:rFonts w:ascii="Arial" w:hAnsi="Arial" w:cs="Arial"/>
          <w:sz w:val="20"/>
          <w:szCs w:val="20"/>
          <w:shd w:val="clear" w:color="auto" w:fill="FFFFFF"/>
        </w:rPr>
        <w:t>Maroufi</w:t>
      </w:r>
      <w:proofErr w:type="spellEnd"/>
      <w:r w:rsidRPr="004E7F79">
        <w:rPr>
          <w:rFonts w:ascii="Arial" w:hAnsi="Arial" w:cs="Arial"/>
          <w:sz w:val="20"/>
          <w:szCs w:val="20"/>
          <w:shd w:val="clear" w:color="auto" w:fill="FFFFFF"/>
        </w:rPr>
        <w:t xml:space="preserve">, S. S., </w:t>
      </w:r>
      <w:proofErr w:type="spellStart"/>
      <w:r w:rsidRPr="004E7F79">
        <w:rPr>
          <w:rFonts w:ascii="Arial" w:hAnsi="Arial" w:cs="Arial"/>
          <w:sz w:val="20"/>
          <w:szCs w:val="20"/>
          <w:shd w:val="clear" w:color="auto" w:fill="FFFFFF"/>
        </w:rPr>
        <w:t>Dowlati</w:t>
      </w:r>
      <w:proofErr w:type="spellEnd"/>
      <w:r w:rsidRPr="004E7F79">
        <w:rPr>
          <w:rFonts w:ascii="Arial" w:hAnsi="Arial" w:cs="Arial"/>
          <w:sz w:val="20"/>
          <w:szCs w:val="20"/>
          <w:shd w:val="clear" w:color="auto" w:fill="FFFFFF"/>
        </w:rPr>
        <w:t xml:space="preserve">, M., &amp; </w:t>
      </w:r>
      <w:proofErr w:type="spellStart"/>
      <w:r w:rsidRPr="004E7F79">
        <w:rPr>
          <w:rFonts w:ascii="Arial" w:hAnsi="Arial" w:cs="Arial"/>
          <w:sz w:val="20"/>
          <w:szCs w:val="20"/>
          <w:shd w:val="clear" w:color="auto" w:fill="FFFFFF"/>
        </w:rPr>
        <w:t>Sheikhi</w:t>
      </w:r>
      <w:proofErr w:type="spellEnd"/>
      <w:r w:rsidRPr="004E7F79">
        <w:rPr>
          <w:rFonts w:ascii="Arial" w:hAnsi="Arial" w:cs="Arial"/>
          <w:sz w:val="20"/>
          <w:szCs w:val="20"/>
          <w:shd w:val="clear" w:color="auto" w:fill="FFFFFF"/>
        </w:rPr>
        <w:t>, R. A. (2019). The importance of education on disasters and emergencies: A review article. </w:t>
      </w:r>
      <w:r w:rsidRPr="004E7F79">
        <w:rPr>
          <w:rFonts w:ascii="Arial" w:hAnsi="Arial" w:cs="Arial"/>
          <w:i/>
          <w:iCs/>
          <w:sz w:val="20"/>
          <w:szCs w:val="20"/>
          <w:shd w:val="clear" w:color="auto" w:fill="FFFFFF"/>
        </w:rPr>
        <w:t>Journal of Education and Health Promotion</w:t>
      </w:r>
      <w:r w:rsidRPr="004E7F79">
        <w:rPr>
          <w:rFonts w:ascii="Arial" w:hAnsi="Arial" w:cs="Arial"/>
          <w:sz w:val="20"/>
          <w:szCs w:val="20"/>
          <w:shd w:val="clear" w:color="auto" w:fill="FFFFFF"/>
        </w:rPr>
        <w:t>, </w:t>
      </w:r>
      <w:r w:rsidRPr="004E7F79">
        <w:rPr>
          <w:rFonts w:ascii="Arial" w:hAnsi="Arial" w:cs="Arial"/>
          <w:i/>
          <w:iCs/>
          <w:sz w:val="20"/>
          <w:szCs w:val="20"/>
          <w:shd w:val="clear" w:color="auto" w:fill="FFFFFF"/>
        </w:rPr>
        <w:t>8</w:t>
      </w:r>
      <w:r w:rsidRPr="004E7F79">
        <w:rPr>
          <w:rFonts w:ascii="Arial" w:hAnsi="Arial" w:cs="Arial"/>
          <w:sz w:val="20"/>
          <w:szCs w:val="20"/>
          <w:shd w:val="clear" w:color="auto" w:fill="FFFFFF"/>
        </w:rPr>
        <w:t xml:space="preserve">(1), 85. </w:t>
      </w:r>
      <w:hyperlink r:id="rId40" w:history="1">
        <w:r w:rsidRPr="004E7F79">
          <w:rPr>
            <w:rStyle w:val="Kpr"/>
            <w:rFonts w:ascii="Arial" w:hAnsi="Arial" w:cs="Arial"/>
            <w:color w:val="0000FF"/>
            <w:sz w:val="20"/>
            <w:szCs w:val="20"/>
            <w:shd w:val="clear" w:color="auto" w:fill="FFFFFF"/>
          </w:rPr>
          <w:t>https://doi.org/10.4103/jehp.jehp_262_18</w:t>
        </w:r>
      </w:hyperlink>
    </w:p>
    <w:p w14:paraId="438E6E70" w14:textId="77777777" w:rsidR="00F927DB" w:rsidRPr="004E7F79" w:rsidRDefault="00F927DB" w:rsidP="00F927DB">
      <w:pPr>
        <w:pStyle w:val="ListeParagraf"/>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shd w:val="clear" w:color="auto" w:fill="FFFFFF"/>
          <w:lang w:val="sv-SE"/>
        </w:rPr>
        <w:t xml:space="preserve">Welch, K., Lambert, L. H., Lambert, D. M., &amp; Kenkel, P. (2022). </w:t>
      </w:r>
      <w:r w:rsidRPr="004E7F79">
        <w:rPr>
          <w:rFonts w:ascii="Arial" w:hAnsi="Arial" w:cs="Arial"/>
          <w:sz w:val="20"/>
          <w:szCs w:val="20"/>
          <w:shd w:val="clear" w:color="auto" w:fill="FFFFFF"/>
        </w:rPr>
        <w:t>Flood-induced disruption of an inland waterway transportation system and regional economic impacts. </w:t>
      </w:r>
      <w:r w:rsidRPr="004E7F79">
        <w:rPr>
          <w:rFonts w:ascii="Arial" w:hAnsi="Arial" w:cs="Arial"/>
          <w:i/>
          <w:iCs/>
          <w:sz w:val="20"/>
          <w:szCs w:val="20"/>
          <w:shd w:val="clear" w:color="auto" w:fill="FFFFFF"/>
        </w:rPr>
        <w:t>Water</w:t>
      </w:r>
      <w:r w:rsidRPr="004E7F79">
        <w:rPr>
          <w:rFonts w:ascii="Arial" w:hAnsi="Arial" w:cs="Arial"/>
          <w:sz w:val="20"/>
          <w:szCs w:val="20"/>
          <w:shd w:val="clear" w:color="auto" w:fill="FFFFFF"/>
        </w:rPr>
        <w:t>, </w:t>
      </w:r>
      <w:r w:rsidRPr="004E7F79">
        <w:rPr>
          <w:rFonts w:ascii="Arial" w:hAnsi="Arial" w:cs="Arial"/>
          <w:i/>
          <w:iCs/>
          <w:sz w:val="20"/>
          <w:szCs w:val="20"/>
          <w:shd w:val="clear" w:color="auto" w:fill="FFFFFF"/>
        </w:rPr>
        <w:t>14</w:t>
      </w:r>
      <w:r w:rsidRPr="004E7F79">
        <w:rPr>
          <w:rFonts w:ascii="Arial" w:hAnsi="Arial" w:cs="Arial"/>
          <w:sz w:val="20"/>
          <w:szCs w:val="20"/>
          <w:shd w:val="clear" w:color="auto" w:fill="FFFFFF"/>
        </w:rPr>
        <w:t xml:space="preserve">(5), 753. </w:t>
      </w:r>
      <w:hyperlink r:id="rId41" w:history="1">
        <w:r w:rsidRPr="004E7F79">
          <w:rPr>
            <w:rStyle w:val="Kpr"/>
            <w:rFonts w:ascii="Arial" w:hAnsi="Arial" w:cs="Arial"/>
            <w:color w:val="0000FF"/>
            <w:sz w:val="20"/>
            <w:szCs w:val="20"/>
            <w:shd w:val="clear" w:color="auto" w:fill="FFFFFF"/>
          </w:rPr>
          <w:t>https://doi.org/10.3390/w14050753</w:t>
        </w:r>
      </w:hyperlink>
    </w:p>
    <w:p w14:paraId="4A2F9F7F" w14:textId="77777777" w:rsidR="00F927DB" w:rsidRPr="004E7F79" w:rsidRDefault="00F927DB" w:rsidP="00F927DB">
      <w:pPr>
        <w:pStyle w:val="ListeParagraf"/>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shd w:val="clear" w:color="auto" w:fill="FFFFFF"/>
        </w:rPr>
        <w:t xml:space="preserve">Pan, J., </w:t>
      </w:r>
      <w:proofErr w:type="spellStart"/>
      <w:r w:rsidRPr="004E7F79">
        <w:rPr>
          <w:rFonts w:ascii="Arial" w:hAnsi="Arial" w:cs="Arial"/>
          <w:sz w:val="20"/>
          <w:szCs w:val="20"/>
          <w:shd w:val="clear" w:color="auto" w:fill="FFFFFF"/>
        </w:rPr>
        <w:t>Popa</w:t>
      </w:r>
      <w:proofErr w:type="spellEnd"/>
      <w:r w:rsidRPr="004E7F79">
        <w:rPr>
          <w:rFonts w:ascii="Arial" w:hAnsi="Arial" w:cs="Arial"/>
          <w:sz w:val="20"/>
          <w:szCs w:val="20"/>
          <w:shd w:val="clear" w:color="auto" w:fill="FFFFFF"/>
        </w:rPr>
        <w:t xml:space="preserve">, I. S., </w:t>
      </w:r>
      <w:proofErr w:type="spellStart"/>
      <w:r w:rsidRPr="004E7F79">
        <w:rPr>
          <w:rFonts w:ascii="Arial" w:hAnsi="Arial" w:cs="Arial"/>
          <w:sz w:val="20"/>
          <w:szCs w:val="20"/>
          <w:shd w:val="clear" w:color="auto" w:fill="FFFFFF"/>
        </w:rPr>
        <w:t>Zeitouni</w:t>
      </w:r>
      <w:proofErr w:type="spellEnd"/>
      <w:r w:rsidRPr="004E7F79">
        <w:rPr>
          <w:rFonts w:ascii="Arial" w:hAnsi="Arial" w:cs="Arial"/>
          <w:sz w:val="20"/>
          <w:szCs w:val="20"/>
          <w:shd w:val="clear" w:color="auto" w:fill="FFFFFF"/>
        </w:rPr>
        <w:t xml:space="preserve">, K., &amp; </w:t>
      </w:r>
      <w:proofErr w:type="spellStart"/>
      <w:r w:rsidRPr="004E7F79">
        <w:rPr>
          <w:rFonts w:ascii="Arial" w:hAnsi="Arial" w:cs="Arial"/>
          <w:sz w:val="20"/>
          <w:szCs w:val="20"/>
          <w:shd w:val="clear" w:color="auto" w:fill="FFFFFF"/>
        </w:rPr>
        <w:t>Borcea</w:t>
      </w:r>
      <w:proofErr w:type="spellEnd"/>
      <w:r w:rsidRPr="004E7F79">
        <w:rPr>
          <w:rFonts w:ascii="Arial" w:hAnsi="Arial" w:cs="Arial"/>
          <w:sz w:val="20"/>
          <w:szCs w:val="20"/>
          <w:shd w:val="clear" w:color="auto" w:fill="FFFFFF"/>
        </w:rPr>
        <w:t>, C. (2013). Proactive vehicular traffic rerouting for lower travel time. </w:t>
      </w:r>
      <w:r w:rsidRPr="004E7F79">
        <w:rPr>
          <w:rFonts w:ascii="Arial" w:hAnsi="Arial" w:cs="Arial"/>
          <w:i/>
          <w:iCs/>
          <w:sz w:val="20"/>
          <w:szCs w:val="20"/>
          <w:shd w:val="clear" w:color="auto" w:fill="FFFFFF"/>
        </w:rPr>
        <w:t>IEEE Transactions on Vehicular Technology</w:t>
      </w:r>
      <w:r w:rsidRPr="004E7F79">
        <w:rPr>
          <w:rFonts w:ascii="Arial" w:hAnsi="Arial" w:cs="Arial"/>
          <w:sz w:val="20"/>
          <w:szCs w:val="20"/>
          <w:shd w:val="clear" w:color="auto" w:fill="FFFFFF"/>
        </w:rPr>
        <w:t>, </w:t>
      </w:r>
      <w:r w:rsidRPr="004E7F79">
        <w:rPr>
          <w:rFonts w:ascii="Arial" w:hAnsi="Arial" w:cs="Arial"/>
          <w:i/>
          <w:iCs/>
          <w:sz w:val="20"/>
          <w:szCs w:val="20"/>
          <w:shd w:val="clear" w:color="auto" w:fill="FFFFFF"/>
        </w:rPr>
        <w:t>62</w:t>
      </w:r>
      <w:r w:rsidRPr="004E7F79">
        <w:rPr>
          <w:rFonts w:ascii="Arial" w:hAnsi="Arial" w:cs="Arial"/>
          <w:sz w:val="20"/>
          <w:szCs w:val="20"/>
          <w:shd w:val="clear" w:color="auto" w:fill="FFFFFF"/>
        </w:rPr>
        <w:t xml:space="preserve">(8), 3551–3568. </w:t>
      </w:r>
      <w:hyperlink r:id="rId42" w:history="1">
        <w:r w:rsidRPr="004E7F79">
          <w:rPr>
            <w:rStyle w:val="Kpr"/>
            <w:rFonts w:ascii="Arial" w:hAnsi="Arial" w:cs="Arial"/>
            <w:color w:val="0000FF"/>
            <w:sz w:val="20"/>
            <w:szCs w:val="20"/>
            <w:shd w:val="clear" w:color="auto" w:fill="FFFFFF"/>
          </w:rPr>
          <w:t>https://doi.org/10.1109/tvt.2013.2260422</w:t>
        </w:r>
      </w:hyperlink>
    </w:p>
    <w:p w14:paraId="752CD59D" w14:textId="3FF62137" w:rsidR="00B01FCD" w:rsidRPr="007A0A62" w:rsidRDefault="00F927DB" w:rsidP="00F927DB">
      <w:pPr>
        <w:pStyle w:val="ListeParagraf"/>
        <w:numPr>
          <w:ilvl w:val="0"/>
          <w:numId w:val="33"/>
        </w:numPr>
        <w:spacing w:after="0" w:line="240" w:lineRule="auto"/>
        <w:ind w:left="360"/>
        <w:jc w:val="both"/>
        <w:rPr>
          <w:rStyle w:val="Kpr"/>
          <w:rFonts w:ascii="Arial" w:hAnsi="Arial" w:cs="Arial"/>
          <w:color w:val="111111"/>
          <w:sz w:val="20"/>
          <w:szCs w:val="20"/>
          <w:u w:val="none"/>
        </w:rPr>
      </w:pPr>
      <w:r w:rsidRPr="004E7F79">
        <w:rPr>
          <w:rFonts w:ascii="Arial" w:hAnsi="Arial" w:cs="Arial"/>
          <w:sz w:val="20"/>
          <w:szCs w:val="20"/>
          <w:shd w:val="clear" w:color="auto" w:fill="FFFFFF"/>
        </w:rPr>
        <w:t>Li, S., &amp; Song, H. (2013). Economic impacts of visa restrictions on tourism: A case of two events in China. </w:t>
      </w:r>
      <w:r w:rsidRPr="004E7F79">
        <w:rPr>
          <w:rFonts w:ascii="Arial" w:hAnsi="Arial" w:cs="Arial"/>
          <w:i/>
          <w:iCs/>
          <w:sz w:val="20"/>
          <w:szCs w:val="20"/>
          <w:shd w:val="clear" w:color="auto" w:fill="FFFFFF"/>
        </w:rPr>
        <w:t>Annals of Tourism Research</w:t>
      </w:r>
      <w:r w:rsidRPr="004E7F79">
        <w:rPr>
          <w:rFonts w:ascii="Arial" w:hAnsi="Arial" w:cs="Arial"/>
          <w:sz w:val="20"/>
          <w:szCs w:val="20"/>
          <w:shd w:val="clear" w:color="auto" w:fill="FFFFFF"/>
        </w:rPr>
        <w:t>, </w:t>
      </w:r>
      <w:r w:rsidRPr="004E7F79">
        <w:rPr>
          <w:rFonts w:ascii="Arial" w:hAnsi="Arial" w:cs="Arial"/>
          <w:i/>
          <w:iCs/>
          <w:sz w:val="20"/>
          <w:szCs w:val="20"/>
          <w:shd w:val="clear" w:color="auto" w:fill="FFFFFF"/>
        </w:rPr>
        <w:t>43</w:t>
      </w:r>
      <w:r w:rsidRPr="004E7F79">
        <w:rPr>
          <w:rFonts w:ascii="Arial" w:hAnsi="Arial" w:cs="Arial"/>
          <w:sz w:val="20"/>
          <w:szCs w:val="20"/>
          <w:shd w:val="clear" w:color="auto" w:fill="FFFFFF"/>
        </w:rPr>
        <w:t xml:space="preserve">, 251–271. </w:t>
      </w:r>
      <w:hyperlink r:id="rId43" w:history="1">
        <w:r w:rsidRPr="004E7F79">
          <w:rPr>
            <w:rStyle w:val="Kpr"/>
            <w:rFonts w:ascii="Arial" w:hAnsi="Arial" w:cs="Arial"/>
            <w:color w:val="0000FF"/>
            <w:sz w:val="20"/>
            <w:szCs w:val="20"/>
            <w:shd w:val="clear" w:color="auto" w:fill="FFFFFF"/>
          </w:rPr>
          <w:t>https://doi.org/10.1016/j.annals.2013.07.007</w:t>
        </w:r>
      </w:hyperlink>
    </w:p>
    <w:p w14:paraId="6D75F088" w14:textId="2C56BA6D" w:rsidR="007A0A62" w:rsidRPr="00FD4372" w:rsidRDefault="007A0A62" w:rsidP="00F927DB">
      <w:pPr>
        <w:pStyle w:val="ListeParagraf"/>
        <w:numPr>
          <w:ilvl w:val="0"/>
          <w:numId w:val="33"/>
        </w:numPr>
        <w:spacing w:after="0" w:line="240" w:lineRule="auto"/>
        <w:ind w:left="360"/>
        <w:jc w:val="both"/>
        <w:rPr>
          <w:rFonts w:ascii="Arial" w:hAnsi="Arial" w:cs="Arial"/>
          <w:color w:val="111111"/>
          <w:sz w:val="20"/>
          <w:szCs w:val="20"/>
          <w:highlight w:val="yellow"/>
        </w:rPr>
      </w:pPr>
      <w:proofErr w:type="spellStart"/>
      <w:r w:rsidRPr="00FD4372">
        <w:rPr>
          <w:rFonts w:ascii="Arial" w:hAnsi="Arial" w:cs="Arial"/>
          <w:color w:val="37393C"/>
          <w:sz w:val="20"/>
          <w:szCs w:val="20"/>
          <w:highlight w:val="yellow"/>
          <w:shd w:val="clear" w:color="auto" w:fill="FFFFFF"/>
        </w:rPr>
        <w:t>Owusu</w:t>
      </w:r>
      <w:proofErr w:type="spellEnd"/>
      <w:r w:rsidRPr="00FD4372">
        <w:rPr>
          <w:rFonts w:ascii="Arial" w:hAnsi="Arial" w:cs="Arial"/>
          <w:color w:val="37393C"/>
          <w:sz w:val="20"/>
          <w:szCs w:val="20"/>
          <w:highlight w:val="yellow"/>
          <w:shd w:val="clear" w:color="auto" w:fill="FFFFFF"/>
        </w:rPr>
        <w:t xml:space="preserve">, E., </w:t>
      </w:r>
      <w:proofErr w:type="spellStart"/>
      <w:r w:rsidRPr="00FD4372">
        <w:rPr>
          <w:rFonts w:ascii="Arial" w:hAnsi="Arial" w:cs="Arial"/>
          <w:color w:val="37393C"/>
          <w:sz w:val="20"/>
          <w:szCs w:val="20"/>
          <w:highlight w:val="yellow"/>
          <w:shd w:val="clear" w:color="auto" w:fill="FFFFFF"/>
        </w:rPr>
        <w:t>Antwi</w:t>
      </w:r>
      <w:proofErr w:type="spellEnd"/>
      <w:r w:rsidRPr="00FD4372">
        <w:rPr>
          <w:rFonts w:ascii="Arial" w:hAnsi="Arial" w:cs="Arial"/>
          <w:color w:val="37393C"/>
          <w:sz w:val="20"/>
          <w:szCs w:val="20"/>
          <w:highlight w:val="yellow"/>
          <w:shd w:val="clear" w:color="auto" w:fill="FFFFFF"/>
        </w:rPr>
        <w:t xml:space="preserve">, J., &amp; </w:t>
      </w:r>
      <w:proofErr w:type="spellStart"/>
      <w:r w:rsidRPr="00FD4372">
        <w:rPr>
          <w:rFonts w:ascii="Arial" w:hAnsi="Arial" w:cs="Arial"/>
          <w:color w:val="37393C"/>
          <w:sz w:val="20"/>
          <w:szCs w:val="20"/>
          <w:highlight w:val="yellow"/>
          <w:shd w:val="clear" w:color="auto" w:fill="FFFFFF"/>
        </w:rPr>
        <w:t>Kendie</w:t>
      </w:r>
      <w:proofErr w:type="spellEnd"/>
      <w:r w:rsidRPr="00FD4372">
        <w:rPr>
          <w:rFonts w:ascii="Arial" w:hAnsi="Arial" w:cs="Arial"/>
          <w:color w:val="37393C"/>
          <w:sz w:val="20"/>
          <w:szCs w:val="20"/>
          <w:highlight w:val="yellow"/>
          <w:shd w:val="clear" w:color="auto" w:fill="FFFFFF"/>
        </w:rPr>
        <w:t>, S. B. (2021). Disaster risk management: The exercise of power, legitimacy and urgency in stakeholder role in Ghana. </w:t>
      </w:r>
      <w:r w:rsidRPr="00FD4372">
        <w:rPr>
          <w:rFonts w:ascii="Arial" w:hAnsi="Arial" w:cs="Arial"/>
          <w:i/>
          <w:iCs/>
          <w:color w:val="37393C"/>
          <w:sz w:val="20"/>
          <w:szCs w:val="20"/>
          <w:highlight w:val="yellow"/>
          <w:shd w:val="clear" w:color="auto" w:fill="FFFFFF"/>
        </w:rPr>
        <w:t>International Journal of Environment and Climate Change</w:t>
      </w:r>
      <w:r w:rsidRPr="00FD4372">
        <w:rPr>
          <w:rFonts w:ascii="Arial" w:hAnsi="Arial" w:cs="Arial"/>
          <w:color w:val="37393C"/>
          <w:sz w:val="20"/>
          <w:szCs w:val="20"/>
          <w:highlight w:val="yellow"/>
          <w:shd w:val="clear" w:color="auto" w:fill="FFFFFF"/>
        </w:rPr>
        <w:t xml:space="preserve">, 17–33. </w:t>
      </w:r>
      <w:hyperlink r:id="rId44" w:history="1">
        <w:r w:rsidRPr="00FD4372">
          <w:rPr>
            <w:rStyle w:val="Kpr"/>
            <w:rFonts w:ascii="Arial" w:hAnsi="Arial" w:cs="Arial"/>
            <w:color w:val="0000FF"/>
            <w:sz w:val="20"/>
            <w:szCs w:val="20"/>
            <w:highlight w:val="yellow"/>
            <w:shd w:val="clear" w:color="auto" w:fill="FFFFFF"/>
          </w:rPr>
          <w:t>https://doi:10.9734/ijecc/2021/v11i730436</w:t>
        </w:r>
      </w:hyperlink>
    </w:p>
    <w:p w14:paraId="366F2C8A" w14:textId="497FB0ED" w:rsidR="00C40168" w:rsidRPr="00FD4372" w:rsidRDefault="00C40168" w:rsidP="00F927DB">
      <w:pPr>
        <w:pStyle w:val="ListeParagraf"/>
        <w:numPr>
          <w:ilvl w:val="0"/>
          <w:numId w:val="33"/>
        </w:numPr>
        <w:spacing w:after="0" w:line="240" w:lineRule="auto"/>
        <w:ind w:left="360"/>
        <w:jc w:val="both"/>
        <w:rPr>
          <w:rFonts w:ascii="Arial" w:hAnsi="Arial" w:cs="Arial"/>
          <w:color w:val="111111"/>
          <w:sz w:val="20"/>
          <w:szCs w:val="20"/>
          <w:highlight w:val="yellow"/>
        </w:rPr>
      </w:pPr>
      <w:proofErr w:type="spellStart"/>
      <w:r w:rsidRPr="00FD4372">
        <w:rPr>
          <w:rFonts w:ascii="Arial" w:hAnsi="Arial" w:cs="Arial"/>
          <w:color w:val="37393C"/>
          <w:sz w:val="20"/>
          <w:szCs w:val="20"/>
          <w:highlight w:val="yellow"/>
          <w:shd w:val="clear" w:color="auto" w:fill="FFFFFF"/>
        </w:rPr>
        <w:t>Ishiwatari</w:t>
      </w:r>
      <w:proofErr w:type="spellEnd"/>
      <w:r w:rsidRPr="00FD4372">
        <w:rPr>
          <w:rFonts w:ascii="Arial" w:hAnsi="Arial" w:cs="Arial"/>
          <w:color w:val="37393C"/>
          <w:sz w:val="20"/>
          <w:szCs w:val="20"/>
          <w:highlight w:val="yellow"/>
          <w:shd w:val="clear" w:color="auto" w:fill="FFFFFF"/>
        </w:rPr>
        <w:t>, M. (2025). Disaster risk reduction. In </w:t>
      </w:r>
      <w:r w:rsidRPr="00FD4372">
        <w:rPr>
          <w:rFonts w:ascii="Arial" w:hAnsi="Arial" w:cs="Arial"/>
          <w:i/>
          <w:iCs/>
          <w:color w:val="37393C"/>
          <w:sz w:val="20"/>
          <w:szCs w:val="20"/>
          <w:highlight w:val="yellow"/>
          <w:shd w:val="clear" w:color="auto" w:fill="FFFFFF"/>
        </w:rPr>
        <w:t>Handbook of Climate Change Mitigation and Adaptation</w:t>
      </w:r>
      <w:r w:rsidRPr="00FD4372">
        <w:rPr>
          <w:rFonts w:ascii="Arial" w:hAnsi="Arial" w:cs="Arial"/>
          <w:color w:val="37393C"/>
          <w:sz w:val="20"/>
          <w:szCs w:val="20"/>
          <w:highlight w:val="yellow"/>
          <w:shd w:val="clear" w:color="auto" w:fill="FFFFFF"/>
        </w:rPr>
        <w:t> (pp. 3679–3705). Cham: Springer Nature Switzerland.</w:t>
      </w:r>
    </w:p>
    <w:p w14:paraId="4BD3621E" w14:textId="77777777" w:rsidR="007A0A62" w:rsidRPr="004E7F79" w:rsidRDefault="007A0A62" w:rsidP="00C40168">
      <w:pPr>
        <w:pStyle w:val="ListeParagraf"/>
        <w:spacing w:after="0" w:line="240" w:lineRule="auto"/>
        <w:ind w:left="360"/>
        <w:jc w:val="both"/>
        <w:rPr>
          <w:rFonts w:ascii="Arial" w:hAnsi="Arial" w:cs="Arial"/>
          <w:color w:val="111111"/>
          <w:sz w:val="20"/>
          <w:szCs w:val="20"/>
        </w:rPr>
      </w:pPr>
    </w:p>
    <w:sectPr w:rsidR="007A0A62" w:rsidRPr="004E7F79" w:rsidSect="002F5BEE">
      <w:headerReference w:type="even" r:id="rId45"/>
      <w:headerReference w:type="default" r:id="rId46"/>
      <w:footerReference w:type="default" r:id="rId47"/>
      <w:headerReference w:type="first" r:id="rId48"/>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0D94AE" w14:textId="77777777" w:rsidR="007A6458" w:rsidRDefault="007A6458" w:rsidP="00C37E61">
      <w:r>
        <w:separator/>
      </w:r>
    </w:p>
  </w:endnote>
  <w:endnote w:type="continuationSeparator" w:id="0">
    <w:p w14:paraId="12492B35" w14:textId="77777777" w:rsidR="007A6458" w:rsidRDefault="007A645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ptos">
    <w:altName w:val="Arial"/>
    <w:charset w:val="00"/>
    <w:family w:val="swiss"/>
    <w:pitch w:val="variable"/>
    <w:sig w:usb0="00000001" w:usb1="00000003" w:usb2="00000000" w:usb3="00000000" w:csb0="0000019F" w:csb1="00000000"/>
  </w:font>
  <w:font w:name="Tunga">
    <w:altName w:val="Courier New"/>
    <w:panose1 w:val="00000400000000000000"/>
    <w:charset w:val="00"/>
    <w:family w:val="swiss"/>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8B5C9" w14:textId="77777777" w:rsidR="002F5BEE" w:rsidRDefault="002F5BE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4A775" w14:textId="77777777" w:rsidR="002F5BEE" w:rsidRDefault="002F5BEE">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DA7D4" w14:textId="77777777" w:rsidR="009E048A" w:rsidRDefault="009E048A">
    <w:pPr>
      <w:pStyle w:val="AltBilgi"/>
      <w:rPr>
        <w:rFonts w:ascii="Arial" w:hAnsi="Arial" w:cs="Arial"/>
        <w:sz w:val="16"/>
      </w:rPr>
    </w:pPr>
  </w:p>
  <w:p w14:paraId="245C3EC4" w14:textId="77777777" w:rsidR="009E048A" w:rsidRDefault="009E048A" w:rsidP="009E048A">
    <w:pPr>
      <w:pStyle w:val="AltBilgi"/>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1E0BB60" w14:textId="77777777" w:rsidR="009E048A" w:rsidRDefault="009E048A">
    <w:pPr>
      <w:pStyle w:val="AltBilgi"/>
      <w:rPr>
        <w:rFonts w:ascii="Arial" w:hAnsi="Arial" w:cs="Arial"/>
        <w:sz w:val="16"/>
      </w:rPr>
    </w:pPr>
  </w:p>
  <w:p w14:paraId="25810102" w14:textId="622A4809" w:rsidR="00754C9A" w:rsidRPr="009E048A" w:rsidRDefault="00754C9A">
    <w:pPr>
      <w:pStyle w:val="AltBilgi"/>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74BE2" w14:textId="77777777" w:rsidR="00C37E61" w:rsidRPr="00C37E61" w:rsidRDefault="00C37E61" w:rsidP="00C37E6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071D7F" w14:textId="77777777" w:rsidR="007A6458" w:rsidRDefault="007A6458" w:rsidP="00C37E61">
      <w:r>
        <w:separator/>
      </w:r>
    </w:p>
  </w:footnote>
  <w:footnote w:type="continuationSeparator" w:id="0">
    <w:p w14:paraId="0E853D82" w14:textId="77777777" w:rsidR="007A6458" w:rsidRDefault="007A645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557F0" w14:textId="6DB5C3ED" w:rsidR="002F5BEE" w:rsidRDefault="007A6458">
    <w:pPr>
      <w:pStyle w:val="stBilgi"/>
    </w:pPr>
    <w:r>
      <w:rPr>
        <w:noProof/>
      </w:rPr>
      <w:pict w14:anchorId="0E83B4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30082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C2AC5" w14:textId="0BAFCA22" w:rsidR="002F5BEE" w:rsidRDefault="007A6458">
    <w:pPr>
      <w:pStyle w:val="stBilgi"/>
    </w:pPr>
    <w:r>
      <w:rPr>
        <w:noProof/>
      </w:rPr>
      <w:pict w14:anchorId="067D30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30083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E9B1D" w14:textId="5E16A381" w:rsidR="00296529" w:rsidRPr="00296529" w:rsidRDefault="007A6458" w:rsidP="00296529">
    <w:pPr>
      <w:ind w:left="2160"/>
      <w:jc w:val="center"/>
      <w:rPr>
        <w:rFonts w:ascii="Times New Roman" w:eastAsia="Calibri" w:hAnsi="Times New Roman"/>
        <w:i/>
        <w:sz w:val="18"/>
        <w:szCs w:val="22"/>
      </w:rPr>
    </w:pPr>
    <w:r>
      <w:rPr>
        <w:noProof/>
      </w:rPr>
      <w:pict w14:anchorId="1528EC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30082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FE1974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C746BC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957C95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7D33DB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DF235D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0078B8F" w14:textId="77777777" w:rsidR="00296529" w:rsidRDefault="00754C9A">
    <w:pPr>
      <w:pStyle w:val="stBilgi"/>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529AD" w14:textId="6C9353F9" w:rsidR="002F5BEE" w:rsidRDefault="007A6458">
    <w:pPr>
      <w:pStyle w:val="stBilgi"/>
    </w:pPr>
    <w:r>
      <w:rPr>
        <w:noProof/>
      </w:rPr>
      <w:pict w14:anchorId="0A3349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30083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32B48" w14:textId="6AEFF69E" w:rsidR="002F5BEE" w:rsidRDefault="007A6458">
    <w:pPr>
      <w:pStyle w:val="stBilgi"/>
    </w:pPr>
    <w:r>
      <w:rPr>
        <w:noProof/>
      </w:rPr>
      <w:pict w14:anchorId="299C44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30083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1B742" w14:textId="5FCC9A1E" w:rsidR="002F5BEE" w:rsidRDefault="007A6458">
    <w:pPr>
      <w:pStyle w:val="stBilgi"/>
    </w:pPr>
    <w:r>
      <w:rPr>
        <w:noProof/>
      </w:rPr>
      <w:pict w14:anchorId="2093C3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30083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7E55C70"/>
    <w:multiLevelType w:val="multilevel"/>
    <w:tmpl w:val="E2E2B2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87F784F"/>
    <w:multiLevelType w:val="hybridMultilevel"/>
    <w:tmpl w:val="9EB4E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3E035B4"/>
    <w:multiLevelType w:val="multilevel"/>
    <w:tmpl w:val="CD1C4B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8"/>
  </w:num>
  <w:num w:numId="10">
    <w:abstractNumId w:val="2"/>
  </w:num>
  <w:num w:numId="11">
    <w:abstractNumId w:val="20"/>
  </w:num>
  <w:num w:numId="12">
    <w:abstractNumId w:val="3"/>
  </w:num>
  <w:num w:numId="13">
    <w:abstractNumId w:val="19"/>
  </w:num>
  <w:num w:numId="14">
    <w:abstractNumId w:val="9"/>
  </w:num>
  <w:num w:numId="15">
    <w:abstractNumId w:val="23"/>
  </w:num>
  <w:num w:numId="16">
    <w:abstractNumId w:val="5"/>
  </w:num>
  <w:num w:numId="17">
    <w:abstractNumId w:val="25"/>
  </w:num>
  <w:num w:numId="18">
    <w:abstractNumId w:val="15"/>
  </w:num>
  <w:num w:numId="19">
    <w:abstractNumId w:val="31"/>
  </w:num>
  <w:num w:numId="20">
    <w:abstractNumId w:val="12"/>
  </w:num>
  <w:num w:numId="21">
    <w:abstractNumId w:val="10"/>
  </w:num>
  <w:num w:numId="22">
    <w:abstractNumId w:val="14"/>
  </w:num>
  <w:num w:numId="23">
    <w:abstractNumId w:val="21"/>
  </w:num>
  <w:num w:numId="24">
    <w:abstractNumId w:val="29"/>
  </w:num>
  <w:num w:numId="25">
    <w:abstractNumId w:val="4"/>
  </w:num>
  <w:num w:numId="26">
    <w:abstractNumId w:val="18"/>
  </w:num>
  <w:num w:numId="27">
    <w:abstractNumId w:val="22"/>
  </w:num>
  <w:num w:numId="28">
    <w:abstractNumId w:val="30"/>
  </w:num>
  <w:num w:numId="29">
    <w:abstractNumId w:val="27"/>
  </w:num>
  <w:num w:numId="30">
    <w:abstractNumId w:val="11"/>
  </w:num>
  <w:num w:numId="31">
    <w:abstractNumId w:val="7"/>
  </w:num>
  <w:num w:numId="32">
    <w:abstractNumId w:val="24"/>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1522C"/>
    <w:rsid w:val="00021072"/>
    <w:rsid w:val="00030174"/>
    <w:rsid w:val="00032D4B"/>
    <w:rsid w:val="0004362A"/>
    <w:rsid w:val="00043B70"/>
    <w:rsid w:val="0004579C"/>
    <w:rsid w:val="00050552"/>
    <w:rsid w:val="000553DD"/>
    <w:rsid w:val="000718F8"/>
    <w:rsid w:val="00090E41"/>
    <w:rsid w:val="00097527"/>
    <w:rsid w:val="000A47FA"/>
    <w:rsid w:val="000A65D3"/>
    <w:rsid w:val="000B1E33"/>
    <w:rsid w:val="000B3720"/>
    <w:rsid w:val="000B5EA0"/>
    <w:rsid w:val="000B7289"/>
    <w:rsid w:val="000D5C3D"/>
    <w:rsid w:val="000D689F"/>
    <w:rsid w:val="000E7B7B"/>
    <w:rsid w:val="000E7D62"/>
    <w:rsid w:val="00103357"/>
    <w:rsid w:val="00123C9F"/>
    <w:rsid w:val="00126190"/>
    <w:rsid w:val="00127969"/>
    <w:rsid w:val="00130F17"/>
    <w:rsid w:val="001320BF"/>
    <w:rsid w:val="00151C2B"/>
    <w:rsid w:val="001572D3"/>
    <w:rsid w:val="00163BC4"/>
    <w:rsid w:val="001833A5"/>
    <w:rsid w:val="00191062"/>
    <w:rsid w:val="00192B72"/>
    <w:rsid w:val="0019685C"/>
    <w:rsid w:val="001A01CA"/>
    <w:rsid w:val="001A29D8"/>
    <w:rsid w:val="001A5CAA"/>
    <w:rsid w:val="001B0427"/>
    <w:rsid w:val="001D0B18"/>
    <w:rsid w:val="001D3A51"/>
    <w:rsid w:val="001D515E"/>
    <w:rsid w:val="001E10D2"/>
    <w:rsid w:val="001E25B4"/>
    <w:rsid w:val="001E44FE"/>
    <w:rsid w:val="001F37DE"/>
    <w:rsid w:val="00200595"/>
    <w:rsid w:val="00204835"/>
    <w:rsid w:val="00231920"/>
    <w:rsid w:val="0023195C"/>
    <w:rsid w:val="00236DE2"/>
    <w:rsid w:val="0024282C"/>
    <w:rsid w:val="002460DC"/>
    <w:rsid w:val="00250985"/>
    <w:rsid w:val="002519DF"/>
    <w:rsid w:val="002556F6"/>
    <w:rsid w:val="00272E15"/>
    <w:rsid w:val="00283105"/>
    <w:rsid w:val="00284C4C"/>
    <w:rsid w:val="00287E68"/>
    <w:rsid w:val="00296529"/>
    <w:rsid w:val="002B27FB"/>
    <w:rsid w:val="002B685A"/>
    <w:rsid w:val="002C52BA"/>
    <w:rsid w:val="002C57D2"/>
    <w:rsid w:val="002C6E2E"/>
    <w:rsid w:val="002E0375"/>
    <w:rsid w:val="002E0D56"/>
    <w:rsid w:val="002F2801"/>
    <w:rsid w:val="002F5BEE"/>
    <w:rsid w:val="00315186"/>
    <w:rsid w:val="0033343E"/>
    <w:rsid w:val="00337116"/>
    <w:rsid w:val="00347BC2"/>
    <w:rsid w:val="003512C2"/>
    <w:rsid w:val="00371FB6"/>
    <w:rsid w:val="003763C1"/>
    <w:rsid w:val="00376BBE"/>
    <w:rsid w:val="0039055B"/>
    <w:rsid w:val="003913BC"/>
    <w:rsid w:val="0039224F"/>
    <w:rsid w:val="003A07AC"/>
    <w:rsid w:val="003A43A4"/>
    <w:rsid w:val="003A4F69"/>
    <w:rsid w:val="003A7E18"/>
    <w:rsid w:val="003C4C86"/>
    <w:rsid w:val="003C6258"/>
    <w:rsid w:val="003D0EA7"/>
    <w:rsid w:val="003D12A4"/>
    <w:rsid w:val="003E2904"/>
    <w:rsid w:val="003E425B"/>
    <w:rsid w:val="003F50A8"/>
    <w:rsid w:val="00401927"/>
    <w:rsid w:val="00403C71"/>
    <w:rsid w:val="004060CC"/>
    <w:rsid w:val="0041027F"/>
    <w:rsid w:val="00412475"/>
    <w:rsid w:val="00423789"/>
    <w:rsid w:val="00440F43"/>
    <w:rsid w:val="00441B6F"/>
    <w:rsid w:val="00446221"/>
    <w:rsid w:val="00447145"/>
    <w:rsid w:val="00450E62"/>
    <w:rsid w:val="0045136B"/>
    <w:rsid w:val="004539DB"/>
    <w:rsid w:val="00460EBF"/>
    <w:rsid w:val="00471A80"/>
    <w:rsid w:val="0048074A"/>
    <w:rsid w:val="004849FC"/>
    <w:rsid w:val="004C3081"/>
    <w:rsid w:val="004D0952"/>
    <w:rsid w:val="004D305E"/>
    <w:rsid w:val="004D4277"/>
    <w:rsid w:val="004E7F79"/>
    <w:rsid w:val="004F7462"/>
    <w:rsid w:val="0050210A"/>
    <w:rsid w:val="00502516"/>
    <w:rsid w:val="00505F06"/>
    <w:rsid w:val="00506828"/>
    <w:rsid w:val="0051672F"/>
    <w:rsid w:val="0053056E"/>
    <w:rsid w:val="005400EE"/>
    <w:rsid w:val="00554FDA"/>
    <w:rsid w:val="005624DB"/>
    <w:rsid w:val="005730A0"/>
    <w:rsid w:val="005C4C49"/>
    <w:rsid w:val="005C784C"/>
    <w:rsid w:val="005D17F6"/>
    <w:rsid w:val="005E5047"/>
    <w:rsid w:val="005E5539"/>
    <w:rsid w:val="00602BF5"/>
    <w:rsid w:val="00617FDD"/>
    <w:rsid w:val="00633614"/>
    <w:rsid w:val="00633F68"/>
    <w:rsid w:val="00636EB2"/>
    <w:rsid w:val="006375B8"/>
    <w:rsid w:val="006403E4"/>
    <w:rsid w:val="00662D00"/>
    <w:rsid w:val="0066510A"/>
    <w:rsid w:val="00665683"/>
    <w:rsid w:val="00667172"/>
    <w:rsid w:val="00673F9F"/>
    <w:rsid w:val="00685BA6"/>
    <w:rsid w:val="00686953"/>
    <w:rsid w:val="00687DEA"/>
    <w:rsid w:val="00687E67"/>
    <w:rsid w:val="006967F7"/>
    <w:rsid w:val="006A250C"/>
    <w:rsid w:val="006B1D83"/>
    <w:rsid w:val="006B21D3"/>
    <w:rsid w:val="006B471A"/>
    <w:rsid w:val="006B57D0"/>
    <w:rsid w:val="006C7DD0"/>
    <w:rsid w:val="006D30FF"/>
    <w:rsid w:val="006D6940"/>
    <w:rsid w:val="006F11EC"/>
    <w:rsid w:val="0070082C"/>
    <w:rsid w:val="00711AF9"/>
    <w:rsid w:val="007216DF"/>
    <w:rsid w:val="007369E6"/>
    <w:rsid w:val="007372F1"/>
    <w:rsid w:val="00746E59"/>
    <w:rsid w:val="00754C9A"/>
    <w:rsid w:val="0075599A"/>
    <w:rsid w:val="00761D52"/>
    <w:rsid w:val="0077041F"/>
    <w:rsid w:val="00770A29"/>
    <w:rsid w:val="0077749E"/>
    <w:rsid w:val="00783BA7"/>
    <w:rsid w:val="007842B3"/>
    <w:rsid w:val="0078736C"/>
    <w:rsid w:val="00790ADA"/>
    <w:rsid w:val="007974D9"/>
    <w:rsid w:val="007A0A62"/>
    <w:rsid w:val="007A6458"/>
    <w:rsid w:val="007A7FD1"/>
    <w:rsid w:val="007C1AE6"/>
    <w:rsid w:val="007D2288"/>
    <w:rsid w:val="007D4732"/>
    <w:rsid w:val="007D5B75"/>
    <w:rsid w:val="007E088F"/>
    <w:rsid w:val="007F7B32"/>
    <w:rsid w:val="0080353E"/>
    <w:rsid w:val="00804BC2"/>
    <w:rsid w:val="0081431A"/>
    <w:rsid w:val="0083216F"/>
    <w:rsid w:val="00860000"/>
    <w:rsid w:val="00863BD3"/>
    <w:rsid w:val="008641ED"/>
    <w:rsid w:val="00866D66"/>
    <w:rsid w:val="008671C6"/>
    <w:rsid w:val="00875803"/>
    <w:rsid w:val="008A7E20"/>
    <w:rsid w:val="008B2CE3"/>
    <w:rsid w:val="008B459E"/>
    <w:rsid w:val="008D69C8"/>
    <w:rsid w:val="008E13AE"/>
    <w:rsid w:val="008E1506"/>
    <w:rsid w:val="008E5A67"/>
    <w:rsid w:val="008E710C"/>
    <w:rsid w:val="008F69D6"/>
    <w:rsid w:val="00902823"/>
    <w:rsid w:val="00902E57"/>
    <w:rsid w:val="0091481C"/>
    <w:rsid w:val="00915CA6"/>
    <w:rsid w:val="00927834"/>
    <w:rsid w:val="00943D2C"/>
    <w:rsid w:val="009500A6"/>
    <w:rsid w:val="00957C18"/>
    <w:rsid w:val="009659BA"/>
    <w:rsid w:val="00973DD5"/>
    <w:rsid w:val="00983040"/>
    <w:rsid w:val="00995BF4"/>
    <w:rsid w:val="009A3E11"/>
    <w:rsid w:val="009B3FB9"/>
    <w:rsid w:val="009C2465"/>
    <w:rsid w:val="009C4B83"/>
    <w:rsid w:val="009D35A0"/>
    <w:rsid w:val="009D3FAF"/>
    <w:rsid w:val="009D7EB7"/>
    <w:rsid w:val="009E048A"/>
    <w:rsid w:val="009E08E9"/>
    <w:rsid w:val="009E3DB9"/>
    <w:rsid w:val="009E6E35"/>
    <w:rsid w:val="009F0EDA"/>
    <w:rsid w:val="00A03B96"/>
    <w:rsid w:val="00A05B19"/>
    <w:rsid w:val="00A1134E"/>
    <w:rsid w:val="00A24E7E"/>
    <w:rsid w:val="00A258C3"/>
    <w:rsid w:val="00A26075"/>
    <w:rsid w:val="00A347C0"/>
    <w:rsid w:val="00A51431"/>
    <w:rsid w:val="00A539AD"/>
    <w:rsid w:val="00A711D1"/>
    <w:rsid w:val="00A81C3F"/>
    <w:rsid w:val="00A94063"/>
    <w:rsid w:val="00AA1C7D"/>
    <w:rsid w:val="00AA6219"/>
    <w:rsid w:val="00AA74E0"/>
    <w:rsid w:val="00AB1380"/>
    <w:rsid w:val="00AB703F"/>
    <w:rsid w:val="00AC6BB8"/>
    <w:rsid w:val="00AE008F"/>
    <w:rsid w:val="00B00767"/>
    <w:rsid w:val="00B01FCD"/>
    <w:rsid w:val="00B1776C"/>
    <w:rsid w:val="00B21209"/>
    <w:rsid w:val="00B52583"/>
    <w:rsid w:val="00B52896"/>
    <w:rsid w:val="00B7097E"/>
    <w:rsid w:val="00B82DE5"/>
    <w:rsid w:val="00B912FF"/>
    <w:rsid w:val="00B95236"/>
    <w:rsid w:val="00B96BD9"/>
    <w:rsid w:val="00BA16C7"/>
    <w:rsid w:val="00BA1B01"/>
    <w:rsid w:val="00BA203F"/>
    <w:rsid w:val="00BA2641"/>
    <w:rsid w:val="00BB37AA"/>
    <w:rsid w:val="00BB694B"/>
    <w:rsid w:val="00BC53A0"/>
    <w:rsid w:val="00BE62AD"/>
    <w:rsid w:val="00BF121F"/>
    <w:rsid w:val="00BF1F80"/>
    <w:rsid w:val="00C04474"/>
    <w:rsid w:val="00C06ADE"/>
    <w:rsid w:val="00C144FF"/>
    <w:rsid w:val="00C166EF"/>
    <w:rsid w:val="00C17EB0"/>
    <w:rsid w:val="00C27F5F"/>
    <w:rsid w:val="00C30A0F"/>
    <w:rsid w:val="00C32ACE"/>
    <w:rsid w:val="00C37E61"/>
    <w:rsid w:val="00C40168"/>
    <w:rsid w:val="00C413A0"/>
    <w:rsid w:val="00C5182E"/>
    <w:rsid w:val="00C70F1B"/>
    <w:rsid w:val="00C71A47"/>
    <w:rsid w:val="00C7464C"/>
    <w:rsid w:val="00C85588"/>
    <w:rsid w:val="00C86F0C"/>
    <w:rsid w:val="00CA3ED4"/>
    <w:rsid w:val="00CB3C26"/>
    <w:rsid w:val="00CC51D2"/>
    <w:rsid w:val="00CD6755"/>
    <w:rsid w:val="00CD6856"/>
    <w:rsid w:val="00CD70B1"/>
    <w:rsid w:val="00CE0089"/>
    <w:rsid w:val="00CE6EC6"/>
    <w:rsid w:val="00CE793C"/>
    <w:rsid w:val="00CF193C"/>
    <w:rsid w:val="00CF215B"/>
    <w:rsid w:val="00CF3AB2"/>
    <w:rsid w:val="00D173F1"/>
    <w:rsid w:val="00D20707"/>
    <w:rsid w:val="00D4120E"/>
    <w:rsid w:val="00D57079"/>
    <w:rsid w:val="00D63E4C"/>
    <w:rsid w:val="00D74CB0"/>
    <w:rsid w:val="00D80A7D"/>
    <w:rsid w:val="00D8295D"/>
    <w:rsid w:val="00D91C6E"/>
    <w:rsid w:val="00DB774E"/>
    <w:rsid w:val="00DC2A65"/>
    <w:rsid w:val="00DE15F0"/>
    <w:rsid w:val="00DE5663"/>
    <w:rsid w:val="00DE78AA"/>
    <w:rsid w:val="00DF0942"/>
    <w:rsid w:val="00E053D0"/>
    <w:rsid w:val="00E15994"/>
    <w:rsid w:val="00E3114E"/>
    <w:rsid w:val="00E31A70"/>
    <w:rsid w:val="00E35B02"/>
    <w:rsid w:val="00E66496"/>
    <w:rsid w:val="00E66B35"/>
    <w:rsid w:val="00E66E10"/>
    <w:rsid w:val="00E71523"/>
    <w:rsid w:val="00E769F6"/>
    <w:rsid w:val="00E8407C"/>
    <w:rsid w:val="00E84F3C"/>
    <w:rsid w:val="00EA012C"/>
    <w:rsid w:val="00EA6957"/>
    <w:rsid w:val="00EC2E20"/>
    <w:rsid w:val="00EC6A55"/>
    <w:rsid w:val="00ED0288"/>
    <w:rsid w:val="00ED2D1B"/>
    <w:rsid w:val="00EE52CB"/>
    <w:rsid w:val="00EF0A65"/>
    <w:rsid w:val="00EF3A1F"/>
    <w:rsid w:val="00EF581D"/>
    <w:rsid w:val="00EF7FD8"/>
    <w:rsid w:val="00F06F59"/>
    <w:rsid w:val="00F07D95"/>
    <w:rsid w:val="00F10F1F"/>
    <w:rsid w:val="00F17988"/>
    <w:rsid w:val="00F376A8"/>
    <w:rsid w:val="00F44C32"/>
    <w:rsid w:val="00F469F0"/>
    <w:rsid w:val="00F53273"/>
    <w:rsid w:val="00F61125"/>
    <w:rsid w:val="00F755E4"/>
    <w:rsid w:val="00F77D02"/>
    <w:rsid w:val="00F927DB"/>
    <w:rsid w:val="00FA34CD"/>
    <w:rsid w:val="00FB3A86"/>
    <w:rsid w:val="00FB543D"/>
    <w:rsid w:val="00FD36C8"/>
    <w:rsid w:val="00FD4372"/>
    <w:rsid w:val="00FD5755"/>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9B66B5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Balk1">
    <w:name w:val="heading 1"/>
    <w:basedOn w:val="Normal"/>
    <w:next w:val="Normal"/>
    <w:qFormat/>
    <w:rsid w:val="00423789"/>
    <w:pPr>
      <w:keepNext/>
      <w:spacing w:before="240" w:after="60"/>
      <w:outlineLvl w:val="0"/>
    </w:pPr>
    <w:rPr>
      <w:rFonts w:ascii="Arial" w:hAnsi="Arial"/>
      <w:b/>
      <w:kern w:val="28"/>
      <w:sz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KonuBal">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ltBilgi">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stBilgi">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mz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VarsaylanParagrafYazTipi"/>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Kpr">
    <w:name w:val="Hyperlink"/>
    <w:basedOn w:val="VarsaylanParagrafYazTipi"/>
    <w:rsid w:val="00030174"/>
    <w:rPr>
      <w:color w:val="FF0080"/>
      <w:u w:val="single"/>
    </w:rPr>
  </w:style>
  <w:style w:type="character" w:styleId="zlenenKpr">
    <w:name w:val="FollowedHyperlink"/>
    <w:basedOn w:val="VarsaylanParagrafYazTipi"/>
    <w:rsid w:val="00FB3A86"/>
    <w:rPr>
      <w:color w:val="800080"/>
      <w:u w:val="single"/>
    </w:rPr>
  </w:style>
  <w:style w:type="table" w:styleId="TabloKlavuzu">
    <w:name w:val="Table Grid"/>
    <w:basedOn w:val="NormalTablo"/>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vdeMetni2">
    <w:name w:val="Body Text 2"/>
    <w:basedOn w:val="Normal"/>
    <w:link w:val="GvdeMetni2Char"/>
    <w:rsid w:val="00EF7FD8"/>
    <w:pPr>
      <w:spacing w:after="120" w:line="480" w:lineRule="auto"/>
    </w:pPr>
  </w:style>
  <w:style w:type="character" w:customStyle="1" w:styleId="GvdeMetni2Char">
    <w:name w:val="Gövde Metni 2 Char"/>
    <w:basedOn w:val="VarsaylanParagrafYazTipi"/>
    <w:link w:val="GvdeMetni2"/>
    <w:rsid w:val="00EF7FD8"/>
    <w:rPr>
      <w:rFonts w:ascii="Helvetica" w:hAnsi="Helvetica"/>
    </w:rPr>
  </w:style>
  <w:style w:type="character" w:styleId="AklamaBavurusu">
    <w:name w:val="annotation reference"/>
    <w:basedOn w:val="VarsaylanParagrafYazTipi"/>
    <w:uiPriority w:val="99"/>
    <w:unhideWhenUsed/>
    <w:rsid w:val="00746E59"/>
    <w:rPr>
      <w:sz w:val="16"/>
      <w:szCs w:val="16"/>
    </w:rPr>
  </w:style>
  <w:style w:type="paragraph" w:styleId="AklamaMetni">
    <w:name w:val="annotation text"/>
    <w:basedOn w:val="Normal"/>
    <w:link w:val="AklamaMetniChar"/>
    <w:uiPriority w:val="99"/>
    <w:unhideWhenUsed/>
    <w:rsid w:val="00746E59"/>
    <w:rPr>
      <w:rFonts w:ascii="Times New Roman" w:hAnsi="Times New Roman"/>
      <w:lang w:val="nb-NO" w:eastAsia="nb-NO"/>
    </w:rPr>
  </w:style>
  <w:style w:type="character" w:customStyle="1" w:styleId="AklamaMetniChar">
    <w:name w:val="Açıklama Metni Char"/>
    <w:basedOn w:val="VarsaylanParagrafYazTipi"/>
    <w:link w:val="AklamaMetni"/>
    <w:uiPriority w:val="99"/>
    <w:rsid w:val="00746E59"/>
    <w:rPr>
      <w:lang w:val="nb-NO" w:eastAsia="nb-NO"/>
    </w:rPr>
  </w:style>
  <w:style w:type="paragraph" w:styleId="BalonMetni">
    <w:name w:val="Balloon Text"/>
    <w:basedOn w:val="Normal"/>
    <w:link w:val="BalonMetniChar"/>
    <w:rsid w:val="00746E59"/>
    <w:rPr>
      <w:rFonts w:ascii="Tahoma" w:hAnsi="Tahoma" w:cs="Tahoma"/>
      <w:sz w:val="16"/>
      <w:szCs w:val="16"/>
    </w:rPr>
  </w:style>
  <w:style w:type="character" w:customStyle="1" w:styleId="BalonMetniChar">
    <w:name w:val="Balon Metni Char"/>
    <w:basedOn w:val="VarsaylanParagrafYazTipi"/>
    <w:link w:val="BalonMetni"/>
    <w:rsid w:val="00746E59"/>
    <w:rPr>
      <w:rFonts w:ascii="Tahoma" w:hAnsi="Tahoma" w:cs="Tahoma"/>
      <w:sz w:val="16"/>
      <w:szCs w:val="16"/>
    </w:rPr>
  </w:style>
  <w:style w:type="paragraph" w:styleId="GvdeMetni3">
    <w:name w:val="Body Text 3"/>
    <w:basedOn w:val="Normal"/>
    <w:link w:val="GvdeMetni3Char"/>
    <w:rsid w:val="00231920"/>
    <w:pPr>
      <w:spacing w:after="120"/>
    </w:pPr>
    <w:rPr>
      <w:sz w:val="16"/>
      <w:szCs w:val="16"/>
    </w:rPr>
  </w:style>
  <w:style w:type="character" w:customStyle="1" w:styleId="GvdeMetni3Char">
    <w:name w:val="Gövde Metni 3 Char"/>
    <w:basedOn w:val="VarsaylanParagrafYazTipi"/>
    <w:link w:val="GvdeMetni3"/>
    <w:rsid w:val="00231920"/>
    <w:rPr>
      <w:rFonts w:ascii="Helvetica" w:hAnsi="Helvetica"/>
      <w:sz w:val="16"/>
      <w:szCs w:val="16"/>
    </w:rPr>
  </w:style>
  <w:style w:type="character" w:styleId="SatrNumaras">
    <w:name w:val="line number"/>
    <w:basedOn w:val="VarsaylanParagrafYazTipi"/>
    <w:rsid w:val="00412475"/>
  </w:style>
  <w:style w:type="character" w:styleId="Vurgu">
    <w:name w:val="Emphasis"/>
    <w:basedOn w:val="VarsaylanParagrafYazTipi"/>
    <w:uiPriority w:val="20"/>
    <w:qFormat/>
    <w:rsid w:val="0024282C"/>
    <w:rPr>
      <w:i/>
      <w:iCs/>
    </w:rPr>
  </w:style>
  <w:style w:type="character" w:customStyle="1" w:styleId="UnresolvedMention1">
    <w:name w:val="Unresolved Mention1"/>
    <w:basedOn w:val="VarsaylanParagrafYazTipi"/>
    <w:uiPriority w:val="99"/>
    <w:semiHidden/>
    <w:unhideWhenUsed/>
    <w:rsid w:val="00287E68"/>
    <w:rPr>
      <w:color w:val="605E5C"/>
      <w:shd w:val="clear" w:color="auto" w:fill="E1DFDD"/>
    </w:rPr>
  </w:style>
  <w:style w:type="paragraph" w:styleId="NormalWeb">
    <w:name w:val="Normal (Web)"/>
    <w:basedOn w:val="Normal"/>
    <w:uiPriority w:val="99"/>
    <w:unhideWhenUsed/>
    <w:rsid w:val="001F37DE"/>
    <w:pPr>
      <w:spacing w:before="100" w:beforeAutospacing="1" w:after="100" w:afterAutospacing="1"/>
    </w:pPr>
    <w:rPr>
      <w:rFonts w:ascii="Times New Roman" w:hAnsi="Times New Roman"/>
      <w:sz w:val="24"/>
      <w:szCs w:val="24"/>
      <w:lang w:bidi="kn-IN"/>
    </w:rPr>
  </w:style>
  <w:style w:type="paragraph" w:styleId="ListeParagraf">
    <w:name w:val="List Paragraph"/>
    <w:basedOn w:val="Normal"/>
    <w:uiPriority w:val="34"/>
    <w:qFormat/>
    <w:rsid w:val="00B82DE5"/>
    <w:pPr>
      <w:spacing w:after="160" w:line="259" w:lineRule="auto"/>
      <w:ind w:left="720"/>
      <w:contextualSpacing/>
    </w:pPr>
    <w:rPr>
      <w:rFonts w:ascii="Aptos" w:eastAsia="Aptos" w:hAnsi="Aptos"/>
      <w:sz w:val="22"/>
      <w:szCs w:val="22"/>
    </w:rPr>
  </w:style>
  <w:style w:type="paragraph" w:styleId="AralkYok">
    <w:name w:val="No Spacing"/>
    <w:uiPriority w:val="1"/>
    <w:qFormat/>
    <w:rsid w:val="008E5A67"/>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36000077">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86343991">
      <w:bodyDiv w:val="1"/>
      <w:marLeft w:val="0"/>
      <w:marRight w:val="0"/>
      <w:marTop w:val="0"/>
      <w:marBottom w:val="0"/>
      <w:divBdr>
        <w:top w:val="none" w:sz="0" w:space="0" w:color="auto"/>
        <w:left w:val="none" w:sz="0" w:space="0" w:color="auto"/>
        <w:bottom w:val="none" w:sz="0" w:space="0" w:color="auto"/>
        <w:right w:val="none" w:sz="0" w:space="0" w:color="auto"/>
      </w:divBdr>
    </w:div>
    <w:div w:id="407268258">
      <w:bodyDiv w:val="1"/>
      <w:marLeft w:val="0"/>
      <w:marRight w:val="0"/>
      <w:marTop w:val="0"/>
      <w:marBottom w:val="0"/>
      <w:divBdr>
        <w:top w:val="none" w:sz="0" w:space="0" w:color="auto"/>
        <w:left w:val="none" w:sz="0" w:space="0" w:color="auto"/>
        <w:bottom w:val="none" w:sz="0" w:space="0" w:color="auto"/>
        <w:right w:val="none" w:sz="0" w:space="0" w:color="auto"/>
      </w:divBdr>
    </w:div>
    <w:div w:id="546457571">
      <w:bodyDiv w:val="1"/>
      <w:marLeft w:val="0"/>
      <w:marRight w:val="0"/>
      <w:marTop w:val="0"/>
      <w:marBottom w:val="0"/>
      <w:divBdr>
        <w:top w:val="none" w:sz="0" w:space="0" w:color="auto"/>
        <w:left w:val="none" w:sz="0" w:space="0" w:color="auto"/>
        <w:bottom w:val="none" w:sz="0" w:space="0" w:color="auto"/>
        <w:right w:val="none" w:sz="0" w:space="0" w:color="auto"/>
      </w:divBdr>
    </w:div>
    <w:div w:id="55123476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7805721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80257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openknowledge.fao.org/server/api/core/bitstreams/0f03a24f-8d37-4700-aef4-fc436ff32021/content" TargetMode="External"/><Relationship Id="rId26" Type="http://schemas.openxmlformats.org/officeDocument/2006/relationships/hyperlink" Target="https://www.tetoncountywy.gov/412/Impacts-of-a-Flash-Flood" TargetMode="External"/><Relationship Id="rId39" Type="http://schemas.openxmlformats.org/officeDocument/2006/relationships/hyperlink" Target="https://doi.org/10.1016/j.jmse.2023.10.002" TargetMode="External"/><Relationship Id="rId21" Type="http://schemas.openxmlformats.org/officeDocument/2006/relationships/hyperlink" Target="https://www.nrsc.gov.in/sites/default/files/pdf/DMSP/FloodAffectedAreaAtlas_Digital.pdf" TargetMode="External"/><Relationship Id="rId34" Type="http://schemas.openxmlformats.org/officeDocument/2006/relationships/hyperlink" Target="https://www.researchgate.net/publication/299645586_delineation_of_groundwater_potential_zones_in_mysuru_district_karnataka_india_using_geoinformatics_technique" TargetMode="External"/><Relationship Id="rId42" Type="http://schemas.openxmlformats.org/officeDocument/2006/relationships/hyperlink" Target="https://doi.org/10.1109/tvt.2013.2260422" TargetMode="Externa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doi.org/10.1016/B978-0-12-397310-8.00002-6" TargetMode="External"/><Relationship Id="rId11" Type="http://schemas.openxmlformats.org/officeDocument/2006/relationships/footer" Target="footer2.xml"/><Relationship Id="rId24" Type="http://schemas.openxmlformats.org/officeDocument/2006/relationships/hyperlink" Target="https://doi:10.1016/j.trd.2017.06.020" TargetMode="External"/><Relationship Id="rId32" Type="http://schemas.openxmlformats.org/officeDocument/2006/relationships/hyperlink" Target="https://doi.org/10.3390/su14042149" TargetMode="External"/><Relationship Id="rId37" Type="http://schemas.openxmlformats.org/officeDocument/2006/relationships/hyperlink" Target="https://doi.org/10.1016/j.joitmc.2024.100379" TargetMode="External"/><Relationship Id="rId40" Type="http://schemas.openxmlformats.org/officeDocument/2006/relationships/hyperlink" Target="https://doi.org/10.4103/jehp.jehp_262_18"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10.3389/fbuil.2024.1357741" TargetMode="External"/><Relationship Id="rId28" Type="http://schemas.openxmlformats.org/officeDocument/2006/relationships/hyperlink" Target="https://doi.org/10.17148/iarjset.2022.9761" TargetMode="External"/><Relationship Id="rId36" Type="http://schemas.openxmlformats.org/officeDocument/2006/relationships/hyperlink" Target="https://doi.org/10.1016/j.pursup.2022.100748"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doi.org/10.1038/s43247-024-01401-y" TargetMode="External"/><Relationship Id="rId31" Type="http://schemas.openxmlformats.org/officeDocument/2006/relationships/hyperlink" Target="https://doi.org/10.34293/sijash.v10i4.6132" TargetMode="External"/><Relationship Id="rId44" Type="http://schemas.openxmlformats.org/officeDocument/2006/relationships/hyperlink" Target="https://doi:10.9734/ijecc/2021/v11i73043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3390/infrastructures4040074" TargetMode="External"/><Relationship Id="rId27" Type="http://schemas.openxmlformats.org/officeDocument/2006/relationships/hyperlink" Target="https://doi.org/10.1093/acrefore/9780199389407.013.438" TargetMode="External"/><Relationship Id="rId30" Type="http://schemas.openxmlformats.org/officeDocument/2006/relationships/hyperlink" Target="https://doi.org/10.53989/bu.ge.v13i1.naseeba" TargetMode="External"/><Relationship Id="rId35" Type="http://schemas.openxmlformats.org/officeDocument/2006/relationships/hyperlink" Target="https://doi.org/10.1088/1757-899x/271/1/012037" TargetMode="External"/><Relationship Id="rId43" Type="http://schemas.openxmlformats.org/officeDocument/2006/relationships/hyperlink" Target="https://doi.org/10.1016/j.annals.2013.07.007" TargetMode="External"/><Relationship Id="rId48"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mo.int/media/magazine-article/flash-flood-guidance-system-response-one-of-deadliest-hazards" TargetMode="External"/><Relationship Id="rId25" Type="http://schemas.openxmlformats.org/officeDocument/2006/relationships/hyperlink" Target="https://doi:10.1016/j.trd.2021.102889" TargetMode="External"/><Relationship Id="rId33" Type="http://schemas.openxmlformats.org/officeDocument/2006/relationships/hyperlink" Target="https://doi.org/10.17148/iarjset.2021.86108" TargetMode="External"/><Relationship Id="rId38" Type="http://schemas.openxmlformats.org/officeDocument/2006/relationships/hyperlink" Target="https://doi.org/10.1016/j.fmre.2024.08.002" TargetMode="External"/><Relationship Id="rId46" Type="http://schemas.openxmlformats.org/officeDocument/2006/relationships/header" Target="header5.xml"/><Relationship Id="rId20" Type="http://schemas.openxmlformats.org/officeDocument/2006/relationships/hyperlink" Target="https://doi.org/10.3390/land12061211" TargetMode="External"/><Relationship Id="rId41" Type="http://schemas.openxmlformats.org/officeDocument/2006/relationships/hyperlink" Target="https://doi.org/10.3390/w14050753"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F0999-96C0-48B3-852E-1427ABB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453</TotalTime>
  <Pages>10</Pages>
  <Words>4561</Words>
  <Characters>25998</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30499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Abdullah AYDIN</cp:lastModifiedBy>
  <cp:revision>134</cp:revision>
  <cp:lastPrinted>1999-07-06T11:00:00Z</cp:lastPrinted>
  <dcterms:created xsi:type="dcterms:W3CDTF">2014-10-25T14:34:00Z</dcterms:created>
  <dcterms:modified xsi:type="dcterms:W3CDTF">2026-02-05T12:51:00Z</dcterms:modified>
</cp:coreProperties>
</file>