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AA5D1" w14:textId="23051556" w:rsidR="00020CB3" w:rsidRDefault="00020CB3" w:rsidP="00C42E98">
      <w:pPr>
        <w:spacing w:line="240" w:lineRule="auto"/>
        <w:ind w:left="720"/>
        <w:jc w:val="center"/>
        <w:rPr>
          <w:rFonts w:ascii="Times New Roman" w:eastAsia="TimesNewRomanPSMT" w:hAnsi="Times New Roman"/>
          <w:b/>
          <w:bCs/>
          <w:sz w:val="24"/>
          <w:szCs w:val="24"/>
        </w:rPr>
      </w:pPr>
      <w:r w:rsidRPr="00E659AE">
        <w:rPr>
          <w:rFonts w:ascii="Times New Roman" w:eastAsia="TimesNewRomanPSMT" w:hAnsi="Times New Roman"/>
          <w:b/>
          <w:bCs/>
          <w:sz w:val="24"/>
          <w:szCs w:val="24"/>
        </w:rPr>
        <w:t>Prevalence of Soil-Transmitted Helminths among School Children in Mile III Axis, Port Harcourt, Nigeria</w:t>
      </w:r>
    </w:p>
    <w:p w14:paraId="4517A9F8" w14:textId="77777777" w:rsidR="00C42E98" w:rsidRPr="00E659AE" w:rsidRDefault="00C42E98" w:rsidP="00C42E98">
      <w:pPr>
        <w:spacing w:line="240" w:lineRule="auto"/>
        <w:ind w:left="720"/>
        <w:jc w:val="center"/>
        <w:rPr>
          <w:rFonts w:ascii="Times New Roman" w:eastAsia="TimesNewRomanPSMT" w:hAnsi="Times New Roman"/>
          <w:b/>
          <w:bCs/>
          <w:sz w:val="24"/>
          <w:szCs w:val="24"/>
        </w:rPr>
      </w:pPr>
    </w:p>
    <w:p w14:paraId="289C3CC1" w14:textId="26EBAB5C" w:rsidR="009A0AAA" w:rsidRPr="00E659AE" w:rsidRDefault="00020CB3" w:rsidP="00C42E98">
      <w:pPr>
        <w:spacing w:line="240" w:lineRule="auto"/>
        <w:jc w:val="center"/>
        <w:rPr>
          <w:rFonts w:ascii="Times New Roman" w:hAnsi="Times New Roman"/>
          <w:b/>
          <w:sz w:val="24"/>
          <w:szCs w:val="24"/>
        </w:rPr>
      </w:pPr>
      <w:r w:rsidRPr="00E659AE">
        <w:rPr>
          <w:rFonts w:ascii="Times New Roman" w:hAnsi="Times New Roman"/>
          <w:b/>
          <w:sz w:val="24"/>
          <w:szCs w:val="24"/>
        </w:rPr>
        <w:t>ABSTRACT</w:t>
      </w:r>
    </w:p>
    <w:p w14:paraId="759CD54D" w14:textId="77331735" w:rsidR="00020CB3" w:rsidRPr="00E659AE" w:rsidRDefault="00020CB3" w:rsidP="00E659AE">
      <w:pPr>
        <w:spacing w:line="240" w:lineRule="auto"/>
        <w:jc w:val="both"/>
        <w:rPr>
          <w:rFonts w:ascii="Times New Roman" w:hAnsi="Times New Roman"/>
          <w:sz w:val="24"/>
          <w:szCs w:val="24"/>
        </w:rPr>
      </w:pPr>
      <w:r w:rsidRPr="00E659AE">
        <w:rPr>
          <w:rFonts w:ascii="Times New Roman" w:hAnsi="Times New Roman"/>
          <w:sz w:val="24"/>
          <w:szCs w:val="24"/>
        </w:rPr>
        <w:t>Soil-transmitted helminths (STHs) remain a significant public health concern among children in Sub-Saharan Africa and other developing regions</w:t>
      </w:r>
      <w:r w:rsidR="00A800EA" w:rsidRPr="00E659AE">
        <w:rPr>
          <w:rFonts w:ascii="Times New Roman" w:hAnsi="Times New Roman"/>
          <w:sz w:val="24"/>
          <w:szCs w:val="24"/>
        </w:rPr>
        <w:t xml:space="preserve"> like Nigeria, including Port Harcourt</w:t>
      </w:r>
      <w:r w:rsidR="002D5363">
        <w:rPr>
          <w:rFonts w:ascii="Times New Roman" w:hAnsi="Times New Roman"/>
          <w:sz w:val="24"/>
          <w:szCs w:val="24"/>
        </w:rPr>
        <w:t>,</w:t>
      </w:r>
      <w:r w:rsidR="0095222F" w:rsidRPr="00E659AE">
        <w:rPr>
          <w:rFonts w:ascii="Times New Roman" w:hAnsi="Times New Roman"/>
          <w:sz w:val="24"/>
          <w:szCs w:val="24"/>
        </w:rPr>
        <w:t xml:space="preserve"> </w:t>
      </w:r>
      <w:r w:rsidRPr="00E659AE">
        <w:rPr>
          <w:rFonts w:ascii="Times New Roman" w:hAnsi="Times New Roman"/>
          <w:sz w:val="24"/>
          <w:szCs w:val="24"/>
        </w:rPr>
        <w:t>largely due to factors such as poverty, inadequate sanitation, poor hygiene, low literacy levels, ecosystem variability, and overcrowding.</w:t>
      </w:r>
      <w:r w:rsidR="00A800EA" w:rsidRPr="00E659AE">
        <w:rPr>
          <w:rFonts w:ascii="Times New Roman" w:hAnsi="Times New Roman"/>
          <w:sz w:val="24"/>
          <w:szCs w:val="24"/>
        </w:rPr>
        <w:t xml:space="preserve"> </w:t>
      </w:r>
      <w:r w:rsidR="00C42E98">
        <w:rPr>
          <w:rFonts w:ascii="Times New Roman" w:hAnsi="Times New Roman"/>
          <w:sz w:val="24"/>
          <w:szCs w:val="24"/>
        </w:rPr>
        <w:t xml:space="preserve"> </w:t>
      </w:r>
      <w:r w:rsidR="00A800EA" w:rsidRPr="00E659AE">
        <w:rPr>
          <w:rFonts w:ascii="Times New Roman" w:hAnsi="Times New Roman"/>
          <w:sz w:val="24"/>
          <w:szCs w:val="24"/>
        </w:rPr>
        <w:t>T</w:t>
      </w:r>
      <w:r w:rsidRPr="00E659AE">
        <w:rPr>
          <w:rFonts w:ascii="Times New Roman" w:hAnsi="Times New Roman"/>
          <w:sz w:val="24"/>
          <w:szCs w:val="24"/>
        </w:rPr>
        <w:t>his study investigated the prevalence of STHs among school-aged children in the Mile III area of the Port Harcourt Metropolis. Demographic data were obtained through a structured questionnaire, while stool samples were collected and examined using standard parasitological techniques</w:t>
      </w:r>
      <w:r w:rsidR="00C42E98">
        <w:rPr>
          <w:rFonts w:ascii="Times New Roman" w:hAnsi="Times New Roman"/>
          <w:sz w:val="24"/>
          <w:szCs w:val="24"/>
        </w:rPr>
        <w:t>.</w:t>
      </w:r>
      <w:r w:rsidRPr="00E659AE">
        <w:rPr>
          <w:rFonts w:ascii="Times New Roman" w:hAnsi="Times New Roman"/>
          <w:sz w:val="24"/>
          <w:szCs w:val="24"/>
        </w:rPr>
        <w:t xml:space="preserve"> A total of 109 stool samples were analyzed, and various STHs were recovered. </w:t>
      </w:r>
      <w:r w:rsidRPr="00E659AE">
        <w:rPr>
          <w:rFonts w:ascii="Times New Roman" w:hAnsi="Times New Roman"/>
          <w:i/>
          <w:iCs/>
          <w:sz w:val="24"/>
          <w:szCs w:val="24"/>
        </w:rPr>
        <w:t>Ascaris lumbricoides</w:t>
      </w:r>
      <w:r w:rsidRPr="00E659AE">
        <w:rPr>
          <w:rFonts w:ascii="Times New Roman" w:hAnsi="Times New Roman"/>
          <w:sz w:val="24"/>
          <w:szCs w:val="24"/>
        </w:rPr>
        <w:t xml:space="preserve"> was the most prevalent (67%), followed by </w:t>
      </w:r>
      <w:proofErr w:type="spellStart"/>
      <w:r w:rsidRPr="00E659AE">
        <w:rPr>
          <w:rFonts w:ascii="Times New Roman" w:hAnsi="Times New Roman"/>
          <w:i/>
          <w:iCs/>
          <w:sz w:val="24"/>
          <w:szCs w:val="24"/>
        </w:rPr>
        <w:t>Necator</w:t>
      </w:r>
      <w:proofErr w:type="spellEnd"/>
      <w:r w:rsidRPr="00E659AE">
        <w:rPr>
          <w:rFonts w:ascii="Times New Roman" w:hAnsi="Times New Roman"/>
          <w:i/>
          <w:iCs/>
          <w:sz w:val="24"/>
          <w:szCs w:val="24"/>
        </w:rPr>
        <w:t xml:space="preserve"> </w:t>
      </w:r>
      <w:proofErr w:type="spellStart"/>
      <w:r w:rsidRPr="00E659AE">
        <w:rPr>
          <w:rFonts w:ascii="Times New Roman" w:hAnsi="Times New Roman"/>
          <w:i/>
          <w:iCs/>
          <w:sz w:val="24"/>
          <w:szCs w:val="24"/>
        </w:rPr>
        <w:t>americanus</w:t>
      </w:r>
      <w:proofErr w:type="spellEnd"/>
      <w:r w:rsidRPr="00E659AE">
        <w:rPr>
          <w:rFonts w:ascii="Times New Roman" w:hAnsi="Times New Roman"/>
          <w:sz w:val="24"/>
          <w:szCs w:val="24"/>
        </w:rPr>
        <w:t xml:space="preserve"> (19%), </w:t>
      </w:r>
      <w:r w:rsidRPr="00E659AE">
        <w:rPr>
          <w:rFonts w:ascii="Times New Roman" w:hAnsi="Times New Roman"/>
          <w:i/>
          <w:iCs/>
          <w:sz w:val="24"/>
          <w:szCs w:val="24"/>
        </w:rPr>
        <w:t xml:space="preserve">Trichuris </w:t>
      </w:r>
      <w:proofErr w:type="spellStart"/>
      <w:r w:rsidRPr="00E659AE">
        <w:rPr>
          <w:rFonts w:ascii="Times New Roman" w:hAnsi="Times New Roman"/>
          <w:i/>
          <w:iCs/>
          <w:sz w:val="24"/>
          <w:szCs w:val="24"/>
        </w:rPr>
        <w:t>trichiura</w:t>
      </w:r>
      <w:proofErr w:type="spellEnd"/>
      <w:r w:rsidRPr="00E659AE">
        <w:rPr>
          <w:rFonts w:ascii="Times New Roman" w:hAnsi="Times New Roman"/>
          <w:sz w:val="24"/>
          <w:szCs w:val="24"/>
        </w:rPr>
        <w:t xml:space="preserve"> (11%), and </w:t>
      </w:r>
      <w:proofErr w:type="spellStart"/>
      <w:r w:rsidRPr="00E659AE">
        <w:rPr>
          <w:rFonts w:ascii="Times New Roman" w:hAnsi="Times New Roman"/>
          <w:i/>
          <w:iCs/>
          <w:sz w:val="24"/>
          <w:szCs w:val="24"/>
        </w:rPr>
        <w:t>Ancylostoma</w:t>
      </w:r>
      <w:proofErr w:type="spellEnd"/>
      <w:r w:rsidRPr="00E659AE">
        <w:rPr>
          <w:rFonts w:ascii="Times New Roman" w:hAnsi="Times New Roman"/>
          <w:i/>
          <w:iCs/>
          <w:sz w:val="24"/>
          <w:szCs w:val="24"/>
        </w:rPr>
        <w:t xml:space="preserve"> duodenale</w:t>
      </w:r>
      <w:r w:rsidRPr="00E659AE">
        <w:rPr>
          <w:rFonts w:ascii="Times New Roman" w:hAnsi="Times New Roman"/>
          <w:sz w:val="24"/>
          <w:szCs w:val="24"/>
        </w:rPr>
        <w:t xml:space="preserve"> (3%).</w:t>
      </w:r>
      <w:r w:rsidR="00C42E98">
        <w:rPr>
          <w:rFonts w:ascii="Times New Roman" w:hAnsi="Times New Roman"/>
          <w:sz w:val="24"/>
          <w:szCs w:val="24"/>
        </w:rPr>
        <w:t xml:space="preserve"> </w:t>
      </w:r>
      <w:r w:rsidRPr="00E659AE">
        <w:rPr>
          <w:rFonts w:ascii="Times New Roman" w:hAnsi="Times New Roman"/>
          <w:sz w:val="24"/>
          <w:szCs w:val="24"/>
        </w:rPr>
        <w:t>Overall</w:t>
      </w:r>
      <w:r w:rsidR="00BC5A47">
        <w:rPr>
          <w:rFonts w:ascii="Times New Roman" w:hAnsi="Times New Roman"/>
          <w:sz w:val="24"/>
          <w:szCs w:val="24"/>
        </w:rPr>
        <w:t>,</w:t>
      </w:r>
      <w:r w:rsidRPr="00E659AE">
        <w:rPr>
          <w:rFonts w:ascii="Times New Roman" w:hAnsi="Times New Roman"/>
          <w:sz w:val="24"/>
          <w:szCs w:val="24"/>
        </w:rPr>
        <w:t xml:space="preserve"> STH infection occurred in 18.3% of the study population. Females had a higher prevalence (17%) compared to males (10%), and infection was most common among children aged 3–10 years</w:t>
      </w:r>
      <w:r w:rsidR="00C42E98">
        <w:rPr>
          <w:rFonts w:ascii="Times New Roman" w:hAnsi="Times New Roman"/>
          <w:sz w:val="24"/>
          <w:szCs w:val="24"/>
        </w:rPr>
        <w:t>.</w:t>
      </w:r>
      <w:r w:rsidR="0066141B">
        <w:rPr>
          <w:rFonts w:ascii="Times New Roman" w:hAnsi="Times New Roman"/>
          <w:sz w:val="24"/>
          <w:szCs w:val="24"/>
        </w:rPr>
        <w:t xml:space="preserve"> </w:t>
      </w:r>
      <w:r w:rsidRPr="00E659AE">
        <w:rPr>
          <w:rFonts w:ascii="Times New Roman" w:hAnsi="Times New Roman"/>
          <w:sz w:val="24"/>
          <w:szCs w:val="24"/>
        </w:rPr>
        <w:t>The identified risk factors</w:t>
      </w:r>
      <w:r w:rsidR="00BC5A47">
        <w:rPr>
          <w:rFonts w:ascii="Times New Roman" w:hAnsi="Times New Roman"/>
          <w:sz w:val="24"/>
          <w:szCs w:val="24"/>
        </w:rPr>
        <w:t>,</w:t>
      </w:r>
      <w:r w:rsidRPr="00E659AE">
        <w:rPr>
          <w:rFonts w:ascii="Times New Roman" w:hAnsi="Times New Roman"/>
          <w:sz w:val="24"/>
          <w:szCs w:val="24"/>
        </w:rPr>
        <w:t xml:space="preserve"> such as poverty, poor sanitation, inadequate hygiene, low literacy, environmental influences, and overcrowding</w:t>
      </w:r>
      <w:r w:rsidR="00BC5A47">
        <w:rPr>
          <w:rFonts w:ascii="Times New Roman" w:hAnsi="Times New Roman"/>
          <w:sz w:val="24"/>
          <w:szCs w:val="24"/>
        </w:rPr>
        <w:t>,</w:t>
      </w:r>
      <w:r w:rsidRPr="00E659AE">
        <w:rPr>
          <w:rFonts w:ascii="Times New Roman" w:hAnsi="Times New Roman"/>
          <w:sz w:val="24"/>
          <w:szCs w:val="24"/>
        </w:rPr>
        <w:t xml:space="preserve"> were strongly linked to STH transmission in the area. To reduce the burden of STHs, the study recommends improved sanitation and hygiene practices, routine deworming of school children, health education programs, and prompt treatment of infected individuals.</w:t>
      </w:r>
    </w:p>
    <w:p w14:paraId="6BB09F8F" w14:textId="048122E0" w:rsidR="00155A68" w:rsidRPr="002D5363" w:rsidRDefault="00155A68" w:rsidP="00E659AE">
      <w:pPr>
        <w:spacing w:line="240" w:lineRule="auto"/>
        <w:jc w:val="both"/>
        <w:rPr>
          <w:rFonts w:ascii="Times New Roman" w:hAnsi="Times New Roman"/>
          <w:i/>
          <w:iCs/>
          <w:sz w:val="24"/>
          <w:szCs w:val="24"/>
        </w:rPr>
      </w:pPr>
      <w:r w:rsidRPr="002D5363">
        <w:rPr>
          <w:rFonts w:ascii="Times New Roman" w:hAnsi="Times New Roman"/>
          <w:i/>
          <w:iCs/>
          <w:sz w:val="24"/>
          <w:szCs w:val="24"/>
        </w:rPr>
        <w:t>Keywords: Soil</w:t>
      </w:r>
      <w:r w:rsidR="00BC5A47">
        <w:rPr>
          <w:rFonts w:ascii="Times New Roman" w:hAnsi="Times New Roman"/>
          <w:i/>
          <w:iCs/>
          <w:sz w:val="24"/>
          <w:szCs w:val="24"/>
        </w:rPr>
        <w:t>-</w:t>
      </w:r>
      <w:r w:rsidRPr="002D5363">
        <w:rPr>
          <w:rFonts w:ascii="Times New Roman" w:hAnsi="Times New Roman"/>
          <w:i/>
          <w:iCs/>
          <w:sz w:val="24"/>
          <w:szCs w:val="24"/>
        </w:rPr>
        <w:t>transmitted Helminths (STH), School Children</w:t>
      </w:r>
      <w:r w:rsidR="009A0AAA" w:rsidRPr="002D5363">
        <w:rPr>
          <w:rFonts w:ascii="Times New Roman" w:hAnsi="Times New Roman"/>
          <w:i/>
          <w:iCs/>
          <w:sz w:val="24"/>
          <w:szCs w:val="24"/>
        </w:rPr>
        <w:t xml:space="preserve">, Prevalence, </w:t>
      </w:r>
      <w:r w:rsidR="00FC41F9" w:rsidRPr="002D5363">
        <w:rPr>
          <w:rFonts w:ascii="Times New Roman" w:hAnsi="Times New Roman"/>
          <w:i/>
          <w:iCs/>
          <w:sz w:val="24"/>
          <w:szCs w:val="24"/>
          <w:lang w:val="en-GB"/>
        </w:rPr>
        <w:t>Mile III axis, Port Harcourt.</w:t>
      </w:r>
    </w:p>
    <w:p w14:paraId="0BF98FB3" w14:textId="6F6AFAF3" w:rsidR="0047480E" w:rsidRPr="00E659AE" w:rsidRDefault="00020CB3" w:rsidP="00E659AE">
      <w:pPr>
        <w:spacing w:line="240" w:lineRule="auto"/>
        <w:jc w:val="both"/>
        <w:rPr>
          <w:rFonts w:ascii="Times New Roman" w:hAnsi="Times New Roman"/>
          <w:sz w:val="24"/>
          <w:szCs w:val="24"/>
        </w:rPr>
      </w:pPr>
      <w:r w:rsidRPr="00E659AE">
        <w:rPr>
          <w:rFonts w:ascii="Times New Roman" w:hAnsi="Times New Roman"/>
          <w:sz w:val="24"/>
          <w:szCs w:val="24"/>
        </w:rPr>
        <w:t xml:space="preserve"> </w:t>
      </w:r>
    </w:p>
    <w:p w14:paraId="552019B0" w14:textId="77777777" w:rsidR="0047480E" w:rsidRPr="0047480E" w:rsidRDefault="0047480E" w:rsidP="00E659AE">
      <w:pPr>
        <w:spacing w:line="240" w:lineRule="auto"/>
        <w:jc w:val="both"/>
        <w:rPr>
          <w:rFonts w:ascii="Times New Roman" w:hAnsi="Times New Roman"/>
          <w:b/>
          <w:bCs/>
          <w:sz w:val="24"/>
          <w:szCs w:val="24"/>
        </w:rPr>
      </w:pPr>
      <w:r w:rsidRPr="0047480E">
        <w:rPr>
          <w:rFonts w:ascii="Times New Roman" w:hAnsi="Times New Roman"/>
          <w:b/>
          <w:bCs/>
          <w:sz w:val="24"/>
          <w:szCs w:val="24"/>
        </w:rPr>
        <w:t>INTRODUCTION</w:t>
      </w:r>
    </w:p>
    <w:p w14:paraId="4E63BC50" w14:textId="154471DF" w:rsidR="0047480E" w:rsidRPr="0047480E" w:rsidRDefault="0047480E" w:rsidP="00E659AE">
      <w:pPr>
        <w:spacing w:line="240" w:lineRule="auto"/>
        <w:jc w:val="both"/>
        <w:rPr>
          <w:rFonts w:ascii="Times New Roman" w:hAnsi="Times New Roman"/>
          <w:sz w:val="24"/>
          <w:szCs w:val="24"/>
        </w:rPr>
      </w:pPr>
      <w:r w:rsidRPr="0047480E">
        <w:rPr>
          <w:rFonts w:ascii="Times New Roman" w:hAnsi="Times New Roman"/>
          <w:sz w:val="24"/>
          <w:szCs w:val="24"/>
        </w:rPr>
        <w:t xml:space="preserve">Soil-transmitted helminths (STHs) are a group of intestinal parasitic nematodes whose transmission occurs through contact with soil contaminated with human </w:t>
      </w:r>
      <w:proofErr w:type="spellStart"/>
      <w:r w:rsidRPr="0047480E">
        <w:rPr>
          <w:rFonts w:ascii="Times New Roman" w:hAnsi="Times New Roman"/>
          <w:sz w:val="24"/>
          <w:szCs w:val="24"/>
        </w:rPr>
        <w:t>faeces</w:t>
      </w:r>
      <w:proofErr w:type="spellEnd"/>
      <w:r w:rsidRPr="0047480E">
        <w:rPr>
          <w:rFonts w:ascii="Times New Roman" w:hAnsi="Times New Roman"/>
          <w:sz w:val="24"/>
          <w:szCs w:val="24"/>
        </w:rPr>
        <w:t xml:space="preserve"> containing infective eggs or larvae. The developmental stages of these parasites occur in the soil, where they mature into infective forms capable of penetrating human skin or being ingested through contaminated food, water, or hands (Yimer et al., 2023). The eggs are excreted in the </w:t>
      </w:r>
      <w:proofErr w:type="spellStart"/>
      <w:r w:rsidRPr="0047480E">
        <w:rPr>
          <w:rFonts w:ascii="Times New Roman" w:hAnsi="Times New Roman"/>
          <w:sz w:val="24"/>
          <w:szCs w:val="24"/>
        </w:rPr>
        <w:t>faeces</w:t>
      </w:r>
      <w:proofErr w:type="spellEnd"/>
      <w:r w:rsidRPr="0047480E">
        <w:rPr>
          <w:rFonts w:ascii="Times New Roman" w:hAnsi="Times New Roman"/>
          <w:sz w:val="24"/>
          <w:szCs w:val="24"/>
        </w:rPr>
        <w:t xml:space="preserve"> of infected individuals and contaminate the environment, particularly soil and water bodies, thereby sustaining continuous transmission cycles in endemic regions.</w:t>
      </w:r>
      <w:r w:rsidR="00C23F4A">
        <w:rPr>
          <w:rFonts w:ascii="Times New Roman" w:hAnsi="Times New Roman"/>
          <w:sz w:val="24"/>
          <w:szCs w:val="24"/>
        </w:rPr>
        <w:t xml:space="preserve"> </w:t>
      </w:r>
      <w:r w:rsidRPr="0047480E">
        <w:rPr>
          <w:rFonts w:ascii="Times New Roman" w:hAnsi="Times New Roman"/>
          <w:sz w:val="24"/>
          <w:szCs w:val="24"/>
        </w:rPr>
        <w:t>The major species of soil-transmitted helminths that infect humans include roundworm (</w:t>
      </w:r>
      <w:r w:rsidRPr="0047480E">
        <w:rPr>
          <w:rFonts w:ascii="Times New Roman" w:hAnsi="Times New Roman"/>
          <w:i/>
          <w:iCs/>
          <w:sz w:val="24"/>
          <w:szCs w:val="24"/>
        </w:rPr>
        <w:t>Ascaris lumbricoides</w:t>
      </w:r>
      <w:r w:rsidRPr="0047480E">
        <w:rPr>
          <w:rFonts w:ascii="Times New Roman" w:hAnsi="Times New Roman"/>
          <w:sz w:val="24"/>
          <w:szCs w:val="24"/>
        </w:rPr>
        <w:t>), whipworm (</w:t>
      </w:r>
      <w:r w:rsidRPr="0047480E">
        <w:rPr>
          <w:rFonts w:ascii="Times New Roman" w:hAnsi="Times New Roman"/>
          <w:i/>
          <w:iCs/>
          <w:sz w:val="24"/>
          <w:szCs w:val="24"/>
        </w:rPr>
        <w:t xml:space="preserve">Trichuris </w:t>
      </w:r>
      <w:proofErr w:type="spellStart"/>
      <w:r w:rsidRPr="0047480E">
        <w:rPr>
          <w:rFonts w:ascii="Times New Roman" w:hAnsi="Times New Roman"/>
          <w:i/>
          <w:iCs/>
          <w:sz w:val="24"/>
          <w:szCs w:val="24"/>
        </w:rPr>
        <w:t>trichiura</w:t>
      </w:r>
      <w:proofErr w:type="spellEnd"/>
      <w:r w:rsidRPr="0047480E">
        <w:rPr>
          <w:rFonts w:ascii="Times New Roman" w:hAnsi="Times New Roman"/>
          <w:sz w:val="24"/>
          <w:szCs w:val="24"/>
        </w:rPr>
        <w:t>), and hookworms (</w:t>
      </w:r>
      <w:proofErr w:type="spellStart"/>
      <w:r w:rsidRPr="0047480E">
        <w:rPr>
          <w:rFonts w:ascii="Times New Roman" w:hAnsi="Times New Roman"/>
          <w:i/>
          <w:iCs/>
          <w:sz w:val="24"/>
          <w:szCs w:val="24"/>
        </w:rPr>
        <w:t>Ancylostoma</w:t>
      </w:r>
      <w:proofErr w:type="spellEnd"/>
      <w:r w:rsidRPr="0047480E">
        <w:rPr>
          <w:rFonts w:ascii="Times New Roman" w:hAnsi="Times New Roman"/>
          <w:i/>
          <w:iCs/>
          <w:sz w:val="24"/>
          <w:szCs w:val="24"/>
        </w:rPr>
        <w:t xml:space="preserve"> duodenale</w:t>
      </w:r>
      <w:r w:rsidRPr="0047480E">
        <w:rPr>
          <w:rFonts w:ascii="Times New Roman" w:hAnsi="Times New Roman"/>
          <w:sz w:val="24"/>
          <w:szCs w:val="24"/>
        </w:rPr>
        <w:t xml:space="preserve"> and </w:t>
      </w:r>
      <w:proofErr w:type="spellStart"/>
      <w:r w:rsidRPr="0047480E">
        <w:rPr>
          <w:rFonts w:ascii="Times New Roman" w:hAnsi="Times New Roman"/>
          <w:i/>
          <w:iCs/>
          <w:sz w:val="24"/>
          <w:szCs w:val="24"/>
        </w:rPr>
        <w:t>Necator</w:t>
      </w:r>
      <w:proofErr w:type="spellEnd"/>
      <w:r w:rsidRPr="0047480E">
        <w:rPr>
          <w:rFonts w:ascii="Times New Roman" w:hAnsi="Times New Roman"/>
          <w:i/>
          <w:iCs/>
          <w:sz w:val="24"/>
          <w:szCs w:val="24"/>
        </w:rPr>
        <w:t xml:space="preserve"> </w:t>
      </w:r>
      <w:proofErr w:type="spellStart"/>
      <w:r w:rsidRPr="0047480E">
        <w:rPr>
          <w:rFonts w:ascii="Times New Roman" w:hAnsi="Times New Roman"/>
          <w:i/>
          <w:iCs/>
          <w:sz w:val="24"/>
          <w:szCs w:val="24"/>
        </w:rPr>
        <w:t>americanus</w:t>
      </w:r>
      <w:proofErr w:type="spellEnd"/>
      <w:r w:rsidRPr="0047480E">
        <w:rPr>
          <w:rFonts w:ascii="Times New Roman" w:hAnsi="Times New Roman"/>
          <w:sz w:val="24"/>
          <w:szCs w:val="24"/>
        </w:rPr>
        <w:t xml:space="preserve">). Another important species is </w:t>
      </w:r>
      <w:proofErr w:type="spellStart"/>
      <w:r w:rsidRPr="0047480E">
        <w:rPr>
          <w:rFonts w:ascii="Times New Roman" w:hAnsi="Times New Roman"/>
          <w:i/>
          <w:iCs/>
          <w:sz w:val="24"/>
          <w:szCs w:val="24"/>
        </w:rPr>
        <w:t>Strongyloides</w:t>
      </w:r>
      <w:proofErr w:type="spellEnd"/>
      <w:r w:rsidRPr="0047480E">
        <w:rPr>
          <w:rFonts w:ascii="Times New Roman" w:hAnsi="Times New Roman"/>
          <w:i/>
          <w:iCs/>
          <w:sz w:val="24"/>
          <w:szCs w:val="24"/>
        </w:rPr>
        <w:t xml:space="preserve"> </w:t>
      </w:r>
      <w:proofErr w:type="spellStart"/>
      <w:r w:rsidRPr="0047480E">
        <w:rPr>
          <w:rFonts w:ascii="Times New Roman" w:hAnsi="Times New Roman"/>
          <w:i/>
          <w:iCs/>
          <w:sz w:val="24"/>
          <w:szCs w:val="24"/>
        </w:rPr>
        <w:t>stercoralis</w:t>
      </w:r>
      <w:proofErr w:type="spellEnd"/>
      <w:r w:rsidRPr="0047480E">
        <w:rPr>
          <w:rFonts w:ascii="Times New Roman" w:hAnsi="Times New Roman"/>
          <w:sz w:val="24"/>
          <w:szCs w:val="24"/>
        </w:rPr>
        <w:t xml:space="preserve">, which causes strongyloidiasis and is increasingly </w:t>
      </w:r>
      <w:proofErr w:type="spellStart"/>
      <w:r w:rsidRPr="0047480E">
        <w:rPr>
          <w:rFonts w:ascii="Times New Roman" w:hAnsi="Times New Roman"/>
          <w:sz w:val="24"/>
          <w:szCs w:val="24"/>
        </w:rPr>
        <w:t>recognised</w:t>
      </w:r>
      <w:proofErr w:type="spellEnd"/>
      <w:r w:rsidRPr="0047480E">
        <w:rPr>
          <w:rFonts w:ascii="Times New Roman" w:hAnsi="Times New Roman"/>
          <w:sz w:val="24"/>
          <w:szCs w:val="24"/>
        </w:rPr>
        <w:t xml:space="preserve"> as a significant public health concern in tropical regions (WHO, 2022; Jourdan et al., 2022). These parasites are collectively referred to as neglected tropical diseases due to their widespread distribution, chronic nature, and limited public health attention despite their substantial disease burden (Sumo et al., 2021).</w:t>
      </w:r>
      <w:r w:rsidR="00C23F4A">
        <w:rPr>
          <w:rFonts w:ascii="Times New Roman" w:hAnsi="Times New Roman"/>
          <w:sz w:val="24"/>
          <w:szCs w:val="24"/>
        </w:rPr>
        <w:t xml:space="preserve"> </w:t>
      </w:r>
      <w:r w:rsidRPr="0047480E">
        <w:rPr>
          <w:rFonts w:ascii="Times New Roman" w:hAnsi="Times New Roman"/>
          <w:sz w:val="24"/>
          <w:szCs w:val="24"/>
        </w:rPr>
        <w:t xml:space="preserve">Globally, soil-transmitted helminth infections affect more than one billion people, making them among the most prevalent parasitic infections worldwide (WHO, 2020). </w:t>
      </w:r>
      <w:r w:rsidRPr="0047480E">
        <w:rPr>
          <w:rFonts w:ascii="Times New Roman" w:hAnsi="Times New Roman"/>
          <w:i/>
          <w:iCs/>
          <w:sz w:val="24"/>
          <w:szCs w:val="24"/>
        </w:rPr>
        <w:t>Ascaris lumbricoides</w:t>
      </w:r>
      <w:r w:rsidRPr="0047480E">
        <w:rPr>
          <w:rFonts w:ascii="Times New Roman" w:hAnsi="Times New Roman"/>
          <w:sz w:val="24"/>
          <w:szCs w:val="24"/>
        </w:rPr>
        <w:t xml:space="preserve"> infects approximately 800 million people, while </w:t>
      </w:r>
      <w:r w:rsidRPr="0047480E">
        <w:rPr>
          <w:rFonts w:ascii="Times New Roman" w:hAnsi="Times New Roman"/>
          <w:i/>
          <w:iCs/>
          <w:sz w:val="24"/>
          <w:szCs w:val="24"/>
        </w:rPr>
        <w:t xml:space="preserve">Trichuris </w:t>
      </w:r>
      <w:proofErr w:type="spellStart"/>
      <w:r w:rsidRPr="0047480E">
        <w:rPr>
          <w:rFonts w:ascii="Times New Roman" w:hAnsi="Times New Roman"/>
          <w:i/>
          <w:iCs/>
          <w:sz w:val="24"/>
          <w:szCs w:val="24"/>
        </w:rPr>
        <w:t>trichiura</w:t>
      </w:r>
      <w:proofErr w:type="spellEnd"/>
      <w:r w:rsidRPr="0047480E">
        <w:rPr>
          <w:rFonts w:ascii="Times New Roman" w:hAnsi="Times New Roman"/>
          <w:sz w:val="24"/>
          <w:szCs w:val="24"/>
        </w:rPr>
        <w:t xml:space="preserve"> and hookworms infect about 600 million individuals, with the highest burden occurring in sub-Saharan Africa, Southeast Asia, and parts of Latin America (WHO, 2023). Nigeria remains one of the most affected countries in sub-Saharan Africa, with an estimated 55 million cases of ascariasis, 34 million cases of </w:t>
      </w:r>
      <w:proofErr w:type="spellStart"/>
      <w:r w:rsidRPr="0047480E">
        <w:rPr>
          <w:rFonts w:ascii="Times New Roman" w:hAnsi="Times New Roman"/>
          <w:sz w:val="24"/>
          <w:szCs w:val="24"/>
        </w:rPr>
        <w:t>trichuriasis</w:t>
      </w:r>
      <w:proofErr w:type="spellEnd"/>
      <w:r w:rsidRPr="0047480E">
        <w:rPr>
          <w:rFonts w:ascii="Times New Roman" w:hAnsi="Times New Roman"/>
          <w:sz w:val="24"/>
          <w:szCs w:val="24"/>
        </w:rPr>
        <w:t xml:space="preserve">, and 38 million cases of hookworm infections (Yu et al., 2020). These figures </w:t>
      </w:r>
      <w:r w:rsidRPr="0047480E">
        <w:rPr>
          <w:rFonts w:ascii="Times New Roman" w:hAnsi="Times New Roman"/>
          <w:sz w:val="24"/>
          <w:szCs w:val="24"/>
        </w:rPr>
        <w:lastRenderedPageBreak/>
        <w:t>highlight the magnitude of STH infections as a major public health problem in the country.</w:t>
      </w:r>
      <w:r w:rsidR="00C23F4A">
        <w:rPr>
          <w:rFonts w:ascii="Times New Roman" w:hAnsi="Times New Roman"/>
          <w:sz w:val="24"/>
          <w:szCs w:val="24"/>
        </w:rPr>
        <w:t xml:space="preserve"> </w:t>
      </w:r>
      <w:r w:rsidRPr="0047480E">
        <w:rPr>
          <w:rFonts w:ascii="Times New Roman" w:hAnsi="Times New Roman"/>
          <w:sz w:val="24"/>
          <w:szCs w:val="24"/>
        </w:rPr>
        <w:t xml:space="preserve">The transmission of soil-transmitted helminths is strongly associated with poor environmental sanitation, inadequate access to clean water, open defecation, improper waste disposal, and </w:t>
      </w:r>
      <w:proofErr w:type="spellStart"/>
      <w:r w:rsidRPr="0047480E">
        <w:rPr>
          <w:rFonts w:ascii="Times New Roman" w:hAnsi="Times New Roman"/>
          <w:sz w:val="24"/>
          <w:szCs w:val="24"/>
        </w:rPr>
        <w:t>faecal</w:t>
      </w:r>
      <w:proofErr w:type="spellEnd"/>
      <w:r w:rsidRPr="0047480E">
        <w:rPr>
          <w:rFonts w:ascii="Times New Roman" w:hAnsi="Times New Roman"/>
          <w:sz w:val="24"/>
          <w:szCs w:val="24"/>
        </w:rPr>
        <w:t xml:space="preserve"> contamination of soil and water sources (Yimam et al., 2023). Additional risk factors include poverty, overcrowding, low level of education, illiteracy, and limited access to healthcare services (Crompton, 2018). Climatic and ecological factors such as warm temperature, high humidity, and moist soil further facilitate the survival and development of helminth eggs and larvae in endemic regions (Strunz et al., 2021). Although traditionally endemic in rural communities, STH infections are increasingly becoming prevalent in urban slums of rapidly growing cities in tropical and subtropical developing countries (WHO, 2022).</w:t>
      </w:r>
      <w:r w:rsidR="00C23F4A">
        <w:rPr>
          <w:rFonts w:ascii="Times New Roman" w:hAnsi="Times New Roman"/>
          <w:sz w:val="24"/>
          <w:szCs w:val="24"/>
        </w:rPr>
        <w:t xml:space="preserve"> </w:t>
      </w:r>
      <w:r w:rsidRPr="0047480E">
        <w:rPr>
          <w:rFonts w:ascii="Times New Roman" w:hAnsi="Times New Roman"/>
          <w:sz w:val="24"/>
          <w:szCs w:val="24"/>
        </w:rPr>
        <w:t xml:space="preserve">Children represent the most vulnerable population group to STH infections due to </w:t>
      </w:r>
      <w:proofErr w:type="spellStart"/>
      <w:r w:rsidRPr="0047480E">
        <w:rPr>
          <w:rFonts w:ascii="Times New Roman" w:hAnsi="Times New Roman"/>
          <w:sz w:val="24"/>
          <w:szCs w:val="24"/>
        </w:rPr>
        <w:t>behavioural</w:t>
      </w:r>
      <w:proofErr w:type="spellEnd"/>
      <w:r w:rsidRPr="0047480E">
        <w:rPr>
          <w:rFonts w:ascii="Times New Roman" w:hAnsi="Times New Roman"/>
          <w:sz w:val="24"/>
          <w:szCs w:val="24"/>
        </w:rPr>
        <w:t xml:space="preserve"> and environmental factors. Pre-school and school-aged children (0–15 years) are at higher risk because of poor personal hygiene practices, frequent hand-to-mouth </w:t>
      </w:r>
      <w:proofErr w:type="spellStart"/>
      <w:r w:rsidRPr="0047480E">
        <w:rPr>
          <w:rFonts w:ascii="Times New Roman" w:hAnsi="Times New Roman"/>
          <w:sz w:val="24"/>
          <w:szCs w:val="24"/>
        </w:rPr>
        <w:t>behaviour</w:t>
      </w:r>
      <w:proofErr w:type="spellEnd"/>
      <w:r w:rsidRPr="0047480E">
        <w:rPr>
          <w:rFonts w:ascii="Times New Roman" w:hAnsi="Times New Roman"/>
          <w:sz w:val="24"/>
          <w:szCs w:val="24"/>
        </w:rPr>
        <w:t>, barefoot walking, and regular contact with contaminated soil during play (Ameh et al., 2021;</w:t>
      </w:r>
      <w:r w:rsidR="00C429FF" w:rsidRPr="00E659AE">
        <w:rPr>
          <w:rFonts w:ascii="Times New Roman" w:hAnsi="Times New Roman"/>
          <w:sz w:val="24"/>
          <w:szCs w:val="24"/>
        </w:rPr>
        <w:t xml:space="preserve"> </w:t>
      </w:r>
      <w:r w:rsidR="00C429FF" w:rsidRPr="0047480E">
        <w:rPr>
          <w:rFonts w:ascii="Times New Roman" w:hAnsi="Times New Roman"/>
          <w:sz w:val="24"/>
          <w:szCs w:val="24"/>
        </w:rPr>
        <w:t>Olayemi et al., 2023</w:t>
      </w:r>
      <w:r w:rsidR="00C429FF" w:rsidRPr="00E659AE">
        <w:rPr>
          <w:rFonts w:ascii="Times New Roman" w:hAnsi="Times New Roman"/>
          <w:sz w:val="24"/>
          <w:szCs w:val="24"/>
        </w:rPr>
        <w:t xml:space="preserve"> &amp;</w:t>
      </w:r>
      <w:r w:rsidRPr="0047480E">
        <w:rPr>
          <w:rFonts w:ascii="Times New Roman" w:hAnsi="Times New Roman"/>
          <w:sz w:val="24"/>
          <w:szCs w:val="24"/>
        </w:rPr>
        <w:t xml:space="preserve"> Ibrahim &amp; Musa, 2024). In addition, inadequate sanitation facilities in schools and households further </w:t>
      </w:r>
      <w:r w:rsidR="00FF7EEE" w:rsidRPr="00E659AE">
        <w:rPr>
          <w:rFonts w:ascii="Times New Roman" w:hAnsi="Times New Roman"/>
          <w:sz w:val="24"/>
          <w:szCs w:val="24"/>
        </w:rPr>
        <w:t>increase</w:t>
      </w:r>
      <w:r w:rsidRPr="0047480E">
        <w:rPr>
          <w:rFonts w:ascii="Times New Roman" w:hAnsi="Times New Roman"/>
          <w:sz w:val="24"/>
          <w:szCs w:val="24"/>
        </w:rPr>
        <w:t xml:space="preserve"> their exposure to infective stages of the parasites. Immunocompromised individuals are also at increased risk of infection and severe disease outcomes (Agrawal et al., 2024).</w:t>
      </w:r>
      <w:r w:rsidR="00C23F4A">
        <w:rPr>
          <w:rFonts w:ascii="Times New Roman" w:hAnsi="Times New Roman"/>
          <w:sz w:val="24"/>
          <w:szCs w:val="24"/>
        </w:rPr>
        <w:t xml:space="preserve"> </w:t>
      </w:r>
      <w:r w:rsidRPr="0047480E">
        <w:rPr>
          <w:rFonts w:ascii="Times New Roman" w:hAnsi="Times New Roman"/>
          <w:sz w:val="24"/>
          <w:szCs w:val="24"/>
        </w:rPr>
        <w:t xml:space="preserve">The impact of soil-transmitted helminth infections is particularly severe among children. Chronic infections are associated with malnutrition, iron-deficiency </w:t>
      </w:r>
      <w:proofErr w:type="spellStart"/>
      <w:r w:rsidRPr="0047480E">
        <w:rPr>
          <w:rFonts w:ascii="Times New Roman" w:hAnsi="Times New Roman"/>
          <w:sz w:val="24"/>
          <w:szCs w:val="24"/>
        </w:rPr>
        <w:t>anaemia</w:t>
      </w:r>
      <w:proofErr w:type="spellEnd"/>
      <w:r w:rsidRPr="0047480E">
        <w:rPr>
          <w:rFonts w:ascii="Times New Roman" w:hAnsi="Times New Roman"/>
          <w:sz w:val="24"/>
          <w:szCs w:val="24"/>
        </w:rPr>
        <w:t>, impaired physical growth, stunting, wasting, and vitamin deficiencies. These conditions contribute to reduced immunity and increased susceptibility to other infections. Furthermore, STH infections have been linked to impaired cognitive development, intellectual retardation, poor school performance, reduced attention span, and decreased academic achievement (Agrawal et al., 2024; Tadesse et al., 2024). In the long term, these effects negatively influence school attendance, educational attainment, and future economic productivity, thereby perpetuating the cycle of poverty in affected communities.</w:t>
      </w:r>
      <w:r w:rsidR="00C23F4A">
        <w:rPr>
          <w:rFonts w:ascii="Times New Roman" w:hAnsi="Times New Roman"/>
          <w:sz w:val="24"/>
          <w:szCs w:val="24"/>
        </w:rPr>
        <w:t xml:space="preserve"> </w:t>
      </w:r>
      <w:r w:rsidRPr="0047480E">
        <w:rPr>
          <w:rFonts w:ascii="Times New Roman" w:hAnsi="Times New Roman"/>
          <w:sz w:val="24"/>
          <w:szCs w:val="24"/>
        </w:rPr>
        <w:t xml:space="preserve">According to the World Health </w:t>
      </w:r>
      <w:proofErr w:type="spellStart"/>
      <w:r w:rsidRPr="0047480E">
        <w:rPr>
          <w:rFonts w:ascii="Times New Roman" w:hAnsi="Times New Roman"/>
          <w:sz w:val="24"/>
          <w:szCs w:val="24"/>
        </w:rPr>
        <w:t>Organi</w:t>
      </w:r>
      <w:r w:rsidR="00BC5A47">
        <w:rPr>
          <w:rFonts w:ascii="Times New Roman" w:hAnsi="Times New Roman"/>
          <w:sz w:val="24"/>
          <w:szCs w:val="24"/>
        </w:rPr>
        <w:t>s</w:t>
      </w:r>
      <w:r w:rsidRPr="0047480E">
        <w:rPr>
          <w:rFonts w:ascii="Times New Roman" w:hAnsi="Times New Roman"/>
          <w:sz w:val="24"/>
          <w:szCs w:val="24"/>
        </w:rPr>
        <w:t>ation</w:t>
      </w:r>
      <w:proofErr w:type="spellEnd"/>
      <w:r w:rsidRPr="0047480E">
        <w:rPr>
          <w:rFonts w:ascii="Times New Roman" w:hAnsi="Times New Roman"/>
          <w:sz w:val="24"/>
          <w:szCs w:val="24"/>
        </w:rPr>
        <w:t xml:space="preserve"> (2022), approximately 265.3 million pre-school-aged children and 632.6 million school-aged children live in areas where soil-transmitted helminth infections are intensively transmitted. In sub-Saharan Africa alone, an estimated 160–180 million school-aged children are at risk of infection (WHO, 2023). These statistics underscore the urgent need for sustained control measures, including mass drug administration, improved sanitation, health education, and access to clean water.</w:t>
      </w:r>
      <w:r w:rsidR="00C23F4A">
        <w:rPr>
          <w:rFonts w:ascii="Times New Roman" w:hAnsi="Times New Roman"/>
          <w:sz w:val="24"/>
          <w:szCs w:val="24"/>
        </w:rPr>
        <w:t xml:space="preserve"> </w:t>
      </w:r>
      <w:r w:rsidRPr="0047480E">
        <w:rPr>
          <w:rFonts w:ascii="Times New Roman" w:hAnsi="Times New Roman"/>
          <w:sz w:val="24"/>
          <w:szCs w:val="24"/>
        </w:rPr>
        <w:t xml:space="preserve">Therefore, this study aims to assess the prevalence of soil-transmitted helminth infections among school-aged children in the Mile III axis, </w:t>
      </w:r>
      <w:proofErr w:type="spellStart"/>
      <w:r w:rsidRPr="0047480E">
        <w:rPr>
          <w:rFonts w:ascii="Times New Roman" w:hAnsi="Times New Roman"/>
          <w:sz w:val="24"/>
          <w:szCs w:val="24"/>
        </w:rPr>
        <w:t>Diobu</w:t>
      </w:r>
      <w:proofErr w:type="spellEnd"/>
      <w:r w:rsidRPr="0047480E">
        <w:rPr>
          <w:rFonts w:ascii="Times New Roman" w:hAnsi="Times New Roman"/>
          <w:sz w:val="24"/>
          <w:szCs w:val="24"/>
        </w:rPr>
        <w:t xml:space="preserve">, Port Harcourt, Nigeria, </w:t>
      </w:r>
      <w:r w:rsidR="00FF7EEE" w:rsidRPr="00E659AE">
        <w:rPr>
          <w:rFonts w:ascii="Times New Roman" w:hAnsi="Times New Roman"/>
          <w:sz w:val="24"/>
          <w:szCs w:val="24"/>
        </w:rPr>
        <w:t>to</w:t>
      </w:r>
      <w:r w:rsidRPr="0047480E">
        <w:rPr>
          <w:rFonts w:ascii="Times New Roman" w:hAnsi="Times New Roman"/>
          <w:sz w:val="24"/>
          <w:szCs w:val="24"/>
        </w:rPr>
        <w:t xml:space="preserve"> provide baseline data that will support targeted interventions and public health planning in the area.</w:t>
      </w:r>
    </w:p>
    <w:p w14:paraId="204E531A" w14:textId="77777777" w:rsidR="00020CB3" w:rsidRPr="00E659AE" w:rsidRDefault="00020CB3" w:rsidP="00E659AE">
      <w:pPr>
        <w:spacing w:line="240" w:lineRule="auto"/>
        <w:jc w:val="both"/>
        <w:rPr>
          <w:rFonts w:ascii="Times New Roman" w:hAnsi="Times New Roman"/>
          <w:b/>
          <w:sz w:val="24"/>
          <w:szCs w:val="24"/>
        </w:rPr>
      </w:pPr>
      <w:r w:rsidRPr="00E659AE">
        <w:rPr>
          <w:rFonts w:ascii="Times New Roman" w:hAnsi="Times New Roman"/>
          <w:b/>
          <w:sz w:val="24"/>
          <w:szCs w:val="24"/>
        </w:rPr>
        <w:t>MATERIALS AND METHODS</w:t>
      </w:r>
    </w:p>
    <w:p w14:paraId="282B8941" w14:textId="0F9C4BE1" w:rsidR="007606EC" w:rsidRPr="007606EC" w:rsidRDefault="007606EC" w:rsidP="00E659AE">
      <w:pPr>
        <w:contextualSpacing/>
        <w:jc w:val="both"/>
        <w:rPr>
          <w:rFonts w:ascii="Times New Roman" w:hAnsi="Times New Roman"/>
          <w:b/>
          <w:sz w:val="24"/>
          <w:szCs w:val="24"/>
        </w:rPr>
      </w:pPr>
      <w:r w:rsidRPr="007606EC">
        <w:rPr>
          <w:rFonts w:ascii="Times New Roman" w:hAnsi="Times New Roman"/>
          <w:b/>
          <w:bCs/>
          <w:sz w:val="24"/>
          <w:szCs w:val="24"/>
        </w:rPr>
        <w:t>Study Area</w:t>
      </w:r>
    </w:p>
    <w:p w14:paraId="2DD7D071" w14:textId="208D0105" w:rsidR="007606EC" w:rsidRPr="00E659AE" w:rsidRDefault="007606EC" w:rsidP="00E659AE">
      <w:pPr>
        <w:tabs>
          <w:tab w:val="left" w:pos="2790"/>
        </w:tabs>
        <w:spacing w:line="240" w:lineRule="auto"/>
        <w:jc w:val="both"/>
        <w:rPr>
          <w:rFonts w:ascii="Times New Roman" w:hAnsi="Times New Roman"/>
          <w:bCs/>
          <w:sz w:val="24"/>
          <w:szCs w:val="24"/>
        </w:rPr>
      </w:pPr>
      <w:r w:rsidRPr="007606EC">
        <w:rPr>
          <w:rFonts w:ascii="Times New Roman" w:hAnsi="Times New Roman"/>
          <w:bCs/>
          <w:sz w:val="24"/>
          <w:szCs w:val="24"/>
        </w:rPr>
        <w:t xml:space="preserve">The study was conducted in Mile III, located within Port Harcourt Local Government Area (PHALGA), Rivers State, in the South–South geopolitical zone of Nigeria. Port Harcourt lies along the Bonny River, an eastern distributary of the River Niger, and forms part of the low-lying Niger Delta coastal belt. The terrain is predominantly flat, with elevations generally below 30 m above sea level, and is </w:t>
      </w:r>
      <w:proofErr w:type="spellStart"/>
      <w:r w:rsidRPr="007606EC">
        <w:rPr>
          <w:rFonts w:ascii="Times New Roman" w:hAnsi="Times New Roman"/>
          <w:bCs/>
          <w:sz w:val="24"/>
          <w:szCs w:val="24"/>
        </w:rPr>
        <w:t>characterised</w:t>
      </w:r>
      <w:proofErr w:type="spellEnd"/>
      <w:r w:rsidRPr="007606EC">
        <w:rPr>
          <w:rFonts w:ascii="Times New Roman" w:hAnsi="Times New Roman"/>
          <w:bCs/>
          <w:sz w:val="24"/>
          <w:szCs w:val="24"/>
        </w:rPr>
        <w:t xml:space="preserve"> by creeks, swamps, and mangrove wetlands (National Population Commission, 2023).</w:t>
      </w:r>
      <w:r w:rsidR="00705F65">
        <w:rPr>
          <w:rFonts w:ascii="Times New Roman" w:hAnsi="Times New Roman"/>
          <w:bCs/>
          <w:sz w:val="24"/>
          <w:szCs w:val="24"/>
        </w:rPr>
        <w:t xml:space="preserve"> </w:t>
      </w:r>
      <w:r w:rsidRPr="007606EC">
        <w:rPr>
          <w:rFonts w:ascii="Times New Roman" w:hAnsi="Times New Roman"/>
          <w:bCs/>
          <w:sz w:val="24"/>
          <w:szCs w:val="24"/>
        </w:rPr>
        <w:t xml:space="preserve">The area has a tropical monsoon climate with a wet season from March to October and a dry season from November to February. Annual rainfall exceeds 2,000 mm, with high humidity (above 80 %) and temperatures ranging between 25 °C and 34 °C. Socioeconomically, Mile III is a densely populated and highly </w:t>
      </w:r>
      <w:proofErr w:type="spellStart"/>
      <w:r w:rsidRPr="007606EC">
        <w:rPr>
          <w:rFonts w:ascii="Times New Roman" w:hAnsi="Times New Roman"/>
          <w:bCs/>
          <w:sz w:val="24"/>
          <w:szCs w:val="24"/>
        </w:rPr>
        <w:t>urbanised</w:t>
      </w:r>
      <w:proofErr w:type="spellEnd"/>
      <w:r w:rsidRPr="007606EC">
        <w:rPr>
          <w:rFonts w:ascii="Times New Roman" w:hAnsi="Times New Roman"/>
          <w:bCs/>
          <w:sz w:val="24"/>
          <w:szCs w:val="24"/>
        </w:rPr>
        <w:t xml:space="preserve"> area with busy commercial activities and residential settlements. However, pockets of poor sanitation, slum-</w:t>
      </w:r>
      <w:r w:rsidRPr="007606EC">
        <w:rPr>
          <w:rFonts w:ascii="Times New Roman" w:hAnsi="Times New Roman"/>
          <w:bCs/>
          <w:sz w:val="24"/>
          <w:szCs w:val="24"/>
        </w:rPr>
        <w:lastRenderedPageBreak/>
        <w:t>like housing, inadequate drainage, and improper waste disposal persist, creating environmental conditions that may increase the risk of soil-transmitted helminth infections (Ammah et al., 2022).</w:t>
      </w:r>
    </w:p>
    <w:p w14:paraId="5A09B110" w14:textId="40DAA2C1" w:rsidR="00FB0125" w:rsidRPr="00E659AE" w:rsidRDefault="00FB0125" w:rsidP="00E659AE">
      <w:pPr>
        <w:tabs>
          <w:tab w:val="left" w:pos="2790"/>
        </w:tabs>
        <w:spacing w:line="240" w:lineRule="auto"/>
        <w:jc w:val="both"/>
        <w:rPr>
          <w:rFonts w:ascii="Times New Roman" w:hAnsi="Times New Roman"/>
          <w:bCs/>
          <w:sz w:val="24"/>
          <w:szCs w:val="24"/>
        </w:rPr>
      </w:pPr>
      <w:r w:rsidRPr="00E659AE">
        <w:rPr>
          <w:rFonts w:ascii="Times New Roman" w:hAnsi="Times New Roman"/>
          <w:noProof/>
          <w:sz w:val="24"/>
          <w:szCs w:val="24"/>
          <w:lang w:eastAsia="en-US"/>
        </w:rPr>
        <w:drawing>
          <wp:inline distT="0" distB="0" distL="0" distR="0" wp14:anchorId="1EA2AE31" wp14:editId="156D2C34">
            <wp:extent cx="6309360" cy="5050790"/>
            <wp:effectExtent l="0" t="0" r="0" b="0"/>
            <wp:docPr id="1115" name="Picture 1048" descr="C:\Users\USER\Pictures\Map-of-Rivers-State-Showing-the-Study-Area-Mile-III-2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Picture 1048"/>
                    <pic:cNvPicPr/>
                  </pic:nvPicPr>
                  <pic:blipFill>
                    <a:blip r:embed="rId7" cstate="print"/>
                    <a:srcRect/>
                    <a:stretch/>
                  </pic:blipFill>
                  <pic:spPr>
                    <a:xfrm>
                      <a:off x="0" y="0"/>
                      <a:ext cx="6309360" cy="5050790"/>
                    </a:xfrm>
                    <a:prstGeom prst="rect">
                      <a:avLst/>
                    </a:prstGeom>
                    <a:ln>
                      <a:noFill/>
                    </a:ln>
                  </pic:spPr>
                </pic:pic>
              </a:graphicData>
            </a:graphic>
          </wp:inline>
        </w:drawing>
      </w:r>
    </w:p>
    <w:p w14:paraId="63155790" w14:textId="5F134E56" w:rsidR="00FB0125" w:rsidRPr="007606EC" w:rsidRDefault="00FB0125" w:rsidP="00705F65">
      <w:pPr>
        <w:spacing w:line="360" w:lineRule="auto"/>
        <w:jc w:val="both"/>
        <w:rPr>
          <w:rFonts w:ascii="Times New Roman" w:hAnsi="Times New Roman"/>
          <w:sz w:val="24"/>
          <w:szCs w:val="24"/>
        </w:rPr>
      </w:pPr>
      <w:r w:rsidRPr="00705F65">
        <w:rPr>
          <w:rFonts w:ascii="Times New Roman" w:hAnsi="Times New Roman"/>
          <w:sz w:val="24"/>
          <w:szCs w:val="24"/>
        </w:rPr>
        <w:t xml:space="preserve">Figure 1.  A Map of Rivers </w:t>
      </w:r>
      <w:r w:rsidR="00BC5A47">
        <w:rPr>
          <w:rFonts w:ascii="Times New Roman" w:hAnsi="Times New Roman"/>
          <w:sz w:val="24"/>
          <w:szCs w:val="24"/>
        </w:rPr>
        <w:t>S</w:t>
      </w:r>
      <w:r w:rsidRPr="00705F65">
        <w:rPr>
          <w:rFonts w:ascii="Times New Roman" w:hAnsi="Times New Roman"/>
          <w:sz w:val="24"/>
          <w:szCs w:val="24"/>
        </w:rPr>
        <w:t>tate showing the study Area (Mile III)</w:t>
      </w:r>
      <w:r w:rsidR="00705F65">
        <w:rPr>
          <w:rFonts w:ascii="Times New Roman" w:hAnsi="Times New Roman"/>
          <w:sz w:val="24"/>
          <w:szCs w:val="24"/>
        </w:rPr>
        <w:t xml:space="preserve">, in Port Harcourt. </w:t>
      </w:r>
      <w:r w:rsidRPr="00705F65">
        <w:rPr>
          <w:rFonts w:ascii="Times New Roman" w:hAnsi="Times New Roman"/>
          <w:sz w:val="24"/>
          <w:szCs w:val="24"/>
        </w:rPr>
        <w:t>(Nigeria Galleria, 2017).</w:t>
      </w:r>
    </w:p>
    <w:p w14:paraId="33A31777" w14:textId="77777777" w:rsidR="00020CB3" w:rsidRPr="00E659AE" w:rsidRDefault="00020CB3" w:rsidP="00E659AE">
      <w:pPr>
        <w:tabs>
          <w:tab w:val="left" w:pos="2790"/>
        </w:tabs>
        <w:spacing w:line="240" w:lineRule="auto"/>
        <w:jc w:val="both"/>
        <w:rPr>
          <w:rFonts w:ascii="Times New Roman" w:hAnsi="Times New Roman"/>
          <w:b/>
          <w:sz w:val="24"/>
          <w:szCs w:val="24"/>
        </w:rPr>
      </w:pPr>
      <w:r w:rsidRPr="00E659AE">
        <w:rPr>
          <w:rFonts w:ascii="Times New Roman" w:hAnsi="Times New Roman"/>
          <w:b/>
          <w:sz w:val="24"/>
          <w:szCs w:val="24"/>
        </w:rPr>
        <w:t>Study Population</w:t>
      </w:r>
    </w:p>
    <w:p w14:paraId="01704E36" w14:textId="0BC9DEC8" w:rsidR="003B2051" w:rsidRPr="00E659AE" w:rsidRDefault="003B2051" w:rsidP="00E659AE">
      <w:pPr>
        <w:tabs>
          <w:tab w:val="left" w:pos="2790"/>
        </w:tabs>
        <w:spacing w:line="240" w:lineRule="auto"/>
        <w:jc w:val="both"/>
        <w:rPr>
          <w:rFonts w:ascii="Times New Roman" w:hAnsi="Times New Roman"/>
          <w:sz w:val="24"/>
          <w:szCs w:val="24"/>
        </w:rPr>
      </w:pPr>
      <w:r w:rsidRPr="00E659AE">
        <w:rPr>
          <w:rFonts w:ascii="Times New Roman" w:hAnsi="Times New Roman"/>
          <w:sz w:val="24"/>
          <w:szCs w:val="24"/>
        </w:rPr>
        <w:t xml:space="preserve">The study population comprised school-aged children residing in Mile III, Port Harcourt Local Government Area, Rivers State. Mile III is a densely populated urban </w:t>
      </w:r>
      <w:proofErr w:type="spellStart"/>
      <w:r w:rsidRPr="00E659AE">
        <w:rPr>
          <w:rFonts w:ascii="Times New Roman" w:hAnsi="Times New Roman"/>
          <w:sz w:val="24"/>
          <w:szCs w:val="24"/>
        </w:rPr>
        <w:t>neighbourhood</w:t>
      </w:r>
      <w:proofErr w:type="spellEnd"/>
      <w:r w:rsidRPr="00E659AE">
        <w:rPr>
          <w:rFonts w:ascii="Times New Roman" w:hAnsi="Times New Roman"/>
          <w:sz w:val="24"/>
          <w:szCs w:val="24"/>
        </w:rPr>
        <w:t xml:space="preserve"> </w:t>
      </w:r>
      <w:proofErr w:type="spellStart"/>
      <w:r w:rsidRPr="00E659AE">
        <w:rPr>
          <w:rFonts w:ascii="Times New Roman" w:hAnsi="Times New Roman"/>
          <w:sz w:val="24"/>
          <w:szCs w:val="24"/>
        </w:rPr>
        <w:t>characterised</w:t>
      </w:r>
      <w:proofErr w:type="spellEnd"/>
      <w:r w:rsidRPr="00E659AE">
        <w:rPr>
          <w:rFonts w:ascii="Times New Roman" w:hAnsi="Times New Roman"/>
          <w:sz w:val="24"/>
          <w:szCs w:val="24"/>
        </w:rPr>
        <w:t xml:space="preserve"> by a large open-air market that serves as a major commercial hub, where foodstuffs, clothing, household items, and appliances are sold. The community hosts several public and private primary and secondary schools, and school enrolment is largely influenced by the socioeconomic status and educational background of parents and guardians.</w:t>
      </w:r>
    </w:p>
    <w:p w14:paraId="457A9C45" w14:textId="77777777" w:rsidR="003B2051" w:rsidRPr="00E659AE" w:rsidRDefault="003B2051" w:rsidP="00E659AE">
      <w:pPr>
        <w:tabs>
          <w:tab w:val="left" w:pos="2790"/>
        </w:tabs>
        <w:spacing w:line="240" w:lineRule="auto"/>
        <w:jc w:val="both"/>
        <w:rPr>
          <w:rFonts w:ascii="Times New Roman" w:hAnsi="Times New Roman"/>
          <w:sz w:val="24"/>
          <w:szCs w:val="24"/>
        </w:rPr>
      </w:pPr>
    </w:p>
    <w:p w14:paraId="054F8171" w14:textId="77777777" w:rsidR="007E487A" w:rsidRPr="00E659AE" w:rsidRDefault="007E487A" w:rsidP="00E659AE">
      <w:pPr>
        <w:spacing w:line="240" w:lineRule="auto"/>
        <w:jc w:val="both"/>
        <w:rPr>
          <w:rFonts w:ascii="Times New Roman" w:hAnsi="Times New Roman"/>
          <w:sz w:val="24"/>
          <w:szCs w:val="24"/>
        </w:rPr>
      </w:pPr>
    </w:p>
    <w:p w14:paraId="1D63281F" w14:textId="77777777" w:rsidR="007E487A" w:rsidRPr="007E487A" w:rsidRDefault="007E487A" w:rsidP="00E659AE">
      <w:pPr>
        <w:spacing w:line="240" w:lineRule="auto"/>
        <w:jc w:val="both"/>
        <w:rPr>
          <w:rFonts w:ascii="Times New Roman" w:hAnsi="Times New Roman"/>
          <w:b/>
          <w:bCs/>
          <w:sz w:val="24"/>
          <w:szCs w:val="24"/>
        </w:rPr>
      </w:pPr>
      <w:r w:rsidRPr="007E487A">
        <w:rPr>
          <w:rFonts w:ascii="Times New Roman" w:hAnsi="Times New Roman"/>
          <w:b/>
          <w:bCs/>
          <w:sz w:val="24"/>
          <w:szCs w:val="24"/>
        </w:rPr>
        <w:t>Sample Size Determination</w:t>
      </w:r>
    </w:p>
    <w:p w14:paraId="0006E53D" w14:textId="13E45878" w:rsidR="007E487A" w:rsidRPr="007E487A" w:rsidRDefault="007E487A" w:rsidP="00E659AE">
      <w:pPr>
        <w:spacing w:line="240" w:lineRule="auto"/>
        <w:jc w:val="both"/>
        <w:rPr>
          <w:rFonts w:ascii="Times New Roman" w:hAnsi="Times New Roman"/>
          <w:sz w:val="24"/>
          <w:szCs w:val="24"/>
        </w:rPr>
      </w:pPr>
      <w:r w:rsidRPr="007E487A">
        <w:rPr>
          <w:rFonts w:ascii="Times New Roman" w:hAnsi="Times New Roman"/>
          <w:sz w:val="24"/>
          <w:szCs w:val="24"/>
        </w:rPr>
        <w:t>The sample size for this study was determined using the formula described by Yamane (1967) for finite populations</w:t>
      </w:r>
      <w:r w:rsidR="00705F65">
        <w:rPr>
          <w:rFonts w:ascii="Times New Roman" w:hAnsi="Times New Roman"/>
          <w:sz w:val="24"/>
          <w:szCs w:val="24"/>
        </w:rPr>
        <w:t>.</w:t>
      </w:r>
    </w:p>
    <w:p w14:paraId="2394FC93" w14:textId="77777777" w:rsidR="007E487A" w:rsidRPr="007E487A" w:rsidRDefault="007E487A" w:rsidP="00E659AE">
      <w:pPr>
        <w:spacing w:line="240" w:lineRule="auto"/>
        <w:jc w:val="both"/>
        <w:rPr>
          <w:rFonts w:ascii="Times New Roman" w:hAnsi="Times New Roman"/>
          <w:sz w:val="24"/>
          <w:szCs w:val="24"/>
        </w:rPr>
      </w:pPr>
      <w:r w:rsidRPr="007E487A">
        <w:rPr>
          <w:rFonts w:ascii="Times New Roman" w:hAnsi="Times New Roman"/>
          <w:sz w:val="24"/>
          <w:szCs w:val="24"/>
        </w:rPr>
        <w:t>n = N / [1 + N(e)²]</w:t>
      </w:r>
    </w:p>
    <w:p w14:paraId="25AA5BB6" w14:textId="77777777" w:rsidR="007E487A" w:rsidRPr="007E487A" w:rsidRDefault="007E487A" w:rsidP="00E659AE">
      <w:pPr>
        <w:spacing w:line="240" w:lineRule="auto"/>
        <w:jc w:val="both"/>
        <w:rPr>
          <w:rFonts w:ascii="Times New Roman" w:hAnsi="Times New Roman"/>
          <w:sz w:val="24"/>
          <w:szCs w:val="24"/>
        </w:rPr>
      </w:pPr>
      <w:r w:rsidRPr="007E487A">
        <w:rPr>
          <w:rFonts w:ascii="Times New Roman" w:hAnsi="Times New Roman"/>
          <w:sz w:val="24"/>
          <w:szCs w:val="24"/>
        </w:rPr>
        <w:t>Where:</w:t>
      </w:r>
      <w:r w:rsidRPr="007E487A">
        <w:rPr>
          <w:rFonts w:ascii="Times New Roman" w:hAnsi="Times New Roman"/>
          <w:sz w:val="24"/>
          <w:szCs w:val="24"/>
        </w:rPr>
        <w:br/>
        <w:t>n = required sample size</w:t>
      </w:r>
      <w:r w:rsidRPr="007E487A">
        <w:rPr>
          <w:rFonts w:ascii="Times New Roman" w:hAnsi="Times New Roman"/>
          <w:sz w:val="24"/>
          <w:szCs w:val="24"/>
        </w:rPr>
        <w:br/>
        <w:t>N = total population size</w:t>
      </w:r>
      <w:r w:rsidRPr="007E487A">
        <w:rPr>
          <w:rFonts w:ascii="Times New Roman" w:hAnsi="Times New Roman"/>
          <w:sz w:val="24"/>
          <w:szCs w:val="24"/>
        </w:rPr>
        <w:br/>
        <w:t>e = margin of error (level of precision), set at 0.05</w:t>
      </w:r>
    </w:p>
    <w:p w14:paraId="7BF845E1" w14:textId="2C24B2DC" w:rsidR="007E487A" w:rsidRPr="00E659AE" w:rsidRDefault="007E487A" w:rsidP="00E659AE">
      <w:pPr>
        <w:spacing w:line="240" w:lineRule="auto"/>
        <w:jc w:val="both"/>
        <w:rPr>
          <w:rFonts w:ascii="Times New Roman" w:hAnsi="Times New Roman"/>
          <w:sz w:val="24"/>
          <w:szCs w:val="24"/>
        </w:rPr>
      </w:pPr>
      <w:r w:rsidRPr="007E487A">
        <w:rPr>
          <w:rFonts w:ascii="Times New Roman" w:hAnsi="Times New Roman"/>
          <w:sz w:val="24"/>
          <w:szCs w:val="24"/>
        </w:rPr>
        <w:t xml:space="preserve">Using a 95% confidence level and a 5% margin of error, a total of 150 school-aged children were enrolled in this study to determine the prevalence of soil-transmitted helminth infections among school children in Mile III axis, Port Harcourt, Nigeria. </w:t>
      </w:r>
    </w:p>
    <w:p w14:paraId="6B8F7B76" w14:textId="77777777" w:rsidR="00020CB3" w:rsidRPr="00E659AE" w:rsidRDefault="00020CB3" w:rsidP="00E659AE">
      <w:pPr>
        <w:spacing w:line="240" w:lineRule="auto"/>
        <w:jc w:val="both"/>
        <w:rPr>
          <w:rFonts w:ascii="Times New Roman" w:hAnsi="Times New Roman"/>
          <w:b/>
          <w:sz w:val="24"/>
          <w:szCs w:val="24"/>
        </w:rPr>
      </w:pPr>
      <w:r w:rsidRPr="00E659AE">
        <w:rPr>
          <w:rFonts w:ascii="Times New Roman" w:hAnsi="Times New Roman"/>
          <w:b/>
          <w:sz w:val="24"/>
          <w:szCs w:val="24"/>
        </w:rPr>
        <w:t>Sample Collection</w:t>
      </w:r>
    </w:p>
    <w:p w14:paraId="7A804A83" w14:textId="5FD3CBAD" w:rsidR="00020CB3" w:rsidRPr="00E659AE" w:rsidRDefault="00020CB3" w:rsidP="00E659AE">
      <w:pPr>
        <w:spacing w:line="240" w:lineRule="auto"/>
        <w:jc w:val="both"/>
        <w:rPr>
          <w:rFonts w:ascii="Times New Roman" w:hAnsi="Times New Roman"/>
          <w:sz w:val="24"/>
          <w:szCs w:val="24"/>
        </w:rPr>
      </w:pPr>
      <w:r w:rsidRPr="00E659AE">
        <w:rPr>
          <w:rFonts w:ascii="Times New Roman" w:hAnsi="Times New Roman"/>
          <w:sz w:val="24"/>
          <w:szCs w:val="24"/>
        </w:rPr>
        <w:t xml:space="preserve">A total of </w:t>
      </w:r>
      <w:r w:rsidR="00B23F59" w:rsidRPr="00E659AE">
        <w:rPr>
          <w:rFonts w:ascii="Times New Roman" w:hAnsi="Times New Roman"/>
          <w:sz w:val="24"/>
          <w:szCs w:val="24"/>
        </w:rPr>
        <w:t>one hundred and fifty (</w:t>
      </w:r>
      <w:r w:rsidRPr="00E659AE">
        <w:rPr>
          <w:rFonts w:ascii="Times New Roman" w:hAnsi="Times New Roman"/>
          <w:sz w:val="24"/>
          <w:szCs w:val="24"/>
        </w:rPr>
        <w:t>150</w:t>
      </w:r>
      <w:r w:rsidR="00B23F59" w:rsidRPr="00E659AE">
        <w:rPr>
          <w:rFonts w:ascii="Times New Roman" w:hAnsi="Times New Roman"/>
          <w:sz w:val="24"/>
          <w:szCs w:val="24"/>
        </w:rPr>
        <w:t>)</w:t>
      </w:r>
      <w:r w:rsidRPr="00E659AE">
        <w:rPr>
          <w:rFonts w:ascii="Times New Roman" w:hAnsi="Times New Roman"/>
          <w:sz w:val="24"/>
          <w:szCs w:val="24"/>
        </w:rPr>
        <w:t xml:space="preserve"> students were randomly selected for this study</w:t>
      </w:r>
      <w:r w:rsidR="0007288B" w:rsidRPr="00E659AE">
        <w:rPr>
          <w:rFonts w:ascii="Times New Roman" w:hAnsi="Times New Roman"/>
          <w:sz w:val="24"/>
          <w:szCs w:val="24"/>
        </w:rPr>
        <w:t xml:space="preserve"> from a total of three (</w:t>
      </w:r>
      <w:r w:rsidR="00B65622">
        <w:rPr>
          <w:rFonts w:ascii="Times New Roman" w:hAnsi="Times New Roman"/>
          <w:sz w:val="24"/>
          <w:szCs w:val="24"/>
        </w:rPr>
        <w:t>3</w:t>
      </w:r>
      <w:r w:rsidR="0007288B" w:rsidRPr="00E659AE">
        <w:rPr>
          <w:rFonts w:ascii="Times New Roman" w:hAnsi="Times New Roman"/>
          <w:sz w:val="24"/>
          <w:szCs w:val="24"/>
        </w:rPr>
        <w:t xml:space="preserve">) schools </w:t>
      </w:r>
      <w:r w:rsidR="00B65622">
        <w:rPr>
          <w:rFonts w:ascii="Times New Roman" w:hAnsi="Times New Roman"/>
          <w:sz w:val="24"/>
          <w:szCs w:val="24"/>
        </w:rPr>
        <w:t>within</w:t>
      </w:r>
      <w:r w:rsidR="0007288B" w:rsidRPr="00E659AE">
        <w:rPr>
          <w:rFonts w:ascii="Times New Roman" w:hAnsi="Times New Roman"/>
          <w:sz w:val="24"/>
          <w:szCs w:val="24"/>
        </w:rPr>
        <w:t xml:space="preserve"> the study area that were selected by a </w:t>
      </w:r>
      <w:r w:rsidR="0007288B" w:rsidRPr="00E659AE">
        <w:rPr>
          <w:rFonts w:ascii="Times New Roman" w:hAnsi="Times New Roman"/>
          <w:bCs/>
          <w:sz w:val="24"/>
          <w:szCs w:val="24"/>
          <w:lang w:val="en-GB"/>
        </w:rPr>
        <w:t>simple random procedure</w:t>
      </w:r>
      <w:r w:rsidRPr="00E659AE">
        <w:rPr>
          <w:rFonts w:ascii="Times New Roman" w:hAnsi="Times New Roman"/>
          <w:sz w:val="24"/>
          <w:szCs w:val="24"/>
        </w:rPr>
        <w:t>. All the pupils in the selected schools were invited to participate in the study. For each selected pupil, a unique identification number was given for proper identification</w:t>
      </w:r>
      <w:r w:rsidR="004649C6" w:rsidRPr="00E659AE">
        <w:rPr>
          <w:rFonts w:ascii="Times New Roman" w:hAnsi="Times New Roman"/>
          <w:sz w:val="24"/>
          <w:szCs w:val="24"/>
        </w:rPr>
        <w:t>,</w:t>
      </w:r>
      <w:r w:rsidRPr="00E659AE">
        <w:rPr>
          <w:rFonts w:ascii="Times New Roman" w:hAnsi="Times New Roman"/>
          <w:sz w:val="24"/>
          <w:szCs w:val="24"/>
        </w:rPr>
        <w:t xml:space="preserve"> and the demographic data were recorded. </w:t>
      </w:r>
      <w:r w:rsidR="004649C6" w:rsidRPr="00E659AE">
        <w:rPr>
          <w:rFonts w:ascii="Times New Roman" w:hAnsi="Times New Roman"/>
          <w:sz w:val="24"/>
          <w:szCs w:val="24"/>
        </w:rPr>
        <w:t>Well-labeled</w:t>
      </w:r>
      <w:r w:rsidRPr="00E659AE">
        <w:rPr>
          <w:rFonts w:ascii="Times New Roman" w:hAnsi="Times New Roman"/>
          <w:sz w:val="24"/>
          <w:szCs w:val="24"/>
        </w:rPr>
        <w:t xml:space="preserve"> plastic specimen bottles and wooden </w:t>
      </w:r>
      <w:r w:rsidR="004649C6" w:rsidRPr="00E659AE">
        <w:rPr>
          <w:rFonts w:ascii="Times New Roman" w:hAnsi="Times New Roman"/>
          <w:sz w:val="24"/>
          <w:szCs w:val="24"/>
        </w:rPr>
        <w:t>spatulas</w:t>
      </w:r>
      <w:r w:rsidRPr="00E659AE">
        <w:rPr>
          <w:rFonts w:ascii="Times New Roman" w:hAnsi="Times New Roman"/>
          <w:sz w:val="24"/>
          <w:szCs w:val="24"/>
        </w:rPr>
        <w:t xml:space="preserve"> were distributed to the pupils for </w:t>
      </w:r>
      <w:proofErr w:type="spellStart"/>
      <w:r w:rsidRPr="00E659AE">
        <w:rPr>
          <w:rFonts w:ascii="Times New Roman" w:hAnsi="Times New Roman"/>
          <w:sz w:val="24"/>
          <w:szCs w:val="24"/>
        </w:rPr>
        <w:t>faecal</w:t>
      </w:r>
      <w:proofErr w:type="spellEnd"/>
      <w:r w:rsidRPr="00E659AE">
        <w:rPr>
          <w:rFonts w:ascii="Times New Roman" w:hAnsi="Times New Roman"/>
          <w:sz w:val="24"/>
          <w:szCs w:val="24"/>
        </w:rPr>
        <w:t xml:space="preserve"> sample collection. A well-structured questionnaire was distributed to the caretakers of the pupils to obtain information on socio-demographic, economic, </w:t>
      </w:r>
      <w:proofErr w:type="spellStart"/>
      <w:r w:rsidRPr="00E659AE">
        <w:rPr>
          <w:rFonts w:ascii="Times New Roman" w:hAnsi="Times New Roman"/>
          <w:sz w:val="24"/>
          <w:szCs w:val="24"/>
        </w:rPr>
        <w:t>behavio</w:t>
      </w:r>
      <w:r w:rsidR="00BC5A47">
        <w:rPr>
          <w:rFonts w:ascii="Times New Roman" w:hAnsi="Times New Roman"/>
          <w:sz w:val="24"/>
          <w:szCs w:val="24"/>
        </w:rPr>
        <w:t>u</w:t>
      </w:r>
      <w:r w:rsidRPr="00E659AE">
        <w:rPr>
          <w:rFonts w:ascii="Times New Roman" w:hAnsi="Times New Roman"/>
          <w:sz w:val="24"/>
          <w:szCs w:val="24"/>
        </w:rPr>
        <w:t>ral</w:t>
      </w:r>
      <w:proofErr w:type="spellEnd"/>
      <w:r w:rsidR="004649C6" w:rsidRPr="00E659AE">
        <w:rPr>
          <w:rFonts w:ascii="Times New Roman" w:hAnsi="Times New Roman"/>
          <w:sz w:val="24"/>
          <w:szCs w:val="24"/>
        </w:rPr>
        <w:t>,</w:t>
      </w:r>
      <w:r w:rsidRPr="00E659AE">
        <w:rPr>
          <w:rFonts w:ascii="Times New Roman" w:hAnsi="Times New Roman"/>
          <w:sz w:val="24"/>
          <w:szCs w:val="24"/>
        </w:rPr>
        <w:t xml:space="preserve"> and community factors as well as knowledge and practices about STH infections. The pupils were properly directed on how to fill </w:t>
      </w:r>
      <w:r w:rsidR="004649C6" w:rsidRPr="00E659AE">
        <w:rPr>
          <w:rFonts w:ascii="Times New Roman" w:hAnsi="Times New Roman"/>
          <w:sz w:val="24"/>
          <w:szCs w:val="24"/>
        </w:rPr>
        <w:t xml:space="preserve">out </w:t>
      </w:r>
      <w:r w:rsidRPr="00E659AE">
        <w:rPr>
          <w:rFonts w:ascii="Times New Roman" w:hAnsi="Times New Roman"/>
          <w:sz w:val="24"/>
          <w:szCs w:val="24"/>
        </w:rPr>
        <w:t xml:space="preserve">the questionnaire and carefully collect the samples. On the day of collection, the samples were collected in a sterile </w:t>
      </w:r>
      <w:r w:rsidR="004649C6" w:rsidRPr="00E659AE">
        <w:rPr>
          <w:rFonts w:ascii="Times New Roman" w:hAnsi="Times New Roman"/>
          <w:sz w:val="24"/>
          <w:szCs w:val="24"/>
        </w:rPr>
        <w:t>wide-mouthed</w:t>
      </w:r>
      <w:r w:rsidRPr="00E659AE">
        <w:rPr>
          <w:rFonts w:ascii="Times New Roman" w:hAnsi="Times New Roman"/>
          <w:sz w:val="24"/>
          <w:szCs w:val="24"/>
        </w:rPr>
        <w:t xml:space="preserve"> and leak-proof bottle that was properly labe</w:t>
      </w:r>
      <w:r w:rsidR="00BC5A47">
        <w:rPr>
          <w:rFonts w:ascii="Times New Roman" w:hAnsi="Times New Roman"/>
          <w:sz w:val="24"/>
          <w:szCs w:val="24"/>
        </w:rPr>
        <w:t>l</w:t>
      </w:r>
      <w:r w:rsidRPr="00E659AE">
        <w:rPr>
          <w:rFonts w:ascii="Times New Roman" w:hAnsi="Times New Roman"/>
          <w:sz w:val="24"/>
          <w:szCs w:val="24"/>
        </w:rPr>
        <w:t>led in correspondence to the already given unique identification number. The samples were properly packaged and transported to the Medical Microbiology laboratory of the Faculty of Medical Laboratory Science, Rivers State University</w:t>
      </w:r>
      <w:r w:rsidR="004649C6" w:rsidRPr="00E659AE">
        <w:rPr>
          <w:rFonts w:ascii="Times New Roman" w:hAnsi="Times New Roman"/>
          <w:sz w:val="24"/>
          <w:szCs w:val="24"/>
        </w:rPr>
        <w:t>,</w:t>
      </w:r>
      <w:r w:rsidRPr="00E659AE">
        <w:rPr>
          <w:rFonts w:ascii="Times New Roman" w:hAnsi="Times New Roman"/>
          <w:sz w:val="24"/>
          <w:szCs w:val="24"/>
        </w:rPr>
        <w:t xml:space="preserve"> immediately for analysis.</w:t>
      </w:r>
    </w:p>
    <w:p w14:paraId="26B76C1E" w14:textId="77777777" w:rsidR="00020CB3" w:rsidRPr="00E659AE" w:rsidRDefault="00020CB3" w:rsidP="00E659AE">
      <w:pPr>
        <w:tabs>
          <w:tab w:val="left" w:pos="5865"/>
        </w:tabs>
        <w:spacing w:line="240" w:lineRule="auto"/>
        <w:jc w:val="both"/>
        <w:rPr>
          <w:rFonts w:ascii="Times New Roman" w:hAnsi="Times New Roman"/>
          <w:b/>
          <w:sz w:val="24"/>
          <w:szCs w:val="24"/>
        </w:rPr>
      </w:pPr>
      <w:r w:rsidRPr="00E659AE">
        <w:rPr>
          <w:rFonts w:ascii="Times New Roman" w:hAnsi="Times New Roman"/>
          <w:b/>
          <w:sz w:val="24"/>
          <w:szCs w:val="24"/>
        </w:rPr>
        <w:t>Inclusion and Exclusion Criteria</w:t>
      </w:r>
      <w:r w:rsidRPr="00E659AE">
        <w:rPr>
          <w:rFonts w:ascii="Times New Roman" w:hAnsi="Times New Roman"/>
          <w:b/>
          <w:sz w:val="24"/>
          <w:szCs w:val="24"/>
        </w:rPr>
        <w:tab/>
      </w:r>
    </w:p>
    <w:p w14:paraId="65BB7D5C" w14:textId="245D869A" w:rsidR="00020CB3" w:rsidRDefault="00020CB3" w:rsidP="00E659AE">
      <w:pPr>
        <w:spacing w:line="240" w:lineRule="auto"/>
        <w:jc w:val="both"/>
        <w:rPr>
          <w:rFonts w:ascii="Times New Roman" w:hAnsi="Times New Roman"/>
          <w:sz w:val="24"/>
          <w:szCs w:val="24"/>
        </w:rPr>
      </w:pPr>
      <w:r w:rsidRPr="00E659AE">
        <w:rPr>
          <w:rFonts w:ascii="Times New Roman" w:hAnsi="Times New Roman"/>
          <w:sz w:val="24"/>
          <w:szCs w:val="24"/>
        </w:rPr>
        <w:t xml:space="preserve">The only students included in this study are those within the age range of 3-14 years, and these fall within the class ranges of Basic 1–6. Criteria for exclusion of participants included the refusal of parents to give their consent or </w:t>
      </w:r>
      <w:r w:rsidR="00756045" w:rsidRPr="00E659AE">
        <w:rPr>
          <w:rFonts w:ascii="Times New Roman" w:hAnsi="Times New Roman"/>
          <w:sz w:val="24"/>
          <w:szCs w:val="24"/>
        </w:rPr>
        <w:t xml:space="preserve">the </w:t>
      </w:r>
      <w:r w:rsidRPr="00E659AE">
        <w:rPr>
          <w:rFonts w:ascii="Times New Roman" w:hAnsi="Times New Roman"/>
          <w:sz w:val="24"/>
          <w:szCs w:val="24"/>
        </w:rPr>
        <w:t>refusal of students to participate in the study. Despite contacting a total of 8 schools, only 3 schools consented to the study. Consent forms were sent to the parents of the students in these three schools; a total of 150 consent forms were distributed to the parents of the participating schools</w:t>
      </w:r>
      <w:r w:rsidR="00756045" w:rsidRPr="00E659AE">
        <w:rPr>
          <w:rFonts w:ascii="Times New Roman" w:hAnsi="Times New Roman"/>
          <w:sz w:val="24"/>
          <w:szCs w:val="24"/>
        </w:rPr>
        <w:t>,</w:t>
      </w:r>
      <w:r w:rsidRPr="00E659AE">
        <w:rPr>
          <w:rFonts w:ascii="Times New Roman" w:hAnsi="Times New Roman"/>
          <w:sz w:val="24"/>
          <w:szCs w:val="24"/>
        </w:rPr>
        <w:t xml:space="preserve"> and only 109 forms and samples were returned and analyzed.</w:t>
      </w:r>
    </w:p>
    <w:p w14:paraId="08CE0EE5" w14:textId="77777777" w:rsidR="003C375B" w:rsidRPr="00E659AE" w:rsidRDefault="003C375B" w:rsidP="00E659AE">
      <w:pPr>
        <w:spacing w:line="240" w:lineRule="auto"/>
        <w:jc w:val="both"/>
        <w:rPr>
          <w:rFonts w:ascii="Times New Roman" w:hAnsi="Times New Roman"/>
          <w:sz w:val="24"/>
          <w:szCs w:val="24"/>
        </w:rPr>
      </w:pPr>
    </w:p>
    <w:p w14:paraId="64C510AE" w14:textId="77777777" w:rsidR="00020CB3" w:rsidRPr="00E659AE" w:rsidRDefault="00020CB3" w:rsidP="00E659AE">
      <w:pPr>
        <w:spacing w:line="240" w:lineRule="auto"/>
        <w:jc w:val="both"/>
        <w:rPr>
          <w:rFonts w:ascii="Times New Roman" w:hAnsi="Times New Roman"/>
          <w:b/>
          <w:sz w:val="24"/>
          <w:szCs w:val="24"/>
        </w:rPr>
      </w:pPr>
      <w:r w:rsidRPr="00E659AE">
        <w:rPr>
          <w:rFonts w:ascii="Times New Roman" w:hAnsi="Times New Roman"/>
          <w:b/>
          <w:sz w:val="24"/>
          <w:szCs w:val="24"/>
        </w:rPr>
        <w:t>Standardized Questionnaire</w:t>
      </w:r>
    </w:p>
    <w:p w14:paraId="771DD061" w14:textId="77777777" w:rsidR="00020CB3" w:rsidRPr="00E659AE" w:rsidRDefault="00020CB3" w:rsidP="00E659AE">
      <w:pPr>
        <w:spacing w:line="240" w:lineRule="auto"/>
        <w:jc w:val="both"/>
        <w:rPr>
          <w:rFonts w:ascii="Times New Roman" w:hAnsi="Times New Roman"/>
          <w:sz w:val="24"/>
          <w:szCs w:val="24"/>
        </w:rPr>
      </w:pPr>
      <w:r w:rsidRPr="00E659AE">
        <w:rPr>
          <w:rFonts w:ascii="Times New Roman" w:hAnsi="Times New Roman"/>
          <w:sz w:val="24"/>
          <w:szCs w:val="24"/>
        </w:rPr>
        <w:t xml:space="preserve">A well-structured questionnaire which was divided into different categories including; basic information, perception and knowledge about soil transmitted diseases, hygienic practices, children’s activities, use </w:t>
      </w:r>
      <w:r w:rsidRPr="00E659AE">
        <w:rPr>
          <w:rFonts w:ascii="Times New Roman" w:hAnsi="Times New Roman"/>
          <w:sz w:val="24"/>
          <w:szCs w:val="24"/>
        </w:rPr>
        <w:lastRenderedPageBreak/>
        <w:t>of shoes and sandals, use of health care facilities and history of deworming was given to the pupils between the ages of 3-14 followed by an oral interview where instructions were given on how to answer the questions.</w:t>
      </w:r>
    </w:p>
    <w:p w14:paraId="4DD00C07" w14:textId="77777777" w:rsidR="00020CB3" w:rsidRPr="00E659AE" w:rsidRDefault="00020CB3" w:rsidP="00E659AE">
      <w:pPr>
        <w:spacing w:line="240" w:lineRule="auto"/>
        <w:jc w:val="both"/>
        <w:rPr>
          <w:rFonts w:ascii="Times New Roman" w:hAnsi="Times New Roman"/>
          <w:b/>
          <w:sz w:val="24"/>
          <w:szCs w:val="24"/>
        </w:rPr>
      </w:pPr>
      <w:r w:rsidRPr="00E659AE">
        <w:rPr>
          <w:rFonts w:ascii="Times New Roman" w:hAnsi="Times New Roman"/>
          <w:b/>
          <w:sz w:val="24"/>
          <w:szCs w:val="24"/>
        </w:rPr>
        <w:t>Stool Examination</w:t>
      </w:r>
    </w:p>
    <w:p w14:paraId="416A4CDF" w14:textId="77777777" w:rsidR="00020CB3" w:rsidRPr="00E659AE" w:rsidRDefault="00020CB3" w:rsidP="00E659AE">
      <w:pPr>
        <w:spacing w:line="240" w:lineRule="auto"/>
        <w:jc w:val="both"/>
        <w:rPr>
          <w:rFonts w:ascii="Times New Roman" w:hAnsi="Times New Roman"/>
          <w:b/>
          <w:sz w:val="24"/>
          <w:szCs w:val="24"/>
        </w:rPr>
      </w:pPr>
      <w:r w:rsidRPr="00E659AE">
        <w:rPr>
          <w:rFonts w:ascii="Times New Roman" w:hAnsi="Times New Roman"/>
          <w:b/>
          <w:sz w:val="24"/>
          <w:szCs w:val="24"/>
        </w:rPr>
        <w:t>Macroscopic Examination</w:t>
      </w:r>
    </w:p>
    <w:p w14:paraId="2613E92B" w14:textId="77777777" w:rsidR="00020CB3" w:rsidRPr="00E659AE" w:rsidRDefault="00020CB3" w:rsidP="00E659AE">
      <w:pPr>
        <w:spacing w:line="240" w:lineRule="auto"/>
        <w:jc w:val="both"/>
        <w:rPr>
          <w:rFonts w:ascii="Times New Roman" w:hAnsi="Times New Roman"/>
          <w:sz w:val="24"/>
          <w:szCs w:val="24"/>
        </w:rPr>
      </w:pPr>
      <w:r w:rsidRPr="00E659AE">
        <w:rPr>
          <w:rFonts w:ascii="Times New Roman" w:hAnsi="Times New Roman"/>
          <w:sz w:val="24"/>
          <w:szCs w:val="24"/>
        </w:rPr>
        <w:t xml:space="preserve">The specimen collected was observed for its consistency, </w:t>
      </w:r>
      <w:proofErr w:type="spellStart"/>
      <w:r w:rsidRPr="00E659AE">
        <w:rPr>
          <w:rFonts w:ascii="Times New Roman" w:hAnsi="Times New Roman"/>
          <w:sz w:val="24"/>
          <w:szCs w:val="24"/>
        </w:rPr>
        <w:t>colour</w:t>
      </w:r>
      <w:proofErr w:type="spellEnd"/>
      <w:r w:rsidRPr="00E659AE">
        <w:rPr>
          <w:rFonts w:ascii="Times New Roman" w:hAnsi="Times New Roman"/>
          <w:sz w:val="24"/>
          <w:szCs w:val="24"/>
        </w:rPr>
        <w:t>, presence of blood, mucus, pus and adult worm or parasites according to standard parasitological procedures (Cheesbrough, 2006).</w:t>
      </w:r>
    </w:p>
    <w:p w14:paraId="64E4EE83" w14:textId="77777777" w:rsidR="00020CB3" w:rsidRPr="00E659AE" w:rsidRDefault="00020CB3" w:rsidP="00E659AE">
      <w:pPr>
        <w:spacing w:line="240" w:lineRule="auto"/>
        <w:jc w:val="both"/>
        <w:rPr>
          <w:rFonts w:ascii="Times New Roman" w:hAnsi="Times New Roman"/>
          <w:b/>
          <w:sz w:val="24"/>
          <w:szCs w:val="24"/>
        </w:rPr>
      </w:pPr>
      <w:r w:rsidRPr="00E659AE">
        <w:rPr>
          <w:rFonts w:ascii="Times New Roman" w:hAnsi="Times New Roman"/>
          <w:b/>
          <w:sz w:val="24"/>
          <w:szCs w:val="24"/>
        </w:rPr>
        <w:t>Wet Preparation Method</w:t>
      </w:r>
    </w:p>
    <w:p w14:paraId="3D9EF3E7" w14:textId="3BB1FBCC" w:rsidR="00020CB3" w:rsidRPr="00E659AE" w:rsidRDefault="00020CB3" w:rsidP="00E659AE">
      <w:pPr>
        <w:spacing w:line="240" w:lineRule="auto"/>
        <w:jc w:val="both"/>
        <w:rPr>
          <w:rFonts w:ascii="Times New Roman" w:hAnsi="Times New Roman"/>
          <w:sz w:val="24"/>
          <w:szCs w:val="24"/>
        </w:rPr>
      </w:pPr>
      <w:r w:rsidRPr="00E659AE">
        <w:rPr>
          <w:rFonts w:ascii="Times New Roman" w:hAnsi="Times New Roman"/>
          <w:sz w:val="24"/>
          <w:szCs w:val="24"/>
        </w:rPr>
        <w:t>A drop of normal saline and iodine w</w:t>
      </w:r>
      <w:r w:rsidR="00BC5A47">
        <w:rPr>
          <w:rFonts w:ascii="Times New Roman" w:hAnsi="Times New Roman"/>
          <w:sz w:val="24"/>
          <w:szCs w:val="24"/>
        </w:rPr>
        <w:t>as</w:t>
      </w:r>
      <w:r w:rsidRPr="00E659AE">
        <w:rPr>
          <w:rFonts w:ascii="Times New Roman" w:hAnsi="Times New Roman"/>
          <w:sz w:val="24"/>
          <w:szCs w:val="24"/>
        </w:rPr>
        <w:t xml:space="preserve"> placed on each end of the grease</w:t>
      </w:r>
      <w:r w:rsidR="00BC5A47">
        <w:rPr>
          <w:rFonts w:ascii="Times New Roman" w:hAnsi="Times New Roman"/>
          <w:sz w:val="24"/>
          <w:szCs w:val="24"/>
        </w:rPr>
        <w:t>-</w:t>
      </w:r>
      <w:r w:rsidRPr="00E659AE">
        <w:rPr>
          <w:rFonts w:ascii="Times New Roman" w:hAnsi="Times New Roman"/>
          <w:sz w:val="24"/>
          <w:szCs w:val="24"/>
        </w:rPr>
        <w:t>free</w:t>
      </w:r>
      <w:r w:rsidR="00BC5A47">
        <w:rPr>
          <w:rFonts w:ascii="Times New Roman" w:hAnsi="Times New Roman"/>
          <w:sz w:val="24"/>
          <w:szCs w:val="24"/>
        </w:rPr>
        <w:t>,</w:t>
      </w:r>
      <w:r w:rsidRPr="00E659AE">
        <w:rPr>
          <w:rFonts w:ascii="Times New Roman" w:hAnsi="Times New Roman"/>
          <w:sz w:val="24"/>
          <w:szCs w:val="24"/>
        </w:rPr>
        <w:t xml:space="preserve"> clean slide</w:t>
      </w:r>
      <w:r w:rsidR="00BC5A47">
        <w:rPr>
          <w:rFonts w:ascii="Times New Roman" w:hAnsi="Times New Roman"/>
          <w:sz w:val="24"/>
          <w:szCs w:val="24"/>
        </w:rPr>
        <w:t>,</w:t>
      </w:r>
      <w:r w:rsidRPr="00E659AE">
        <w:rPr>
          <w:rFonts w:ascii="Times New Roman" w:hAnsi="Times New Roman"/>
          <w:sz w:val="24"/>
          <w:szCs w:val="24"/>
        </w:rPr>
        <w:t xml:space="preserve"> respectively and a small quantity of the stool was picked using an applicator stick and emulsified on the slide. The slide was covered properly using a cover slip.  It was then examined under the microscope using x10 and x40 with the condenser iris closed sufficiently to give a better contrast. This method is best used for the identification of helminth eggs, oocyst, larvae, cyst (Cheesbrough, 2006).</w:t>
      </w:r>
    </w:p>
    <w:p w14:paraId="15FFB65E" w14:textId="77777777" w:rsidR="00020CB3" w:rsidRPr="00E659AE" w:rsidRDefault="00020CB3" w:rsidP="00E659AE">
      <w:pPr>
        <w:spacing w:line="240" w:lineRule="auto"/>
        <w:jc w:val="both"/>
        <w:rPr>
          <w:rFonts w:ascii="Times New Roman" w:hAnsi="Times New Roman"/>
          <w:b/>
          <w:sz w:val="24"/>
          <w:szCs w:val="24"/>
        </w:rPr>
      </w:pPr>
      <w:r w:rsidRPr="00E659AE">
        <w:rPr>
          <w:rFonts w:ascii="Times New Roman" w:hAnsi="Times New Roman"/>
          <w:b/>
          <w:sz w:val="24"/>
          <w:szCs w:val="24"/>
        </w:rPr>
        <w:t>Formol Ether Concentration Method</w:t>
      </w:r>
    </w:p>
    <w:p w14:paraId="0E03F8A3" w14:textId="4D91E1AF" w:rsidR="00020CB3" w:rsidRPr="00E659AE" w:rsidRDefault="00020CB3" w:rsidP="00E659AE">
      <w:pPr>
        <w:spacing w:before="240" w:line="240" w:lineRule="auto"/>
        <w:jc w:val="both"/>
        <w:rPr>
          <w:rFonts w:ascii="Times New Roman" w:hAnsi="Times New Roman"/>
          <w:sz w:val="24"/>
          <w:szCs w:val="24"/>
        </w:rPr>
      </w:pPr>
      <w:r w:rsidRPr="00E659AE">
        <w:rPr>
          <w:rFonts w:ascii="Times New Roman" w:hAnsi="Times New Roman"/>
          <w:sz w:val="24"/>
          <w:szCs w:val="24"/>
        </w:rPr>
        <w:t xml:space="preserve">A portion of </w:t>
      </w:r>
      <w:r w:rsidR="00BC5A47">
        <w:rPr>
          <w:rFonts w:ascii="Times New Roman" w:hAnsi="Times New Roman"/>
          <w:sz w:val="24"/>
          <w:szCs w:val="24"/>
        </w:rPr>
        <w:t xml:space="preserve">the </w:t>
      </w:r>
      <w:r w:rsidRPr="00E659AE">
        <w:rPr>
          <w:rFonts w:ascii="Times New Roman" w:hAnsi="Times New Roman"/>
          <w:sz w:val="24"/>
          <w:szCs w:val="24"/>
        </w:rPr>
        <w:t xml:space="preserve">stool sample was collected using an applicator stick and used to emulsify in about 4ml of 10% formal water, then 3-4ml of 10% v/v formol water was added and mixed well by shaking. The emulsified </w:t>
      </w:r>
      <w:proofErr w:type="spellStart"/>
      <w:r w:rsidRPr="00E659AE">
        <w:rPr>
          <w:rFonts w:ascii="Times New Roman" w:hAnsi="Times New Roman"/>
          <w:sz w:val="24"/>
          <w:szCs w:val="24"/>
        </w:rPr>
        <w:t>feaces</w:t>
      </w:r>
      <w:proofErr w:type="spellEnd"/>
      <w:r w:rsidRPr="00E659AE">
        <w:rPr>
          <w:rFonts w:ascii="Times New Roman" w:hAnsi="Times New Roman"/>
          <w:sz w:val="24"/>
          <w:szCs w:val="24"/>
        </w:rPr>
        <w:t xml:space="preserve"> was sieved into another tube. 3-4 ml of diethyl ether was added; the tube was covered and mixed for 1minute. The tube was centrifuged at 30000rpm for 1 minute immediately after the stopper of the tube was loosened. An applicator stick was used to loosen the layer of </w:t>
      </w:r>
      <w:proofErr w:type="spellStart"/>
      <w:r w:rsidRPr="00E659AE">
        <w:rPr>
          <w:rFonts w:ascii="Times New Roman" w:hAnsi="Times New Roman"/>
          <w:sz w:val="24"/>
          <w:szCs w:val="24"/>
        </w:rPr>
        <w:t>faecal</w:t>
      </w:r>
      <w:proofErr w:type="spellEnd"/>
      <w:r w:rsidRPr="00E659AE">
        <w:rPr>
          <w:rFonts w:ascii="Times New Roman" w:hAnsi="Times New Roman"/>
          <w:sz w:val="24"/>
          <w:szCs w:val="24"/>
        </w:rPr>
        <w:t xml:space="preserve"> debris. The supernatant was discarded</w:t>
      </w:r>
      <w:r w:rsidR="00BC5A47">
        <w:rPr>
          <w:rFonts w:ascii="Times New Roman" w:hAnsi="Times New Roman"/>
          <w:sz w:val="24"/>
          <w:szCs w:val="24"/>
        </w:rPr>
        <w:t>,</w:t>
      </w:r>
      <w:r w:rsidRPr="00E659AE">
        <w:rPr>
          <w:rFonts w:ascii="Times New Roman" w:hAnsi="Times New Roman"/>
          <w:sz w:val="24"/>
          <w:szCs w:val="24"/>
        </w:rPr>
        <w:t xml:space="preserve"> containing the </w:t>
      </w:r>
      <w:proofErr w:type="spellStart"/>
      <w:r w:rsidRPr="00E659AE">
        <w:rPr>
          <w:rFonts w:ascii="Times New Roman" w:hAnsi="Times New Roman"/>
          <w:sz w:val="24"/>
          <w:szCs w:val="24"/>
        </w:rPr>
        <w:t>faecal</w:t>
      </w:r>
      <w:proofErr w:type="spellEnd"/>
      <w:r w:rsidRPr="00E659AE">
        <w:rPr>
          <w:rFonts w:ascii="Times New Roman" w:hAnsi="Times New Roman"/>
          <w:sz w:val="24"/>
          <w:szCs w:val="24"/>
        </w:rPr>
        <w:t xml:space="preserve"> debris, ether and </w:t>
      </w:r>
      <w:proofErr w:type="spellStart"/>
      <w:r w:rsidRPr="00E659AE">
        <w:rPr>
          <w:rFonts w:ascii="Times New Roman" w:hAnsi="Times New Roman"/>
          <w:sz w:val="24"/>
          <w:szCs w:val="24"/>
        </w:rPr>
        <w:t>formol</w:t>
      </w:r>
      <w:proofErr w:type="spellEnd"/>
      <w:r w:rsidRPr="00E659AE">
        <w:rPr>
          <w:rFonts w:ascii="Times New Roman" w:hAnsi="Times New Roman"/>
          <w:sz w:val="24"/>
          <w:szCs w:val="24"/>
        </w:rPr>
        <w:t xml:space="preserve"> water. The bottom of the tube was tapped to resuspend and mix the sediment. The sediment was then transferred into a slide and covered properly using a cover slip. It was examined under the microscope using x10 and x40 objective lens for the examination of eggs and cyst</w:t>
      </w:r>
      <w:r w:rsidR="00BC5A47">
        <w:rPr>
          <w:rFonts w:ascii="Times New Roman" w:hAnsi="Times New Roman"/>
          <w:sz w:val="24"/>
          <w:szCs w:val="24"/>
        </w:rPr>
        <w:t>s</w:t>
      </w:r>
      <w:r w:rsidRPr="00E659AE">
        <w:rPr>
          <w:rFonts w:ascii="Times New Roman" w:hAnsi="Times New Roman"/>
          <w:sz w:val="24"/>
          <w:szCs w:val="24"/>
        </w:rPr>
        <w:t xml:space="preserve"> (</w:t>
      </w:r>
      <w:proofErr w:type="spellStart"/>
      <w:r w:rsidRPr="00E659AE">
        <w:rPr>
          <w:rFonts w:ascii="Times New Roman" w:hAnsi="Times New Roman"/>
          <w:sz w:val="24"/>
          <w:szCs w:val="24"/>
        </w:rPr>
        <w:t>Cheesbrough</w:t>
      </w:r>
      <w:proofErr w:type="spellEnd"/>
      <w:r w:rsidRPr="00E659AE">
        <w:rPr>
          <w:rFonts w:ascii="Times New Roman" w:hAnsi="Times New Roman"/>
          <w:sz w:val="24"/>
          <w:szCs w:val="24"/>
        </w:rPr>
        <w:t>, 2006).</w:t>
      </w:r>
    </w:p>
    <w:p w14:paraId="49663971" w14:textId="77777777" w:rsidR="00020CB3" w:rsidRPr="00E659AE" w:rsidRDefault="00020CB3" w:rsidP="00E659AE">
      <w:pPr>
        <w:spacing w:line="240" w:lineRule="auto"/>
        <w:jc w:val="both"/>
        <w:rPr>
          <w:rFonts w:ascii="Times New Roman" w:hAnsi="Times New Roman"/>
          <w:b/>
          <w:bCs/>
          <w:sz w:val="24"/>
          <w:szCs w:val="24"/>
        </w:rPr>
      </w:pPr>
      <w:r w:rsidRPr="00E659AE">
        <w:rPr>
          <w:rFonts w:ascii="Times New Roman" w:hAnsi="Times New Roman"/>
          <w:b/>
          <w:bCs/>
          <w:sz w:val="24"/>
          <w:szCs w:val="24"/>
        </w:rPr>
        <w:t>Prevalence Rate (</w:t>
      </w:r>
      <w:proofErr w:type="spellStart"/>
      <w:r w:rsidRPr="00E659AE">
        <w:rPr>
          <w:rFonts w:ascii="Times New Roman" w:hAnsi="Times New Roman"/>
          <w:b/>
          <w:bCs/>
          <w:sz w:val="24"/>
          <w:szCs w:val="24"/>
        </w:rPr>
        <w:t>Pr</w:t>
      </w:r>
      <w:proofErr w:type="spellEnd"/>
      <w:r w:rsidRPr="00E659AE">
        <w:rPr>
          <w:rFonts w:ascii="Times New Roman" w:hAnsi="Times New Roman"/>
          <w:b/>
          <w:bCs/>
          <w:sz w:val="24"/>
          <w:szCs w:val="24"/>
        </w:rPr>
        <w:t>).</w:t>
      </w:r>
    </w:p>
    <w:p w14:paraId="71B66EAD" w14:textId="77777777" w:rsidR="00020CB3" w:rsidRPr="00E659AE" w:rsidRDefault="00020CB3" w:rsidP="00E659AE">
      <w:pPr>
        <w:spacing w:line="240" w:lineRule="auto"/>
        <w:jc w:val="both"/>
        <w:rPr>
          <w:rFonts w:ascii="Times New Roman" w:hAnsi="Times New Roman"/>
          <w:sz w:val="24"/>
          <w:szCs w:val="24"/>
        </w:rPr>
      </w:pPr>
      <w:r w:rsidRPr="00E659AE">
        <w:rPr>
          <w:rFonts w:ascii="Times New Roman" w:hAnsi="Times New Roman"/>
          <w:sz w:val="24"/>
          <w:szCs w:val="24"/>
        </w:rPr>
        <w:t>The prevalence rate was calculated using the following formula:</w:t>
      </w:r>
    </w:p>
    <w:p w14:paraId="7EC0DFC0" w14:textId="77777777" w:rsidR="00020CB3" w:rsidRPr="00E659AE" w:rsidRDefault="00020CB3" w:rsidP="00E659AE">
      <w:pPr>
        <w:spacing w:line="240" w:lineRule="auto"/>
        <w:jc w:val="both"/>
        <w:rPr>
          <w:rFonts w:ascii="Times New Roman" w:hAnsi="Times New Roman"/>
          <w:sz w:val="24"/>
          <w:szCs w:val="24"/>
        </w:rPr>
      </w:pPr>
      <w:proofErr w:type="spellStart"/>
      <w:r w:rsidRPr="00E659AE">
        <w:rPr>
          <w:rFonts w:ascii="Times New Roman" w:hAnsi="Times New Roman"/>
          <w:sz w:val="24"/>
          <w:szCs w:val="24"/>
        </w:rPr>
        <w:t>Pr</w:t>
      </w:r>
      <w:proofErr w:type="spellEnd"/>
      <w:r w:rsidRPr="00E659AE">
        <w:rPr>
          <w:rFonts w:ascii="Times New Roman" w:hAnsi="Times New Roman"/>
          <w:sz w:val="24"/>
          <w:szCs w:val="24"/>
        </w:rPr>
        <w:t xml:space="preserve"> = (Ni / Ne) × 100</w:t>
      </w:r>
    </w:p>
    <w:p w14:paraId="4854C129" w14:textId="77777777" w:rsidR="00020CB3" w:rsidRPr="00E659AE" w:rsidRDefault="00020CB3" w:rsidP="00E659AE">
      <w:pPr>
        <w:spacing w:line="240" w:lineRule="auto"/>
        <w:jc w:val="both"/>
        <w:rPr>
          <w:rFonts w:ascii="Times New Roman" w:hAnsi="Times New Roman"/>
          <w:sz w:val="24"/>
          <w:szCs w:val="24"/>
        </w:rPr>
      </w:pPr>
      <w:r w:rsidRPr="00E659AE">
        <w:rPr>
          <w:rFonts w:ascii="Times New Roman" w:hAnsi="Times New Roman"/>
          <w:sz w:val="24"/>
          <w:szCs w:val="24"/>
        </w:rPr>
        <w:t>Where:</w:t>
      </w:r>
    </w:p>
    <w:p w14:paraId="768317D6" w14:textId="77777777" w:rsidR="00020CB3" w:rsidRPr="00E659AE" w:rsidRDefault="00020CB3" w:rsidP="00E659AE">
      <w:pPr>
        <w:numPr>
          <w:ilvl w:val="0"/>
          <w:numId w:val="1"/>
        </w:numPr>
        <w:spacing w:line="240" w:lineRule="auto"/>
        <w:jc w:val="both"/>
        <w:rPr>
          <w:rFonts w:ascii="Times New Roman" w:hAnsi="Times New Roman"/>
          <w:sz w:val="24"/>
          <w:szCs w:val="24"/>
        </w:rPr>
      </w:pPr>
      <w:r w:rsidRPr="00E659AE">
        <w:rPr>
          <w:rFonts w:ascii="Times New Roman" w:hAnsi="Times New Roman"/>
          <w:sz w:val="24"/>
          <w:szCs w:val="24"/>
        </w:rPr>
        <w:t>Ni = Number of infected students</w:t>
      </w:r>
    </w:p>
    <w:p w14:paraId="1E3653B2" w14:textId="77777777" w:rsidR="00020CB3" w:rsidRPr="00E659AE" w:rsidRDefault="00020CB3" w:rsidP="00E659AE">
      <w:pPr>
        <w:numPr>
          <w:ilvl w:val="0"/>
          <w:numId w:val="1"/>
        </w:numPr>
        <w:spacing w:line="240" w:lineRule="auto"/>
        <w:jc w:val="both"/>
        <w:rPr>
          <w:rFonts w:ascii="Times New Roman" w:hAnsi="Times New Roman"/>
          <w:sz w:val="24"/>
          <w:szCs w:val="24"/>
        </w:rPr>
      </w:pPr>
      <w:r w:rsidRPr="00E659AE">
        <w:rPr>
          <w:rFonts w:ascii="Times New Roman" w:hAnsi="Times New Roman"/>
          <w:sz w:val="24"/>
          <w:szCs w:val="24"/>
        </w:rPr>
        <w:t>Ne = Total number of students examined (Centers for Disease Control and Prevention. (2021).</w:t>
      </w:r>
    </w:p>
    <w:p w14:paraId="25359D52" w14:textId="77777777" w:rsidR="00020CB3" w:rsidRPr="00E659AE" w:rsidRDefault="00020CB3" w:rsidP="00E659AE">
      <w:pPr>
        <w:spacing w:line="240" w:lineRule="auto"/>
        <w:jc w:val="both"/>
        <w:rPr>
          <w:rFonts w:ascii="Times New Roman" w:hAnsi="Times New Roman"/>
          <w:sz w:val="24"/>
          <w:szCs w:val="24"/>
        </w:rPr>
      </w:pPr>
      <w:r w:rsidRPr="00E659AE">
        <w:rPr>
          <w:rFonts w:ascii="Times New Roman" w:hAnsi="Times New Roman"/>
          <w:sz w:val="24"/>
          <w:szCs w:val="24"/>
        </w:rPr>
        <w:t>This formula gives the prevalence as a percentage of the population studied, indicating the proportion of students infected within the sample.</w:t>
      </w:r>
    </w:p>
    <w:p w14:paraId="14E11B79" w14:textId="77777777" w:rsidR="00020CB3" w:rsidRPr="00E659AE" w:rsidRDefault="00020CB3" w:rsidP="00E659AE">
      <w:pPr>
        <w:spacing w:line="240" w:lineRule="auto"/>
        <w:jc w:val="both"/>
        <w:rPr>
          <w:rFonts w:ascii="Times New Roman" w:hAnsi="Times New Roman"/>
          <w:b/>
          <w:sz w:val="24"/>
          <w:szCs w:val="24"/>
        </w:rPr>
      </w:pPr>
      <w:r w:rsidRPr="00E659AE">
        <w:rPr>
          <w:rFonts w:ascii="Times New Roman" w:hAnsi="Times New Roman"/>
          <w:b/>
          <w:sz w:val="24"/>
          <w:szCs w:val="24"/>
        </w:rPr>
        <w:t>Data Analysis</w:t>
      </w:r>
    </w:p>
    <w:p w14:paraId="53DDDDA3" w14:textId="641E2228" w:rsidR="00020CB3" w:rsidRPr="003C375B" w:rsidRDefault="009D6AA6" w:rsidP="00E659AE">
      <w:pPr>
        <w:spacing w:line="240" w:lineRule="auto"/>
        <w:jc w:val="both"/>
        <w:rPr>
          <w:rFonts w:ascii="Times New Roman" w:hAnsi="Times New Roman"/>
          <w:sz w:val="24"/>
          <w:szCs w:val="24"/>
        </w:rPr>
      </w:pPr>
      <w:r w:rsidRPr="00E659AE">
        <w:rPr>
          <w:rFonts w:ascii="Times New Roman" w:hAnsi="Times New Roman"/>
          <w:sz w:val="24"/>
          <w:szCs w:val="24"/>
        </w:rPr>
        <w:t xml:space="preserve">Statistical analysis of data was done using Statistical package for social sciences (SPSS) version 23. Prevalence was calculated and expressed as percentage of positive cases over the number examined. </w:t>
      </w:r>
      <w:r w:rsidRPr="00E659AE">
        <w:rPr>
          <w:rFonts w:ascii="Times New Roman" w:hAnsi="Times New Roman"/>
          <w:sz w:val="24"/>
          <w:szCs w:val="24"/>
          <w:lang w:val="en"/>
        </w:rPr>
        <w:t xml:space="preserve">The </w:t>
      </w:r>
      <w:r w:rsidRPr="00E659AE">
        <w:rPr>
          <w:rFonts w:ascii="Times New Roman" w:hAnsi="Times New Roman"/>
          <w:sz w:val="24"/>
          <w:szCs w:val="24"/>
          <w:lang w:val="en"/>
        </w:rPr>
        <w:lastRenderedPageBreak/>
        <w:t xml:space="preserve">Pearson’s chi-square test </w:t>
      </w:r>
      <w:r w:rsidRPr="00E659AE">
        <w:rPr>
          <w:rFonts w:ascii="Times New Roman" w:hAnsi="Times New Roman"/>
          <w:sz w:val="24"/>
          <w:szCs w:val="24"/>
        </w:rPr>
        <w:t>was</w:t>
      </w:r>
      <w:r w:rsidRPr="00E659AE">
        <w:rPr>
          <w:rFonts w:ascii="Times New Roman" w:hAnsi="Times New Roman"/>
          <w:sz w:val="24"/>
          <w:szCs w:val="24"/>
          <w:lang w:val="en"/>
        </w:rPr>
        <w:t xml:space="preserve"> employed to </w:t>
      </w:r>
      <w:r w:rsidRPr="00E659AE">
        <w:rPr>
          <w:rFonts w:ascii="Times New Roman" w:hAnsi="Times New Roman"/>
          <w:sz w:val="24"/>
          <w:szCs w:val="24"/>
        </w:rPr>
        <w:t>compare the prevalence of soil-transmitted helminths (</w:t>
      </w:r>
      <w:proofErr w:type="gramStart"/>
      <w:r w:rsidRPr="00E659AE">
        <w:rPr>
          <w:rFonts w:ascii="Times New Roman" w:hAnsi="Times New Roman"/>
          <w:sz w:val="24"/>
          <w:szCs w:val="24"/>
        </w:rPr>
        <w:t>STHs)  in</w:t>
      </w:r>
      <w:proofErr w:type="gramEnd"/>
      <w:r w:rsidRPr="00E659AE">
        <w:rPr>
          <w:rFonts w:ascii="Times New Roman" w:hAnsi="Times New Roman"/>
          <w:sz w:val="24"/>
          <w:szCs w:val="24"/>
        </w:rPr>
        <w:t xml:space="preserve"> relation to sex, age and schools</w:t>
      </w:r>
      <w:r w:rsidRPr="00E659AE">
        <w:rPr>
          <w:rFonts w:ascii="Times New Roman" w:hAnsi="Times New Roman"/>
          <w:sz w:val="24"/>
          <w:szCs w:val="24"/>
          <w:lang w:val="en"/>
        </w:rPr>
        <w:t xml:space="preserve">. </w:t>
      </w:r>
      <w:r w:rsidRPr="00E659AE">
        <w:rPr>
          <w:rFonts w:ascii="Times New Roman" w:hAnsi="Times New Roman"/>
          <w:sz w:val="24"/>
          <w:szCs w:val="24"/>
        </w:rPr>
        <w:t>Response to predisposing factors to STHs was also analyzed using Pearson’s Chi-square test. The level of significance was set at P&lt;0.05</w:t>
      </w:r>
    </w:p>
    <w:p w14:paraId="0CA0FE7F" w14:textId="679AF3DD" w:rsidR="004D4C98" w:rsidRPr="00E659AE" w:rsidRDefault="00020CB3" w:rsidP="00E659AE">
      <w:pPr>
        <w:spacing w:line="240" w:lineRule="auto"/>
        <w:jc w:val="both"/>
        <w:rPr>
          <w:rFonts w:ascii="Times New Roman" w:hAnsi="Times New Roman"/>
          <w:b/>
          <w:sz w:val="24"/>
          <w:szCs w:val="24"/>
        </w:rPr>
      </w:pPr>
      <w:r w:rsidRPr="00E659AE">
        <w:rPr>
          <w:rFonts w:ascii="Times New Roman" w:hAnsi="Times New Roman"/>
          <w:b/>
          <w:sz w:val="24"/>
          <w:szCs w:val="24"/>
        </w:rPr>
        <w:t>RESULTS</w:t>
      </w:r>
    </w:p>
    <w:p w14:paraId="4EACC374" w14:textId="77777777" w:rsidR="004D4C98" w:rsidRPr="00E659AE" w:rsidRDefault="004D4C98" w:rsidP="00E659AE">
      <w:pPr>
        <w:spacing w:line="240" w:lineRule="auto"/>
        <w:jc w:val="both"/>
        <w:rPr>
          <w:rFonts w:ascii="Times New Roman" w:hAnsi="Times New Roman"/>
          <w:b/>
          <w:sz w:val="24"/>
          <w:szCs w:val="24"/>
        </w:rPr>
      </w:pPr>
      <w:r w:rsidRPr="00E659AE">
        <w:rPr>
          <w:rFonts w:ascii="Times New Roman" w:hAnsi="Times New Roman"/>
          <w:b/>
          <w:sz w:val="24"/>
          <w:szCs w:val="24"/>
        </w:rPr>
        <w:t xml:space="preserve">Frequency of Occurrence of Soil-Transmitted Helminths in the Study Population </w:t>
      </w:r>
    </w:p>
    <w:p w14:paraId="4F58BD7F" w14:textId="1DF7E81E" w:rsidR="004D4C98" w:rsidRPr="00E659AE" w:rsidRDefault="004D4C98" w:rsidP="00E659AE">
      <w:pPr>
        <w:spacing w:line="240" w:lineRule="auto"/>
        <w:jc w:val="both"/>
        <w:rPr>
          <w:rFonts w:ascii="Times New Roman" w:hAnsi="Times New Roman"/>
          <w:sz w:val="24"/>
          <w:szCs w:val="24"/>
        </w:rPr>
      </w:pPr>
      <w:r w:rsidRPr="00E659AE">
        <w:rPr>
          <w:rFonts w:ascii="Times New Roman" w:hAnsi="Times New Roman"/>
          <w:sz w:val="24"/>
          <w:szCs w:val="24"/>
        </w:rPr>
        <w:t xml:space="preserve">The most prevalent parasite identified was </w:t>
      </w:r>
      <w:r w:rsidRPr="00E659AE">
        <w:rPr>
          <w:rFonts w:ascii="Times New Roman" w:hAnsi="Times New Roman"/>
          <w:i/>
          <w:sz w:val="24"/>
          <w:szCs w:val="24"/>
        </w:rPr>
        <w:t>Ascaris</w:t>
      </w:r>
      <w:r w:rsidRPr="00E659AE">
        <w:rPr>
          <w:rFonts w:ascii="Times New Roman" w:hAnsi="Times New Roman"/>
          <w:sz w:val="24"/>
          <w:szCs w:val="24"/>
        </w:rPr>
        <w:t xml:space="preserve"> </w:t>
      </w:r>
      <w:r w:rsidRPr="00E659AE">
        <w:rPr>
          <w:rFonts w:ascii="Times New Roman" w:hAnsi="Times New Roman"/>
          <w:i/>
          <w:sz w:val="24"/>
          <w:szCs w:val="24"/>
        </w:rPr>
        <w:t>lumbricoides</w:t>
      </w:r>
      <w:r w:rsidRPr="00E659AE">
        <w:rPr>
          <w:rFonts w:ascii="Times New Roman" w:hAnsi="Times New Roman"/>
          <w:sz w:val="24"/>
          <w:szCs w:val="24"/>
        </w:rPr>
        <w:t xml:space="preserve"> (67%), </w:t>
      </w:r>
      <w:proofErr w:type="spellStart"/>
      <w:r w:rsidRPr="00E659AE">
        <w:rPr>
          <w:rFonts w:ascii="Times New Roman" w:hAnsi="Times New Roman"/>
          <w:i/>
          <w:sz w:val="24"/>
          <w:szCs w:val="24"/>
        </w:rPr>
        <w:t>Necator</w:t>
      </w:r>
      <w:proofErr w:type="spellEnd"/>
      <w:r w:rsidRPr="00E659AE">
        <w:rPr>
          <w:rFonts w:ascii="Times New Roman" w:hAnsi="Times New Roman"/>
          <w:sz w:val="24"/>
          <w:szCs w:val="24"/>
        </w:rPr>
        <w:t xml:space="preserve"> </w:t>
      </w:r>
      <w:proofErr w:type="spellStart"/>
      <w:r w:rsidRPr="00E659AE">
        <w:rPr>
          <w:rFonts w:ascii="Times New Roman" w:hAnsi="Times New Roman"/>
          <w:i/>
          <w:sz w:val="24"/>
          <w:szCs w:val="24"/>
        </w:rPr>
        <w:t>americanus</w:t>
      </w:r>
      <w:proofErr w:type="spellEnd"/>
      <w:r w:rsidRPr="00E659AE">
        <w:rPr>
          <w:rFonts w:ascii="Times New Roman" w:hAnsi="Times New Roman"/>
          <w:sz w:val="24"/>
          <w:szCs w:val="24"/>
        </w:rPr>
        <w:t xml:space="preserve"> (19%), </w:t>
      </w:r>
      <w:r w:rsidRPr="00E659AE">
        <w:rPr>
          <w:rFonts w:ascii="Times New Roman" w:hAnsi="Times New Roman"/>
          <w:i/>
          <w:sz w:val="24"/>
          <w:szCs w:val="24"/>
        </w:rPr>
        <w:t xml:space="preserve">Trichuris </w:t>
      </w:r>
      <w:proofErr w:type="spellStart"/>
      <w:r w:rsidRPr="00E659AE">
        <w:rPr>
          <w:rFonts w:ascii="Times New Roman" w:hAnsi="Times New Roman"/>
          <w:i/>
          <w:sz w:val="24"/>
          <w:szCs w:val="24"/>
        </w:rPr>
        <w:t>trichuria</w:t>
      </w:r>
      <w:proofErr w:type="spellEnd"/>
      <w:r w:rsidRPr="00E659AE">
        <w:rPr>
          <w:rFonts w:ascii="Times New Roman" w:hAnsi="Times New Roman"/>
          <w:sz w:val="24"/>
          <w:szCs w:val="24"/>
        </w:rPr>
        <w:t xml:space="preserve"> (11%) and </w:t>
      </w:r>
      <w:proofErr w:type="spellStart"/>
      <w:r w:rsidRPr="00E659AE">
        <w:rPr>
          <w:rFonts w:ascii="Times New Roman" w:hAnsi="Times New Roman"/>
          <w:i/>
          <w:sz w:val="24"/>
          <w:szCs w:val="24"/>
        </w:rPr>
        <w:t>Ancyclostoma</w:t>
      </w:r>
      <w:proofErr w:type="spellEnd"/>
      <w:r w:rsidRPr="00E659AE">
        <w:rPr>
          <w:rFonts w:ascii="Times New Roman" w:hAnsi="Times New Roman"/>
          <w:sz w:val="24"/>
          <w:szCs w:val="24"/>
        </w:rPr>
        <w:t xml:space="preserve"> </w:t>
      </w:r>
      <w:r w:rsidRPr="00E659AE">
        <w:rPr>
          <w:rFonts w:ascii="Times New Roman" w:hAnsi="Times New Roman"/>
          <w:i/>
          <w:sz w:val="24"/>
          <w:szCs w:val="24"/>
        </w:rPr>
        <w:t>duodenale</w:t>
      </w:r>
      <w:r w:rsidRPr="00E659AE">
        <w:rPr>
          <w:rFonts w:ascii="Times New Roman" w:hAnsi="Times New Roman"/>
          <w:sz w:val="24"/>
          <w:szCs w:val="24"/>
        </w:rPr>
        <w:t xml:space="preserve"> (3%).  </w:t>
      </w:r>
      <w:proofErr w:type="spellStart"/>
      <w:r w:rsidRPr="00E659AE">
        <w:rPr>
          <w:rFonts w:ascii="Times New Roman" w:hAnsi="Times New Roman"/>
          <w:i/>
          <w:sz w:val="24"/>
          <w:szCs w:val="24"/>
        </w:rPr>
        <w:t>Ancyclostoma</w:t>
      </w:r>
      <w:proofErr w:type="spellEnd"/>
      <w:r w:rsidRPr="00E659AE">
        <w:rPr>
          <w:rFonts w:ascii="Times New Roman" w:hAnsi="Times New Roman"/>
          <w:sz w:val="24"/>
          <w:szCs w:val="24"/>
        </w:rPr>
        <w:t xml:space="preserve"> </w:t>
      </w:r>
      <w:r w:rsidRPr="00E659AE">
        <w:rPr>
          <w:rFonts w:ascii="Times New Roman" w:hAnsi="Times New Roman"/>
          <w:i/>
          <w:sz w:val="24"/>
          <w:szCs w:val="24"/>
        </w:rPr>
        <w:t>duodenale</w:t>
      </w:r>
      <w:r w:rsidRPr="00E659AE">
        <w:rPr>
          <w:rFonts w:ascii="Times New Roman" w:hAnsi="Times New Roman"/>
          <w:sz w:val="24"/>
          <w:szCs w:val="24"/>
        </w:rPr>
        <w:t xml:space="preserve"> was implicated in only one positive case, whereas all three other parasites were implicated in multiple cases across the age range of 3-14 years (Table 1).</w:t>
      </w:r>
    </w:p>
    <w:p w14:paraId="1A6A80CA" w14:textId="7E81FE1B" w:rsidR="004D4C98" w:rsidRPr="00E659AE" w:rsidRDefault="004D4C98" w:rsidP="00E659AE">
      <w:pPr>
        <w:spacing w:line="240" w:lineRule="auto"/>
        <w:jc w:val="both"/>
        <w:rPr>
          <w:rFonts w:ascii="Times New Roman" w:hAnsi="Times New Roman"/>
          <w:b/>
          <w:sz w:val="24"/>
          <w:szCs w:val="24"/>
        </w:rPr>
      </w:pPr>
      <w:r w:rsidRPr="00E659AE">
        <w:rPr>
          <w:rFonts w:ascii="Times New Roman" w:hAnsi="Times New Roman"/>
          <w:b/>
          <w:sz w:val="24"/>
          <w:szCs w:val="24"/>
        </w:rPr>
        <w:t xml:space="preserve">Table 1. Frequency of Occurrence of Soil-Transmitted Helminths in the Study Population </w:t>
      </w:r>
    </w:p>
    <w:p w14:paraId="02DB7C16" w14:textId="77777777" w:rsidR="004D4C98" w:rsidRPr="00E659AE" w:rsidRDefault="004D4C98" w:rsidP="00E659AE">
      <w:pPr>
        <w:spacing w:line="240" w:lineRule="auto"/>
        <w:jc w:val="both"/>
        <w:rPr>
          <w:rFonts w:ascii="Times New Roman" w:hAnsi="Times New Roman"/>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659AE" w:rsidRPr="00E659AE" w14:paraId="00C10AA0" w14:textId="77777777" w:rsidTr="001E03DE">
        <w:tc>
          <w:tcPr>
            <w:tcW w:w="4675" w:type="dxa"/>
          </w:tcPr>
          <w:p w14:paraId="3933FC09" w14:textId="77777777" w:rsidR="004D4C98" w:rsidRPr="00E659AE" w:rsidRDefault="004D4C98" w:rsidP="00E659AE">
            <w:pPr>
              <w:spacing w:line="240" w:lineRule="auto"/>
              <w:jc w:val="both"/>
              <w:rPr>
                <w:rFonts w:ascii="Times New Roman" w:hAnsi="Times New Roman"/>
                <w:b/>
                <w:sz w:val="24"/>
                <w:szCs w:val="24"/>
              </w:rPr>
            </w:pPr>
          </w:p>
          <w:p w14:paraId="1A58A6E9" w14:textId="77777777" w:rsidR="004D4C98" w:rsidRPr="00E659AE" w:rsidRDefault="004D4C98" w:rsidP="00E659AE">
            <w:pPr>
              <w:spacing w:line="240" w:lineRule="auto"/>
              <w:jc w:val="both"/>
              <w:rPr>
                <w:rFonts w:ascii="Times New Roman" w:hAnsi="Times New Roman"/>
                <w:b/>
                <w:sz w:val="24"/>
                <w:szCs w:val="24"/>
              </w:rPr>
            </w:pPr>
            <w:r w:rsidRPr="00E659AE">
              <w:rPr>
                <w:rFonts w:ascii="Times New Roman" w:hAnsi="Times New Roman"/>
                <w:b/>
                <w:sz w:val="24"/>
                <w:szCs w:val="24"/>
              </w:rPr>
              <w:t>Soil-Transmitted Helminths</w:t>
            </w:r>
          </w:p>
        </w:tc>
        <w:tc>
          <w:tcPr>
            <w:tcW w:w="4675" w:type="dxa"/>
          </w:tcPr>
          <w:p w14:paraId="5608079E" w14:textId="77777777" w:rsidR="004D4C98" w:rsidRPr="00E659AE" w:rsidRDefault="004D4C98" w:rsidP="00E659AE">
            <w:pPr>
              <w:spacing w:line="240" w:lineRule="auto"/>
              <w:jc w:val="both"/>
              <w:rPr>
                <w:rFonts w:ascii="Times New Roman" w:hAnsi="Times New Roman"/>
                <w:b/>
                <w:sz w:val="24"/>
                <w:szCs w:val="24"/>
              </w:rPr>
            </w:pPr>
          </w:p>
          <w:p w14:paraId="0D192379" w14:textId="77777777" w:rsidR="004D4C98" w:rsidRPr="00E659AE" w:rsidRDefault="004D4C98" w:rsidP="00E659AE">
            <w:pPr>
              <w:spacing w:line="240" w:lineRule="auto"/>
              <w:jc w:val="both"/>
              <w:rPr>
                <w:rFonts w:ascii="Times New Roman" w:hAnsi="Times New Roman"/>
                <w:b/>
                <w:sz w:val="24"/>
                <w:szCs w:val="24"/>
              </w:rPr>
            </w:pPr>
            <w:r w:rsidRPr="00E659AE">
              <w:rPr>
                <w:rFonts w:ascii="Times New Roman" w:hAnsi="Times New Roman"/>
                <w:b/>
                <w:noProof/>
                <w:sz w:val="24"/>
                <w:szCs w:val="24"/>
                <w:lang w:eastAsia="en-US"/>
              </w:rPr>
              <mc:AlternateContent>
                <mc:Choice Requires="wps">
                  <w:drawing>
                    <wp:anchor distT="0" distB="0" distL="0" distR="0" simplePos="0" relativeHeight="251663360" behindDoc="0" locked="0" layoutInCell="1" allowOverlap="1" wp14:anchorId="7CA17377" wp14:editId="58D79C82">
                      <wp:simplePos x="0" y="0"/>
                      <wp:positionH relativeFrom="column">
                        <wp:posOffset>-3039110</wp:posOffset>
                      </wp:positionH>
                      <wp:positionV relativeFrom="paragraph">
                        <wp:posOffset>431165</wp:posOffset>
                      </wp:positionV>
                      <wp:extent cx="5981700" cy="19050"/>
                      <wp:effectExtent l="0" t="0" r="19050" b="19050"/>
                      <wp:wrapNone/>
                      <wp:docPr id="111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81700" cy="1905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C82CB52" id="Straight Connector 3" o:spid="_x0000_s1026" style="position:absolute;z-index:251663360;visibility:visible;mso-wrap-style:square;mso-wrap-distance-left:0;mso-wrap-distance-top:0;mso-wrap-distance-right:0;mso-wrap-distance-bottom:0;mso-position-horizontal:absolute;mso-position-horizontal-relative:text;mso-position-vertical:absolute;mso-position-vertical-relative:text" from="-239.3pt,33.95pt" to="231.7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" strokeweight=".5pt">
                      <v:stroke joinstyle="miter"/>
                      <o:lock v:ext="edit" shapetype="f"/>
                    </v:line>
                  </w:pict>
                </mc:Fallback>
              </mc:AlternateContent>
            </w:r>
            <w:r w:rsidRPr="00E659AE">
              <w:rPr>
                <w:rFonts w:ascii="Times New Roman" w:hAnsi="Times New Roman"/>
                <w:b/>
                <w:sz w:val="24"/>
                <w:szCs w:val="24"/>
              </w:rPr>
              <w:t>Frequency (%)</w:t>
            </w:r>
          </w:p>
          <w:p w14:paraId="1872A217" w14:textId="77777777" w:rsidR="004D4C98" w:rsidRPr="00E659AE" w:rsidRDefault="004D4C98" w:rsidP="00E659AE">
            <w:pPr>
              <w:spacing w:line="240" w:lineRule="auto"/>
              <w:jc w:val="both"/>
              <w:rPr>
                <w:rFonts w:ascii="Times New Roman" w:hAnsi="Times New Roman"/>
                <w:b/>
                <w:sz w:val="24"/>
                <w:szCs w:val="24"/>
              </w:rPr>
            </w:pPr>
          </w:p>
        </w:tc>
      </w:tr>
      <w:tr w:rsidR="00E659AE" w:rsidRPr="00E659AE" w14:paraId="1C6EC9E1" w14:textId="77777777" w:rsidTr="001E03DE">
        <w:tc>
          <w:tcPr>
            <w:tcW w:w="4675" w:type="dxa"/>
          </w:tcPr>
          <w:p w14:paraId="08C14D6E" w14:textId="77777777" w:rsidR="004D4C98" w:rsidRPr="00E659AE" w:rsidRDefault="004D4C98" w:rsidP="00E659AE">
            <w:pPr>
              <w:spacing w:line="240" w:lineRule="auto"/>
              <w:jc w:val="both"/>
              <w:rPr>
                <w:rFonts w:ascii="Times New Roman" w:hAnsi="Times New Roman"/>
                <w:i/>
                <w:iCs/>
                <w:sz w:val="24"/>
                <w:szCs w:val="24"/>
              </w:rPr>
            </w:pPr>
          </w:p>
          <w:p w14:paraId="7AC43C5E" w14:textId="77777777" w:rsidR="004D4C98" w:rsidRPr="00E659AE" w:rsidRDefault="004D4C98" w:rsidP="00E659AE">
            <w:pPr>
              <w:spacing w:line="240" w:lineRule="auto"/>
              <w:jc w:val="both"/>
              <w:rPr>
                <w:rFonts w:ascii="Times New Roman" w:hAnsi="Times New Roman"/>
                <w:i/>
                <w:iCs/>
                <w:sz w:val="24"/>
                <w:szCs w:val="24"/>
              </w:rPr>
            </w:pPr>
            <w:r w:rsidRPr="00E659AE">
              <w:rPr>
                <w:rFonts w:ascii="Times New Roman" w:hAnsi="Times New Roman"/>
                <w:i/>
                <w:iCs/>
                <w:sz w:val="24"/>
                <w:szCs w:val="24"/>
              </w:rPr>
              <w:t xml:space="preserve">Trichuris </w:t>
            </w:r>
            <w:proofErr w:type="spellStart"/>
            <w:r w:rsidRPr="00E659AE">
              <w:rPr>
                <w:rFonts w:ascii="Times New Roman" w:hAnsi="Times New Roman"/>
                <w:i/>
                <w:iCs/>
                <w:sz w:val="24"/>
                <w:szCs w:val="24"/>
              </w:rPr>
              <w:t>trichuria</w:t>
            </w:r>
            <w:proofErr w:type="spellEnd"/>
          </w:p>
        </w:tc>
        <w:tc>
          <w:tcPr>
            <w:tcW w:w="4675" w:type="dxa"/>
          </w:tcPr>
          <w:p w14:paraId="554CCB76" w14:textId="77777777" w:rsidR="004D4C98" w:rsidRPr="00E659AE" w:rsidRDefault="004D4C98" w:rsidP="00E659AE">
            <w:pPr>
              <w:spacing w:line="240" w:lineRule="auto"/>
              <w:jc w:val="both"/>
              <w:rPr>
                <w:rFonts w:ascii="Times New Roman" w:hAnsi="Times New Roman"/>
                <w:sz w:val="24"/>
                <w:szCs w:val="24"/>
              </w:rPr>
            </w:pPr>
          </w:p>
          <w:p w14:paraId="7E263FE9" w14:textId="77777777" w:rsidR="004D4C98" w:rsidRPr="00E659AE" w:rsidRDefault="004D4C98" w:rsidP="00E659AE">
            <w:pPr>
              <w:spacing w:line="240" w:lineRule="auto"/>
              <w:jc w:val="both"/>
              <w:rPr>
                <w:rFonts w:ascii="Times New Roman" w:hAnsi="Times New Roman"/>
                <w:sz w:val="24"/>
                <w:szCs w:val="24"/>
              </w:rPr>
            </w:pPr>
            <w:r w:rsidRPr="00E659AE">
              <w:rPr>
                <w:rFonts w:ascii="Times New Roman" w:hAnsi="Times New Roman"/>
                <w:sz w:val="24"/>
                <w:szCs w:val="24"/>
              </w:rPr>
              <w:t>3(11)</w:t>
            </w:r>
          </w:p>
        </w:tc>
      </w:tr>
      <w:tr w:rsidR="00E659AE" w:rsidRPr="00E659AE" w14:paraId="78C401DF" w14:textId="77777777" w:rsidTr="001E03DE">
        <w:tc>
          <w:tcPr>
            <w:tcW w:w="4675" w:type="dxa"/>
          </w:tcPr>
          <w:p w14:paraId="61437682" w14:textId="77777777" w:rsidR="004D4C98" w:rsidRPr="00E659AE" w:rsidRDefault="004D4C98" w:rsidP="00E659AE">
            <w:pPr>
              <w:spacing w:after="0" w:line="240" w:lineRule="auto"/>
              <w:jc w:val="both"/>
              <w:rPr>
                <w:rFonts w:ascii="Times New Roman" w:hAnsi="Times New Roman"/>
                <w:i/>
                <w:iCs/>
                <w:sz w:val="24"/>
                <w:szCs w:val="24"/>
              </w:rPr>
            </w:pPr>
            <w:r w:rsidRPr="00E659AE">
              <w:rPr>
                <w:rFonts w:ascii="Times New Roman" w:hAnsi="Times New Roman"/>
                <w:i/>
                <w:iCs/>
                <w:sz w:val="24"/>
                <w:szCs w:val="24"/>
              </w:rPr>
              <w:t>Ascaris lumbricoides</w:t>
            </w:r>
          </w:p>
        </w:tc>
        <w:tc>
          <w:tcPr>
            <w:tcW w:w="4675" w:type="dxa"/>
          </w:tcPr>
          <w:p w14:paraId="742634C9" w14:textId="77777777" w:rsidR="004D4C98" w:rsidRPr="00E659AE" w:rsidRDefault="004D4C98" w:rsidP="00E659AE">
            <w:pPr>
              <w:spacing w:line="240" w:lineRule="auto"/>
              <w:jc w:val="both"/>
              <w:rPr>
                <w:rFonts w:ascii="Times New Roman" w:hAnsi="Times New Roman"/>
                <w:sz w:val="24"/>
                <w:szCs w:val="24"/>
              </w:rPr>
            </w:pPr>
            <w:r w:rsidRPr="00E659AE">
              <w:rPr>
                <w:rFonts w:ascii="Times New Roman" w:hAnsi="Times New Roman"/>
                <w:sz w:val="24"/>
                <w:szCs w:val="24"/>
              </w:rPr>
              <w:t>18(67)</w:t>
            </w:r>
          </w:p>
        </w:tc>
      </w:tr>
      <w:tr w:rsidR="00E659AE" w:rsidRPr="00E659AE" w14:paraId="5B6C79D3" w14:textId="77777777" w:rsidTr="001E03DE">
        <w:tc>
          <w:tcPr>
            <w:tcW w:w="4675" w:type="dxa"/>
          </w:tcPr>
          <w:p w14:paraId="1288B5C9" w14:textId="77777777" w:rsidR="004D4C98" w:rsidRPr="00E659AE" w:rsidRDefault="004D4C98" w:rsidP="00E659AE">
            <w:pPr>
              <w:spacing w:line="240" w:lineRule="auto"/>
              <w:jc w:val="both"/>
              <w:rPr>
                <w:rFonts w:ascii="Times New Roman" w:hAnsi="Times New Roman"/>
                <w:i/>
                <w:iCs/>
                <w:sz w:val="24"/>
                <w:szCs w:val="24"/>
              </w:rPr>
            </w:pPr>
            <w:proofErr w:type="spellStart"/>
            <w:r w:rsidRPr="00E659AE">
              <w:rPr>
                <w:rFonts w:ascii="Times New Roman" w:hAnsi="Times New Roman"/>
                <w:i/>
                <w:iCs/>
                <w:sz w:val="24"/>
                <w:szCs w:val="24"/>
              </w:rPr>
              <w:t>Necator</w:t>
            </w:r>
            <w:proofErr w:type="spellEnd"/>
            <w:r w:rsidRPr="00E659AE">
              <w:rPr>
                <w:rFonts w:ascii="Times New Roman" w:hAnsi="Times New Roman"/>
                <w:i/>
                <w:iCs/>
                <w:sz w:val="24"/>
                <w:szCs w:val="24"/>
              </w:rPr>
              <w:t xml:space="preserve"> </w:t>
            </w:r>
            <w:proofErr w:type="spellStart"/>
            <w:r w:rsidRPr="00E659AE">
              <w:rPr>
                <w:rFonts w:ascii="Times New Roman" w:hAnsi="Times New Roman"/>
                <w:i/>
                <w:iCs/>
                <w:sz w:val="24"/>
                <w:szCs w:val="24"/>
              </w:rPr>
              <w:t>americanus</w:t>
            </w:r>
            <w:proofErr w:type="spellEnd"/>
          </w:p>
        </w:tc>
        <w:tc>
          <w:tcPr>
            <w:tcW w:w="4675" w:type="dxa"/>
          </w:tcPr>
          <w:p w14:paraId="21B2978B" w14:textId="77777777" w:rsidR="004D4C98" w:rsidRPr="00E659AE" w:rsidRDefault="004D4C98" w:rsidP="00E659AE">
            <w:pPr>
              <w:spacing w:line="240" w:lineRule="auto"/>
              <w:jc w:val="both"/>
              <w:rPr>
                <w:rFonts w:ascii="Times New Roman" w:hAnsi="Times New Roman"/>
                <w:sz w:val="24"/>
                <w:szCs w:val="24"/>
              </w:rPr>
            </w:pPr>
            <w:r w:rsidRPr="00E659AE">
              <w:rPr>
                <w:rFonts w:ascii="Times New Roman" w:hAnsi="Times New Roman"/>
                <w:sz w:val="24"/>
                <w:szCs w:val="24"/>
              </w:rPr>
              <w:t>3(19)</w:t>
            </w:r>
          </w:p>
        </w:tc>
      </w:tr>
      <w:tr w:rsidR="00E659AE" w:rsidRPr="00E659AE" w14:paraId="79C44074" w14:textId="77777777" w:rsidTr="001E03DE">
        <w:tc>
          <w:tcPr>
            <w:tcW w:w="4675" w:type="dxa"/>
          </w:tcPr>
          <w:p w14:paraId="6B8A74AF" w14:textId="77777777" w:rsidR="004D4C98" w:rsidRPr="00E659AE" w:rsidRDefault="004D4C98" w:rsidP="00E659AE">
            <w:pPr>
              <w:spacing w:after="0" w:line="240" w:lineRule="auto"/>
              <w:jc w:val="both"/>
              <w:rPr>
                <w:rFonts w:ascii="Times New Roman" w:hAnsi="Times New Roman"/>
                <w:i/>
                <w:iCs/>
                <w:sz w:val="24"/>
                <w:szCs w:val="24"/>
              </w:rPr>
            </w:pPr>
            <w:proofErr w:type="spellStart"/>
            <w:r w:rsidRPr="00E659AE">
              <w:rPr>
                <w:rFonts w:ascii="Times New Roman" w:hAnsi="Times New Roman"/>
                <w:i/>
                <w:iCs/>
                <w:sz w:val="24"/>
                <w:szCs w:val="24"/>
              </w:rPr>
              <w:t>Ancyclostoma</w:t>
            </w:r>
            <w:proofErr w:type="spellEnd"/>
            <w:r w:rsidRPr="00E659AE">
              <w:rPr>
                <w:rFonts w:ascii="Times New Roman" w:hAnsi="Times New Roman"/>
                <w:i/>
                <w:iCs/>
                <w:sz w:val="24"/>
                <w:szCs w:val="24"/>
              </w:rPr>
              <w:t xml:space="preserve"> duodenale</w:t>
            </w:r>
          </w:p>
        </w:tc>
        <w:tc>
          <w:tcPr>
            <w:tcW w:w="4675" w:type="dxa"/>
          </w:tcPr>
          <w:p w14:paraId="39AB4008" w14:textId="77777777" w:rsidR="004D4C98" w:rsidRPr="00E659AE" w:rsidRDefault="004D4C98" w:rsidP="00E659AE">
            <w:pPr>
              <w:spacing w:line="240" w:lineRule="auto"/>
              <w:jc w:val="both"/>
              <w:rPr>
                <w:rFonts w:ascii="Times New Roman" w:hAnsi="Times New Roman"/>
                <w:sz w:val="24"/>
                <w:szCs w:val="24"/>
              </w:rPr>
            </w:pPr>
            <w:r w:rsidRPr="00E659AE">
              <w:rPr>
                <w:rFonts w:ascii="Times New Roman" w:hAnsi="Times New Roman"/>
                <w:sz w:val="24"/>
                <w:szCs w:val="24"/>
              </w:rPr>
              <w:t>1(3)</w:t>
            </w:r>
          </w:p>
        </w:tc>
      </w:tr>
      <w:tr w:rsidR="00E659AE" w:rsidRPr="00E659AE" w14:paraId="2B8751E5" w14:textId="77777777" w:rsidTr="001E03DE">
        <w:tc>
          <w:tcPr>
            <w:tcW w:w="4675" w:type="dxa"/>
          </w:tcPr>
          <w:p w14:paraId="78E9A244" w14:textId="77777777" w:rsidR="004D4C98" w:rsidRPr="00E659AE" w:rsidRDefault="004D4C98" w:rsidP="00E659AE">
            <w:pPr>
              <w:spacing w:line="240" w:lineRule="auto"/>
              <w:jc w:val="both"/>
              <w:rPr>
                <w:rFonts w:ascii="Times New Roman" w:hAnsi="Times New Roman"/>
                <w:sz w:val="24"/>
                <w:szCs w:val="24"/>
              </w:rPr>
            </w:pPr>
            <w:r w:rsidRPr="00E659AE">
              <w:rPr>
                <w:rFonts w:ascii="Times New Roman" w:hAnsi="Times New Roman"/>
                <w:sz w:val="24"/>
                <w:szCs w:val="24"/>
              </w:rPr>
              <w:t>Total</w:t>
            </w:r>
          </w:p>
        </w:tc>
        <w:tc>
          <w:tcPr>
            <w:tcW w:w="4675" w:type="dxa"/>
          </w:tcPr>
          <w:p w14:paraId="3602FBEC" w14:textId="77777777" w:rsidR="004D4C98" w:rsidRPr="00E659AE" w:rsidRDefault="004D4C98" w:rsidP="00E659AE">
            <w:pPr>
              <w:spacing w:line="240" w:lineRule="auto"/>
              <w:jc w:val="both"/>
              <w:rPr>
                <w:rFonts w:ascii="Times New Roman" w:hAnsi="Times New Roman"/>
                <w:sz w:val="24"/>
                <w:szCs w:val="24"/>
              </w:rPr>
            </w:pPr>
            <w:r w:rsidRPr="00E659AE">
              <w:rPr>
                <w:rFonts w:ascii="Times New Roman" w:hAnsi="Times New Roman"/>
                <w:sz w:val="24"/>
                <w:szCs w:val="24"/>
              </w:rPr>
              <w:t>27(100)</w:t>
            </w:r>
          </w:p>
        </w:tc>
      </w:tr>
    </w:tbl>
    <w:p w14:paraId="015D8AC6" w14:textId="77777777" w:rsidR="004D4C98" w:rsidRPr="00E659AE" w:rsidRDefault="004D4C98" w:rsidP="00E659AE">
      <w:pPr>
        <w:spacing w:line="240" w:lineRule="auto"/>
        <w:jc w:val="both"/>
        <w:rPr>
          <w:rFonts w:ascii="Times New Roman" w:hAnsi="Times New Roman"/>
          <w:b/>
          <w:sz w:val="24"/>
          <w:szCs w:val="24"/>
        </w:rPr>
      </w:pPr>
    </w:p>
    <w:p w14:paraId="73383742" w14:textId="77777777" w:rsidR="004D4C98" w:rsidRPr="00E659AE" w:rsidRDefault="004D4C98" w:rsidP="00E659AE">
      <w:pPr>
        <w:contextualSpacing/>
        <w:jc w:val="both"/>
        <w:rPr>
          <w:rFonts w:ascii="Times New Roman" w:hAnsi="Times New Roman"/>
          <w:b/>
          <w:sz w:val="24"/>
          <w:szCs w:val="24"/>
          <w:lang w:val="en-GB"/>
        </w:rPr>
      </w:pPr>
    </w:p>
    <w:p w14:paraId="7A59DCCD" w14:textId="77777777" w:rsidR="004D4C98" w:rsidRPr="00E659AE" w:rsidRDefault="004D4C98" w:rsidP="00E659AE">
      <w:pPr>
        <w:spacing w:line="240" w:lineRule="auto"/>
        <w:jc w:val="both"/>
        <w:rPr>
          <w:rFonts w:ascii="Times New Roman" w:hAnsi="Times New Roman"/>
          <w:b/>
          <w:sz w:val="24"/>
          <w:szCs w:val="24"/>
        </w:rPr>
      </w:pPr>
    </w:p>
    <w:p w14:paraId="0C28509A" w14:textId="77777777" w:rsidR="00020CB3" w:rsidRPr="00E659AE" w:rsidRDefault="00020CB3" w:rsidP="00E659AE">
      <w:pPr>
        <w:spacing w:line="240" w:lineRule="auto"/>
        <w:jc w:val="both"/>
        <w:rPr>
          <w:rFonts w:ascii="Times New Roman" w:hAnsi="Times New Roman"/>
          <w:b/>
          <w:sz w:val="24"/>
          <w:szCs w:val="24"/>
        </w:rPr>
      </w:pPr>
      <w:r w:rsidRPr="00E659AE">
        <w:rPr>
          <w:rFonts w:ascii="Times New Roman" w:hAnsi="Times New Roman"/>
          <w:b/>
          <w:sz w:val="24"/>
          <w:szCs w:val="24"/>
        </w:rPr>
        <w:t>Prevalence of Soil-Transmitted Helminths in the Study Population</w:t>
      </w:r>
    </w:p>
    <w:p w14:paraId="01A8D63A" w14:textId="71C5115B" w:rsidR="00020CB3" w:rsidRPr="00E659AE" w:rsidRDefault="00020CB3" w:rsidP="00E659AE">
      <w:pPr>
        <w:spacing w:line="240" w:lineRule="auto"/>
        <w:jc w:val="both"/>
        <w:rPr>
          <w:rFonts w:ascii="Times New Roman" w:hAnsi="Times New Roman"/>
          <w:sz w:val="24"/>
          <w:szCs w:val="24"/>
        </w:rPr>
      </w:pPr>
      <w:r w:rsidRPr="00E659AE">
        <w:rPr>
          <w:rFonts w:ascii="Times New Roman" w:hAnsi="Times New Roman"/>
          <w:sz w:val="24"/>
          <w:szCs w:val="24"/>
        </w:rPr>
        <w:t>Out of the one hundred and nine (109) stool samples analyzed, twenty (20) samples were found to be infected</w:t>
      </w:r>
      <w:r w:rsidR="008C6A75" w:rsidRPr="00E659AE">
        <w:rPr>
          <w:rFonts w:ascii="Times New Roman" w:hAnsi="Times New Roman"/>
          <w:sz w:val="24"/>
          <w:szCs w:val="24"/>
        </w:rPr>
        <w:t>,</w:t>
      </w:r>
      <w:r w:rsidRPr="00E659AE">
        <w:rPr>
          <w:rFonts w:ascii="Times New Roman" w:hAnsi="Times New Roman"/>
          <w:sz w:val="24"/>
          <w:szCs w:val="24"/>
        </w:rPr>
        <w:t xml:space="preserve"> giving a prevalence rate of 18.3% of the total population sampled</w:t>
      </w:r>
      <w:r w:rsidR="008C6A75" w:rsidRPr="00E659AE">
        <w:rPr>
          <w:rFonts w:ascii="Times New Roman" w:hAnsi="Times New Roman"/>
          <w:sz w:val="24"/>
          <w:szCs w:val="24"/>
        </w:rPr>
        <w:t>,</w:t>
      </w:r>
      <w:r w:rsidRPr="00E659AE">
        <w:rPr>
          <w:rFonts w:ascii="Times New Roman" w:hAnsi="Times New Roman"/>
          <w:sz w:val="24"/>
          <w:szCs w:val="24"/>
        </w:rPr>
        <w:t xml:space="preserve"> as shown in Figure </w:t>
      </w:r>
      <w:r w:rsidR="00E90F11" w:rsidRPr="00E659AE">
        <w:rPr>
          <w:rFonts w:ascii="Times New Roman" w:hAnsi="Times New Roman"/>
          <w:sz w:val="24"/>
          <w:szCs w:val="24"/>
        </w:rPr>
        <w:t>2</w:t>
      </w:r>
      <w:r w:rsidRPr="00E659AE">
        <w:rPr>
          <w:rFonts w:ascii="Times New Roman" w:hAnsi="Times New Roman"/>
          <w:sz w:val="24"/>
          <w:szCs w:val="24"/>
        </w:rPr>
        <w:t>.</w:t>
      </w:r>
    </w:p>
    <w:p w14:paraId="452F297A" w14:textId="77777777" w:rsidR="00020CB3" w:rsidRPr="00E659AE" w:rsidRDefault="00020CB3" w:rsidP="00E659AE">
      <w:pPr>
        <w:spacing w:line="240" w:lineRule="auto"/>
        <w:jc w:val="both"/>
        <w:rPr>
          <w:rFonts w:ascii="Times New Roman" w:hAnsi="Times New Roman"/>
          <w:b/>
          <w:sz w:val="24"/>
          <w:szCs w:val="24"/>
        </w:rPr>
      </w:pPr>
    </w:p>
    <w:p w14:paraId="3D570A92" w14:textId="77777777" w:rsidR="00020CB3" w:rsidRPr="00E659AE" w:rsidRDefault="00020CB3" w:rsidP="00E659AE">
      <w:pPr>
        <w:spacing w:line="240" w:lineRule="auto"/>
        <w:jc w:val="both"/>
        <w:rPr>
          <w:rFonts w:ascii="Times New Roman" w:hAnsi="Times New Roman"/>
          <w:b/>
          <w:sz w:val="24"/>
          <w:szCs w:val="24"/>
        </w:rPr>
      </w:pPr>
    </w:p>
    <w:p w14:paraId="4F3D572F" w14:textId="77777777" w:rsidR="00020CB3" w:rsidRPr="00E659AE" w:rsidRDefault="00020CB3" w:rsidP="00E659AE">
      <w:pPr>
        <w:spacing w:line="240" w:lineRule="auto"/>
        <w:jc w:val="both"/>
        <w:rPr>
          <w:rFonts w:ascii="Times New Roman" w:hAnsi="Times New Roman"/>
          <w:b/>
          <w:sz w:val="24"/>
          <w:szCs w:val="24"/>
        </w:rPr>
      </w:pPr>
    </w:p>
    <w:p w14:paraId="7F467F3C" w14:textId="77777777" w:rsidR="00020CB3" w:rsidRPr="00E659AE" w:rsidRDefault="00020CB3" w:rsidP="00E659AE">
      <w:pPr>
        <w:spacing w:line="240" w:lineRule="auto"/>
        <w:jc w:val="both"/>
        <w:rPr>
          <w:rFonts w:ascii="Times New Roman" w:hAnsi="Times New Roman"/>
          <w:b/>
          <w:sz w:val="24"/>
          <w:szCs w:val="24"/>
        </w:rPr>
      </w:pPr>
      <w:r w:rsidRPr="00E659AE">
        <w:rPr>
          <w:rFonts w:ascii="Times New Roman" w:hAnsi="Times New Roman"/>
          <w:noProof/>
          <w:sz w:val="24"/>
          <w:szCs w:val="24"/>
          <w:lang w:eastAsia="en-US"/>
        </w:rPr>
        <w:lastRenderedPageBreak/>
        <w:drawing>
          <wp:inline distT="0" distB="0" distL="114300" distR="114300" wp14:anchorId="1C1B1059" wp14:editId="554EEE30">
            <wp:extent cx="4572000" cy="2743200"/>
            <wp:effectExtent l="0" t="0" r="0" b="0"/>
            <wp:docPr id="111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1BB04A8" w14:textId="69BC5C7B" w:rsidR="00020CB3" w:rsidRPr="00E659AE" w:rsidRDefault="00020CB3" w:rsidP="00E659AE">
      <w:pPr>
        <w:spacing w:line="240" w:lineRule="auto"/>
        <w:jc w:val="both"/>
        <w:rPr>
          <w:rFonts w:ascii="Times New Roman" w:hAnsi="Times New Roman"/>
          <w:b/>
          <w:sz w:val="24"/>
          <w:szCs w:val="24"/>
        </w:rPr>
      </w:pPr>
      <w:r w:rsidRPr="00E659AE">
        <w:rPr>
          <w:rFonts w:ascii="Times New Roman" w:hAnsi="Times New Roman"/>
          <w:b/>
          <w:sz w:val="24"/>
          <w:szCs w:val="24"/>
        </w:rPr>
        <w:t xml:space="preserve">Figure </w:t>
      </w:r>
      <w:r w:rsidR="00E90F11" w:rsidRPr="00E659AE">
        <w:rPr>
          <w:rFonts w:ascii="Times New Roman" w:hAnsi="Times New Roman"/>
          <w:b/>
          <w:sz w:val="24"/>
          <w:szCs w:val="24"/>
        </w:rPr>
        <w:t>2</w:t>
      </w:r>
      <w:r w:rsidRPr="00E659AE">
        <w:rPr>
          <w:rFonts w:ascii="Times New Roman" w:hAnsi="Times New Roman"/>
          <w:b/>
          <w:sz w:val="24"/>
          <w:szCs w:val="24"/>
        </w:rPr>
        <w:t>. Prevalence of Soil-Transmitted Helminths in the Study Population</w:t>
      </w:r>
    </w:p>
    <w:p w14:paraId="0A57680A" w14:textId="77777777" w:rsidR="004D4C98" w:rsidRPr="00E659AE" w:rsidRDefault="004D4C98" w:rsidP="00E659AE">
      <w:pPr>
        <w:spacing w:line="240" w:lineRule="auto"/>
        <w:jc w:val="both"/>
        <w:rPr>
          <w:rFonts w:ascii="Times New Roman" w:hAnsi="Times New Roman"/>
          <w:b/>
          <w:bCs/>
          <w:sz w:val="24"/>
          <w:szCs w:val="24"/>
        </w:rPr>
      </w:pPr>
      <w:r w:rsidRPr="00E659AE">
        <w:rPr>
          <w:rFonts w:ascii="Times New Roman" w:hAnsi="Times New Roman"/>
          <w:b/>
          <w:bCs/>
          <w:sz w:val="24"/>
          <w:szCs w:val="24"/>
        </w:rPr>
        <w:t>Prevalence of Soil-Transmitted Helminths in Relation to Gender</w:t>
      </w:r>
    </w:p>
    <w:p w14:paraId="59DEBE7E" w14:textId="31A8A478" w:rsidR="004D4C98" w:rsidRPr="00E659AE" w:rsidRDefault="004D4C98" w:rsidP="00E659AE">
      <w:pPr>
        <w:spacing w:line="240" w:lineRule="auto"/>
        <w:jc w:val="both"/>
        <w:rPr>
          <w:rFonts w:ascii="Times New Roman" w:hAnsi="Times New Roman"/>
          <w:sz w:val="24"/>
          <w:szCs w:val="24"/>
        </w:rPr>
      </w:pPr>
      <w:r w:rsidRPr="00E659AE">
        <w:rPr>
          <w:rFonts w:ascii="Times New Roman" w:hAnsi="Times New Roman"/>
          <w:sz w:val="24"/>
          <w:szCs w:val="24"/>
        </w:rPr>
        <w:t xml:space="preserve">It was observed that infection was more prevalent among female subjects than males (Table </w:t>
      </w:r>
      <w:r w:rsidR="00775135" w:rsidRPr="00E659AE">
        <w:rPr>
          <w:rFonts w:ascii="Times New Roman" w:hAnsi="Times New Roman"/>
          <w:sz w:val="24"/>
          <w:szCs w:val="24"/>
        </w:rPr>
        <w:t>2</w:t>
      </w:r>
      <w:r w:rsidRPr="00E659AE">
        <w:rPr>
          <w:rFonts w:ascii="Times New Roman" w:hAnsi="Times New Roman"/>
          <w:sz w:val="24"/>
          <w:szCs w:val="24"/>
        </w:rPr>
        <w:t>).</w:t>
      </w:r>
    </w:p>
    <w:p w14:paraId="513ED924" w14:textId="77777777" w:rsidR="004D4C98" w:rsidRPr="00E659AE" w:rsidRDefault="004D4C98" w:rsidP="00E659AE">
      <w:pPr>
        <w:spacing w:line="240" w:lineRule="auto"/>
        <w:jc w:val="both"/>
        <w:rPr>
          <w:rFonts w:ascii="Times New Roman" w:hAnsi="Times New Roman"/>
          <w:sz w:val="24"/>
          <w:szCs w:val="24"/>
        </w:rPr>
      </w:pPr>
    </w:p>
    <w:p w14:paraId="731D0D19" w14:textId="63B93581" w:rsidR="004D4C98" w:rsidRPr="00E659AE" w:rsidRDefault="004D4C98" w:rsidP="00E659AE">
      <w:pPr>
        <w:spacing w:line="240" w:lineRule="auto"/>
        <w:jc w:val="both"/>
        <w:rPr>
          <w:rFonts w:ascii="Times New Roman" w:hAnsi="Times New Roman"/>
          <w:b/>
          <w:bCs/>
          <w:sz w:val="24"/>
          <w:szCs w:val="24"/>
        </w:rPr>
      </w:pPr>
      <w:r w:rsidRPr="00E659AE">
        <w:rPr>
          <w:rFonts w:ascii="Times New Roman" w:hAnsi="Times New Roman"/>
          <w:b/>
          <w:bCs/>
          <w:sz w:val="24"/>
          <w:szCs w:val="24"/>
        </w:rPr>
        <w:t xml:space="preserve">Table </w:t>
      </w:r>
      <w:r w:rsidR="00775135" w:rsidRPr="00E659AE">
        <w:rPr>
          <w:rFonts w:ascii="Times New Roman" w:hAnsi="Times New Roman"/>
          <w:b/>
          <w:bCs/>
          <w:sz w:val="24"/>
          <w:szCs w:val="24"/>
        </w:rPr>
        <w:t>2</w:t>
      </w:r>
      <w:r w:rsidRPr="00E659AE">
        <w:rPr>
          <w:rFonts w:ascii="Times New Roman" w:hAnsi="Times New Roman"/>
          <w:b/>
          <w:bCs/>
          <w:sz w:val="24"/>
          <w:szCs w:val="24"/>
        </w:rPr>
        <w:t>. Total Number of Parasites Isolated from Males and Females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3073"/>
        <w:gridCol w:w="2677"/>
      </w:tblGrid>
      <w:tr w:rsidR="00E659AE" w:rsidRPr="00E659AE" w14:paraId="5C0EFA04" w14:textId="77777777" w:rsidTr="001E03DE">
        <w:tc>
          <w:tcPr>
            <w:tcW w:w="3600" w:type="dxa"/>
          </w:tcPr>
          <w:p w14:paraId="3C8C5BD0" w14:textId="77777777" w:rsidR="004D4C98" w:rsidRPr="00E659AE" w:rsidRDefault="004D4C98" w:rsidP="00E659AE">
            <w:pPr>
              <w:spacing w:line="240" w:lineRule="auto"/>
              <w:jc w:val="both"/>
              <w:rPr>
                <w:rFonts w:ascii="Times New Roman" w:hAnsi="Times New Roman"/>
                <w:b/>
                <w:sz w:val="24"/>
                <w:szCs w:val="24"/>
              </w:rPr>
            </w:pPr>
          </w:p>
        </w:tc>
        <w:tc>
          <w:tcPr>
            <w:tcW w:w="3073" w:type="dxa"/>
          </w:tcPr>
          <w:p w14:paraId="6FAB0B68" w14:textId="77777777" w:rsidR="004D4C98" w:rsidRPr="00E659AE" w:rsidRDefault="004D4C98" w:rsidP="00E659AE">
            <w:pPr>
              <w:spacing w:line="240" w:lineRule="auto"/>
              <w:jc w:val="both"/>
              <w:rPr>
                <w:rFonts w:ascii="Times New Roman" w:hAnsi="Times New Roman"/>
                <w:b/>
                <w:sz w:val="24"/>
                <w:szCs w:val="24"/>
              </w:rPr>
            </w:pPr>
            <w:r w:rsidRPr="00E659AE">
              <w:rPr>
                <w:rFonts w:ascii="Times New Roman" w:hAnsi="Times New Roman"/>
                <w:b/>
                <w:sz w:val="24"/>
                <w:szCs w:val="24"/>
              </w:rPr>
              <w:t xml:space="preserve">   N=Total Number Isolated</w:t>
            </w:r>
          </w:p>
        </w:tc>
        <w:tc>
          <w:tcPr>
            <w:tcW w:w="2677" w:type="dxa"/>
          </w:tcPr>
          <w:p w14:paraId="0FE1949D" w14:textId="77777777" w:rsidR="004D4C98" w:rsidRPr="00E659AE" w:rsidRDefault="004D4C98" w:rsidP="00E659AE">
            <w:pPr>
              <w:spacing w:line="240" w:lineRule="auto"/>
              <w:jc w:val="both"/>
              <w:rPr>
                <w:rFonts w:ascii="Times New Roman" w:hAnsi="Times New Roman"/>
                <w:b/>
                <w:sz w:val="24"/>
                <w:szCs w:val="24"/>
              </w:rPr>
            </w:pPr>
          </w:p>
        </w:tc>
      </w:tr>
      <w:tr w:rsidR="00E659AE" w:rsidRPr="00E659AE" w14:paraId="1D265282" w14:textId="77777777" w:rsidTr="001E03DE">
        <w:tc>
          <w:tcPr>
            <w:tcW w:w="3600" w:type="dxa"/>
          </w:tcPr>
          <w:p w14:paraId="459A4105" w14:textId="77777777" w:rsidR="004D4C98" w:rsidRPr="00E659AE" w:rsidRDefault="004D4C98" w:rsidP="00E659AE">
            <w:pPr>
              <w:spacing w:line="240" w:lineRule="auto"/>
              <w:jc w:val="both"/>
              <w:rPr>
                <w:rFonts w:ascii="Times New Roman" w:hAnsi="Times New Roman"/>
                <w:b/>
                <w:sz w:val="24"/>
                <w:szCs w:val="24"/>
              </w:rPr>
            </w:pPr>
            <w:r w:rsidRPr="00E659AE">
              <w:rPr>
                <w:rFonts w:ascii="Times New Roman" w:hAnsi="Times New Roman"/>
                <w:b/>
                <w:sz w:val="24"/>
                <w:szCs w:val="24"/>
              </w:rPr>
              <w:t>Soil-Transmitted Helminths</w:t>
            </w:r>
          </w:p>
        </w:tc>
        <w:tc>
          <w:tcPr>
            <w:tcW w:w="3073" w:type="dxa"/>
          </w:tcPr>
          <w:p w14:paraId="49BD474A" w14:textId="77777777" w:rsidR="004D4C98" w:rsidRPr="00E659AE" w:rsidRDefault="004D4C98" w:rsidP="00E659AE">
            <w:pPr>
              <w:spacing w:line="240" w:lineRule="auto"/>
              <w:jc w:val="both"/>
              <w:rPr>
                <w:rFonts w:ascii="Times New Roman" w:hAnsi="Times New Roman"/>
                <w:b/>
                <w:sz w:val="24"/>
                <w:szCs w:val="24"/>
              </w:rPr>
            </w:pPr>
            <w:r w:rsidRPr="00E659AE">
              <w:rPr>
                <w:rFonts w:ascii="Times New Roman" w:hAnsi="Times New Roman"/>
                <w:b/>
                <w:sz w:val="24"/>
                <w:szCs w:val="24"/>
              </w:rPr>
              <w:t xml:space="preserve">Male </w:t>
            </w:r>
          </w:p>
        </w:tc>
        <w:tc>
          <w:tcPr>
            <w:tcW w:w="2677" w:type="dxa"/>
          </w:tcPr>
          <w:p w14:paraId="7D64BFFD" w14:textId="77777777" w:rsidR="004D4C98" w:rsidRPr="00E659AE" w:rsidRDefault="004D4C98" w:rsidP="00E659AE">
            <w:pPr>
              <w:spacing w:line="240" w:lineRule="auto"/>
              <w:jc w:val="both"/>
              <w:rPr>
                <w:rFonts w:ascii="Times New Roman" w:hAnsi="Times New Roman"/>
                <w:b/>
                <w:sz w:val="24"/>
                <w:szCs w:val="24"/>
              </w:rPr>
            </w:pPr>
            <w:r w:rsidRPr="00E659AE">
              <w:rPr>
                <w:rFonts w:ascii="Times New Roman" w:hAnsi="Times New Roman"/>
                <w:b/>
                <w:sz w:val="24"/>
                <w:szCs w:val="24"/>
              </w:rPr>
              <w:t>Female</w:t>
            </w:r>
          </w:p>
        </w:tc>
      </w:tr>
      <w:tr w:rsidR="00E659AE" w:rsidRPr="00E659AE" w14:paraId="2048D125" w14:textId="77777777" w:rsidTr="001E03DE">
        <w:tc>
          <w:tcPr>
            <w:tcW w:w="3600" w:type="dxa"/>
          </w:tcPr>
          <w:p w14:paraId="623819F8" w14:textId="77777777" w:rsidR="004D4C98" w:rsidRPr="00E659AE" w:rsidRDefault="004D4C98" w:rsidP="00E659AE">
            <w:pPr>
              <w:spacing w:line="240" w:lineRule="auto"/>
              <w:jc w:val="both"/>
              <w:rPr>
                <w:rFonts w:ascii="Times New Roman" w:hAnsi="Times New Roman"/>
                <w:sz w:val="24"/>
                <w:szCs w:val="24"/>
              </w:rPr>
            </w:pPr>
            <w:r w:rsidRPr="00E659AE">
              <w:rPr>
                <w:rFonts w:ascii="Times New Roman" w:hAnsi="Times New Roman"/>
                <w:b/>
                <w:noProof/>
                <w:sz w:val="24"/>
                <w:szCs w:val="24"/>
                <w:lang w:eastAsia="en-US"/>
              </w:rPr>
              <mc:AlternateContent>
                <mc:Choice Requires="wps">
                  <w:drawing>
                    <wp:anchor distT="0" distB="0" distL="0" distR="0" simplePos="0" relativeHeight="251665408" behindDoc="0" locked="0" layoutInCell="1" allowOverlap="1" wp14:anchorId="17F88F17" wp14:editId="35961B4E">
                      <wp:simplePos x="0" y="0"/>
                      <wp:positionH relativeFrom="column">
                        <wp:posOffset>-7620</wp:posOffset>
                      </wp:positionH>
                      <wp:positionV relativeFrom="paragraph">
                        <wp:posOffset>2540</wp:posOffset>
                      </wp:positionV>
                      <wp:extent cx="5857875" cy="0"/>
                      <wp:effectExtent l="0" t="0" r="9525" b="19050"/>
                      <wp:wrapNone/>
                      <wp:docPr id="112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7875" cy="0"/>
                              </a:xfrm>
                              <a:prstGeom prst="line">
                                <a:avLst/>
                              </a:prstGeom>
                              <a:ln w="6350" cap="flat" cmpd="sng">
                                <a:solidFill>
                                  <a:srgbClr val="000000"/>
                                </a:solidFill>
                                <a:prstDash val="solid"/>
                                <a:miter/>
                                <a:headEnd type="none" w="med" len="med"/>
                                <a:tailEnd type="none" w="med" len="med"/>
                              </a:ln>
                            </wps:spPr>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FFB93BE" id="Straight Connector 1" o:spid="_x0000_s1026" style="position:absolute;z-index:251665408;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 from="-.6pt,.2pt" to="460.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" strokeweight=".5pt">
                      <v:stroke joinstyle="miter"/>
                      <o:lock v:ext="edit" shapetype="f"/>
                    </v:line>
                  </w:pict>
                </mc:Fallback>
              </mc:AlternateContent>
            </w:r>
            <w:r w:rsidRPr="00E659AE">
              <w:rPr>
                <w:rFonts w:ascii="Times New Roman" w:hAnsi="Times New Roman"/>
                <w:i/>
                <w:iCs/>
                <w:sz w:val="24"/>
                <w:szCs w:val="24"/>
              </w:rPr>
              <w:t xml:space="preserve">Trichuris </w:t>
            </w:r>
            <w:proofErr w:type="spellStart"/>
            <w:r w:rsidRPr="00E659AE">
              <w:rPr>
                <w:rFonts w:ascii="Times New Roman" w:hAnsi="Times New Roman"/>
                <w:i/>
                <w:iCs/>
                <w:sz w:val="24"/>
                <w:szCs w:val="24"/>
              </w:rPr>
              <w:t>trichuria</w:t>
            </w:r>
            <w:proofErr w:type="spellEnd"/>
          </w:p>
        </w:tc>
        <w:tc>
          <w:tcPr>
            <w:tcW w:w="3073" w:type="dxa"/>
          </w:tcPr>
          <w:p w14:paraId="1D4929A5" w14:textId="77777777" w:rsidR="004D4C98" w:rsidRPr="00E659AE" w:rsidRDefault="004D4C98" w:rsidP="00E659AE">
            <w:pPr>
              <w:spacing w:line="240" w:lineRule="auto"/>
              <w:jc w:val="both"/>
              <w:rPr>
                <w:rFonts w:ascii="Times New Roman" w:hAnsi="Times New Roman"/>
                <w:sz w:val="24"/>
                <w:szCs w:val="24"/>
              </w:rPr>
            </w:pPr>
            <w:r w:rsidRPr="00E659AE">
              <w:rPr>
                <w:rFonts w:ascii="Times New Roman" w:hAnsi="Times New Roman"/>
                <w:sz w:val="24"/>
                <w:szCs w:val="24"/>
              </w:rPr>
              <w:t>1</w:t>
            </w:r>
          </w:p>
        </w:tc>
        <w:tc>
          <w:tcPr>
            <w:tcW w:w="2677" w:type="dxa"/>
          </w:tcPr>
          <w:p w14:paraId="1ACF5DA9" w14:textId="77777777" w:rsidR="004D4C98" w:rsidRPr="00E659AE" w:rsidRDefault="004D4C98" w:rsidP="00E659AE">
            <w:pPr>
              <w:spacing w:line="240" w:lineRule="auto"/>
              <w:jc w:val="both"/>
              <w:rPr>
                <w:rFonts w:ascii="Times New Roman" w:hAnsi="Times New Roman"/>
                <w:sz w:val="24"/>
                <w:szCs w:val="24"/>
              </w:rPr>
            </w:pPr>
            <w:r w:rsidRPr="00E659AE">
              <w:rPr>
                <w:rFonts w:ascii="Times New Roman" w:hAnsi="Times New Roman"/>
                <w:sz w:val="24"/>
                <w:szCs w:val="24"/>
              </w:rPr>
              <w:t>2</w:t>
            </w:r>
          </w:p>
        </w:tc>
      </w:tr>
      <w:tr w:rsidR="00E659AE" w:rsidRPr="00E659AE" w14:paraId="0B770A08" w14:textId="77777777" w:rsidTr="001E03DE">
        <w:tc>
          <w:tcPr>
            <w:tcW w:w="3600" w:type="dxa"/>
          </w:tcPr>
          <w:p w14:paraId="248C4D7D" w14:textId="77777777" w:rsidR="004D4C98" w:rsidRPr="00E659AE" w:rsidRDefault="004D4C98" w:rsidP="00E659AE">
            <w:pPr>
              <w:spacing w:after="0" w:line="240" w:lineRule="auto"/>
              <w:jc w:val="both"/>
              <w:rPr>
                <w:rFonts w:ascii="Times New Roman" w:hAnsi="Times New Roman"/>
                <w:sz w:val="24"/>
                <w:szCs w:val="24"/>
              </w:rPr>
            </w:pPr>
            <w:r w:rsidRPr="00E659AE">
              <w:rPr>
                <w:rFonts w:ascii="Times New Roman" w:hAnsi="Times New Roman"/>
                <w:i/>
                <w:sz w:val="24"/>
                <w:szCs w:val="24"/>
              </w:rPr>
              <w:t>Ascaris lumbricoides</w:t>
            </w:r>
          </w:p>
        </w:tc>
        <w:tc>
          <w:tcPr>
            <w:tcW w:w="3073" w:type="dxa"/>
          </w:tcPr>
          <w:p w14:paraId="35856E1B" w14:textId="77777777" w:rsidR="004D4C98" w:rsidRPr="00E659AE" w:rsidRDefault="004D4C98" w:rsidP="00E659AE">
            <w:pPr>
              <w:spacing w:line="240" w:lineRule="auto"/>
              <w:jc w:val="both"/>
              <w:rPr>
                <w:rFonts w:ascii="Times New Roman" w:hAnsi="Times New Roman"/>
                <w:sz w:val="24"/>
                <w:szCs w:val="24"/>
              </w:rPr>
            </w:pPr>
            <w:r w:rsidRPr="00E659AE">
              <w:rPr>
                <w:rFonts w:ascii="Times New Roman" w:hAnsi="Times New Roman"/>
                <w:sz w:val="24"/>
                <w:szCs w:val="24"/>
              </w:rPr>
              <w:t>8</w:t>
            </w:r>
          </w:p>
        </w:tc>
        <w:tc>
          <w:tcPr>
            <w:tcW w:w="2677" w:type="dxa"/>
          </w:tcPr>
          <w:p w14:paraId="5ADDD667" w14:textId="77777777" w:rsidR="004D4C98" w:rsidRPr="00E659AE" w:rsidRDefault="004D4C98" w:rsidP="00E659AE">
            <w:pPr>
              <w:spacing w:line="240" w:lineRule="auto"/>
              <w:jc w:val="both"/>
              <w:rPr>
                <w:rFonts w:ascii="Times New Roman" w:hAnsi="Times New Roman"/>
                <w:sz w:val="24"/>
                <w:szCs w:val="24"/>
              </w:rPr>
            </w:pPr>
            <w:r w:rsidRPr="00E659AE">
              <w:rPr>
                <w:rFonts w:ascii="Times New Roman" w:hAnsi="Times New Roman"/>
                <w:sz w:val="24"/>
                <w:szCs w:val="24"/>
              </w:rPr>
              <w:t>10</w:t>
            </w:r>
          </w:p>
        </w:tc>
      </w:tr>
      <w:tr w:rsidR="00E659AE" w:rsidRPr="00E659AE" w14:paraId="0EF1A9FA" w14:textId="77777777" w:rsidTr="001E03DE">
        <w:tc>
          <w:tcPr>
            <w:tcW w:w="3600" w:type="dxa"/>
          </w:tcPr>
          <w:p w14:paraId="70C89BDC" w14:textId="77777777" w:rsidR="004D4C98" w:rsidRPr="00E659AE" w:rsidRDefault="004D4C98" w:rsidP="00E659AE">
            <w:pPr>
              <w:spacing w:line="240" w:lineRule="auto"/>
              <w:jc w:val="both"/>
              <w:rPr>
                <w:rFonts w:ascii="Times New Roman" w:hAnsi="Times New Roman"/>
                <w:sz w:val="24"/>
                <w:szCs w:val="24"/>
              </w:rPr>
            </w:pPr>
            <w:proofErr w:type="spellStart"/>
            <w:r w:rsidRPr="00E659AE">
              <w:rPr>
                <w:rFonts w:ascii="Times New Roman" w:hAnsi="Times New Roman"/>
                <w:i/>
                <w:sz w:val="24"/>
                <w:szCs w:val="24"/>
              </w:rPr>
              <w:t>Necator</w:t>
            </w:r>
            <w:proofErr w:type="spellEnd"/>
            <w:r w:rsidRPr="00E659AE">
              <w:rPr>
                <w:rFonts w:ascii="Times New Roman" w:hAnsi="Times New Roman"/>
                <w:i/>
                <w:sz w:val="24"/>
                <w:szCs w:val="24"/>
              </w:rPr>
              <w:t xml:space="preserve"> </w:t>
            </w:r>
            <w:proofErr w:type="spellStart"/>
            <w:r w:rsidRPr="00E659AE">
              <w:rPr>
                <w:rFonts w:ascii="Times New Roman" w:hAnsi="Times New Roman"/>
                <w:i/>
                <w:sz w:val="24"/>
                <w:szCs w:val="24"/>
              </w:rPr>
              <w:t>americanus</w:t>
            </w:r>
            <w:proofErr w:type="spellEnd"/>
          </w:p>
        </w:tc>
        <w:tc>
          <w:tcPr>
            <w:tcW w:w="3073" w:type="dxa"/>
          </w:tcPr>
          <w:p w14:paraId="5B1047A6" w14:textId="77777777" w:rsidR="004D4C98" w:rsidRPr="00E659AE" w:rsidRDefault="004D4C98" w:rsidP="00E659AE">
            <w:pPr>
              <w:spacing w:line="240" w:lineRule="auto"/>
              <w:jc w:val="both"/>
              <w:rPr>
                <w:rFonts w:ascii="Times New Roman" w:hAnsi="Times New Roman"/>
                <w:sz w:val="24"/>
                <w:szCs w:val="24"/>
              </w:rPr>
            </w:pPr>
            <w:r w:rsidRPr="00E659AE">
              <w:rPr>
                <w:rFonts w:ascii="Times New Roman" w:hAnsi="Times New Roman"/>
                <w:sz w:val="24"/>
                <w:szCs w:val="24"/>
              </w:rPr>
              <w:t>1</w:t>
            </w:r>
          </w:p>
        </w:tc>
        <w:tc>
          <w:tcPr>
            <w:tcW w:w="2677" w:type="dxa"/>
          </w:tcPr>
          <w:p w14:paraId="1A99878B" w14:textId="77777777" w:rsidR="004D4C98" w:rsidRPr="00E659AE" w:rsidRDefault="004D4C98" w:rsidP="00E659AE">
            <w:pPr>
              <w:spacing w:line="240" w:lineRule="auto"/>
              <w:jc w:val="both"/>
              <w:rPr>
                <w:rFonts w:ascii="Times New Roman" w:hAnsi="Times New Roman"/>
                <w:sz w:val="24"/>
                <w:szCs w:val="24"/>
              </w:rPr>
            </w:pPr>
            <w:r w:rsidRPr="00E659AE">
              <w:rPr>
                <w:rFonts w:ascii="Times New Roman" w:hAnsi="Times New Roman"/>
                <w:sz w:val="24"/>
                <w:szCs w:val="24"/>
              </w:rPr>
              <w:t>4</w:t>
            </w:r>
          </w:p>
        </w:tc>
      </w:tr>
      <w:tr w:rsidR="00E659AE" w:rsidRPr="00E659AE" w14:paraId="2C31C144" w14:textId="77777777" w:rsidTr="001E03DE">
        <w:tc>
          <w:tcPr>
            <w:tcW w:w="3600" w:type="dxa"/>
          </w:tcPr>
          <w:p w14:paraId="6812A46C" w14:textId="77777777" w:rsidR="004D4C98" w:rsidRPr="00E659AE" w:rsidRDefault="004D4C98" w:rsidP="00E659AE">
            <w:pPr>
              <w:spacing w:after="0" w:line="240" w:lineRule="auto"/>
              <w:jc w:val="both"/>
              <w:rPr>
                <w:rFonts w:ascii="Times New Roman" w:hAnsi="Times New Roman"/>
                <w:sz w:val="24"/>
                <w:szCs w:val="24"/>
              </w:rPr>
            </w:pPr>
            <w:proofErr w:type="spellStart"/>
            <w:r w:rsidRPr="00E659AE">
              <w:rPr>
                <w:rFonts w:ascii="Times New Roman" w:hAnsi="Times New Roman"/>
                <w:i/>
                <w:sz w:val="24"/>
                <w:szCs w:val="24"/>
              </w:rPr>
              <w:t>Ancyclostoma</w:t>
            </w:r>
            <w:proofErr w:type="spellEnd"/>
            <w:r w:rsidRPr="00E659AE">
              <w:rPr>
                <w:rFonts w:ascii="Times New Roman" w:hAnsi="Times New Roman"/>
                <w:i/>
                <w:sz w:val="24"/>
                <w:szCs w:val="24"/>
              </w:rPr>
              <w:t xml:space="preserve"> duodenale</w:t>
            </w:r>
          </w:p>
        </w:tc>
        <w:tc>
          <w:tcPr>
            <w:tcW w:w="3073" w:type="dxa"/>
          </w:tcPr>
          <w:p w14:paraId="2E3AC3D0" w14:textId="77777777" w:rsidR="004D4C98" w:rsidRPr="00E659AE" w:rsidRDefault="004D4C98" w:rsidP="00E659AE">
            <w:pPr>
              <w:spacing w:line="240" w:lineRule="auto"/>
              <w:jc w:val="both"/>
              <w:rPr>
                <w:rFonts w:ascii="Times New Roman" w:hAnsi="Times New Roman"/>
                <w:sz w:val="24"/>
                <w:szCs w:val="24"/>
              </w:rPr>
            </w:pPr>
            <w:r w:rsidRPr="00E659AE">
              <w:rPr>
                <w:rFonts w:ascii="Times New Roman" w:hAnsi="Times New Roman"/>
                <w:sz w:val="24"/>
                <w:szCs w:val="24"/>
              </w:rPr>
              <w:t>0</w:t>
            </w:r>
          </w:p>
        </w:tc>
        <w:tc>
          <w:tcPr>
            <w:tcW w:w="2677" w:type="dxa"/>
          </w:tcPr>
          <w:p w14:paraId="1F76D0B7" w14:textId="77777777" w:rsidR="004D4C98" w:rsidRPr="00E659AE" w:rsidRDefault="004D4C98" w:rsidP="00E659AE">
            <w:pPr>
              <w:spacing w:line="240" w:lineRule="auto"/>
              <w:jc w:val="both"/>
              <w:rPr>
                <w:rFonts w:ascii="Times New Roman" w:hAnsi="Times New Roman"/>
                <w:sz w:val="24"/>
                <w:szCs w:val="24"/>
              </w:rPr>
            </w:pPr>
            <w:r w:rsidRPr="00E659AE">
              <w:rPr>
                <w:rFonts w:ascii="Times New Roman" w:hAnsi="Times New Roman"/>
                <w:sz w:val="24"/>
                <w:szCs w:val="24"/>
              </w:rPr>
              <w:t>1</w:t>
            </w:r>
          </w:p>
        </w:tc>
      </w:tr>
      <w:tr w:rsidR="00E659AE" w:rsidRPr="00E659AE" w14:paraId="1EF2DEF5" w14:textId="77777777" w:rsidTr="001E03DE">
        <w:tc>
          <w:tcPr>
            <w:tcW w:w="3600" w:type="dxa"/>
          </w:tcPr>
          <w:p w14:paraId="0BD01DCE" w14:textId="77777777" w:rsidR="004D4C98" w:rsidRPr="00E659AE" w:rsidRDefault="004D4C98" w:rsidP="00E659AE">
            <w:pPr>
              <w:spacing w:line="240" w:lineRule="auto"/>
              <w:jc w:val="both"/>
              <w:rPr>
                <w:rFonts w:ascii="Times New Roman" w:hAnsi="Times New Roman"/>
                <w:sz w:val="24"/>
                <w:szCs w:val="24"/>
              </w:rPr>
            </w:pPr>
            <w:r w:rsidRPr="00E659AE">
              <w:rPr>
                <w:rFonts w:ascii="Times New Roman" w:hAnsi="Times New Roman"/>
                <w:sz w:val="24"/>
                <w:szCs w:val="24"/>
              </w:rPr>
              <w:t>Total</w:t>
            </w:r>
          </w:p>
        </w:tc>
        <w:tc>
          <w:tcPr>
            <w:tcW w:w="3073" w:type="dxa"/>
          </w:tcPr>
          <w:p w14:paraId="4A1421FB" w14:textId="77777777" w:rsidR="004D4C98" w:rsidRPr="00E659AE" w:rsidRDefault="004D4C98" w:rsidP="00E659AE">
            <w:pPr>
              <w:spacing w:line="240" w:lineRule="auto"/>
              <w:jc w:val="both"/>
              <w:rPr>
                <w:rFonts w:ascii="Times New Roman" w:hAnsi="Times New Roman"/>
                <w:sz w:val="24"/>
                <w:szCs w:val="24"/>
              </w:rPr>
            </w:pPr>
            <w:r w:rsidRPr="00E659AE">
              <w:rPr>
                <w:rFonts w:ascii="Times New Roman" w:hAnsi="Times New Roman"/>
                <w:sz w:val="24"/>
                <w:szCs w:val="24"/>
              </w:rPr>
              <w:t>10</w:t>
            </w:r>
          </w:p>
        </w:tc>
        <w:tc>
          <w:tcPr>
            <w:tcW w:w="2677" w:type="dxa"/>
          </w:tcPr>
          <w:p w14:paraId="0168723A" w14:textId="77777777" w:rsidR="004D4C98" w:rsidRPr="00E659AE" w:rsidRDefault="004D4C98" w:rsidP="00E659AE">
            <w:pPr>
              <w:spacing w:line="240" w:lineRule="auto"/>
              <w:jc w:val="both"/>
              <w:rPr>
                <w:rFonts w:ascii="Times New Roman" w:hAnsi="Times New Roman"/>
                <w:sz w:val="24"/>
                <w:szCs w:val="24"/>
              </w:rPr>
            </w:pPr>
            <w:r w:rsidRPr="00E659AE">
              <w:rPr>
                <w:rFonts w:ascii="Times New Roman" w:hAnsi="Times New Roman"/>
                <w:sz w:val="24"/>
                <w:szCs w:val="24"/>
              </w:rPr>
              <w:t>17</w:t>
            </w:r>
          </w:p>
        </w:tc>
      </w:tr>
    </w:tbl>
    <w:p w14:paraId="2001F382" w14:textId="77777777" w:rsidR="004D4C98" w:rsidRPr="00E659AE" w:rsidRDefault="004D4C98" w:rsidP="00E659AE">
      <w:pPr>
        <w:spacing w:line="240" w:lineRule="auto"/>
        <w:jc w:val="both"/>
        <w:rPr>
          <w:rFonts w:ascii="Times New Roman" w:hAnsi="Times New Roman"/>
          <w:b/>
          <w:sz w:val="24"/>
          <w:szCs w:val="24"/>
        </w:rPr>
      </w:pPr>
    </w:p>
    <w:p w14:paraId="0A3BDE60" w14:textId="77777777" w:rsidR="004D4C98" w:rsidRPr="00E659AE" w:rsidRDefault="004D4C98" w:rsidP="00E659AE">
      <w:pPr>
        <w:contextualSpacing/>
        <w:jc w:val="both"/>
        <w:rPr>
          <w:rFonts w:ascii="Times New Roman" w:hAnsi="Times New Roman"/>
          <w:b/>
          <w:bCs/>
          <w:sz w:val="24"/>
          <w:szCs w:val="24"/>
        </w:rPr>
      </w:pPr>
      <w:r w:rsidRPr="00E659AE">
        <w:rPr>
          <w:rFonts w:ascii="Times New Roman" w:hAnsi="Times New Roman"/>
          <w:b/>
          <w:bCs/>
          <w:sz w:val="24"/>
          <w:szCs w:val="24"/>
        </w:rPr>
        <w:t xml:space="preserve">Prevalence of </w:t>
      </w:r>
      <w:r w:rsidRPr="00E659AE">
        <w:rPr>
          <w:rFonts w:ascii="Times New Roman" w:hAnsi="Times New Roman"/>
          <w:b/>
          <w:sz w:val="24"/>
          <w:szCs w:val="24"/>
        </w:rPr>
        <w:t xml:space="preserve">Soil-Transmitted Helminths </w:t>
      </w:r>
      <w:r w:rsidRPr="00E659AE">
        <w:rPr>
          <w:rFonts w:ascii="Times New Roman" w:hAnsi="Times New Roman"/>
          <w:b/>
          <w:bCs/>
          <w:sz w:val="24"/>
          <w:szCs w:val="24"/>
        </w:rPr>
        <w:t>in Relation to Age</w:t>
      </w:r>
    </w:p>
    <w:p w14:paraId="46F9E27C" w14:textId="7AD28AB5" w:rsidR="00020CB3" w:rsidRPr="00E659AE" w:rsidRDefault="00020CB3" w:rsidP="00E659AE">
      <w:pPr>
        <w:spacing w:line="240" w:lineRule="auto"/>
        <w:jc w:val="both"/>
        <w:rPr>
          <w:rFonts w:ascii="Times New Roman" w:hAnsi="Times New Roman"/>
          <w:sz w:val="24"/>
          <w:szCs w:val="24"/>
        </w:rPr>
      </w:pPr>
      <w:r w:rsidRPr="00E659AE">
        <w:rPr>
          <w:rFonts w:ascii="Times New Roman" w:hAnsi="Times New Roman"/>
          <w:sz w:val="24"/>
          <w:szCs w:val="24"/>
        </w:rPr>
        <w:t xml:space="preserve">The age range of the study population was 3-14 years, categorized into two groups: 3-10 years and 11-14 years. The mean age for both genders was 7 years ± 3, as shown in Table </w:t>
      </w:r>
      <w:r w:rsidR="001225D7">
        <w:rPr>
          <w:rFonts w:ascii="Times New Roman" w:hAnsi="Times New Roman"/>
          <w:sz w:val="24"/>
          <w:szCs w:val="24"/>
        </w:rPr>
        <w:t>2</w:t>
      </w:r>
      <w:r w:rsidRPr="00E659AE">
        <w:rPr>
          <w:rFonts w:ascii="Times New Roman" w:hAnsi="Times New Roman"/>
          <w:sz w:val="24"/>
          <w:szCs w:val="24"/>
        </w:rPr>
        <w:t>. In relation to gender, the mean body mass index (BMI) of the subjects examined was 20.43 Kg/M</w:t>
      </w:r>
      <w:r w:rsidRPr="00E659AE">
        <w:rPr>
          <w:rFonts w:ascii="Times New Roman" w:hAnsi="Times New Roman"/>
          <w:sz w:val="24"/>
          <w:szCs w:val="24"/>
          <w:vertAlign w:val="superscript"/>
        </w:rPr>
        <w:t>2</w:t>
      </w:r>
      <w:r w:rsidRPr="00E659AE">
        <w:rPr>
          <w:rFonts w:ascii="Times New Roman" w:hAnsi="Times New Roman"/>
          <w:sz w:val="24"/>
          <w:szCs w:val="24"/>
        </w:rPr>
        <w:t xml:space="preserve"> for males and 21.19 Kg/M</w:t>
      </w:r>
      <w:r w:rsidRPr="00E659AE">
        <w:rPr>
          <w:rFonts w:ascii="Times New Roman" w:hAnsi="Times New Roman"/>
          <w:sz w:val="24"/>
          <w:szCs w:val="24"/>
          <w:vertAlign w:val="superscript"/>
        </w:rPr>
        <w:t>2</w:t>
      </w:r>
      <w:r w:rsidRPr="00E659AE">
        <w:rPr>
          <w:rFonts w:ascii="Times New Roman" w:hAnsi="Times New Roman"/>
          <w:sz w:val="24"/>
          <w:szCs w:val="24"/>
        </w:rPr>
        <w:t xml:space="preserve"> for females, respectively (Figure </w:t>
      </w:r>
      <w:r w:rsidR="007E5A6D" w:rsidRPr="00E659AE">
        <w:rPr>
          <w:rFonts w:ascii="Times New Roman" w:hAnsi="Times New Roman"/>
          <w:sz w:val="24"/>
          <w:szCs w:val="24"/>
        </w:rPr>
        <w:t>3</w:t>
      </w:r>
      <w:r w:rsidRPr="00E659AE">
        <w:rPr>
          <w:rFonts w:ascii="Times New Roman" w:hAnsi="Times New Roman"/>
          <w:sz w:val="24"/>
          <w:szCs w:val="24"/>
        </w:rPr>
        <w:t>).</w:t>
      </w:r>
    </w:p>
    <w:p w14:paraId="1DCD7EB5" w14:textId="77777777" w:rsidR="009A0AAA" w:rsidRPr="00E659AE" w:rsidRDefault="009A0AAA" w:rsidP="00E659AE">
      <w:pPr>
        <w:spacing w:line="240" w:lineRule="auto"/>
        <w:jc w:val="both"/>
        <w:rPr>
          <w:rFonts w:ascii="Times New Roman" w:hAnsi="Times New Roman"/>
          <w:b/>
          <w:bCs/>
          <w:sz w:val="24"/>
          <w:szCs w:val="24"/>
        </w:rPr>
      </w:pPr>
    </w:p>
    <w:p w14:paraId="7B728F67" w14:textId="50B9783E" w:rsidR="00020CB3" w:rsidRPr="00E659AE" w:rsidRDefault="00020CB3" w:rsidP="00E659AE">
      <w:pPr>
        <w:spacing w:line="240" w:lineRule="auto"/>
        <w:jc w:val="both"/>
        <w:rPr>
          <w:rFonts w:ascii="Times New Roman" w:hAnsi="Times New Roman"/>
          <w:b/>
          <w:bCs/>
          <w:sz w:val="24"/>
          <w:szCs w:val="24"/>
        </w:rPr>
      </w:pPr>
      <w:r w:rsidRPr="00E659AE">
        <w:rPr>
          <w:rFonts w:ascii="Times New Roman" w:hAnsi="Times New Roman"/>
          <w:b/>
          <w:bCs/>
          <w:sz w:val="24"/>
          <w:szCs w:val="24"/>
        </w:rPr>
        <w:lastRenderedPageBreak/>
        <w:t xml:space="preserve">Table </w:t>
      </w:r>
      <w:r w:rsidR="00775135" w:rsidRPr="00E659AE">
        <w:rPr>
          <w:rFonts w:ascii="Times New Roman" w:hAnsi="Times New Roman"/>
          <w:b/>
          <w:bCs/>
          <w:sz w:val="24"/>
          <w:szCs w:val="24"/>
        </w:rPr>
        <w:t>3</w:t>
      </w:r>
      <w:r w:rsidRPr="00E659AE">
        <w:rPr>
          <w:rFonts w:ascii="Times New Roman" w:hAnsi="Times New Roman"/>
          <w:b/>
          <w:bCs/>
          <w:sz w:val="24"/>
          <w:szCs w:val="24"/>
        </w:rPr>
        <w:t>. Mean Age of the Study Population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E659AE" w:rsidRPr="00E659AE" w14:paraId="02BBDFE4" w14:textId="77777777" w:rsidTr="004349B6">
        <w:tc>
          <w:tcPr>
            <w:tcW w:w="3116" w:type="dxa"/>
          </w:tcPr>
          <w:p w14:paraId="74F452E2" w14:textId="77777777" w:rsidR="00020CB3" w:rsidRPr="00E659AE" w:rsidRDefault="00020CB3" w:rsidP="00E659AE">
            <w:pPr>
              <w:spacing w:line="240" w:lineRule="auto"/>
              <w:jc w:val="both"/>
              <w:rPr>
                <w:rFonts w:ascii="Times New Roman" w:hAnsi="Times New Roman"/>
                <w:b/>
                <w:sz w:val="24"/>
                <w:szCs w:val="24"/>
              </w:rPr>
            </w:pPr>
            <w:r w:rsidRPr="00E659AE">
              <w:rPr>
                <w:rFonts w:ascii="Times New Roman" w:hAnsi="Times New Roman"/>
                <w:b/>
                <w:sz w:val="24"/>
                <w:szCs w:val="24"/>
              </w:rPr>
              <w:t>Sex</w:t>
            </w:r>
          </w:p>
        </w:tc>
        <w:tc>
          <w:tcPr>
            <w:tcW w:w="3117" w:type="dxa"/>
          </w:tcPr>
          <w:p w14:paraId="5C1C9AAA" w14:textId="77777777" w:rsidR="00020CB3" w:rsidRPr="00E659AE" w:rsidRDefault="00020CB3" w:rsidP="00E659AE">
            <w:pPr>
              <w:spacing w:line="240" w:lineRule="auto"/>
              <w:jc w:val="both"/>
              <w:rPr>
                <w:rFonts w:ascii="Times New Roman" w:hAnsi="Times New Roman"/>
                <w:b/>
                <w:sz w:val="24"/>
                <w:szCs w:val="24"/>
              </w:rPr>
            </w:pPr>
            <w:r w:rsidRPr="00E659AE">
              <w:rPr>
                <w:rFonts w:ascii="Times New Roman" w:hAnsi="Times New Roman"/>
                <w:b/>
                <w:sz w:val="24"/>
                <w:szCs w:val="24"/>
              </w:rPr>
              <w:t>Male</w:t>
            </w:r>
          </w:p>
        </w:tc>
        <w:tc>
          <w:tcPr>
            <w:tcW w:w="3117" w:type="dxa"/>
          </w:tcPr>
          <w:p w14:paraId="5066619F" w14:textId="77777777" w:rsidR="00020CB3" w:rsidRPr="00E659AE" w:rsidRDefault="00020CB3" w:rsidP="00E659AE">
            <w:pPr>
              <w:spacing w:line="240" w:lineRule="auto"/>
              <w:jc w:val="both"/>
              <w:rPr>
                <w:rFonts w:ascii="Times New Roman" w:hAnsi="Times New Roman"/>
                <w:b/>
                <w:sz w:val="24"/>
                <w:szCs w:val="24"/>
              </w:rPr>
            </w:pPr>
            <w:r w:rsidRPr="00E659AE">
              <w:rPr>
                <w:rFonts w:ascii="Times New Roman" w:hAnsi="Times New Roman"/>
                <w:b/>
                <w:sz w:val="24"/>
                <w:szCs w:val="24"/>
              </w:rPr>
              <w:t>Female</w:t>
            </w:r>
          </w:p>
        </w:tc>
      </w:tr>
      <w:tr w:rsidR="00020CB3" w:rsidRPr="00E659AE" w14:paraId="138177B0" w14:textId="77777777" w:rsidTr="004349B6">
        <w:tc>
          <w:tcPr>
            <w:tcW w:w="3116" w:type="dxa"/>
          </w:tcPr>
          <w:p w14:paraId="7C88DA1B" w14:textId="77777777" w:rsidR="00020CB3" w:rsidRPr="00E659AE" w:rsidRDefault="00BC5A47" w:rsidP="00E659AE">
            <w:pPr>
              <w:spacing w:line="240" w:lineRule="auto"/>
              <w:jc w:val="both"/>
              <w:rPr>
                <w:rFonts w:ascii="Times New Roman" w:hAnsi="Times New Roman"/>
                <w:sz w:val="24"/>
                <w:szCs w:val="24"/>
              </w:rPr>
            </w:pPr>
            <w:r>
              <w:rPr>
                <w:rFonts w:ascii="Times New Roman" w:hAnsi="Times New Roman"/>
                <w:b/>
                <w:noProof/>
                <w:sz w:val="24"/>
                <w:szCs w:val="24"/>
                <w:lang w:eastAsia="en-US"/>
              </w:rPr>
              <w:object w:dxaOrig="1440" w:dyaOrig="1440" w14:anchorId="027A5539">
                <v:line id="1118" o:spid="_x0000_s1026" style="position:absolute;left:0;text-align:left;z-index:251661312;visibility:visible;mso-wrap-distance-left:0;mso-wrap-distance-right:0;mso-position-horizontal-relative:text;mso-position-vertical-relative:text;mso-width-relative:page;mso-height-relative:page" from="-5.4pt,-.75pt" to="465.6pt,.75pt" strokeweight=".5pt">
                  <v:stroke joinstyle="miter"/>
                </v:line>
                <o:OLEObject Type="Embed" ProgID="Excel.Sheet.8" ShapeID="1118" DrawAspect="Content" ObjectID="_1829733779" r:id="rId9"/>
              </w:object>
            </w:r>
          </w:p>
          <w:p w14:paraId="29244B6D" w14:textId="77777777" w:rsidR="00020CB3" w:rsidRPr="00E659AE" w:rsidRDefault="00020CB3" w:rsidP="00E659AE">
            <w:pPr>
              <w:spacing w:line="240" w:lineRule="auto"/>
              <w:jc w:val="both"/>
              <w:rPr>
                <w:rFonts w:ascii="Times New Roman" w:hAnsi="Times New Roman"/>
                <w:sz w:val="24"/>
                <w:szCs w:val="24"/>
              </w:rPr>
            </w:pPr>
            <w:r w:rsidRPr="00E659AE">
              <w:rPr>
                <w:rFonts w:ascii="Times New Roman" w:hAnsi="Times New Roman"/>
                <w:sz w:val="24"/>
                <w:szCs w:val="24"/>
              </w:rPr>
              <w:t>Mean Age (Yrs)</w:t>
            </w:r>
          </w:p>
        </w:tc>
        <w:tc>
          <w:tcPr>
            <w:tcW w:w="3117" w:type="dxa"/>
          </w:tcPr>
          <w:p w14:paraId="706E6AB0" w14:textId="77777777" w:rsidR="00020CB3" w:rsidRPr="00E659AE" w:rsidRDefault="00020CB3" w:rsidP="00E659AE">
            <w:pPr>
              <w:spacing w:line="240" w:lineRule="auto"/>
              <w:jc w:val="both"/>
              <w:rPr>
                <w:rFonts w:ascii="Times New Roman" w:hAnsi="Times New Roman"/>
                <w:sz w:val="24"/>
                <w:szCs w:val="24"/>
              </w:rPr>
            </w:pPr>
          </w:p>
          <w:p w14:paraId="56FFD6D3" w14:textId="77777777" w:rsidR="00020CB3" w:rsidRPr="00E659AE" w:rsidRDefault="00020CB3" w:rsidP="00E659AE">
            <w:pPr>
              <w:spacing w:line="240" w:lineRule="auto"/>
              <w:jc w:val="both"/>
              <w:rPr>
                <w:rFonts w:ascii="Times New Roman" w:hAnsi="Times New Roman"/>
                <w:sz w:val="24"/>
                <w:szCs w:val="24"/>
              </w:rPr>
            </w:pPr>
            <w:r w:rsidRPr="00E659AE">
              <w:rPr>
                <w:rFonts w:ascii="Times New Roman" w:hAnsi="Times New Roman"/>
                <w:sz w:val="24"/>
                <w:szCs w:val="24"/>
              </w:rPr>
              <w:t>7 ± 3</w:t>
            </w:r>
          </w:p>
        </w:tc>
        <w:tc>
          <w:tcPr>
            <w:tcW w:w="3117" w:type="dxa"/>
          </w:tcPr>
          <w:p w14:paraId="2FE14448" w14:textId="77777777" w:rsidR="00020CB3" w:rsidRPr="00E659AE" w:rsidRDefault="00020CB3" w:rsidP="00E659AE">
            <w:pPr>
              <w:spacing w:line="240" w:lineRule="auto"/>
              <w:jc w:val="both"/>
              <w:rPr>
                <w:rFonts w:ascii="Times New Roman" w:hAnsi="Times New Roman"/>
                <w:sz w:val="24"/>
                <w:szCs w:val="24"/>
              </w:rPr>
            </w:pPr>
          </w:p>
          <w:p w14:paraId="700539A6" w14:textId="77777777" w:rsidR="00020CB3" w:rsidRPr="00E659AE" w:rsidRDefault="00020CB3" w:rsidP="00E659AE">
            <w:pPr>
              <w:spacing w:line="240" w:lineRule="auto"/>
              <w:jc w:val="both"/>
              <w:rPr>
                <w:rFonts w:ascii="Times New Roman" w:hAnsi="Times New Roman"/>
                <w:sz w:val="24"/>
                <w:szCs w:val="24"/>
              </w:rPr>
            </w:pPr>
            <w:r w:rsidRPr="00E659AE">
              <w:rPr>
                <w:rFonts w:ascii="Times New Roman" w:hAnsi="Times New Roman"/>
                <w:sz w:val="24"/>
                <w:szCs w:val="24"/>
              </w:rPr>
              <w:t>7 ± 3</w:t>
            </w:r>
          </w:p>
        </w:tc>
      </w:tr>
    </w:tbl>
    <w:p w14:paraId="68D96171" w14:textId="77777777" w:rsidR="00020CB3" w:rsidRPr="00E659AE" w:rsidRDefault="00020CB3" w:rsidP="00E659AE">
      <w:pPr>
        <w:spacing w:line="240" w:lineRule="auto"/>
        <w:jc w:val="both"/>
        <w:rPr>
          <w:rFonts w:ascii="Times New Roman" w:hAnsi="Times New Roman"/>
          <w:b/>
          <w:sz w:val="24"/>
          <w:szCs w:val="24"/>
        </w:rPr>
      </w:pPr>
    </w:p>
    <w:p w14:paraId="767C2954" w14:textId="77777777" w:rsidR="00020CB3" w:rsidRPr="00E659AE" w:rsidRDefault="00020CB3" w:rsidP="00E659AE">
      <w:pPr>
        <w:spacing w:line="240" w:lineRule="auto"/>
        <w:jc w:val="both"/>
        <w:rPr>
          <w:rFonts w:ascii="Times New Roman" w:hAnsi="Times New Roman"/>
          <w:b/>
          <w:sz w:val="24"/>
          <w:szCs w:val="24"/>
        </w:rPr>
      </w:pPr>
      <w:r w:rsidRPr="00E659AE">
        <w:rPr>
          <w:rFonts w:ascii="Times New Roman" w:hAnsi="Times New Roman"/>
          <w:noProof/>
          <w:sz w:val="24"/>
          <w:szCs w:val="24"/>
          <w:lang w:eastAsia="en-US"/>
        </w:rPr>
        <w:drawing>
          <wp:inline distT="0" distB="0" distL="114300" distR="114300" wp14:anchorId="501488B2" wp14:editId="3ECCE5A9">
            <wp:extent cx="5505450" cy="3128963"/>
            <wp:effectExtent l="0" t="0" r="0" b="0"/>
            <wp:docPr id="1122"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6C42740" w14:textId="618E25D6" w:rsidR="00020CB3" w:rsidRPr="00E659AE" w:rsidRDefault="00020CB3" w:rsidP="00E659AE">
      <w:pPr>
        <w:spacing w:line="240" w:lineRule="auto"/>
        <w:jc w:val="both"/>
        <w:rPr>
          <w:rFonts w:ascii="Times New Roman" w:hAnsi="Times New Roman"/>
          <w:b/>
          <w:bCs/>
          <w:sz w:val="24"/>
          <w:szCs w:val="24"/>
        </w:rPr>
      </w:pPr>
      <w:r w:rsidRPr="00E659AE">
        <w:rPr>
          <w:rFonts w:ascii="Times New Roman" w:hAnsi="Times New Roman"/>
          <w:b/>
          <w:bCs/>
          <w:sz w:val="24"/>
          <w:szCs w:val="24"/>
        </w:rPr>
        <w:t xml:space="preserve">Figure </w:t>
      </w:r>
      <w:r w:rsidR="007E5A6D" w:rsidRPr="00E659AE">
        <w:rPr>
          <w:rFonts w:ascii="Times New Roman" w:hAnsi="Times New Roman"/>
          <w:b/>
          <w:bCs/>
          <w:sz w:val="24"/>
          <w:szCs w:val="24"/>
        </w:rPr>
        <w:t>3</w:t>
      </w:r>
      <w:r w:rsidRPr="00E659AE">
        <w:rPr>
          <w:rFonts w:ascii="Times New Roman" w:hAnsi="Times New Roman"/>
          <w:b/>
          <w:bCs/>
          <w:sz w:val="24"/>
          <w:szCs w:val="24"/>
        </w:rPr>
        <w:t>: Mean Body Mass Index (BMI) of Subjects according to Gender</w:t>
      </w:r>
      <w:r w:rsidR="00730FE0" w:rsidRPr="00E659AE">
        <w:rPr>
          <w:rFonts w:ascii="Times New Roman" w:hAnsi="Times New Roman"/>
          <w:b/>
          <w:bCs/>
          <w:sz w:val="24"/>
          <w:szCs w:val="24"/>
        </w:rPr>
        <w:t>.</w:t>
      </w:r>
    </w:p>
    <w:p w14:paraId="4F055AF7" w14:textId="77777777" w:rsidR="00730FE0" w:rsidRPr="00E659AE" w:rsidRDefault="00730FE0" w:rsidP="00E659AE">
      <w:pPr>
        <w:spacing w:line="240" w:lineRule="auto"/>
        <w:jc w:val="both"/>
        <w:rPr>
          <w:rFonts w:ascii="Times New Roman" w:hAnsi="Times New Roman"/>
          <w:b/>
          <w:bCs/>
          <w:sz w:val="24"/>
          <w:szCs w:val="24"/>
        </w:rPr>
      </w:pPr>
    </w:p>
    <w:p w14:paraId="17345E01" w14:textId="77777777" w:rsidR="00020CB3" w:rsidRPr="00E659AE" w:rsidRDefault="00020CB3" w:rsidP="00E659AE">
      <w:pPr>
        <w:spacing w:line="240" w:lineRule="auto"/>
        <w:jc w:val="both"/>
        <w:rPr>
          <w:rFonts w:ascii="Times New Roman" w:hAnsi="Times New Roman"/>
          <w:b/>
          <w:sz w:val="24"/>
          <w:szCs w:val="24"/>
        </w:rPr>
      </w:pPr>
    </w:p>
    <w:p w14:paraId="37709340" w14:textId="77777777" w:rsidR="003151DE" w:rsidRPr="00E659AE" w:rsidRDefault="003151DE" w:rsidP="00E659AE">
      <w:pPr>
        <w:spacing w:line="240" w:lineRule="auto"/>
        <w:jc w:val="both"/>
        <w:rPr>
          <w:rFonts w:ascii="Times New Roman" w:hAnsi="Times New Roman"/>
          <w:b/>
          <w:sz w:val="24"/>
          <w:szCs w:val="24"/>
        </w:rPr>
      </w:pPr>
    </w:p>
    <w:p w14:paraId="63B3C385" w14:textId="71B58E14" w:rsidR="0047480E" w:rsidRPr="00E659AE" w:rsidRDefault="00020CB3" w:rsidP="00E659AE">
      <w:pPr>
        <w:spacing w:line="240" w:lineRule="auto"/>
        <w:jc w:val="both"/>
        <w:rPr>
          <w:rFonts w:ascii="Times New Roman" w:hAnsi="Times New Roman"/>
          <w:b/>
          <w:sz w:val="24"/>
          <w:szCs w:val="24"/>
        </w:rPr>
      </w:pPr>
      <w:r w:rsidRPr="00E659AE">
        <w:rPr>
          <w:rFonts w:ascii="Times New Roman" w:hAnsi="Times New Roman"/>
          <w:b/>
          <w:sz w:val="24"/>
          <w:szCs w:val="24"/>
        </w:rPr>
        <w:t>DISCUSSION</w:t>
      </w:r>
    </w:p>
    <w:p w14:paraId="5D57ACD5" w14:textId="481910CA" w:rsidR="00020CB3" w:rsidRPr="00E659AE" w:rsidRDefault="00020CB3" w:rsidP="00E659AE">
      <w:pPr>
        <w:spacing w:line="240" w:lineRule="auto"/>
        <w:jc w:val="both"/>
        <w:rPr>
          <w:rFonts w:ascii="Times New Roman" w:hAnsi="Times New Roman"/>
          <w:sz w:val="24"/>
          <w:szCs w:val="24"/>
        </w:rPr>
      </w:pPr>
      <w:r w:rsidRPr="00E659AE">
        <w:rPr>
          <w:rFonts w:ascii="Times New Roman" w:hAnsi="Times New Roman"/>
          <w:sz w:val="24"/>
          <w:szCs w:val="24"/>
        </w:rPr>
        <w:t>The overall prevalence of soil</w:t>
      </w:r>
      <w:r w:rsidR="00BC5A47">
        <w:rPr>
          <w:rFonts w:ascii="Times New Roman" w:hAnsi="Times New Roman"/>
          <w:sz w:val="24"/>
          <w:szCs w:val="24"/>
        </w:rPr>
        <w:t>-</w:t>
      </w:r>
      <w:r w:rsidRPr="00E659AE">
        <w:rPr>
          <w:rFonts w:ascii="Times New Roman" w:hAnsi="Times New Roman"/>
          <w:sz w:val="24"/>
          <w:szCs w:val="24"/>
        </w:rPr>
        <w:t>transmitted helminths in this study was 18.3%, which is slightly lower than 24.4% reported in Southwest Nigeria (</w:t>
      </w:r>
      <w:proofErr w:type="spellStart"/>
      <w:r w:rsidRPr="00E659AE">
        <w:rPr>
          <w:rFonts w:ascii="Times New Roman" w:hAnsi="Times New Roman"/>
          <w:sz w:val="24"/>
          <w:szCs w:val="24"/>
        </w:rPr>
        <w:t>Awotokun</w:t>
      </w:r>
      <w:proofErr w:type="spellEnd"/>
      <w:r w:rsidRPr="00E659AE">
        <w:rPr>
          <w:rFonts w:ascii="Times New Roman" w:hAnsi="Times New Roman"/>
          <w:sz w:val="24"/>
          <w:szCs w:val="24"/>
        </w:rPr>
        <w:t xml:space="preserve"> </w:t>
      </w:r>
      <w:r w:rsidRPr="00E659AE">
        <w:rPr>
          <w:rFonts w:ascii="Times New Roman" w:hAnsi="Times New Roman"/>
          <w:i/>
          <w:iCs/>
          <w:sz w:val="24"/>
          <w:szCs w:val="24"/>
        </w:rPr>
        <w:t>et al.,</w:t>
      </w:r>
      <w:r w:rsidRPr="00E659AE">
        <w:rPr>
          <w:rFonts w:ascii="Times New Roman" w:hAnsi="Times New Roman"/>
          <w:sz w:val="24"/>
          <w:szCs w:val="24"/>
        </w:rPr>
        <w:t> 2024) and higher than 16.8% found in North</w:t>
      </w:r>
      <w:r w:rsidRPr="00E659AE">
        <w:rPr>
          <w:rFonts w:ascii="Times New Roman" w:hAnsi="Times New Roman"/>
          <w:sz w:val="24"/>
          <w:szCs w:val="24"/>
        </w:rPr>
        <w:noBreakHyphen/>
        <w:t>Central Nigeria (</w:t>
      </w:r>
      <w:proofErr w:type="spellStart"/>
      <w:r w:rsidRPr="00E659AE">
        <w:rPr>
          <w:rFonts w:ascii="Times New Roman" w:hAnsi="Times New Roman"/>
          <w:sz w:val="24"/>
          <w:szCs w:val="24"/>
        </w:rPr>
        <w:t>Nyamngee</w:t>
      </w:r>
      <w:proofErr w:type="spellEnd"/>
      <w:r w:rsidRPr="00E659AE">
        <w:rPr>
          <w:rFonts w:ascii="Times New Roman" w:hAnsi="Times New Roman"/>
          <w:sz w:val="24"/>
          <w:szCs w:val="24"/>
        </w:rPr>
        <w:t> </w:t>
      </w:r>
      <w:r w:rsidRPr="00E659AE">
        <w:rPr>
          <w:rFonts w:ascii="Times New Roman" w:hAnsi="Times New Roman"/>
          <w:i/>
          <w:iCs/>
          <w:sz w:val="24"/>
          <w:szCs w:val="24"/>
        </w:rPr>
        <w:t>et al.,</w:t>
      </w:r>
      <w:r w:rsidRPr="00E659AE">
        <w:rPr>
          <w:rFonts w:ascii="Times New Roman" w:hAnsi="Times New Roman"/>
          <w:sz w:val="24"/>
          <w:szCs w:val="24"/>
        </w:rPr>
        <w:t> 2024). The decreasing occurrence rate appears to be due to improved personal hygiene practices and possibly regular or consistent usage of anti-helminthic medications by the students, Government-sponsored mass deworming programs and the inclusion of anti-helminths medications in maternity and child health (MCH) initiatives. The majority of instances observed were likely the result of re-infection or people who had not taken anti-helminthic medications. Additionally, elementary school students now have a much better understanding of intestinal parasites, and school authorities</w:t>
      </w:r>
      <w:r w:rsidR="00BC5A47">
        <w:rPr>
          <w:rFonts w:ascii="Times New Roman" w:hAnsi="Times New Roman"/>
          <w:sz w:val="24"/>
          <w:szCs w:val="24"/>
        </w:rPr>
        <w:t>'</w:t>
      </w:r>
      <w:r w:rsidRPr="00E659AE">
        <w:rPr>
          <w:rFonts w:ascii="Times New Roman" w:hAnsi="Times New Roman"/>
          <w:sz w:val="24"/>
          <w:szCs w:val="24"/>
        </w:rPr>
        <w:t xml:space="preserve"> deworming campaigns have significantly decreased the prevalence of STH in students. </w:t>
      </w:r>
      <w:r w:rsidRPr="00E659AE">
        <w:rPr>
          <w:rFonts w:ascii="Times New Roman" w:hAnsi="Times New Roman"/>
          <w:i/>
          <w:sz w:val="24"/>
          <w:szCs w:val="24"/>
        </w:rPr>
        <w:t>Ascaris lumbricoides</w:t>
      </w:r>
      <w:r w:rsidRPr="00E659AE">
        <w:rPr>
          <w:rFonts w:ascii="Times New Roman" w:hAnsi="Times New Roman"/>
          <w:sz w:val="24"/>
          <w:szCs w:val="24"/>
        </w:rPr>
        <w:t xml:space="preserve"> and </w:t>
      </w:r>
      <w:proofErr w:type="spellStart"/>
      <w:r w:rsidRPr="00E659AE">
        <w:rPr>
          <w:rFonts w:ascii="Times New Roman" w:hAnsi="Times New Roman"/>
          <w:i/>
          <w:sz w:val="24"/>
          <w:szCs w:val="24"/>
        </w:rPr>
        <w:t>Necator</w:t>
      </w:r>
      <w:proofErr w:type="spellEnd"/>
      <w:r w:rsidRPr="00E659AE">
        <w:rPr>
          <w:rFonts w:ascii="Times New Roman" w:hAnsi="Times New Roman"/>
          <w:i/>
          <w:sz w:val="24"/>
          <w:szCs w:val="24"/>
        </w:rPr>
        <w:t xml:space="preserve"> </w:t>
      </w:r>
      <w:proofErr w:type="spellStart"/>
      <w:r w:rsidRPr="00E659AE">
        <w:rPr>
          <w:rFonts w:ascii="Times New Roman" w:hAnsi="Times New Roman"/>
          <w:i/>
          <w:sz w:val="24"/>
          <w:szCs w:val="24"/>
        </w:rPr>
        <w:t>americanus</w:t>
      </w:r>
      <w:proofErr w:type="spellEnd"/>
      <w:r w:rsidRPr="00E659AE">
        <w:rPr>
          <w:rFonts w:ascii="Times New Roman" w:hAnsi="Times New Roman"/>
          <w:sz w:val="24"/>
          <w:szCs w:val="24"/>
        </w:rPr>
        <w:t xml:space="preserve">, two of the four helminths found in this study, </w:t>
      </w:r>
      <w:r w:rsidRPr="00E659AE">
        <w:rPr>
          <w:rFonts w:ascii="Times New Roman" w:hAnsi="Times New Roman"/>
          <w:sz w:val="24"/>
          <w:szCs w:val="24"/>
        </w:rPr>
        <w:lastRenderedPageBreak/>
        <w:t xml:space="preserve">were the most common, found in 68% and 19% of the students, respectively. The prevalence rates of the other two parasites, </w:t>
      </w:r>
      <w:r w:rsidRPr="00E659AE">
        <w:rPr>
          <w:rFonts w:ascii="Times New Roman" w:hAnsi="Times New Roman"/>
          <w:i/>
          <w:iCs/>
          <w:sz w:val="24"/>
          <w:szCs w:val="24"/>
        </w:rPr>
        <w:t xml:space="preserve">T. </w:t>
      </w:r>
      <w:proofErr w:type="spellStart"/>
      <w:r w:rsidRPr="00E659AE">
        <w:rPr>
          <w:rFonts w:ascii="Times New Roman" w:hAnsi="Times New Roman"/>
          <w:i/>
          <w:iCs/>
          <w:sz w:val="24"/>
          <w:szCs w:val="24"/>
        </w:rPr>
        <w:t>trichuria</w:t>
      </w:r>
      <w:proofErr w:type="spellEnd"/>
      <w:r w:rsidRPr="00E659AE">
        <w:rPr>
          <w:rFonts w:ascii="Times New Roman" w:hAnsi="Times New Roman"/>
          <w:sz w:val="24"/>
          <w:szCs w:val="24"/>
        </w:rPr>
        <w:t xml:space="preserve"> and </w:t>
      </w:r>
      <w:r w:rsidRPr="00E659AE">
        <w:rPr>
          <w:rFonts w:ascii="Times New Roman" w:hAnsi="Times New Roman"/>
          <w:i/>
          <w:iCs/>
          <w:sz w:val="24"/>
          <w:szCs w:val="24"/>
        </w:rPr>
        <w:t>A. duodenale</w:t>
      </w:r>
      <w:r w:rsidRPr="00E659AE">
        <w:rPr>
          <w:rFonts w:ascii="Times New Roman" w:hAnsi="Times New Roman"/>
          <w:sz w:val="24"/>
          <w:szCs w:val="24"/>
        </w:rPr>
        <w:t xml:space="preserve">, were relatively low, at 11% and 5%, respectively.  In this study, </w:t>
      </w:r>
      <w:r w:rsidRPr="00E659AE">
        <w:rPr>
          <w:rFonts w:ascii="Times New Roman" w:hAnsi="Times New Roman"/>
          <w:i/>
          <w:iCs/>
          <w:sz w:val="24"/>
          <w:szCs w:val="24"/>
        </w:rPr>
        <w:t>Ascaris lumbricoides</w:t>
      </w:r>
      <w:r w:rsidRPr="00E659AE">
        <w:rPr>
          <w:rFonts w:ascii="Times New Roman" w:hAnsi="Times New Roman"/>
          <w:sz w:val="24"/>
          <w:szCs w:val="24"/>
        </w:rPr>
        <w:t xml:space="preserve"> was found at a relatively high rate compared to other parasites. This finding is consistent with several recent studies in Nigeria. For example, </w:t>
      </w:r>
      <w:proofErr w:type="spellStart"/>
      <w:r w:rsidRPr="00E659AE">
        <w:rPr>
          <w:rFonts w:ascii="Times New Roman" w:hAnsi="Times New Roman"/>
          <w:sz w:val="24"/>
          <w:szCs w:val="24"/>
        </w:rPr>
        <w:t>Awotokun</w:t>
      </w:r>
      <w:proofErr w:type="spellEnd"/>
      <w:r w:rsidRPr="00E659AE">
        <w:rPr>
          <w:rFonts w:ascii="Times New Roman" w:hAnsi="Times New Roman"/>
          <w:sz w:val="24"/>
          <w:szCs w:val="24"/>
        </w:rPr>
        <w:t xml:space="preserve"> et al. (2024) reported a prevalence of 22.2% for </w:t>
      </w:r>
      <w:r w:rsidRPr="00E659AE">
        <w:rPr>
          <w:rFonts w:ascii="Times New Roman" w:hAnsi="Times New Roman"/>
          <w:i/>
          <w:iCs/>
          <w:sz w:val="24"/>
          <w:szCs w:val="24"/>
        </w:rPr>
        <w:t>A. lumbricoides</w:t>
      </w:r>
      <w:r w:rsidRPr="00E659AE">
        <w:rPr>
          <w:rFonts w:ascii="Times New Roman" w:hAnsi="Times New Roman"/>
          <w:sz w:val="24"/>
          <w:szCs w:val="24"/>
        </w:rPr>
        <w:t xml:space="preserve"> among </w:t>
      </w:r>
      <w:r w:rsidR="001355CA" w:rsidRPr="00E659AE">
        <w:rPr>
          <w:rFonts w:ascii="Times New Roman" w:hAnsi="Times New Roman"/>
          <w:sz w:val="24"/>
          <w:szCs w:val="24"/>
        </w:rPr>
        <w:t>school-aged</w:t>
      </w:r>
      <w:r w:rsidRPr="00E659AE">
        <w:rPr>
          <w:rFonts w:ascii="Times New Roman" w:hAnsi="Times New Roman"/>
          <w:sz w:val="24"/>
          <w:szCs w:val="24"/>
        </w:rPr>
        <w:t xml:space="preserve"> children in selected primary schools in Southwest Nigeria, noting it as the dominant species. Similarly, a study in Ile</w:t>
      </w:r>
      <w:r w:rsidRPr="00E659AE">
        <w:rPr>
          <w:rFonts w:ascii="Times New Roman" w:hAnsi="Times New Roman"/>
          <w:sz w:val="24"/>
          <w:szCs w:val="24"/>
        </w:rPr>
        <w:noBreakHyphen/>
        <w:t>Ife, Osun State,</w:t>
      </w:r>
      <w:r w:rsidR="00DC5984" w:rsidRPr="00E659AE">
        <w:rPr>
          <w:rFonts w:ascii="Times New Roman" w:hAnsi="Times New Roman"/>
          <w:sz w:val="24"/>
          <w:szCs w:val="24"/>
        </w:rPr>
        <w:t xml:space="preserve"> by</w:t>
      </w:r>
      <w:r w:rsidRPr="00E659AE">
        <w:rPr>
          <w:rFonts w:ascii="Times New Roman" w:hAnsi="Times New Roman"/>
          <w:sz w:val="24"/>
          <w:szCs w:val="24"/>
        </w:rPr>
        <w:t xml:space="preserve"> </w:t>
      </w:r>
      <w:proofErr w:type="spellStart"/>
      <w:r w:rsidRPr="00E659AE">
        <w:rPr>
          <w:rFonts w:ascii="Times New Roman" w:hAnsi="Times New Roman"/>
          <w:bCs/>
          <w:sz w:val="24"/>
          <w:szCs w:val="24"/>
        </w:rPr>
        <w:t>Sowemimo</w:t>
      </w:r>
      <w:proofErr w:type="spellEnd"/>
      <w:r w:rsidRPr="00E659AE">
        <w:rPr>
          <w:rFonts w:ascii="Times New Roman" w:hAnsi="Times New Roman"/>
          <w:bCs/>
          <w:sz w:val="24"/>
          <w:szCs w:val="24"/>
        </w:rPr>
        <w:t xml:space="preserve"> &amp; </w:t>
      </w:r>
      <w:proofErr w:type="spellStart"/>
      <w:r w:rsidRPr="00E659AE">
        <w:rPr>
          <w:rFonts w:ascii="Times New Roman" w:hAnsi="Times New Roman"/>
          <w:bCs/>
          <w:sz w:val="24"/>
          <w:szCs w:val="24"/>
        </w:rPr>
        <w:t>Asaolu</w:t>
      </w:r>
      <w:proofErr w:type="spellEnd"/>
      <w:r w:rsidRPr="00E659AE">
        <w:rPr>
          <w:rFonts w:ascii="Times New Roman" w:hAnsi="Times New Roman"/>
          <w:bCs/>
          <w:sz w:val="24"/>
          <w:szCs w:val="24"/>
        </w:rPr>
        <w:t xml:space="preserve"> (2010)</w:t>
      </w:r>
      <w:r w:rsidRPr="00E659AE">
        <w:rPr>
          <w:rFonts w:ascii="Times New Roman" w:hAnsi="Times New Roman"/>
          <w:sz w:val="24"/>
          <w:szCs w:val="24"/>
        </w:rPr>
        <w:t xml:space="preserve"> found a prevalence of 33.2% among pre</w:t>
      </w:r>
      <w:r w:rsidR="00BC5A47">
        <w:rPr>
          <w:rFonts w:ascii="Times New Roman" w:hAnsi="Times New Roman"/>
          <w:sz w:val="24"/>
          <w:szCs w:val="24"/>
        </w:rPr>
        <w:t>-</w:t>
      </w:r>
      <w:r w:rsidRPr="00E659AE">
        <w:rPr>
          <w:rFonts w:ascii="Times New Roman" w:hAnsi="Times New Roman"/>
          <w:sz w:val="24"/>
          <w:szCs w:val="24"/>
        </w:rPr>
        <w:t>school and school</w:t>
      </w:r>
      <w:r w:rsidRPr="00E659AE">
        <w:rPr>
          <w:rFonts w:ascii="Times New Roman" w:hAnsi="Times New Roman"/>
          <w:sz w:val="24"/>
          <w:szCs w:val="24"/>
        </w:rPr>
        <w:noBreakHyphen/>
        <w:t xml:space="preserve">aged children, indicating high occurrence of </w:t>
      </w:r>
      <w:r w:rsidRPr="00E659AE">
        <w:rPr>
          <w:rFonts w:ascii="Times New Roman" w:hAnsi="Times New Roman"/>
          <w:i/>
          <w:iCs/>
          <w:sz w:val="24"/>
          <w:szCs w:val="24"/>
        </w:rPr>
        <w:t>A. lumbricoides</w:t>
      </w:r>
      <w:r w:rsidRPr="00E659AE">
        <w:rPr>
          <w:rFonts w:ascii="Times New Roman" w:hAnsi="Times New Roman"/>
          <w:sz w:val="24"/>
          <w:szCs w:val="24"/>
        </w:rPr>
        <w:t xml:space="preserve"> in the region </w:t>
      </w:r>
      <w:r w:rsidR="00BC5A47">
        <w:rPr>
          <w:rFonts w:ascii="Times New Roman" w:hAnsi="Times New Roman"/>
          <w:sz w:val="24"/>
          <w:szCs w:val="24"/>
        </w:rPr>
        <w:t>i</w:t>
      </w:r>
      <w:r w:rsidRPr="00E659AE">
        <w:rPr>
          <w:rFonts w:ascii="Times New Roman" w:hAnsi="Times New Roman"/>
          <w:sz w:val="24"/>
          <w:szCs w:val="24"/>
        </w:rPr>
        <w:t>n North</w:t>
      </w:r>
      <w:r w:rsidRPr="00E659AE">
        <w:rPr>
          <w:rFonts w:ascii="Times New Roman" w:hAnsi="Times New Roman"/>
          <w:sz w:val="24"/>
          <w:szCs w:val="24"/>
        </w:rPr>
        <w:noBreakHyphen/>
        <w:t xml:space="preserve">Central Nigeria.  </w:t>
      </w:r>
      <w:proofErr w:type="spellStart"/>
      <w:r w:rsidRPr="00E659AE">
        <w:rPr>
          <w:rFonts w:ascii="Times New Roman" w:hAnsi="Times New Roman"/>
          <w:sz w:val="24"/>
          <w:szCs w:val="24"/>
        </w:rPr>
        <w:t>Nyamngee</w:t>
      </w:r>
      <w:proofErr w:type="spellEnd"/>
      <w:r w:rsidRPr="00E659AE">
        <w:rPr>
          <w:rFonts w:ascii="Times New Roman" w:hAnsi="Times New Roman"/>
          <w:sz w:val="24"/>
          <w:szCs w:val="24"/>
        </w:rPr>
        <w:t xml:space="preserve">, </w:t>
      </w:r>
      <w:proofErr w:type="spellStart"/>
      <w:r w:rsidRPr="00E659AE">
        <w:rPr>
          <w:rFonts w:ascii="Times New Roman" w:hAnsi="Times New Roman"/>
          <w:sz w:val="24"/>
          <w:szCs w:val="24"/>
        </w:rPr>
        <w:t>Sanda</w:t>
      </w:r>
      <w:proofErr w:type="spellEnd"/>
      <w:r w:rsidRPr="00E659AE">
        <w:rPr>
          <w:rFonts w:ascii="Times New Roman" w:hAnsi="Times New Roman"/>
          <w:sz w:val="24"/>
          <w:szCs w:val="24"/>
        </w:rPr>
        <w:t xml:space="preserve"> &amp; </w:t>
      </w:r>
      <w:proofErr w:type="spellStart"/>
      <w:r w:rsidRPr="00E659AE">
        <w:rPr>
          <w:rFonts w:ascii="Times New Roman" w:hAnsi="Times New Roman"/>
          <w:sz w:val="24"/>
          <w:szCs w:val="24"/>
        </w:rPr>
        <w:t>Sulaiman</w:t>
      </w:r>
      <w:proofErr w:type="spellEnd"/>
      <w:r w:rsidRPr="00E659AE">
        <w:rPr>
          <w:rFonts w:ascii="Times New Roman" w:hAnsi="Times New Roman"/>
          <w:sz w:val="24"/>
          <w:szCs w:val="24"/>
        </w:rPr>
        <w:t xml:space="preserve"> (2024) reported an overall </w:t>
      </w:r>
      <w:r w:rsidR="00DC5984" w:rsidRPr="00E659AE">
        <w:rPr>
          <w:rFonts w:ascii="Times New Roman" w:hAnsi="Times New Roman"/>
          <w:sz w:val="24"/>
          <w:szCs w:val="24"/>
        </w:rPr>
        <w:t>soil-transmitted</w:t>
      </w:r>
      <w:r w:rsidRPr="00E659AE">
        <w:rPr>
          <w:rFonts w:ascii="Times New Roman" w:hAnsi="Times New Roman"/>
          <w:sz w:val="24"/>
          <w:szCs w:val="24"/>
        </w:rPr>
        <w:t xml:space="preserve"> helminth prevalence of 18.3% among asymptomatic school children, with </w:t>
      </w:r>
      <w:r w:rsidRPr="00E659AE">
        <w:rPr>
          <w:rFonts w:ascii="Times New Roman" w:hAnsi="Times New Roman"/>
          <w:i/>
          <w:iCs/>
          <w:sz w:val="24"/>
          <w:szCs w:val="24"/>
        </w:rPr>
        <w:t>A. lumbricoides</w:t>
      </w:r>
      <w:r w:rsidRPr="00E659AE">
        <w:rPr>
          <w:rFonts w:ascii="Times New Roman" w:hAnsi="Times New Roman"/>
          <w:sz w:val="24"/>
          <w:szCs w:val="24"/>
        </w:rPr>
        <w:t xml:space="preserve"> identified as one of the major species. These findings demonstrate that </w:t>
      </w:r>
      <w:r w:rsidRPr="00E659AE">
        <w:rPr>
          <w:rFonts w:ascii="Times New Roman" w:hAnsi="Times New Roman"/>
          <w:i/>
          <w:iCs/>
          <w:sz w:val="24"/>
          <w:szCs w:val="24"/>
        </w:rPr>
        <w:t>A. lumbricoides</w:t>
      </w:r>
      <w:r w:rsidRPr="00E659AE">
        <w:rPr>
          <w:rFonts w:ascii="Times New Roman" w:hAnsi="Times New Roman"/>
          <w:sz w:val="24"/>
          <w:szCs w:val="24"/>
        </w:rPr>
        <w:t xml:space="preserve"> remains the most common </w:t>
      </w:r>
      <w:r w:rsidR="00DC5984" w:rsidRPr="00E659AE">
        <w:rPr>
          <w:rFonts w:ascii="Times New Roman" w:hAnsi="Times New Roman"/>
          <w:sz w:val="24"/>
          <w:szCs w:val="24"/>
        </w:rPr>
        <w:t>soil-transmitted</w:t>
      </w:r>
      <w:r w:rsidRPr="00E659AE">
        <w:rPr>
          <w:rFonts w:ascii="Times New Roman" w:hAnsi="Times New Roman"/>
          <w:sz w:val="24"/>
          <w:szCs w:val="24"/>
        </w:rPr>
        <w:t xml:space="preserve"> helminth in various parts of Nigeria, although prevalence rates vary by region, ranging from 18.3% to 33.2%. The consistency across these studies supports the observation that </w:t>
      </w:r>
      <w:r w:rsidRPr="00E659AE">
        <w:rPr>
          <w:rFonts w:ascii="Times New Roman" w:hAnsi="Times New Roman"/>
          <w:i/>
          <w:iCs/>
          <w:sz w:val="24"/>
          <w:szCs w:val="24"/>
        </w:rPr>
        <w:t>A. lumbricoides</w:t>
      </w:r>
      <w:r w:rsidRPr="00E659AE">
        <w:rPr>
          <w:rFonts w:ascii="Times New Roman" w:hAnsi="Times New Roman"/>
          <w:sz w:val="24"/>
          <w:szCs w:val="24"/>
        </w:rPr>
        <w:t xml:space="preserve"> often predominates over other helminths in endemic areas. This may be because of poor hygienic practices, unfavorable environmental and climatic conditions, or pathogenicity of the parasite. The parasite’s outer surface is coated with mucopolysaccharides, which make </w:t>
      </w:r>
      <w:r w:rsidR="00DC5984" w:rsidRPr="00E659AE">
        <w:rPr>
          <w:rFonts w:ascii="Times New Roman" w:hAnsi="Times New Roman"/>
          <w:sz w:val="24"/>
          <w:szCs w:val="24"/>
        </w:rPr>
        <w:t>it</w:t>
      </w:r>
      <w:r w:rsidRPr="00E659AE">
        <w:rPr>
          <w:rFonts w:ascii="Times New Roman" w:hAnsi="Times New Roman"/>
          <w:sz w:val="24"/>
          <w:szCs w:val="24"/>
        </w:rPr>
        <w:t xml:space="preserve"> sticky and able to adhere to various surfaces, thereby increasing the likelihood of transmission and infection. (Jourdan </w:t>
      </w:r>
      <w:r w:rsidRPr="00E659AE">
        <w:rPr>
          <w:rFonts w:ascii="Times New Roman" w:hAnsi="Times New Roman"/>
          <w:i/>
          <w:iCs/>
          <w:sz w:val="24"/>
          <w:szCs w:val="24"/>
        </w:rPr>
        <w:t>et al.,</w:t>
      </w:r>
      <w:r w:rsidRPr="00E659AE">
        <w:rPr>
          <w:rFonts w:ascii="Times New Roman" w:hAnsi="Times New Roman"/>
          <w:sz w:val="24"/>
          <w:szCs w:val="24"/>
        </w:rPr>
        <w:t xml:space="preserve"> 2018).  The low prevalence of </w:t>
      </w:r>
      <w:r w:rsidRPr="00E659AE">
        <w:rPr>
          <w:rFonts w:ascii="Times New Roman" w:hAnsi="Times New Roman"/>
          <w:i/>
          <w:iCs/>
          <w:sz w:val="24"/>
          <w:szCs w:val="24"/>
        </w:rPr>
        <w:t xml:space="preserve">Trichuris </w:t>
      </w:r>
      <w:proofErr w:type="spellStart"/>
      <w:r w:rsidRPr="00E659AE">
        <w:rPr>
          <w:rFonts w:ascii="Times New Roman" w:hAnsi="Times New Roman"/>
          <w:i/>
          <w:iCs/>
          <w:sz w:val="24"/>
          <w:szCs w:val="24"/>
        </w:rPr>
        <w:t>trichiura</w:t>
      </w:r>
      <w:proofErr w:type="spellEnd"/>
      <w:r w:rsidRPr="00E659AE">
        <w:rPr>
          <w:rFonts w:ascii="Times New Roman" w:hAnsi="Times New Roman"/>
          <w:sz w:val="24"/>
          <w:szCs w:val="24"/>
        </w:rPr>
        <w:t xml:space="preserve"> observed in this study is consistent with findings from recent investigations. For example, the meta‐analysis by </w:t>
      </w:r>
      <w:proofErr w:type="spellStart"/>
      <w:r w:rsidRPr="00E659AE">
        <w:rPr>
          <w:rFonts w:ascii="Times New Roman" w:hAnsi="Times New Roman"/>
          <w:sz w:val="24"/>
          <w:szCs w:val="24"/>
        </w:rPr>
        <w:t>Behniafar</w:t>
      </w:r>
      <w:proofErr w:type="spellEnd"/>
      <w:r w:rsidRPr="00E659AE">
        <w:rPr>
          <w:rFonts w:ascii="Times New Roman" w:hAnsi="Times New Roman"/>
          <w:sz w:val="24"/>
          <w:szCs w:val="24"/>
        </w:rPr>
        <w:t xml:space="preserve"> et al. (2024) found a pooled </w:t>
      </w:r>
      <w:r w:rsidRPr="00E659AE">
        <w:rPr>
          <w:rFonts w:ascii="Times New Roman" w:hAnsi="Times New Roman"/>
          <w:i/>
          <w:iCs/>
          <w:sz w:val="24"/>
          <w:szCs w:val="24"/>
        </w:rPr>
        <w:t>T. </w:t>
      </w:r>
      <w:proofErr w:type="spellStart"/>
      <w:r w:rsidRPr="00E659AE">
        <w:rPr>
          <w:rFonts w:ascii="Times New Roman" w:hAnsi="Times New Roman"/>
          <w:i/>
          <w:iCs/>
          <w:sz w:val="24"/>
          <w:szCs w:val="24"/>
        </w:rPr>
        <w:t>trichiura</w:t>
      </w:r>
      <w:proofErr w:type="spellEnd"/>
      <w:r w:rsidRPr="00E659AE">
        <w:rPr>
          <w:rFonts w:ascii="Times New Roman" w:hAnsi="Times New Roman"/>
          <w:sz w:val="24"/>
          <w:szCs w:val="24"/>
        </w:rPr>
        <w:t xml:space="preserve"> prevalence of ~16% among </w:t>
      </w:r>
      <w:r w:rsidR="00DC5984" w:rsidRPr="00E659AE">
        <w:rPr>
          <w:rFonts w:ascii="Times New Roman" w:hAnsi="Times New Roman"/>
          <w:sz w:val="24"/>
          <w:szCs w:val="24"/>
        </w:rPr>
        <w:t>school-aged</w:t>
      </w:r>
      <w:r w:rsidRPr="00E659AE">
        <w:rPr>
          <w:rFonts w:ascii="Times New Roman" w:hAnsi="Times New Roman"/>
          <w:sz w:val="24"/>
          <w:szCs w:val="24"/>
        </w:rPr>
        <w:t xml:space="preserve"> children globally, and in Anambra State, Nigeria, </w:t>
      </w:r>
      <w:proofErr w:type="spellStart"/>
      <w:r w:rsidRPr="00E659AE">
        <w:rPr>
          <w:rFonts w:ascii="Times New Roman" w:hAnsi="Times New Roman"/>
          <w:sz w:val="24"/>
          <w:szCs w:val="24"/>
        </w:rPr>
        <w:t>Ikpeoha</w:t>
      </w:r>
      <w:proofErr w:type="spellEnd"/>
      <w:r w:rsidRPr="00E659AE">
        <w:rPr>
          <w:rFonts w:ascii="Times New Roman" w:hAnsi="Times New Roman"/>
          <w:sz w:val="24"/>
          <w:szCs w:val="24"/>
        </w:rPr>
        <w:t xml:space="preserve"> et al. (2024) reported </w:t>
      </w:r>
      <w:r w:rsidRPr="00E659AE">
        <w:rPr>
          <w:rFonts w:ascii="Times New Roman" w:hAnsi="Times New Roman"/>
          <w:i/>
          <w:iCs/>
          <w:sz w:val="24"/>
          <w:szCs w:val="24"/>
        </w:rPr>
        <w:t>T. </w:t>
      </w:r>
      <w:proofErr w:type="spellStart"/>
      <w:r w:rsidRPr="00E659AE">
        <w:rPr>
          <w:rFonts w:ascii="Times New Roman" w:hAnsi="Times New Roman"/>
          <w:i/>
          <w:iCs/>
          <w:sz w:val="24"/>
          <w:szCs w:val="24"/>
        </w:rPr>
        <w:t>trichiura</w:t>
      </w:r>
      <w:proofErr w:type="spellEnd"/>
      <w:r w:rsidRPr="00E659AE">
        <w:rPr>
          <w:rFonts w:ascii="Times New Roman" w:hAnsi="Times New Roman"/>
          <w:sz w:val="24"/>
          <w:szCs w:val="24"/>
        </w:rPr>
        <w:t xml:space="preserve"> prevalence of only 2.7% compared to 18.7% for </w:t>
      </w:r>
      <w:r w:rsidRPr="00E659AE">
        <w:rPr>
          <w:rFonts w:ascii="Times New Roman" w:hAnsi="Times New Roman"/>
          <w:i/>
          <w:iCs/>
          <w:sz w:val="24"/>
          <w:szCs w:val="24"/>
        </w:rPr>
        <w:t>Ascaris lumbricoides</w:t>
      </w:r>
      <w:r w:rsidRPr="00E659AE">
        <w:rPr>
          <w:rFonts w:ascii="Times New Roman" w:hAnsi="Times New Roman"/>
          <w:sz w:val="24"/>
          <w:szCs w:val="24"/>
        </w:rPr>
        <w:t xml:space="preserve">. These patterns support the observation that </w:t>
      </w:r>
      <w:r w:rsidRPr="00E659AE">
        <w:rPr>
          <w:rFonts w:ascii="Times New Roman" w:hAnsi="Times New Roman"/>
          <w:i/>
          <w:iCs/>
          <w:sz w:val="24"/>
          <w:szCs w:val="24"/>
        </w:rPr>
        <w:t>T. </w:t>
      </w:r>
      <w:proofErr w:type="spellStart"/>
      <w:r w:rsidRPr="00E659AE">
        <w:rPr>
          <w:rFonts w:ascii="Times New Roman" w:hAnsi="Times New Roman"/>
          <w:i/>
          <w:iCs/>
          <w:sz w:val="24"/>
          <w:szCs w:val="24"/>
        </w:rPr>
        <w:t>trichiura</w:t>
      </w:r>
      <w:proofErr w:type="spellEnd"/>
      <w:r w:rsidRPr="00E659AE">
        <w:rPr>
          <w:rFonts w:ascii="Times New Roman" w:hAnsi="Times New Roman"/>
          <w:sz w:val="24"/>
          <w:szCs w:val="24"/>
        </w:rPr>
        <w:t xml:space="preserve"> tends to occur at lower prevalence than </w:t>
      </w:r>
      <w:r w:rsidRPr="00E659AE">
        <w:rPr>
          <w:rFonts w:ascii="Times New Roman" w:hAnsi="Times New Roman"/>
          <w:i/>
          <w:iCs/>
          <w:sz w:val="24"/>
          <w:szCs w:val="24"/>
        </w:rPr>
        <w:t>A. lumbricoides</w:t>
      </w:r>
      <w:r w:rsidRPr="00E659AE">
        <w:rPr>
          <w:rFonts w:ascii="Times New Roman" w:hAnsi="Times New Roman"/>
          <w:sz w:val="24"/>
          <w:szCs w:val="24"/>
        </w:rPr>
        <w:t xml:space="preserve"> in similar endemic settings. Again, the use of anti-helminthic medications and frequent campaigns against helminthic infection may have contributed to the comparatively low incidence of this parasite.  During this study, females (17%) had a relatively higher prevalence than males (10%). This female</w:t>
      </w:r>
      <w:r w:rsidRPr="00E659AE">
        <w:rPr>
          <w:rFonts w:ascii="Times New Roman" w:hAnsi="Times New Roman"/>
          <w:sz w:val="24"/>
          <w:szCs w:val="24"/>
        </w:rPr>
        <w:noBreakHyphen/>
        <w:t>predominant pattern is supported by recent findings from Osun State, Nigeria, where orphaned and vulnerable children had a prevalence of 17.9% among females versus 16.2% in males (</w:t>
      </w:r>
      <w:proofErr w:type="spellStart"/>
      <w:r w:rsidRPr="00E659AE">
        <w:rPr>
          <w:rFonts w:ascii="Times New Roman" w:hAnsi="Times New Roman"/>
          <w:sz w:val="24"/>
          <w:szCs w:val="24"/>
        </w:rPr>
        <w:t>Surakat</w:t>
      </w:r>
      <w:proofErr w:type="spellEnd"/>
      <w:r w:rsidRPr="00E659AE">
        <w:rPr>
          <w:rFonts w:ascii="Times New Roman" w:hAnsi="Times New Roman"/>
          <w:sz w:val="24"/>
          <w:szCs w:val="24"/>
        </w:rPr>
        <w:t xml:space="preserve"> </w:t>
      </w:r>
      <w:r w:rsidRPr="00E659AE">
        <w:rPr>
          <w:rFonts w:ascii="Times New Roman" w:hAnsi="Times New Roman"/>
          <w:i/>
          <w:iCs/>
          <w:sz w:val="24"/>
          <w:szCs w:val="24"/>
        </w:rPr>
        <w:t>et al.,</w:t>
      </w:r>
      <w:r w:rsidRPr="00E659AE">
        <w:rPr>
          <w:rFonts w:ascii="Times New Roman" w:hAnsi="Times New Roman"/>
          <w:sz w:val="24"/>
          <w:szCs w:val="24"/>
        </w:rPr>
        <w:t xml:space="preserve"> 2025). However, contrasting findings exist: in a </w:t>
      </w:r>
      <w:r w:rsidR="00DC5984" w:rsidRPr="00E659AE">
        <w:rPr>
          <w:rFonts w:ascii="Times New Roman" w:hAnsi="Times New Roman"/>
          <w:sz w:val="24"/>
          <w:szCs w:val="24"/>
        </w:rPr>
        <w:t>community-based</w:t>
      </w:r>
      <w:r w:rsidRPr="00E659AE">
        <w:rPr>
          <w:rFonts w:ascii="Times New Roman" w:hAnsi="Times New Roman"/>
          <w:sz w:val="24"/>
          <w:szCs w:val="24"/>
        </w:rPr>
        <w:t xml:space="preserve"> study in Ogun State, no statistically significant gender difference was found (males 40.1% vs. females 36.2%, χ²=0.473, p=0.492) (</w:t>
      </w:r>
      <w:proofErr w:type="spellStart"/>
      <w:r w:rsidRPr="00E659AE">
        <w:rPr>
          <w:rFonts w:ascii="Times New Roman" w:hAnsi="Times New Roman"/>
          <w:sz w:val="24"/>
          <w:szCs w:val="24"/>
        </w:rPr>
        <w:t>Adenusi</w:t>
      </w:r>
      <w:proofErr w:type="spellEnd"/>
      <w:r w:rsidRPr="00E659AE">
        <w:rPr>
          <w:rFonts w:ascii="Times New Roman" w:hAnsi="Times New Roman"/>
          <w:sz w:val="24"/>
          <w:szCs w:val="24"/>
        </w:rPr>
        <w:t xml:space="preserve"> </w:t>
      </w:r>
      <w:r w:rsidRPr="00E659AE">
        <w:rPr>
          <w:rFonts w:ascii="Times New Roman" w:hAnsi="Times New Roman"/>
          <w:i/>
          <w:iCs/>
          <w:sz w:val="24"/>
          <w:szCs w:val="24"/>
        </w:rPr>
        <w:t>et al.,</w:t>
      </w:r>
      <w:r w:rsidRPr="00E659AE">
        <w:rPr>
          <w:rFonts w:ascii="Times New Roman" w:hAnsi="Times New Roman"/>
          <w:sz w:val="24"/>
          <w:szCs w:val="24"/>
        </w:rPr>
        <w:t xml:space="preserve"> 2024). These variations may reflect differences in exposure, </w:t>
      </w:r>
      <w:proofErr w:type="spellStart"/>
      <w:r w:rsidRPr="00E659AE">
        <w:rPr>
          <w:rFonts w:ascii="Times New Roman" w:hAnsi="Times New Roman"/>
          <w:sz w:val="24"/>
          <w:szCs w:val="24"/>
        </w:rPr>
        <w:t>behaviour</w:t>
      </w:r>
      <w:proofErr w:type="spellEnd"/>
      <w:r w:rsidRPr="00E659AE">
        <w:rPr>
          <w:rFonts w:ascii="Times New Roman" w:hAnsi="Times New Roman"/>
          <w:sz w:val="24"/>
          <w:szCs w:val="24"/>
        </w:rPr>
        <w:t>, hygiene practices</w:t>
      </w:r>
      <w:r w:rsidR="00DC5984" w:rsidRPr="00E659AE">
        <w:rPr>
          <w:rFonts w:ascii="Times New Roman" w:hAnsi="Times New Roman"/>
          <w:sz w:val="24"/>
          <w:szCs w:val="24"/>
        </w:rPr>
        <w:t>,</w:t>
      </w:r>
      <w:r w:rsidRPr="00E659AE">
        <w:rPr>
          <w:rFonts w:ascii="Times New Roman" w:hAnsi="Times New Roman"/>
          <w:sz w:val="24"/>
          <w:szCs w:val="24"/>
        </w:rPr>
        <w:t xml:space="preserve"> or local epidemiological contexts. For this study, it is important to note that more females were recruited because more females gave their consent than males. The prevalence rate decreases with age group; this could be due to changing habits</w:t>
      </w:r>
      <w:r w:rsidR="00DC5984" w:rsidRPr="00E659AE">
        <w:rPr>
          <w:rFonts w:ascii="Times New Roman" w:hAnsi="Times New Roman"/>
          <w:sz w:val="24"/>
          <w:szCs w:val="24"/>
        </w:rPr>
        <w:t>,</w:t>
      </w:r>
      <w:r w:rsidRPr="00E659AE">
        <w:rPr>
          <w:rFonts w:ascii="Times New Roman" w:hAnsi="Times New Roman"/>
          <w:sz w:val="24"/>
          <w:szCs w:val="24"/>
        </w:rPr>
        <w:t xml:space="preserve"> attitudes</w:t>
      </w:r>
      <w:r w:rsidR="00DC5984" w:rsidRPr="00E659AE">
        <w:rPr>
          <w:rFonts w:ascii="Times New Roman" w:hAnsi="Times New Roman"/>
          <w:sz w:val="24"/>
          <w:szCs w:val="24"/>
        </w:rPr>
        <w:t>,</w:t>
      </w:r>
      <w:r w:rsidRPr="00E659AE">
        <w:rPr>
          <w:rFonts w:ascii="Times New Roman" w:hAnsi="Times New Roman"/>
          <w:sz w:val="24"/>
          <w:szCs w:val="24"/>
        </w:rPr>
        <w:t xml:space="preserve"> and awareness of soil-transmitted helminthiasis. Females are more exposed than their male counterparts to potential risk factors and household transmission of these parasites, such as finding water, preparing food, disposing of waste, farming and involvement in household activities in their respective homes. These results show that there is usually no difference in infection between males and females, as both genders are exposed or at risk of possible infection. </w:t>
      </w:r>
      <w:r w:rsidR="00DC5984" w:rsidRPr="00E659AE">
        <w:rPr>
          <w:rFonts w:ascii="Times New Roman" w:hAnsi="Times New Roman"/>
          <w:sz w:val="24"/>
          <w:szCs w:val="24"/>
        </w:rPr>
        <w:t>Students</w:t>
      </w:r>
      <w:r w:rsidRPr="00E659AE">
        <w:rPr>
          <w:rFonts w:ascii="Times New Roman" w:hAnsi="Times New Roman"/>
          <w:sz w:val="24"/>
          <w:szCs w:val="24"/>
        </w:rPr>
        <w:t xml:space="preserve"> within the 3-10 age group have a higher prevalence than the 11-14 age </w:t>
      </w:r>
      <w:r w:rsidR="00DC5984" w:rsidRPr="00E659AE">
        <w:rPr>
          <w:rFonts w:ascii="Times New Roman" w:hAnsi="Times New Roman"/>
          <w:sz w:val="24"/>
          <w:szCs w:val="24"/>
        </w:rPr>
        <w:t>group</w:t>
      </w:r>
      <w:r w:rsidRPr="00E659AE">
        <w:rPr>
          <w:rFonts w:ascii="Times New Roman" w:hAnsi="Times New Roman"/>
          <w:sz w:val="24"/>
          <w:szCs w:val="24"/>
        </w:rPr>
        <w:t>.</w:t>
      </w:r>
      <w:r w:rsidR="005E79B8" w:rsidRPr="00E659AE">
        <w:rPr>
          <w:rFonts w:ascii="Times New Roman" w:hAnsi="Times New Roman"/>
          <w:sz w:val="24"/>
          <w:szCs w:val="24"/>
        </w:rPr>
        <w:t xml:space="preserve"> </w:t>
      </w:r>
      <w:r w:rsidRPr="00E659AE">
        <w:rPr>
          <w:rFonts w:ascii="Times New Roman" w:hAnsi="Times New Roman"/>
          <w:sz w:val="24"/>
          <w:szCs w:val="24"/>
        </w:rPr>
        <w:t xml:space="preserve">This pattern is consistent with findings from recent studies, which suggest that younger children are more susceptible due to increased exposure to contaminated soil through play, lower adherence to personal hygiene practices, and immature immunity (Agrawal </w:t>
      </w:r>
      <w:r w:rsidRPr="00E659AE">
        <w:rPr>
          <w:rFonts w:ascii="Times New Roman" w:hAnsi="Times New Roman"/>
          <w:i/>
          <w:iCs/>
          <w:sz w:val="24"/>
          <w:szCs w:val="24"/>
        </w:rPr>
        <w:t>et al.,</w:t>
      </w:r>
      <w:r w:rsidRPr="00E659AE">
        <w:rPr>
          <w:rFonts w:ascii="Times New Roman" w:hAnsi="Times New Roman"/>
          <w:sz w:val="24"/>
          <w:szCs w:val="24"/>
        </w:rPr>
        <w:t xml:space="preserve"> 2024). This may be due to exposure to environmental risk factors during their daily activities</w:t>
      </w:r>
      <w:r w:rsidR="00BC5A47">
        <w:rPr>
          <w:rFonts w:ascii="Times New Roman" w:hAnsi="Times New Roman"/>
          <w:sz w:val="24"/>
          <w:szCs w:val="24"/>
        </w:rPr>
        <w:t>,</w:t>
      </w:r>
      <w:r w:rsidRPr="00E659AE">
        <w:rPr>
          <w:rFonts w:ascii="Times New Roman" w:hAnsi="Times New Roman"/>
          <w:sz w:val="24"/>
          <w:szCs w:val="24"/>
        </w:rPr>
        <w:t xml:space="preserve"> such as playing, poor eating habits, walking barefooted among other soil-related activities. Also, children in this age group are expected to be able to help their parents with household chores and activities. </w:t>
      </w:r>
    </w:p>
    <w:p w14:paraId="078E52AE" w14:textId="77777777" w:rsidR="00020CB3" w:rsidRPr="00E659AE" w:rsidRDefault="00020CB3" w:rsidP="00E659AE">
      <w:pPr>
        <w:spacing w:line="240" w:lineRule="auto"/>
        <w:jc w:val="both"/>
        <w:rPr>
          <w:rFonts w:ascii="Times New Roman" w:hAnsi="Times New Roman"/>
          <w:b/>
          <w:sz w:val="24"/>
          <w:szCs w:val="24"/>
        </w:rPr>
      </w:pPr>
      <w:r w:rsidRPr="00E659AE">
        <w:rPr>
          <w:rFonts w:ascii="Times New Roman" w:hAnsi="Times New Roman"/>
          <w:b/>
          <w:sz w:val="24"/>
          <w:szCs w:val="24"/>
        </w:rPr>
        <w:t>CONCLUSION</w:t>
      </w:r>
    </w:p>
    <w:p w14:paraId="7A0694E1" w14:textId="212F06EE" w:rsidR="00020CB3" w:rsidRDefault="00020CB3" w:rsidP="00E659AE">
      <w:pPr>
        <w:spacing w:line="240" w:lineRule="auto"/>
        <w:jc w:val="both"/>
        <w:rPr>
          <w:rFonts w:ascii="Times New Roman" w:hAnsi="Times New Roman"/>
          <w:sz w:val="24"/>
          <w:szCs w:val="24"/>
        </w:rPr>
      </w:pPr>
      <w:r w:rsidRPr="00E659AE">
        <w:rPr>
          <w:rFonts w:ascii="Times New Roman" w:hAnsi="Times New Roman"/>
          <w:sz w:val="24"/>
          <w:szCs w:val="24"/>
        </w:rPr>
        <w:lastRenderedPageBreak/>
        <w:t xml:space="preserve">This study shows that </w:t>
      </w:r>
      <w:r w:rsidR="00A63D41" w:rsidRPr="00E659AE">
        <w:rPr>
          <w:rFonts w:ascii="Times New Roman" w:hAnsi="Times New Roman"/>
          <w:sz w:val="24"/>
          <w:szCs w:val="24"/>
        </w:rPr>
        <w:t>soil-transmitted</w:t>
      </w:r>
      <w:r w:rsidRPr="00E659AE">
        <w:rPr>
          <w:rFonts w:ascii="Times New Roman" w:hAnsi="Times New Roman"/>
          <w:sz w:val="24"/>
          <w:szCs w:val="24"/>
        </w:rPr>
        <w:t xml:space="preserve"> helminths are not relatively common in primary schools in Mile III areas of Port Harcourt</w:t>
      </w:r>
      <w:r w:rsidR="00A63D41" w:rsidRPr="00E659AE">
        <w:rPr>
          <w:rFonts w:ascii="Times New Roman" w:hAnsi="Times New Roman"/>
          <w:sz w:val="24"/>
          <w:szCs w:val="24"/>
        </w:rPr>
        <w:t>,</w:t>
      </w:r>
      <w:r w:rsidRPr="00E659AE">
        <w:rPr>
          <w:rFonts w:ascii="Times New Roman" w:hAnsi="Times New Roman"/>
          <w:sz w:val="24"/>
          <w:szCs w:val="24"/>
        </w:rPr>
        <w:t xml:space="preserve"> Rivers State, using gender, age, height</w:t>
      </w:r>
      <w:r w:rsidR="00A63D41" w:rsidRPr="00E659AE">
        <w:rPr>
          <w:rFonts w:ascii="Times New Roman" w:hAnsi="Times New Roman"/>
          <w:sz w:val="24"/>
          <w:szCs w:val="24"/>
        </w:rPr>
        <w:t>,</w:t>
      </w:r>
      <w:r w:rsidRPr="00E659AE">
        <w:rPr>
          <w:rFonts w:ascii="Times New Roman" w:hAnsi="Times New Roman"/>
          <w:sz w:val="24"/>
          <w:szCs w:val="24"/>
        </w:rPr>
        <w:t xml:space="preserve"> and weight as determinants of infection. The</w:t>
      </w:r>
      <w:r w:rsidR="00A63D41" w:rsidRPr="00E659AE">
        <w:rPr>
          <w:rFonts w:ascii="Times New Roman" w:hAnsi="Times New Roman"/>
          <w:sz w:val="24"/>
          <w:szCs w:val="24"/>
        </w:rPr>
        <w:t xml:space="preserve"> overall</w:t>
      </w:r>
      <w:r w:rsidRPr="00E659AE">
        <w:rPr>
          <w:rFonts w:ascii="Times New Roman" w:hAnsi="Times New Roman"/>
          <w:sz w:val="24"/>
          <w:szCs w:val="24"/>
        </w:rPr>
        <w:t xml:space="preserve"> prevalence rate obtained in this study is 18.3%, which is considered relatively low. </w:t>
      </w:r>
      <w:r w:rsidR="00A63D41" w:rsidRPr="00E659AE">
        <w:rPr>
          <w:rFonts w:ascii="Times New Roman" w:hAnsi="Times New Roman"/>
          <w:sz w:val="24"/>
          <w:szCs w:val="24"/>
        </w:rPr>
        <w:t>To</w:t>
      </w:r>
      <w:r w:rsidRPr="00E659AE">
        <w:rPr>
          <w:rFonts w:ascii="Times New Roman" w:hAnsi="Times New Roman"/>
          <w:sz w:val="24"/>
          <w:szCs w:val="24"/>
        </w:rPr>
        <w:t xml:space="preserve"> maintain and obtain an even lower prevalence rate, mass deworming of school children, health education, and awareness campaigns against STHs, improvement of sanitation conditions and personal hygiene, </w:t>
      </w:r>
      <w:r w:rsidR="00A63D41" w:rsidRPr="00E659AE">
        <w:rPr>
          <w:rFonts w:ascii="Times New Roman" w:hAnsi="Times New Roman"/>
          <w:sz w:val="24"/>
          <w:szCs w:val="24"/>
        </w:rPr>
        <w:t xml:space="preserve">and </w:t>
      </w:r>
      <w:r w:rsidRPr="00E659AE">
        <w:rPr>
          <w:rFonts w:ascii="Times New Roman" w:hAnsi="Times New Roman"/>
          <w:sz w:val="24"/>
          <w:szCs w:val="24"/>
        </w:rPr>
        <w:t>treatment of infected people should be promoted to reduce the prevalence rate of soil helminths in the Mile III area of Port Harcourt</w:t>
      </w:r>
      <w:r w:rsidR="00A63D41" w:rsidRPr="00E659AE">
        <w:rPr>
          <w:rFonts w:ascii="Times New Roman" w:hAnsi="Times New Roman"/>
          <w:sz w:val="24"/>
          <w:szCs w:val="24"/>
        </w:rPr>
        <w:t>,</w:t>
      </w:r>
      <w:r w:rsidRPr="00E659AE">
        <w:rPr>
          <w:rFonts w:ascii="Times New Roman" w:hAnsi="Times New Roman"/>
          <w:sz w:val="24"/>
          <w:szCs w:val="24"/>
        </w:rPr>
        <w:t xml:space="preserve"> Rivers State.</w:t>
      </w:r>
    </w:p>
    <w:p w14:paraId="69D03D83" w14:textId="15E5AFDA" w:rsidR="00CB3FF4" w:rsidRPr="00E659AE" w:rsidRDefault="006251AC" w:rsidP="00CB3FF4">
      <w:pPr>
        <w:tabs>
          <w:tab w:val="left" w:pos="2790"/>
        </w:tabs>
        <w:spacing w:line="240" w:lineRule="auto"/>
        <w:jc w:val="both"/>
        <w:rPr>
          <w:rFonts w:ascii="Times New Roman" w:hAnsi="Times New Roman"/>
          <w:b/>
          <w:sz w:val="24"/>
          <w:szCs w:val="24"/>
        </w:rPr>
      </w:pPr>
      <w:r>
        <w:rPr>
          <w:rFonts w:ascii="Times New Roman" w:hAnsi="Times New Roman"/>
          <w:b/>
          <w:sz w:val="24"/>
          <w:szCs w:val="24"/>
        </w:rPr>
        <w:t xml:space="preserve">Consent and </w:t>
      </w:r>
      <w:r w:rsidR="00CB3FF4" w:rsidRPr="00E659AE">
        <w:rPr>
          <w:rFonts w:ascii="Times New Roman" w:hAnsi="Times New Roman"/>
          <w:b/>
          <w:sz w:val="24"/>
          <w:szCs w:val="24"/>
        </w:rPr>
        <w:t xml:space="preserve">Ethical </w:t>
      </w:r>
      <w:r w:rsidR="00CB3FF4">
        <w:rPr>
          <w:rFonts w:ascii="Times New Roman" w:hAnsi="Times New Roman"/>
          <w:b/>
          <w:sz w:val="24"/>
          <w:szCs w:val="24"/>
        </w:rPr>
        <w:t>Approval</w:t>
      </w:r>
    </w:p>
    <w:p w14:paraId="74D4B390" w14:textId="77777777" w:rsidR="00CB3FF4" w:rsidRPr="00E659AE" w:rsidRDefault="00CB3FF4" w:rsidP="00CB3FF4">
      <w:pPr>
        <w:spacing w:line="240" w:lineRule="auto"/>
        <w:jc w:val="both"/>
        <w:rPr>
          <w:rFonts w:ascii="Times New Roman" w:hAnsi="Times New Roman"/>
          <w:sz w:val="24"/>
          <w:szCs w:val="24"/>
        </w:rPr>
      </w:pPr>
      <w:r w:rsidRPr="00E659AE">
        <w:rPr>
          <w:rFonts w:ascii="Times New Roman" w:hAnsi="Times New Roman"/>
          <w:sz w:val="24"/>
          <w:szCs w:val="24"/>
        </w:rPr>
        <w:t>Ethical approval for this study was obtained from the Rivers State Ministry of Health Ethics Committee. Consent letters were given to parents to seek their approval before data collection.</w:t>
      </w:r>
    </w:p>
    <w:p w14:paraId="242991EF" w14:textId="77777777" w:rsidR="00CB3FF4" w:rsidRPr="00E659AE" w:rsidRDefault="00CB3FF4" w:rsidP="00E659AE">
      <w:pPr>
        <w:spacing w:line="240" w:lineRule="auto"/>
        <w:jc w:val="both"/>
        <w:rPr>
          <w:rFonts w:ascii="Times New Roman" w:hAnsi="Times New Roman"/>
          <w:sz w:val="24"/>
          <w:szCs w:val="24"/>
        </w:rPr>
      </w:pPr>
    </w:p>
    <w:p w14:paraId="5B0CEB0D" w14:textId="77777777" w:rsidR="00D97DEE" w:rsidRPr="00E659AE" w:rsidRDefault="00D97DEE" w:rsidP="00E659AE">
      <w:pPr>
        <w:jc w:val="both"/>
        <w:rPr>
          <w:rFonts w:ascii="Times New Roman" w:eastAsia="Calibri" w:hAnsi="Times New Roman"/>
          <w:kern w:val="2"/>
          <w:sz w:val="24"/>
          <w:szCs w:val="24"/>
          <w:highlight w:val="yellow"/>
        </w:rPr>
      </w:pPr>
      <w:bookmarkStart w:id="0" w:name="_Hlk211509776"/>
      <w:r w:rsidRPr="00E659AE">
        <w:rPr>
          <w:rFonts w:ascii="Times New Roman" w:eastAsia="Calibri" w:hAnsi="Times New Roman"/>
          <w:kern w:val="2"/>
          <w:sz w:val="24"/>
          <w:szCs w:val="24"/>
          <w:highlight w:val="yellow"/>
        </w:rPr>
        <w:t>Disclaimer (Artificial intelligence)</w:t>
      </w:r>
    </w:p>
    <w:p w14:paraId="02254EAC" w14:textId="283945F4" w:rsidR="00D97DEE" w:rsidRPr="00E659AE" w:rsidRDefault="00D97DEE" w:rsidP="00E659AE">
      <w:pPr>
        <w:jc w:val="both"/>
        <w:rPr>
          <w:rFonts w:ascii="Times New Roman" w:eastAsia="Calibri" w:hAnsi="Times New Roman"/>
          <w:kern w:val="2"/>
          <w:sz w:val="24"/>
          <w:szCs w:val="24"/>
          <w:highlight w:val="yellow"/>
        </w:rPr>
      </w:pPr>
      <w:r w:rsidRPr="00E659AE">
        <w:rPr>
          <w:rFonts w:ascii="Times New Roman" w:eastAsia="Calibri" w:hAnsi="Times New Roman"/>
          <w:kern w:val="2"/>
          <w:sz w:val="24"/>
          <w:szCs w:val="24"/>
          <w:highlight w:val="yellow"/>
        </w:rPr>
        <w:t>Author(s) hereby declare that NO generative AI technologies such as Large Language Models (ChatGPT, COPILOT, etc.) and text-to-image g</w:t>
      </w:r>
      <w:r w:rsidR="00BC5A47">
        <w:rPr>
          <w:rFonts w:ascii="Times New Roman" w:eastAsia="Calibri" w:hAnsi="Times New Roman"/>
          <w:kern w:val="2"/>
          <w:sz w:val="24"/>
          <w:szCs w:val="24"/>
          <w:highlight w:val="yellow"/>
        </w:rPr>
        <w:t>enerative model</w:t>
      </w:r>
      <w:r w:rsidRPr="00E659AE">
        <w:rPr>
          <w:rFonts w:ascii="Times New Roman" w:eastAsia="Calibri" w:hAnsi="Times New Roman"/>
          <w:kern w:val="2"/>
          <w:sz w:val="24"/>
          <w:szCs w:val="24"/>
          <w:highlight w:val="yellow"/>
        </w:rPr>
        <w:t xml:space="preserve">s have been used during the writing or editing of this manuscript. </w:t>
      </w:r>
    </w:p>
    <w:bookmarkEnd w:id="0"/>
    <w:p w14:paraId="6FC105EB" w14:textId="77777777" w:rsidR="00D97DEE" w:rsidRPr="00E659AE" w:rsidRDefault="00D97DEE" w:rsidP="00E659AE">
      <w:pPr>
        <w:spacing w:line="240" w:lineRule="auto"/>
        <w:jc w:val="both"/>
        <w:rPr>
          <w:rFonts w:ascii="Times New Roman" w:hAnsi="Times New Roman"/>
          <w:sz w:val="24"/>
          <w:szCs w:val="24"/>
        </w:rPr>
      </w:pPr>
    </w:p>
    <w:p w14:paraId="698A7A5D" w14:textId="77777777" w:rsidR="00020CB3" w:rsidRPr="00E659AE" w:rsidRDefault="00020CB3" w:rsidP="00E659AE">
      <w:pPr>
        <w:spacing w:line="240" w:lineRule="auto"/>
        <w:jc w:val="both"/>
        <w:rPr>
          <w:rFonts w:ascii="Times New Roman" w:hAnsi="Times New Roman"/>
          <w:b/>
          <w:sz w:val="24"/>
          <w:szCs w:val="24"/>
        </w:rPr>
      </w:pPr>
      <w:bookmarkStart w:id="1" w:name="_GoBack"/>
      <w:bookmarkEnd w:id="1"/>
    </w:p>
    <w:p w14:paraId="06C2F61F" w14:textId="7A203B5C" w:rsidR="0047480E" w:rsidRPr="00E659AE" w:rsidRDefault="00020CB3" w:rsidP="00E659AE">
      <w:pPr>
        <w:spacing w:line="240" w:lineRule="auto"/>
        <w:jc w:val="both"/>
        <w:rPr>
          <w:rFonts w:ascii="Times New Roman" w:hAnsi="Times New Roman"/>
          <w:b/>
          <w:sz w:val="24"/>
          <w:szCs w:val="24"/>
        </w:rPr>
      </w:pPr>
      <w:r w:rsidRPr="00E659AE">
        <w:rPr>
          <w:rFonts w:ascii="Times New Roman" w:hAnsi="Times New Roman"/>
          <w:b/>
          <w:sz w:val="24"/>
          <w:szCs w:val="24"/>
        </w:rPr>
        <w:t>REFERENCES</w:t>
      </w:r>
    </w:p>
    <w:p w14:paraId="131EDA23" w14:textId="77777777" w:rsidR="00020CB3" w:rsidRPr="002C2624" w:rsidRDefault="00020CB3" w:rsidP="002C2624">
      <w:pPr>
        <w:pStyle w:val="ListParagraph"/>
        <w:numPr>
          <w:ilvl w:val="0"/>
          <w:numId w:val="10"/>
        </w:numPr>
        <w:spacing w:line="240" w:lineRule="auto"/>
        <w:jc w:val="both"/>
        <w:rPr>
          <w:rFonts w:ascii="Times New Roman" w:hAnsi="Times New Roman"/>
          <w:bCs/>
          <w:sz w:val="24"/>
          <w:szCs w:val="24"/>
        </w:rPr>
      </w:pPr>
      <w:r w:rsidRPr="002C2624">
        <w:rPr>
          <w:rFonts w:ascii="Times New Roman" w:hAnsi="Times New Roman"/>
          <w:bCs/>
          <w:sz w:val="24"/>
          <w:szCs w:val="24"/>
        </w:rPr>
        <w:t xml:space="preserve">Adamu, T., &amp; Abdullahi, S. (2023). Prevalence and risk factors associated with soil-transmitted helminth infections among school-aged children in Northern Nigeria. </w:t>
      </w:r>
      <w:r w:rsidRPr="002C2624">
        <w:rPr>
          <w:rFonts w:ascii="Times New Roman" w:hAnsi="Times New Roman"/>
          <w:bCs/>
          <w:i/>
          <w:iCs/>
          <w:sz w:val="24"/>
          <w:szCs w:val="24"/>
        </w:rPr>
        <w:t>Parasite Epidemiology and Control</w:t>
      </w:r>
      <w:r w:rsidRPr="002C2624">
        <w:rPr>
          <w:rFonts w:ascii="Times New Roman" w:hAnsi="Times New Roman"/>
          <w:bCs/>
          <w:sz w:val="24"/>
          <w:szCs w:val="24"/>
        </w:rPr>
        <w:t xml:space="preserve">, </w:t>
      </w:r>
      <w:r w:rsidRPr="002C2624">
        <w:rPr>
          <w:rFonts w:ascii="Times New Roman" w:hAnsi="Times New Roman"/>
          <w:bCs/>
          <w:i/>
          <w:iCs/>
          <w:sz w:val="24"/>
          <w:szCs w:val="24"/>
        </w:rPr>
        <w:t>21</w:t>
      </w:r>
      <w:r w:rsidRPr="002C2624">
        <w:rPr>
          <w:rFonts w:ascii="Times New Roman" w:hAnsi="Times New Roman"/>
          <w:bCs/>
          <w:sz w:val="24"/>
          <w:szCs w:val="24"/>
        </w:rPr>
        <w:t>, e00312.</w:t>
      </w:r>
    </w:p>
    <w:p w14:paraId="4E9C80F6" w14:textId="188E78EF" w:rsidR="00EE0209" w:rsidRPr="002C2624" w:rsidRDefault="00EE0209" w:rsidP="002C2624">
      <w:pPr>
        <w:pStyle w:val="ListParagraph"/>
        <w:numPr>
          <w:ilvl w:val="0"/>
          <w:numId w:val="10"/>
        </w:numPr>
        <w:spacing w:line="240" w:lineRule="auto"/>
        <w:jc w:val="both"/>
        <w:rPr>
          <w:rFonts w:ascii="Times New Roman" w:hAnsi="Times New Roman"/>
          <w:bCs/>
          <w:sz w:val="24"/>
          <w:szCs w:val="24"/>
        </w:rPr>
      </w:pPr>
      <w:r w:rsidRPr="002C2624">
        <w:rPr>
          <w:rFonts w:ascii="Times New Roman" w:hAnsi="Times New Roman"/>
          <w:bCs/>
          <w:sz w:val="24"/>
          <w:szCs w:val="24"/>
        </w:rPr>
        <w:t xml:space="preserve">Agrawal, R., </w:t>
      </w:r>
      <w:proofErr w:type="spellStart"/>
      <w:r w:rsidRPr="002C2624">
        <w:rPr>
          <w:rFonts w:ascii="Times New Roman" w:hAnsi="Times New Roman"/>
          <w:bCs/>
          <w:sz w:val="24"/>
          <w:szCs w:val="24"/>
        </w:rPr>
        <w:t>Pattnaik</w:t>
      </w:r>
      <w:proofErr w:type="spellEnd"/>
      <w:r w:rsidRPr="002C2624">
        <w:rPr>
          <w:rFonts w:ascii="Times New Roman" w:hAnsi="Times New Roman"/>
          <w:bCs/>
          <w:sz w:val="24"/>
          <w:szCs w:val="24"/>
        </w:rPr>
        <w:t xml:space="preserve">, S., </w:t>
      </w:r>
      <w:proofErr w:type="spellStart"/>
      <w:r w:rsidRPr="002C2624">
        <w:rPr>
          <w:rFonts w:ascii="Times New Roman" w:hAnsi="Times New Roman"/>
          <w:bCs/>
          <w:sz w:val="24"/>
          <w:szCs w:val="24"/>
        </w:rPr>
        <w:t>Kshatri</w:t>
      </w:r>
      <w:proofErr w:type="spellEnd"/>
      <w:r w:rsidRPr="002C2624">
        <w:rPr>
          <w:rFonts w:ascii="Times New Roman" w:hAnsi="Times New Roman"/>
          <w:bCs/>
          <w:sz w:val="24"/>
          <w:szCs w:val="24"/>
        </w:rPr>
        <w:t xml:space="preserve">, J. S., Kanungo, S., Mandal, N., Palo, S. K., &amp; Pati, S. (2024). Prevalence and correlates of soil-transmitted helminths in schoolchildren aged 5 to 18 years in low- and middle-income countries: A systematic review &amp; meta-analysis. </w:t>
      </w:r>
      <w:r w:rsidRPr="002C2624">
        <w:rPr>
          <w:rFonts w:ascii="Times New Roman" w:hAnsi="Times New Roman"/>
          <w:bCs/>
          <w:i/>
          <w:iCs/>
          <w:sz w:val="24"/>
          <w:szCs w:val="24"/>
        </w:rPr>
        <w:t>Frontiers in Public Health, 12</w:t>
      </w:r>
      <w:r w:rsidRPr="002C2624">
        <w:rPr>
          <w:rFonts w:ascii="Times New Roman" w:hAnsi="Times New Roman"/>
          <w:bCs/>
          <w:sz w:val="24"/>
          <w:szCs w:val="24"/>
        </w:rPr>
        <w:t xml:space="preserve">, 1283054. </w:t>
      </w:r>
      <w:hyperlink r:id="rId11" w:history="1">
        <w:r w:rsidRPr="002C2624">
          <w:rPr>
            <w:rStyle w:val="Hyperlink"/>
            <w:rFonts w:ascii="Times New Roman" w:hAnsi="Times New Roman"/>
            <w:bCs/>
            <w:color w:val="auto"/>
            <w:sz w:val="24"/>
            <w:szCs w:val="24"/>
            <w:u w:val="none"/>
          </w:rPr>
          <w:t>https://doi.org/10.3389/fpubh.2024.1283054</w:t>
        </w:r>
      </w:hyperlink>
    </w:p>
    <w:p w14:paraId="1531F31E" w14:textId="0A518FA1" w:rsidR="00EE0209" w:rsidRPr="002C2624" w:rsidRDefault="00EE0209" w:rsidP="002C2624">
      <w:pPr>
        <w:pStyle w:val="ListParagraph"/>
        <w:numPr>
          <w:ilvl w:val="0"/>
          <w:numId w:val="10"/>
        </w:numPr>
        <w:spacing w:line="240" w:lineRule="auto"/>
        <w:jc w:val="both"/>
        <w:rPr>
          <w:rFonts w:ascii="Times New Roman" w:hAnsi="Times New Roman"/>
          <w:bCs/>
          <w:sz w:val="24"/>
          <w:szCs w:val="24"/>
        </w:rPr>
      </w:pPr>
      <w:r w:rsidRPr="002C2624">
        <w:rPr>
          <w:rFonts w:ascii="Times New Roman" w:hAnsi="Times New Roman"/>
          <w:bCs/>
          <w:sz w:val="24"/>
          <w:szCs w:val="24"/>
        </w:rPr>
        <w:t xml:space="preserve">Amah, K., Gobo, A. E., &amp; </w:t>
      </w:r>
      <w:proofErr w:type="spellStart"/>
      <w:r w:rsidRPr="002C2624">
        <w:rPr>
          <w:rFonts w:ascii="Times New Roman" w:hAnsi="Times New Roman"/>
          <w:bCs/>
          <w:sz w:val="24"/>
          <w:szCs w:val="24"/>
        </w:rPr>
        <w:t>Ayotamuno</w:t>
      </w:r>
      <w:proofErr w:type="spellEnd"/>
      <w:r w:rsidRPr="002C2624">
        <w:rPr>
          <w:rFonts w:ascii="Times New Roman" w:hAnsi="Times New Roman"/>
          <w:bCs/>
          <w:sz w:val="24"/>
          <w:szCs w:val="24"/>
        </w:rPr>
        <w:t xml:space="preserve">, A. (2022). Evaluation of factors influencing environmental quality of slum settlements in Port-Harcourt, Rivers State, Nigeria. European </w:t>
      </w:r>
      <w:r w:rsidRPr="002C2624">
        <w:rPr>
          <w:rFonts w:ascii="Times New Roman" w:hAnsi="Times New Roman"/>
          <w:bCs/>
          <w:i/>
          <w:iCs/>
          <w:sz w:val="24"/>
          <w:szCs w:val="24"/>
        </w:rPr>
        <w:t>Journal of Environment and Earth Sciences, 3</w:t>
      </w:r>
      <w:r w:rsidRPr="002C2624">
        <w:rPr>
          <w:rFonts w:ascii="Times New Roman" w:hAnsi="Times New Roman"/>
          <w:bCs/>
          <w:sz w:val="24"/>
          <w:szCs w:val="24"/>
        </w:rPr>
        <w:t xml:space="preserve">(6), 103-109 </w:t>
      </w:r>
      <w:hyperlink r:id="rId12" w:history="1">
        <w:r w:rsidRPr="002C2624">
          <w:rPr>
            <w:rStyle w:val="Hyperlink"/>
            <w:rFonts w:ascii="Times New Roman" w:hAnsi="Times New Roman"/>
            <w:bCs/>
            <w:color w:val="auto"/>
            <w:sz w:val="24"/>
            <w:szCs w:val="24"/>
            <w:u w:val="none"/>
          </w:rPr>
          <w:t>https://doi.org/10.24018/ejgeo.2022.3.6.341</w:t>
        </w:r>
      </w:hyperlink>
    </w:p>
    <w:p w14:paraId="52FB1CF8" w14:textId="08BB517E" w:rsidR="00020CB3" w:rsidRPr="002C2624" w:rsidRDefault="00020CB3" w:rsidP="002C2624">
      <w:pPr>
        <w:pStyle w:val="ListParagraph"/>
        <w:numPr>
          <w:ilvl w:val="0"/>
          <w:numId w:val="10"/>
        </w:numPr>
        <w:spacing w:line="240" w:lineRule="auto"/>
        <w:jc w:val="both"/>
        <w:rPr>
          <w:rFonts w:ascii="Times New Roman" w:hAnsi="Times New Roman"/>
          <w:bCs/>
          <w:sz w:val="24"/>
          <w:szCs w:val="24"/>
        </w:rPr>
      </w:pPr>
      <w:r w:rsidRPr="002C2624">
        <w:rPr>
          <w:rFonts w:ascii="Times New Roman" w:hAnsi="Times New Roman"/>
          <w:bCs/>
          <w:sz w:val="24"/>
          <w:szCs w:val="24"/>
        </w:rPr>
        <w:t xml:space="preserve">Ameh, S., Isa, S. E., &amp; Udeh, C. (2021). Prevalence and risk factors of soil-transmitted helminth infections in Nigeria: A systematic review. </w:t>
      </w:r>
      <w:proofErr w:type="spellStart"/>
      <w:r w:rsidRPr="002C2624">
        <w:rPr>
          <w:rFonts w:ascii="Times New Roman" w:hAnsi="Times New Roman"/>
          <w:bCs/>
          <w:i/>
          <w:iCs/>
          <w:sz w:val="24"/>
          <w:szCs w:val="24"/>
        </w:rPr>
        <w:t>PLoS</w:t>
      </w:r>
      <w:proofErr w:type="spellEnd"/>
      <w:r w:rsidRPr="002C2624">
        <w:rPr>
          <w:rFonts w:ascii="Times New Roman" w:hAnsi="Times New Roman"/>
          <w:bCs/>
          <w:i/>
          <w:iCs/>
          <w:sz w:val="24"/>
          <w:szCs w:val="24"/>
        </w:rPr>
        <w:t xml:space="preserve"> Neglected Tropical Diseases</w:t>
      </w:r>
      <w:r w:rsidRPr="002C2624">
        <w:rPr>
          <w:rFonts w:ascii="Times New Roman" w:hAnsi="Times New Roman"/>
          <w:bCs/>
          <w:sz w:val="24"/>
          <w:szCs w:val="24"/>
        </w:rPr>
        <w:t xml:space="preserve">, </w:t>
      </w:r>
      <w:r w:rsidRPr="002C2624">
        <w:rPr>
          <w:rFonts w:ascii="Times New Roman" w:hAnsi="Times New Roman"/>
          <w:bCs/>
          <w:i/>
          <w:iCs/>
          <w:sz w:val="24"/>
          <w:szCs w:val="24"/>
        </w:rPr>
        <w:t>15</w:t>
      </w:r>
      <w:r w:rsidRPr="002C2624">
        <w:rPr>
          <w:rFonts w:ascii="Times New Roman" w:hAnsi="Times New Roman"/>
          <w:bCs/>
          <w:sz w:val="24"/>
          <w:szCs w:val="24"/>
        </w:rPr>
        <w:t>(9), e0009763.</w:t>
      </w:r>
    </w:p>
    <w:p w14:paraId="1A056773" w14:textId="3A618A62" w:rsidR="00EE0209" w:rsidRPr="002C2624" w:rsidRDefault="00EE0209" w:rsidP="002C2624">
      <w:pPr>
        <w:pStyle w:val="ListParagraph"/>
        <w:numPr>
          <w:ilvl w:val="0"/>
          <w:numId w:val="10"/>
        </w:numPr>
        <w:spacing w:line="240" w:lineRule="auto"/>
        <w:jc w:val="both"/>
        <w:rPr>
          <w:rFonts w:ascii="Times New Roman" w:hAnsi="Times New Roman"/>
          <w:bCs/>
          <w:sz w:val="24"/>
          <w:szCs w:val="24"/>
        </w:rPr>
      </w:pPr>
      <w:r w:rsidRPr="002C2624">
        <w:rPr>
          <w:rFonts w:ascii="Times New Roman" w:hAnsi="Times New Roman"/>
          <w:bCs/>
          <w:sz w:val="24"/>
          <w:szCs w:val="24"/>
        </w:rPr>
        <w:t xml:space="preserve">Awotokun, F., </w:t>
      </w:r>
      <w:proofErr w:type="spellStart"/>
      <w:r w:rsidRPr="002C2624">
        <w:rPr>
          <w:rFonts w:ascii="Times New Roman" w:hAnsi="Times New Roman"/>
          <w:bCs/>
          <w:sz w:val="24"/>
          <w:szCs w:val="24"/>
        </w:rPr>
        <w:t>Sowemimo</w:t>
      </w:r>
      <w:proofErr w:type="spellEnd"/>
      <w:r w:rsidRPr="002C2624">
        <w:rPr>
          <w:rFonts w:ascii="Times New Roman" w:hAnsi="Times New Roman"/>
          <w:bCs/>
          <w:sz w:val="24"/>
          <w:szCs w:val="24"/>
        </w:rPr>
        <w:t xml:space="preserve">, O. A., </w:t>
      </w:r>
      <w:proofErr w:type="spellStart"/>
      <w:r w:rsidRPr="002C2624">
        <w:rPr>
          <w:rFonts w:ascii="Times New Roman" w:hAnsi="Times New Roman"/>
          <w:bCs/>
          <w:sz w:val="24"/>
          <w:szCs w:val="24"/>
        </w:rPr>
        <w:t>Olawoyin</w:t>
      </w:r>
      <w:proofErr w:type="spellEnd"/>
      <w:r w:rsidRPr="002C2624">
        <w:rPr>
          <w:rFonts w:ascii="Times New Roman" w:hAnsi="Times New Roman"/>
          <w:bCs/>
          <w:sz w:val="24"/>
          <w:szCs w:val="24"/>
        </w:rPr>
        <w:t xml:space="preserve">, R., &amp; Adeleke, A. A. (2024). Soil-transmitted helminthiasis among school-aged children in selected primary schools in Southwest Nigeria: A cross-sectional study. </w:t>
      </w:r>
      <w:r w:rsidRPr="002C2624">
        <w:rPr>
          <w:rFonts w:ascii="Times New Roman" w:hAnsi="Times New Roman"/>
          <w:bCs/>
          <w:i/>
          <w:iCs/>
          <w:sz w:val="24"/>
          <w:szCs w:val="24"/>
        </w:rPr>
        <w:t>Christian Journal for Global Health, 11</w:t>
      </w:r>
      <w:r w:rsidRPr="002C2624">
        <w:rPr>
          <w:rFonts w:ascii="Times New Roman" w:hAnsi="Times New Roman"/>
          <w:bCs/>
          <w:sz w:val="24"/>
          <w:szCs w:val="24"/>
        </w:rPr>
        <w:t xml:space="preserve">(1), 91-98. </w:t>
      </w:r>
      <w:hyperlink r:id="rId13" w:history="1">
        <w:r w:rsidRPr="002C2624">
          <w:rPr>
            <w:rStyle w:val="Hyperlink"/>
            <w:rFonts w:ascii="Times New Roman" w:hAnsi="Times New Roman"/>
            <w:bCs/>
            <w:color w:val="auto"/>
            <w:sz w:val="24"/>
            <w:szCs w:val="24"/>
            <w:u w:val="none"/>
          </w:rPr>
          <w:t>https://doi.org/10.15566/cjgh.v11i1.833</w:t>
        </w:r>
      </w:hyperlink>
    </w:p>
    <w:p w14:paraId="0C7FEB69" w14:textId="77777777" w:rsidR="00DC6BD0" w:rsidRPr="002C2624" w:rsidRDefault="00DC6BD0" w:rsidP="002C2624">
      <w:pPr>
        <w:pStyle w:val="ListParagraph"/>
        <w:numPr>
          <w:ilvl w:val="0"/>
          <w:numId w:val="10"/>
        </w:numPr>
        <w:spacing w:line="240" w:lineRule="auto"/>
        <w:jc w:val="both"/>
        <w:rPr>
          <w:rFonts w:ascii="Times New Roman" w:hAnsi="Times New Roman"/>
          <w:bCs/>
          <w:sz w:val="24"/>
          <w:szCs w:val="24"/>
        </w:rPr>
      </w:pPr>
      <w:proofErr w:type="spellStart"/>
      <w:r w:rsidRPr="002C2624">
        <w:rPr>
          <w:rFonts w:ascii="Times New Roman" w:hAnsi="Times New Roman"/>
          <w:bCs/>
          <w:sz w:val="24"/>
          <w:szCs w:val="24"/>
        </w:rPr>
        <w:t>Behniafar</w:t>
      </w:r>
      <w:proofErr w:type="spellEnd"/>
      <w:r w:rsidRPr="002C2624">
        <w:rPr>
          <w:rFonts w:ascii="Times New Roman" w:hAnsi="Times New Roman"/>
          <w:bCs/>
          <w:sz w:val="24"/>
          <w:szCs w:val="24"/>
        </w:rPr>
        <w:t xml:space="preserve">, H., </w:t>
      </w:r>
      <w:proofErr w:type="spellStart"/>
      <w:r w:rsidRPr="002C2624">
        <w:rPr>
          <w:rFonts w:ascii="Times New Roman" w:hAnsi="Times New Roman"/>
          <w:bCs/>
          <w:sz w:val="24"/>
          <w:szCs w:val="24"/>
        </w:rPr>
        <w:t>Sepidarkish</w:t>
      </w:r>
      <w:proofErr w:type="spellEnd"/>
      <w:r w:rsidRPr="002C2624">
        <w:rPr>
          <w:rFonts w:ascii="Times New Roman" w:hAnsi="Times New Roman"/>
          <w:bCs/>
          <w:sz w:val="24"/>
          <w:szCs w:val="24"/>
        </w:rPr>
        <w:t xml:space="preserve">, M., Tadi, M. J., Moghadam, M. T., Rezapour, A., &amp; Hedayati, M. (2024). The global prevalence of </w:t>
      </w:r>
      <w:r w:rsidRPr="002C2624">
        <w:rPr>
          <w:rFonts w:ascii="Times New Roman" w:hAnsi="Times New Roman"/>
          <w:bCs/>
          <w:i/>
          <w:iCs/>
          <w:sz w:val="24"/>
          <w:szCs w:val="24"/>
        </w:rPr>
        <w:t xml:space="preserve">Trichuris </w:t>
      </w:r>
      <w:proofErr w:type="spellStart"/>
      <w:r w:rsidRPr="002C2624">
        <w:rPr>
          <w:rFonts w:ascii="Times New Roman" w:hAnsi="Times New Roman"/>
          <w:bCs/>
          <w:i/>
          <w:iCs/>
          <w:sz w:val="24"/>
          <w:szCs w:val="24"/>
        </w:rPr>
        <w:t>trichiura</w:t>
      </w:r>
      <w:proofErr w:type="spellEnd"/>
      <w:r w:rsidRPr="002C2624">
        <w:rPr>
          <w:rFonts w:ascii="Times New Roman" w:hAnsi="Times New Roman"/>
          <w:bCs/>
          <w:sz w:val="24"/>
          <w:szCs w:val="24"/>
        </w:rPr>
        <w:t xml:space="preserve"> infection in humans (2010–2023): A systematic review and meta-analysis. </w:t>
      </w:r>
      <w:r w:rsidRPr="002C2624">
        <w:rPr>
          <w:rFonts w:ascii="Times New Roman" w:hAnsi="Times New Roman"/>
          <w:bCs/>
          <w:i/>
          <w:iCs/>
          <w:sz w:val="24"/>
          <w:szCs w:val="24"/>
        </w:rPr>
        <w:t>Journal of Infection and Public Health.</w:t>
      </w:r>
      <w:r w:rsidRPr="002C2624">
        <w:rPr>
          <w:rFonts w:ascii="Times New Roman" w:hAnsi="Times New Roman"/>
          <w:bCs/>
          <w:sz w:val="24"/>
          <w:szCs w:val="24"/>
        </w:rPr>
        <w:t xml:space="preserve"> Advance online publication. </w:t>
      </w:r>
      <w:hyperlink r:id="rId14" w:tgtFrame="_new" w:history="1">
        <w:r w:rsidRPr="002C2624">
          <w:rPr>
            <w:rStyle w:val="Hyperlink"/>
            <w:rFonts w:ascii="Times New Roman" w:hAnsi="Times New Roman"/>
            <w:bCs/>
            <w:color w:val="auto"/>
            <w:sz w:val="24"/>
            <w:szCs w:val="24"/>
            <w:u w:val="none"/>
          </w:rPr>
          <w:t>https://doi.org/10.1016/j.jiph.2024.03.005</w:t>
        </w:r>
      </w:hyperlink>
    </w:p>
    <w:p w14:paraId="76404E14" w14:textId="2469DE3F" w:rsidR="00EE0209" w:rsidRPr="002C2624" w:rsidRDefault="00EE0209" w:rsidP="002C2624">
      <w:pPr>
        <w:pStyle w:val="ListParagraph"/>
        <w:numPr>
          <w:ilvl w:val="0"/>
          <w:numId w:val="10"/>
        </w:numPr>
        <w:spacing w:line="240" w:lineRule="auto"/>
        <w:jc w:val="both"/>
        <w:rPr>
          <w:rFonts w:ascii="Times New Roman" w:hAnsi="Times New Roman"/>
          <w:bCs/>
          <w:sz w:val="24"/>
          <w:szCs w:val="24"/>
        </w:rPr>
      </w:pPr>
      <w:r w:rsidRPr="002C2624">
        <w:rPr>
          <w:rFonts w:ascii="Times New Roman" w:hAnsi="Times New Roman"/>
          <w:bCs/>
          <w:sz w:val="24"/>
          <w:szCs w:val="24"/>
        </w:rPr>
        <w:lastRenderedPageBreak/>
        <w:t xml:space="preserve">Brooker, S., Hotez, P. J., &amp; Bundy, D. A. P. (2008). Hookworm-related </w:t>
      </w:r>
      <w:proofErr w:type="spellStart"/>
      <w:r w:rsidRPr="002C2624">
        <w:rPr>
          <w:rFonts w:ascii="Times New Roman" w:hAnsi="Times New Roman"/>
          <w:bCs/>
          <w:sz w:val="24"/>
          <w:szCs w:val="24"/>
        </w:rPr>
        <w:t>anaemia</w:t>
      </w:r>
      <w:proofErr w:type="spellEnd"/>
      <w:r w:rsidRPr="002C2624">
        <w:rPr>
          <w:rFonts w:ascii="Times New Roman" w:hAnsi="Times New Roman"/>
          <w:bCs/>
          <w:sz w:val="24"/>
          <w:szCs w:val="24"/>
        </w:rPr>
        <w:t xml:space="preserve"> among pregnant women: A systematic review. </w:t>
      </w:r>
      <w:proofErr w:type="spellStart"/>
      <w:r w:rsidRPr="002C2624">
        <w:rPr>
          <w:rFonts w:ascii="Times New Roman" w:hAnsi="Times New Roman"/>
          <w:bCs/>
          <w:i/>
          <w:iCs/>
          <w:sz w:val="24"/>
          <w:szCs w:val="24"/>
        </w:rPr>
        <w:t>PLoS</w:t>
      </w:r>
      <w:proofErr w:type="spellEnd"/>
      <w:r w:rsidRPr="002C2624">
        <w:rPr>
          <w:rFonts w:ascii="Times New Roman" w:hAnsi="Times New Roman"/>
          <w:bCs/>
          <w:i/>
          <w:iCs/>
          <w:sz w:val="24"/>
          <w:szCs w:val="24"/>
        </w:rPr>
        <w:t xml:space="preserve"> Neglected Tropical Diseases, 2</w:t>
      </w:r>
      <w:r w:rsidRPr="002C2624">
        <w:rPr>
          <w:rFonts w:ascii="Times New Roman" w:hAnsi="Times New Roman"/>
          <w:bCs/>
          <w:sz w:val="24"/>
          <w:szCs w:val="24"/>
        </w:rPr>
        <w:t xml:space="preserve">(9), e291. </w:t>
      </w:r>
      <w:hyperlink r:id="rId15" w:history="1">
        <w:r w:rsidRPr="002C2624">
          <w:rPr>
            <w:rStyle w:val="Hyperlink"/>
            <w:rFonts w:ascii="Times New Roman" w:hAnsi="Times New Roman"/>
            <w:bCs/>
            <w:color w:val="auto"/>
            <w:sz w:val="24"/>
            <w:szCs w:val="24"/>
            <w:u w:val="none"/>
          </w:rPr>
          <w:t>https://doi.org/10.1371/journal.pntd.0000291</w:t>
        </w:r>
      </w:hyperlink>
    </w:p>
    <w:p w14:paraId="534EE028" w14:textId="6B9CB7B3" w:rsidR="00020CB3" w:rsidRPr="002C2624" w:rsidRDefault="00020CB3" w:rsidP="002C2624">
      <w:pPr>
        <w:pStyle w:val="ListParagraph"/>
        <w:numPr>
          <w:ilvl w:val="0"/>
          <w:numId w:val="10"/>
        </w:numPr>
        <w:spacing w:line="240" w:lineRule="auto"/>
        <w:jc w:val="both"/>
        <w:rPr>
          <w:rFonts w:ascii="Times New Roman" w:hAnsi="Times New Roman"/>
          <w:bCs/>
          <w:sz w:val="24"/>
          <w:szCs w:val="24"/>
        </w:rPr>
      </w:pPr>
      <w:r w:rsidRPr="002C2624">
        <w:rPr>
          <w:rFonts w:ascii="Times New Roman" w:hAnsi="Times New Roman"/>
          <w:bCs/>
          <w:sz w:val="24"/>
          <w:szCs w:val="24"/>
        </w:rPr>
        <w:t xml:space="preserve">Centers for Disease Control and Prevention. (2021). </w:t>
      </w:r>
      <w:r w:rsidRPr="002C2624">
        <w:rPr>
          <w:rFonts w:ascii="Times New Roman" w:hAnsi="Times New Roman"/>
          <w:bCs/>
          <w:i/>
          <w:iCs/>
          <w:sz w:val="24"/>
          <w:szCs w:val="24"/>
        </w:rPr>
        <w:t>Principles of epidemiology in public health practice: Third edition. Lesson 3 – Measures of disease frequency</w:t>
      </w:r>
      <w:r w:rsidRPr="002C2624">
        <w:rPr>
          <w:rFonts w:ascii="Times New Roman" w:hAnsi="Times New Roman"/>
          <w:bCs/>
          <w:sz w:val="24"/>
          <w:szCs w:val="24"/>
        </w:rPr>
        <w:t xml:space="preserve">. U.S. Department of Health and Human Services, CDC. Retrieved from </w:t>
      </w:r>
      <w:hyperlink r:id="rId16" w:tgtFrame="_new" w:history="1">
        <w:r w:rsidRPr="002C2624">
          <w:rPr>
            <w:rStyle w:val="Hyperlink"/>
            <w:rFonts w:ascii="Times New Roman" w:hAnsi="Times New Roman"/>
            <w:bCs/>
            <w:color w:val="auto"/>
            <w:sz w:val="24"/>
            <w:szCs w:val="24"/>
            <w:u w:val="none"/>
          </w:rPr>
          <w:t>https://www.cdc.gov/csels/dsepd/ss1978/lesson3/section2.html</w:t>
        </w:r>
      </w:hyperlink>
    </w:p>
    <w:p w14:paraId="544A9FEA" w14:textId="6A80F4A4" w:rsidR="00EE0209" w:rsidRPr="002C2624" w:rsidRDefault="00EE0209" w:rsidP="002C2624">
      <w:pPr>
        <w:pStyle w:val="ListParagraph"/>
        <w:numPr>
          <w:ilvl w:val="0"/>
          <w:numId w:val="10"/>
        </w:numPr>
        <w:spacing w:line="240" w:lineRule="auto"/>
        <w:jc w:val="both"/>
        <w:rPr>
          <w:rFonts w:ascii="Times New Roman" w:hAnsi="Times New Roman"/>
          <w:bCs/>
          <w:sz w:val="24"/>
          <w:szCs w:val="24"/>
        </w:rPr>
      </w:pPr>
      <w:r w:rsidRPr="002C2624">
        <w:rPr>
          <w:rFonts w:ascii="Times New Roman" w:hAnsi="Times New Roman"/>
          <w:bCs/>
          <w:sz w:val="24"/>
          <w:szCs w:val="24"/>
        </w:rPr>
        <w:t xml:space="preserve">Cheesbrough, M. (2005). Parasitological tests. In M. Cheesbrough (Ed.), District laboratory practice in tropical countries: Part 1 (2nd ed., pp. 184–201). Cambridge University Press. </w:t>
      </w:r>
      <w:hyperlink r:id="rId17" w:history="1">
        <w:r w:rsidRPr="002C2624">
          <w:rPr>
            <w:rStyle w:val="Hyperlink"/>
            <w:rFonts w:ascii="Times New Roman" w:hAnsi="Times New Roman"/>
            <w:bCs/>
            <w:color w:val="auto"/>
            <w:sz w:val="24"/>
            <w:szCs w:val="24"/>
            <w:u w:val="none"/>
          </w:rPr>
          <w:t>https://doi.org/10.1017/CBO9780511581304</w:t>
        </w:r>
      </w:hyperlink>
    </w:p>
    <w:p w14:paraId="0259DA4A" w14:textId="0B72F5C1" w:rsidR="00020CB3" w:rsidRPr="002C2624" w:rsidRDefault="00020CB3" w:rsidP="002C2624">
      <w:pPr>
        <w:pStyle w:val="ListParagraph"/>
        <w:numPr>
          <w:ilvl w:val="0"/>
          <w:numId w:val="10"/>
        </w:numPr>
        <w:spacing w:line="240" w:lineRule="auto"/>
        <w:jc w:val="both"/>
        <w:rPr>
          <w:rFonts w:ascii="Times New Roman" w:hAnsi="Times New Roman"/>
          <w:bCs/>
          <w:sz w:val="24"/>
          <w:szCs w:val="24"/>
        </w:rPr>
      </w:pPr>
      <w:r w:rsidRPr="002C2624">
        <w:rPr>
          <w:rFonts w:ascii="Times New Roman" w:hAnsi="Times New Roman"/>
          <w:bCs/>
          <w:sz w:val="24"/>
          <w:szCs w:val="24"/>
        </w:rPr>
        <w:t xml:space="preserve">Ibrahim, H., &amp; Musa, M. (2024). Burden of soil-transmitted helminthiasis among pre-school and school-aged children in rural Nigerian communities: A cross-sectional study. </w:t>
      </w:r>
      <w:r w:rsidRPr="002C2624">
        <w:rPr>
          <w:rFonts w:ascii="Times New Roman" w:hAnsi="Times New Roman"/>
          <w:bCs/>
          <w:i/>
          <w:iCs/>
          <w:sz w:val="24"/>
          <w:szCs w:val="24"/>
        </w:rPr>
        <w:t>BMC Public Health</w:t>
      </w:r>
      <w:r w:rsidRPr="002C2624">
        <w:rPr>
          <w:rFonts w:ascii="Times New Roman" w:hAnsi="Times New Roman"/>
          <w:bCs/>
          <w:sz w:val="24"/>
          <w:szCs w:val="24"/>
        </w:rPr>
        <w:t xml:space="preserve">, </w:t>
      </w:r>
      <w:r w:rsidRPr="002C2624">
        <w:rPr>
          <w:rFonts w:ascii="Times New Roman" w:hAnsi="Times New Roman"/>
          <w:bCs/>
          <w:i/>
          <w:iCs/>
          <w:sz w:val="24"/>
          <w:szCs w:val="24"/>
        </w:rPr>
        <w:t>24</w:t>
      </w:r>
      <w:r w:rsidRPr="002C2624">
        <w:rPr>
          <w:rFonts w:ascii="Times New Roman" w:hAnsi="Times New Roman"/>
          <w:bCs/>
          <w:sz w:val="24"/>
          <w:szCs w:val="24"/>
        </w:rPr>
        <w:t>, 556.</w:t>
      </w:r>
    </w:p>
    <w:p w14:paraId="42152C03" w14:textId="38220B55" w:rsidR="00EE0209" w:rsidRPr="002C2624" w:rsidRDefault="00EE0209" w:rsidP="002C2624">
      <w:pPr>
        <w:pStyle w:val="ListParagraph"/>
        <w:numPr>
          <w:ilvl w:val="0"/>
          <w:numId w:val="10"/>
        </w:numPr>
        <w:spacing w:line="240" w:lineRule="auto"/>
        <w:jc w:val="both"/>
        <w:rPr>
          <w:rFonts w:ascii="Times New Roman" w:hAnsi="Times New Roman"/>
          <w:bCs/>
          <w:sz w:val="24"/>
          <w:szCs w:val="24"/>
        </w:rPr>
      </w:pPr>
      <w:proofErr w:type="spellStart"/>
      <w:r w:rsidRPr="002C2624">
        <w:rPr>
          <w:rFonts w:ascii="Times New Roman" w:hAnsi="Times New Roman"/>
          <w:bCs/>
          <w:sz w:val="24"/>
          <w:szCs w:val="24"/>
        </w:rPr>
        <w:t>Ikpeoha</w:t>
      </w:r>
      <w:proofErr w:type="spellEnd"/>
      <w:r w:rsidRPr="002C2624">
        <w:rPr>
          <w:rFonts w:ascii="Times New Roman" w:hAnsi="Times New Roman"/>
          <w:bCs/>
          <w:sz w:val="24"/>
          <w:szCs w:val="24"/>
        </w:rPr>
        <w:t xml:space="preserve">, B. C., </w:t>
      </w:r>
      <w:proofErr w:type="spellStart"/>
      <w:r w:rsidRPr="002C2624">
        <w:rPr>
          <w:rFonts w:ascii="Times New Roman" w:hAnsi="Times New Roman"/>
          <w:bCs/>
          <w:sz w:val="24"/>
          <w:szCs w:val="24"/>
        </w:rPr>
        <w:t>Aribodor</w:t>
      </w:r>
      <w:proofErr w:type="spellEnd"/>
      <w:r w:rsidRPr="002C2624">
        <w:rPr>
          <w:rFonts w:ascii="Times New Roman" w:hAnsi="Times New Roman"/>
          <w:bCs/>
          <w:sz w:val="24"/>
          <w:szCs w:val="24"/>
        </w:rPr>
        <w:t xml:space="preserve">, D. N., </w:t>
      </w:r>
      <w:proofErr w:type="spellStart"/>
      <w:r w:rsidRPr="002C2624">
        <w:rPr>
          <w:rFonts w:ascii="Times New Roman" w:hAnsi="Times New Roman"/>
          <w:bCs/>
          <w:sz w:val="24"/>
          <w:szCs w:val="24"/>
        </w:rPr>
        <w:t>Okwelogu</w:t>
      </w:r>
      <w:proofErr w:type="spellEnd"/>
      <w:r w:rsidRPr="002C2624">
        <w:rPr>
          <w:rFonts w:ascii="Times New Roman" w:hAnsi="Times New Roman"/>
          <w:bCs/>
          <w:sz w:val="24"/>
          <w:szCs w:val="24"/>
        </w:rPr>
        <w:t xml:space="preserve">, I. S., Okoye, C. M., &amp; </w:t>
      </w:r>
      <w:proofErr w:type="spellStart"/>
      <w:r w:rsidRPr="002C2624">
        <w:rPr>
          <w:rFonts w:ascii="Times New Roman" w:hAnsi="Times New Roman"/>
          <w:bCs/>
          <w:sz w:val="24"/>
          <w:szCs w:val="24"/>
        </w:rPr>
        <w:t>Anyanebechi</w:t>
      </w:r>
      <w:proofErr w:type="spellEnd"/>
      <w:r w:rsidRPr="002C2624">
        <w:rPr>
          <w:rFonts w:ascii="Times New Roman" w:hAnsi="Times New Roman"/>
          <w:bCs/>
          <w:sz w:val="24"/>
          <w:szCs w:val="24"/>
        </w:rPr>
        <w:t xml:space="preserve">, W. C. (2024). Soil-Transmitted Helminthiasis among Pupils in Semi-Urban Communities in Anambra State, Nigeria. </w:t>
      </w:r>
      <w:r w:rsidRPr="002C2624">
        <w:rPr>
          <w:rFonts w:ascii="Times New Roman" w:hAnsi="Times New Roman"/>
          <w:bCs/>
          <w:i/>
          <w:iCs/>
          <w:sz w:val="24"/>
          <w:szCs w:val="24"/>
        </w:rPr>
        <w:t>South Asian Journal of Parasitology, 7</w:t>
      </w:r>
      <w:r w:rsidRPr="002C2624">
        <w:rPr>
          <w:rFonts w:ascii="Times New Roman" w:hAnsi="Times New Roman"/>
          <w:bCs/>
          <w:sz w:val="24"/>
          <w:szCs w:val="24"/>
        </w:rPr>
        <w:t xml:space="preserve">(2), 141–151. </w:t>
      </w:r>
      <w:hyperlink r:id="rId18" w:history="1">
        <w:r w:rsidRPr="002C2624">
          <w:rPr>
            <w:rStyle w:val="Hyperlink"/>
            <w:rFonts w:ascii="Times New Roman" w:hAnsi="Times New Roman"/>
            <w:bCs/>
            <w:color w:val="auto"/>
            <w:sz w:val="24"/>
            <w:szCs w:val="24"/>
            <w:u w:val="none"/>
          </w:rPr>
          <w:t>https://journalsajp.com/index.php/SAJP/article/view/180</w:t>
        </w:r>
      </w:hyperlink>
    </w:p>
    <w:p w14:paraId="4FD4601D" w14:textId="29767FE5" w:rsidR="00020CB3" w:rsidRPr="002C2624" w:rsidRDefault="00020CB3" w:rsidP="002C2624">
      <w:pPr>
        <w:pStyle w:val="ListParagraph"/>
        <w:numPr>
          <w:ilvl w:val="0"/>
          <w:numId w:val="10"/>
        </w:numPr>
        <w:spacing w:line="240" w:lineRule="auto"/>
        <w:jc w:val="both"/>
        <w:rPr>
          <w:rFonts w:ascii="Times New Roman" w:hAnsi="Times New Roman"/>
          <w:bCs/>
          <w:sz w:val="24"/>
          <w:szCs w:val="24"/>
        </w:rPr>
      </w:pPr>
      <w:r w:rsidRPr="002C2624">
        <w:rPr>
          <w:rFonts w:ascii="Times New Roman" w:hAnsi="Times New Roman"/>
          <w:bCs/>
          <w:sz w:val="24"/>
          <w:szCs w:val="24"/>
        </w:rPr>
        <w:t xml:space="preserve">Jourdan, P. M., Montresor, A., Walson, J. L., &amp; King, C. H. (2022). Soil-transmitted helminth infections. </w:t>
      </w:r>
      <w:r w:rsidRPr="002C2624">
        <w:rPr>
          <w:rFonts w:ascii="Times New Roman" w:hAnsi="Times New Roman"/>
          <w:bCs/>
          <w:i/>
          <w:iCs/>
          <w:sz w:val="24"/>
          <w:szCs w:val="24"/>
        </w:rPr>
        <w:t>The Lancet</w:t>
      </w:r>
      <w:r w:rsidRPr="002C2624">
        <w:rPr>
          <w:rFonts w:ascii="Times New Roman" w:hAnsi="Times New Roman"/>
          <w:bCs/>
          <w:sz w:val="24"/>
          <w:szCs w:val="24"/>
        </w:rPr>
        <w:t xml:space="preserve">, </w:t>
      </w:r>
      <w:r w:rsidRPr="002C2624">
        <w:rPr>
          <w:rFonts w:ascii="Times New Roman" w:hAnsi="Times New Roman"/>
          <w:bCs/>
          <w:i/>
          <w:iCs/>
          <w:sz w:val="24"/>
          <w:szCs w:val="24"/>
        </w:rPr>
        <w:t>400</w:t>
      </w:r>
      <w:r w:rsidRPr="002C2624">
        <w:rPr>
          <w:rFonts w:ascii="Times New Roman" w:hAnsi="Times New Roman"/>
          <w:bCs/>
          <w:sz w:val="24"/>
          <w:szCs w:val="24"/>
        </w:rPr>
        <w:t>(10349), 856–870.</w:t>
      </w:r>
    </w:p>
    <w:p w14:paraId="4111834E" w14:textId="50EECB35" w:rsidR="00EE0209" w:rsidRPr="002C2624" w:rsidRDefault="00EE0209" w:rsidP="002C2624">
      <w:pPr>
        <w:pStyle w:val="ListParagraph"/>
        <w:numPr>
          <w:ilvl w:val="0"/>
          <w:numId w:val="10"/>
        </w:numPr>
        <w:spacing w:line="240" w:lineRule="auto"/>
        <w:jc w:val="both"/>
        <w:rPr>
          <w:rFonts w:ascii="Times New Roman" w:hAnsi="Times New Roman"/>
          <w:bCs/>
          <w:sz w:val="24"/>
          <w:szCs w:val="24"/>
        </w:rPr>
      </w:pPr>
      <w:r w:rsidRPr="002C2624">
        <w:rPr>
          <w:rFonts w:ascii="Times New Roman" w:hAnsi="Times New Roman"/>
          <w:bCs/>
          <w:sz w:val="24"/>
          <w:szCs w:val="24"/>
        </w:rPr>
        <w:t xml:space="preserve">Jourdan, P. M., Lamberton, P. H. L., Fenwick, A., &amp; </w:t>
      </w:r>
      <w:proofErr w:type="spellStart"/>
      <w:r w:rsidRPr="002C2624">
        <w:rPr>
          <w:rFonts w:ascii="Times New Roman" w:hAnsi="Times New Roman"/>
          <w:bCs/>
          <w:sz w:val="24"/>
          <w:szCs w:val="24"/>
        </w:rPr>
        <w:t>Addiss</w:t>
      </w:r>
      <w:proofErr w:type="spellEnd"/>
      <w:r w:rsidRPr="002C2624">
        <w:rPr>
          <w:rFonts w:ascii="Times New Roman" w:hAnsi="Times New Roman"/>
          <w:bCs/>
          <w:sz w:val="24"/>
          <w:szCs w:val="24"/>
        </w:rPr>
        <w:t xml:space="preserve">, D. G. (2018). Soil-transmitted helminth infections. </w:t>
      </w:r>
      <w:r w:rsidRPr="002C2624">
        <w:rPr>
          <w:rFonts w:ascii="Times New Roman" w:hAnsi="Times New Roman"/>
          <w:bCs/>
          <w:i/>
          <w:iCs/>
          <w:sz w:val="24"/>
          <w:szCs w:val="24"/>
        </w:rPr>
        <w:t>The Lancet, 391</w:t>
      </w:r>
      <w:r w:rsidRPr="002C2624">
        <w:rPr>
          <w:rFonts w:ascii="Times New Roman" w:hAnsi="Times New Roman"/>
          <w:bCs/>
          <w:sz w:val="24"/>
          <w:szCs w:val="24"/>
        </w:rPr>
        <w:t xml:space="preserve">(10117), 252–265. </w:t>
      </w:r>
      <w:hyperlink r:id="rId19" w:history="1">
        <w:r w:rsidRPr="002C2624">
          <w:rPr>
            <w:rStyle w:val="Hyperlink"/>
            <w:rFonts w:ascii="Times New Roman" w:hAnsi="Times New Roman"/>
            <w:bCs/>
            <w:color w:val="auto"/>
            <w:sz w:val="24"/>
            <w:szCs w:val="24"/>
            <w:u w:val="none"/>
          </w:rPr>
          <w:t>https://doi.org/10.1016/S0140-6736(17)31930-X</w:t>
        </w:r>
      </w:hyperlink>
    </w:p>
    <w:p w14:paraId="152C6CA5" w14:textId="0422AB47" w:rsidR="00020CB3" w:rsidRPr="002C2624" w:rsidRDefault="00020CB3" w:rsidP="002C2624">
      <w:pPr>
        <w:pStyle w:val="ListParagraph"/>
        <w:numPr>
          <w:ilvl w:val="0"/>
          <w:numId w:val="10"/>
        </w:numPr>
        <w:spacing w:line="240" w:lineRule="auto"/>
        <w:jc w:val="both"/>
        <w:rPr>
          <w:rFonts w:ascii="Times New Roman" w:hAnsi="Times New Roman"/>
          <w:bCs/>
          <w:sz w:val="24"/>
          <w:szCs w:val="24"/>
        </w:rPr>
      </w:pPr>
      <w:r w:rsidRPr="002C2624">
        <w:rPr>
          <w:rFonts w:ascii="Times New Roman" w:hAnsi="Times New Roman"/>
          <w:bCs/>
          <w:sz w:val="24"/>
          <w:szCs w:val="24"/>
        </w:rPr>
        <w:t xml:space="preserve">Mahmud, R., Ahmed, S., &amp; Karim, F. (2024). Personal hygiene behaviors and their association with the transmission of soil-transmitted helminths among school-aged children: A systematic review. </w:t>
      </w:r>
      <w:r w:rsidRPr="002C2624">
        <w:rPr>
          <w:rFonts w:ascii="Times New Roman" w:hAnsi="Times New Roman"/>
          <w:bCs/>
          <w:i/>
          <w:iCs/>
          <w:sz w:val="24"/>
          <w:szCs w:val="24"/>
        </w:rPr>
        <w:t>Frontiers in Public Health</w:t>
      </w:r>
      <w:r w:rsidRPr="002C2624">
        <w:rPr>
          <w:rFonts w:ascii="Times New Roman" w:hAnsi="Times New Roman"/>
          <w:bCs/>
          <w:sz w:val="24"/>
          <w:szCs w:val="24"/>
        </w:rPr>
        <w:t xml:space="preserve">, </w:t>
      </w:r>
      <w:r w:rsidRPr="002C2624">
        <w:rPr>
          <w:rFonts w:ascii="Times New Roman" w:hAnsi="Times New Roman"/>
          <w:bCs/>
          <w:i/>
          <w:iCs/>
          <w:sz w:val="24"/>
          <w:szCs w:val="24"/>
        </w:rPr>
        <w:t>12</w:t>
      </w:r>
      <w:r w:rsidRPr="002C2624">
        <w:rPr>
          <w:rFonts w:ascii="Times New Roman" w:hAnsi="Times New Roman"/>
          <w:bCs/>
          <w:sz w:val="24"/>
          <w:szCs w:val="24"/>
        </w:rPr>
        <w:t>, 1289021.</w:t>
      </w:r>
    </w:p>
    <w:p w14:paraId="1386104A" w14:textId="3E1563D4" w:rsidR="00EE0209" w:rsidRPr="002C2624" w:rsidRDefault="00EE0209" w:rsidP="002C2624">
      <w:pPr>
        <w:pStyle w:val="ListParagraph"/>
        <w:numPr>
          <w:ilvl w:val="0"/>
          <w:numId w:val="10"/>
        </w:numPr>
        <w:spacing w:line="240" w:lineRule="auto"/>
        <w:jc w:val="both"/>
        <w:rPr>
          <w:rFonts w:ascii="Times New Roman" w:hAnsi="Times New Roman"/>
          <w:bCs/>
          <w:sz w:val="24"/>
          <w:szCs w:val="24"/>
        </w:rPr>
      </w:pPr>
      <w:r w:rsidRPr="002C2624">
        <w:rPr>
          <w:rFonts w:ascii="Times New Roman" w:hAnsi="Times New Roman"/>
          <w:bCs/>
          <w:sz w:val="24"/>
          <w:szCs w:val="24"/>
        </w:rPr>
        <w:t xml:space="preserve">National Population Commission (Nigeria). (2023). 2023 Census: Nigeria’s first digital population and housing census. </w:t>
      </w:r>
      <w:hyperlink r:id="rId20" w:history="1">
        <w:r w:rsidRPr="002C2624">
          <w:rPr>
            <w:rStyle w:val="Hyperlink"/>
            <w:rFonts w:ascii="Times New Roman" w:hAnsi="Times New Roman"/>
            <w:bCs/>
            <w:color w:val="auto"/>
            <w:sz w:val="24"/>
            <w:szCs w:val="24"/>
            <w:u w:val="none"/>
          </w:rPr>
          <w:t>https://www.nationalpopulation.gov.ng/2023-census</w:t>
        </w:r>
      </w:hyperlink>
    </w:p>
    <w:p w14:paraId="02FE6F35" w14:textId="77777777" w:rsidR="00EE0209" w:rsidRPr="002C2624" w:rsidRDefault="00EE0209" w:rsidP="002C2624">
      <w:pPr>
        <w:pStyle w:val="ListParagraph"/>
        <w:numPr>
          <w:ilvl w:val="0"/>
          <w:numId w:val="10"/>
        </w:numPr>
        <w:spacing w:line="240" w:lineRule="auto"/>
        <w:jc w:val="both"/>
        <w:rPr>
          <w:rFonts w:ascii="Times New Roman" w:hAnsi="Times New Roman"/>
          <w:bCs/>
          <w:sz w:val="24"/>
          <w:szCs w:val="24"/>
        </w:rPr>
      </w:pPr>
      <w:proofErr w:type="spellStart"/>
      <w:r w:rsidRPr="002C2624">
        <w:rPr>
          <w:rFonts w:ascii="Times New Roman" w:hAnsi="Times New Roman"/>
          <w:bCs/>
          <w:sz w:val="24"/>
          <w:szCs w:val="24"/>
        </w:rPr>
        <w:t>Nyamngee</w:t>
      </w:r>
      <w:proofErr w:type="spellEnd"/>
      <w:r w:rsidRPr="002C2624">
        <w:rPr>
          <w:rFonts w:ascii="Times New Roman" w:hAnsi="Times New Roman"/>
          <w:bCs/>
          <w:sz w:val="24"/>
          <w:szCs w:val="24"/>
        </w:rPr>
        <w:t xml:space="preserve">, A., Sanda, I. M., &amp; Sulaiman, K. M. (2025). Prevalence of soil-transmitted helminths among asymptomatic school children in selected rural and urban communities in North-Central Nigeria. </w:t>
      </w:r>
      <w:r w:rsidRPr="002C2624">
        <w:rPr>
          <w:rFonts w:ascii="Times New Roman" w:hAnsi="Times New Roman"/>
          <w:bCs/>
          <w:i/>
          <w:iCs/>
          <w:sz w:val="24"/>
          <w:szCs w:val="24"/>
        </w:rPr>
        <w:t>Journal of Anatomical Sciences, 16</w:t>
      </w:r>
      <w:r w:rsidRPr="002C2624">
        <w:rPr>
          <w:rFonts w:ascii="Times New Roman" w:hAnsi="Times New Roman"/>
          <w:bCs/>
          <w:sz w:val="24"/>
          <w:szCs w:val="24"/>
        </w:rPr>
        <w:t>(1), 246-252. https://www.asn ng.com/journal/issues</w:t>
      </w:r>
    </w:p>
    <w:p w14:paraId="763D3591" w14:textId="7E00AEC0" w:rsidR="00EE0209" w:rsidRPr="002C2624" w:rsidRDefault="00EE0209" w:rsidP="002C2624">
      <w:pPr>
        <w:pStyle w:val="ListParagraph"/>
        <w:numPr>
          <w:ilvl w:val="0"/>
          <w:numId w:val="10"/>
        </w:numPr>
        <w:spacing w:line="240" w:lineRule="auto"/>
        <w:jc w:val="both"/>
        <w:rPr>
          <w:rFonts w:ascii="Times New Roman" w:hAnsi="Times New Roman"/>
          <w:bCs/>
          <w:sz w:val="24"/>
          <w:szCs w:val="24"/>
          <w:lang w:val="nl-BE"/>
        </w:rPr>
      </w:pPr>
      <w:r w:rsidRPr="002C2624">
        <w:rPr>
          <w:rFonts w:ascii="Times New Roman" w:hAnsi="Times New Roman"/>
          <w:bCs/>
          <w:sz w:val="24"/>
          <w:szCs w:val="24"/>
        </w:rPr>
        <w:t xml:space="preserve">Pullan, R. L., Smith, J. L., </w:t>
      </w:r>
      <w:proofErr w:type="spellStart"/>
      <w:r w:rsidRPr="002C2624">
        <w:rPr>
          <w:rFonts w:ascii="Times New Roman" w:hAnsi="Times New Roman"/>
          <w:bCs/>
          <w:sz w:val="24"/>
          <w:szCs w:val="24"/>
        </w:rPr>
        <w:t>Jasrasaria</w:t>
      </w:r>
      <w:proofErr w:type="spellEnd"/>
      <w:r w:rsidRPr="002C2624">
        <w:rPr>
          <w:rFonts w:ascii="Times New Roman" w:hAnsi="Times New Roman"/>
          <w:bCs/>
          <w:sz w:val="24"/>
          <w:szCs w:val="24"/>
        </w:rPr>
        <w:t xml:space="preserve">, R., &amp; Brooker, S. J. (2014). Global numbers of infection and disease burden of soil transmitted helminth infections in 2010. </w:t>
      </w:r>
      <w:r w:rsidRPr="002C2624">
        <w:rPr>
          <w:rFonts w:ascii="Times New Roman" w:hAnsi="Times New Roman"/>
          <w:bCs/>
          <w:i/>
          <w:iCs/>
          <w:sz w:val="24"/>
          <w:szCs w:val="24"/>
          <w:lang w:val="nl-BE"/>
        </w:rPr>
        <w:t>Parasites &amp; Vectors, 7</w:t>
      </w:r>
      <w:r w:rsidRPr="002C2624">
        <w:rPr>
          <w:rFonts w:ascii="Times New Roman" w:hAnsi="Times New Roman"/>
          <w:bCs/>
          <w:sz w:val="24"/>
          <w:szCs w:val="24"/>
          <w:lang w:val="nl-BE"/>
        </w:rPr>
        <w:t xml:space="preserve">, 37. </w:t>
      </w:r>
      <w:hyperlink r:id="rId21" w:history="1">
        <w:r w:rsidRPr="002C2624">
          <w:rPr>
            <w:rStyle w:val="Hyperlink"/>
            <w:rFonts w:ascii="Times New Roman" w:hAnsi="Times New Roman"/>
            <w:bCs/>
            <w:color w:val="auto"/>
            <w:sz w:val="24"/>
            <w:szCs w:val="24"/>
            <w:u w:val="none"/>
            <w:lang w:val="nl-BE"/>
          </w:rPr>
          <w:t>https://doi.org/10.1186/1756-3305-7-37</w:t>
        </w:r>
      </w:hyperlink>
    </w:p>
    <w:p w14:paraId="238502DD" w14:textId="22ECEC98" w:rsidR="00020CB3" w:rsidRPr="002C2624" w:rsidRDefault="00020CB3" w:rsidP="002C2624">
      <w:pPr>
        <w:pStyle w:val="ListParagraph"/>
        <w:numPr>
          <w:ilvl w:val="0"/>
          <w:numId w:val="10"/>
        </w:numPr>
        <w:spacing w:line="240" w:lineRule="auto"/>
        <w:jc w:val="both"/>
        <w:rPr>
          <w:rFonts w:ascii="Times New Roman" w:hAnsi="Times New Roman"/>
          <w:bCs/>
          <w:sz w:val="24"/>
          <w:szCs w:val="24"/>
        </w:rPr>
      </w:pPr>
      <w:r w:rsidRPr="002C2624">
        <w:rPr>
          <w:rFonts w:ascii="Times New Roman" w:hAnsi="Times New Roman"/>
          <w:bCs/>
          <w:sz w:val="24"/>
          <w:szCs w:val="24"/>
          <w:lang w:val="nl-BE"/>
        </w:rPr>
        <w:t xml:space="preserve">Sheba, K. F., Ugwueze, K. T., et al. </w:t>
      </w:r>
      <w:r w:rsidRPr="002C2624">
        <w:rPr>
          <w:rFonts w:ascii="Times New Roman" w:hAnsi="Times New Roman"/>
          <w:bCs/>
          <w:sz w:val="24"/>
          <w:szCs w:val="24"/>
        </w:rPr>
        <w:t xml:space="preserve">(2024). </w:t>
      </w:r>
      <w:r w:rsidRPr="002C2624">
        <w:rPr>
          <w:rFonts w:ascii="Times New Roman" w:hAnsi="Times New Roman"/>
          <w:bCs/>
          <w:i/>
          <w:iCs/>
          <w:sz w:val="24"/>
          <w:szCs w:val="24"/>
        </w:rPr>
        <w:t>Community</w:t>
      </w:r>
      <w:r w:rsidRPr="002C2624">
        <w:rPr>
          <w:rFonts w:ascii="Times New Roman" w:hAnsi="Times New Roman"/>
          <w:bCs/>
          <w:i/>
          <w:iCs/>
          <w:sz w:val="24"/>
          <w:szCs w:val="24"/>
        </w:rPr>
        <w:noBreakHyphen/>
        <w:t>based prevalence, intensity and risk factors associated with soil</w:t>
      </w:r>
      <w:r w:rsidRPr="002C2624">
        <w:rPr>
          <w:rFonts w:ascii="Times New Roman" w:hAnsi="Times New Roman"/>
          <w:bCs/>
          <w:i/>
          <w:iCs/>
          <w:sz w:val="24"/>
          <w:szCs w:val="24"/>
        </w:rPr>
        <w:noBreakHyphen/>
        <w:t xml:space="preserve">transmitted helminthiases and intestinal schistosomiasis in </w:t>
      </w:r>
      <w:proofErr w:type="spellStart"/>
      <w:r w:rsidRPr="002C2624">
        <w:rPr>
          <w:rFonts w:ascii="Times New Roman" w:hAnsi="Times New Roman"/>
          <w:bCs/>
          <w:i/>
          <w:iCs/>
          <w:sz w:val="24"/>
          <w:szCs w:val="24"/>
        </w:rPr>
        <w:t>Apojola</w:t>
      </w:r>
      <w:proofErr w:type="spellEnd"/>
      <w:r w:rsidRPr="002C2624">
        <w:rPr>
          <w:rFonts w:ascii="Times New Roman" w:hAnsi="Times New Roman"/>
          <w:bCs/>
          <w:i/>
          <w:iCs/>
          <w:sz w:val="24"/>
          <w:szCs w:val="24"/>
        </w:rPr>
        <w:t>, Ogun state, Southwest Nigeria.</w:t>
      </w:r>
      <w:r w:rsidRPr="002C2624">
        <w:rPr>
          <w:rFonts w:ascii="Times New Roman" w:hAnsi="Times New Roman"/>
          <w:bCs/>
          <w:sz w:val="24"/>
          <w:szCs w:val="24"/>
        </w:rPr>
        <w:t xml:space="preserve"> </w:t>
      </w:r>
      <w:r w:rsidRPr="002C2624">
        <w:rPr>
          <w:rFonts w:ascii="Times New Roman" w:hAnsi="Times New Roman"/>
          <w:bCs/>
          <w:i/>
          <w:iCs/>
          <w:sz w:val="24"/>
          <w:szCs w:val="24"/>
        </w:rPr>
        <w:t>BMC Infectious Diseases, 24</w:t>
      </w:r>
      <w:r w:rsidRPr="002C2624">
        <w:rPr>
          <w:rFonts w:ascii="Times New Roman" w:hAnsi="Times New Roman"/>
          <w:bCs/>
          <w:sz w:val="24"/>
          <w:szCs w:val="24"/>
        </w:rPr>
        <w:t xml:space="preserve">, 1302. </w:t>
      </w:r>
      <w:hyperlink r:id="rId22" w:history="1">
        <w:r w:rsidRPr="002C2624">
          <w:rPr>
            <w:rStyle w:val="Hyperlink"/>
            <w:rFonts w:ascii="Times New Roman" w:hAnsi="Times New Roman"/>
            <w:bCs/>
            <w:color w:val="auto"/>
            <w:sz w:val="24"/>
            <w:szCs w:val="24"/>
            <w:u w:val="none"/>
          </w:rPr>
          <w:t>https://doi.org/10.1186/s12879</w:t>
        </w:r>
        <w:r w:rsidRPr="002C2624">
          <w:rPr>
            <w:rStyle w:val="Hyperlink"/>
            <w:rFonts w:ascii="Times New Roman" w:hAnsi="Times New Roman"/>
            <w:bCs/>
            <w:color w:val="auto"/>
            <w:sz w:val="24"/>
            <w:szCs w:val="24"/>
            <w:u w:val="none"/>
          </w:rPr>
          <w:noBreakHyphen/>
          <w:t>024</w:t>
        </w:r>
        <w:r w:rsidRPr="002C2624">
          <w:rPr>
            <w:rStyle w:val="Hyperlink"/>
            <w:rFonts w:ascii="Times New Roman" w:hAnsi="Times New Roman"/>
            <w:bCs/>
            <w:color w:val="auto"/>
            <w:sz w:val="24"/>
            <w:szCs w:val="24"/>
            <w:u w:val="none"/>
          </w:rPr>
          <w:noBreakHyphen/>
          <w:t>10175</w:t>
        </w:r>
        <w:r w:rsidRPr="002C2624">
          <w:rPr>
            <w:rStyle w:val="Hyperlink"/>
            <w:rFonts w:ascii="Times New Roman" w:hAnsi="Times New Roman"/>
            <w:bCs/>
            <w:color w:val="auto"/>
            <w:sz w:val="24"/>
            <w:szCs w:val="24"/>
            <w:u w:val="none"/>
          </w:rPr>
          <w:noBreakHyphen/>
          <w:t>9</w:t>
        </w:r>
      </w:hyperlink>
    </w:p>
    <w:p w14:paraId="1E529504" w14:textId="217BDA33" w:rsidR="00EE0209" w:rsidRPr="002C2624" w:rsidRDefault="00EE0209" w:rsidP="002C2624">
      <w:pPr>
        <w:pStyle w:val="ListParagraph"/>
        <w:numPr>
          <w:ilvl w:val="0"/>
          <w:numId w:val="10"/>
        </w:numPr>
        <w:spacing w:line="240" w:lineRule="auto"/>
        <w:jc w:val="both"/>
        <w:rPr>
          <w:rFonts w:ascii="Times New Roman" w:hAnsi="Times New Roman"/>
          <w:bCs/>
          <w:sz w:val="24"/>
          <w:szCs w:val="24"/>
        </w:rPr>
      </w:pPr>
      <w:proofErr w:type="spellStart"/>
      <w:r w:rsidRPr="002C2624">
        <w:rPr>
          <w:rFonts w:ascii="Times New Roman" w:hAnsi="Times New Roman"/>
          <w:bCs/>
          <w:sz w:val="24"/>
          <w:szCs w:val="24"/>
        </w:rPr>
        <w:t>Sowemimo</w:t>
      </w:r>
      <w:proofErr w:type="spellEnd"/>
      <w:r w:rsidRPr="002C2624">
        <w:rPr>
          <w:rFonts w:ascii="Times New Roman" w:hAnsi="Times New Roman"/>
          <w:bCs/>
          <w:sz w:val="24"/>
          <w:szCs w:val="24"/>
        </w:rPr>
        <w:t xml:space="preserve">, O. A., &amp; </w:t>
      </w:r>
      <w:proofErr w:type="spellStart"/>
      <w:r w:rsidRPr="002C2624">
        <w:rPr>
          <w:rFonts w:ascii="Times New Roman" w:hAnsi="Times New Roman"/>
          <w:bCs/>
          <w:sz w:val="24"/>
          <w:szCs w:val="24"/>
        </w:rPr>
        <w:t>Asaolu</w:t>
      </w:r>
      <w:proofErr w:type="spellEnd"/>
      <w:r w:rsidRPr="002C2624">
        <w:rPr>
          <w:rFonts w:ascii="Times New Roman" w:hAnsi="Times New Roman"/>
          <w:bCs/>
          <w:sz w:val="24"/>
          <w:szCs w:val="24"/>
        </w:rPr>
        <w:t xml:space="preserve">, S. O. (2010). Current status of soil-transmitted helminthiases among pre-school and school-aged children from Ile-Ife, Osun State, Nigeria. </w:t>
      </w:r>
      <w:r w:rsidRPr="002C2624">
        <w:rPr>
          <w:rFonts w:ascii="Times New Roman" w:hAnsi="Times New Roman"/>
          <w:bCs/>
          <w:i/>
          <w:iCs/>
          <w:sz w:val="24"/>
          <w:szCs w:val="24"/>
        </w:rPr>
        <w:t>Journal of Helminthology, 85</w:t>
      </w:r>
      <w:r w:rsidRPr="002C2624">
        <w:rPr>
          <w:rFonts w:ascii="Times New Roman" w:hAnsi="Times New Roman"/>
          <w:bCs/>
          <w:sz w:val="24"/>
          <w:szCs w:val="24"/>
        </w:rPr>
        <w:t xml:space="preserve">(3), 234-238. </w:t>
      </w:r>
      <w:hyperlink r:id="rId23" w:history="1">
        <w:r w:rsidRPr="002C2624">
          <w:rPr>
            <w:rStyle w:val="Hyperlink"/>
            <w:rFonts w:ascii="Times New Roman" w:hAnsi="Times New Roman"/>
            <w:bCs/>
            <w:color w:val="auto"/>
            <w:sz w:val="24"/>
            <w:szCs w:val="24"/>
            <w:u w:val="none"/>
          </w:rPr>
          <w:t>https://doi.org/10.1017/S0022149X10000489</w:t>
        </w:r>
      </w:hyperlink>
    </w:p>
    <w:p w14:paraId="6ED2B70D" w14:textId="56BAD8FA" w:rsidR="00EE0209" w:rsidRPr="002C2624" w:rsidRDefault="00EE0209" w:rsidP="002C2624">
      <w:pPr>
        <w:pStyle w:val="ListParagraph"/>
        <w:numPr>
          <w:ilvl w:val="0"/>
          <w:numId w:val="10"/>
        </w:numPr>
        <w:spacing w:line="240" w:lineRule="auto"/>
        <w:jc w:val="both"/>
        <w:rPr>
          <w:rFonts w:ascii="Times New Roman" w:hAnsi="Times New Roman"/>
          <w:bCs/>
          <w:sz w:val="24"/>
          <w:szCs w:val="24"/>
        </w:rPr>
      </w:pPr>
      <w:r w:rsidRPr="002C2624">
        <w:rPr>
          <w:rFonts w:ascii="Times New Roman" w:hAnsi="Times New Roman"/>
          <w:bCs/>
          <w:sz w:val="24"/>
          <w:szCs w:val="24"/>
        </w:rPr>
        <w:t xml:space="preserve">Strunz, E. C., </w:t>
      </w:r>
      <w:proofErr w:type="spellStart"/>
      <w:r w:rsidRPr="002C2624">
        <w:rPr>
          <w:rFonts w:ascii="Times New Roman" w:hAnsi="Times New Roman"/>
          <w:bCs/>
          <w:sz w:val="24"/>
          <w:szCs w:val="24"/>
        </w:rPr>
        <w:t>Addiss</w:t>
      </w:r>
      <w:proofErr w:type="spellEnd"/>
      <w:r w:rsidRPr="002C2624">
        <w:rPr>
          <w:rFonts w:ascii="Times New Roman" w:hAnsi="Times New Roman"/>
          <w:bCs/>
          <w:sz w:val="24"/>
          <w:szCs w:val="24"/>
        </w:rPr>
        <w:t xml:space="preserve">, D. G., Stocks, M. E., Ogden, S., Utzinger, J., &amp; Freeman, M. C. (2014). Water, sanitation, hygiene, and soil-transmitted helminth infection: A systematic review and meta-analysis. </w:t>
      </w:r>
      <w:proofErr w:type="spellStart"/>
      <w:r w:rsidRPr="002C2624">
        <w:rPr>
          <w:rFonts w:ascii="Times New Roman" w:hAnsi="Times New Roman"/>
          <w:bCs/>
          <w:i/>
          <w:iCs/>
          <w:sz w:val="24"/>
          <w:szCs w:val="24"/>
        </w:rPr>
        <w:t>PLoS</w:t>
      </w:r>
      <w:proofErr w:type="spellEnd"/>
      <w:r w:rsidRPr="002C2624">
        <w:rPr>
          <w:rFonts w:ascii="Times New Roman" w:hAnsi="Times New Roman"/>
          <w:bCs/>
          <w:i/>
          <w:iCs/>
          <w:sz w:val="24"/>
          <w:szCs w:val="24"/>
        </w:rPr>
        <w:t xml:space="preserve"> Medicine, 11</w:t>
      </w:r>
      <w:r w:rsidRPr="002C2624">
        <w:rPr>
          <w:rFonts w:ascii="Times New Roman" w:hAnsi="Times New Roman"/>
          <w:bCs/>
          <w:sz w:val="24"/>
          <w:szCs w:val="24"/>
        </w:rPr>
        <w:t xml:space="preserve">(3), e1001620. </w:t>
      </w:r>
      <w:hyperlink r:id="rId24" w:history="1">
        <w:r w:rsidRPr="002C2624">
          <w:rPr>
            <w:rStyle w:val="Hyperlink"/>
            <w:rFonts w:ascii="Times New Roman" w:hAnsi="Times New Roman"/>
            <w:bCs/>
            <w:color w:val="auto"/>
            <w:sz w:val="24"/>
            <w:szCs w:val="24"/>
            <w:u w:val="none"/>
          </w:rPr>
          <w:t>https://doi.org/10.1371/journal.pmed.1001620</w:t>
        </w:r>
      </w:hyperlink>
    </w:p>
    <w:p w14:paraId="4966BB08" w14:textId="65C64522" w:rsidR="00EE0209" w:rsidRPr="002C2624" w:rsidRDefault="00EE0209" w:rsidP="002C2624">
      <w:pPr>
        <w:pStyle w:val="ListParagraph"/>
        <w:numPr>
          <w:ilvl w:val="0"/>
          <w:numId w:val="10"/>
        </w:numPr>
        <w:spacing w:line="240" w:lineRule="auto"/>
        <w:jc w:val="both"/>
        <w:rPr>
          <w:rFonts w:ascii="Times New Roman" w:hAnsi="Times New Roman"/>
          <w:sz w:val="24"/>
          <w:szCs w:val="24"/>
        </w:rPr>
      </w:pPr>
      <w:proofErr w:type="spellStart"/>
      <w:r w:rsidRPr="002C2624">
        <w:rPr>
          <w:rFonts w:ascii="Times New Roman" w:hAnsi="Times New Roman"/>
          <w:bCs/>
          <w:sz w:val="24"/>
          <w:szCs w:val="24"/>
        </w:rPr>
        <w:t>Surakat</w:t>
      </w:r>
      <w:proofErr w:type="spellEnd"/>
      <w:r w:rsidRPr="002C2624">
        <w:rPr>
          <w:rFonts w:ascii="Times New Roman" w:hAnsi="Times New Roman"/>
          <w:bCs/>
          <w:sz w:val="24"/>
          <w:szCs w:val="24"/>
        </w:rPr>
        <w:t xml:space="preserve">, O., Dauda, O., Tijani, K., </w:t>
      </w:r>
      <w:proofErr w:type="spellStart"/>
      <w:r w:rsidRPr="002C2624">
        <w:rPr>
          <w:rFonts w:ascii="Times New Roman" w:hAnsi="Times New Roman"/>
          <w:bCs/>
          <w:sz w:val="24"/>
          <w:szCs w:val="24"/>
        </w:rPr>
        <w:t>Jokanola</w:t>
      </w:r>
      <w:proofErr w:type="spellEnd"/>
      <w:r w:rsidRPr="002C2624">
        <w:rPr>
          <w:rFonts w:ascii="Times New Roman" w:hAnsi="Times New Roman"/>
          <w:bCs/>
          <w:sz w:val="24"/>
          <w:szCs w:val="24"/>
        </w:rPr>
        <w:t xml:space="preserve">, G., </w:t>
      </w:r>
      <w:proofErr w:type="spellStart"/>
      <w:r w:rsidRPr="002C2624">
        <w:rPr>
          <w:rFonts w:ascii="Times New Roman" w:hAnsi="Times New Roman"/>
          <w:bCs/>
          <w:sz w:val="24"/>
          <w:szCs w:val="24"/>
        </w:rPr>
        <w:t>Mogaji</w:t>
      </w:r>
      <w:proofErr w:type="spellEnd"/>
      <w:r w:rsidRPr="002C2624">
        <w:rPr>
          <w:rFonts w:ascii="Times New Roman" w:hAnsi="Times New Roman"/>
          <w:bCs/>
          <w:sz w:val="24"/>
          <w:szCs w:val="24"/>
        </w:rPr>
        <w:t xml:space="preserve">, H., Kamalu, N., &amp; Adeleke, M. (2025). Malaria, Soil-transmitted Helminth Infections and Malnutrition among Orphaned and Vulnerable </w:t>
      </w:r>
      <w:r w:rsidRPr="002C2624">
        <w:rPr>
          <w:rFonts w:ascii="Times New Roman" w:hAnsi="Times New Roman"/>
          <w:bCs/>
          <w:sz w:val="24"/>
          <w:szCs w:val="24"/>
        </w:rPr>
        <w:lastRenderedPageBreak/>
        <w:t>Children in Orphanages in Osun State, Nigeria</w:t>
      </w:r>
      <w:r w:rsidRPr="002C2624">
        <w:rPr>
          <w:rFonts w:ascii="Times New Roman" w:hAnsi="Times New Roman"/>
          <w:bCs/>
          <w:i/>
          <w:iCs/>
          <w:sz w:val="24"/>
          <w:szCs w:val="24"/>
        </w:rPr>
        <w:t>. Sahel Journal of Life Sciences FUDMA, 3</w:t>
      </w:r>
      <w:r w:rsidRPr="002C2624">
        <w:rPr>
          <w:rFonts w:ascii="Times New Roman" w:hAnsi="Times New Roman"/>
          <w:bCs/>
          <w:sz w:val="24"/>
          <w:szCs w:val="24"/>
        </w:rPr>
        <w:t xml:space="preserve">(1), 521–530. </w:t>
      </w:r>
      <w:hyperlink r:id="rId25" w:history="1">
        <w:r w:rsidRPr="002C2624">
          <w:rPr>
            <w:rStyle w:val="Hyperlink"/>
            <w:rFonts w:ascii="Times New Roman" w:hAnsi="Times New Roman"/>
            <w:bCs/>
            <w:color w:val="auto"/>
            <w:sz w:val="24"/>
            <w:szCs w:val="24"/>
            <w:u w:val="none"/>
          </w:rPr>
          <w:t>https://doi.org/10.33003/sajols-2025-0301-63</w:t>
        </w:r>
      </w:hyperlink>
    </w:p>
    <w:p w14:paraId="5C2EFED6" w14:textId="572A056B" w:rsidR="00EE0209" w:rsidRPr="002C2624" w:rsidRDefault="00EE0209" w:rsidP="002C2624">
      <w:pPr>
        <w:pStyle w:val="ListParagraph"/>
        <w:numPr>
          <w:ilvl w:val="0"/>
          <w:numId w:val="10"/>
        </w:numPr>
        <w:spacing w:line="240" w:lineRule="auto"/>
        <w:jc w:val="both"/>
        <w:rPr>
          <w:rFonts w:ascii="Times New Roman" w:hAnsi="Times New Roman"/>
          <w:bCs/>
          <w:sz w:val="24"/>
          <w:szCs w:val="24"/>
        </w:rPr>
      </w:pPr>
      <w:r w:rsidRPr="002C2624">
        <w:rPr>
          <w:rFonts w:ascii="Times New Roman" w:hAnsi="Times New Roman"/>
          <w:bCs/>
          <w:sz w:val="24"/>
          <w:szCs w:val="24"/>
        </w:rPr>
        <w:t xml:space="preserve">Tadesse, G., </w:t>
      </w:r>
      <w:proofErr w:type="spellStart"/>
      <w:r w:rsidRPr="002C2624">
        <w:rPr>
          <w:rFonts w:ascii="Times New Roman" w:hAnsi="Times New Roman"/>
          <w:bCs/>
          <w:sz w:val="24"/>
          <w:szCs w:val="24"/>
        </w:rPr>
        <w:t>Wuletaw</w:t>
      </w:r>
      <w:proofErr w:type="spellEnd"/>
      <w:r w:rsidRPr="002C2624">
        <w:rPr>
          <w:rFonts w:ascii="Times New Roman" w:hAnsi="Times New Roman"/>
          <w:bCs/>
          <w:sz w:val="24"/>
          <w:szCs w:val="24"/>
        </w:rPr>
        <w:t xml:space="preserve">, Y., </w:t>
      </w:r>
      <w:proofErr w:type="spellStart"/>
      <w:r w:rsidRPr="002C2624">
        <w:rPr>
          <w:rFonts w:ascii="Times New Roman" w:hAnsi="Times New Roman"/>
          <w:bCs/>
          <w:sz w:val="24"/>
          <w:szCs w:val="24"/>
        </w:rPr>
        <w:t>Mekete</w:t>
      </w:r>
      <w:proofErr w:type="spellEnd"/>
      <w:r w:rsidRPr="002C2624">
        <w:rPr>
          <w:rFonts w:ascii="Times New Roman" w:hAnsi="Times New Roman"/>
          <w:bCs/>
          <w:sz w:val="24"/>
          <w:szCs w:val="24"/>
        </w:rPr>
        <w:t xml:space="preserve">, K., Sime, H., Yard, E., Appleby, L. L., Grimes, J. J., Dejene, N., Gardiner, J., Kazienga, A. A., </w:t>
      </w:r>
      <w:proofErr w:type="spellStart"/>
      <w:r w:rsidRPr="002C2624">
        <w:rPr>
          <w:rFonts w:ascii="Times New Roman" w:hAnsi="Times New Roman"/>
          <w:bCs/>
          <w:sz w:val="24"/>
          <w:szCs w:val="24"/>
        </w:rPr>
        <w:t>Abbeddou</w:t>
      </w:r>
      <w:proofErr w:type="spellEnd"/>
      <w:r w:rsidRPr="002C2624">
        <w:rPr>
          <w:rFonts w:ascii="Times New Roman" w:hAnsi="Times New Roman"/>
          <w:bCs/>
          <w:sz w:val="24"/>
          <w:szCs w:val="24"/>
        </w:rPr>
        <w:t xml:space="preserve">, S., French, M. M., Levecke, B., &amp; Drake, L. L. (2024). Investigating the effect of a school-based WASH intervention on soil-transmitted helminth and schistosome infections and nutritional status of school children in Ethiopia: a quasi-experimental study. </w:t>
      </w:r>
      <w:r w:rsidRPr="002C2624">
        <w:rPr>
          <w:rFonts w:ascii="Times New Roman" w:hAnsi="Times New Roman"/>
          <w:bCs/>
          <w:i/>
          <w:iCs/>
          <w:sz w:val="24"/>
          <w:szCs w:val="24"/>
        </w:rPr>
        <w:t>Parasites &amp; Vectors, 17</w:t>
      </w:r>
      <w:r w:rsidRPr="002C2624">
        <w:rPr>
          <w:rFonts w:ascii="Times New Roman" w:hAnsi="Times New Roman"/>
          <w:bCs/>
          <w:sz w:val="24"/>
          <w:szCs w:val="24"/>
        </w:rPr>
        <w:t xml:space="preserve">, 130. </w:t>
      </w:r>
      <w:hyperlink r:id="rId26" w:history="1">
        <w:r w:rsidRPr="002C2624">
          <w:rPr>
            <w:rStyle w:val="Hyperlink"/>
            <w:rFonts w:ascii="Times New Roman" w:hAnsi="Times New Roman"/>
            <w:bCs/>
            <w:color w:val="auto"/>
            <w:sz w:val="24"/>
            <w:szCs w:val="24"/>
            <w:u w:val="none"/>
          </w:rPr>
          <w:t>https://doi.org/10.1186/s13071-024-06155-2</w:t>
        </w:r>
      </w:hyperlink>
    </w:p>
    <w:p w14:paraId="02DBFE8E" w14:textId="183C4BA7" w:rsidR="00020CB3" w:rsidRPr="002C2624" w:rsidRDefault="00020CB3" w:rsidP="002C2624">
      <w:pPr>
        <w:pStyle w:val="ListParagraph"/>
        <w:numPr>
          <w:ilvl w:val="0"/>
          <w:numId w:val="10"/>
        </w:numPr>
        <w:spacing w:line="240" w:lineRule="auto"/>
        <w:jc w:val="both"/>
        <w:rPr>
          <w:rFonts w:ascii="Times New Roman" w:hAnsi="Times New Roman"/>
          <w:bCs/>
          <w:sz w:val="24"/>
          <w:szCs w:val="24"/>
        </w:rPr>
      </w:pPr>
      <w:r w:rsidRPr="002C2624">
        <w:rPr>
          <w:rFonts w:ascii="Times New Roman" w:hAnsi="Times New Roman"/>
          <w:bCs/>
          <w:sz w:val="24"/>
          <w:szCs w:val="24"/>
        </w:rPr>
        <w:t xml:space="preserve">Teshome, H., Hailu, T., Worku, L., </w:t>
      </w:r>
      <w:proofErr w:type="spellStart"/>
      <w:r w:rsidRPr="002C2624">
        <w:rPr>
          <w:rFonts w:ascii="Times New Roman" w:hAnsi="Times New Roman"/>
          <w:bCs/>
          <w:sz w:val="24"/>
          <w:szCs w:val="24"/>
        </w:rPr>
        <w:t>Andualem</w:t>
      </w:r>
      <w:proofErr w:type="spellEnd"/>
      <w:r w:rsidRPr="002C2624">
        <w:rPr>
          <w:rFonts w:ascii="Times New Roman" w:hAnsi="Times New Roman"/>
          <w:bCs/>
          <w:sz w:val="24"/>
          <w:szCs w:val="24"/>
        </w:rPr>
        <w:t xml:space="preserve">, A., &amp; Alemu, M. (2024). Global burden of soil-transmitted helminth infections, 1990–2021. </w:t>
      </w:r>
      <w:r w:rsidRPr="002C2624">
        <w:rPr>
          <w:rFonts w:ascii="Times New Roman" w:hAnsi="Times New Roman"/>
          <w:bCs/>
          <w:i/>
          <w:iCs/>
          <w:sz w:val="24"/>
          <w:szCs w:val="24"/>
        </w:rPr>
        <w:t>Infectious Diseases of Poverty</w:t>
      </w:r>
      <w:r w:rsidRPr="002C2624">
        <w:rPr>
          <w:rFonts w:ascii="Times New Roman" w:hAnsi="Times New Roman"/>
          <w:bCs/>
          <w:sz w:val="24"/>
          <w:szCs w:val="24"/>
        </w:rPr>
        <w:t xml:space="preserve">, </w:t>
      </w:r>
      <w:r w:rsidRPr="002C2624">
        <w:rPr>
          <w:rFonts w:ascii="Times New Roman" w:hAnsi="Times New Roman"/>
          <w:bCs/>
          <w:i/>
          <w:iCs/>
          <w:sz w:val="24"/>
          <w:szCs w:val="24"/>
        </w:rPr>
        <w:t>13</w:t>
      </w:r>
      <w:r w:rsidRPr="002C2624">
        <w:rPr>
          <w:rFonts w:ascii="Times New Roman" w:hAnsi="Times New Roman"/>
          <w:bCs/>
          <w:sz w:val="24"/>
          <w:szCs w:val="24"/>
        </w:rPr>
        <w:t xml:space="preserve">(1), 38. </w:t>
      </w:r>
      <w:hyperlink r:id="rId27" w:history="1">
        <w:r w:rsidRPr="002C2624">
          <w:rPr>
            <w:rStyle w:val="Hyperlink"/>
            <w:rFonts w:ascii="Times New Roman" w:hAnsi="Times New Roman"/>
            <w:bCs/>
            <w:color w:val="auto"/>
            <w:sz w:val="24"/>
            <w:szCs w:val="24"/>
            <w:u w:val="none"/>
          </w:rPr>
          <w:t>https://doi.org/10.1186/s40249-024-01238-9</w:t>
        </w:r>
      </w:hyperlink>
      <w:r w:rsidRPr="002C2624">
        <w:rPr>
          <w:rFonts w:ascii="Times New Roman" w:hAnsi="Times New Roman"/>
          <w:bCs/>
          <w:sz w:val="24"/>
          <w:szCs w:val="24"/>
        </w:rPr>
        <w:t>.</w:t>
      </w:r>
    </w:p>
    <w:p w14:paraId="2D4B9017" w14:textId="17FDE2AC" w:rsidR="00020CB3" w:rsidRPr="002C2624" w:rsidRDefault="00EE0209" w:rsidP="002C2624">
      <w:pPr>
        <w:pStyle w:val="ListParagraph"/>
        <w:numPr>
          <w:ilvl w:val="0"/>
          <w:numId w:val="10"/>
        </w:numPr>
        <w:spacing w:line="240" w:lineRule="auto"/>
        <w:jc w:val="both"/>
        <w:rPr>
          <w:rFonts w:ascii="Times New Roman" w:hAnsi="Times New Roman"/>
          <w:bCs/>
          <w:sz w:val="24"/>
          <w:szCs w:val="24"/>
        </w:rPr>
      </w:pPr>
      <w:r w:rsidRPr="002C2624">
        <w:rPr>
          <w:rFonts w:ascii="Times New Roman" w:hAnsi="Times New Roman"/>
          <w:bCs/>
          <w:sz w:val="24"/>
          <w:szCs w:val="24"/>
        </w:rPr>
        <w:t xml:space="preserve">World Health Organization. (2023). Soil-transmitted helminth infections. </w:t>
      </w:r>
      <w:r w:rsidRPr="002C2624">
        <w:rPr>
          <w:rFonts w:ascii="Times New Roman" w:hAnsi="Times New Roman"/>
          <w:bCs/>
          <w:i/>
          <w:iCs/>
          <w:sz w:val="24"/>
          <w:szCs w:val="24"/>
        </w:rPr>
        <w:t>WHO Fact Sheet</w:t>
      </w:r>
      <w:r w:rsidRPr="002C2624">
        <w:rPr>
          <w:rFonts w:ascii="Times New Roman" w:hAnsi="Times New Roman"/>
          <w:bCs/>
          <w:sz w:val="24"/>
          <w:szCs w:val="24"/>
        </w:rPr>
        <w:t xml:space="preserve">. </w:t>
      </w:r>
      <w:hyperlink r:id="rId28" w:history="1">
        <w:r w:rsidRPr="002C2624">
          <w:rPr>
            <w:rStyle w:val="Hyperlink"/>
            <w:rFonts w:ascii="Times New Roman" w:hAnsi="Times New Roman"/>
            <w:bCs/>
            <w:color w:val="auto"/>
            <w:sz w:val="24"/>
            <w:szCs w:val="24"/>
            <w:u w:val="none"/>
          </w:rPr>
          <w:t>https://www.who.int/news-room/fact-sheets/detail/soil-transmitted-helminth-infections</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9855"/>
      </w:tblGrid>
      <w:tr w:rsidR="00020CB3" w:rsidRPr="00E659AE" w14:paraId="330601E3" w14:textId="77777777" w:rsidTr="004349B6">
        <w:trPr>
          <w:tblCellSpacing w:w="15" w:type="dxa"/>
        </w:trPr>
        <w:tc>
          <w:tcPr>
            <w:tcW w:w="0" w:type="auto"/>
            <w:vAlign w:val="center"/>
            <w:hideMark/>
          </w:tcPr>
          <w:p w14:paraId="46E399B9" w14:textId="77777777" w:rsidR="00020CB3" w:rsidRPr="002C2624" w:rsidRDefault="00020CB3" w:rsidP="002C2624">
            <w:pPr>
              <w:pStyle w:val="ListParagraph"/>
              <w:numPr>
                <w:ilvl w:val="0"/>
                <w:numId w:val="10"/>
              </w:numPr>
              <w:spacing w:line="240" w:lineRule="auto"/>
              <w:jc w:val="both"/>
              <w:rPr>
                <w:rFonts w:ascii="Times New Roman" w:hAnsi="Times New Roman"/>
                <w:bCs/>
                <w:sz w:val="24"/>
                <w:szCs w:val="24"/>
              </w:rPr>
            </w:pPr>
          </w:p>
        </w:tc>
        <w:tc>
          <w:tcPr>
            <w:tcW w:w="0" w:type="auto"/>
            <w:vAlign w:val="center"/>
            <w:hideMark/>
          </w:tcPr>
          <w:p w14:paraId="248D201B" w14:textId="77777777" w:rsidR="00020CB3" w:rsidRPr="002C2624" w:rsidRDefault="00020CB3" w:rsidP="002C2624">
            <w:pPr>
              <w:pStyle w:val="ListParagraph"/>
              <w:numPr>
                <w:ilvl w:val="0"/>
                <w:numId w:val="10"/>
              </w:numPr>
              <w:spacing w:line="240" w:lineRule="auto"/>
              <w:jc w:val="both"/>
              <w:rPr>
                <w:rFonts w:ascii="Times New Roman" w:hAnsi="Times New Roman"/>
                <w:bCs/>
                <w:sz w:val="24"/>
                <w:szCs w:val="24"/>
              </w:rPr>
            </w:pPr>
            <w:r w:rsidRPr="002C2624">
              <w:rPr>
                <w:rFonts w:ascii="Times New Roman" w:hAnsi="Times New Roman"/>
                <w:bCs/>
                <w:sz w:val="24"/>
                <w:szCs w:val="24"/>
              </w:rPr>
              <w:t xml:space="preserve">World Health Organization. (2022). </w:t>
            </w:r>
            <w:r w:rsidRPr="002C2624">
              <w:rPr>
                <w:rFonts w:ascii="Times New Roman" w:hAnsi="Times New Roman"/>
                <w:bCs/>
                <w:i/>
                <w:iCs/>
                <w:sz w:val="24"/>
                <w:szCs w:val="24"/>
              </w:rPr>
              <w:t>Ending the neglect of soil-transmitted helminths: Global update and recommendations.</w:t>
            </w:r>
            <w:r w:rsidRPr="002C2624">
              <w:rPr>
                <w:rFonts w:ascii="Times New Roman" w:hAnsi="Times New Roman"/>
                <w:bCs/>
                <w:sz w:val="24"/>
                <w:szCs w:val="24"/>
              </w:rPr>
              <w:t xml:space="preserve"> WHO Technical Report.</w:t>
            </w:r>
          </w:p>
          <w:p w14:paraId="551573BD" w14:textId="77777777" w:rsidR="00020CB3" w:rsidRPr="002C2624" w:rsidRDefault="00020CB3" w:rsidP="002C2624">
            <w:pPr>
              <w:pStyle w:val="ListParagraph"/>
              <w:numPr>
                <w:ilvl w:val="0"/>
                <w:numId w:val="10"/>
              </w:numPr>
              <w:spacing w:line="240" w:lineRule="auto"/>
              <w:jc w:val="both"/>
              <w:rPr>
                <w:rFonts w:ascii="Times New Roman" w:hAnsi="Times New Roman"/>
                <w:bCs/>
                <w:sz w:val="24"/>
                <w:szCs w:val="24"/>
              </w:rPr>
            </w:pPr>
            <w:r w:rsidRPr="002C2624">
              <w:rPr>
                <w:rFonts w:ascii="Times New Roman" w:hAnsi="Times New Roman"/>
                <w:bCs/>
                <w:sz w:val="24"/>
                <w:szCs w:val="24"/>
              </w:rPr>
              <w:t xml:space="preserve">World Health Organization. (2022, April 12). </w:t>
            </w:r>
            <w:r w:rsidRPr="002C2624">
              <w:rPr>
                <w:rFonts w:ascii="Times New Roman" w:hAnsi="Times New Roman"/>
                <w:bCs/>
                <w:i/>
                <w:iCs/>
                <w:sz w:val="24"/>
                <w:szCs w:val="24"/>
              </w:rPr>
              <w:t>Soil</w:t>
            </w:r>
            <w:r w:rsidRPr="002C2624">
              <w:rPr>
                <w:rFonts w:ascii="Times New Roman" w:hAnsi="Times New Roman"/>
                <w:bCs/>
                <w:i/>
                <w:iCs/>
                <w:sz w:val="24"/>
                <w:szCs w:val="24"/>
              </w:rPr>
              <w:noBreakHyphen/>
              <w:t>transmitted helminth infections: Key facts.</w:t>
            </w:r>
            <w:r w:rsidRPr="002C2624">
              <w:rPr>
                <w:rFonts w:ascii="Times New Roman" w:hAnsi="Times New Roman"/>
                <w:bCs/>
                <w:sz w:val="24"/>
                <w:szCs w:val="24"/>
              </w:rPr>
              <w:t xml:space="preserve"> </w:t>
            </w:r>
            <w:hyperlink r:id="rId29" w:tgtFrame="_new" w:history="1">
              <w:r w:rsidRPr="002C2624">
                <w:rPr>
                  <w:rStyle w:val="Hyperlink"/>
                  <w:rFonts w:ascii="Times New Roman" w:hAnsi="Times New Roman"/>
                  <w:bCs/>
                  <w:color w:val="auto"/>
                  <w:sz w:val="24"/>
                  <w:szCs w:val="24"/>
                </w:rPr>
                <w:t>https://www.who.int/news</w:t>
              </w:r>
              <w:r w:rsidRPr="002C2624">
                <w:rPr>
                  <w:rStyle w:val="Hyperlink"/>
                  <w:rFonts w:ascii="Times New Roman" w:hAnsi="Times New Roman"/>
                  <w:bCs/>
                  <w:color w:val="auto"/>
                  <w:sz w:val="24"/>
                  <w:szCs w:val="24"/>
                </w:rPr>
                <w:noBreakHyphen/>
                <w:t>room/fact</w:t>
              </w:r>
              <w:r w:rsidRPr="002C2624">
                <w:rPr>
                  <w:rStyle w:val="Hyperlink"/>
                  <w:rFonts w:ascii="Times New Roman" w:hAnsi="Times New Roman"/>
                  <w:bCs/>
                  <w:color w:val="auto"/>
                  <w:sz w:val="24"/>
                  <w:szCs w:val="24"/>
                </w:rPr>
                <w:noBreakHyphen/>
                <w:t>sheets/detail/soil</w:t>
              </w:r>
              <w:r w:rsidRPr="002C2624">
                <w:rPr>
                  <w:rStyle w:val="Hyperlink"/>
                  <w:rFonts w:ascii="Times New Roman" w:hAnsi="Times New Roman"/>
                  <w:bCs/>
                  <w:color w:val="auto"/>
                  <w:sz w:val="24"/>
                  <w:szCs w:val="24"/>
                </w:rPr>
                <w:noBreakHyphen/>
                <w:t>transmitted</w:t>
              </w:r>
              <w:r w:rsidRPr="002C2624">
                <w:rPr>
                  <w:rStyle w:val="Hyperlink"/>
                  <w:rFonts w:ascii="Times New Roman" w:hAnsi="Times New Roman"/>
                  <w:bCs/>
                  <w:color w:val="auto"/>
                  <w:sz w:val="24"/>
                  <w:szCs w:val="24"/>
                </w:rPr>
                <w:noBreakHyphen/>
                <w:t>helminth</w:t>
              </w:r>
              <w:r w:rsidRPr="002C2624">
                <w:rPr>
                  <w:rStyle w:val="Hyperlink"/>
                  <w:rFonts w:ascii="Times New Roman" w:hAnsi="Times New Roman"/>
                  <w:bCs/>
                  <w:color w:val="auto"/>
                  <w:sz w:val="24"/>
                  <w:szCs w:val="24"/>
                </w:rPr>
                <w:noBreakHyphen/>
                <w:t>infections</w:t>
              </w:r>
            </w:hyperlink>
          </w:p>
        </w:tc>
      </w:tr>
    </w:tbl>
    <w:p w14:paraId="08832E58" w14:textId="77777777" w:rsidR="00020CB3" w:rsidRPr="00E659AE" w:rsidRDefault="00020CB3" w:rsidP="00E659AE">
      <w:pPr>
        <w:spacing w:line="240" w:lineRule="auto"/>
        <w:jc w:val="both"/>
        <w:rPr>
          <w:rFonts w:ascii="Times New Roman" w:hAnsi="Times New Roman"/>
          <w:bCs/>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020CB3" w:rsidRPr="00E659AE" w14:paraId="55CA210B" w14:textId="77777777" w:rsidTr="004349B6">
        <w:trPr>
          <w:tblCellSpacing w:w="15" w:type="dxa"/>
        </w:trPr>
        <w:tc>
          <w:tcPr>
            <w:tcW w:w="0" w:type="auto"/>
            <w:vAlign w:val="center"/>
            <w:hideMark/>
          </w:tcPr>
          <w:p w14:paraId="2B95A762" w14:textId="77777777" w:rsidR="00020CB3" w:rsidRPr="002C2624" w:rsidRDefault="00020CB3" w:rsidP="002C2624">
            <w:pPr>
              <w:pStyle w:val="ListParagraph"/>
              <w:numPr>
                <w:ilvl w:val="0"/>
                <w:numId w:val="10"/>
              </w:numPr>
              <w:spacing w:line="240" w:lineRule="auto"/>
              <w:jc w:val="both"/>
              <w:rPr>
                <w:rFonts w:ascii="Times New Roman" w:hAnsi="Times New Roman"/>
                <w:bCs/>
                <w:sz w:val="24"/>
                <w:szCs w:val="24"/>
              </w:rPr>
            </w:pPr>
          </w:p>
        </w:tc>
        <w:tc>
          <w:tcPr>
            <w:tcW w:w="0" w:type="auto"/>
            <w:vAlign w:val="center"/>
            <w:hideMark/>
          </w:tcPr>
          <w:p w14:paraId="27432408" w14:textId="77777777" w:rsidR="00020CB3" w:rsidRPr="002C2624" w:rsidRDefault="00020CB3" w:rsidP="002C2624">
            <w:pPr>
              <w:pStyle w:val="ListParagraph"/>
              <w:numPr>
                <w:ilvl w:val="0"/>
                <w:numId w:val="10"/>
              </w:numPr>
              <w:spacing w:line="240" w:lineRule="auto"/>
              <w:jc w:val="both"/>
              <w:rPr>
                <w:rFonts w:ascii="Times New Roman" w:hAnsi="Times New Roman"/>
                <w:bCs/>
                <w:sz w:val="24"/>
                <w:szCs w:val="24"/>
              </w:rPr>
            </w:pPr>
          </w:p>
        </w:tc>
      </w:tr>
    </w:tbl>
    <w:p w14:paraId="4662908B" w14:textId="77777777" w:rsidR="00020CB3" w:rsidRPr="00E659AE" w:rsidRDefault="00020CB3" w:rsidP="00E659AE">
      <w:pPr>
        <w:spacing w:line="240" w:lineRule="auto"/>
        <w:jc w:val="both"/>
        <w:rPr>
          <w:rFonts w:ascii="Times New Roman" w:hAnsi="Times New Roman"/>
          <w:b/>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020CB3" w:rsidRPr="00E659AE" w14:paraId="7769411B" w14:textId="77777777" w:rsidTr="004349B6">
        <w:trPr>
          <w:tblCellSpacing w:w="15" w:type="dxa"/>
        </w:trPr>
        <w:tc>
          <w:tcPr>
            <w:tcW w:w="0" w:type="auto"/>
            <w:vAlign w:val="center"/>
            <w:hideMark/>
          </w:tcPr>
          <w:p w14:paraId="4E4FED67" w14:textId="77777777" w:rsidR="00020CB3" w:rsidRPr="002C2624" w:rsidRDefault="00020CB3" w:rsidP="002C2624">
            <w:pPr>
              <w:pStyle w:val="ListParagraph"/>
              <w:numPr>
                <w:ilvl w:val="0"/>
                <w:numId w:val="10"/>
              </w:numPr>
              <w:spacing w:line="240" w:lineRule="auto"/>
              <w:jc w:val="both"/>
              <w:rPr>
                <w:rFonts w:ascii="Times New Roman" w:hAnsi="Times New Roman"/>
                <w:bCs/>
                <w:sz w:val="24"/>
                <w:szCs w:val="24"/>
              </w:rPr>
            </w:pPr>
          </w:p>
        </w:tc>
        <w:tc>
          <w:tcPr>
            <w:tcW w:w="0" w:type="auto"/>
            <w:vAlign w:val="center"/>
            <w:hideMark/>
          </w:tcPr>
          <w:p w14:paraId="6B535824" w14:textId="77777777" w:rsidR="00020CB3" w:rsidRPr="002C2624" w:rsidRDefault="00020CB3" w:rsidP="002C2624">
            <w:pPr>
              <w:pStyle w:val="ListParagraph"/>
              <w:numPr>
                <w:ilvl w:val="0"/>
                <w:numId w:val="10"/>
              </w:numPr>
              <w:spacing w:line="240" w:lineRule="auto"/>
              <w:jc w:val="both"/>
              <w:rPr>
                <w:rFonts w:ascii="Times New Roman" w:hAnsi="Times New Roman"/>
                <w:bCs/>
                <w:sz w:val="24"/>
                <w:szCs w:val="24"/>
              </w:rPr>
            </w:pPr>
          </w:p>
        </w:tc>
      </w:tr>
    </w:tbl>
    <w:p w14:paraId="1BF39588" w14:textId="77777777" w:rsidR="00020CB3" w:rsidRPr="00E659AE" w:rsidRDefault="00020CB3" w:rsidP="00E659AE">
      <w:pPr>
        <w:spacing w:line="240" w:lineRule="auto"/>
        <w:jc w:val="both"/>
        <w:rPr>
          <w:rFonts w:ascii="Times New Roman" w:hAnsi="Times New Roman"/>
          <w:bCs/>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9855"/>
      </w:tblGrid>
      <w:tr w:rsidR="00E659AE" w:rsidRPr="00E659AE" w14:paraId="59D31449" w14:textId="77777777" w:rsidTr="00EE0209">
        <w:trPr>
          <w:tblCellSpacing w:w="15" w:type="dxa"/>
        </w:trPr>
        <w:tc>
          <w:tcPr>
            <w:tcW w:w="0" w:type="auto"/>
            <w:vAlign w:val="center"/>
            <w:hideMark/>
          </w:tcPr>
          <w:p w14:paraId="6ABC4B76" w14:textId="77777777" w:rsidR="00020CB3" w:rsidRPr="002C2624" w:rsidRDefault="00020CB3" w:rsidP="002C2624">
            <w:pPr>
              <w:pStyle w:val="ListParagraph"/>
              <w:numPr>
                <w:ilvl w:val="0"/>
                <w:numId w:val="10"/>
              </w:numPr>
              <w:spacing w:line="240" w:lineRule="auto"/>
              <w:jc w:val="both"/>
              <w:rPr>
                <w:rFonts w:ascii="Times New Roman" w:hAnsi="Times New Roman"/>
                <w:bCs/>
                <w:sz w:val="24"/>
                <w:szCs w:val="24"/>
              </w:rPr>
            </w:pPr>
          </w:p>
        </w:tc>
        <w:tc>
          <w:tcPr>
            <w:tcW w:w="0" w:type="auto"/>
            <w:vAlign w:val="center"/>
            <w:hideMark/>
          </w:tcPr>
          <w:p w14:paraId="0444E8F7" w14:textId="77777777" w:rsidR="002C2624" w:rsidRDefault="002C2624" w:rsidP="002C2624">
            <w:pPr>
              <w:spacing w:line="240" w:lineRule="auto"/>
              <w:ind w:left="360"/>
              <w:jc w:val="both"/>
              <w:rPr>
                <w:rFonts w:ascii="Times New Roman" w:hAnsi="Times New Roman"/>
                <w:bCs/>
                <w:sz w:val="24"/>
                <w:szCs w:val="24"/>
              </w:rPr>
            </w:pPr>
            <w:r>
              <w:rPr>
                <w:rFonts w:ascii="Times New Roman" w:hAnsi="Times New Roman"/>
                <w:bCs/>
                <w:sz w:val="24"/>
                <w:szCs w:val="24"/>
              </w:rPr>
              <w:t>28.</w:t>
            </w:r>
            <w:r w:rsidR="00020CB3" w:rsidRPr="002C2624">
              <w:rPr>
                <w:rFonts w:ascii="Times New Roman" w:hAnsi="Times New Roman"/>
                <w:bCs/>
                <w:sz w:val="24"/>
                <w:szCs w:val="24"/>
              </w:rPr>
              <w:t xml:space="preserve">World Health Organization. (2023). </w:t>
            </w:r>
            <w:r w:rsidR="00020CB3" w:rsidRPr="002C2624">
              <w:rPr>
                <w:rFonts w:ascii="Times New Roman" w:hAnsi="Times New Roman"/>
                <w:bCs/>
                <w:i/>
                <w:iCs/>
                <w:sz w:val="24"/>
                <w:szCs w:val="24"/>
              </w:rPr>
              <w:t>Soil-transmitted helminth infections: Global epidemiology and control strategies.</w:t>
            </w:r>
            <w:r w:rsidR="00020CB3" w:rsidRPr="002C2624">
              <w:rPr>
                <w:rFonts w:ascii="Times New Roman" w:hAnsi="Times New Roman"/>
                <w:bCs/>
                <w:sz w:val="24"/>
                <w:szCs w:val="24"/>
              </w:rPr>
              <w:t xml:space="preserve"> WHO Technical Report.</w:t>
            </w:r>
          </w:p>
          <w:p w14:paraId="1D22D5C7" w14:textId="77777777" w:rsidR="002C2624" w:rsidRDefault="002C2624" w:rsidP="002C2624">
            <w:pPr>
              <w:spacing w:line="240" w:lineRule="auto"/>
              <w:ind w:left="360"/>
              <w:jc w:val="both"/>
              <w:rPr>
                <w:rFonts w:ascii="Times New Roman" w:hAnsi="Times New Roman"/>
                <w:bCs/>
                <w:sz w:val="24"/>
                <w:szCs w:val="24"/>
              </w:rPr>
            </w:pPr>
            <w:r w:rsidRPr="002C2624">
              <w:rPr>
                <w:rFonts w:ascii="Times New Roman" w:hAnsi="Times New Roman"/>
                <w:bCs/>
                <w:sz w:val="24"/>
                <w:szCs w:val="24"/>
              </w:rPr>
              <w:t>29.</w:t>
            </w:r>
            <w:r w:rsidR="0074326C" w:rsidRPr="002C2624">
              <w:rPr>
                <w:rFonts w:ascii="Times New Roman" w:hAnsi="Times New Roman"/>
                <w:bCs/>
                <w:sz w:val="24"/>
                <w:szCs w:val="24"/>
              </w:rPr>
              <w:t xml:space="preserve">Yamane, T. (1967). </w:t>
            </w:r>
            <w:r w:rsidR="0074326C" w:rsidRPr="002C2624">
              <w:rPr>
                <w:rFonts w:ascii="Times New Roman" w:hAnsi="Times New Roman"/>
                <w:bCs/>
                <w:i/>
                <w:iCs/>
                <w:sz w:val="24"/>
                <w:szCs w:val="24"/>
              </w:rPr>
              <w:t>Statistics: An introductory analysis</w:t>
            </w:r>
            <w:r w:rsidR="0074326C" w:rsidRPr="002C2624">
              <w:rPr>
                <w:rFonts w:ascii="Times New Roman" w:hAnsi="Times New Roman"/>
                <w:bCs/>
                <w:sz w:val="24"/>
                <w:szCs w:val="24"/>
              </w:rPr>
              <w:t xml:space="preserve"> (2nd ed.). Harper &amp; Row.</w:t>
            </w:r>
          </w:p>
          <w:p w14:paraId="344A1CC4" w14:textId="77777777" w:rsidR="002C2624" w:rsidRDefault="002C2624" w:rsidP="002C2624">
            <w:pPr>
              <w:spacing w:line="240" w:lineRule="auto"/>
              <w:ind w:left="360"/>
              <w:jc w:val="both"/>
              <w:rPr>
                <w:rFonts w:ascii="Times New Roman" w:hAnsi="Times New Roman"/>
                <w:bCs/>
                <w:sz w:val="24"/>
                <w:szCs w:val="24"/>
              </w:rPr>
            </w:pPr>
            <w:r w:rsidRPr="002C2624">
              <w:rPr>
                <w:rFonts w:ascii="Times New Roman" w:hAnsi="Times New Roman"/>
                <w:bCs/>
                <w:sz w:val="24"/>
                <w:szCs w:val="24"/>
              </w:rPr>
              <w:t>30.</w:t>
            </w:r>
            <w:r w:rsidR="00020CB3" w:rsidRPr="002C2624">
              <w:rPr>
                <w:rFonts w:ascii="Times New Roman" w:hAnsi="Times New Roman"/>
                <w:bCs/>
                <w:sz w:val="24"/>
                <w:szCs w:val="24"/>
              </w:rPr>
              <w:t xml:space="preserve">Yimam, Y., Negash, K., &amp; Belay, M. (2023). Impact of water source contamination and sanitation practices on soil-transmitted helminth infections: A community-based cross-sectional study. </w:t>
            </w:r>
            <w:r w:rsidR="00020CB3" w:rsidRPr="002C2624">
              <w:rPr>
                <w:rFonts w:ascii="Times New Roman" w:hAnsi="Times New Roman"/>
                <w:bCs/>
                <w:i/>
                <w:iCs/>
                <w:sz w:val="24"/>
                <w:szCs w:val="24"/>
              </w:rPr>
              <w:t>BMC Public Health</w:t>
            </w:r>
            <w:r w:rsidR="00020CB3" w:rsidRPr="002C2624">
              <w:rPr>
                <w:rFonts w:ascii="Times New Roman" w:hAnsi="Times New Roman"/>
                <w:bCs/>
                <w:sz w:val="24"/>
                <w:szCs w:val="24"/>
              </w:rPr>
              <w:t>,</w:t>
            </w:r>
            <w:r w:rsidR="00020CB3" w:rsidRPr="002C2624">
              <w:rPr>
                <w:rFonts w:ascii="Times New Roman" w:hAnsi="Times New Roman"/>
                <w:bCs/>
                <w:i/>
                <w:iCs/>
                <w:sz w:val="24"/>
                <w:szCs w:val="24"/>
              </w:rPr>
              <w:t xml:space="preserve"> 23</w:t>
            </w:r>
            <w:r w:rsidR="00020CB3" w:rsidRPr="002C2624">
              <w:rPr>
                <w:rFonts w:ascii="Times New Roman" w:hAnsi="Times New Roman"/>
                <w:bCs/>
                <w:sz w:val="24"/>
                <w:szCs w:val="24"/>
              </w:rPr>
              <w:t>, 1452.</w:t>
            </w:r>
          </w:p>
          <w:p w14:paraId="4FDC847A" w14:textId="1A7C7967" w:rsidR="00020CB3" w:rsidRPr="002C2624" w:rsidRDefault="002C2624" w:rsidP="002C2624">
            <w:pPr>
              <w:spacing w:line="240" w:lineRule="auto"/>
              <w:ind w:left="360"/>
              <w:jc w:val="both"/>
              <w:rPr>
                <w:rFonts w:ascii="Times New Roman" w:hAnsi="Times New Roman"/>
                <w:bCs/>
                <w:sz w:val="24"/>
                <w:szCs w:val="24"/>
              </w:rPr>
            </w:pPr>
            <w:r w:rsidRPr="002C2624">
              <w:rPr>
                <w:rFonts w:ascii="Times New Roman" w:hAnsi="Times New Roman"/>
                <w:bCs/>
                <w:sz w:val="24"/>
                <w:szCs w:val="24"/>
              </w:rPr>
              <w:t>31.</w:t>
            </w:r>
            <w:r w:rsidR="00020CB3" w:rsidRPr="002C2624">
              <w:rPr>
                <w:rFonts w:ascii="Times New Roman" w:hAnsi="Times New Roman"/>
                <w:bCs/>
                <w:sz w:val="24"/>
                <w:szCs w:val="24"/>
              </w:rPr>
              <w:t xml:space="preserve">Yimer, M., Alemu, G., &amp; Shiferaw, W. (2023). Soil-transmitted helminth infections and associated factors among school-aged children: A community-based study. </w:t>
            </w:r>
            <w:r w:rsidR="00020CB3" w:rsidRPr="002C2624">
              <w:rPr>
                <w:rFonts w:ascii="Times New Roman" w:hAnsi="Times New Roman"/>
                <w:bCs/>
                <w:i/>
                <w:iCs/>
                <w:sz w:val="24"/>
                <w:szCs w:val="24"/>
              </w:rPr>
              <w:t>BMC Infectious Diseases</w:t>
            </w:r>
            <w:r w:rsidR="00020CB3" w:rsidRPr="002C2624">
              <w:rPr>
                <w:rFonts w:ascii="Times New Roman" w:hAnsi="Times New Roman"/>
                <w:bCs/>
                <w:sz w:val="24"/>
                <w:szCs w:val="24"/>
              </w:rPr>
              <w:t xml:space="preserve">, </w:t>
            </w:r>
            <w:r w:rsidR="00020CB3" w:rsidRPr="002C2624">
              <w:rPr>
                <w:rFonts w:ascii="Times New Roman" w:hAnsi="Times New Roman"/>
                <w:bCs/>
                <w:i/>
                <w:iCs/>
                <w:sz w:val="24"/>
                <w:szCs w:val="24"/>
              </w:rPr>
              <w:t>23</w:t>
            </w:r>
            <w:r w:rsidR="00020CB3" w:rsidRPr="002C2624">
              <w:rPr>
                <w:rFonts w:ascii="Times New Roman" w:hAnsi="Times New Roman"/>
                <w:bCs/>
                <w:sz w:val="24"/>
                <w:szCs w:val="24"/>
              </w:rPr>
              <w:t>, 1014.</w:t>
            </w:r>
          </w:p>
        </w:tc>
      </w:tr>
    </w:tbl>
    <w:p w14:paraId="11BE17CD" w14:textId="77777777" w:rsidR="00020CB3" w:rsidRPr="00E659AE" w:rsidRDefault="00020CB3" w:rsidP="00E659AE">
      <w:pPr>
        <w:spacing w:line="240" w:lineRule="auto"/>
        <w:jc w:val="both"/>
        <w:rPr>
          <w:rFonts w:ascii="Times New Roman" w:hAnsi="Times New Roman"/>
          <w:bCs/>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9855"/>
      </w:tblGrid>
      <w:tr w:rsidR="00020CB3" w:rsidRPr="00E659AE" w14:paraId="6C86A9C2" w14:textId="77777777" w:rsidTr="004349B6">
        <w:trPr>
          <w:tblCellSpacing w:w="15" w:type="dxa"/>
        </w:trPr>
        <w:tc>
          <w:tcPr>
            <w:tcW w:w="0" w:type="auto"/>
            <w:vAlign w:val="center"/>
            <w:hideMark/>
          </w:tcPr>
          <w:p w14:paraId="44A3E0CC" w14:textId="77777777" w:rsidR="00020CB3" w:rsidRPr="00E659AE" w:rsidRDefault="00020CB3" w:rsidP="00E659AE">
            <w:pPr>
              <w:spacing w:line="240" w:lineRule="auto"/>
              <w:jc w:val="both"/>
              <w:rPr>
                <w:rFonts w:ascii="Times New Roman" w:hAnsi="Times New Roman"/>
                <w:bCs/>
                <w:sz w:val="24"/>
                <w:szCs w:val="24"/>
              </w:rPr>
            </w:pPr>
          </w:p>
        </w:tc>
        <w:tc>
          <w:tcPr>
            <w:tcW w:w="0" w:type="auto"/>
            <w:vAlign w:val="center"/>
            <w:hideMark/>
          </w:tcPr>
          <w:p w14:paraId="5DF3DD55" w14:textId="77777777" w:rsidR="00020CB3" w:rsidRPr="00E659AE" w:rsidRDefault="00020CB3" w:rsidP="00E659AE">
            <w:pPr>
              <w:spacing w:line="240" w:lineRule="auto"/>
              <w:jc w:val="both"/>
              <w:rPr>
                <w:rFonts w:ascii="Times New Roman" w:hAnsi="Times New Roman"/>
                <w:b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659AE" w:rsidRPr="00E659AE" w14:paraId="70EF0C4C" w14:textId="77777777" w:rsidTr="004349B6">
              <w:trPr>
                <w:tblCellSpacing w:w="15" w:type="dxa"/>
              </w:trPr>
              <w:tc>
                <w:tcPr>
                  <w:tcW w:w="0" w:type="auto"/>
                  <w:vAlign w:val="center"/>
                  <w:hideMark/>
                </w:tcPr>
                <w:p w14:paraId="6F7EDCF1" w14:textId="77777777" w:rsidR="00020CB3" w:rsidRPr="00E659AE" w:rsidRDefault="00020CB3" w:rsidP="00E659AE">
                  <w:pPr>
                    <w:spacing w:line="240" w:lineRule="auto"/>
                    <w:jc w:val="both"/>
                    <w:rPr>
                      <w:rFonts w:ascii="Times New Roman" w:hAnsi="Times New Roman"/>
                      <w:bCs/>
                      <w:sz w:val="24"/>
                      <w:szCs w:val="24"/>
                    </w:rPr>
                  </w:pPr>
                </w:p>
              </w:tc>
            </w:tr>
          </w:tbl>
          <w:p w14:paraId="1DB7BE77" w14:textId="77777777" w:rsidR="00020CB3" w:rsidRPr="00E659AE" w:rsidRDefault="00020CB3" w:rsidP="00E659AE">
            <w:pPr>
              <w:spacing w:line="240" w:lineRule="auto"/>
              <w:jc w:val="both"/>
              <w:rPr>
                <w:rFonts w:ascii="Times New Roman" w:hAnsi="Times New Roman"/>
                <w:bCs/>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E659AE" w:rsidRPr="00E659AE" w14:paraId="03F740E8" w14:textId="77777777" w:rsidTr="004349B6">
              <w:trPr>
                <w:tblCellSpacing w:w="15" w:type="dxa"/>
              </w:trPr>
              <w:tc>
                <w:tcPr>
                  <w:tcW w:w="0" w:type="auto"/>
                  <w:vAlign w:val="center"/>
                  <w:hideMark/>
                </w:tcPr>
                <w:p w14:paraId="2D12A2A3" w14:textId="77777777" w:rsidR="00020CB3" w:rsidRPr="00E659AE" w:rsidRDefault="00020CB3" w:rsidP="00E659AE">
                  <w:pPr>
                    <w:spacing w:line="240" w:lineRule="auto"/>
                    <w:jc w:val="both"/>
                    <w:rPr>
                      <w:rFonts w:ascii="Times New Roman" w:hAnsi="Times New Roman"/>
                      <w:bCs/>
                      <w:sz w:val="24"/>
                      <w:szCs w:val="24"/>
                    </w:rPr>
                  </w:pPr>
                </w:p>
              </w:tc>
              <w:tc>
                <w:tcPr>
                  <w:tcW w:w="0" w:type="auto"/>
                  <w:vAlign w:val="center"/>
                  <w:hideMark/>
                </w:tcPr>
                <w:p w14:paraId="3EF62507" w14:textId="77777777" w:rsidR="00020CB3" w:rsidRPr="00E659AE" w:rsidRDefault="00020CB3" w:rsidP="00E659AE">
                  <w:pPr>
                    <w:spacing w:line="240" w:lineRule="auto"/>
                    <w:jc w:val="both"/>
                    <w:rPr>
                      <w:rFonts w:ascii="Times New Roman" w:hAnsi="Times New Roman"/>
                      <w:bCs/>
                      <w:sz w:val="24"/>
                      <w:szCs w:val="24"/>
                    </w:rPr>
                  </w:pPr>
                </w:p>
              </w:tc>
            </w:tr>
          </w:tbl>
          <w:p w14:paraId="3F81C312" w14:textId="77777777" w:rsidR="00020CB3" w:rsidRPr="00E659AE" w:rsidRDefault="00020CB3" w:rsidP="00E659AE">
            <w:pPr>
              <w:spacing w:line="240" w:lineRule="auto"/>
              <w:jc w:val="both"/>
              <w:rPr>
                <w:rFonts w:ascii="Times New Roman" w:hAnsi="Times New Roman"/>
                <w:bCs/>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659AE" w:rsidRPr="00E659AE" w14:paraId="669E83AF" w14:textId="77777777" w:rsidTr="004349B6">
              <w:trPr>
                <w:tblCellSpacing w:w="15" w:type="dxa"/>
              </w:trPr>
              <w:tc>
                <w:tcPr>
                  <w:tcW w:w="0" w:type="auto"/>
                  <w:vAlign w:val="center"/>
                  <w:hideMark/>
                </w:tcPr>
                <w:p w14:paraId="70256B9E" w14:textId="77777777" w:rsidR="00020CB3" w:rsidRPr="00E659AE" w:rsidRDefault="00020CB3" w:rsidP="00E659AE">
                  <w:pPr>
                    <w:spacing w:line="240" w:lineRule="auto"/>
                    <w:jc w:val="both"/>
                    <w:rPr>
                      <w:rFonts w:ascii="Times New Roman" w:hAnsi="Times New Roman"/>
                      <w:bCs/>
                      <w:sz w:val="24"/>
                      <w:szCs w:val="24"/>
                    </w:rPr>
                  </w:pPr>
                </w:p>
              </w:tc>
            </w:tr>
          </w:tbl>
          <w:p w14:paraId="6A2EB101" w14:textId="77777777" w:rsidR="00020CB3" w:rsidRPr="00E659AE" w:rsidRDefault="00020CB3" w:rsidP="00E659AE">
            <w:pPr>
              <w:spacing w:line="240" w:lineRule="auto"/>
              <w:jc w:val="both"/>
              <w:rPr>
                <w:rFonts w:ascii="Times New Roman" w:hAnsi="Times New Roman"/>
                <w:bCs/>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9699"/>
            </w:tblGrid>
            <w:tr w:rsidR="00E659AE" w:rsidRPr="00E659AE" w14:paraId="0D42AF81" w14:textId="77777777" w:rsidTr="004349B6">
              <w:trPr>
                <w:tblCellSpacing w:w="15" w:type="dxa"/>
              </w:trPr>
              <w:tc>
                <w:tcPr>
                  <w:tcW w:w="0" w:type="auto"/>
                  <w:vAlign w:val="center"/>
                  <w:hideMark/>
                </w:tcPr>
                <w:p w14:paraId="1C496ACD" w14:textId="77777777" w:rsidR="00020CB3" w:rsidRPr="00E659AE" w:rsidRDefault="00020CB3" w:rsidP="00E659AE">
                  <w:pPr>
                    <w:spacing w:line="240" w:lineRule="auto"/>
                    <w:jc w:val="both"/>
                    <w:rPr>
                      <w:rFonts w:ascii="Times New Roman" w:hAnsi="Times New Roman"/>
                      <w:bCs/>
                      <w:sz w:val="24"/>
                      <w:szCs w:val="24"/>
                    </w:rPr>
                  </w:pPr>
                </w:p>
              </w:tc>
              <w:tc>
                <w:tcPr>
                  <w:tcW w:w="0" w:type="auto"/>
                  <w:vAlign w:val="center"/>
                  <w:hideMark/>
                </w:tcPr>
                <w:p w14:paraId="4793027B" w14:textId="77777777" w:rsidR="00020CB3" w:rsidRPr="00E659AE" w:rsidRDefault="00020CB3" w:rsidP="00E659AE">
                  <w:pPr>
                    <w:spacing w:line="240" w:lineRule="auto"/>
                    <w:jc w:val="both"/>
                    <w:rPr>
                      <w:rFonts w:ascii="Times New Roman" w:hAnsi="Times New Roman"/>
                      <w:bCs/>
                      <w:sz w:val="24"/>
                      <w:szCs w:val="24"/>
                    </w:rPr>
                  </w:pPr>
                </w:p>
                <w:p w14:paraId="6DD2F183" w14:textId="77777777" w:rsidR="00020CB3" w:rsidRPr="00E659AE" w:rsidRDefault="00020CB3" w:rsidP="00E659AE">
                  <w:pPr>
                    <w:spacing w:line="240" w:lineRule="auto"/>
                    <w:jc w:val="both"/>
                    <w:rPr>
                      <w:rFonts w:ascii="Times New Roman" w:hAnsi="Times New Roman"/>
                      <w:bCs/>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
                    <w:gridCol w:w="9529"/>
                  </w:tblGrid>
                  <w:tr w:rsidR="00E659AE" w:rsidRPr="00E659AE" w14:paraId="450EBA0F" w14:textId="77777777" w:rsidTr="004349B6">
                    <w:trPr>
                      <w:tblCellSpacing w:w="15" w:type="dxa"/>
                    </w:trPr>
                    <w:tc>
                      <w:tcPr>
                        <w:tcW w:w="50" w:type="dxa"/>
                        <w:vAlign w:val="center"/>
                        <w:hideMark/>
                      </w:tcPr>
                      <w:p w14:paraId="50881DB5" w14:textId="77777777" w:rsidR="00020CB3" w:rsidRPr="00E659AE" w:rsidRDefault="00020CB3" w:rsidP="00E659AE">
                        <w:pPr>
                          <w:spacing w:line="240" w:lineRule="auto"/>
                          <w:jc w:val="both"/>
                          <w:rPr>
                            <w:rFonts w:ascii="Times New Roman" w:hAnsi="Times New Roman"/>
                            <w:bCs/>
                            <w:sz w:val="24"/>
                            <w:szCs w:val="24"/>
                          </w:rPr>
                        </w:pPr>
                      </w:p>
                    </w:tc>
                    <w:tc>
                      <w:tcPr>
                        <w:tcW w:w="9484" w:type="dxa"/>
                        <w:vAlign w:val="center"/>
                        <w:hideMark/>
                      </w:tcPr>
                      <w:p w14:paraId="10E890FB" w14:textId="77777777" w:rsidR="00020CB3" w:rsidRPr="00E659AE" w:rsidRDefault="00020CB3" w:rsidP="00E659AE">
                        <w:pPr>
                          <w:spacing w:line="240" w:lineRule="auto"/>
                          <w:jc w:val="both"/>
                          <w:rPr>
                            <w:rFonts w:ascii="Times New Roman" w:hAnsi="Times New Roman"/>
                            <w:bCs/>
                            <w:sz w:val="24"/>
                            <w:szCs w:val="24"/>
                          </w:rPr>
                        </w:pPr>
                      </w:p>
                    </w:tc>
                  </w:tr>
                </w:tbl>
                <w:p w14:paraId="6104B939" w14:textId="77777777" w:rsidR="00020CB3" w:rsidRPr="00E659AE" w:rsidRDefault="00020CB3" w:rsidP="00E659AE">
                  <w:pPr>
                    <w:spacing w:line="240" w:lineRule="auto"/>
                    <w:jc w:val="both"/>
                    <w:rPr>
                      <w:rFonts w:ascii="Times New Roman" w:hAnsi="Times New Roman"/>
                      <w:bCs/>
                      <w:sz w:val="24"/>
                      <w:szCs w:val="24"/>
                    </w:rPr>
                  </w:pPr>
                </w:p>
              </w:tc>
            </w:tr>
          </w:tbl>
          <w:p w14:paraId="52539BA3" w14:textId="77777777" w:rsidR="00020CB3" w:rsidRPr="00E659AE" w:rsidRDefault="00020CB3" w:rsidP="00E659AE">
            <w:pPr>
              <w:spacing w:line="240" w:lineRule="auto"/>
              <w:jc w:val="both"/>
              <w:rPr>
                <w:rFonts w:ascii="Times New Roman" w:hAnsi="Times New Roman"/>
                <w:bCs/>
                <w:sz w:val="24"/>
                <w:szCs w:val="24"/>
              </w:rPr>
            </w:pPr>
          </w:p>
        </w:tc>
      </w:tr>
    </w:tbl>
    <w:p w14:paraId="052B66C0" w14:textId="77777777" w:rsidR="00020CB3" w:rsidRPr="00E659AE" w:rsidRDefault="00020CB3" w:rsidP="00E659AE">
      <w:pPr>
        <w:spacing w:line="240" w:lineRule="auto"/>
        <w:jc w:val="both"/>
        <w:rPr>
          <w:rFonts w:ascii="Times New Roman" w:hAnsi="Times New Roman"/>
          <w:bCs/>
          <w:sz w:val="24"/>
          <w:szCs w:val="24"/>
        </w:rPr>
      </w:pPr>
    </w:p>
    <w:p w14:paraId="6D117D2F" w14:textId="77777777" w:rsidR="00020CB3" w:rsidRPr="00E659AE" w:rsidRDefault="00020CB3" w:rsidP="00E659AE">
      <w:pPr>
        <w:spacing w:line="240" w:lineRule="auto"/>
        <w:jc w:val="both"/>
        <w:rPr>
          <w:rFonts w:ascii="Times New Roman" w:hAnsi="Times New Roman"/>
          <w:b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020CB3" w:rsidRPr="00E659AE" w14:paraId="1C063491" w14:textId="77777777" w:rsidTr="004349B6">
        <w:trPr>
          <w:tblCellSpacing w:w="15" w:type="dxa"/>
        </w:trPr>
        <w:tc>
          <w:tcPr>
            <w:tcW w:w="0" w:type="auto"/>
            <w:vAlign w:val="center"/>
            <w:hideMark/>
          </w:tcPr>
          <w:p w14:paraId="52FC5F12" w14:textId="77777777" w:rsidR="00020CB3" w:rsidRPr="00E659AE" w:rsidRDefault="00020CB3" w:rsidP="00E659AE">
            <w:pPr>
              <w:spacing w:line="240" w:lineRule="auto"/>
              <w:jc w:val="both"/>
              <w:rPr>
                <w:rFonts w:ascii="Times New Roman" w:hAnsi="Times New Roman"/>
                <w:bCs/>
                <w:sz w:val="24"/>
                <w:szCs w:val="24"/>
              </w:rPr>
            </w:pPr>
          </w:p>
        </w:tc>
        <w:tc>
          <w:tcPr>
            <w:tcW w:w="0" w:type="auto"/>
            <w:vAlign w:val="center"/>
            <w:hideMark/>
          </w:tcPr>
          <w:p w14:paraId="36D81E11" w14:textId="77777777" w:rsidR="00020CB3" w:rsidRPr="00E659AE" w:rsidRDefault="00020CB3" w:rsidP="00E659AE">
            <w:pPr>
              <w:spacing w:line="240" w:lineRule="auto"/>
              <w:jc w:val="both"/>
              <w:rPr>
                <w:rFonts w:ascii="Times New Roman" w:hAnsi="Times New Roman"/>
                <w:bCs/>
                <w:sz w:val="24"/>
                <w:szCs w:val="24"/>
              </w:rPr>
            </w:pPr>
          </w:p>
        </w:tc>
      </w:tr>
    </w:tbl>
    <w:p w14:paraId="351B4F9B" w14:textId="77777777" w:rsidR="00020CB3" w:rsidRPr="00E659AE" w:rsidRDefault="00020CB3" w:rsidP="00E659AE">
      <w:pPr>
        <w:spacing w:line="240" w:lineRule="auto"/>
        <w:jc w:val="both"/>
        <w:rPr>
          <w:rFonts w:ascii="Times New Roman" w:hAnsi="Times New Roman"/>
          <w:bCs/>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38"/>
      </w:tblGrid>
      <w:tr w:rsidR="00020CB3" w:rsidRPr="00E659AE" w14:paraId="08C3B7F0" w14:textId="77777777" w:rsidTr="004349B6">
        <w:trPr>
          <w:tblCellSpacing w:w="15" w:type="dxa"/>
          <w:hidden/>
        </w:trPr>
        <w:tc>
          <w:tcPr>
            <w:tcW w:w="8278" w:type="dxa"/>
            <w:vAlign w:val="center"/>
            <w:hideMark/>
          </w:tcPr>
          <w:p w14:paraId="73C9B83C" w14:textId="77777777" w:rsidR="00020CB3" w:rsidRPr="00E659AE" w:rsidRDefault="00020CB3" w:rsidP="00E659AE">
            <w:pPr>
              <w:spacing w:line="240" w:lineRule="auto"/>
              <w:jc w:val="both"/>
              <w:rPr>
                <w:rFonts w:ascii="Times New Roman" w:hAnsi="Times New Roman"/>
                <w:bCs/>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37"/>
            </w:tblGrid>
            <w:tr w:rsidR="00E659AE" w:rsidRPr="00E659AE" w14:paraId="2FA6BB8D" w14:textId="77777777" w:rsidTr="004349B6">
              <w:trPr>
                <w:tblCellSpacing w:w="15" w:type="dxa"/>
              </w:trPr>
              <w:tc>
                <w:tcPr>
                  <w:tcW w:w="0" w:type="auto"/>
                  <w:vAlign w:val="center"/>
                  <w:hideMark/>
                </w:tcPr>
                <w:p w14:paraId="1CADC837" w14:textId="77777777" w:rsidR="00020CB3" w:rsidRPr="00E659AE" w:rsidRDefault="00020CB3" w:rsidP="00E659AE">
                  <w:pPr>
                    <w:spacing w:line="240" w:lineRule="auto"/>
                    <w:jc w:val="both"/>
                    <w:rPr>
                      <w:rFonts w:ascii="Times New Roman" w:hAnsi="Times New Roman"/>
                      <w:bCs/>
                      <w:sz w:val="24"/>
                      <w:szCs w:val="24"/>
                    </w:rPr>
                  </w:pPr>
                </w:p>
              </w:tc>
              <w:tc>
                <w:tcPr>
                  <w:tcW w:w="0" w:type="auto"/>
                  <w:vAlign w:val="center"/>
                  <w:hideMark/>
                </w:tcPr>
                <w:p w14:paraId="51E6A78B" w14:textId="77777777" w:rsidR="00020CB3" w:rsidRPr="00E659AE" w:rsidRDefault="00020CB3" w:rsidP="00E659AE">
                  <w:pPr>
                    <w:spacing w:line="240" w:lineRule="auto"/>
                    <w:jc w:val="both"/>
                    <w:rPr>
                      <w:rFonts w:ascii="Times New Roman" w:hAnsi="Times New Roman"/>
                      <w:b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E659AE" w:rsidRPr="00E659AE" w14:paraId="7B0B8901" w14:textId="77777777" w:rsidTr="004349B6">
                    <w:trPr>
                      <w:tblCellSpacing w:w="15" w:type="dxa"/>
                    </w:trPr>
                    <w:tc>
                      <w:tcPr>
                        <w:tcW w:w="0" w:type="auto"/>
                        <w:vAlign w:val="center"/>
                        <w:hideMark/>
                      </w:tcPr>
                      <w:p w14:paraId="18B656DD" w14:textId="77777777" w:rsidR="00020CB3" w:rsidRPr="00E659AE" w:rsidRDefault="00020CB3" w:rsidP="00E659AE">
                        <w:pPr>
                          <w:spacing w:line="240" w:lineRule="auto"/>
                          <w:jc w:val="both"/>
                          <w:rPr>
                            <w:rFonts w:ascii="Times New Roman" w:hAnsi="Times New Roman"/>
                            <w:bCs/>
                            <w:sz w:val="24"/>
                            <w:szCs w:val="24"/>
                          </w:rPr>
                        </w:pPr>
                      </w:p>
                    </w:tc>
                    <w:tc>
                      <w:tcPr>
                        <w:tcW w:w="0" w:type="auto"/>
                        <w:vAlign w:val="center"/>
                        <w:hideMark/>
                      </w:tcPr>
                      <w:p w14:paraId="262F2E2F" w14:textId="77777777" w:rsidR="00020CB3" w:rsidRPr="00E659AE" w:rsidRDefault="00020CB3" w:rsidP="00E659AE">
                        <w:pPr>
                          <w:spacing w:line="240" w:lineRule="auto"/>
                          <w:jc w:val="both"/>
                          <w:rPr>
                            <w:rFonts w:ascii="Times New Roman" w:hAnsi="Times New Roman"/>
                            <w:bCs/>
                            <w:sz w:val="24"/>
                            <w:szCs w:val="24"/>
                          </w:rPr>
                        </w:pPr>
                      </w:p>
                    </w:tc>
                  </w:tr>
                </w:tbl>
                <w:p w14:paraId="0493D398" w14:textId="77777777" w:rsidR="00020CB3" w:rsidRPr="00E659AE" w:rsidRDefault="00020CB3" w:rsidP="00E659AE">
                  <w:pPr>
                    <w:spacing w:line="240" w:lineRule="auto"/>
                    <w:jc w:val="both"/>
                    <w:rPr>
                      <w:rFonts w:ascii="Times New Roman" w:hAnsi="Times New Roman"/>
                      <w:bCs/>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E659AE" w:rsidRPr="00E659AE" w14:paraId="407F4670" w14:textId="77777777" w:rsidTr="004349B6">
                    <w:trPr>
                      <w:tblCellSpacing w:w="15" w:type="dxa"/>
                    </w:trPr>
                    <w:tc>
                      <w:tcPr>
                        <w:tcW w:w="0" w:type="auto"/>
                        <w:vAlign w:val="center"/>
                        <w:hideMark/>
                      </w:tcPr>
                      <w:p w14:paraId="362914CF" w14:textId="77777777" w:rsidR="00020CB3" w:rsidRPr="00E659AE" w:rsidRDefault="00020CB3" w:rsidP="00E659AE">
                        <w:pPr>
                          <w:spacing w:line="240" w:lineRule="auto"/>
                          <w:jc w:val="both"/>
                          <w:rPr>
                            <w:rFonts w:ascii="Times New Roman" w:hAnsi="Times New Roman"/>
                            <w:bCs/>
                            <w:sz w:val="24"/>
                            <w:szCs w:val="24"/>
                          </w:rPr>
                        </w:pPr>
                      </w:p>
                    </w:tc>
                    <w:tc>
                      <w:tcPr>
                        <w:tcW w:w="0" w:type="auto"/>
                        <w:vAlign w:val="center"/>
                        <w:hideMark/>
                      </w:tcPr>
                      <w:p w14:paraId="61101194" w14:textId="77777777" w:rsidR="00020CB3" w:rsidRPr="00E659AE" w:rsidRDefault="00020CB3" w:rsidP="00E659AE">
                        <w:pPr>
                          <w:spacing w:line="240" w:lineRule="auto"/>
                          <w:jc w:val="both"/>
                          <w:rPr>
                            <w:rFonts w:ascii="Times New Roman" w:hAnsi="Times New Roman"/>
                            <w:bCs/>
                            <w:sz w:val="24"/>
                            <w:szCs w:val="24"/>
                          </w:rPr>
                        </w:pPr>
                      </w:p>
                    </w:tc>
                  </w:tr>
                </w:tbl>
                <w:p w14:paraId="6DBE1133" w14:textId="77777777" w:rsidR="00020CB3" w:rsidRPr="00E659AE" w:rsidRDefault="00020CB3" w:rsidP="00E659AE">
                  <w:pPr>
                    <w:spacing w:line="240" w:lineRule="auto"/>
                    <w:jc w:val="both"/>
                    <w:rPr>
                      <w:rFonts w:ascii="Times New Roman" w:hAnsi="Times New Roman"/>
                      <w:bCs/>
                      <w:sz w:val="24"/>
                      <w:szCs w:val="24"/>
                    </w:rPr>
                  </w:pPr>
                </w:p>
              </w:tc>
            </w:tr>
          </w:tbl>
          <w:p w14:paraId="2A75EAF6" w14:textId="77777777" w:rsidR="00020CB3" w:rsidRPr="00E659AE" w:rsidRDefault="00020CB3" w:rsidP="00E659AE">
            <w:pPr>
              <w:spacing w:line="240" w:lineRule="auto"/>
              <w:jc w:val="both"/>
              <w:rPr>
                <w:rFonts w:ascii="Times New Roman" w:hAnsi="Times New Roman"/>
                <w:bCs/>
                <w:sz w:val="24"/>
                <w:szCs w:val="24"/>
              </w:rPr>
            </w:pPr>
          </w:p>
        </w:tc>
      </w:tr>
    </w:tbl>
    <w:p w14:paraId="57741A20" w14:textId="77777777" w:rsidR="00020CB3" w:rsidRPr="00E659AE" w:rsidRDefault="00020CB3" w:rsidP="00E659AE">
      <w:pPr>
        <w:spacing w:line="240" w:lineRule="auto"/>
        <w:ind w:left="360"/>
        <w:jc w:val="both"/>
        <w:rPr>
          <w:rFonts w:ascii="Times New Roman" w:hAnsi="Times New Roman"/>
          <w:sz w:val="24"/>
          <w:szCs w:val="24"/>
        </w:rPr>
      </w:pPr>
    </w:p>
    <w:p w14:paraId="363259C3" w14:textId="77777777" w:rsidR="00B633A5" w:rsidRPr="00E659AE" w:rsidRDefault="00B633A5" w:rsidP="00E659AE">
      <w:pPr>
        <w:jc w:val="both"/>
        <w:rPr>
          <w:rFonts w:ascii="Times New Roman" w:hAnsi="Times New Roman"/>
          <w:sz w:val="24"/>
          <w:szCs w:val="24"/>
        </w:rPr>
      </w:pPr>
    </w:p>
    <w:sectPr w:rsidR="00B633A5" w:rsidRPr="00E659AE" w:rsidSect="00020CB3">
      <w:headerReference w:type="even" r:id="rId30"/>
      <w:headerReference w:type="default" r:id="rId31"/>
      <w:footerReference w:type="even" r:id="rId32"/>
      <w:footerReference w:type="default" r:id="rId33"/>
      <w:headerReference w:type="first" r:id="rId34"/>
      <w:footerReference w:type="first" r:id="rId35"/>
      <w:pgSz w:w="12240" w:h="15840"/>
      <w:pgMar w:top="1584" w:right="1152" w:bottom="720" w:left="115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EBE4D" w14:textId="77777777" w:rsidR="00A25BAD" w:rsidRDefault="00A25BAD">
      <w:pPr>
        <w:spacing w:after="0" w:line="240" w:lineRule="auto"/>
      </w:pPr>
      <w:r>
        <w:separator/>
      </w:r>
    </w:p>
  </w:endnote>
  <w:endnote w:type="continuationSeparator" w:id="0">
    <w:p w14:paraId="1FD7B975" w14:textId="77777777" w:rsidR="00A25BAD" w:rsidRDefault="00A25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NewRomanPSMT">
    <w:altName w:val="Microsoft JhengHei"/>
    <w:charset w:val="80"/>
    <w:family w:val="auto"/>
    <w:pitch w:val="default"/>
    <w:sig w:usb0="00002001" w:usb1="08070000" w:usb2="00000010" w:usb3="00000000" w:csb0="0002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52DE3" w14:textId="77777777" w:rsidR="00E66B06" w:rsidRDefault="00E66B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6A778" w14:textId="77777777" w:rsidR="00020CB3" w:rsidRDefault="00020CB3">
    <w:pPr>
      <w:pStyle w:val="Footer"/>
      <w:jc w:val="center"/>
    </w:pPr>
    <w:r>
      <w:fldChar w:fldCharType="begin"/>
    </w:r>
    <w:r>
      <w:instrText xml:space="preserve"> PAGE   \* MERGEFORMAT </w:instrText>
    </w:r>
    <w:r>
      <w:fldChar w:fldCharType="separate"/>
    </w:r>
    <w:r>
      <w:rPr>
        <w:noProof/>
      </w:rPr>
      <w:t>51</w:t>
    </w:r>
    <w:r>
      <w:rPr>
        <w:noProof/>
      </w:rPr>
      <w:fldChar w:fldCharType="end"/>
    </w:r>
  </w:p>
  <w:p w14:paraId="4913909E" w14:textId="77777777" w:rsidR="00020CB3" w:rsidRDefault="00020CB3">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1110C" w14:textId="77777777" w:rsidR="00E66B06" w:rsidRDefault="00E66B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11599" w14:textId="77777777" w:rsidR="00A25BAD" w:rsidRDefault="00A25BAD">
      <w:pPr>
        <w:spacing w:after="0" w:line="240" w:lineRule="auto"/>
      </w:pPr>
      <w:r>
        <w:separator/>
      </w:r>
    </w:p>
  </w:footnote>
  <w:footnote w:type="continuationSeparator" w:id="0">
    <w:p w14:paraId="4C219C4E" w14:textId="77777777" w:rsidR="00A25BAD" w:rsidRDefault="00A25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FA4AE" w14:textId="2A3B9148" w:rsidR="00E66B06" w:rsidRDefault="00BC5A47">
    <w:pPr>
      <w:pStyle w:val="Header"/>
    </w:pPr>
    <w:r>
      <w:rPr>
        <w:noProof/>
      </w:rPr>
      <w:pict w14:anchorId="2185EF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9092907" o:spid="_x0000_s2050" type="#_x0000_t136" style="position:absolute;margin-left:0;margin-top:0;width:589.25pt;height:111.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A144B" w14:textId="68EB026C" w:rsidR="00E66B06" w:rsidRDefault="00BC5A47">
    <w:pPr>
      <w:pStyle w:val="Header"/>
    </w:pPr>
    <w:r>
      <w:rPr>
        <w:noProof/>
      </w:rPr>
      <w:pict w14:anchorId="4AC454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9092908" o:spid="_x0000_s2051" type="#_x0000_t136" style="position:absolute;margin-left:0;margin-top:0;width:589.25pt;height:111.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B6F72" w14:textId="20B5DAC8" w:rsidR="00E66B06" w:rsidRDefault="00BC5A47">
    <w:pPr>
      <w:pStyle w:val="Header"/>
    </w:pPr>
    <w:r>
      <w:rPr>
        <w:noProof/>
      </w:rPr>
      <w:pict w14:anchorId="7DE04B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9092906" o:spid="_x0000_s2049" type="#_x0000_t136" style="position:absolute;margin-left:0;margin-top:0;width:589.25pt;height:111.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B50C7"/>
    <w:multiLevelType w:val="hybridMultilevel"/>
    <w:tmpl w:val="411E8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6E69F8"/>
    <w:multiLevelType w:val="hybridMultilevel"/>
    <w:tmpl w:val="399EB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EC5A53"/>
    <w:multiLevelType w:val="hybridMultilevel"/>
    <w:tmpl w:val="F6E686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272467"/>
    <w:multiLevelType w:val="hybridMultilevel"/>
    <w:tmpl w:val="625A92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B37547"/>
    <w:multiLevelType w:val="hybridMultilevel"/>
    <w:tmpl w:val="0CC644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B736B4"/>
    <w:multiLevelType w:val="hybridMultilevel"/>
    <w:tmpl w:val="AC0E4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C354B5"/>
    <w:multiLevelType w:val="multilevel"/>
    <w:tmpl w:val="C9ECE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1E09A8"/>
    <w:multiLevelType w:val="hybridMultilevel"/>
    <w:tmpl w:val="F01A9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D479CF"/>
    <w:multiLevelType w:val="hybridMultilevel"/>
    <w:tmpl w:val="739EEE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B83719"/>
    <w:multiLevelType w:val="hybridMultilevel"/>
    <w:tmpl w:val="F650FC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4"/>
  </w:num>
  <w:num w:numId="5">
    <w:abstractNumId w:val="3"/>
  </w:num>
  <w:num w:numId="6">
    <w:abstractNumId w:val="8"/>
  </w:num>
  <w:num w:numId="7">
    <w:abstractNumId w:val="5"/>
  </w:num>
  <w:num w:numId="8">
    <w:abstractNumId w:val="2"/>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KzMDIytTAxMDU3MjVS0lEKTi0uzszPAykwrAUAo9TEBCwAAAA="/>
  </w:docVars>
  <w:rsids>
    <w:rsidRoot w:val="00020CB3"/>
    <w:rsid w:val="00020CB3"/>
    <w:rsid w:val="00027E24"/>
    <w:rsid w:val="00052F72"/>
    <w:rsid w:val="00060BA9"/>
    <w:rsid w:val="0007288B"/>
    <w:rsid w:val="000A47FE"/>
    <w:rsid w:val="000A7DFC"/>
    <w:rsid w:val="001225D7"/>
    <w:rsid w:val="001355CA"/>
    <w:rsid w:val="00155A68"/>
    <w:rsid w:val="001B4926"/>
    <w:rsid w:val="00251E94"/>
    <w:rsid w:val="002562E9"/>
    <w:rsid w:val="002C1198"/>
    <w:rsid w:val="002C2624"/>
    <w:rsid w:val="002D5363"/>
    <w:rsid w:val="003151DE"/>
    <w:rsid w:val="00337C65"/>
    <w:rsid w:val="003B2051"/>
    <w:rsid w:val="003C375B"/>
    <w:rsid w:val="003C71B2"/>
    <w:rsid w:val="00407812"/>
    <w:rsid w:val="00455C5A"/>
    <w:rsid w:val="004649C6"/>
    <w:rsid w:val="0047480E"/>
    <w:rsid w:val="004D4C98"/>
    <w:rsid w:val="005220AD"/>
    <w:rsid w:val="005512F5"/>
    <w:rsid w:val="005728E5"/>
    <w:rsid w:val="005E79B8"/>
    <w:rsid w:val="0060544A"/>
    <w:rsid w:val="006251AC"/>
    <w:rsid w:val="00634577"/>
    <w:rsid w:val="0066141B"/>
    <w:rsid w:val="006B00A2"/>
    <w:rsid w:val="00705F65"/>
    <w:rsid w:val="00730FE0"/>
    <w:rsid w:val="0074326C"/>
    <w:rsid w:val="00756045"/>
    <w:rsid w:val="007606EC"/>
    <w:rsid w:val="00775135"/>
    <w:rsid w:val="00780EB7"/>
    <w:rsid w:val="007E487A"/>
    <w:rsid w:val="007E5A6D"/>
    <w:rsid w:val="007F2170"/>
    <w:rsid w:val="008C6A75"/>
    <w:rsid w:val="0090370D"/>
    <w:rsid w:val="0090533E"/>
    <w:rsid w:val="0095222F"/>
    <w:rsid w:val="009645FC"/>
    <w:rsid w:val="00985C99"/>
    <w:rsid w:val="009A0AAA"/>
    <w:rsid w:val="009D6AA6"/>
    <w:rsid w:val="00A25BAD"/>
    <w:rsid w:val="00A438E2"/>
    <w:rsid w:val="00A56978"/>
    <w:rsid w:val="00A56E2F"/>
    <w:rsid w:val="00A63D41"/>
    <w:rsid w:val="00A800EA"/>
    <w:rsid w:val="00B21518"/>
    <w:rsid w:val="00B23F59"/>
    <w:rsid w:val="00B633A5"/>
    <w:rsid w:val="00B65622"/>
    <w:rsid w:val="00BC5A47"/>
    <w:rsid w:val="00C23F4A"/>
    <w:rsid w:val="00C429FF"/>
    <w:rsid w:val="00C42E98"/>
    <w:rsid w:val="00C84263"/>
    <w:rsid w:val="00C84326"/>
    <w:rsid w:val="00CB3FF4"/>
    <w:rsid w:val="00CF2B8E"/>
    <w:rsid w:val="00D16C6B"/>
    <w:rsid w:val="00D97DEE"/>
    <w:rsid w:val="00DC5984"/>
    <w:rsid w:val="00DC6BD0"/>
    <w:rsid w:val="00E41560"/>
    <w:rsid w:val="00E659AE"/>
    <w:rsid w:val="00E66B06"/>
    <w:rsid w:val="00E8241E"/>
    <w:rsid w:val="00E90F11"/>
    <w:rsid w:val="00ED55A0"/>
    <w:rsid w:val="00EE0209"/>
    <w:rsid w:val="00F6005C"/>
    <w:rsid w:val="00FB0125"/>
    <w:rsid w:val="00FC41F9"/>
    <w:rsid w:val="00FF1F37"/>
    <w:rsid w:val="00FF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ADE2770"/>
  <w15:chartTrackingRefBased/>
  <w15:docId w15:val="{8E9D5A7D-2FC0-415A-9253-E87B1A92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0CB3"/>
    <w:pPr>
      <w:spacing w:after="200" w:line="276" w:lineRule="auto"/>
    </w:pPr>
    <w:rPr>
      <w:rFonts w:ascii="Calibri" w:eastAsia="SimSun" w:hAnsi="Calibri" w:cs="Times New Roman"/>
      <w:kern w:val="0"/>
      <w:sz w:val="22"/>
      <w:szCs w:val="22"/>
      <w:lang w:eastAsia="zh-CN"/>
      <w14:ligatures w14:val="none"/>
    </w:rPr>
  </w:style>
  <w:style w:type="paragraph" w:styleId="Heading1">
    <w:name w:val="heading 1"/>
    <w:basedOn w:val="Normal"/>
    <w:next w:val="Normal"/>
    <w:link w:val="Heading1Char"/>
    <w:uiPriority w:val="9"/>
    <w:qFormat/>
    <w:rsid w:val="00020C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0C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0C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0C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0C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0C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0C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0C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0C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C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0C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0C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0C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0C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0C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0C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0C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0CB3"/>
    <w:rPr>
      <w:rFonts w:eastAsiaTheme="majorEastAsia" w:cstheme="majorBidi"/>
      <w:color w:val="272727" w:themeColor="text1" w:themeTint="D8"/>
    </w:rPr>
  </w:style>
  <w:style w:type="paragraph" w:styleId="Title">
    <w:name w:val="Title"/>
    <w:basedOn w:val="Normal"/>
    <w:next w:val="Normal"/>
    <w:link w:val="TitleChar"/>
    <w:uiPriority w:val="10"/>
    <w:qFormat/>
    <w:rsid w:val="00020C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0C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0C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0C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0CB3"/>
    <w:pPr>
      <w:spacing w:before="160"/>
      <w:jc w:val="center"/>
    </w:pPr>
    <w:rPr>
      <w:i/>
      <w:iCs/>
      <w:color w:val="404040" w:themeColor="text1" w:themeTint="BF"/>
    </w:rPr>
  </w:style>
  <w:style w:type="character" w:customStyle="1" w:styleId="QuoteChar">
    <w:name w:val="Quote Char"/>
    <w:basedOn w:val="DefaultParagraphFont"/>
    <w:link w:val="Quote"/>
    <w:uiPriority w:val="29"/>
    <w:rsid w:val="00020CB3"/>
    <w:rPr>
      <w:i/>
      <w:iCs/>
      <w:color w:val="404040" w:themeColor="text1" w:themeTint="BF"/>
    </w:rPr>
  </w:style>
  <w:style w:type="paragraph" w:styleId="ListParagraph">
    <w:name w:val="List Paragraph"/>
    <w:basedOn w:val="Normal"/>
    <w:uiPriority w:val="34"/>
    <w:qFormat/>
    <w:rsid w:val="00020CB3"/>
    <w:pPr>
      <w:ind w:left="720"/>
      <w:contextualSpacing/>
    </w:pPr>
  </w:style>
  <w:style w:type="character" w:styleId="IntenseEmphasis">
    <w:name w:val="Intense Emphasis"/>
    <w:basedOn w:val="DefaultParagraphFont"/>
    <w:uiPriority w:val="21"/>
    <w:qFormat/>
    <w:rsid w:val="00020CB3"/>
    <w:rPr>
      <w:i/>
      <w:iCs/>
      <w:color w:val="2F5496" w:themeColor="accent1" w:themeShade="BF"/>
    </w:rPr>
  </w:style>
  <w:style w:type="paragraph" w:styleId="IntenseQuote">
    <w:name w:val="Intense Quote"/>
    <w:basedOn w:val="Normal"/>
    <w:next w:val="Normal"/>
    <w:link w:val="IntenseQuoteChar"/>
    <w:uiPriority w:val="30"/>
    <w:qFormat/>
    <w:rsid w:val="00020C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0CB3"/>
    <w:rPr>
      <w:i/>
      <w:iCs/>
      <w:color w:val="2F5496" w:themeColor="accent1" w:themeShade="BF"/>
    </w:rPr>
  </w:style>
  <w:style w:type="character" w:styleId="IntenseReference">
    <w:name w:val="Intense Reference"/>
    <w:basedOn w:val="DefaultParagraphFont"/>
    <w:uiPriority w:val="32"/>
    <w:qFormat/>
    <w:rsid w:val="00020CB3"/>
    <w:rPr>
      <w:b/>
      <w:bCs/>
      <w:smallCaps/>
      <w:color w:val="2F5496" w:themeColor="accent1" w:themeShade="BF"/>
      <w:spacing w:val="5"/>
    </w:rPr>
  </w:style>
  <w:style w:type="table" w:styleId="TableGrid">
    <w:name w:val="Table Grid"/>
    <w:basedOn w:val="TableNormal"/>
    <w:uiPriority w:val="39"/>
    <w:rsid w:val="00020CB3"/>
    <w:pPr>
      <w:spacing w:after="0" w:line="240" w:lineRule="auto"/>
    </w:pPr>
    <w:rPr>
      <w:rFonts w:ascii="Calibri" w:eastAsia="SimSu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20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CB3"/>
    <w:rPr>
      <w:rFonts w:ascii="Calibri" w:eastAsia="SimSun" w:hAnsi="Calibri" w:cs="Times New Roman"/>
      <w:kern w:val="0"/>
      <w:sz w:val="22"/>
      <w:szCs w:val="22"/>
      <w:lang w:eastAsia="zh-CN"/>
      <w14:ligatures w14:val="none"/>
    </w:rPr>
  </w:style>
  <w:style w:type="character" w:styleId="Hyperlink">
    <w:name w:val="Hyperlink"/>
    <w:basedOn w:val="DefaultParagraphFont"/>
    <w:uiPriority w:val="99"/>
    <w:rsid w:val="00020CB3"/>
    <w:rPr>
      <w:color w:val="0000FF"/>
      <w:u w:val="single"/>
    </w:rPr>
  </w:style>
  <w:style w:type="character" w:styleId="UnresolvedMention">
    <w:name w:val="Unresolved Mention"/>
    <w:basedOn w:val="DefaultParagraphFont"/>
    <w:uiPriority w:val="99"/>
    <w:semiHidden/>
    <w:unhideWhenUsed/>
    <w:rsid w:val="00060BA9"/>
    <w:rPr>
      <w:color w:val="605E5C"/>
      <w:shd w:val="clear" w:color="auto" w:fill="E1DFDD"/>
    </w:rPr>
  </w:style>
  <w:style w:type="paragraph" w:styleId="Header">
    <w:name w:val="header"/>
    <w:basedOn w:val="Normal"/>
    <w:link w:val="HeaderChar"/>
    <w:uiPriority w:val="99"/>
    <w:unhideWhenUsed/>
    <w:rsid w:val="00E66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B06"/>
    <w:rPr>
      <w:rFonts w:ascii="Calibri" w:eastAsia="SimSun" w:hAnsi="Calibri" w:cs="Times New Roman"/>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5566/cjgh.v11i1.833" TargetMode="External"/><Relationship Id="rId18" Type="http://schemas.openxmlformats.org/officeDocument/2006/relationships/hyperlink" Target="https://journalsajp.com/index.php/SAJP/article/view/180" TargetMode="External"/><Relationship Id="rId26" Type="http://schemas.openxmlformats.org/officeDocument/2006/relationships/hyperlink" Target="https://doi.org/10.1186/s13071-024-06155-2" TargetMode="External"/><Relationship Id="rId21" Type="http://schemas.openxmlformats.org/officeDocument/2006/relationships/hyperlink" Target="https://doi.org/10.1186/1756-3305-7-37" TargetMode="External"/><Relationship Id="rId34"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doi.org/10.24018/ejgeo.2022.3.6.341" TargetMode="External"/><Relationship Id="rId17" Type="http://schemas.openxmlformats.org/officeDocument/2006/relationships/hyperlink" Target="https://doi.org/10.1017/CBO9780511581304" TargetMode="External"/><Relationship Id="rId25" Type="http://schemas.openxmlformats.org/officeDocument/2006/relationships/hyperlink" Target="https://doi.org/10.33003/sajols-2025-0301-63"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cdc.gov/csels/dsepd/ss1978/lesson3/section2.html" TargetMode="External"/><Relationship Id="rId20" Type="http://schemas.openxmlformats.org/officeDocument/2006/relationships/hyperlink" Target="https://www.nationalpopulation.gov.ng/2023-census" TargetMode="External"/><Relationship Id="rId29" Type="http://schemas.openxmlformats.org/officeDocument/2006/relationships/hyperlink" Target="https://www.who.int/news%E2%80%91room/fact%E2%80%91sheets/detail/soil%E2%80%91transmitted%E2%80%91helminth%E2%80%91infec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pubh.2024.1283054" TargetMode="External"/><Relationship Id="rId24" Type="http://schemas.openxmlformats.org/officeDocument/2006/relationships/hyperlink" Target="https://doi.org/10.1371/journal.pmed.1001620"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371/journal.pntd.0000291" TargetMode="External"/><Relationship Id="rId23" Type="http://schemas.openxmlformats.org/officeDocument/2006/relationships/hyperlink" Target="https://doi.org/10.1017/S0022149X10000489" TargetMode="External"/><Relationship Id="rId28" Type="http://schemas.openxmlformats.org/officeDocument/2006/relationships/hyperlink" Target="https://www.who.int/news-room/fact-sheets/detail/soil-transmitted-helminth-infections" TargetMode="External"/><Relationship Id="rId36"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yperlink" Target="https://doi.org/10.1016/S0140-6736(17)31930-X"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oleObject" Target="embeddings/Microsoft_Excel_97-2003_Worksheet.xls"/><Relationship Id="rId14" Type="http://schemas.openxmlformats.org/officeDocument/2006/relationships/hyperlink" Target="https://doi.org/10.1016/j.jiph.2024.03.005" TargetMode="External"/><Relationship Id="rId22" Type="http://schemas.openxmlformats.org/officeDocument/2006/relationships/hyperlink" Target="https://doi.org/10.1186/s12879024101759" TargetMode="External"/><Relationship Id="rId27" Type="http://schemas.openxmlformats.org/officeDocument/2006/relationships/hyperlink" Target="https://doi.org/10.1186/s40249-024-01238-9"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chart" Target="charts/chart1.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C:/Users/user/Desktop/Vvian%20BMLS%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1"/>
            <c:invertIfNegative val="0"/>
            <c:bubble3D val="0"/>
            <c:spPr>
              <a:solidFill>
                <a:schemeClr val="accent2"/>
              </a:solidFill>
              <a:ln>
                <a:noFill/>
              </a:ln>
              <a:effectLst/>
            </c:spPr>
            <c:extLst>
              <c:ext xmlns:c16="http://schemas.microsoft.com/office/drawing/2014/chart" uri="{C3380CC4-5D6E-409C-BE32-E72D297353CC}">
                <c16:uniqueId val="{00000001-CD0C-4562-A0F3-51F1ACF2998C}"/>
              </c:ext>
            </c:extLst>
          </c:dPt>
          <c:cat>
            <c:strRef>
              <c:f>Sheet5!$B$2:$C$2</c:f>
              <c:strCache>
                <c:ptCount val="2"/>
                <c:pt idx="0">
                  <c:v>Infected</c:v>
                </c:pt>
                <c:pt idx="1">
                  <c:v>Non- Infected</c:v>
                </c:pt>
              </c:strCache>
            </c:strRef>
          </c:cat>
          <c:val>
            <c:numRef>
              <c:f>Sheet5!$B$3:$C$3</c:f>
              <c:numCache>
                <c:formatCode>General</c:formatCode>
                <c:ptCount val="2"/>
                <c:pt idx="0">
                  <c:v>20</c:v>
                </c:pt>
                <c:pt idx="1">
                  <c:v>89</c:v>
                </c:pt>
              </c:numCache>
            </c:numRef>
          </c:val>
          <c:extLst>
            <c:ext xmlns:c16="http://schemas.microsoft.com/office/drawing/2014/chart" uri="{C3380CC4-5D6E-409C-BE32-E72D297353CC}">
              <c16:uniqueId val="{00000002-CD0C-4562-A0F3-51F1ACF2998C}"/>
            </c:ext>
          </c:extLst>
        </c:ser>
        <c:dLbls>
          <c:showLegendKey val="0"/>
          <c:showVal val="0"/>
          <c:showCatName val="0"/>
          <c:showSerName val="0"/>
          <c:showPercent val="0"/>
          <c:showBubbleSize val="0"/>
        </c:dLbls>
        <c:gapWidth val="219"/>
        <c:overlap val="-27"/>
        <c:axId val="261350144"/>
        <c:axId val="261352064"/>
      </c:barChart>
      <c:catAx>
        <c:axId val="2613501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Subjects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1352064"/>
        <c:crosses val="autoZero"/>
        <c:auto val="1"/>
        <c:lblAlgn val="ctr"/>
        <c:lblOffset val="100"/>
        <c:noMultiLvlLbl val="0"/>
      </c:catAx>
      <c:valAx>
        <c:axId val="2613520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Frequency</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1350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1"/>
            <c:invertIfNegative val="0"/>
            <c:bubble3D val="0"/>
            <c:spPr>
              <a:solidFill>
                <a:srgbClr val="C00000"/>
              </a:solidFill>
              <a:ln>
                <a:noFill/>
              </a:ln>
              <a:effectLst/>
            </c:spPr>
            <c:extLst>
              <c:ext xmlns:c16="http://schemas.microsoft.com/office/drawing/2014/chart" uri="{C3380CC4-5D6E-409C-BE32-E72D297353CC}">
                <c16:uniqueId val="{00000001-934B-42AE-9E80-700D23D9C1D5}"/>
              </c:ext>
            </c:extLst>
          </c:dPt>
          <c:errBars>
            <c:errBarType val="both"/>
            <c:errValType val="cust"/>
            <c:noEndCap val="0"/>
            <c:plus>
              <c:numRef>
                <c:f>Sheet3!$G$4:$H$4</c:f>
                <c:numCache>
                  <c:formatCode>General</c:formatCode>
                  <c:ptCount val="2"/>
                  <c:pt idx="0">
                    <c:v>5.0999999999999996</c:v>
                  </c:pt>
                  <c:pt idx="1">
                    <c:v>6.21</c:v>
                  </c:pt>
                </c:numCache>
              </c:numRef>
            </c:plus>
            <c:minus>
              <c:numRef>
                <c:f>Sheet3!$G$4:$H$4</c:f>
                <c:numCache>
                  <c:formatCode>General</c:formatCode>
                  <c:ptCount val="2"/>
                  <c:pt idx="0">
                    <c:v>5.0999999999999996</c:v>
                  </c:pt>
                  <c:pt idx="1">
                    <c:v>6.21</c:v>
                  </c:pt>
                </c:numCache>
              </c:numRef>
            </c:minus>
            <c:spPr>
              <a:noFill/>
              <a:ln w="9525" cap="flat" cmpd="sng" algn="ctr">
                <a:solidFill>
                  <a:schemeClr val="tx1">
                    <a:lumMod val="65000"/>
                    <a:lumOff val="35000"/>
                  </a:schemeClr>
                </a:solidFill>
                <a:round/>
              </a:ln>
              <a:effectLst/>
            </c:spPr>
          </c:errBars>
          <c:cat>
            <c:strRef>
              <c:f>Sheet3!$G$2:$H$2</c:f>
              <c:strCache>
                <c:ptCount val="2"/>
                <c:pt idx="0">
                  <c:v>BMI Male</c:v>
                </c:pt>
                <c:pt idx="1">
                  <c:v>BMI Female</c:v>
                </c:pt>
              </c:strCache>
            </c:strRef>
          </c:cat>
          <c:val>
            <c:numRef>
              <c:f>Sheet3!$G$3:$H$3</c:f>
              <c:numCache>
                <c:formatCode>General</c:formatCode>
                <c:ptCount val="2"/>
                <c:pt idx="0">
                  <c:v>20.43</c:v>
                </c:pt>
                <c:pt idx="1">
                  <c:v>21.19</c:v>
                </c:pt>
              </c:numCache>
            </c:numRef>
          </c:val>
          <c:extLst>
            <c:ext xmlns:c16="http://schemas.microsoft.com/office/drawing/2014/chart" uri="{C3380CC4-5D6E-409C-BE32-E72D297353CC}">
              <c16:uniqueId val="{00000002-934B-42AE-9E80-700D23D9C1D5}"/>
            </c:ext>
          </c:extLst>
        </c:ser>
        <c:dLbls>
          <c:showLegendKey val="0"/>
          <c:showVal val="0"/>
          <c:showCatName val="0"/>
          <c:showSerName val="0"/>
          <c:showPercent val="0"/>
          <c:showBubbleSize val="0"/>
        </c:dLbls>
        <c:gapWidth val="219"/>
        <c:overlap val="-27"/>
        <c:axId val="266740096"/>
        <c:axId val="266742016"/>
      </c:barChart>
      <c:catAx>
        <c:axId val="2667400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Sex</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6742016"/>
        <c:crosses val="autoZero"/>
        <c:auto val="1"/>
        <c:lblAlgn val="ctr"/>
        <c:lblOffset val="100"/>
        <c:noMultiLvlLbl val="0"/>
      </c:catAx>
      <c:valAx>
        <c:axId val="2667420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BMI (kg/m</a:t>
                </a:r>
                <a:r>
                  <a:rPr lang="en-US" baseline="30000"/>
                  <a:t>2</a:t>
                </a:r>
                <a:r>
                  <a:rPr lang="en-US"/>
                  <a: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6740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13</Pages>
  <Words>4625</Words>
  <Characters>26363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PC New 16</cp:lastModifiedBy>
  <cp:revision>68</cp:revision>
  <cp:lastPrinted>2026-01-09T08:53:00Z</cp:lastPrinted>
  <dcterms:created xsi:type="dcterms:W3CDTF">2025-11-22T21:04:00Z</dcterms:created>
  <dcterms:modified xsi:type="dcterms:W3CDTF">2026-01-12T09:07:00Z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63115f14-fd24-4ee3-9b45-abf1691dc27b</vt:lpwstr>
  </property>
</Properties>
</file>