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6EFEA" w14:textId="0F953BC5" w:rsidR="00DC7805" w:rsidRPr="00A94341" w:rsidRDefault="00A94341" w:rsidP="007A38A2">
      <w:pPr>
        <w:jc w:val="center"/>
        <w:rPr>
          <w:rFonts w:ascii="Times New Roman" w:hAnsi="Times New Roman" w:cs="Times New Roman"/>
          <w:b/>
          <w:bCs/>
          <w:sz w:val="24"/>
          <w:szCs w:val="24"/>
        </w:rPr>
      </w:pPr>
      <w:r w:rsidRPr="00A94341">
        <w:rPr>
          <w:rFonts w:ascii="Times New Roman" w:hAnsi="Times New Roman" w:cs="Times New Roman"/>
          <w:b/>
          <w:bCs/>
          <w:sz w:val="24"/>
          <w:szCs w:val="24"/>
          <w:highlight w:val="yellow"/>
          <w:lang w:val="en-GB"/>
        </w:rPr>
        <w:t>Nutritional Characterization of Fruits (</w:t>
      </w:r>
      <w:r w:rsidRPr="00A94341">
        <w:rPr>
          <w:rFonts w:ascii="Times New Roman" w:hAnsi="Times New Roman" w:cs="Times New Roman"/>
          <w:b/>
          <w:bCs/>
          <w:i/>
          <w:iCs/>
          <w:sz w:val="24"/>
          <w:szCs w:val="24"/>
          <w:highlight w:val="yellow"/>
          <w:lang w:val="en-GB"/>
        </w:rPr>
        <w:t>Thespesia garckeana</w:t>
      </w:r>
      <w:r w:rsidRPr="00A94341">
        <w:rPr>
          <w:rFonts w:ascii="Times New Roman" w:hAnsi="Times New Roman" w:cs="Times New Roman"/>
          <w:b/>
          <w:bCs/>
          <w:sz w:val="24"/>
          <w:szCs w:val="24"/>
          <w:highlight w:val="yellow"/>
          <w:lang w:val="en-GB"/>
        </w:rPr>
        <w:t xml:space="preserve"> pulp and seed)</w:t>
      </w:r>
      <w:r w:rsidRPr="00A94341">
        <w:rPr>
          <w:rFonts w:ascii="Times New Roman" w:hAnsi="Times New Roman" w:cs="Times New Roman"/>
          <w:b/>
          <w:bCs/>
          <w:sz w:val="24"/>
          <w:szCs w:val="24"/>
          <w:highlight w:val="yellow"/>
          <w:lang w:val="en-GB"/>
        </w:rPr>
        <w:t xml:space="preserve"> </w:t>
      </w:r>
      <w:r w:rsidRPr="00A94341">
        <w:rPr>
          <w:rFonts w:ascii="Times New Roman" w:hAnsi="Times New Roman" w:cs="Times New Roman"/>
          <w:b/>
          <w:bCs/>
          <w:sz w:val="24"/>
          <w:szCs w:val="24"/>
          <w:highlight w:val="yellow"/>
          <w:lang w:val="en-GB"/>
        </w:rPr>
        <w:t>and Comparative Phytochemical and Proximate Analysis</w:t>
      </w:r>
      <w:r w:rsidRPr="00A94341">
        <w:rPr>
          <w:rFonts w:ascii="Times New Roman" w:hAnsi="Times New Roman" w:cs="Times New Roman"/>
          <w:b/>
          <w:bCs/>
          <w:sz w:val="24"/>
          <w:szCs w:val="24"/>
          <w:lang w:val="en-GB"/>
        </w:rPr>
        <w:t xml:space="preserve"> </w:t>
      </w:r>
    </w:p>
    <w:p w14:paraId="341E882A" w14:textId="05E9E1BA" w:rsidR="003A07D3" w:rsidRDefault="003A07D3">
      <w:pPr>
        <w:rPr>
          <w:rFonts w:ascii="Times New Roman" w:hAnsi="Times New Roman" w:cs="Times New Roman"/>
          <w:b/>
          <w:bCs/>
          <w:sz w:val="24"/>
          <w:szCs w:val="24"/>
        </w:rPr>
      </w:pPr>
    </w:p>
    <w:p w14:paraId="7885427B" w14:textId="77777777" w:rsidR="00757998" w:rsidRPr="005211C4" w:rsidRDefault="00757998">
      <w:pPr>
        <w:rPr>
          <w:rFonts w:ascii="Times New Roman" w:hAnsi="Times New Roman" w:cs="Times New Roman"/>
          <w:b/>
          <w:bCs/>
          <w:sz w:val="24"/>
          <w:szCs w:val="24"/>
        </w:rPr>
      </w:pPr>
    </w:p>
    <w:p w14:paraId="1B5BC42D" w14:textId="77777777" w:rsidR="008A2127" w:rsidRPr="005211C4" w:rsidRDefault="008A2127" w:rsidP="008A2127">
      <w:pPr>
        <w:rPr>
          <w:rFonts w:ascii="Times New Roman" w:hAnsi="Times New Roman" w:cs="Times New Roman"/>
          <w:b/>
          <w:bCs/>
          <w:sz w:val="24"/>
          <w:szCs w:val="24"/>
        </w:rPr>
      </w:pPr>
      <w:bookmarkStart w:id="0" w:name="_Hlk176697776"/>
      <w:r w:rsidRPr="005211C4">
        <w:rPr>
          <w:rFonts w:ascii="Times New Roman" w:hAnsi="Times New Roman" w:cs="Times New Roman"/>
          <w:b/>
          <w:bCs/>
          <w:sz w:val="24"/>
          <w:szCs w:val="24"/>
        </w:rPr>
        <w:t>Abstract</w:t>
      </w:r>
    </w:p>
    <w:p w14:paraId="1EDC3698" w14:textId="6752C458" w:rsidR="00D70154" w:rsidRPr="005211C4" w:rsidRDefault="008A2127" w:rsidP="009056AF">
      <w:pPr>
        <w:jc w:val="both"/>
        <w:rPr>
          <w:rFonts w:ascii="Times New Roman" w:hAnsi="Times New Roman" w:cs="Times New Roman"/>
        </w:rPr>
      </w:pPr>
      <w:r w:rsidRPr="005211C4">
        <w:rPr>
          <w:rFonts w:ascii="Times New Roman" w:hAnsi="Times New Roman" w:cs="Times New Roman"/>
          <w:i/>
          <w:iCs/>
          <w:sz w:val="24"/>
          <w:szCs w:val="24"/>
        </w:rPr>
        <w:t>Thespesia garckeana</w:t>
      </w:r>
      <w:r w:rsidR="0061292F">
        <w:rPr>
          <w:rFonts w:ascii="Times New Roman" w:hAnsi="Times New Roman" w:cs="Times New Roman"/>
          <w:i/>
          <w:iCs/>
          <w:sz w:val="24"/>
          <w:szCs w:val="24"/>
        </w:rPr>
        <w:t>,</w:t>
      </w:r>
      <w:r w:rsidRPr="005211C4">
        <w:rPr>
          <w:rFonts w:ascii="Times New Roman" w:hAnsi="Times New Roman" w:cs="Times New Roman"/>
          <w:i/>
          <w:iCs/>
          <w:sz w:val="24"/>
          <w:szCs w:val="24"/>
        </w:rPr>
        <w:t xml:space="preserve"> </w:t>
      </w:r>
      <w:r w:rsidRPr="005211C4">
        <w:rPr>
          <w:rFonts w:ascii="Times New Roman" w:hAnsi="Times New Roman" w:cs="Times New Roman"/>
          <w:sz w:val="24"/>
          <w:szCs w:val="24"/>
        </w:rPr>
        <w:t>popularly known as “</w:t>
      </w:r>
      <w:proofErr w:type="spellStart"/>
      <w:r w:rsidRPr="005211C4">
        <w:rPr>
          <w:rFonts w:ascii="Times New Roman" w:hAnsi="Times New Roman" w:cs="Times New Roman"/>
          <w:sz w:val="24"/>
          <w:szCs w:val="24"/>
        </w:rPr>
        <w:t>Gorontula</w:t>
      </w:r>
      <w:proofErr w:type="spellEnd"/>
      <w:r w:rsidRPr="005211C4">
        <w:rPr>
          <w:rFonts w:ascii="Times New Roman" w:hAnsi="Times New Roman" w:cs="Times New Roman"/>
          <w:sz w:val="24"/>
          <w:szCs w:val="24"/>
        </w:rPr>
        <w:t xml:space="preserve">” in Nigeria and mostly cultivated in the northern part of Nigeria is </w:t>
      </w:r>
      <w:r w:rsidRPr="005211C4">
        <w:rPr>
          <w:rFonts w:ascii="Times New Roman" w:hAnsi="Times New Roman" w:cs="Times New Roman"/>
          <w:sz w:val="24"/>
          <w:szCs w:val="24"/>
          <w:lang w:val="en-GB"/>
        </w:rPr>
        <w:t xml:space="preserve">a medicinal plant and is used in different systems of medicine. It belongs to the </w:t>
      </w:r>
      <w:proofErr w:type="spellStart"/>
      <w:r w:rsidRPr="005211C4">
        <w:rPr>
          <w:rFonts w:ascii="Times New Roman" w:hAnsi="Times New Roman" w:cs="Times New Roman"/>
          <w:i/>
          <w:iCs/>
          <w:sz w:val="24"/>
          <w:szCs w:val="24"/>
          <w:lang w:val="en-GB"/>
        </w:rPr>
        <w:t>Malvaceae</w:t>
      </w:r>
      <w:proofErr w:type="spellEnd"/>
      <w:r w:rsidRPr="005211C4">
        <w:rPr>
          <w:rFonts w:ascii="Times New Roman" w:hAnsi="Times New Roman" w:cs="Times New Roman"/>
          <w:i/>
          <w:iCs/>
          <w:sz w:val="24"/>
          <w:szCs w:val="24"/>
          <w:lang w:val="en-GB"/>
        </w:rPr>
        <w:t xml:space="preserve"> </w:t>
      </w:r>
      <w:r w:rsidRPr="005211C4">
        <w:rPr>
          <w:rFonts w:ascii="Times New Roman" w:hAnsi="Times New Roman" w:cs="Times New Roman"/>
          <w:sz w:val="24"/>
          <w:szCs w:val="24"/>
          <w:lang w:val="en-GB"/>
        </w:rPr>
        <w:t>family. Therefore, this study aimed to investigate and compare the phytochemical constituents and proximate compositions of the fruit pulp and seeds</w:t>
      </w:r>
      <w:r w:rsidR="00956EF6" w:rsidRPr="005211C4">
        <w:rPr>
          <w:rFonts w:ascii="Times New Roman" w:hAnsi="Times New Roman" w:cs="Times New Roman"/>
          <w:sz w:val="24"/>
          <w:szCs w:val="24"/>
          <w:lang w:val="en-GB"/>
        </w:rPr>
        <w:t xml:space="preserve"> of </w:t>
      </w:r>
      <w:r w:rsidR="00956EF6" w:rsidRPr="005211C4">
        <w:rPr>
          <w:rFonts w:ascii="Times New Roman" w:hAnsi="Times New Roman" w:cs="Times New Roman"/>
          <w:i/>
          <w:iCs/>
          <w:sz w:val="24"/>
          <w:szCs w:val="24"/>
          <w:lang w:val="en-GB"/>
        </w:rPr>
        <w:t>T. garckeana</w:t>
      </w:r>
      <w:r w:rsidR="002E02A9">
        <w:rPr>
          <w:rFonts w:ascii="Times New Roman" w:hAnsi="Times New Roman" w:cs="Times New Roman"/>
          <w:sz w:val="24"/>
          <w:szCs w:val="24"/>
          <w:lang w:val="en-GB"/>
        </w:rPr>
        <w:t xml:space="preserve">. </w:t>
      </w:r>
      <w:r w:rsidR="002E02A9">
        <w:rPr>
          <w:spacing w:val="-2"/>
        </w:rPr>
        <w:t xml:space="preserve"> </w:t>
      </w:r>
      <w:r w:rsidR="002E02A9" w:rsidRPr="002E02A9">
        <w:rPr>
          <w:rFonts w:ascii="Times New Roman" w:hAnsi="Times New Roman" w:cs="Times New Roman"/>
          <w:spacing w:val="1"/>
          <w:sz w:val="24"/>
          <w:szCs w:val="24"/>
        </w:rPr>
        <w:t>P</w:t>
      </w:r>
      <w:r w:rsidR="002E02A9" w:rsidRPr="002E02A9">
        <w:rPr>
          <w:rFonts w:ascii="Times New Roman" w:hAnsi="Times New Roman" w:cs="Times New Roman"/>
          <w:spacing w:val="-1"/>
          <w:sz w:val="24"/>
          <w:szCs w:val="24"/>
        </w:rPr>
        <w:t>h</w:t>
      </w:r>
      <w:r w:rsidR="002E02A9" w:rsidRPr="002E02A9">
        <w:rPr>
          <w:rFonts w:ascii="Times New Roman" w:hAnsi="Times New Roman" w:cs="Times New Roman"/>
          <w:spacing w:val="1"/>
          <w:sz w:val="24"/>
          <w:szCs w:val="24"/>
        </w:rPr>
        <w:t>y</w:t>
      </w:r>
      <w:r w:rsidR="002E02A9" w:rsidRPr="002E02A9">
        <w:rPr>
          <w:rFonts w:ascii="Times New Roman" w:hAnsi="Times New Roman" w:cs="Times New Roman"/>
          <w:sz w:val="24"/>
          <w:szCs w:val="24"/>
        </w:rPr>
        <w:t>t</w:t>
      </w:r>
      <w:r w:rsidR="002E02A9" w:rsidRPr="002E02A9">
        <w:rPr>
          <w:rFonts w:ascii="Times New Roman" w:hAnsi="Times New Roman" w:cs="Times New Roman"/>
          <w:spacing w:val="1"/>
          <w:sz w:val="24"/>
          <w:szCs w:val="24"/>
        </w:rPr>
        <w:t>o</w:t>
      </w:r>
      <w:r w:rsidR="002E02A9" w:rsidRPr="002E02A9">
        <w:rPr>
          <w:rFonts w:ascii="Times New Roman" w:hAnsi="Times New Roman" w:cs="Times New Roman"/>
          <w:sz w:val="24"/>
          <w:szCs w:val="24"/>
        </w:rPr>
        <w:t>c</w:t>
      </w:r>
      <w:r w:rsidR="002E02A9" w:rsidRPr="002E02A9">
        <w:rPr>
          <w:rFonts w:ascii="Times New Roman" w:hAnsi="Times New Roman" w:cs="Times New Roman"/>
          <w:spacing w:val="1"/>
          <w:sz w:val="24"/>
          <w:szCs w:val="24"/>
        </w:rPr>
        <w:t>h</w:t>
      </w:r>
      <w:r w:rsidR="002E02A9" w:rsidRPr="002E02A9">
        <w:rPr>
          <w:rFonts w:ascii="Times New Roman" w:hAnsi="Times New Roman" w:cs="Times New Roman"/>
          <w:spacing w:val="-2"/>
          <w:sz w:val="24"/>
          <w:szCs w:val="24"/>
        </w:rPr>
        <w:t>e</w:t>
      </w:r>
      <w:r w:rsidR="002E02A9" w:rsidRPr="002E02A9">
        <w:rPr>
          <w:rFonts w:ascii="Times New Roman" w:hAnsi="Times New Roman" w:cs="Times New Roman"/>
          <w:spacing w:val="1"/>
          <w:sz w:val="24"/>
          <w:szCs w:val="24"/>
        </w:rPr>
        <w:t>m</w:t>
      </w:r>
      <w:r w:rsidR="002E02A9" w:rsidRPr="002E02A9">
        <w:rPr>
          <w:rFonts w:ascii="Times New Roman" w:hAnsi="Times New Roman" w:cs="Times New Roman"/>
          <w:sz w:val="24"/>
          <w:szCs w:val="24"/>
        </w:rPr>
        <w:t>icals</w:t>
      </w:r>
      <w:r w:rsidR="002E02A9" w:rsidRPr="002E02A9">
        <w:rPr>
          <w:rFonts w:ascii="Times New Roman" w:hAnsi="Times New Roman" w:cs="Times New Roman"/>
          <w:spacing w:val="-13"/>
          <w:sz w:val="24"/>
          <w:szCs w:val="24"/>
        </w:rPr>
        <w:t xml:space="preserve"> </w:t>
      </w:r>
      <w:r w:rsidR="002E02A9" w:rsidRPr="002E02A9">
        <w:rPr>
          <w:rFonts w:ascii="Times New Roman" w:hAnsi="Times New Roman" w:cs="Times New Roman"/>
          <w:sz w:val="24"/>
          <w:szCs w:val="24"/>
        </w:rPr>
        <w:t>w</w:t>
      </w:r>
      <w:r w:rsidR="002E02A9" w:rsidRPr="002E02A9">
        <w:rPr>
          <w:rFonts w:ascii="Times New Roman" w:hAnsi="Times New Roman" w:cs="Times New Roman"/>
          <w:spacing w:val="1"/>
          <w:sz w:val="24"/>
          <w:szCs w:val="24"/>
        </w:rPr>
        <w:t>er</w:t>
      </w:r>
      <w:r w:rsidR="002E02A9" w:rsidRPr="002E02A9">
        <w:rPr>
          <w:rFonts w:ascii="Times New Roman" w:hAnsi="Times New Roman" w:cs="Times New Roman"/>
          <w:sz w:val="24"/>
          <w:szCs w:val="24"/>
        </w:rPr>
        <w:t>e</w:t>
      </w:r>
      <w:r w:rsidR="002E02A9" w:rsidRPr="002E02A9">
        <w:rPr>
          <w:rFonts w:ascii="Times New Roman" w:hAnsi="Times New Roman" w:cs="Times New Roman"/>
          <w:spacing w:val="-3"/>
          <w:sz w:val="24"/>
          <w:szCs w:val="24"/>
        </w:rPr>
        <w:t xml:space="preserve"> </w:t>
      </w:r>
      <w:r w:rsidR="002E02A9" w:rsidRPr="002E02A9">
        <w:rPr>
          <w:rFonts w:ascii="Times New Roman" w:hAnsi="Times New Roman" w:cs="Times New Roman"/>
          <w:spacing w:val="1"/>
          <w:sz w:val="24"/>
          <w:szCs w:val="24"/>
        </w:rPr>
        <w:t>m</w:t>
      </w:r>
      <w:r w:rsidR="002E02A9" w:rsidRPr="002E02A9">
        <w:rPr>
          <w:rFonts w:ascii="Times New Roman" w:hAnsi="Times New Roman" w:cs="Times New Roman"/>
          <w:sz w:val="24"/>
          <w:szCs w:val="24"/>
        </w:rPr>
        <w:t>e</w:t>
      </w:r>
      <w:r w:rsidR="002E02A9" w:rsidRPr="002E02A9">
        <w:rPr>
          <w:rFonts w:ascii="Times New Roman" w:hAnsi="Times New Roman" w:cs="Times New Roman"/>
          <w:spacing w:val="1"/>
          <w:sz w:val="24"/>
          <w:szCs w:val="24"/>
        </w:rPr>
        <w:t>a</w:t>
      </w:r>
      <w:r w:rsidR="002E02A9" w:rsidRPr="002E02A9">
        <w:rPr>
          <w:rFonts w:ascii="Times New Roman" w:hAnsi="Times New Roman" w:cs="Times New Roman"/>
          <w:spacing w:val="-1"/>
          <w:sz w:val="24"/>
          <w:szCs w:val="24"/>
        </w:rPr>
        <w:t>s</w:t>
      </w:r>
      <w:r w:rsidR="002E02A9" w:rsidRPr="002E02A9">
        <w:rPr>
          <w:rFonts w:ascii="Times New Roman" w:hAnsi="Times New Roman" w:cs="Times New Roman"/>
          <w:spacing w:val="1"/>
          <w:sz w:val="24"/>
          <w:szCs w:val="24"/>
        </w:rPr>
        <w:t>ur</w:t>
      </w:r>
      <w:r w:rsidR="002E02A9" w:rsidRPr="002E02A9">
        <w:rPr>
          <w:rFonts w:ascii="Times New Roman" w:hAnsi="Times New Roman" w:cs="Times New Roman"/>
          <w:sz w:val="24"/>
          <w:szCs w:val="24"/>
        </w:rPr>
        <w:t>ed</w:t>
      </w:r>
      <w:r w:rsidR="002E02A9" w:rsidRPr="002E02A9">
        <w:rPr>
          <w:rFonts w:ascii="Times New Roman" w:hAnsi="Times New Roman" w:cs="Times New Roman"/>
          <w:spacing w:val="-6"/>
          <w:sz w:val="24"/>
          <w:szCs w:val="24"/>
        </w:rPr>
        <w:t xml:space="preserve"> </w:t>
      </w:r>
      <w:r w:rsidR="002E02A9" w:rsidRPr="0061292F">
        <w:rPr>
          <w:rFonts w:ascii="Times New Roman" w:hAnsi="Times New Roman" w:cs="Times New Roman"/>
          <w:spacing w:val="1"/>
          <w:sz w:val="24"/>
          <w:szCs w:val="24"/>
          <w:highlight w:val="yellow"/>
        </w:rPr>
        <w:t>u</w:t>
      </w:r>
      <w:r w:rsidR="002E02A9" w:rsidRPr="0061292F">
        <w:rPr>
          <w:rFonts w:ascii="Times New Roman" w:hAnsi="Times New Roman" w:cs="Times New Roman"/>
          <w:spacing w:val="-1"/>
          <w:sz w:val="24"/>
          <w:szCs w:val="24"/>
          <w:highlight w:val="yellow"/>
        </w:rPr>
        <w:t>s</w:t>
      </w:r>
      <w:r w:rsidR="002E02A9" w:rsidRPr="0061292F">
        <w:rPr>
          <w:rFonts w:ascii="Times New Roman" w:hAnsi="Times New Roman" w:cs="Times New Roman"/>
          <w:sz w:val="24"/>
          <w:szCs w:val="24"/>
          <w:highlight w:val="yellow"/>
        </w:rPr>
        <w:t>i</w:t>
      </w:r>
      <w:r w:rsidR="002E02A9" w:rsidRPr="0061292F">
        <w:rPr>
          <w:rFonts w:ascii="Times New Roman" w:hAnsi="Times New Roman" w:cs="Times New Roman"/>
          <w:spacing w:val="1"/>
          <w:sz w:val="24"/>
          <w:szCs w:val="24"/>
          <w:highlight w:val="yellow"/>
        </w:rPr>
        <w:t>n</w:t>
      </w:r>
      <w:r w:rsidR="002E02A9" w:rsidRPr="0061292F">
        <w:rPr>
          <w:rFonts w:ascii="Times New Roman" w:hAnsi="Times New Roman" w:cs="Times New Roman"/>
          <w:sz w:val="24"/>
          <w:szCs w:val="24"/>
          <w:highlight w:val="yellow"/>
        </w:rPr>
        <w:t>g</w:t>
      </w:r>
      <w:r w:rsidR="002E02A9" w:rsidRPr="0061292F">
        <w:rPr>
          <w:rFonts w:ascii="Times New Roman" w:hAnsi="Times New Roman" w:cs="Times New Roman"/>
          <w:spacing w:val="-3"/>
          <w:sz w:val="24"/>
          <w:szCs w:val="24"/>
          <w:highlight w:val="yellow"/>
        </w:rPr>
        <w:t xml:space="preserve"> </w:t>
      </w:r>
      <w:r w:rsidR="002E02A9" w:rsidRPr="0061292F">
        <w:rPr>
          <w:rFonts w:ascii="Times New Roman" w:hAnsi="Times New Roman" w:cs="Times New Roman"/>
          <w:sz w:val="24"/>
          <w:szCs w:val="24"/>
          <w:highlight w:val="yellow"/>
        </w:rPr>
        <w:t>G</w:t>
      </w:r>
      <w:r w:rsidR="002E02A9" w:rsidRPr="0061292F">
        <w:rPr>
          <w:rFonts w:ascii="Times New Roman" w:hAnsi="Times New Roman" w:cs="Times New Roman"/>
          <w:spacing w:val="4"/>
          <w:sz w:val="24"/>
          <w:szCs w:val="24"/>
          <w:highlight w:val="yellow"/>
        </w:rPr>
        <w:t>C</w:t>
      </w:r>
      <w:r w:rsidR="002E02A9" w:rsidRPr="0061292F">
        <w:rPr>
          <w:rFonts w:ascii="Times New Roman" w:hAnsi="Times New Roman" w:cs="Times New Roman"/>
          <w:spacing w:val="1"/>
          <w:sz w:val="24"/>
          <w:szCs w:val="24"/>
          <w:highlight w:val="yellow"/>
        </w:rPr>
        <w:t>-M</w:t>
      </w:r>
      <w:r w:rsidR="002E02A9" w:rsidRPr="0061292F">
        <w:rPr>
          <w:rFonts w:ascii="Times New Roman" w:hAnsi="Times New Roman" w:cs="Times New Roman"/>
          <w:sz w:val="24"/>
          <w:szCs w:val="24"/>
          <w:highlight w:val="yellow"/>
        </w:rPr>
        <w:t>S</w:t>
      </w:r>
      <w:r w:rsidR="002E02A9" w:rsidRPr="0061292F">
        <w:rPr>
          <w:rFonts w:ascii="Times New Roman" w:hAnsi="Times New Roman" w:cs="Times New Roman"/>
          <w:spacing w:val="1"/>
          <w:sz w:val="24"/>
          <w:szCs w:val="24"/>
          <w:highlight w:val="yellow"/>
        </w:rPr>
        <w:t>-</w:t>
      </w:r>
      <w:r w:rsidR="002E02A9" w:rsidRPr="0061292F">
        <w:rPr>
          <w:rFonts w:ascii="Times New Roman" w:hAnsi="Times New Roman" w:cs="Times New Roman"/>
          <w:sz w:val="24"/>
          <w:szCs w:val="24"/>
          <w:highlight w:val="yellow"/>
        </w:rPr>
        <w:t>FID</w:t>
      </w:r>
      <w:r w:rsidR="002E02A9" w:rsidRPr="0061292F">
        <w:rPr>
          <w:rFonts w:ascii="Times New Roman" w:hAnsi="Times New Roman" w:cs="Times New Roman"/>
          <w:sz w:val="24"/>
          <w:szCs w:val="24"/>
          <w:highlight w:val="yellow"/>
        </w:rPr>
        <w:t xml:space="preserve"> </w:t>
      </w:r>
      <w:r w:rsidR="00956EF6" w:rsidRPr="0061292F">
        <w:rPr>
          <w:rFonts w:ascii="Times New Roman" w:hAnsi="Times New Roman" w:cs="Times New Roman"/>
          <w:sz w:val="24"/>
          <w:szCs w:val="24"/>
          <w:highlight w:val="yellow"/>
          <w:lang w:val="en-GB"/>
        </w:rPr>
        <w:t>and Proximate analysis was carried out using</w:t>
      </w:r>
      <w:r w:rsidR="002E02A9" w:rsidRPr="0061292F">
        <w:rPr>
          <w:rFonts w:ascii="Times New Roman" w:hAnsi="Times New Roman" w:cs="Times New Roman"/>
          <w:sz w:val="24"/>
          <w:szCs w:val="24"/>
          <w:highlight w:val="yellow"/>
        </w:rPr>
        <w:t xml:space="preserve"> s</w:t>
      </w:r>
      <w:r w:rsidR="002E02A9" w:rsidRPr="0061292F">
        <w:rPr>
          <w:rFonts w:ascii="Times New Roman" w:hAnsi="Times New Roman" w:cs="Times New Roman"/>
          <w:sz w:val="24"/>
          <w:szCs w:val="24"/>
          <w:highlight w:val="yellow"/>
        </w:rPr>
        <w:t>ta</w:t>
      </w:r>
      <w:r w:rsidR="002E02A9" w:rsidRPr="0061292F">
        <w:rPr>
          <w:rFonts w:ascii="Times New Roman" w:hAnsi="Times New Roman" w:cs="Times New Roman"/>
          <w:spacing w:val="1"/>
          <w:sz w:val="24"/>
          <w:szCs w:val="24"/>
          <w:highlight w:val="yellow"/>
        </w:rPr>
        <w:t>nd</w:t>
      </w:r>
      <w:r w:rsidR="002E02A9" w:rsidRPr="0061292F">
        <w:rPr>
          <w:rFonts w:ascii="Times New Roman" w:hAnsi="Times New Roman" w:cs="Times New Roman"/>
          <w:sz w:val="24"/>
          <w:szCs w:val="24"/>
          <w:highlight w:val="yellow"/>
        </w:rPr>
        <w:t>a</w:t>
      </w:r>
      <w:r w:rsidR="002E02A9" w:rsidRPr="0061292F">
        <w:rPr>
          <w:rFonts w:ascii="Times New Roman" w:hAnsi="Times New Roman" w:cs="Times New Roman"/>
          <w:spacing w:val="1"/>
          <w:sz w:val="24"/>
          <w:szCs w:val="24"/>
          <w:highlight w:val="yellow"/>
        </w:rPr>
        <w:t>r</w:t>
      </w:r>
      <w:r w:rsidR="002E02A9" w:rsidRPr="0061292F">
        <w:rPr>
          <w:rFonts w:ascii="Times New Roman" w:hAnsi="Times New Roman" w:cs="Times New Roman"/>
          <w:sz w:val="24"/>
          <w:szCs w:val="24"/>
          <w:highlight w:val="yellow"/>
        </w:rPr>
        <w:t>d</w:t>
      </w:r>
      <w:r w:rsidR="002E02A9" w:rsidRPr="0061292F">
        <w:rPr>
          <w:rFonts w:ascii="Times New Roman" w:hAnsi="Times New Roman" w:cs="Times New Roman"/>
          <w:spacing w:val="-7"/>
          <w:sz w:val="24"/>
          <w:szCs w:val="24"/>
          <w:highlight w:val="yellow"/>
        </w:rPr>
        <w:t xml:space="preserve"> </w:t>
      </w:r>
      <w:r w:rsidR="002E02A9" w:rsidRPr="0061292F">
        <w:rPr>
          <w:rFonts w:ascii="Times New Roman" w:hAnsi="Times New Roman" w:cs="Times New Roman"/>
          <w:sz w:val="24"/>
          <w:szCs w:val="24"/>
          <w:highlight w:val="yellow"/>
        </w:rPr>
        <w:t>AOAC</w:t>
      </w:r>
      <w:r w:rsidR="002E02A9" w:rsidRPr="0061292F">
        <w:rPr>
          <w:rFonts w:ascii="Times New Roman" w:hAnsi="Times New Roman" w:cs="Times New Roman"/>
          <w:spacing w:val="-6"/>
          <w:sz w:val="24"/>
          <w:szCs w:val="24"/>
          <w:highlight w:val="yellow"/>
        </w:rPr>
        <w:t xml:space="preserve"> </w:t>
      </w:r>
      <w:r w:rsidR="00956EF6" w:rsidRPr="0061292F">
        <w:rPr>
          <w:rFonts w:ascii="Times New Roman" w:hAnsi="Times New Roman" w:cs="Times New Roman"/>
          <w:sz w:val="24"/>
          <w:szCs w:val="24"/>
          <w:highlight w:val="yellow"/>
          <w:lang w:val="en-GB"/>
        </w:rPr>
        <w:t>methods</w:t>
      </w:r>
      <w:r w:rsidR="00956EF6" w:rsidRPr="002E02A9">
        <w:rPr>
          <w:rFonts w:ascii="Times New Roman" w:hAnsi="Times New Roman" w:cs="Times New Roman"/>
          <w:sz w:val="24"/>
          <w:szCs w:val="24"/>
          <w:lang w:val="en-GB"/>
        </w:rPr>
        <w:t>.</w:t>
      </w:r>
      <w:r w:rsidR="00956EF6" w:rsidRPr="005211C4">
        <w:rPr>
          <w:rFonts w:ascii="Times New Roman" w:hAnsi="Times New Roman" w:cs="Times New Roman"/>
          <w:sz w:val="24"/>
          <w:szCs w:val="24"/>
          <w:lang w:val="en-GB"/>
        </w:rPr>
        <w:t xml:space="preserve"> </w:t>
      </w:r>
      <w:r w:rsidRPr="005211C4">
        <w:rPr>
          <w:rFonts w:ascii="Times New Roman" w:hAnsi="Times New Roman" w:cs="Times New Roman"/>
          <w:sz w:val="24"/>
          <w:szCs w:val="24"/>
          <w:lang w:val="en-GB"/>
        </w:rPr>
        <w:t>Data analysis was conducted using SPSS software version 2</w:t>
      </w:r>
      <w:r w:rsidR="00956EF6" w:rsidRPr="005211C4">
        <w:rPr>
          <w:rFonts w:ascii="Times New Roman" w:hAnsi="Times New Roman" w:cs="Times New Roman"/>
          <w:sz w:val="24"/>
          <w:szCs w:val="24"/>
          <w:lang w:val="en-GB"/>
        </w:rPr>
        <w:t>5</w:t>
      </w:r>
      <w:r w:rsidRPr="005211C4">
        <w:rPr>
          <w:rFonts w:ascii="Times New Roman" w:hAnsi="Times New Roman" w:cs="Times New Roman"/>
          <w:sz w:val="24"/>
          <w:szCs w:val="24"/>
          <w:lang w:val="en-GB"/>
        </w:rPr>
        <w:t>. The phytochemical constituents were relatively more abundant in the pulp compared to the seed. The pulp exhibited higher levels of flavonoids such as Butein (</w:t>
      </w:r>
      <w:r w:rsidRPr="005211C4">
        <w:rPr>
          <w:rFonts w:ascii="Times New Roman" w:hAnsi="Times New Roman" w:cs="Times New Roman"/>
          <w:sz w:val="24"/>
          <w:szCs w:val="24"/>
        </w:rPr>
        <w:t xml:space="preserve">191.86 ± 0.00 ppm), Genistein (39.85 ± 0.00 ppm), </w:t>
      </w:r>
      <w:proofErr w:type="spellStart"/>
      <w:r w:rsidRPr="005211C4">
        <w:rPr>
          <w:rFonts w:ascii="Times New Roman" w:hAnsi="Times New Roman" w:cs="Times New Roman"/>
          <w:sz w:val="24"/>
          <w:szCs w:val="24"/>
        </w:rPr>
        <w:t>Diadzein</w:t>
      </w:r>
      <w:proofErr w:type="spellEnd"/>
      <w:r w:rsidRPr="005211C4">
        <w:rPr>
          <w:rFonts w:ascii="Times New Roman" w:hAnsi="Times New Roman" w:cs="Times New Roman"/>
          <w:sz w:val="24"/>
          <w:szCs w:val="24"/>
        </w:rPr>
        <w:t xml:space="preserve"> (28.82 ± 0.00 ppm) when compared with the seeds which has (0.60 ± 0.00 ppm), (0.97 ± 0.00 ppm) and (0.32 ± 0.00 ppm) respectively. However, the proximate analysis revealed that the pulp had higher moisture content (14.54 ± 0.00 %), crude protein (8.40 ± 0.00 %), and Carbohydrate content (57.18 ± 0.00 %) when compared to the seed</w:t>
      </w:r>
      <w:r w:rsidR="00A94341">
        <w:rPr>
          <w:rFonts w:ascii="Times New Roman" w:hAnsi="Times New Roman" w:cs="Times New Roman"/>
          <w:sz w:val="24"/>
          <w:szCs w:val="24"/>
        </w:rPr>
        <w:t>,</w:t>
      </w:r>
      <w:r w:rsidRPr="005211C4">
        <w:rPr>
          <w:rFonts w:ascii="Times New Roman" w:hAnsi="Times New Roman" w:cs="Times New Roman"/>
          <w:sz w:val="24"/>
          <w:szCs w:val="24"/>
        </w:rPr>
        <w:t xml:space="preserve"> </w:t>
      </w:r>
      <w:r w:rsidRPr="00A94341">
        <w:rPr>
          <w:rFonts w:ascii="Times New Roman" w:hAnsi="Times New Roman" w:cs="Times New Roman"/>
          <w:sz w:val="24"/>
          <w:szCs w:val="24"/>
          <w:highlight w:val="yellow"/>
        </w:rPr>
        <w:t xml:space="preserve">which </w:t>
      </w:r>
      <w:r w:rsidR="00A94341" w:rsidRPr="00A94341">
        <w:rPr>
          <w:rFonts w:ascii="Times New Roman" w:hAnsi="Times New Roman" w:cs="Times New Roman"/>
          <w:sz w:val="24"/>
          <w:szCs w:val="24"/>
          <w:highlight w:val="yellow"/>
        </w:rPr>
        <w:t>had</w:t>
      </w:r>
      <w:r w:rsidRPr="005211C4">
        <w:rPr>
          <w:rFonts w:ascii="Times New Roman" w:hAnsi="Times New Roman" w:cs="Times New Roman"/>
          <w:sz w:val="24"/>
          <w:szCs w:val="24"/>
        </w:rPr>
        <w:t xml:space="preserve"> (</w:t>
      </w:r>
      <w:r w:rsidRPr="005211C4">
        <w:rPr>
          <w:rFonts w:ascii="Times New Roman" w:hAnsi="Times New Roman" w:cs="Times New Roman"/>
        </w:rPr>
        <w:t>13.14 ± 0.00 %)</w:t>
      </w:r>
      <w:r w:rsidRPr="005211C4">
        <w:rPr>
          <w:rFonts w:ascii="Times New Roman" w:hAnsi="Times New Roman" w:cs="Times New Roman"/>
          <w:sz w:val="24"/>
          <w:szCs w:val="24"/>
        </w:rPr>
        <w:t>, (</w:t>
      </w:r>
      <w:r w:rsidRPr="005211C4">
        <w:rPr>
          <w:rFonts w:ascii="Times New Roman" w:hAnsi="Times New Roman" w:cs="Times New Roman"/>
        </w:rPr>
        <w:t>7.00 ± 0.00 %) and (41.57 ± 0.00 %)</w:t>
      </w:r>
      <w:r w:rsidR="00A94341">
        <w:rPr>
          <w:rFonts w:ascii="Times New Roman" w:hAnsi="Times New Roman" w:cs="Times New Roman"/>
        </w:rPr>
        <w:t>,</w:t>
      </w:r>
      <w:r w:rsidRPr="005211C4">
        <w:rPr>
          <w:rFonts w:ascii="Times New Roman" w:hAnsi="Times New Roman" w:cs="Times New Roman"/>
        </w:rPr>
        <w:t xml:space="preserve"> respectively. Also, the seed </w:t>
      </w:r>
      <w:r w:rsidRPr="005211C4">
        <w:rPr>
          <w:rFonts w:ascii="Times New Roman" w:hAnsi="Times New Roman" w:cs="Times New Roman"/>
          <w:sz w:val="24"/>
          <w:szCs w:val="24"/>
        </w:rPr>
        <w:t>contained more crude fat (</w:t>
      </w:r>
      <w:r w:rsidRPr="005211C4">
        <w:rPr>
          <w:rFonts w:ascii="Times New Roman" w:hAnsi="Times New Roman" w:cs="Times New Roman"/>
        </w:rPr>
        <w:t>24.41 ± 0.00 %)</w:t>
      </w:r>
      <w:r w:rsidRPr="005211C4">
        <w:rPr>
          <w:rFonts w:ascii="Times New Roman" w:hAnsi="Times New Roman" w:cs="Times New Roman"/>
          <w:sz w:val="24"/>
          <w:szCs w:val="24"/>
        </w:rPr>
        <w:t xml:space="preserve">, crude </w:t>
      </w:r>
      <w:proofErr w:type="spellStart"/>
      <w:r w:rsidRPr="005211C4">
        <w:rPr>
          <w:rFonts w:ascii="Times New Roman" w:hAnsi="Times New Roman" w:cs="Times New Roman"/>
          <w:sz w:val="24"/>
          <w:szCs w:val="24"/>
        </w:rPr>
        <w:t>fibre</w:t>
      </w:r>
      <w:proofErr w:type="spellEnd"/>
      <w:r w:rsidRPr="005211C4">
        <w:rPr>
          <w:rFonts w:ascii="Times New Roman" w:hAnsi="Times New Roman" w:cs="Times New Roman"/>
          <w:sz w:val="24"/>
          <w:szCs w:val="24"/>
        </w:rPr>
        <w:t xml:space="preserve"> (</w:t>
      </w:r>
      <w:r w:rsidRPr="005211C4">
        <w:rPr>
          <w:rFonts w:ascii="Times New Roman" w:hAnsi="Times New Roman" w:cs="Times New Roman"/>
        </w:rPr>
        <w:t>6.39 ± 0.00 %),</w:t>
      </w:r>
      <w:r w:rsidRPr="005211C4">
        <w:rPr>
          <w:rFonts w:ascii="Times New Roman" w:hAnsi="Times New Roman" w:cs="Times New Roman"/>
          <w:sz w:val="24"/>
          <w:szCs w:val="24"/>
        </w:rPr>
        <w:t xml:space="preserve"> and ash content (</w:t>
      </w:r>
      <w:r w:rsidRPr="005211C4">
        <w:rPr>
          <w:rFonts w:ascii="Times New Roman" w:hAnsi="Times New Roman" w:cs="Times New Roman"/>
        </w:rPr>
        <w:t xml:space="preserve">7.49 ± 0.00 %) </w:t>
      </w:r>
      <w:r w:rsidRPr="005211C4">
        <w:rPr>
          <w:rFonts w:ascii="Times New Roman" w:hAnsi="Times New Roman" w:cs="Times New Roman"/>
          <w:sz w:val="24"/>
          <w:szCs w:val="24"/>
        </w:rPr>
        <w:t>when compared with the pulp which has (</w:t>
      </w:r>
      <w:r w:rsidRPr="005211C4">
        <w:rPr>
          <w:rFonts w:ascii="Times New Roman" w:hAnsi="Times New Roman" w:cs="Times New Roman"/>
        </w:rPr>
        <w:t>15.74 ± 0.00 %), (2.75 ± 0.00 %), and (4.14 ± 0.00 %)</w:t>
      </w:r>
      <w:r w:rsidR="0007428B">
        <w:rPr>
          <w:rFonts w:ascii="Times New Roman" w:hAnsi="Times New Roman" w:cs="Times New Roman"/>
        </w:rPr>
        <w:t>,</w:t>
      </w:r>
      <w:r w:rsidRPr="005211C4">
        <w:rPr>
          <w:rFonts w:ascii="Times New Roman" w:hAnsi="Times New Roman" w:cs="Times New Roman"/>
        </w:rPr>
        <w:t xml:space="preserve"> respectively. </w:t>
      </w:r>
      <w:r w:rsidRPr="005211C4">
        <w:rPr>
          <w:rFonts w:ascii="Times New Roman" w:hAnsi="Times New Roman" w:cs="Times New Roman"/>
          <w:sz w:val="24"/>
          <w:szCs w:val="24"/>
        </w:rPr>
        <w:t xml:space="preserve">This study thus revealed that the pulp and seed of </w:t>
      </w:r>
      <w:r w:rsidRPr="005211C4">
        <w:rPr>
          <w:rFonts w:ascii="Times New Roman" w:hAnsi="Times New Roman" w:cs="Times New Roman"/>
          <w:i/>
          <w:iCs/>
          <w:sz w:val="24"/>
          <w:szCs w:val="24"/>
        </w:rPr>
        <w:t xml:space="preserve">Thespesia garckeana </w:t>
      </w:r>
      <w:r w:rsidRPr="005211C4">
        <w:rPr>
          <w:rFonts w:ascii="Times New Roman" w:hAnsi="Times New Roman" w:cs="Times New Roman"/>
          <w:sz w:val="24"/>
          <w:szCs w:val="24"/>
        </w:rPr>
        <w:t xml:space="preserve">possesses various nutritional and pharmacological </w:t>
      </w:r>
      <w:r w:rsidR="00956EF6" w:rsidRPr="005211C4">
        <w:rPr>
          <w:rFonts w:ascii="Times New Roman" w:hAnsi="Times New Roman" w:cs="Times New Roman"/>
          <w:sz w:val="24"/>
          <w:szCs w:val="24"/>
        </w:rPr>
        <w:t>components</w:t>
      </w:r>
      <w:r w:rsidRPr="005211C4">
        <w:rPr>
          <w:rFonts w:ascii="Times New Roman" w:hAnsi="Times New Roman" w:cs="Times New Roman"/>
          <w:sz w:val="24"/>
          <w:szCs w:val="24"/>
        </w:rPr>
        <w:t xml:space="preserve"> in considerable quantities and can provide the body with basic nutrients for its therapeutic needs as well as secondary compounds with tremendous phytomedicinal potential.</w:t>
      </w:r>
      <w:r w:rsidR="00F87843">
        <w:rPr>
          <w:rFonts w:ascii="Times New Roman" w:hAnsi="Times New Roman" w:cs="Times New Roman"/>
          <w:sz w:val="24"/>
          <w:szCs w:val="24"/>
        </w:rPr>
        <w:t xml:space="preserve"> </w:t>
      </w:r>
      <w:r w:rsidR="00F87843" w:rsidRPr="00F87843">
        <w:rPr>
          <w:rFonts w:ascii="Times New Roman" w:hAnsi="Times New Roman" w:cs="Times New Roman"/>
          <w:sz w:val="24"/>
          <w:szCs w:val="24"/>
          <w:highlight w:val="yellow"/>
        </w:rPr>
        <w:t xml:space="preserve">The high crude fat and </w:t>
      </w:r>
      <w:proofErr w:type="spellStart"/>
      <w:r w:rsidR="00F87843" w:rsidRPr="00F87843">
        <w:rPr>
          <w:rFonts w:ascii="Times New Roman" w:hAnsi="Times New Roman" w:cs="Times New Roman"/>
          <w:sz w:val="24"/>
          <w:szCs w:val="24"/>
          <w:highlight w:val="yellow"/>
        </w:rPr>
        <w:t>fibre</w:t>
      </w:r>
      <w:proofErr w:type="spellEnd"/>
      <w:r w:rsidR="00F87843" w:rsidRPr="00F87843">
        <w:rPr>
          <w:rFonts w:ascii="Times New Roman" w:hAnsi="Times New Roman" w:cs="Times New Roman"/>
          <w:sz w:val="24"/>
          <w:szCs w:val="24"/>
          <w:highlight w:val="yellow"/>
        </w:rPr>
        <w:t xml:space="preserve"> contained in the seeds entail that they can be used as functional ingredients instead of being discarded.</w:t>
      </w:r>
    </w:p>
    <w:p w14:paraId="553FD703" w14:textId="350102B1" w:rsidR="00D70154" w:rsidRPr="005211C4" w:rsidRDefault="00D70154" w:rsidP="009056AF">
      <w:pPr>
        <w:jc w:val="both"/>
        <w:rPr>
          <w:rFonts w:ascii="Times New Roman" w:hAnsi="Times New Roman" w:cs="Times New Roman"/>
          <w:b/>
          <w:bCs/>
          <w:sz w:val="24"/>
          <w:szCs w:val="24"/>
        </w:rPr>
      </w:pPr>
      <w:r w:rsidRPr="005211C4">
        <w:rPr>
          <w:rFonts w:ascii="Times New Roman" w:hAnsi="Times New Roman" w:cs="Times New Roman"/>
          <w:b/>
          <w:bCs/>
        </w:rPr>
        <w:t xml:space="preserve">Keywords </w:t>
      </w:r>
    </w:p>
    <w:p w14:paraId="186745C4" w14:textId="4B88BD34" w:rsidR="001E7DEA" w:rsidRPr="005211C4" w:rsidRDefault="00D70154" w:rsidP="001E7DEA">
      <w:pPr>
        <w:jc w:val="both"/>
        <w:rPr>
          <w:rFonts w:ascii="Times New Roman" w:hAnsi="Times New Roman" w:cs="Times New Roman"/>
          <w:sz w:val="24"/>
          <w:szCs w:val="24"/>
        </w:rPr>
      </w:pPr>
      <w:r w:rsidRPr="005211C4">
        <w:rPr>
          <w:rFonts w:ascii="Times New Roman" w:hAnsi="Times New Roman" w:cs="Times New Roman"/>
          <w:i/>
          <w:iCs/>
          <w:sz w:val="24"/>
          <w:szCs w:val="24"/>
        </w:rPr>
        <w:t xml:space="preserve">Thespesia garckeana, </w:t>
      </w:r>
      <w:r w:rsidRPr="005211C4">
        <w:rPr>
          <w:rFonts w:ascii="Times New Roman" w:hAnsi="Times New Roman" w:cs="Times New Roman"/>
          <w:sz w:val="24"/>
          <w:szCs w:val="24"/>
        </w:rPr>
        <w:t>Medicinal plant, phytochemical constituent, proximate analysis.</w:t>
      </w:r>
    </w:p>
    <w:p w14:paraId="672C2358" w14:textId="47CE43D6" w:rsidR="00E56A92" w:rsidRPr="00702244" w:rsidRDefault="00E56A92" w:rsidP="00DD4971">
      <w:pPr>
        <w:jc w:val="both"/>
        <w:rPr>
          <w:rFonts w:ascii="Times New Roman" w:hAnsi="Times New Roman" w:cs="Times New Roman"/>
          <w:sz w:val="2"/>
          <w:szCs w:val="2"/>
          <w:lang w:val="en-GB"/>
        </w:rPr>
      </w:pPr>
    </w:p>
    <w:p w14:paraId="426A9EA3" w14:textId="73DD50BC" w:rsidR="003A07D3" w:rsidRPr="005211C4" w:rsidRDefault="00E91975"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1</w:t>
      </w:r>
      <w:r w:rsidR="00883D8A" w:rsidRPr="005211C4">
        <w:rPr>
          <w:rFonts w:ascii="Times New Roman" w:hAnsi="Times New Roman" w:cs="Times New Roman"/>
          <w:b/>
          <w:bCs/>
          <w:sz w:val="24"/>
          <w:szCs w:val="24"/>
        </w:rPr>
        <w:t>.0</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Introduction</w:t>
      </w:r>
    </w:p>
    <w:p w14:paraId="0E8F9E9A" w14:textId="07EF3B43" w:rsidR="00C96520" w:rsidRPr="005211C4" w:rsidRDefault="00C96520"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Medicinal plants play a vital function in both </w:t>
      </w:r>
      <w:r w:rsidR="004456C5">
        <w:rPr>
          <w:rFonts w:ascii="Times New Roman" w:hAnsi="Times New Roman" w:cs="Times New Roman"/>
          <w:sz w:val="24"/>
          <w:szCs w:val="24"/>
        </w:rPr>
        <w:t xml:space="preserve">the </w:t>
      </w:r>
      <w:r w:rsidRPr="005211C4">
        <w:rPr>
          <w:rFonts w:ascii="Times New Roman" w:hAnsi="Times New Roman" w:cs="Times New Roman"/>
          <w:sz w:val="24"/>
          <w:szCs w:val="24"/>
        </w:rPr>
        <w:t>development and production of new drugs (WHO, 2018). This is also consistent with the World Health Organization's (WHO) research, which found that almost 80% of people worldwide in developing nations rely on natural products for their basic and main medical needs (</w:t>
      </w:r>
      <w:proofErr w:type="spellStart"/>
      <w:r w:rsidRPr="005211C4">
        <w:rPr>
          <w:rFonts w:ascii="Times New Roman" w:hAnsi="Times New Roman" w:cs="Times New Roman"/>
          <w:sz w:val="24"/>
          <w:szCs w:val="24"/>
        </w:rPr>
        <w:t>Toiu</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2018). Moreover, the backbone of almost 20% of standardized and traditional medications is phytochemical (WHO, 2018). Medicinal herbs have been used to cure or manage almost all human ailments, including inflammatory, analgesic, diabetic, malarial, </w:t>
      </w:r>
      <w:r w:rsidR="008736C3">
        <w:rPr>
          <w:rFonts w:ascii="Times New Roman" w:hAnsi="Times New Roman" w:cs="Times New Roman"/>
          <w:sz w:val="24"/>
          <w:szCs w:val="24"/>
        </w:rPr>
        <w:t xml:space="preserve">anemic, microbial, </w:t>
      </w:r>
      <w:r w:rsidRPr="005211C4">
        <w:rPr>
          <w:rFonts w:ascii="Times New Roman" w:hAnsi="Times New Roman" w:cs="Times New Roman"/>
          <w:sz w:val="24"/>
          <w:szCs w:val="24"/>
        </w:rPr>
        <w:t>hepatorenal, and oxidative stress-related conditions</w:t>
      </w:r>
      <w:r w:rsidR="008736C3">
        <w:rPr>
          <w:rFonts w:ascii="Times New Roman" w:hAnsi="Times New Roman" w:cs="Times New Roman"/>
          <w:sz w:val="24"/>
          <w:szCs w:val="24"/>
        </w:rPr>
        <w:t xml:space="preserve"> due to </w:t>
      </w:r>
      <w:proofErr w:type="spellStart"/>
      <w:r w:rsidR="008736C3">
        <w:rPr>
          <w:rFonts w:ascii="Times New Roman" w:hAnsi="Times New Roman" w:cs="Times New Roman"/>
          <w:sz w:val="24"/>
          <w:szCs w:val="24"/>
        </w:rPr>
        <w:t>there</w:t>
      </w:r>
      <w:proofErr w:type="spellEnd"/>
      <w:r w:rsidR="008736C3">
        <w:rPr>
          <w:rFonts w:ascii="Times New Roman" w:hAnsi="Times New Roman" w:cs="Times New Roman"/>
          <w:sz w:val="24"/>
          <w:szCs w:val="24"/>
        </w:rPr>
        <w:t xml:space="preserve"> pharmacological properties made possible by their phytochemical constituents (Ani et al., 202</w:t>
      </w:r>
      <w:r w:rsidR="00C760BE">
        <w:rPr>
          <w:rFonts w:ascii="Times New Roman" w:hAnsi="Times New Roman" w:cs="Times New Roman"/>
          <w:sz w:val="24"/>
          <w:szCs w:val="24"/>
        </w:rPr>
        <w:t>0</w:t>
      </w:r>
      <w:r w:rsidR="008736C3">
        <w:rPr>
          <w:rFonts w:ascii="Times New Roman" w:hAnsi="Times New Roman" w:cs="Times New Roman"/>
          <w:sz w:val="24"/>
          <w:szCs w:val="24"/>
        </w:rPr>
        <w:t xml:space="preserve">; </w:t>
      </w:r>
      <w:proofErr w:type="spellStart"/>
      <w:r w:rsidR="008736C3">
        <w:rPr>
          <w:rFonts w:ascii="Times New Roman" w:hAnsi="Times New Roman" w:cs="Times New Roman"/>
          <w:sz w:val="24"/>
          <w:szCs w:val="24"/>
        </w:rPr>
        <w:t>Enemchukwu</w:t>
      </w:r>
      <w:proofErr w:type="spellEnd"/>
      <w:r w:rsidR="008736C3">
        <w:rPr>
          <w:rFonts w:ascii="Times New Roman" w:hAnsi="Times New Roman" w:cs="Times New Roman"/>
          <w:sz w:val="24"/>
          <w:szCs w:val="24"/>
        </w:rPr>
        <w:t xml:space="preserve"> et al., 2021; Ezeigwe et al., 2020; Eneh et al., 2020)</w:t>
      </w:r>
      <w:r w:rsidRPr="005211C4">
        <w:rPr>
          <w:rFonts w:ascii="Times New Roman" w:hAnsi="Times New Roman" w:cs="Times New Roman"/>
          <w:sz w:val="24"/>
          <w:szCs w:val="24"/>
        </w:rPr>
        <w:t xml:space="preserve">. The pharmacological activities of medicinal plants have been attributed to the presence of phytochemicals including saponins, phenols, flavonoids, tannins, terpenoids and many more (Lawal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2014</w:t>
      </w:r>
      <w:r w:rsidR="008736C3">
        <w:rPr>
          <w:rFonts w:ascii="Times New Roman" w:hAnsi="Times New Roman" w:cs="Times New Roman"/>
          <w:sz w:val="24"/>
          <w:szCs w:val="24"/>
        </w:rPr>
        <w:t xml:space="preserve">, </w:t>
      </w:r>
      <w:proofErr w:type="spellStart"/>
      <w:r w:rsidR="008736C3">
        <w:rPr>
          <w:rFonts w:ascii="Times New Roman" w:hAnsi="Times New Roman" w:cs="Times New Roman"/>
          <w:sz w:val="24"/>
          <w:szCs w:val="24"/>
        </w:rPr>
        <w:t>Igwilo</w:t>
      </w:r>
      <w:proofErr w:type="spellEnd"/>
      <w:r w:rsidR="008736C3">
        <w:rPr>
          <w:rFonts w:ascii="Times New Roman" w:hAnsi="Times New Roman" w:cs="Times New Roman"/>
          <w:sz w:val="24"/>
          <w:szCs w:val="24"/>
        </w:rPr>
        <w:t xml:space="preserve"> et al., 2019; </w:t>
      </w:r>
      <w:proofErr w:type="spellStart"/>
      <w:r w:rsidR="008736C3">
        <w:rPr>
          <w:rFonts w:ascii="Times New Roman" w:hAnsi="Times New Roman" w:cs="Times New Roman"/>
          <w:sz w:val="24"/>
          <w:szCs w:val="24"/>
        </w:rPr>
        <w:lastRenderedPageBreak/>
        <w:t>Enemor</w:t>
      </w:r>
      <w:proofErr w:type="spellEnd"/>
      <w:r w:rsidR="008736C3">
        <w:rPr>
          <w:rFonts w:ascii="Times New Roman" w:hAnsi="Times New Roman" w:cs="Times New Roman"/>
          <w:sz w:val="24"/>
          <w:szCs w:val="24"/>
        </w:rPr>
        <w:t xml:space="preserve"> et al., 2020</w:t>
      </w:r>
      <w:r w:rsidRPr="005211C4">
        <w:rPr>
          <w:rFonts w:ascii="Times New Roman" w:hAnsi="Times New Roman" w:cs="Times New Roman"/>
          <w:sz w:val="24"/>
          <w:szCs w:val="24"/>
        </w:rPr>
        <w:t>). Phytochemicals are plant-based bioactive compounds produced by plants for their protection. The potential of the phytochemicals has large scale pharmacological and biological activities such as antioxidant constituents, anti-carcinogenic and anti-mutagenic effects (</w:t>
      </w:r>
      <w:proofErr w:type="spellStart"/>
      <w:r w:rsidRPr="005211C4">
        <w:rPr>
          <w:rFonts w:ascii="Times New Roman" w:hAnsi="Times New Roman" w:cs="Times New Roman"/>
          <w:sz w:val="24"/>
          <w:szCs w:val="24"/>
        </w:rPr>
        <w:t>Loliger</w:t>
      </w:r>
      <w:proofErr w:type="spellEnd"/>
      <w:r w:rsidRPr="005211C4">
        <w:rPr>
          <w:rFonts w:ascii="Times New Roman" w:hAnsi="Times New Roman" w:cs="Times New Roman"/>
          <w:sz w:val="24"/>
          <w:szCs w:val="24"/>
        </w:rPr>
        <w:t>, 1991</w:t>
      </w:r>
      <w:r w:rsidR="008736C3">
        <w:rPr>
          <w:rFonts w:ascii="Times New Roman" w:hAnsi="Times New Roman" w:cs="Times New Roman"/>
          <w:sz w:val="24"/>
          <w:szCs w:val="24"/>
        </w:rPr>
        <w:t xml:space="preserve">, </w:t>
      </w:r>
      <w:proofErr w:type="spellStart"/>
      <w:r w:rsidR="008736C3">
        <w:rPr>
          <w:rFonts w:ascii="Times New Roman" w:hAnsi="Times New Roman" w:cs="Times New Roman"/>
          <w:sz w:val="24"/>
          <w:szCs w:val="24"/>
        </w:rPr>
        <w:t>Ezennaya</w:t>
      </w:r>
      <w:proofErr w:type="spellEnd"/>
      <w:r w:rsidR="008736C3">
        <w:rPr>
          <w:rFonts w:ascii="Times New Roman" w:hAnsi="Times New Roman" w:cs="Times New Roman"/>
          <w:sz w:val="24"/>
          <w:szCs w:val="24"/>
        </w:rPr>
        <w:t xml:space="preserve"> </w:t>
      </w:r>
      <w:r w:rsidR="008736C3" w:rsidRPr="0061292F">
        <w:rPr>
          <w:rFonts w:ascii="Times New Roman" w:hAnsi="Times New Roman" w:cs="Times New Roman"/>
          <w:i/>
          <w:iCs/>
          <w:sz w:val="24"/>
          <w:szCs w:val="24"/>
        </w:rPr>
        <w:t>et al</w:t>
      </w:r>
      <w:r w:rsidR="008736C3">
        <w:rPr>
          <w:rFonts w:ascii="Times New Roman" w:hAnsi="Times New Roman" w:cs="Times New Roman"/>
          <w:sz w:val="24"/>
          <w:szCs w:val="24"/>
        </w:rPr>
        <w:t>., 2025</w:t>
      </w:r>
      <w:r w:rsidRPr="005211C4">
        <w:rPr>
          <w:rFonts w:ascii="Times New Roman" w:hAnsi="Times New Roman" w:cs="Times New Roman"/>
          <w:sz w:val="24"/>
          <w:szCs w:val="24"/>
        </w:rPr>
        <w:t xml:space="preserve">). </w:t>
      </w:r>
    </w:p>
    <w:p w14:paraId="0949C158" w14:textId="77777777" w:rsidR="00B142C9" w:rsidRDefault="00C96520" w:rsidP="004A7BA1">
      <w:pPr>
        <w:spacing w:line="240" w:lineRule="auto"/>
        <w:jc w:val="both"/>
        <w:rPr>
          <w:rFonts w:ascii="Times New Roman" w:hAnsi="Times New Roman" w:cs="Times New Roman"/>
          <w:sz w:val="24"/>
          <w:szCs w:val="24"/>
        </w:rPr>
      </w:pPr>
      <w:r w:rsidRPr="005211C4">
        <w:rPr>
          <w:rFonts w:ascii="Times New Roman" w:hAnsi="Times New Roman" w:cs="Times New Roman"/>
          <w:i/>
          <w:iCs/>
          <w:sz w:val="24"/>
          <w:szCs w:val="24"/>
        </w:rPr>
        <w:t xml:space="preserve">Thespesia garckeana </w:t>
      </w:r>
      <w:r w:rsidRPr="005211C4">
        <w:rPr>
          <w:rFonts w:ascii="Times New Roman" w:hAnsi="Times New Roman" w:cs="Times New Roman"/>
          <w:sz w:val="24"/>
          <w:szCs w:val="24"/>
          <w:lang w:val="en-GB"/>
        </w:rPr>
        <w:t>widely known as “</w:t>
      </w:r>
      <w:r w:rsidRPr="005211C4">
        <w:rPr>
          <w:rFonts w:ascii="Times New Roman" w:hAnsi="Times New Roman" w:cs="Times New Roman"/>
          <w:i/>
          <w:iCs/>
          <w:sz w:val="24"/>
          <w:szCs w:val="24"/>
          <w:lang w:val="en-GB"/>
        </w:rPr>
        <w:t>Azanza garckeana</w:t>
      </w:r>
      <w:r w:rsidRPr="005211C4">
        <w:rPr>
          <w:rFonts w:ascii="Times New Roman" w:hAnsi="Times New Roman" w:cs="Times New Roman"/>
          <w:sz w:val="24"/>
          <w:szCs w:val="24"/>
          <w:lang w:val="en-GB"/>
        </w:rPr>
        <w:t xml:space="preserve">”, and a member to the </w:t>
      </w:r>
      <w:proofErr w:type="spellStart"/>
      <w:r w:rsidRPr="005211C4">
        <w:rPr>
          <w:rFonts w:ascii="Times New Roman" w:hAnsi="Times New Roman" w:cs="Times New Roman"/>
          <w:i/>
          <w:iCs/>
          <w:sz w:val="24"/>
          <w:szCs w:val="24"/>
          <w:lang w:val="en-GB"/>
        </w:rPr>
        <w:t>Malvaceae</w:t>
      </w:r>
      <w:proofErr w:type="spellEnd"/>
      <w:r w:rsidRPr="005211C4">
        <w:rPr>
          <w:rFonts w:ascii="Times New Roman" w:hAnsi="Times New Roman" w:cs="Times New Roman"/>
          <w:i/>
          <w:iCs/>
          <w:sz w:val="24"/>
          <w:szCs w:val="24"/>
          <w:lang w:val="en-GB"/>
        </w:rPr>
        <w:t xml:space="preserve"> </w:t>
      </w:r>
      <w:r w:rsidRPr="005211C4">
        <w:rPr>
          <w:rFonts w:ascii="Times New Roman" w:hAnsi="Times New Roman" w:cs="Times New Roman"/>
          <w:sz w:val="24"/>
          <w:szCs w:val="24"/>
          <w:lang w:val="en-GB"/>
        </w:rPr>
        <w:t xml:space="preserve">family is listed as a medicinal plant and is used in different systems of medicine. It is popularly known in Nigeria as “Goron Tula” and mostly cultivated in the northern part of Nigeria in a village called Tula village of Gombe state. </w:t>
      </w:r>
      <w:r w:rsidR="00897408" w:rsidRPr="005211C4">
        <w:rPr>
          <w:rFonts w:ascii="Times New Roman" w:hAnsi="Times New Roman" w:cs="Times New Roman"/>
          <w:i/>
          <w:iCs/>
          <w:sz w:val="24"/>
          <w:szCs w:val="24"/>
        </w:rPr>
        <w:t xml:space="preserve">Thespesia garckeana </w:t>
      </w:r>
      <w:r w:rsidRPr="005211C4">
        <w:rPr>
          <w:rFonts w:ascii="Times New Roman" w:hAnsi="Times New Roman" w:cs="Times New Roman"/>
          <w:sz w:val="24"/>
          <w:szCs w:val="24"/>
        </w:rPr>
        <w:t xml:space="preserve">is a deciduous small tree or shrub that can grow up to 3-15m tall depending on environmental conditions. The fruit is 2.5–4cm in diameter, clearly divided into 5 segments, the fleshy gummy pulp which is generally eaten are a good source of proteins, minerals, fiber, vitamins, and contains five seeds inside with a seed in each segment. According to </w:t>
      </w:r>
      <w:r w:rsidRPr="005211C4">
        <w:rPr>
          <w:rStyle w:val="element-citation"/>
          <w:rFonts w:ascii="Times New Roman" w:hAnsi="Times New Roman" w:cs="Times New Roman"/>
          <w:sz w:val="24"/>
          <w:szCs w:val="24"/>
        </w:rPr>
        <w:t>Orwa</w:t>
      </w:r>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(2009),</w:t>
      </w:r>
      <w:r w:rsidRPr="005211C4">
        <w:rPr>
          <w:rFonts w:ascii="Times New Roman" w:hAnsi="Times New Roman" w:cs="Times New Roman"/>
          <w:i/>
          <w:iCs/>
          <w:sz w:val="24"/>
          <w:szCs w:val="24"/>
        </w:rPr>
        <w:t xml:space="preserve"> Thespesia garckeana </w:t>
      </w:r>
      <w:r w:rsidRPr="005211C4">
        <w:rPr>
          <w:rFonts w:ascii="Times New Roman" w:hAnsi="Times New Roman" w:cs="Times New Roman"/>
          <w:sz w:val="24"/>
          <w:szCs w:val="24"/>
        </w:rPr>
        <w:t xml:space="preserve">seed is hemispherical in shape, up to 10mm long, 7mm thick with brownish and woolly floss. It is a multipurpose edible fruit of tropical Africa. It is an important medicinal and food plant commonly used in Northern Nigeria as herbal medicines (Ahmed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2016). </w:t>
      </w:r>
    </w:p>
    <w:p w14:paraId="45543918" w14:textId="63F3567C" w:rsidR="00C96520" w:rsidRPr="005211C4" w:rsidRDefault="00C96520"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Pharmacological studies on </w:t>
      </w:r>
      <w:r w:rsidRPr="005211C4">
        <w:rPr>
          <w:rFonts w:ascii="Times New Roman" w:hAnsi="Times New Roman" w:cs="Times New Roman"/>
          <w:i/>
          <w:iCs/>
          <w:sz w:val="24"/>
          <w:szCs w:val="24"/>
        </w:rPr>
        <w:t>T. garckeana</w:t>
      </w:r>
      <w:r w:rsidRPr="005211C4">
        <w:rPr>
          <w:rFonts w:ascii="Times New Roman" w:hAnsi="Times New Roman" w:cs="Times New Roman"/>
          <w:sz w:val="24"/>
          <w:szCs w:val="24"/>
        </w:rPr>
        <w:t xml:space="preserve"> indicate that the species have a diverse range of pharmacological activities which include but </w:t>
      </w:r>
      <w:proofErr w:type="gramStart"/>
      <w:r w:rsidRPr="005211C4">
        <w:rPr>
          <w:rFonts w:ascii="Times New Roman" w:hAnsi="Times New Roman" w:cs="Times New Roman"/>
          <w:sz w:val="24"/>
          <w:szCs w:val="24"/>
        </w:rPr>
        <w:t>not</w:t>
      </w:r>
      <w:proofErr w:type="gramEnd"/>
      <w:r w:rsidRPr="005211C4">
        <w:rPr>
          <w:rFonts w:ascii="Times New Roman" w:hAnsi="Times New Roman" w:cs="Times New Roman"/>
          <w:sz w:val="24"/>
          <w:szCs w:val="24"/>
        </w:rPr>
        <w:t xml:space="preserve"> limited to anti-hyperglycemic, antimalarial, antioxidant, antibacterial, antifungal, and iron absorption (</w:t>
      </w:r>
      <w:proofErr w:type="spellStart"/>
      <w:r w:rsidRPr="005211C4">
        <w:rPr>
          <w:rFonts w:ascii="Times New Roman" w:hAnsi="Times New Roman" w:cs="Times New Roman"/>
          <w:sz w:val="24"/>
          <w:szCs w:val="24"/>
        </w:rPr>
        <w:t>Maroyi</w:t>
      </w:r>
      <w:proofErr w:type="spellEnd"/>
      <w:r w:rsidRPr="005211C4">
        <w:rPr>
          <w:rFonts w:ascii="Times New Roman" w:hAnsi="Times New Roman" w:cs="Times New Roman"/>
          <w:sz w:val="24"/>
          <w:szCs w:val="24"/>
        </w:rPr>
        <w:t>, 2017</w:t>
      </w:r>
      <w:r w:rsidR="00C760BE">
        <w:rPr>
          <w:rFonts w:ascii="Times New Roman" w:hAnsi="Times New Roman" w:cs="Times New Roman"/>
          <w:sz w:val="24"/>
          <w:szCs w:val="24"/>
        </w:rPr>
        <w:t>; Ani et al., 2024; Nwobodo et al., 2025</w:t>
      </w:r>
      <w:r w:rsidRPr="005211C4">
        <w:rPr>
          <w:rFonts w:ascii="Times New Roman" w:hAnsi="Times New Roman" w:cs="Times New Roman"/>
          <w:sz w:val="24"/>
          <w:szCs w:val="24"/>
        </w:rPr>
        <w:t xml:space="preserve">). According to </w:t>
      </w:r>
      <w:proofErr w:type="spellStart"/>
      <w:r w:rsidRPr="005211C4">
        <w:rPr>
          <w:rFonts w:ascii="Times New Roman" w:hAnsi="Times New Roman" w:cs="Times New Roman"/>
          <w:sz w:val="24"/>
          <w:szCs w:val="24"/>
        </w:rPr>
        <w:t>Akinnifesi</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(2004), </w:t>
      </w:r>
      <w:r w:rsidRPr="005211C4">
        <w:rPr>
          <w:rFonts w:ascii="Times New Roman" w:hAnsi="Times New Roman" w:cs="Times New Roman"/>
          <w:i/>
          <w:iCs/>
          <w:sz w:val="24"/>
          <w:szCs w:val="24"/>
        </w:rPr>
        <w:t>T. garckeana</w:t>
      </w:r>
      <w:r w:rsidRPr="005211C4">
        <w:rPr>
          <w:rFonts w:ascii="Times New Roman" w:hAnsi="Times New Roman" w:cs="Times New Roman"/>
          <w:sz w:val="24"/>
          <w:szCs w:val="24"/>
        </w:rPr>
        <w:t xml:space="preserve"> has yielded several kinds of bioactive metabolites, such as amino acids, alkaloids, ascorbic acid, carotenoids, flavonoids, glucosides, phenols, lipids, tannins, and saponins. According to Ajayi (2014), alkaloids, flavonoids, phenols, tannins, and saponins have all been connected to or implied to have antiviral and antibacterial properties. This study </w:t>
      </w:r>
      <w:r w:rsidR="00DF11DE" w:rsidRPr="005211C4">
        <w:rPr>
          <w:rFonts w:ascii="Times New Roman" w:hAnsi="Times New Roman" w:cs="Times New Roman"/>
          <w:sz w:val="24"/>
          <w:szCs w:val="24"/>
        </w:rPr>
        <w:t>focuses</w:t>
      </w:r>
      <w:r w:rsidRPr="005211C4">
        <w:rPr>
          <w:rFonts w:ascii="Times New Roman" w:hAnsi="Times New Roman" w:cs="Times New Roman"/>
          <w:sz w:val="24"/>
          <w:szCs w:val="24"/>
        </w:rPr>
        <w:t xml:space="preserve"> on the comparative phytochemical and proximate analysis of </w:t>
      </w:r>
      <w:r w:rsidRPr="005211C4">
        <w:rPr>
          <w:rFonts w:ascii="Times New Roman" w:hAnsi="Times New Roman" w:cs="Times New Roman"/>
          <w:i/>
          <w:iCs/>
          <w:sz w:val="24"/>
          <w:szCs w:val="24"/>
        </w:rPr>
        <w:t xml:space="preserve">Thespesia garckeana </w:t>
      </w:r>
      <w:r w:rsidRPr="005211C4">
        <w:rPr>
          <w:rFonts w:ascii="Times New Roman" w:hAnsi="Times New Roman" w:cs="Times New Roman"/>
          <w:sz w:val="24"/>
          <w:szCs w:val="24"/>
        </w:rPr>
        <w:t>pulp and seed.</w:t>
      </w:r>
    </w:p>
    <w:p w14:paraId="4BB911B4" w14:textId="77777777" w:rsidR="00014B59" w:rsidRPr="005211C4" w:rsidRDefault="00014B59" w:rsidP="004A7BA1">
      <w:pPr>
        <w:spacing w:line="240" w:lineRule="auto"/>
        <w:jc w:val="both"/>
        <w:rPr>
          <w:rFonts w:ascii="Times New Roman" w:hAnsi="Times New Roman" w:cs="Times New Roman"/>
          <w:sz w:val="24"/>
          <w:szCs w:val="24"/>
        </w:rPr>
      </w:pPr>
    </w:p>
    <w:p w14:paraId="70ABD434" w14:textId="64D09EE1" w:rsidR="003A07D3" w:rsidRPr="005211C4" w:rsidRDefault="00E91975"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2</w:t>
      </w:r>
      <w:r w:rsidR="00883D8A" w:rsidRPr="005211C4">
        <w:rPr>
          <w:rFonts w:ascii="Times New Roman" w:hAnsi="Times New Roman" w:cs="Times New Roman"/>
          <w:b/>
          <w:bCs/>
          <w:sz w:val="24"/>
          <w:szCs w:val="24"/>
        </w:rPr>
        <w:t>.0</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Methods</w:t>
      </w:r>
    </w:p>
    <w:p w14:paraId="058DEF15" w14:textId="68C83814" w:rsidR="001A23A3" w:rsidRPr="005211C4" w:rsidRDefault="00E91975"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2.1</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Plant Collection and Identification</w:t>
      </w:r>
    </w:p>
    <w:p w14:paraId="075C1502" w14:textId="3F2FACC1" w:rsidR="007F79A3" w:rsidRDefault="001A23A3"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The </w:t>
      </w:r>
      <w:r w:rsidRPr="005211C4">
        <w:rPr>
          <w:rFonts w:ascii="Times New Roman" w:hAnsi="Times New Roman" w:cs="Times New Roman"/>
          <w:i/>
          <w:iCs/>
          <w:sz w:val="24"/>
          <w:szCs w:val="24"/>
        </w:rPr>
        <w:t>Thespesia garckeana</w:t>
      </w:r>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Gorontula</w:t>
      </w:r>
      <w:proofErr w:type="spellEnd"/>
      <w:r w:rsidRPr="005211C4">
        <w:rPr>
          <w:rFonts w:ascii="Times New Roman" w:hAnsi="Times New Roman" w:cs="Times New Roman"/>
          <w:sz w:val="24"/>
          <w:szCs w:val="24"/>
        </w:rPr>
        <w:t xml:space="preserve">) seeds were sourced from Gombe old market Central Roundabout Jeka da </w:t>
      </w:r>
      <w:proofErr w:type="spellStart"/>
      <w:r w:rsidRPr="005211C4">
        <w:rPr>
          <w:rFonts w:ascii="Times New Roman" w:hAnsi="Times New Roman" w:cs="Times New Roman"/>
          <w:sz w:val="24"/>
          <w:szCs w:val="24"/>
        </w:rPr>
        <w:t>fari</w:t>
      </w:r>
      <w:proofErr w:type="spellEnd"/>
      <w:r w:rsidRPr="005211C4">
        <w:rPr>
          <w:rFonts w:ascii="Times New Roman" w:hAnsi="Times New Roman" w:cs="Times New Roman"/>
          <w:sz w:val="24"/>
          <w:szCs w:val="24"/>
        </w:rPr>
        <w:t xml:space="preserve">, Gombe State. It was authenticated by a taxonomist in the Department of Botany, Faculty of Biosciences, Nnamdi Azikiwe University, </w:t>
      </w:r>
      <w:proofErr w:type="spellStart"/>
      <w:r w:rsidRPr="005211C4">
        <w:rPr>
          <w:rFonts w:ascii="Times New Roman" w:hAnsi="Times New Roman" w:cs="Times New Roman"/>
          <w:sz w:val="24"/>
          <w:szCs w:val="24"/>
        </w:rPr>
        <w:t>Awka</w:t>
      </w:r>
      <w:proofErr w:type="spellEnd"/>
      <w:r w:rsidRPr="005211C4">
        <w:rPr>
          <w:rFonts w:ascii="Times New Roman" w:hAnsi="Times New Roman" w:cs="Times New Roman"/>
          <w:sz w:val="24"/>
          <w:szCs w:val="24"/>
        </w:rPr>
        <w:t xml:space="preserve">. The herbarium number as deposited I the Department of Botany was </w:t>
      </w:r>
      <w:r w:rsidR="007F79A3" w:rsidRPr="005211C4">
        <w:rPr>
          <w:rFonts w:ascii="Times New Roman" w:hAnsi="Times New Roman" w:cs="Times New Roman"/>
          <w:sz w:val="24"/>
          <w:szCs w:val="24"/>
        </w:rPr>
        <w:t>NAUH-69</w:t>
      </w:r>
      <w:r w:rsidRPr="005211C4">
        <w:rPr>
          <w:rFonts w:ascii="Times New Roman" w:hAnsi="Times New Roman" w:cs="Times New Roman"/>
          <w:sz w:val="24"/>
          <w:szCs w:val="24"/>
        </w:rPr>
        <w:t>.</w:t>
      </w:r>
    </w:p>
    <w:p w14:paraId="06238D8D" w14:textId="46450EEC" w:rsidR="00DF11DE" w:rsidRDefault="00DF11DE" w:rsidP="004A7BA1">
      <w:pPr>
        <w:spacing w:line="240" w:lineRule="auto"/>
        <w:jc w:val="both"/>
        <w:rPr>
          <w:rFonts w:ascii="Times New Roman" w:hAnsi="Times New Roman" w:cs="Times New Roman"/>
          <w:b/>
          <w:bCs/>
          <w:sz w:val="24"/>
          <w:szCs w:val="24"/>
        </w:rPr>
      </w:pPr>
      <w:r w:rsidRPr="00BD0835">
        <w:rPr>
          <w:rFonts w:ascii="Times New Roman" w:hAnsi="Times New Roman" w:cs="Times New Roman"/>
          <w:b/>
          <w:bCs/>
          <w:sz w:val="24"/>
          <w:szCs w:val="24"/>
        </w:rPr>
        <w:t>2.2</w:t>
      </w:r>
      <w:r w:rsidRPr="00BD0835">
        <w:rPr>
          <w:rFonts w:ascii="Times New Roman" w:hAnsi="Times New Roman" w:cs="Times New Roman"/>
          <w:b/>
          <w:bCs/>
          <w:sz w:val="24"/>
          <w:szCs w:val="24"/>
        </w:rPr>
        <w:tab/>
      </w:r>
      <w:r w:rsidR="00BD0835">
        <w:rPr>
          <w:rFonts w:ascii="Times New Roman" w:hAnsi="Times New Roman" w:cs="Times New Roman"/>
          <w:b/>
          <w:bCs/>
          <w:sz w:val="24"/>
          <w:szCs w:val="24"/>
        </w:rPr>
        <w:t>Sample Preparation</w:t>
      </w:r>
    </w:p>
    <w:p w14:paraId="3B426A63" w14:textId="7B905095" w:rsidR="00BD0835" w:rsidRPr="00BB7F10" w:rsidRDefault="00BB7F10" w:rsidP="004A7BA1">
      <w:pPr>
        <w:spacing w:line="240" w:lineRule="auto"/>
        <w:jc w:val="both"/>
        <w:rPr>
          <w:rFonts w:ascii="Times New Roman" w:hAnsi="Times New Roman" w:cs="Times New Roman"/>
          <w:sz w:val="24"/>
          <w:szCs w:val="24"/>
        </w:rPr>
      </w:pPr>
      <w:r w:rsidRPr="00BB7F10">
        <w:rPr>
          <w:rFonts w:ascii="Times New Roman" w:hAnsi="Times New Roman" w:cs="Times New Roman"/>
          <w:i/>
          <w:iCs/>
          <w:sz w:val="24"/>
          <w:szCs w:val="24"/>
        </w:rPr>
        <w:t>Thespesia garckeana</w:t>
      </w:r>
      <w:r>
        <w:rPr>
          <w:rFonts w:ascii="Times New Roman" w:hAnsi="Times New Roman" w:cs="Times New Roman"/>
          <w:i/>
          <w:iCs/>
          <w:sz w:val="24"/>
          <w:szCs w:val="24"/>
        </w:rPr>
        <w:t xml:space="preserve"> </w:t>
      </w:r>
      <w:r>
        <w:rPr>
          <w:rFonts w:ascii="Times New Roman" w:hAnsi="Times New Roman" w:cs="Times New Roman"/>
          <w:bCs/>
          <w:sz w:val="24"/>
          <w:szCs w:val="24"/>
        </w:rPr>
        <w:t xml:space="preserve">seeds were dried </w:t>
      </w:r>
      <w:r w:rsidR="00891ADE">
        <w:rPr>
          <w:rFonts w:ascii="Times New Roman" w:hAnsi="Times New Roman" w:cs="Times New Roman"/>
          <w:bCs/>
          <w:sz w:val="24"/>
          <w:szCs w:val="24"/>
        </w:rPr>
        <w:t>at</w:t>
      </w:r>
      <w:r>
        <w:rPr>
          <w:rFonts w:ascii="Times New Roman" w:hAnsi="Times New Roman" w:cs="Times New Roman"/>
          <w:bCs/>
          <w:sz w:val="24"/>
          <w:szCs w:val="24"/>
        </w:rPr>
        <w:t xml:space="preserve"> room temperature for a period of two weeks</w:t>
      </w:r>
      <w:r w:rsidR="00891ADE">
        <w:rPr>
          <w:rFonts w:ascii="Times New Roman" w:hAnsi="Times New Roman" w:cs="Times New Roman"/>
          <w:bCs/>
          <w:sz w:val="24"/>
          <w:szCs w:val="24"/>
        </w:rPr>
        <w:t xml:space="preserve">. It was thereafter pulverized using corona manual grinding </w:t>
      </w:r>
      <w:r w:rsidR="009467AF">
        <w:rPr>
          <w:rFonts w:ascii="Times New Roman" w:hAnsi="Times New Roman" w:cs="Times New Roman"/>
          <w:bCs/>
          <w:sz w:val="24"/>
          <w:szCs w:val="24"/>
        </w:rPr>
        <w:t>machine and</w:t>
      </w:r>
      <w:r w:rsidR="00891ADE">
        <w:rPr>
          <w:rFonts w:ascii="Times New Roman" w:hAnsi="Times New Roman" w:cs="Times New Roman"/>
          <w:bCs/>
          <w:sz w:val="24"/>
          <w:szCs w:val="24"/>
        </w:rPr>
        <w:t xml:space="preserve"> used for the </w:t>
      </w:r>
      <w:r w:rsidR="009467AF">
        <w:rPr>
          <w:rFonts w:ascii="Times New Roman" w:hAnsi="Times New Roman" w:cs="Times New Roman"/>
          <w:bCs/>
          <w:sz w:val="24"/>
          <w:szCs w:val="24"/>
        </w:rPr>
        <w:t xml:space="preserve">phytochemical and proximate </w:t>
      </w:r>
      <w:r w:rsidR="00891ADE">
        <w:rPr>
          <w:rFonts w:ascii="Times New Roman" w:hAnsi="Times New Roman" w:cs="Times New Roman"/>
          <w:bCs/>
          <w:sz w:val="24"/>
          <w:szCs w:val="24"/>
        </w:rPr>
        <w:t xml:space="preserve">analysis. </w:t>
      </w:r>
      <w:r w:rsidR="00891ADE" w:rsidRPr="009467AF">
        <w:rPr>
          <w:rFonts w:ascii="Times New Roman" w:hAnsi="Times New Roman" w:cs="Times New Roman"/>
          <w:bCs/>
          <w:i/>
          <w:iCs/>
          <w:sz w:val="24"/>
          <w:szCs w:val="24"/>
        </w:rPr>
        <w:t>Thespesia garckeana</w:t>
      </w:r>
      <w:r w:rsidR="00891ADE">
        <w:rPr>
          <w:rFonts w:ascii="Times New Roman" w:hAnsi="Times New Roman" w:cs="Times New Roman"/>
          <w:bCs/>
          <w:sz w:val="24"/>
          <w:szCs w:val="24"/>
        </w:rPr>
        <w:t xml:space="preserve"> pulp was separated from the fruit and ground using corona manual grinding machine. It was thereafter used for </w:t>
      </w:r>
      <w:r w:rsidR="009467AF">
        <w:rPr>
          <w:rFonts w:ascii="Times New Roman" w:hAnsi="Times New Roman" w:cs="Times New Roman"/>
          <w:bCs/>
          <w:sz w:val="24"/>
          <w:szCs w:val="24"/>
        </w:rPr>
        <w:t>phytochemical and proximate analysis.</w:t>
      </w:r>
    </w:p>
    <w:p w14:paraId="52DFB5FC" w14:textId="7507FFB9" w:rsidR="00E91975" w:rsidRPr="005211C4" w:rsidRDefault="00E91975" w:rsidP="004A7BA1">
      <w:pPr>
        <w:spacing w:line="240" w:lineRule="auto"/>
        <w:jc w:val="both"/>
        <w:rPr>
          <w:rFonts w:ascii="Times New Roman" w:hAnsi="Times New Roman" w:cs="Times New Roman"/>
          <w:b/>
          <w:bCs/>
          <w:sz w:val="24"/>
          <w:szCs w:val="24"/>
        </w:rPr>
      </w:pPr>
      <w:r w:rsidRPr="005211C4">
        <w:rPr>
          <w:rFonts w:ascii="Times New Roman" w:hAnsi="Times New Roman" w:cs="Times New Roman"/>
          <w:b/>
          <w:bCs/>
          <w:sz w:val="24"/>
          <w:szCs w:val="24"/>
        </w:rPr>
        <w:t>2.</w:t>
      </w:r>
      <w:r w:rsidR="009467AF">
        <w:rPr>
          <w:rFonts w:ascii="Times New Roman" w:hAnsi="Times New Roman" w:cs="Times New Roman"/>
          <w:b/>
          <w:bCs/>
          <w:sz w:val="24"/>
          <w:szCs w:val="24"/>
        </w:rPr>
        <w:t>3</w:t>
      </w:r>
      <w:r w:rsidRPr="005211C4">
        <w:rPr>
          <w:rFonts w:ascii="Times New Roman" w:hAnsi="Times New Roman" w:cs="Times New Roman"/>
          <w:b/>
          <w:bCs/>
          <w:sz w:val="24"/>
          <w:szCs w:val="24"/>
        </w:rPr>
        <w:tab/>
        <w:t>Phytochemical Analysis</w:t>
      </w:r>
    </w:p>
    <w:p w14:paraId="73EC68B3" w14:textId="22DBC911" w:rsidR="00FB003A" w:rsidRPr="005211C4" w:rsidRDefault="00AB2683" w:rsidP="004A7BA1">
      <w:pPr>
        <w:spacing w:line="240" w:lineRule="auto"/>
        <w:rPr>
          <w:rFonts w:ascii="Times New Roman" w:hAnsi="Times New Roman" w:cs="Times New Roman"/>
          <w:b/>
          <w:sz w:val="24"/>
          <w:szCs w:val="24"/>
        </w:rPr>
      </w:pPr>
      <w:r w:rsidRPr="005211C4">
        <w:rPr>
          <w:rFonts w:ascii="Times New Roman" w:hAnsi="Times New Roman" w:cs="Times New Roman"/>
          <w:b/>
          <w:sz w:val="24"/>
          <w:szCs w:val="24"/>
        </w:rPr>
        <w:t>2.</w:t>
      </w:r>
      <w:r w:rsidR="009467AF">
        <w:rPr>
          <w:rFonts w:ascii="Times New Roman" w:hAnsi="Times New Roman" w:cs="Times New Roman"/>
          <w:b/>
          <w:sz w:val="24"/>
          <w:szCs w:val="24"/>
        </w:rPr>
        <w:t>3</w:t>
      </w:r>
      <w:r w:rsidRPr="005211C4">
        <w:rPr>
          <w:rFonts w:ascii="Times New Roman" w:hAnsi="Times New Roman" w:cs="Times New Roman"/>
          <w:b/>
          <w:sz w:val="24"/>
          <w:szCs w:val="24"/>
        </w:rPr>
        <w:t>.1</w:t>
      </w:r>
      <w:r w:rsidRPr="005211C4">
        <w:rPr>
          <w:rFonts w:ascii="Times New Roman" w:hAnsi="Times New Roman" w:cs="Times New Roman"/>
          <w:b/>
          <w:sz w:val="24"/>
          <w:szCs w:val="24"/>
        </w:rPr>
        <w:tab/>
      </w:r>
      <w:r w:rsidR="00FB003A" w:rsidRPr="005211C4">
        <w:rPr>
          <w:rFonts w:ascii="Times New Roman" w:hAnsi="Times New Roman" w:cs="Times New Roman"/>
          <w:b/>
          <w:sz w:val="24"/>
          <w:szCs w:val="24"/>
        </w:rPr>
        <w:t xml:space="preserve">Extraction of </w:t>
      </w:r>
      <w:r w:rsidR="009467AF" w:rsidRPr="005211C4">
        <w:rPr>
          <w:rFonts w:ascii="Times New Roman" w:hAnsi="Times New Roman" w:cs="Times New Roman"/>
          <w:b/>
          <w:sz w:val="24"/>
          <w:szCs w:val="24"/>
        </w:rPr>
        <w:t>Phytochemicals</w:t>
      </w:r>
    </w:p>
    <w:p w14:paraId="4F799430" w14:textId="4BD06B1C" w:rsidR="00FB003A" w:rsidRPr="005211C4" w:rsidRDefault="00FB003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1g of sample was weighed and transferred in a test tube and 15ml of ethanol was added. The test tube was allowed to react in a water bath at 60</w:t>
      </w:r>
      <w:r w:rsidRPr="005211C4">
        <w:rPr>
          <w:rFonts w:ascii="Times New Roman" w:hAnsi="Times New Roman" w:cs="Times New Roman"/>
          <w:sz w:val="24"/>
          <w:szCs w:val="24"/>
          <w:vertAlign w:val="superscript"/>
        </w:rPr>
        <w:t xml:space="preserve">0 </w:t>
      </w:r>
      <w:r w:rsidRPr="005211C4">
        <w:rPr>
          <w:rFonts w:ascii="Times New Roman" w:hAnsi="Times New Roman" w:cs="Times New Roman"/>
          <w:sz w:val="24"/>
          <w:szCs w:val="24"/>
        </w:rPr>
        <w:t xml:space="preserve">C for 60 mins. After the reaction time, the reaction </w:t>
      </w:r>
      <w:r w:rsidRPr="005211C4">
        <w:rPr>
          <w:rFonts w:ascii="Times New Roman" w:hAnsi="Times New Roman" w:cs="Times New Roman"/>
          <w:sz w:val="24"/>
          <w:szCs w:val="24"/>
        </w:rPr>
        <w:lastRenderedPageBreak/>
        <w:t xml:space="preserve">product contained in the test tube was transferred to a separatory funnel. The tube was washed successfully with 20ml of ethanol, 10ml of cold water, 10ml of hot water and 3ml of hexane, which was all transferred to the funnel. These extracts were combined and washed three times with 10ml of 10%v/v ethanol aqueous solution. The solution </w:t>
      </w:r>
      <w:r w:rsidR="00D64454" w:rsidRPr="005211C4">
        <w:rPr>
          <w:rFonts w:ascii="Times New Roman" w:hAnsi="Times New Roman" w:cs="Times New Roman"/>
          <w:sz w:val="24"/>
          <w:szCs w:val="24"/>
        </w:rPr>
        <w:t>was</w:t>
      </w:r>
      <w:r w:rsidRPr="005211C4">
        <w:rPr>
          <w:rFonts w:ascii="Times New Roman" w:hAnsi="Times New Roman" w:cs="Times New Roman"/>
          <w:sz w:val="24"/>
          <w:szCs w:val="24"/>
        </w:rPr>
        <w:t xml:space="preserve"> dried with anhydrous sodium sulfate and the solvent </w:t>
      </w:r>
      <w:r w:rsidR="00D64454" w:rsidRPr="005211C4">
        <w:rPr>
          <w:rFonts w:ascii="Times New Roman" w:hAnsi="Times New Roman" w:cs="Times New Roman"/>
          <w:sz w:val="24"/>
          <w:szCs w:val="24"/>
        </w:rPr>
        <w:t>evaporated</w:t>
      </w:r>
      <w:r w:rsidRPr="005211C4">
        <w:rPr>
          <w:rFonts w:ascii="Times New Roman" w:hAnsi="Times New Roman" w:cs="Times New Roman"/>
          <w:sz w:val="24"/>
          <w:szCs w:val="24"/>
        </w:rPr>
        <w:t>. The sample was solubilized in 1000ul of hexane of which 200ul was transferred to a vial for analysis.</w:t>
      </w:r>
    </w:p>
    <w:p w14:paraId="0636C457" w14:textId="4D725BA8" w:rsidR="00FB003A" w:rsidRPr="005211C4" w:rsidRDefault="00AB2683" w:rsidP="004A7BA1">
      <w:pPr>
        <w:spacing w:line="240" w:lineRule="auto"/>
        <w:jc w:val="both"/>
        <w:rPr>
          <w:rFonts w:ascii="Times New Roman" w:hAnsi="Times New Roman" w:cs="Times New Roman"/>
          <w:b/>
          <w:sz w:val="24"/>
          <w:szCs w:val="24"/>
        </w:rPr>
      </w:pPr>
      <w:r w:rsidRPr="005211C4">
        <w:rPr>
          <w:rFonts w:ascii="Times New Roman" w:hAnsi="Times New Roman" w:cs="Times New Roman"/>
          <w:b/>
          <w:sz w:val="24"/>
          <w:szCs w:val="24"/>
        </w:rPr>
        <w:t>2.</w:t>
      </w:r>
      <w:r w:rsidR="009467AF">
        <w:rPr>
          <w:rFonts w:ascii="Times New Roman" w:hAnsi="Times New Roman" w:cs="Times New Roman"/>
          <w:b/>
          <w:sz w:val="24"/>
          <w:szCs w:val="24"/>
        </w:rPr>
        <w:t>3</w:t>
      </w:r>
      <w:r w:rsidRPr="005211C4">
        <w:rPr>
          <w:rFonts w:ascii="Times New Roman" w:hAnsi="Times New Roman" w:cs="Times New Roman"/>
          <w:b/>
          <w:sz w:val="24"/>
          <w:szCs w:val="24"/>
        </w:rPr>
        <w:t>.2</w:t>
      </w:r>
      <w:r w:rsidRPr="005211C4">
        <w:rPr>
          <w:rFonts w:ascii="Times New Roman" w:hAnsi="Times New Roman" w:cs="Times New Roman"/>
          <w:b/>
          <w:sz w:val="24"/>
          <w:szCs w:val="24"/>
        </w:rPr>
        <w:tab/>
      </w:r>
      <w:r w:rsidR="00FB003A" w:rsidRPr="005211C4">
        <w:rPr>
          <w:rFonts w:ascii="Times New Roman" w:hAnsi="Times New Roman" w:cs="Times New Roman"/>
          <w:b/>
          <w:sz w:val="24"/>
          <w:szCs w:val="24"/>
        </w:rPr>
        <w:t>Quantification by GC-MS and FID</w:t>
      </w:r>
    </w:p>
    <w:p w14:paraId="7E16FB58" w14:textId="4E67854C" w:rsidR="00FB003A" w:rsidRPr="005211C4" w:rsidRDefault="00FB003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 The analysis of phytochemical was performed on a BUCK M910 Gas chromatography equipped with a flame ionization detector. A RESTEK 15meter MXT-1 column (15m x 250um x 0.15um) was used. The injector temperature was </w:t>
      </w:r>
      <w:proofErr w:type="spellStart"/>
      <w:r w:rsidRPr="005211C4">
        <w:rPr>
          <w:rFonts w:ascii="Times New Roman" w:hAnsi="Times New Roman" w:cs="Times New Roman"/>
          <w:sz w:val="24"/>
          <w:szCs w:val="24"/>
        </w:rPr>
        <w:t>280</w:t>
      </w:r>
      <w:r w:rsidRPr="005211C4">
        <w:rPr>
          <w:rFonts w:ascii="Times New Roman" w:hAnsi="Times New Roman" w:cs="Times New Roman"/>
          <w:sz w:val="24"/>
          <w:szCs w:val="24"/>
          <w:vertAlign w:val="superscript"/>
        </w:rPr>
        <w:t>o</w:t>
      </w:r>
      <w:r w:rsidRPr="005211C4">
        <w:rPr>
          <w:rFonts w:ascii="Times New Roman" w:hAnsi="Times New Roman" w:cs="Times New Roman"/>
          <w:sz w:val="24"/>
          <w:szCs w:val="24"/>
        </w:rPr>
        <w:t>C</w:t>
      </w:r>
      <w:proofErr w:type="spellEnd"/>
      <w:r w:rsidRPr="005211C4">
        <w:rPr>
          <w:rFonts w:ascii="Times New Roman" w:hAnsi="Times New Roman" w:cs="Times New Roman"/>
          <w:sz w:val="24"/>
          <w:szCs w:val="24"/>
        </w:rPr>
        <w:t xml:space="preserve"> with </w:t>
      </w:r>
      <w:proofErr w:type="spellStart"/>
      <w:r w:rsidRPr="005211C4">
        <w:rPr>
          <w:rFonts w:ascii="Times New Roman" w:hAnsi="Times New Roman" w:cs="Times New Roman"/>
          <w:sz w:val="24"/>
          <w:szCs w:val="24"/>
        </w:rPr>
        <w:t>splitless</w:t>
      </w:r>
      <w:proofErr w:type="spellEnd"/>
      <w:r w:rsidRPr="005211C4">
        <w:rPr>
          <w:rFonts w:ascii="Times New Roman" w:hAnsi="Times New Roman" w:cs="Times New Roman"/>
          <w:sz w:val="24"/>
          <w:szCs w:val="24"/>
        </w:rPr>
        <w:t xml:space="preserve"> injection of </w:t>
      </w:r>
      <w:proofErr w:type="spellStart"/>
      <w:r w:rsidRPr="005211C4">
        <w:rPr>
          <w:rFonts w:ascii="Times New Roman" w:hAnsi="Times New Roman" w:cs="Times New Roman"/>
          <w:sz w:val="24"/>
          <w:szCs w:val="24"/>
        </w:rPr>
        <w:t>2ul</w:t>
      </w:r>
      <w:proofErr w:type="spellEnd"/>
      <w:r w:rsidRPr="005211C4">
        <w:rPr>
          <w:rFonts w:ascii="Times New Roman" w:hAnsi="Times New Roman" w:cs="Times New Roman"/>
          <w:sz w:val="24"/>
          <w:szCs w:val="24"/>
        </w:rPr>
        <w:t xml:space="preserve"> of sample and a linear velocity of 30</w:t>
      </w:r>
      <w:r w:rsidR="009467AF">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cms</w:t>
      </w:r>
      <w:proofErr w:type="spellEnd"/>
      <w:r w:rsidRPr="005211C4">
        <w:rPr>
          <w:rFonts w:ascii="Times New Roman" w:hAnsi="Times New Roman" w:cs="Times New Roman"/>
          <w:sz w:val="24"/>
          <w:szCs w:val="24"/>
          <w:vertAlign w:val="superscript"/>
        </w:rPr>
        <w:t>-1</w:t>
      </w:r>
      <w:r w:rsidRPr="005211C4">
        <w:rPr>
          <w:rFonts w:ascii="Times New Roman" w:hAnsi="Times New Roman" w:cs="Times New Roman"/>
          <w:sz w:val="24"/>
          <w:szCs w:val="24"/>
        </w:rPr>
        <w:t>, Helium 5.0</w:t>
      </w:r>
      <w:r w:rsidR="009467AF">
        <w:rPr>
          <w:rFonts w:ascii="Times New Roman" w:hAnsi="Times New Roman" w:cs="Times New Roman"/>
          <w:sz w:val="24"/>
          <w:szCs w:val="24"/>
        </w:rPr>
        <w:t xml:space="preserve"> </w:t>
      </w:r>
      <w:proofErr w:type="spellStart"/>
      <w:proofErr w:type="gramStart"/>
      <w:r w:rsidRPr="005211C4">
        <w:rPr>
          <w:rFonts w:ascii="Times New Roman" w:hAnsi="Times New Roman" w:cs="Times New Roman"/>
          <w:sz w:val="24"/>
          <w:szCs w:val="24"/>
        </w:rPr>
        <w:t>pa.s</w:t>
      </w:r>
      <w:proofErr w:type="spellEnd"/>
      <w:proofErr w:type="gramEnd"/>
      <w:r w:rsidRPr="005211C4">
        <w:rPr>
          <w:rFonts w:ascii="Times New Roman" w:hAnsi="Times New Roman" w:cs="Times New Roman"/>
          <w:sz w:val="24"/>
          <w:szCs w:val="24"/>
        </w:rPr>
        <w:t xml:space="preserve"> was the carrier gas with a flow rate of 40 mlmin</w:t>
      </w:r>
      <w:r w:rsidRPr="005211C4">
        <w:rPr>
          <w:rFonts w:ascii="Times New Roman" w:hAnsi="Times New Roman" w:cs="Times New Roman"/>
          <w:sz w:val="24"/>
          <w:szCs w:val="24"/>
          <w:vertAlign w:val="superscript"/>
        </w:rPr>
        <w:t>-1</w:t>
      </w:r>
      <w:r w:rsidRPr="005211C4">
        <w:rPr>
          <w:rFonts w:ascii="Times New Roman" w:hAnsi="Times New Roman" w:cs="Times New Roman"/>
          <w:sz w:val="24"/>
          <w:szCs w:val="24"/>
        </w:rPr>
        <w:t>.  The oven operated initially at 200</w:t>
      </w:r>
      <w:r w:rsidRPr="005211C4">
        <w:rPr>
          <w:rFonts w:ascii="Times New Roman" w:hAnsi="Times New Roman" w:cs="Times New Roman"/>
          <w:sz w:val="24"/>
          <w:szCs w:val="24"/>
          <w:vertAlign w:val="superscript"/>
        </w:rPr>
        <w:t>0</w:t>
      </w:r>
      <w:r w:rsidR="009467AF">
        <w:rPr>
          <w:rFonts w:ascii="Times New Roman" w:hAnsi="Times New Roman" w:cs="Times New Roman"/>
          <w:sz w:val="24"/>
          <w:szCs w:val="24"/>
        </w:rPr>
        <w:t>C</w:t>
      </w:r>
      <w:r w:rsidRPr="005211C4">
        <w:rPr>
          <w:rFonts w:ascii="Times New Roman" w:hAnsi="Times New Roman" w:cs="Times New Roman"/>
          <w:sz w:val="24"/>
          <w:szCs w:val="24"/>
        </w:rPr>
        <w:t>, it was heated to 330</w:t>
      </w:r>
      <w:r w:rsidRPr="005211C4">
        <w:rPr>
          <w:rFonts w:ascii="Times New Roman" w:hAnsi="Times New Roman" w:cs="Times New Roman"/>
          <w:sz w:val="24"/>
          <w:szCs w:val="24"/>
          <w:vertAlign w:val="superscript"/>
        </w:rPr>
        <w:t>0</w:t>
      </w:r>
      <w:r w:rsidR="009467AF">
        <w:rPr>
          <w:rFonts w:ascii="Times New Roman" w:hAnsi="Times New Roman" w:cs="Times New Roman"/>
          <w:sz w:val="24"/>
          <w:szCs w:val="24"/>
          <w:vertAlign w:val="superscript"/>
        </w:rPr>
        <w:t xml:space="preserve"> </w:t>
      </w:r>
      <w:r w:rsidR="009467AF" w:rsidRPr="005211C4">
        <w:rPr>
          <w:rFonts w:ascii="Times New Roman" w:hAnsi="Times New Roman" w:cs="Times New Roman"/>
          <w:sz w:val="24"/>
          <w:szCs w:val="24"/>
        </w:rPr>
        <w:t>C</w:t>
      </w:r>
      <w:r w:rsidRPr="005211C4">
        <w:rPr>
          <w:rFonts w:ascii="Times New Roman" w:hAnsi="Times New Roman" w:cs="Times New Roman"/>
          <w:sz w:val="24"/>
          <w:szCs w:val="24"/>
        </w:rPr>
        <w:t xml:space="preserve"> at a rate of 3</w:t>
      </w:r>
      <w:r w:rsidRPr="005211C4">
        <w:rPr>
          <w:rFonts w:ascii="Times New Roman" w:hAnsi="Times New Roman" w:cs="Times New Roman"/>
          <w:sz w:val="24"/>
          <w:szCs w:val="24"/>
          <w:vertAlign w:val="superscript"/>
        </w:rPr>
        <w:t>0</w:t>
      </w:r>
      <w:r w:rsidR="009467AF" w:rsidRPr="005211C4">
        <w:rPr>
          <w:rFonts w:ascii="Times New Roman" w:hAnsi="Times New Roman" w:cs="Times New Roman"/>
          <w:sz w:val="24"/>
          <w:szCs w:val="24"/>
        </w:rPr>
        <w:t>C</w:t>
      </w:r>
      <w:r w:rsidRPr="005211C4">
        <w:rPr>
          <w:rFonts w:ascii="Times New Roman" w:hAnsi="Times New Roman" w:cs="Times New Roman"/>
          <w:sz w:val="24"/>
          <w:szCs w:val="24"/>
        </w:rPr>
        <w:t xml:space="preserve"> min</w:t>
      </w:r>
      <w:r w:rsidRPr="005211C4">
        <w:rPr>
          <w:rFonts w:ascii="Times New Roman" w:hAnsi="Times New Roman" w:cs="Times New Roman"/>
          <w:sz w:val="24"/>
          <w:szCs w:val="24"/>
          <w:vertAlign w:val="superscript"/>
        </w:rPr>
        <w:t>-1</w:t>
      </w:r>
      <w:r w:rsidRPr="005211C4">
        <w:rPr>
          <w:rFonts w:ascii="Times New Roman" w:hAnsi="Times New Roman" w:cs="Times New Roman"/>
          <w:sz w:val="24"/>
          <w:szCs w:val="24"/>
        </w:rPr>
        <w:t xml:space="preserve"> and was kept at this temperature for 5min. </w:t>
      </w:r>
      <w:r w:rsidR="009467AF" w:rsidRPr="005211C4">
        <w:rPr>
          <w:rFonts w:ascii="Times New Roman" w:hAnsi="Times New Roman" w:cs="Times New Roman"/>
          <w:sz w:val="24"/>
          <w:szCs w:val="24"/>
        </w:rPr>
        <w:t xml:space="preserve">The </w:t>
      </w:r>
      <w:r w:rsidRPr="005211C4">
        <w:rPr>
          <w:rFonts w:ascii="Times New Roman" w:hAnsi="Times New Roman" w:cs="Times New Roman"/>
          <w:sz w:val="24"/>
          <w:szCs w:val="24"/>
        </w:rPr>
        <w:t>detector operated at a temperature of 320</w:t>
      </w:r>
      <w:r w:rsidRPr="005211C4">
        <w:rPr>
          <w:rFonts w:ascii="Times New Roman" w:hAnsi="Times New Roman" w:cs="Times New Roman"/>
          <w:sz w:val="24"/>
          <w:szCs w:val="24"/>
          <w:vertAlign w:val="superscript"/>
        </w:rPr>
        <w:t>0</w:t>
      </w:r>
      <w:r w:rsidR="009467AF" w:rsidRPr="005211C4">
        <w:rPr>
          <w:rFonts w:ascii="Times New Roman" w:hAnsi="Times New Roman" w:cs="Times New Roman"/>
          <w:sz w:val="24"/>
          <w:szCs w:val="24"/>
        </w:rPr>
        <w:t>C</w:t>
      </w:r>
      <w:r w:rsidRPr="005211C4">
        <w:rPr>
          <w:rFonts w:ascii="Times New Roman" w:hAnsi="Times New Roman" w:cs="Times New Roman"/>
          <w:sz w:val="24"/>
          <w:szCs w:val="24"/>
        </w:rPr>
        <w:t>.</w:t>
      </w:r>
    </w:p>
    <w:p w14:paraId="52B55295" w14:textId="77777777" w:rsidR="00FB003A" w:rsidRPr="005211C4" w:rsidRDefault="00FB003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Phytochemicals were determined by the ratio between the area and mass of internal standard and the area of the identified phytochemicals. The concentration of the different phytochemicals expressed in ug/g.</w:t>
      </w:r>
    </w:p>
    <w:p w14:paraId="3C46E545" w14:textId="77777777" w:rsidR="004A7BA1" w:rsidRPr="005211C4" w:rsidRDefault="004A7BA1" w:rsidP="004A7BA1">
      <w:pPr>
        <w:autoSpaceDE w:val="0"/>
        <w:autoSpaceDN w:val="0"/>
        <w:adjustRightInd w:val="0"/>
        <w:spacing w:after="0" w:line="240" w:lineRule="auto"/>
        <w:jc w:val="both"/>
        <w:rPr>
          <w:rFonts w:ascii="Times New Roman" w:hAnsi="Times New Roman" w:cs="Times New Roman"/>
          <w:b/>
          <w:bCs/>
        </w:rPr>
      </w:pPr>
      <w:r w:rsidRPr="005211C4">
        <w:rPr>
          <w:rFonts w:ascii="Times New Roman" w:hAnsi="Times New Roman" w:cs="Times New Roman"/>
          <w:b/>
          <w:bCs/>
        </w:rPr>
        <w:t>2.4.0</w:t>
      </w:r>
      <w:r w:rsidRPr="005211C4">
        <w:rPr>
          <w:rFonts w:ascii="Times New Roman" w:hAnsi="Times New Roman" w:cs="Times New Roman"/>
          <w:b/>
          <w:bCs/>
        </w:rPr>
        <w:tab/>
        <w:t>Proximate Analysis</w:t>
      </w:r>
    </w:p>
    <w:p w14:paraId="06D64FC7" w14:textId="35FB5DD0"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caps/>
        </w:rPr>
        <w:t>2.4.1</w:t>
      </w:r>
      <w:r w:rsidRPr="005211C4">
        <w:rPr>
          <w:rFonts w:ascii="Times New Roman" w:hAnsi="Times New Roman" w:cs="Times New Roman"/>
          <w:b/>
          <w:caps/>
        </w:rPr>
        <w:tab/>
      </w:r>
      <w:r w:rsidRPr="005211C4">
        <w:rPr>
          <w:rFonts w:ascii="Times New Roman" w:hAnsi="Times New Roman" w:cs="Times New Roman"/>
          <w:b/>
        </w:rPr>
        <w:t>Moisture Content</w:t>
      </w:r>
    </w:p>
    <w:p w14:paraId="66BF323F"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Procedure</w:t>
      </w:r>
    </w:p>
    <w:p w14:paraId="4FF79A7D" w14:textId="77777777" w:rsidR="004A7BA1" w:rsidRPr="005211C4" w:rsidRDefault="004A7BA1" w:rsidP="004A7BA1">
      <w:pPr>
        <w:pStyle w:val="ListParagraph"/>
        <w:numPr>
          <w:ilvl w:val="0"/>
          <w:numId w:val="1"/>
        </w:numPr>
        <w:spacing w:after="0" w:line="240" w:lineRule="auto"/>
        <w:rPr>
          <w:rFonts w:ascii="Times New Roman" w:hAnsi="Times New Roman" w:cs="Times New Roman"/>
        </w:rPr>
      </w:pPr>
      <w:r w:rsidRPr="005211C4">
        <w:rPr>
          <w:rFonts w:ascii="Times New Roman" w:hAnsi="Times New Roman" w:cs="Times New Roman"/>
        </w:rPr>
        <w:t>A petri dish was washed and dried in the oven</w:t>
      </w:r>
    </w:p>
    <w:p w14:paraId="68EE940F" w14:textId="77777777" w:rsidR="004A7BA1" w:rsidRPr="005211C4" w:rsidRDefault="004A7BA1" w:rsidP="004A7BA1">
      <w:pPr>
        <w:pStyle w:val="ListParagraph"/>
        <w:numPr>
          <w:ilvl w:val="0"/>
          <w:numId w:val="1"/>
        </w:numPr>
        <w:spacing w:after="0" w:line="240" w:lineRule="auto"/>
        <w:rPr>
          <w:rFonts w:ascii="Times New Roman" w:hAnsi="Times New Roman" w:cs="Times New Roman"/>
        </w:rPr>
      </w:pPr>
      <w:r w:rsidRPr="005211C4">
        <w:rPr>
          <w:rFonts w:ascii="Times New Roman" w:hAnsi="Times New Roman" w:cs="Times New Roman"/>
        </w:rPr>
        <w:t>Approximately 1-2g of the sample was weighed into petri dish</w:t>
      </w:r>
    </w:p>
    <w:p w14:paraId="23B2FDCF" w14:textId="77777777" w:rsidR="004A7BA1" w:rsidRPr="005211C4" w:rsidRDefault="004A7BA1" w:rsidP="004A7BA1">
      <w:pPr>
        <w:pStyle w:val="ListParagraph"/>
        <w:numPr>
          <w:ilvl w:val="0"/>
          <w:numId w:val="1"/>
        </w:numPr>
        <w:spacing w:after="0" w:line="240" w:lineRule="auto"/>
        <w:rPr>
          <w:rFonts w:ascii="Times New Roman" w:hAnsi="Times New Roman" w:cs="Times New Roman"/>
        </w:rPr>
      </w:pPr>
      <w:r w:rsidRPr="005211C4">
        <w:rPr>
          <w:rFonts w:ascii="Times New Roman" w:hAnsi="Times New Roman" w:cs="Times New Roman"/>
        </w:rPr>
        <w:t>The weight of the petri dish and sample was noted before drying</w:t>
      </w:r>
    </w:p>
    <w:p w14:paraId="24BFB96E" w14:textId="77777777" w:rsidR="004A7BA1" w:rsidRPr="005211C4" w:rsidRDefault="004A7BA1" w:rsidP="004A7BA1">
      <w:pPr>
        <w:pStyle w:val="ListParagraph"/>
        <w:numPr>
          <w:ilvl w:val="0"/>
          <w:numId w:val="1"/>
        </w:numPr>
        <w:spacing w:after="0" w:line="240" w:lineRule="auto"/>
        <w:rPr>
          <w:rFonts w:ascii="Times New Roman" w:hAnsi="Times New Roman" w:cs="Times New Roman"/>
        </w:rPr>
      </w:pPr>
      <w:r w:rsidRPr="005211C4">
        <w:rPr>
          <w:rFonts w:ascii="Times New Roman" w:hAnsi="Times New Roman" w:cs="Times New Roman"/>
        </w:rPr>
        <w:t xml:space="preserve">The </w:t>
      </w:r>
      <w:proofErr w:type="spellStart"/>
      <w:r w:rsidRPr="005211C4">
        <w:rPr>
          <w:rFonts w:ascii="Times New Roman" w:hAnsi="Times New Roman" w:cs="Times New Roman"/>
        </w:rPr>
        <w:t>petridish</w:t>
      </w:r>
      <w:proofErr w:type="spellEnd"/>
      <w:r w:rsidRPr="005211C4">
        <w:rPr>
          <w:rFonts w:ascii="Times New Roman" w:hAnsi="Times New Roman" w:cs="Times New Roman"/>
        </w:rPr>
        <w:t xml:space="preserve"> and sample were put in the oven and heated at 105</w:t>
      </w:r>
      <w:r w:rsidRPr="005211C4">
        <w:rPr>
          <w:rFonts w:ascii="Times New Roman" w:hAnsi="Times New Roman" w:cs="Times New Roman"/>
          <w:vertAlign w:val="superscript"/>
        </w:rPr>
        <w:t>0</w:t>
      </w:r>
      <w:r w:rsidRPr="005211C4">
        <w:rPr>
          <w:rFonts w:ascii="Times New Roman" w:hAnsi="Times New Roman" w:cs="Times New Roman"/>
        </w:rPr>
        <w:t xml:space="preserve">C for 2 hrs. The result </w:t>
      </w:r>
      <w:proofErr w:type="gramStart"/>
      <w:r w:rsidRPr="005211C4">
        <w:rPr>
          <w:rFonts w:ascii="Times New Roman" w:hAnsi="Times New Roman" w:cs="Times New Roman"/>
        </w:rPr>
        <w:t>noted</w:t>
      </w:r>
      <w:proofErr w:type="gramEnd"/>
      <w:r w:rsidRPr="005211C4">
        <w:rPr>
          <w:rFonts w:ascii="Times New Roman" w:hAnsi="Times New Roman" w:cs="Times New Roman"/>
        </w:rPr>
        <w:t xml:space="preserve"> and </w:t>
      </w:r>
      <w:proofErr w:type="gramStart"/>
      <w:r w:rsidRPr="005211C4">
        <w:rPr>
          <w:rFonts w:ascii="Times New Roman" w:hAnsi="Times New Roman" w:cs="Times New Roman"/>
        </w:rPr>
        <w:t>heated</w:t>
      </w:r>
      <w:proofErr w:type="gramEnd"/>
      <w:r w:rsidRPr="005211C4">
        <w:rPr>
          <w:rFonts w:ascii="Times New Roman" w:hAnsi="Times New Roman" w:cs="Times New Roman"/>
        </w:rPr>
        <w:t xml:space="preserve"> another 1hr until a steady result is </w:t>
      </w:r>
      <w:proofErr w:type="gramStart"/>
      <w:r w:rsidRPr="005211C4">
        <w:rPr>
          <w:rFonts w:ascii="Times New Roman" w:hAnsi="Times New Roman" w:cs="Times New Roman"/>
        </w:rPr>
        <w:t>obtained  and</w:t>
      </w:r>
      <w:proofErr w:type="gramEnd"/>
      <w:r w:rsidRPr="005211C4">
        <w:rPr>
          <w:rFonts w:ascii="Times New Roman" w:hAnsi="Times New Roman" w:cs="Times New Roman"/>
        </w:rPr>
        <w:t xml:space="preserve"> the weight was noted</w:t>
      </w:r>
    </w:p>
    <w:p w14:paraId="6A397285" w14:textId="77777777" w:rsidR="004A7BA1" w:rsidRPr="005211C4" w:rsidRDefault="004A7BA1" w:rsidP="004A7BA1">
      <w:pPr>
        <w:pStyle w:val="ListParagraph"/>
        <w:numPr>
          <w:ilvl w:val="0"/>
          <w:numId w:val="1"/>
        </w:numPr>
        <w:spacing w:after="0" w:line="240" w:lineRule="auto"/>
        <w:rPr>
          <w:rFonts w:ascii="Times New Roman" w:hAnsi="Times New Roman" w:cs="Times New Roman"/>
        </w:rPr>
      </w:pPr>
      <w:r w:rsidRPr="005211C4">
        <w:rPr>
          <w:rFonts w:ascii="Times New Roman" w:hAnsi="Times New Roman" w:cs="Times New Roman"/>
        </w:rPr>
        <w:t>The drying procedure was continued until a constant weight was obtained</w:t>
      </w:r>
    </w:p>
    <w:p w14:paraId="38EB560C"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 moisture content   = </w:t>
      </w:r>
      <w:r w:rsidRPr="005211C4">
        <w:rPr>
          <w:rFonts w:ascii="Times New Roman" w:hAnsi="Times New Roman" w:cs="Times New Roman"/>
          <w:u w:val="single"/>
        </w:rPr>
        <w:t>W</w:t>
      </w:r>
      <w:r w:rsidRPr="005211C4">
        <w:rPr>
          <w:rFonts w:ascii="Times New Roman" w:hAnsi="Times New Roman" w:cs="Times New Roman"/>
          <w:u w:val="single"/>
          <w:vertAlign w:val="subscript"/>
        </w:rPr>
        <w:t>1</w:t>
      </w:r>
      <w:r w:rsidRPr="005211C4">
        <w:rPr>
          <w:rFonts w:ascii="Times New Roman" w:hAnsi="Times New Roman" w:cs="Times New Roman"/>
          <w:u w:val="single"/>
        </w:rPr>
        <w:t>-W</w:t>
      </w:r>
      <w:r w:rsidRPr="005211C4">
        <w:rPr>
          <w:rFonts w:ascii="Times New Roman" w:hAnsi="Times New Roman" w:cs="Times New Roman"/>
          <w:u w:val="single"/>
          <w:vertAlign w:val="subscript"/>
        </w:rPr>
        <w:t>2</w:t>
      </w:r>
      <w:r w:rsidRPr="005211C4">
        <w:rPr>
          <w:rFonts w:ascii="Times New Roman" w:hAnsi="Times New Roman" w:cs="Times New Roman"/>
          <w:u w:val="single"/>
        </w:rPr>
        <w:t xml:space="preserve"> x 100</w:t>
      </w:r>
      <w:r w:rsidRPr="005211C4">
        <w:rPr>
          <w:rFonts w:ascii="Times New Roman" w:hAnsi="Times New Roman" w:cs="Times New Roman"/>
        </w:rPr>
        <w:br/>
        <w:t xml:space="preserve">                                  Weight of sample      </w:t>
      </w:r>
    </w:p>
    <w:p w14:paraId="3750DC42"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Where W</w:t>
      </w:r>
      <w:r w:rsidRPr="005211C4">
        <w:rPr>
          <w:rFonts w:ascii="Times New Roman" w:hAnsi="Times New Roman" w:cs="Times New Roman"/>
          <w:vertAlign w:val="subscript"/>
        </w:rPr>
        <w:t>1</w:t>
      </w:r>
      <w:r w:rsidRPr="005211C4">
        <w:rPr>
          <w:rFonts w:ascii="Times New Roman" w:hAnsi="Times New Roman" w:cs="Times New Roman"/>
        </w:rPr>
        <w:t xml:space="preserve"> = weight of </w:t>
      </w:r>
      <w:proofErr w:type="spellStart"/>
      <w:r w:rsidRPr="005211C4">
        <w:rPr>
          <w:rFonts w:ascii="Times New Roman" w:hAnsi="Times New Roman" w:cs="Times New Roman"/>
        </w:rPr>
        <w:t>petridish</w:t>
      </w:r>
      <w:proofErr w:type="spellEnd"/>
      <w:r w:rsidRPr="005211C4">
        <w:rPr>
          <w:rFonts w:ascii="Times New Roman" w:hAnsi="Times New Roman" w:cs="Times New Roman"/>
        </w:rPr>
        <w:t xml:space="preserve"> and sample before drying</w:t>
      </w:r>
    </w:p>
    <w:p w14:paraId="341E97E9"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w:t>
      </w:r>
      <w:r w:rsidRPr="005211C4">
        <w:rPr>
          <w:rFonts w:ascii="Times New Roman" w:hAnsi="Times New Roman" w:cs="Times New Roman"/>
          <w:vertAlign w:val="subscript"/>
        </w:rPr>
        <w:t>2</w:t>
      </w:r>
      <w:r w:rsidRPr="005211C4">
        <w:rPr>
          <w:rFonts w:ascii="Times New Roman" w:hAnsi="Times New Roman" w:cs="Times New Roman"/>
        </w:rPr>
        <w:t xml:space="preserve"> weight of the </w:t>
      </w:r>
      <w:proofErr w:type="spellStart"/>
      <w:r w:rsidRPr="005211C4">
        <w:rPr>
          <w:rFonts w:ascii="Times New Roman" w:hAnsi="Times New Roman" w:cs="Times New Roman"/>
        </w:rPr>
        <w:t>petridish</w:t>
      </w:r>
      <w:proofErr w:type="spellEnd"/>
      <w:r w:rsidRPr="005211C4">
        <w:rPr>
          <w:rFonts w:ascii="Times New Roman" w:hAnsi="Times New Roman" w:cs="Times New Roman"/>
        </w:rPr>
        <w:t xml:space="preserve"> and sample after drying.   </w:t>
      </w:r>
    </w:p>
    <w:p w14:paraId="14B68782" w14:textId="77777777" w:rsidR="004A7BA1" w:rsidRPr="005211C4" w:rsidRDefault="004A7BA1" w:rsidP="004A7BA1">
      <w:pPr>
        <w:spacing w:after="0" w:line="240" w:lineRule="auto"/>
        <w:rPr>
          <w:rFonts w:ascii="Times New Roman" w:hAnsi="Times New Roman" w:cs="Times New Roman"/>
        </w:rPr>
      </w:pPr>
    </w:p>
    <w:p w14:paraId="3979531B" w14:textId="419858CA"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2.4.2</w:t>
      </w:r>
      <w:r w:rsidRPr="005211C4">
        <w:rPr>
          <w:rFonts w:ascii="Times New Roman" w:hAnsi="Times New Roman" w:cs="Times New Roman"/>
          <w:b/>
        </w:rPr>
        <w:tab/>
      </w:r>
      <w:r w:rsidR="009467AF" w:rsidRPr="005211C4">
        <w:rPr>
          <w:rFonts w:ascii="Times New Roman" w:hAnsi="Times New Roman" w:cs="Times New Roman"/>
          <w:b/>
        </w:rPr>
        <w:t>Carbohydrate Determination</w:t>
      </w:r>
    </w:p>
    <w:p w14:paraId="7E75F438"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(Differential method)</w:t>
      </w:r>
    </w:p>
    <w:p w14:paraId="0E26F824"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100 – (%Protein + %Moisture + %Ash </w:t>
      </w:r>
      <w:proofErr w:type="gramStart"/>
      <w:r w:rsidRPr="005211C4">
        <w:rPr>
          <w:rFonts w:ascii="Times New Roman" w:hAnsi="Times New Roman" w:cs="Times New Roman"/>
        </w:rPr>
        <w:t>+  %</w:t>
      </w:r>
      <w:proofErr w:type="gramEnd"/>
      <w:r w:rsidRPr="005211C4">
        <w:rPr>
          <w:rFonts w:ascii="Times New Roman" w:hAnsi="Times New Roman" w:cs="Times New Roman"/>
        </w:rPr>
        <w:t>Fat + %Fibre)</w:t>
      </w:r>
    </w:p>
    <w:p w14:paraId="080A30DB" w14:textId="77777777" w:rsidR="004A7BA1" w:rsidRPr="005211C4" w:rsidRDefault="004A7BA1" w:rsidP="004A7BA1">
      <w:pPr>
        <w:spacing w:after="0" w:line="240" w:lineRule="auto"/>
        <w:rPr>
          <w:rFonts w:ascii="Times New Roman" w:hAnsi="Times New Roman" w:cs="Times New Roman"/>
        </w:rPr>
      </w:pPr>
    </w:p>
    <w:p w14:paraId="64B929ED" w14:textId="016786BE"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b/>
        </w:rPr>
        <w:t>2.4.3</w:t>
      </w:r>
      <w:r w:rsidRPr="005211C4">
        <w:rPr>
          <w:rFonts w:ascii="Times New Roman" w:hAnsi="Times New Roman" w:cs="Times New Roman"/>
          <w:b/>
        </w:rPr>
        <w:tab/>
        <w:t>Ash Content</w:t>
      </w:r>
    </w:p>
    <w:p w14:paraId="2E8A5F30"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Principle: The ash of foodstuff is the inorganic residue remaining after the organic matter has been burnt away. It should be noted, however, that the ash obtained is not necessarily of the composition as there may be some from volatilization.</w:t>
      </w:r>
    </w:p>
    <w:p w14:paraId="0D72721B"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Procedures</w:t>
      </w:r>
    </w:p>
    <w:p w14:paraId="7A903C17" w14:textId="77777777" w:rsidR="004A7BA1" w:rsidRPr="005211C4" w:rsidRDefault="004A7BA1" w:rsidP="004A7BA1">
      <w:pPr>
        <w:pStyle w:val="ListParagraph"/>
        <w:numPr>
          <w:ilvl w:val="0"/>
          <w:numId w:val="5"/>
        </w:numPr>
        <w:spacing w:after="0" w:line="240" w:lineRule="auto"/>
        <w:rPr>
          <w:rFonts w:ascii="Times New Roman" w:hAnsi="Times New Roman" w:cs="Times New Roman"/>
        </w:rPr>
      </w:pPr>
      <w:r w:rsidRPr="005211C4">
        <w:rPr>
          <w:rFonts w:ascii="Times New Roman" w:hAnsi="Times New Roman" w:cs="Times New Roman"/>
        </w:rPr>
        <w:t>Empty platinum crucible was washed, dried and the weight was noted.</w:t>
      </w:r>
    </w:p>
    <w:p w14:paraId="0A5E26BC" w14:textId="77777777" w:rsidR="004A7BA1" w:rsidRPr="005211C4" w:rsidRDefault="004A7BA1" w:rsidP="004A7BA1">
      <w:pPr>
        <w:pStyle w:val="ListParagraph"/>
        <w:numPr>
          <w:ilvl w:val="0"/>
          <w:numId w:val="5"/>
        </w:numPr>
        <w:spacing w:after="0" w:line="240" w:lineRule="auto"/>
        <w:rPr>
          <w:rFonts w:ascii="Times New Roman" w:hAnsi="Times New Roman" w:cs="Times New Roman"/>
        </w:rPr>
      </w:pPr>
      <w:r w:rsidRPr="005211C4">
        <w:rPr>
          <w:rFonts w:ascii="Times New Roman" w:hAnsi="Times New Roman" w:cs="Times New Roman"/>
        </w:rPr>
        <w:t>Approximately 1- 2g of sample was weighed into the platinum crucible and placed in a muffle furnace at 550</w:t>
      </w:r>
      <w:r w:rsidRPr="005211C4">
        <w:rPr>
          <w:rFonts w:ascii="Times New Roman" w:hAnsi="Times New Roman" w:cs="Times New Roman"/>
          <w:vertAlign w:val="superscript"/>
        </w:rPr>
        <w:t>0</w:t>
      </w:r>
      <w:r w:rsidRPr="005211C4">
        <w:rPr>
          <w:rFonts w:ascii="Times New Roman" w:hAnsi="Times New Roman" w:cs="Times New Roman"/>
        </w:rPr>
        <w:t>c for 3 hours.</w:t>
      </w:r>
    </w:p>
    <w:p w14:paraId="5900AED2" w14:textId="77777777" w:rsidR="004A7BA1" w:rsidRPr="005211C4" w:rsidRDefault="004A7BA1" w:rsidP="004A7BA1">
      <w:pPr>
        <w:pStyle w:val="ListParagraph"/>
        <w:numPr>
          <w:ilvl w:val="0"/>
          <w:numId w:val="5"/>
        </w:numPr>
        <w:spacing w:after="0" w:line="240" w:lineRule="auto"/>
        <w:rPr>
          <w:rFonts w:ascii="Times New Roman" w:hAnsi="Times New Roman" w:cs="Times New Roman"/>
        </w:rPr>
      </w:pPr>
      <w:r w:rsidRPr="005211C4">
        <w:rPr>
          <w:rFonts w:ascii="Times New Roman" w:hAnsi="Times New Roman" w:cs="Times New Roman"/>
        </w:rPr>
        <w:t xml:space="preserve">The sample was cooled in a </w:t>
      </w:r>
      <w:proofErr w:type="spellStart"/>
      <w:r w:rsidRPr="005211C4">
        <w:rPr>
          <w:rFonts w:ascii="Times New Roman" w:hAnsi="Times New Roman" w:cs="Times New Roman"/>
        </w:rPr>
        <w:t>dessicator</w:t>
      </w:r>
      <w:proofErr w:type="spellEnd"/>
      <w:r w:rsidRPr="005211C4">
        <w:rPr>
          <w:rFonts w:ascii="Times New Roman" w:hAnsi="Times New Roman" w:cs="Times New Roman"/>
        </w:rPr>
        <w:t xml:space="preserve"> after burning and weighed.</w:t>
      </w:r>
    </w:p>
    <w:p w14:paraId="0A3F94CB"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 Calculations</w:t>
      </w:r>
    </w:p>
    <w:p w14:paraId="443BF5CE"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Ash content =</w:t>
      </w:r>
    </w:p>
    <w:p w14:paraId="4B51B34E"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ab/>
      </w:r>
      <w:r w:rsidRPr="005211C4">
        <w:rPr>
          <w:rFonts w:ascii="Times New Roman" w:hAnsi="Times New Roman" w:cs="Times New Roman"/>
        </w:rPr>
        <w:tab/>
      </w:r>
      <w:r w:rsidRPr="005211C4">
        <w:rPr>
          <w:rFonts w:ascii="Times New Roman" w:hAnsi="Times New Roman" w:cs="Times New Roman"/>
        </w:rPr>
        <w:tab/>
      </w:r>
      <w:r w:rsidRPr="005211C4">
        <w:rPr>
          <w:rFonts w:ascii="Times New Roman" w:hAnsi="Times New Roman" w:cs="Times New Roman"/>
          <w:u w:val="single"/>
        </w:rPr>
        <w:t>W</w:t>
      </w:r>
      <w:r w:rsidRPr="005211C4">
        <w:rPr>
          <w:rFonts w:ascii="Times New Roman" w:hAnsi="Times New Roman" w:cs="Times New Roman"/>
          <w:u w:val="single"/>
          <w:vertAlign w:val="subscript"/>
        </w:rPr>
        <w:t>3</w:t>
      </w:r>
      <w:r w:rsidRPr="005211C4">
        <w:rPr>
          <w:rFonts w:ascii="Times New Roman" w:hAnsi="Times New Roman" w:cs="Times New Roman"/>
          <w:u w:val="single"/>
        </w:rPr>
        <w:t xml:space="preserve"> -W</w:t>
      </w:r>
      <w:r w:rsidRPr="005211C4">
        <w:rPr>
          <w:rFonts w:ascii="Times New Roman" w:hAnsi="Times New Roman" w:cs="Times New Roman"/>
          <w:u w:val="single"/>
          <w:vertAlign w:val="subscript"/>
        </w:rPr>
        <w:t>1</w:t>
      </w:r>
      <w:r w:rsidRPr="005211C4">
        <w:rPr>
          <w:rFonts w:ascii="Times New Roman" w:hAnsi="Times New Roman" w:cs="Times New Roman"/>
        </w:rPr>
        <w:t xml:space="preserve">     x    </w:t>
      </w:r>
      <w:r w:rsidRPr="005211C4">
        <w:rPr>
          <w:rFonts w:ascii="Times New Roman" w:hAnsi="Times New Roman" w:cs="Times New Roman"/>
          <w:u w:val="single"/>
        </w:rPr>
        <w:t>100</w:t>
      </w:r>
    </w:p>
    <w:p w14:paraId="18589E84"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lastRenderedPageBreak/>
        <w:tab/>
      </w:r>
      <w:r w:rsidRPr="005211C4">
        <w:rPr>
          <w:rFonts w:ascii="Times New Roman" w:hAnsi="Times New Roman" w:cs="Times New Roman"/>
        </w:rPr>
        <w:tab/>
      </w:r>
      <w:r w:rsidRPr="005211C4">
        <w:rPr>
          <w:rFonts w:ascii="Times New Roman" w:hAnsi="Times New Roman" w:cs="Times New Roman"/>
        </w:rPr>
        <w:tab/>
        <w:t>W</w:t>
      </w:r>
      <w:r w:rsidRPr="005211C4">
        <w:rPr>
          <w:rFonts w:ascii="Times New Roman" w:hAnsi="Times New Roman" w:cs="Times New Roman"/>
          <w:vertAlign w:val="subscript"/>
        </w:rPr>
        <w:t>2</w:t>
      </w:r>
      <w:r w:rsidRPr="005211C4">
        <w:rPr>
          <w:rFonts w:ascii="Times New Roman" w:hAnsi="Times New Roman" w:cs="Times New Roman"/>
        </w:rPr>
        <w:t xml:space="preserve"> -W</w:t>
      </w:r>
      <w:r w:rsidRPr="005211C4">
        <w:rPr>
          <w:rFonts w:ascii="Times New Roman" w:hAnsi="Times New Roman" w:cs="Times New Roman"/>
          <w:vertAlign w:val="subscript"/>
        </w:rPr>
        <w:t>1</w:t>
      </w:r>
      <w:proofErr w:type="gramStart"/>
      <w:r w:rsidRPr="005211C4">
        <w:rPr>
          <w:rFonts w:ascii="Times New Roman" w:hAnsi="Times New Roman" w:cs="Times New Roman"/>
        </w:rPr>
        <w:tab/>
        <w:t xml:space="preserve">  1</w:t>
      </w:r>
      <w:proofErr w:type="gramEnd"/>
    </w:p>
    <w:p w14:paraId="1AC5E601"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Where</w:t>
      </w:r>
    </w:p>
    <w:p w14:paraId="351562BF"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w:t>
      </w:r>
      <w:r w:rsidRPr="005211C4">
        <w:rPr>
          <w:rFonts w:ascii="Times New Roman" w:hAnsi="Times New Roman" w:cs="Times New Roman"/>
          <w:vertAlign w:val="subscript"/>
        </w:rPr>
        <w:t>1</w:t>
      </w:r>
      <w:r w:rsidRPr="005211C4">
        <w:rPr>
          <w:rFonts w:ascii="Times New Roman" w:hAnsi="Times New Roman" w:cs="Times New Roman"/>
        </w:rPr>
        <w:t xml:space="preserve"> = weight of empty platinum crucible</w:t>
      </w:r>
    </w:p>
    <w:p w14:paraId="1079FD93"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w:t>
      </w:r>
      <w:r w:rsidRPr="005211C4">
        <w:rPr>
          <w:rFonts w:ascii="Times New Roman" w:hAnsi="Times New Roman" w:cs="Times New Roman"/>
          <w:vertAlign w:val="subscript"/>
        </w:rPr>
        <w:t>2</w:t>
      </w:r>
      <w:r w:rsidRPr="005211C4">
        <w:rPr>
          <w:rFonts w:ascii="Times New Roman" w:hAnsi="Times New Roman" w:cs="Times New Roman"/>
        </w:rPr>
        <w:t xml:space="preserve"> = weight of platinum crucible and sample before burning</w:t>
      </w:r>
    </w:p>
    <w:p w14:paraId="3301AF1E"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W</w:t>
      </w:r>
      <w:r w:rsidRPr="005211C4">
        <w:rPr>
          <w:rFonts w:ascii="Times New Roman" w:hAnsi="Times New Roman" w:cs="Times New Roman"/>
          <w:vertAlign w:val="subscript"/>
        </w:rPr>
        <w:t>3</w:t>
      </w:r>
      <w:r w:rsidRPr="005211C4">
        <w:rPr>
          <w:rFonts w:ascii="Times New Roman" w:hAnsi="Times New Roman" w:cs="Times New Roman"/>
        </w:rPr>
        <w:t xml:space="preserve"> = weight of platinum and ash.</w:t>
      </w:r>
    </w:p>
    <w:p w14:paraId="62A7ED02" w14:textId="77777777" w:rsidR="004A7BA1" w:rsidRPr="005211C4" w:rsidRDefault="004A7BA1" w:rsidP="004A7BA1">
      <w:pPr>
        <w:spacing w:after="0" w:line="240" w:lineRule="auto"/>
        <w:rPr>
          <w:rFonts w:ascii="Times New Roman" w:hAnsi="Times New Roman" w:cs="Times New Roman"/>
          <w:b/>
        </w:rPr>
      </w:pPr>
    </w:p>
    <w:p w14:paraId="5F3C6122" w14:textId="7144E404"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2.4.4</w:t>
      </w:r>
      <w:r w:rsidRPr="005211C4">
        <w:rPr>
          <w:rFonts w:ascii="Times New Roman" w:hAnsi="Times New Roman" w:cs="Times New Roman"/>
          <w:b/>
        </w:rPr>
        <w:tab/>
        <w:t>Crude Fibre</w:t>
      </w:r>
    </w:p>
    <w:p w14:paraId="2A673569" w14:textId="77777777"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Procedure:</w:t>
      </w:r>
    </w:p>
    <w:p w14:paraId="5478D1BD"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Defat about 2g of material with petroleum ether (if the fat content if more than 10%)</w:t>
      </w:r>
    </w:p>
    <w:p w14:paraId="3A131C46"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Boil under reflux for 30 minutes with 200ml of a solution containing 1.25g of H</w:t>
      </w:r>
      <w:r w:rsidRPr="005211C4">
        <w:rPr>
          <w:rFonts w:ascii="Times New Roman" w:hAnsi="Times New Roman" w:cs="Times New Roman"/>
          <w:vertAlign w:val="subscript"/>
        </w:rPr>
        <w:t>2</w:t>
      </w:r>
      <w:r w:rsidRPr="005211C4">
        <w:rPr>
          <w:rFonts w:ascii="Times New Roman" w:hAnsi="Times New Roman" w:cs="Times New Roman"/>
        </w:rPr>
        <w:t>SO</w:t>
      </w:r>
      <w:r w:rsidRPr="005211C4">
        <w:rPr>
          <w:rFonts w:ascii="Times New Roman" w:hAnsi="Times New Roman" w:cs="Times New Roman"/>
          <w:vertAlign w:val="subscript"/>
        </w:rPr>
        <w:t>4</w:t>
      </w:r>
      <w:r w:rsidRPr="005211C4">
        <w:rPr>
          <w:rFonts w:ascii="Times New Roman" w:hAnsi="Times New Roman" w:cs="Times New Roman"/>
        </w:rPr>
        <w:t xml:space="preserve"> per 100ml of solution</w:t>
      </w:r>
    </w:p>
    <w:p w14:paraId="0A307064"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Filter the solution through linen</w:t>
      </w:r>
    </w:p>
    <w:p w14:paraId="7F546053"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Wash with boiling water until the washing is no longer acidic.</w:t>
      </w:r>
    </w:p>
    <w:p w14:paraId="6300529A"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Transfer the residue to a beaker and boil for 30 minutes with 200ml of a solution containing 1.25g of carbonate free NaOH per 100ml</w:t>
      </w:r>
    </w:p>
    <w:p w14:paraId="1E6DC0EE"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Filter the final residue through a thin but close pad of washed and ignited asbestos in a Gooch crucible</w:t>
      </w:r>
    </w:p>
    <w:p w14:paraId="738F1BE9"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Dry in an electric oven and weigh</w:t>
      </w:r>
    </w:p>
    <w:p w14:paraId="542EB55A" w14:textId="77777777" w:rsidR="004A7BA1" w:rsidRPr="005211C4" w:rsidRDefault="004A7BA1" w:rsidP="004A7BA1">
      <w:pPr>
        <w:pStyle w:val="ListParagraph"/>
        <w:numPr>
          <w:ilvl w:val="0"/>
          <w:numId w:val="3"/>
        </w:numPr>
        <w:spacing w:after="0" w:line="240" w:lineRule="auto"/>
        <w:rPr>
          <w:rFonts w:ascii="Times New Roman" w:hAnsi="Times New Roman" w:cs="Times New Roman"/>
        </w:rPr>
      </w:pPr>
      <w:r w:rsidRPr="005211C4">
        <w:rPr>
          <w:rFonts w:ascii="Times New Roman" w:hAnsi="Times New Roman" w:cs="Times New Roman"/>
        </w:rPr>
        <w:t>Incinerate, cool and weigh</w:t>
      </w:r>
    </w:p>
    <w:p w14:paraId="1EF01357"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The loss in weight after incineration x 100 is the percentage of crude </w:t>
      </w:r>
      <w:proofErr w:type="spellStart"/>
      <w:r w:rsidRPr="005211C4">
        <w:rPr>
          <w:rFonts w:ascii="Times New Roman" w:hAnsi="Times New Roman" w:cs="Times New Roman"/>
        </w:rPr>
        <w:t>fibre</w:t>
      </w:r>
      <w:proofErr w:type="spellEnd"/>
      <w:r w:rsidRPr="005211C4">
        <w:rPr>
          <w:rFonts w:ascii="Times New Roman" w:hAnsi="Times New Roman" w:cs="Times New Roman"/>
        </w:rPr>
        <w:t>.</w:t>
      </w:r>
    </w:p>
    <w:p w14:paraId="7B22BBAE"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 crude </w:t>
      </w:r>
      <w:proofErr w:type="spellStart"/>
      <w:r w:rsidRPr="005211C4">
        <w:rPr>
          <w:rFonts w:ascii="Times New Roman" w:hAnsi="Times New Roman" w:cs="Times New Roman"/>
        </w:rPr>
        <w:t>fibre</w:t>
      </w:r>
      <w:proofErr w:type="spellEnd"/>
      <w:r w:rsidRPr="005211C4">
        <w:rPr>
          <w:rFonts w:ascii="Times New Roman" w:hAnsi="Times New Roman" w:cs="Times New Roman"/>
        </w:rPr>
        <w:t xml:space="preserve"> = </w:t>
      </w:r>
      <w:r w:rsidRPr="005211C4">
        <w:rPr>
          <w:rFonts w:ascii="Times New Roman" w:hAnsi="Times New Roman" w:cs="Times New Roman"/>
          <w:u w:val="single"/>
        </w:rPr>
        <w:t xml:space="preserve">Weight of </w:t>
      </w:r>
      <w:proofErr w:type="spellStart"/>
      <w:r w:rsidRPr="005211C4">
        <w:rPr>
          <w:rFonts w:ascii="Times New Roman" w:hAnsi="Times New Roman" w:cs="Times New Roman"/>
          <w:u w:val="single"/>
        </w:rPr>
        <w:t>fibre</w:t>
      </w:r>
      <w:proofErr w:type="spellEnd"/>
      <w:r w:rsidRPr="005211C4">
        <w:rPr>
          <w:rFonts w:ascii="Times New Roman" w:hAnsi="Times New Roman" w:cs="Times New Roman"/>
        </w:rPr>
        <w:t xml:space="preserve">    x 100</w:t>
      </w:r>
    </w:p>
    <w:p w14:paraId="7E87028F"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ab/>
      </w:r>
      <w:r w:rsidRPr="005211C4">
        <w:rPr>
          <w:rFonts w:ascii="Times New Roman" w:hAnsi="Times New Roman" w:cs="Times New Roman"/>
        </w:rPr>
        <w:tab/>
        <w:t xml:space="preserve">  Weight of sample</w:t>
      </w:r>
    </w:p>
    <w:p w14:paraId="1C7A2E00" w14:textId="77777777" w:rsidR="004A7BA1" w:rsidRPr="005211C4" w:rsidRDefault="004A7BA1" w:rsidP="004A7BA1">
      <w:pPr>
        <w:spacing w:after="0" w:line="240" w:lineRule="auto"/>
        <w:rPr>
          <w:rFonts w:ascii="Times New Roman" w:hAnsi="Times New Roman" w:cs="Times New Roman"/>
        </w:rPr>
      </w:pPr>
    </w:p>
    <w:p w14:paraId="164367D5" w14:textId="77777777"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2.4.5</w:t>
      </w:r>
      <w:r w:rsidRPr="005211C4">
        <w:rPr>
          <w:rFonts w:ascii="Times New Roman" w:hAnsi="Times New Roman" w:cs="Times New Roman"/>
          <w:b/>
        </w:rPr>
        <w:tab/>
        <w:t>Crude Fat</w:t>
      </w:r>
    </w:p>
    <w:p w14:paraId="32F301D7" w14:textId="77777777"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Soxhlet Fat Extraction Method</w:t>
      </w:r>
    </w:p>
    <w:p w14:paraId="2F9A5612"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This method is carried out by continuously extracting food with non-polar organic solvent such as petroleum ether for about 1 hour or more.</w:t>
      </w:r>
    </w:p>
    <w:p w14:paraId="4EE4B686" w14:textId="77777777"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 xml:space="preserve">Procedure: </w:t>
      </w:r>
    </w:p>
    <w:p w14:paraId="373AFF2F"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Dry 250ml clean boiling flasks in oven at 105 - 110</w:t>
      </w:r>
      <w:r w:rsidRPr="005211C4">
        <w:rPr>
          <w:rFonts w:ascii="Times New Roman" w:hAnsi="Times New Roman" w:cs="Times New Roman"/>
          <w:vertAlign w:val="superscript"/>
        </w:rPr>
        <w:t>0</w:t>
      </w:r>
      <w:r w:rsidRPr="005211C4">
        <w:rPr>
          <w:rFonts w:ascii="Times New Roman" w:hAnsi="Times New Roman" w:cs="Times New Roman"/>
        </w:rPr>
        <w:t>C for about 30 minutes.</w:t>
      </w:r>
    </w:p>
    <w:p w14:paraId="6D5C7301"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 xml:space="preserve">Transfer into a </w:t>
      </w:r>
      <w:proofErr w:type="spellStart"/>
      <w:r w:rsidRPr="005211C4">
        <w:rPr>
          <w:rFonts w:ascii="Times New Roman" w:hAnsi="Times New Roman" w:cs="Times New Roman"/>
        </w:rPr>
        <w:t>dessicator</w:t>
      </w:r>
      <w:proofErr w:type="spellEnd"/>
      <w:r w:rsidRPr="005211C4">
        <w:rPr>
          <w:rFonts w:ascii="Times New Roman" w:hAnsi="Times New Roman" w:cs="Times New Roman"/>
        </w:rPr>
        <w:t xml:space="preserve"> and allow to cool</w:t>
      </w:r>
    </w:p>
    <w:p w14:paraId="0EB4F1C4"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Weigh correspondingly labeled, cooled boiling flasks.</w:t>
      </w:r>
    </w:p>
    <w:p w14:paraId="4EAB9E2E"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Fill the boiling flasks with about 300ml of petroleum ether (boiling point 40 - 60</w:t>
      </w:r>
      <w:r w:rsidRPr="005211C4">
        <w:rPr>
          <w:rFonts w:ascii="Times New Roman" w:hAnsi="Times New Roman" w:cs="Times New Roman"/>
          <w:vertAlign w:val="superscript"/>
        </w:rPr>
        <w:t>0</w:t>
      </w:r>
      <w:r w:rsidRPr="005211C4">
        <w:rPr>
          <w:rFonts w:ascii="Times New Roman" w:hAnsi="Times New Roman" w:cs="Times New Roman"/>
        </w:rPr>
        <w:t>c)</w:t>
      </w:r>
    </w:p>
    <w:p w14:paraId="28E02A79"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Plug the extraction thimble lightly with cotton wool</w:t>
      </w:r>
    </w:p>
    <w:p w14:paraId="3ACA1CAE"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 xml:space="preserve">Assemble the </w:t>
      </w:r>
      <w:proofErr w:type="spellStart"/>
      <w:r w:rsidRPr="005211C4">
        <w:rPr>
          <w:rFonts w:ascii="Times New Roman" w:hAnsi="Times New Roman" w:cs="Times New Roman"/>
        </w:rPr>
        <w:t>soxhlet</w:t>
      </w:r>
      <w:proofErr w:type="spellEnd"/>
      <w:r w:rsidRPr="005211C4">
        <w:rPr>
          <w:rFonts w:ascii="Times New Roman" w:hAnsi="Times New Roman" w:cs="Times New Roman"/>
        </w:rPr>
        <w:t xml:space="preserve"> apparatus and allow to reflux for about 6 hours</w:t>
      </w:r>
    </w:p>
    <w:p w14:paraId="76BB05F1"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Remove thimble with care and collect petroleum ether in the top container of the set – up and drain into a container for re – use.</w:t>
      </w:r>
    </w:p>
    <w:p w14:paraId="7FDFDA5E"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When flask is almost free of petroleum ether, remove and dry at 105</w:t>
      </w:r>
      <w:r w:rsidRPr="005211C4">
        <w:rPr>
          <w:rFonts w:ascii="Times New Roman" w:hAnsi="Times New Roman" w:cs="Times New Roman"/>
          <w:vertAlign w:val="superscript"/>
        </w:rPr>
        <w:t>0</w:t>
      </w:r>
      <w:r w:rsidRPr="005211C4">
        <w:rPr>
          <w:rFonts w:ascii="Times New Roman" w:hAnsi="Times New Roman" w:cs="Times New Roman"/>
        </w:rPr>
        <w:t>C - 110</w:t>
      </w:r>
      <w:r w:rsidRPr="005211C4">
        <w:rPr>
          <w:rFonts w:ascii="Times New Roman" w:hAnsi="Times New Roman" w:cs="Times New Roman"/>
          <w:vertAlign w:val="superscript"/>
        </w:rPr>
        <w:t>0</w:t>
      </w:r>
      <w:r w:rsidRPr="005211C4">
        <w:rPr>
          <w:rFonts w:ascii="Times New Roman" w:hAnsi="Times New Roman" w:cs="Times New Roman"/>
        </w:rPr>
        <w:t>C for 1hour.</w:t>
      </w:r>
    </w:p>
    <w:p w14:paraId="49C95709" w14:textId="77777777" w:rsidR="004A7BA1" w:rsidRPr="005211C4" w:rsidRDefault="004A7BA1" w:rsidP="004A7BA1">
      <w:pPr>
        <w:pStyle w:val="ListParagraph"/>
        <w:numPr>
          <w:ilvl w:val="0"/>
          <w:numId w:val="2"/>
        </w:numPr>
        <w:spacing w:after="0" w:line="240" w:lineRule="auto"/>
        <w:rPr>
          <w:rFonts w:ascii="Times New Roman" w:hAnsi="Times New Roman" w:cs="Times New Roman"/>
          <w:b/>
        </w:rPr>
      </w:pPr>
      <w:r w:rsidRPr="005211C4">
        <w:rPr>
          <w:rFonts w:ascii="Times New Roman" w:hAnsi="Times New Roman" w:cs="Times New Roman"/>
        </w:rPr>
        <w:t xml:space="preserve">Transfer from the oven into a </w:t>
      </w:r>
      <w:proofErr w:type="spellStart"/>
      <w:r w:rsidRPr="005211C4">
        <w:rPr>
          <w:rFonts w:ascii="Times New Roman" w:hAnsi="Times New Roman" w:cs="Times New Roman"/>
        </w:rPr>
        <w:t>dessicator</w:t>
      </w:r>
      <w:proofErr w:type="spellEnd"/>
      <w:r w:rsidRPr="005211C4">
        <w:rPr>
          <w:rFonts w:ascii="Times New Roman" w:hAnsi="Times New Roman" w:cs="Times New Roman"/>
        </w:rPr>
        <w:t xml:space="preserve"> and allow to cool; then weigh.</w:t>
      </w:r>
    </w:p>
    <w:p w14:paraId="4C1CDD18" w14:textId="77777777" w:rsidR="004A7BA1" w:rsidRPr="005211C4" w:rsidRDefault="004A7BA1" w:rsidP="004A7BA1">
      <w:pPr>
        <w:spacing w:after="0" w:line="240" w:lineRule="auto"/>
        <w:ind w:left="720" w:firstLine="720"/>
        <w:rPr>
          <w:rFonts w:ascii="Times New Roman" w:hAnsi="Times New Roman" w:cs="Times New Roman"/>
          <w:bCs/>
        </w:rPr>
      </w:pPr>
      <w:r w:rsidRPr="005211C4">
        <w:rPr>
          <w:rFonts w:ascii="Times New Roman" w:hAnsi="Times New Roman" w:cs="Times New Roman"/>
          <w:bCs/>
        </w:rPr>
        <w:t xml:space="preserve">% fat =   </w:t>
      </w:r>
      <w:r w:rsidRPr="005211C4">
        <w:rPr>
          <w:rFonts w:ascii="Times New Roman" w:hAnsi="Times New Roman" w:cs="Times New Roman"/>
          <w:bCs/>
          <w:u w:val="single"/>
        </w:rPr>
        <w:t xml:space="preserve">weight of </w:t>
      </w:r>
      <w:proofErr w:type="gramStart"/>
      <w:r w:rsidRPr="005211C4">
        <w:rPr>
          <w:rFonts w:ascii="Times New Roman" w:hAnsi="Times New Roman" w:cs="Times New Roman"/>
          <w:bCs/>
          <w:u w:val="single"/>
        </w:rPr>
        <w:t>flask  +</w:t>
      </w:r>
      <w:proofErr w:type="gramEnd"/>
      <w:r w:rsidRPr="005211C4">
        <w:rPr>
          <w:rFonts w:ascii="Times New Roman" w:hAnsi="Times New Roman" w:cs="Times New Roman"/>
          <w:bCs/>
          <w:u w:val="single"/>
        </w:rPr>
        <w:t xml:space="preserve"> </w:t>
      </w:r>
      <w:proofErr w:type="gramStart"/>
      <w:r w:rsidRPr="005211C4">
        <w:rPr>
          <w:rFonts w:ascii="Times New Roman" w:hAnsi="Times New Roman" w:cs="Times New Roman"/>
          <w:bCs/>
          <w:u w:val="single"/>
        </w:rPr>
        <w:t>oil  -</w:t>
      </w:r>
      <w:proofErr w:type="gramEnd"/>
      <w:r w:rsidRPr="005211C4">
        <w:rPr>
          <w:rFonts w:ascii="Times New Roman" w:hAnsi="Times New Roman" w:cs="Times New Roman"/>
          <w:bCs/>
          <w:u w:val="single"/>
        </w:rPr>
        <w:t xml:space="preserve"> </w:t>
      </w:r>
      <w:proofErr w:type="spellStart"/>
      <w:r w:rsidRPr="005211C4">
        <w:rPr>
          <w:rFonts w:ascii="Times New Roman" w:hAnsi="Times New Roman" w:cs="Times New Roman"/>
          <w:bCs/>
          <w:u w:val="single"/>
        </w:rPr>
        <w:t>wt</w:t>
      </w:r>
      <w:proofErr w:type="spellEnd"/>
      <w:r w:rsidRPr="005211C4">
        <w:rPr>
          <w:rFonts w:ascii="Times New Roman" w:hAnsi="Times New Roman" w:cs="Times New Roman"/>
          <w:bCs/>
          <w:u w:val="single"/>
        </w:rPr>
        <w:t xml:space="preserve"> of flask</w:t>
      </w:r>
      <w:r w:rsidRPr="005211C4">
        <w:rPr>
          <w:rFonts w:ascii="Times New Roman" w:hAnsi="Times New Roman" w:cs="Times New Roman"/>
          <w:bCs/>
        </w:rPr>
        <w:t xml:space="preserve">   x 100</w:t>
      </w:r>
    </w:p>
    <w:p w14:paraId="0A5ABFFB" w14:textId="77777777" w:rsidR="004A7BA1" w:rsidRPr="005211C4" w:rsidRDefault="004A7BA1" w:rsidP="004A7BA1">
      <w:pPr>
        <w:spacing w:after="0" w:line="240" w:lineRule="auto"/>
        <w:ind w:left="2160" w:firstLine="720"/>
        <w:rPr>
          <w:rFonts w:ascii="Times New Roman" w:hAnsi="Times New Roman" w:cs="Times New Roman"/>
          <w:bCs/>
        </w:rPr>
      </w:pPr>
      <w:r w:rsidRPr="005211C4">
        <w:rPr>
          <w:rFonts w:ascii="Times New Roman" w:hAnsi="Times New Roman" w:cs="Times New Roman"/>
          <w:bCs/>
        </w:rPr>
        <w:t xml:space="preserve">   weight of sample</w:t>
      </w:r>
    </w:p>
    <w:p w14:paraId="5683C6FD" w14:textId="6DA67A1C" w:rsidR="004A7BA1" w:rsidRPr="005211C4" w:rsidRDefault="004A7BA1" w:rsidP="004A7BA1">
      <w:pPr>
        <w:spacing w:after="0" w:line="240" w:lineRule="auto"/>
        <w:rPr>
          <w:rFonts w:ascii="Times New Roman" w:hAnsi="Times New Roman" w:cs="Times New Roman"/>
          <w:b/>
          <w:bCs/>
        </w:rPr>
      </w:pPr>
      <w:r w:rsidRPr="005211C4">
        <w:rPr>
          <w:rFonts w:ascii="Times New Roman" w:hAnsi="Times New Roman" w:cs="Times New Roman"/>
          <w:b/>
          <w:bCs/>
        </w:rPr>
        <w:t>2.4.6</w:t>
      </w:r>
      <w:r w:rsidRPr="005211C4">
        <w:rPr>
          <w:rFonts w:ascii="Times New Roman" w:hAnsi="Times New Roman" w:cs="Times New Roman"/>
          <w:b/>
          <w:bCs/>
        </w:rPr>
        <w:tab/>
        <w:t xml:space="preserve">Crude Proteins </w:t>
      </w:r>
    </w:p>
    <w:p w14:paraId="1875CAB4" w14:textId="77777777" w:rsidR="004A7BA1" w:rsidRPr="005211C4" w:rsidRDefault="004A7BA1" w:rsidP="004A7BA1">
      <w:pPr>
        <w:spacing w:after="0" w:line="240" w:lineRule="auto"/>
        <w:jc w:val="both"/>
        <w:rPr>
          <w:rFonts w:ascii="Times New Roman" w:hAnsi="Times New Roman" w:cs="Times New Roman"/>
        </w:rPr>
      </w:pPr>
      <w:r w:rsidRPr="005211C4">
        <w:rPr>
          <w:rFonts w:ascii="Times New Roman" w:hAnsi="Times New Roman" w:cs="Times New Roman"/>
          <w:b/>
          <w:bCs/>
        </w:rPr>
        <w:t>Principle</w:t>
      </w:r>
      <w:r w:rsidRPr="005211C4">
        <w:rPr>
          <w:rFonts w:ascii="Times New Roman" w:hAnsi="Times New Roman" w:cs="Times New Roman"/>
        </w:rPr>
        <w:t xml:space="preserve">: The method is the digestion of the sample with hot concentrated </w:t>
      </w:r>
      <w:proofErr w:type="spellStart"/>
      <w:r w:rsidRPr="005211C4">
        <w:rPr>
          <w:rFonts w:ascii="Times New Roman" w:hAnsi="Times New Roman" w:cs="Times New Roman"/>
        </w:rPr>
        <w:t>sulphuric</w:t>
      </w:r>
      <w:proofErr w:type="spellEnd"/>
      <w:r w:rsidRPr="005211C4">
        <w:rPr>
          <w:rFonts w:ascii="Times New Roman" w:hAnsi="Times New Roman" w:cs="Times New Roman"/>
        </w:rPr>
        <w:t xml:space="preserve"> acid in the presence of a metallic catalyst. Organic nitrogen in the sample is reduced to ammonia. This is retained in the solution as ammonium sulphate.  The solution is made alkaline and then distilled to release the ammonia. The ammonia is trapped in dilute acid and then titrated.</w:t>
      </w:r>
    </w:p>
    <w:p w14:paraId="79EE195A" w14:textId="77777777" w:rsidR="004A7BA1" w:rsidRPr="005211C4" w:rsidRDefault="004A7BA1" w:rsidP="004A7BA1">
      <w:pPr>
        <w:spacing w:after="0" w:line="240" w:lineRule="auto"/>
        <w:rPr>
          <w:rFonts w:ascii="Times New Roman" w:hAnsi="Times New Roman" w:cs="Times New Roman"/>
          <w:b/>
        </w:rPr>
      </w:pPr>
      <w:r w:rsidRPr="005211C4">
        <w:rPr>
          <w:rFonts w:ascii="Times New Roman" w:hAnsi="Times New Roman" w:cs="Times New Roman"/>
          <w:b/>
        </w:rPr>
        <w:t>Procedures</w:t>
      </w:r>
    </w:p>
    <w:p w14:paraId="3E4F9A37" w14:textId="77777777" w:rsidR="004A7BA1" w:rsidRPr="005211C4" w:rsidRDefault="004A7BA1" w:rsidP="004A7BA1">
      <w:pPr>
        <w:pStyle w:val="ListParagraph"/>
        <w:numPr>
          <w:ilvl w:val="0"/>
          <w:numId w:val="6"/>
        </w:numPr>
        <w:spacing w:after="0" w:line="240" w:lineRule="auto"/>
        <w:jc w:val="both"/>
        <w:rPr>
          <w:rFonts w:ascii="Times New Roman" w:hAnsi="Times New Roman" w:cs="Times New Roman"/>
        </w:rPr>
      </w:pPr>
      <w:r w:rsidRPr="005211C4">
        <w:rPr>
          <w:rFonts w:ascii="Times New Roman" w:hAnsi="Times New Roman" w:cs="Times New Roman"/>
        </w:rPr>
        <w:t xml:space="preserve">Exactly 0.5g of sample was weighed into a </w:t>
      </w:r>
      <w:proofErr w:type="spellStart"/>
      <w:r w:rsidRPr="005211C4">
        <w:rPr>
          <w:rFonts w:ascii="Times New Roman" w:hAnsi="Times New Roman" w:cs="Times New Roman"/>
        </w:rPr>
        <w:t>30ml</w:t>
      </w:r>
      <w:proofErr w:type="spellEnd"/>
      <w:r w:rsidRPr="005211C4">
        <w:rPr>
          <w:rFonts w:ascii="Times New Roman" w:hAnsi="Times New Roman" w:cs="Times New Roman"/>
        </w:rPr>
        <w:t xml:space="preserve"> </w:t>
      </w:r>
      <w:proofErr w:type="spellStart"/>
      <w:r w:rsidRPr="005211C4">
        <w:rPr>
          <w:rFonts w:ascii="Times New Roman" w:hAnsi="Times New Roman" w:cs="Times New Roman"/>
        </w:rPr>
        <w:t>kjehdal</w:t>
      </w:r>
      <w:proofErr w:type="spellEnd"/>
      <w:r w:rsidRPr="005211C4">
        <w:rPr>
          <w:rFonts w:ascii="Times New Roman" w:hAnsi="Times New Roman" w:cs="Times New Roman"/>
        </w:rPr>
        <w:t xml:space="preserve"> flask (gently to prevent the sample from touching the walls of the side of each and then the flasks were stoppered and shaken. Then </w:t>
      </w:r>
      <w:proofErr w:type="spellStart"/>
      <w:r w:rsidRPr="005211C4">
        <w:rPr>
          <w:rFonts w:ascii="Times New Roman" w:hAnsi="Times New Roman" w:cs="Times New Roman"/>
        </w:rPr>
        <w:t>0.5g</w:t>
      </w:r>
      <w:proofErr w:type="spellEnd"/>
      <w:r w:rsidRPr="005211C4">
        <w:rPr>
          <w:rFonts w:ascii="Times New Roman" w:hAnsi="Times New Roman" w:cs="Times New Roman"/>
        </w:rPr>
        <w:t xml:space="preserve"> of the </w:t>
      </w:r>
      <w:proofErr w:type="spellStart"/>
      <w:r w:rsidRPr="005211C4">
        <w:rPr>
          <w:rFonts w:ascii="Times New Roman" w:hAnsi="Times New Roman" w:cs="Times New Roman"/>
        </w:rPr>
        <w:t>kjedahl</w:t>
      </w:r>
      <w:proofErr w:type="spellEnd"/>
      <w:r w:rsidRPr="005211C4">
        <w:rPr>
          <w:rFonts w:ascii="Times New Roman" w:hAnsi="Times New Roman" w:cs="Times New Roman"/>
        </w:rPr>
        <w:t xml:space="preserve"> catalyst mixture was added. The mixture was heated cautiously in a digestion rack under fire until a clear solution appeared.</w:t>
      </w:r>
    </w:p>
    <w:p w14:paraId="0EDC0806" w14:textId="77777777" w:rsidR="004A7BA1" w:rsidRPr="005211C4" w:rsidRDefault="004A7BA1" w:rsidP="004A7BA1">
      <w:pPr>
        <w:pStyle w:val="ListParagraph"/>
        <w:numPr>
          <w:ilvl w:val="0"/>
          <w:numId w:val="6"/>
        </w:numPr>
        <w:spacing w:after="0" w:line="240" w:lineRule="auto"/>
        <w:jc w:val="both"/>
        <w:rPr>
          <w:rFonts w:ascii="Times New Roman" w:hAnsi="Times New Roman" w:cs="Times New Roman"/>
        </w:rPr>
      </w:pPr>
      <w:r w:rsidRPr="005211C4">
        <w:rPr>
          <w:rFonts w:ascii="Times New Roman" w:hAnsi="Times New Roman" w:cs="Times New Roman"/>
        </w:rPr>
        <w:lastRenderedPageBreak/>
        <w:t xml:space="preserve">The clear solution was then allowed to stand for 30 minutes and allowed to cool. After cooling was made up to 100ml with distilled water was added to avoid caking and </w:t>
      </w:r>
      <w:proofErr w:type="gramStart"/>
      <w:r w:rsidRPr="005211C4">
        <w:rPr>
          <w:rFonts w:ascii="Times New Roman" w:hAnsi="Times New Roman" w:cs="Times New Roman"/>
        </w:rPr>
        <w:t>then  5</w:t>
      </w:r>
      <w:proofErr w:type="gramEnd"/>
      <w:r w:rsidRPr="005211C4">
        <w:rPr>
          <w:rFonts w:ascii="Times New Roman" w:hAnsi="Times New Roman" w:cs="Times New Roman"/>
        </w:rPr>
        <w:t xml:space="preserve">ml was transferred to the </w:t>
      </w:r>
      <w:proofErr w:type="spellStart"/>
      <w:r w:rsidRPr="005211C4">
        <w:rPr>
          <w:rFonts w:ascii="Times New Roman" w:hAnsi="Times New Roman" w:cs="Times New Roman"/>
        </w:rPr>
        <w:t>kjedahl</w:t>
      </w:r>
      <w:proofErr w:type="spellEnd"/>
      <w:r w:rsidRPr="005211C4">
        <w:rPr>
          <w:rFonts w:ascii="Times New Roman" w:hAnsi="Times New Roman" w:cs="Times New Roman"/>
        </w:rPr>
        <w:t xml:space="preserve"> distillation apparatus, followed by 5ml of 40% sodium hydroxide.</w:t>
      </w:r>
    </w:p>
    <w:p w14:paraId="2A2C9211" w14:textId="77777777" w:rsidR="004A7BA1" w:rsidRPr="005211C4" w:rsidRDefault="004A7BA1" w:rsidP="004A7BA1">
      <w:pPr>
        <w:pStyle w:val="ListParagraph"/>
        <w:numPr>
          <w:ilvl w:val="0"/>
          <w:numId w:val="6"/>
        </w:numPr>
        <w:spacing w:after="0" w:line="240" w:lineRule="auto"/>
        <w:jc w:val="both"/>
        <w:rPr>
          <w:rFonts w:ascii="Times New Roman" w:hAnsi="Times New Roman" w:cs="Times New Roman"/>
        </w:rPr>
      </w:pPr>
      <w:r w:rsidRPr="005211C4">
        <w:rPr>
          <w:rFonts w:ascii="Times New Roman" w:hAnsi="Times New Roman" w:cs="Times New Roman"/>
        </w:rPr>
        <w:t xml:space="preserve">A  100ml receiver flask containing 5ml of 2% boric acid and indicator mixture containing 5 drops of Bromocresol blue and 1 drop of </w:t>
      </w:r>
      <w:proofErr w:type="spellStart"/>
      <w:r w:rsidRPr="005211C4">
        <w:rPr>
          <w:rFonts w:ascii="Times New Roman" w:hAnsi="Times New Roman" w:cs="Times New Roman"/>
        </w:rPr>
        <w:t>methlene</w:t>
      </w:r>
      <w:proofErr w:type="spellEnd"/>
      <w:r w:rsidRPr="005211C4">
        <w:rPr>
          <w:rFonts w:ascii="Times New Roman" w:hAnsi="Times New Roman" w:cs="Times New Roman"/>
        </w:rPr>
        <w:t xml:space="preserve"> blue was placed added under a condenser of the distillation apparatus so that the tap was about 20cm inside the solution and distillation commenced immediately until  50 drops gets into the  receiver flask, after which it was titrated to pink </w:t>
      </w:r>
      <w:proofErr w:type="spellStart"/>
      <w:r w:rsidRPr="005211C4">
        <w:rPr>
          <w:rFonts w:ascii="Times New Roman" w:hAnsi="Times New Roman" w:cs="Times New Roman"/>
        </w:rPr>
        <w:t>colour</w:t>
      </w:r>
      <w:proofErr w:type="spellEnd"/>
      <w:r w:rsidRPr="005211C4">
        <w:rPr>
          <w:rFonts w:ascii="Times New Roman" w:hAnsi="Times New Roman" w:cs="Times New Roman"/>
        </w:rPr>
        <w:t xml:space="preserve"> using </w:t>
      </w:r>
      <w:proofErr w:type="spellStart"/>
      <w:r w:rsidRPr="005211C4">
        <w:rPr>
          <w:rFonts w:ascii="Times New Roman" w:hAnsi="Times New Roman" w:cs="Times New Roman"/>
        </w:rPr>
        <w:t>0.01N</w:t>
      </w:r>
      <w:proofErr w:type="spellEnd"/>
      <w:r w:rsidRPr="005211C4">
        <w:rPr>
          <w:rFonts w:ascii="Times New Roman" w:hAnsi="Times New Roman" w:cs="Times New Roman"/>
        </w:rPr>
        <w:t xml:space="preserve"> hydrochloric acid.</w:t>
      </w:r>
    </w:p>
    <w:p w14:paraId="0AEC5F62" w14:textId="77777777" w:rsidR="004A7BA1" w:rsidRPr="005211C4" w:rsidRDefault="004A7BA1" w:rsidP="004A7BA1">
      <w:pPr>
        <w:spacing w:after="0" w:line="240" w:lineRule="auto"/>
        <w:rPr>
          <w:rFonts w:ascii="Times New Roman" w:hAnsi="Times New Roman" w:cs="Times New Roman"/>
        </w:rPr>
      </w:pPr>
      <w:r w:rsidRPr="005211C4">
        <w:rPr>
          <w:rFonts w:ascii="Times New Roman" w:hAnsi="Times New Roman" w:cs="Times New Roman"/>
        </w:rPr>
        <w:t xml:space="preserve">Calculations  </w:t>
      </w:r>
    </w:p>
    <w:p w14:paraId="2913F7D6" w14:textId="77777777" w:rsidR="004A7BA1" w:rsidRPr="005211C4" w:rsidRDefault="004A7BA1" w:rsidP="004A7BA1">
      <w:pPr>
        <w:spacing w:after="0" w:line="240" w:lineRule="auto"/>
        <w:rPr>
          <w:rFonts w:ascii="Times New Roman" w:hAnsi="Times New Roman" w:cs="Times New Roman"/>
        </w:rPr>
      </w:pPr>
      <w:proofErr w:type="gramStart"/>
      <w:r w:rsidRPr="005211C4">
        <w:rPr>
          <w:rFonts w:ascii="Times New Roman" w:hAnsi="Times New Roman" w:cs="Times New Roman"/>
        </w:rPr>
        <w:t>%  Nitrogen</w:t>
      </w:r>
      <w:proofErr w:type="gramEnd"/>
      <w:r w:rsidRPr="005211C4">
        <w:rPr>
          <w:rFonts w:ascii="Times New Roman" w:hAnsi="Times New Roman" w:cs="Times New Roman"/>
        </w:rPr>
        <w:t xml:space="preserve"> =</w:t>
      </w:r>
      <w:proofErr w:type="spellStart"/>
      <w:r w:rsidRPr="005211C4">
        <w:rPr>
          <w:rFonts w:ascii="Times New Roman" w:hAnsi="Times New Roman" w:cs="Times New Roman"/>
        </w:rPr>
        <w:t>Titre</w:t>
      </w:r>
      <w:proofErr w:type="spellEnd"/>
      <w:r w:rsidRPr="005211C4">
        <w:rPr>
          <w:rFonts w:ascii="Times New Roman" w:hAnsi="Times New Roman" w:cs="Times New Roman"/>
        </w:rPr>
        <w:t xml:space="preserve"> value </w:t>
      </w:r>
      <w:proofErr w:type="gramStart"/>
      <w:r w:rsidRPr="005211C4">
        <w:rPr>
          <w:rFonts w:ascii="Times New Roman" w:hAnsi="Times New Roman" w:cs="Times New Roman"/>
        </w:rPr>
        <w:t>x  0.01</w:t>
      </w:r>
      <w:proofErr w:type="gramEnd"/>
      <w:r w:rsidRPr="005211C4">
        <w:rPr>
          <w:rFonts w:ascii="Times New Roman" w:hAnsi="Times New Roman" w:cs="Times New Roman"/>
        </w:rPr>
        <w:t xml:space="preserve"> x 14 x 4</w:t>
      </w:r>
    </w:p>
    <w:p w14:paraId="7E17A049" w14:textId="77777777" w:rsidR="004A7BA1" w:rsidRPr="005211C4" w:rsidRDefault="004A7BA1" w:rsidP="004A7BA1">
      <w:pPr>
        <w:spacing w:line="240" w:lineRule="auto"/>
        <w:rPr>
          <w:rFonts w:ascii="Times New Roman" w:hAnsi="Times New Roman" w:cs="Times New Roman"/>
        </w:rPr>
      </w:pPr>
      <w:r w:rsidRPr="005211C4">
        <w:rPr>
          <w:rFonts w:ascii="Times New Roman" w:hAnsi="Times New Roman" w:cs="Times New Roman"/>
        </w:rPr>
        <w:t xml:space="preserve">% </w:t>
      </w:r>
      <w:proofErr w:type="gramStart"/>
      <w:r w:rsidRPr="005211C4">
        <w:rPr>
          <w:rFonts w:ascii="Times New Roman" w:hAnsi="Times New Roman" w:cs="Times New Roman"/>
        </w:rPr>
        <w:t>Protein  =</w:t>
      </w:r>
      <w:proofErr w:type="gramEnd"/>
      <w:r w:rsidRPr="005211C4">
        <w:rPr>
          <w:rFonts w:ascii="Times New Roman" w:hAnsi="Times New Roman" w:cs="Times New Roman"/>
        </w:rPr>
        <w:t xml:space="preserve"> % Nitrogen x 6.25</w:t>
      </w:r>
    </w:p>
    <w:p w14:paraId="07C70D66" w14:textId="77777777" w:rsidR="00C96520" w:rsidRPr="005211C4" w:rsidRDefault="00C96520" w:rsidP="004A7BA1">
      <w:pPr>
        <w:spacing w:line="240" w:lineRule="auto"/>
        <w:rPr>
          <w:rFonts w:ascii="Times New Roman" w:hAnsi="Times New Roman" w:cs="Times New Roman"/>
          <w:sz w:val="24"/>
          <w:szCs w:val="24"/>
        </w:rPr>
      </w:pPr>
    </w:p>
    <w:p w14:paraId="46A09C91" w14:textId="7A817EAE" w:rsidR="003A07D3" w:rsidRPr="005211C4" w:rsidRDefault="0050122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2.4</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Statistical Analysis</w:t>
      </w:r>
    </w:p>
    <w:p w14:paraId="720C0046" w14:textId="77777777" w:rsidR="00595058" w:rsidRPr="005211C4" w:rsidRDefault="00595058" w:rsidP="004A7BA1">
      <w:pPr>
        <w:spacing w:line="240" w:lineRule="auto"/>
        <w:jc w:val="both"/>
        <w:rPr>
          <w:rFonts w:ascii="Times New Roman" w:hAnsi="Times New Roman" w:cs="Times New Roman"/>
          <w:sz w:val="24"/>
          <w:szCs w:val="24"/>
        </w:rPr>
      </w:pPr>
      <w:bookmarkStart w:id="1" w:name="_Hlk133497737"/>
      <w:r w:rsidRPr="005211C4">
        <w:rPr>
          <w:rFonts w:ascii="Times New Roman" w:hAnsi="Times New Roman" w:cs="Times New Roman"/>
          <w:sz w:val="24"/>
          <w:szCs w:val="24"/>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were performed by using ANOVA Tests to determine if a significant difference exists between the mean of the test and control groups. The limit of significance was set at </w:t>
      </w:r>
      <w:r w:rsidRPr="005211C4">
        <w:rPr>
          <w:rFonts w:ascii="Times New Roman" w:hAnsi="Times New Roman" w:cs="Times New Roman"/>
          <w:i/>
          <w:sz w:val="24"/>
          <w:szCs w:val="24"/>
        </w:rPr>
        <w:t>p</w:t>
      </w:r>
      <w:r w:rsidRPr="005211C4">
        <w:rPr>
          <w:rFonts w:ascii="Times New Roman" w:hAnsi="Times New Roman" w:cs="Times New Roman"/>
          <w:sz w:val="24"/>
          <w:szCs w:val="24"/>
        </w:rPr>
        <w:t>&lt;0.05.</w:t>
      </w:r>
    </w:p>
    <w:bookmarkEnd w:id="1"/>
    <w:p w14:paraId="54158079" w14:textId="77777777" w:rsidR="001656E1" w:rsidRPr="005211C4" w:rsidRDefault="001656E1" w:rsidP="004A7BA1">
      <w:pPr>
        <w:spacing w:line="240" w:lineRule="auto"/>
        <w:rPr>
          <w:rFonts w:ascii="Times New Roman" w:hAnsi="Times New Roman" w:cs="Times New Roman"/>
          <w:b/>
          <w:bCs/>
          <w:sz w:val="24"/>
          <w:szCs w:val="24"/>
        </w:rPr>
      </w:pPr>
    </w:p>
    <w:p w14:paraId="3545DC61" w14:textId="7CC2E7CF" w:rsidR="003A07D3" w:rsidRPr="005211C4" w:rsidRDefault="0050122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3.0</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Results</w:t>
      </w:r>
    </w:p>
    <w:p w14:paraId="65B9FFF2" w14:textId="59C597FE" w:rsidR="005211C4" w:rsidRPr="005211C4" w:rsidRDefault="005211C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3.1</w:t>
      </w:r>
      <w:r w:rsidRPr="005211C4">
        <w:rPr>
          <w:rFonts w:ascii="Times New Roman" w:hAnsi="Times New Roman" w:cs="Times New Roman"/>
          <w:b/>
          <w:bCs/>
          <w:sz w:val="24"/>
          <w:szCs w:val="24"/>
        </w:rPr>
        <w:tab/>
        <w:t>Result of Phytochemical Analysis</w:t>
      </w:r>
    </w:p>
    <w:p w14:paraId="4CB689A8" w14:textId="56D363CB" w:rsidR="005211C4" w:rsidRPr="002E6A51" w:rsidRDefault="005211C4" w:rsidP="002E6A51">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Figure 1</w:t>
      </w:r>
      <w:r w:rsidRPr="005211C4">
        <w:rPr>
          <w:rFonts w:ascii="Times New Roman" w:hAnsi="Times New Roman" w:cs="Times New Roman"/>
          <w:bCs/>
          <w:sz w:val="24"/>
          <w:szCs w:val="24"/>
        </w:rPr>
        <w:t xml:space="preserve"> shows the results of the phytochemical analysis carried out on the </w:t>
      </w:r>
      <w:r w:rsidRPr="005211C4">
        <w:rPr>
          <w:rFonts w:ascii="Times New Roman" w:hAnsi="Times New Roman" w:cs="Times New Roman"/>
          <w:bCs/>
          <w:i/>
          <w:iCs/>
          <w:sz w:val="24"/>
          <w:szCs w:val="24"/>
        </w:rPr>
        <w:t>Thespesia garckeana</w:t>
      </w:r>
      <w:r w:rsidRPr="005211C4">
        <w:rPr>
          <w:rFonts w:ascii="Times New Roman" w:hAnsi="Times New Roman" w:cs="Times New Roman"/>
          <w:bCs/>
          <w:sz w:val="24"/>
          <w:szCs w:val="24"/>
        </w:rPr>
        <w:t xml:space="preserve"> seed and pulp. From the results, it is evident that </w:t>
      </w:r>
      <w:proofErr w:type="spellStart"/>
      <w:r w:rsidRPr="005211C4">
        <w:rPr>
          <w:rFonts w:ascii="Times New Roman" w:hAnsi="Times New Roman" w:cs="Times New Roman"/>
          <w:bCs/>
          <w:sz w:val="24"/>
          <w:szCs w:val="24"/>
        </w:rPr>
        <w:t>butein</w:t>
      </w:r>
      <w:proofErr w:type="spellEnd"/>
      <w:r w:rsidRPr="005211C4">
        <w:rPr>
          <w:rFonts w:ascii="Times New Roman" w:hAnsi="Times New Roman" w:cs="Times New Roman"/>
          <w:bCs/>
          <w:sz w:val="24"/>
          <w:szCs w:val="24"/>
        </w:rPr>
        <w:t>, a phytochemical</w:t>
      </w:r>
      <w:r w:rsidR="00921C1B">
        <w:rPr>
          <w:rFonts w:ascii="Times New Roman" w:hAnsi="Times New Roman" w:cs="Times New Roman"/>
          <w:bCs/>
          <w:sz w:val="24"/>
          <w:szCs w:val="24"/>
        </w:rPr>
        <w:t>,</w:t>
      </w:r>
      <w:r w:rsidRPr="005211C4">
        <w:rPr>
          <w:rFonts w:ascii="Times New Roman" w:hAnsi="Times New Roman" w:cs="Times New Roman"/>
          <w:bCs/>
          <w:sz w:val="24"/>
          <w:szCs w:val="24"/>
        </w:rPr>
        <w:t xml:space="preserve"> is abundant in </w:t>
      </w:r>
      <w:r w:rsidRPr="005211C4">
        <w:rPr>
          <w:rFonts w:ascii="Times New Roman" w:hAnsi="Times New Roman" w:cs="Times New Roman"/>
          <w:bCs/>
          <w:i/>
          <w:iCs/>
          <w:sz w:val="24"/>
          <w:szCs w:val="24"/>
        </w:rPr>
        <w:t>Thespesia garckeana</w:t>
      </w:r>
      <w:r w:rsidRPr="005211C4">
        <w:rPr>
          <w:rFonts w:ascii="Times New Roman" w:hAnsi="Times New Roman" w:cs="Times New Roman"/>
          <w:bCs/>
          <w:sz w:val="24"/>
          <w:szCs w:val="24"/>
        </w:rPr>
        <w:t xml:space="preserve"> pulp than in the seed</w:t>
      </w:r>
      <w:r w:rsidR="002E6A51">
        <w:rPr>
          <w:rFonts w:ascii="Times New Roman" w:hAnsi="Times New Roman" w:cs="Times New Roman"/>
          <w:bCs/>
          <w:sz w:val="24"/>
          <w:szCs w:val="24"/>
        </w:rPr>
        <w:t xml:space="preserve"> followed by genistein, daidzein</w:t>
      </w:r>
      <w:r w:rsidR="00921C1B">
        <w:rPr>
          <w:rFonts w:ascii="Times New Roman" w:hAnsi="Times New Roman" w:cs="Times New Roman"/>
          <w:bCs/>
          <w:sz w:val="24"/>
          <w:szCs w:val="24"/>
        </w:rPr>
        <w:t>,</w:t>
      </w:r>
      <w:r w:rsidR="002E6A51">
        <w:rPr>
          <w:rFonts w:ascii="Times New Roman" w:hAnsi="Times New Roman" w:cs="Times New Roman"/>
          <w:bCs/>
          <w:sz w:val="24"/>
          <w:szCs w:val="24"/>
        </w:rPr>
        <w:t xml:space="preserve"> and epicatechin.</w:t>
      </w:r>
    </w:p>
    <w:p w14:paraId="228D27FA" w14:textId="7D2EA241" w:rsidR="00500A0D" w:rsidRPr="005211C4" w:rsidRDefault="00500A0D" w:rsidP="004A7BA1">
      <w:pPr>
        <w:spacing w:line="240" w:lineRule="auto"/>
        <w:rPr>
          <w:rFonts w:ascii="Times New Roman" w:hAnsi="Times New Roman" w:cs="Times New Roman"/>
          <w:b/>
          <w:bCs/>
          <w:sz w:val="24"/>
          <w:szCs w:val="24"/>
        </w:rPr>
      </w:pPr>
      <w:r w:rsidRPr="005211C4">
        <w:rPr>
          <w:rFonts w:ascii="Times New Roman" w:hAnsi="Times New Roman" w:cs="Times New Roman"/>
          <w:noProof/>
        </w:rPr>
        <w:lastRenderedPageBreak/>
        <w:drawing>
          <wp:inline distT="0" distB="0" distL="0" distR="0" wp14:anchorId="0113A0BC" wp14:editId="669D6E73">
            <wp:extent cx="6076950" cy="3743325"/>
            <wp:effectExtent l="0" t="0" r="0" b="9525"/>
            <wp:docPr id="1858815716" name="Chart 1">
              <a:extLst xmlns:a="http://schemas.openxmlformats.org/drawingml/2006/main">
                <a:ext uri="{FF2B5EF4-FFF2-40B4-BE49-F238E27FC236}">
                  <a16:creationId xmlns:a16="http://schemas.microsoft.com/office/drawing/2014/main" id="{F0F394D0-93C1-0557-F656-031AF37B71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1D13936" w14:textId="0BD4AD17" w:rsidR="00EE5779" w:rsidRDefault="00EE5779" w:rsidP="004A7BA1">
      <w:pPr>
        <w:spacing w:line="240" w:lineRule="auto"/>
        <w:jc w:val="both"/>
        <w:rPr>
          <w:rFonts w:ascii="Times New Roman" w:hAnsi="Times New Roman" w:cs="Times New Roman"/>
          <w:bCs/>
          <w:sz w:val="24"/>
          <w:szCs w:val="24"/>
        </w:rPr>
      </w:pPr>
      <w:r w:rsidRPr="005211C4">
        <w:rPr>
          <w:rFonts w:ascii="Times New Roman" w:hAnsi="Times New Roman" w:cs="Times New Roman"/>
          <w:b/>
          <w:bCs/>
          <w:sz w:val="24"/>
          <w:szCs w:val="24"/>
        </w:rPr>
        <w:t xml:space="preserve">Figure 1: </w:t>
      </w:r>
      <w:r w:rsidR="00A129C4" w:rsidRPr="005211C4">
        <w:rPr>
          <w:rFonts w:ascii="Times New Roman" w:hAnsi="Times New Roman" w:cs="Times New Roman"/>
          <w:bCs/>
          <w:sz w:val="24"/>
          <w:szCs w:val="24"/>
        </w:rPr>
        <w:t>P</w:t>
      </w:r>
      <w:r w:rsidRPr="005211C4">
        <w:rPr>
          <w:rFonts w:ascii="Times New Roman" w:hAnsi="Times New Roman" w:cs="Times New Roman"/>
          <w:bCs/>
          <w:sz w:val="24"/>
          <w:szCs w:val="24"/>
        </w:rPr>
        <w:t xml:space="preserve">hytochemical analysis of </w:t>
      </w:r>
      <w:r w:rsidRPr="005211C4">
        <w:rPr>
          <w:rFonts w:ascii="Times New Roman" w:hAnsi="Times New Roman" w:cs="Times New Roman"/>
          <w:bCs/>
          <w:i/>
          <w:iCs/>
          <w:sz w:val="24"/>
          <w:szCs w:val="24"/>
        </w:rPr>
        <w:t>Thespesia garckeana</w:t>
      </w:r>
      <w:r w:rsidRPr="005211C4">
        <w:rPr>
          <w:rFonts w:ascii="Times New Roman" w:hAnsi="Times New Roman" w:cs="Times New Roman"/>
          <w:bCs/>
          <w:sz w:val="24"/>
          <w:szCs w:val="24"/>
        </w:rPr>
        <w:t xml:space="preserve"> pulp and seed.</w:t>
      </w:r>
    </w:p>
    <w:p w14:paraId="7DD79E2C" w14:textId="650CE174" w:rsidR="002E6A51" w:rsidRPr="002E6A51" w:rsidRDefault="002E6A51" w:rsidP="004A7BA1">
      <w:pPr>
        <w:spacing w:line="240" w:lineRule="auto"/>
        <w:jc w:val="both"/>
        <w:rPr>
          <w:rFonts w:ascii="Times New Roman" w:hAnsi="Times New Roman" w:cs="Times New Roman"/>
          <w:b/>
          <w:sz w:val="24"/>
          <w:szCs w:val="24"/>
        </w:rPr>
      </w:pPr>
      <w:r w:rsidRPr="002E6A51">
        <w:rPr>
          <w:rFonts w:ascii="Times New Roman" w:hAnsi="Times New Roman" w:cs="Times New Roman"/>
          <w:b/>
          <w:sz w:val="24"/>
          <w:szCs w:val="24"/>
        </w:rPr>
        <w:t xml:space="preserve">3.2 Result of Proximate analysis of </w:t>
      </w:r>
      <w:r w:rsidRPr="002E6A51">
        <w:rPr>
          <w:rFonts w:ascii="Times New Roman" w:hAnsi="Times New Roman" w:cs="Times New Roman"/>
          <w:b/>
          <w:i/>
          <w:iCs/>
          <w:sz w:val="24"/>
          <w:szCs w:val="24"/>
        </w:rPr>
        <w:t>Thespesia garckeana</w:t>
      </w:r>
      <w:r w:rsidRPr="002E6A51">
        <w:rPr>
          <w:rFonts w:ascii="Times New Roman" w:hAnsi="Times New Roman" w:cs="Times New Roman"/>
          <w:b/>
          <w:sz w:val="24"/>
          <w:szCs w:val="24"/>
        </w:rPr>
        <w:t xml:space="preserve"> pulp and seed</w:t>
      </w:r>
    </w:p>
    <w:p w14:paraId="1563EA3A" w14:textId="489DFA66" w:rsidR="00425844" w:rsidRPr="005211C4" w:rsidRDefault="00DF11DE" w:rsidP="004A7BA1">
      <w:pPr>
        <w:spacing w:line="240" w:lineRule="auto"/>
        <w:jc w:val="both"/>
        <w:rPr>
          <w:rFonts w:ascii="Times New Roman" w:hAnsi="Times New Roman" w:cs="Times New Roman"/>
          <w:sz w:val="24"/>
          <w:szCs w:val="24"/>
        </w:rPr>
      </w:pPr>
      <w:r>
        <w:rPr>
          <w:rFonts w:ascii="Times New Roman" w:hAnsi="Times New Roman" w:cs="Times New Roman"/>
          <w:bCs/>
          <w:sz w:val="24"/>
          <w:szCs w:val="24"/>
        </w:rPr>
        <w:t>Figure 2</w:t>
      </w:r>
      <w:r w:rsidR="002E6A51" w:rsidRPr="005211C4">
        <w:rPr>
          <w:rFonts w:ascii="Times New Roman" w:hAnsi="Times New Roman" w:cs="Times New Roman"/>
          <w:bCs/>
          <w:sz w:val="24"/>
          <w:szCs w:val="24"/>
        </w:rPr>
        <w:t xml:space="preserve"> shows the results of the proximate analysis carried out on the </w:t>
      </w:r>
      <w:r w:rsidR="002E6A51" w:rsidRPr="005211C4">
        <w:rPr>
          <w:rFonts w:ascii="Times New Roman" w:hAnsi="Times New Roman" w:cs="Times New Roman"/>
          <w:bCs/>
          <w:i/>
          <w:iCs/>
          <w:sz w:val="24"/>
          <w:szCs w:val="24"/>
        </w:rPr>
        <w:t>Thespesia garckeana</w:t>
      </w:r>
      <w:r w:rsidR="002E6A51" w:rsidRPr="005211C4">
        <w:rPr>
          <w:rFonts w:ascii="Times New Roman" w:hAnsi="Times New Roman" w:cs="Times New Roman"/>
          <w:bCs/>
          <w:sz w:val="24"/>
          <w:szCs w:val="24"/>
        </w:rPr>
        <w:t xml:space="preserve"> seed and pulp. From the results, it is evident that the carbohydrate composition</w:t>
      </w:r>
      <w:r>
        <w:rPr>
          <w:rFonts w:ascii="Times New Roman" w:hAnsi="Times New Roman" w:cs="Times New Roman"/>
          <w:bCs/>
          <w:sz w:val="24"/>
          <w:szCs w:val="24"/>
        </w:rPr>
        <w:t>, moisture content and protein content</w:t>
      </w:r>
      <w:r w:rsidR="002E6A51" w:rsidRPr="005211C4">
        <w:rPr>
          <w:rFonts w:ascii="Times New Roman" w:hAnsi="Times New Roman" w:cs="Times New Roman"/>
          <w:bCs/>
          <w:sz w:val="24"/>
          <w:szCs w:val="24"/>
        </w:rPr>
        <w:t xml:space="preserve"> of </w:t>
      </w:r>
      <w:r w:rsidR="002E6A51" w:rsidRPr="005211C4">
        <w:rPr>
          <w:rFonts w:ascii="Times New Roman" w:hAnsi="Times New Roman" w:cs="Times New Roman"/>
          <w:bCs/>
          <w:i/>
          <w:iCs/>
          <w:sz w:val="24"/>
          <w:szCs w:val="24"/>
        </w:rPr>
        <w:t>Thespesia garckeana</w:t>
      </w:r>
      <w:r w:rsidR="002E6A51" w:rsidRPr="005211C4">
        <w:rPr>
          <w:rFonts w:ascii="Times New Roman" w:hAnsi="Times New Roman" w:cs="Times New Roman"/>
          <w:bCs/>
          <w:sz w:val="24"/>
          <w:szCs w:val="24"/>
        </w:rPr>
        <w:t xml:space="preserve"> pulp </w:t>
      </w:r>
      <w:r>
        <w:rPr>
          <w:rFonts w:ascii="Times New Roman" w:hAnsi="Times New Roman" w:cs="Times New Roman"/>
          <w:bCs/>
          <w:sz w:val="24"/>
          <w:szCs w:val="24"/>
        </w:rPr>
        <w:t>was</w:t>
      </w:r>
      <w:r w:rsidR="002E6A51" w:rsidRPr="005211C4">
        <w:rPr>
          <w:rFonts w:ascii="Times New Roman" w:hAnsi="Times New Roman" w:cs="Times New Roman"/>
          <w:bCs/>
          <w:sz w:val="24"/>
          <w:szCs w:val="24"/>
        </w:rPr>
        <w:t xml:space="preserve"> higher than that of the </w:t>
      </w:r>
      <w:r w:rsidR="002E6A51" w:rsidRPr="005211C4">
        <w:rPr>
          <w:rFonts w:ascii="Times New Roman" w:hAnsi="Times New Roman" w:cs="Times New Roman"/>
          <w:bCs/>
          <w:i/>
          <w:iCs/>
          <w:sz w:val="24"/>
          <w:szCs w:val="24"/>
        </w:rPr>
        <w:t>Thespesia garckeana</w:t>
      </w:r>
      <w:r w:rsidR="002E6A51" w:rsidRPr="005211C4">
        <w:rPr>
          <w:rFonts w:ascii="Times New Roman" w:hAnsi="Times New Roman" w:cs="Times New Roman"/>
          <w:bCs/>
          <w:sz w:val="24"/>
          <w:szCs w:val="24"/>
        </w:rPr>
        <w:t xml:space="preserve"> seed.</w:t>
      </w:r>
      <w:r>
        <w:rPr>
          <w:rFonts w:ascii="Times New Roman" w:hAnsi="Times New Roman" w:cs="Times New Roman"/>
          <w:bCs/>
          <w:sz w:val="24"/>
          <w:szCs w:val="24"/>
        </w:rPr>
        <w:t xml:space="preserve"> </w:t>
      </w:r>
      <w:r w:rsidRPr="00DF11DE">
        <w:rPr>
          <w:rFonts w:ascii="Times New Roman" w:hAnsi="Times New Roman" w:cs="Times New Roman"/>
          <w:bCs/>
          <w:i/>
          <w:iCs/>
          <w:sz w:val="24"/>
          <w:szCs w:val="24"/>
        </w:rPr>
        <w:t>Thespesia garckeana</w:t>
      </w:r>
      <w:r>
        <w:rPr>
          <w:rFonts w:ascii="Times New Roman" w:hAnsi="Times New Roman" w:cs="Times New Roman"/>
          <w:bCs/>
          <w:sz w:val="24"/>
          <w:szCs w:val="24"/>
        </w:rPr>
        <w:t xml:space="preserve"> seed is higher in fat and oil, </w:t>
      </w:r>
      <w:proofErr w:type="spellStart"/>
      <w:r>
        <w:rPr>
          <w:rFonts w:ascii="Times New Roman" w:hAnsi="Times New Roman" w:cs="Times New Roman"/>
          <w:bCs/>
          <w:sz w:val="24"/>
          <w:szCs w:val="24"/>
        </w:rPr>
        <w:t>fibre</w:t>
      </w:r>
      <w:proofErr w:type="spellEnd"/>
      <w:r>
        <w:rPr>
          <w:rFonts w:ascii="Times New Roman" w:hAnsi="Times New Roman" w:cs="Times New Roman"/>
          <w:bCs/>
          <w:sz w:val="24"/>
          <w:szCs w:val="24"/>
        </w:rPr>
        <w:t xml:space="preserve"> and ash content compared to the pulp (figure 2).</w:t>
      </w:r>
    </w:p>
    <w:p w14:paraId="3DC2DA63" w14:textId="5401E18C" w:rsidR="00500A0D" w:rsidRPr="005211C4" w:rsidRDefault="00500A0D" w:rsidP="004A7BA1">
      <w:pPr>
        <w:spacing w:line="240" w:lineRule="auto"/>
        <w:rPr>
          <w:rFonts w:ascii="Times New Roman" w:hAnsi="Times New Roman" w:cs="Times New Roman"/>
          <w:b/>
          <w:bCs/>
          <w:sz w:val="24"/>
          <w:szCs w:val="24"/>
        </w:rPr>
      </w:pPr>
      <w:r w:rsidRPr="005211C4">
        <w:rPr>
          <w:rFonts w:ascii="Times New Roman" w:hAnsi="Times New Roman" w:cs="Times New Roman"/>
          <w:noProof/>
        </w:rPr>
        <w:drawing>
          <wp:inline distT="0" distB="0" distL="0" distR="0" wp14:anchorId="67369F8F" wp14:editId="359419C6">
            <wp:extent cx="5524500" cy="2743200"/>
            <wp:effectExtent l="0" t="0" r="0" b="0"/>
            <wp:docPr id="707542662" name="Chart 1">
              <a:extLst xmlns:a="http://schemas.openxmlformats.org/drawingml/2006/main">
                <a:ext uri="{FF2B5EF4-FFF2-40B4-BE49-F238E27FC236}">
                  <a16:creationId xmlns:a16="http://schemas.microsoft.com/office/drawing/2014/main" id="{91DFE98F-F0F6-62EA-D12C-CE11F12FF6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C3E94F4" w14:textId="367745E9" w:rsidR="00A129C4" w:rsidRPr="005211C4" w:rsidRDefault="00A129C4" w:rsidP="004A7BA1">
      <w:pPr>
        <w:spacing w:line="240" w:lineRule="auto"/>
        <w:jc w:val="both"/>
        <w:rPr>
          <w:rFonts w:ascii="Times New Roman" w:hAnsi="Times New Roman" w:cs="Times New Roman"/>
          <w:sz w:val="24"/>
          <w:szCs w:val="24"/>
        </w:rPr>
      </w:pPr>
      <w:r w:rsidRPr="005211C4">
        <w:rPr>
          <w:rFonts w:ascii="Times New Roman" w:hAnsi="Times New Roman" w:cs="Times New Roman"/>
          <w:b/>
          <w:bCs/>
          <w:sz w:val="24"/>
          <w:szCs w:val="24"/>
        </w:rPr>
        <w:lastRenderedPageBreak/>
        <w:t xml:space="preserve">Figure 2: </w:t>
      </w:r>
      <w:r w:rsidRPr="005211C4">
        <w:rPr>
          <w:rFonts w:ascii="Times New Roman" w:hAnsi="Times New Roman" w:cs="Times New Roman"/>
          <w:sz w:val="24"/>
          <w:szCs w:val="24"/>
        </w:rPr>
        <w:t xml:space="preserve">Proximate analysis of </w:t>
      </w:r>
      <w:r w:rsidRPr="005211C4">
        <w:rPr>
          <w:rFonts w:ascii="Times New Roman" w:hAnsi="Times New Roman" w:cs="Times New Roman"/>
          <w:i/>
          <w:iCs/>
          <w:sz w:val="24"/>
          <w:szCs w:val="24"/>
        </w:rPr>
        <w:t>Thespesia garckeana</w:t>
      </w:r>
      <w:r w:rsidRPr="005211C4">
        <w:rPr>
          <w:rFonts w:ascii="Times New Roman" w:hAnsi="Times New Roman" w:cs="Times New Roman"/>
          <w:sz w:val="24"/>
          <w:szCs w:val="24"/>
        </w:rPr>
        <w:t xml:space="preserve"> pulp and seed.</w:t>
      </w:r>
    </w:p>
    <w:p w14:paraId="6CA4D3A8" w14:textId="77777777" w:rsidR="00A129C4" w:rsidRPr="005211C4" w:rsidRDefault="00A129C4" w:rsidP="004A7BA1">
      <w:pPr>
        <w:spacing w:line="240" w:lineRule="auto"/>
        <w:jc w:val="both"/>
        <w:rPr>
          <w:rFonts w:ascii="Times New Roman" w:hAnsi="Times New Roman" w:cs="Times New Roman"/>
          <w:sz w:val="24"/>
          <w:szCs w:val="24"/>
        </w:rPr>
      </w:pPr>
    </w:p>
    <w:p w14:paraId="539C6F06" w14:textId="3393ABF7" w:rsidR="003A07D3" w:rsidRPr="005211C4" w:rsidRDefault="0050122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4.0</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Discussion</w:t>
      </w:r>
    </w:p>
    <w:p w14:paraId="646BCBC0" w14:textId="77777777" w:rsidR="00CA1BF9"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Phytochemicals are termed as non-nutrient plant </w:t>
      </w:r>
      <w:r w:rsidR="001A64FE" w:rsidRPr="005211C4">
        <w:rPr>
          <w:rFonts w:ascii="Times New Roman" w:hAnsi="Times New Roman" w:cs="Times New Roman"/>
          <w:sz w:val="24"/>
          <w:szCs w:val="24"/>
        </w:rPr>
        <w:t>components</w:t>
      </w:r>
      <w:r w:rsidRPr="005211C4">
        <w:rPr>
          <w:rFonts w:ascii="Times New Roman" w:hAnsi="Times New Roman" w:cs="Times New Roman"/>
          <w:sz w:val="24"/>
          <w:szCs w:val="24"/>
        </w:rPr>
        <w:t xml:space="preserve"> and are present in various plant parts such as fruits, leaves, stem and roots. The consumption of medicinal plants with certain phytochemicals </w:t>
      </w:r>
      <w:r w:rsidR="0057265E" w:rsidRPr="005211C4">
        <w:rPr>
          <w:rFonts w:ascii="Times New Roman" w:hAnsi="Times New Roman" w:cs="Times New Roman"/>
          <w:sz w:val="24"/>
          <w:szCs w:val="24"/>
        </w:rPr>
        <w:t>has</w:t>
      </w:r>
      <w:r w:rsidRPr="005211C4">
        <w:rPr>
          <w:rFonts w:ascii="Times New Roman" w:hAnsi="Times New Roman" w:cs="Times New Roman"/>
          <w:sz w:val="24"/>
          <w:szCs w:val="24"/>
        </w:rPr>
        <w:t xml:space="preserve"> been correlated with decline in the risk of </w:t>
      </w:r>
      <w:r w:rsidR="001A64FE" w:rsidRPr="005211C4">
        <w:rPr>
          <w:rFonts w:ascii="Times New Roman" w:hAnsi="Times New Roman" w:cs="Times New Roman"/>
          <w:sz w:val="24"/>
          <w:szCs w:val="24"/>
        </w:rPr>
        <w:t>major</w:t>
      </w:r>
      <w:r w:rsidRPr="005211C4">
        <w:rPr>
          <w:rFonts w:ascii="Times New Roman" w:hAnsi="Times New Roman" w:cs="Times New Roman"/>
          <w:sz w:val="24"/>
          <w:szCs w:val="24"/>
        </w:rPr>
        <w:t xml:space="preserve"> chronic illnesses (Saxena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2013). In this study, comparative screening for the presence of phytochemical</w:t>
      </w:r>
      <w:r w:rsidR="00A73863" w:rsidRPr="005211C4">
        <w:rPr>
          <w:rFonts w:ascii="Times New Roman" w:hAnsi="Times New Roman" w:cs="Times New Roman"/>
          <w:sz w:val="24"/>
          <w:szCs w:val="24"/>
        </w:rPr>
        <w:t>s</w:t>
      </w:r>
      <w:r w:rsidRPr="005211C4">
        <w:rPr>
          <w:rFonts w:ascii="Times New Roman" w:hAnsi="Times New Roman" w:cs="Times New Roman"/>
          <w:sz w:val="24"/>
          <w:szCs w:val="24"/>
        </w:rPr>
        <w:t xml:space="preserve"> was performed on the pulp and seed extract of </w:t>
      </w:r>
      <w:r w:rsidRPr="005211C4">
        <w:rPr>
          <w:rFonts w:ascii="Times New Roman" w:hAnsi="Times New Roman" w:cs="Times New Roman"/>
          <w:i/>
          <w:iCs/>
          <w:sz w:val="24"/>
          <w:szCs w:val="24"/>
        </w:rPr>
        <w:t>Thespesia garckeana</w:t>
      </w:r>
      <w:r w:rsidRPr="005211C4">
        <w:rPr>
          <w:rFonts w:ascii="Times New Roman" w:hAnsi="Times New Roman" w:cs="Times New Roman"/>
          <w:sz w:val="24"/>
          <w:szCs w:val="24"/>
        </w:rPr>
        <w:t xml:space="preserve">. The results revealed that the pulp had greater levels of several important flavonoids, such as </w:t>
      </w:r>
      <w:proofErr w:type="spellStart"/>
      <w:r w:rsidRPr="005211C4">
        <w:rPr>
          <w:rFonts w:ascii="Times New Roman" w:hAnsi="Times New Roman" w:cs="Times New Roman"/>
          <w:sz w:val="24"/>
          <w:szCs w:val="24"/>
        </w:rPr>
        <w:t>butein</w:t>
      </w:r>
      <w:proofErr w:type="spellEnd"/>
      <w:r w:rsidRPr="005211C4">
        <w:rPr>
          <w:rFonts w:ascii="Times New Roman" w:hAnsi="Times New Roman" w:cs="Times New Roman"/>
          <w:sz w:val="24"/>
          <w:szCs w:val="24"/>
        </w:rPr>
        <w:t xml:space="preserve"> (191.86 ± 0.00 ppm), epicatechin (25.66 ± 0.00 ppm), genistein (39.85 ± 0.00 ppm) and </w:t>
      </w:r>
      <w:proofErr w:type="spellStart"/>
      <w:r w:rsidRPr="005211C4">
        <w:rPr>
          <w:rFonts w:ascii="Times New Roman" w:hAnsi="Times New Roman" w:cs="Times New Roman"/>
          <w:sz w:val="24"/>
          <w:szCs w:val="24"/>
        </w:rPr>
        <w:t>Diadzein</w:t>
      </w:r>
      <w:proofErr w:type="spellEnd"/>
      <w:r w:rsidRPr="005211C4">
        <w:rPr>
          <w:rFonts w:ascii="Times New Roman" w:hAnsi="Times New Roman" w:cs="Times New Roman"/>
          <w:sz w:val="24"/>
          <w:szCs w:val="24"/>
        </w:rPr>
        <w:t xml:space="preserve"> (28.82 ± 0.00 ppm) when compared with the seed. These compounds are well-known for their antioxidant and disease-fighting properties. Butein (3,4,2′,4′-</w:t>
      </w:r>
      <w:proofErr w:type="spellStart"/>
      <w:r w:rsidRPr="005211C4">
        <w:rPr>
          <w:rFonts w:ascii="Times New Roman" w:hAnsi="Times New Roman" w:cs="Times New Roman"/>
          <w:sz w:val="24"/>
          <w:szCs w:val="24"/>
        </w:rPr>
        <w:t>tetrahydroxychalcone</w:t>
      </w:r>
      <w:proofErr w:type="spellEnd"/>
      <w:r w:rsidRPr="005211C4">
        <w:rPr>
          <w:rFonts w:ascii="Times New Roman" w:hAnsi="Times New Roman" w:cs="Times New Roman"/>
          <w:sz w:val="24"/>
          <w:szCs w:val="24"/>
        </w:rPr>
        <w:t xml:space="preserve">), which was extremely abundant in the pulp (191.86 ppm) is a flavonoid found in extracts from many plants. Its pharmacological properties include </w:t>
      </w:r>
      <w:r w:rsidR="0057265E" w:rsidRPr="005211C4">
        <w:rPr>
          <w:rFonts w:ascii="Times New Roman" w:hAnsi="Times New Roman" w:cs="Times New Roman"/>
          <w:sz w:val="24"/>
          <w:szCs w:val="24"/>
        </w:rPr>
        <w:t>antioxidants</w:t>
      </w:r>
      <w:r w:rsidRPr="005211C4">
        <w:rPr>
          <w:rFonts w:ascii="Times New Roman" w:hAnsi="Times New Roman" w:cs="Times New Roman"/>
          <w:sz w:val="24"/>
          <w:szCs w:val="24"/>
        </w:rPr>
        <w:t xml:space="preserve">, anti-inflammatory, and antimicrobial activities (Jung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2006; Jung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2007). Butein has shown the ability to reduce ethanol-induced ROS production in hepatic stellate cells and nitric oxide production in pancreatic β cells (</w:t>
      </w:r>
      <w:proofErr w:type="spellStart"/>
      <w:r w:rsidRPr="005211C4">
        <w:rPr>
          <w:rFonts w:ascii="Times New Roman" w:hAnsi="Times New Roman" w:cs="Times New Roman"/>
          <w:sz w:val="24"/>
          <w:szCs w:val="24"/>
        </w:rPr>
        <w:t>Szuster</w:t>
      </w:r>
      <w:proofErr w:type="spellEnd"/>
      <w:r w:rsidRPr="005211C4">
        <w:rPr>
          <w:rFonts w:ascii="Times New Roman" w:hAnsi="Times New Roman" w:cs="Times New Roman"/>
          <w:sz w:val="24"/>
          <w:szCs w:val="24"/>
        </w:rPr>
        <w:t xml:space="preserve">-Ciesielska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2013). </w:t>
      </w:r>
    </w:p>
    <w:p w14:paraId="1240A6E0" w14:textId="16746CC1" w:rsidR="00DD310A" w:rsidRPr="005211C4"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The potential role of </w:t>
      </w:r>
      <w:proofErr w:type="spellStart"/>
      <w:r w:rsidRPr="005211C4">
        <w:rPr>
          <w:rFonts w:ascii="Times New Roman" w:hAnsi="Times New Roman" w:cs="Times New Roman"/>
          <w:sz w:val="24"/>
          <w:szCs w:val="24"/>
        </w:rPr>
        <w:t>butein</w:t>
      </w:r>
      <w:proofErr w:type="spellEnd"/>
      <w:r w:rsidRPr="005211C4">
        <w:rPr>
          <w:rFonts w:ascii="Times New Roman" w:hAnsi="Times New Roman" w:cs="Times New Roman"/>
          <w:sz w:val="24"/>
          <w:szCs w:val="24"/>
        </w:rPr>
        <w:t xml:space="preserve"> as a therapeutic agent in cancers such as neuroblastoma and breast cancer has been examined as well (Chen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2012; Mendonca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2019). Hence, Butein presence in the pulp extract may be responsible for the antioxidant, anti-inflammatory and anti-microbial activities that has been reported for Thespesia </w:t>
      </w:r>
      <w:r w:rsidRPr="005211C4">
        <w:rPr>
          <w:rFonts w:ascii="Times New Roman" w:hAnsi="Times New Roman" w:cs="Times New Roman"/>
          <w:i/>
          <w:iCs/>
          <w:sz w:val="24"/>
          <w:szCs w:val="24"/>
        </w:rPr>
        <w:t>garckeana</w:t>
      </w:r>
      <w:r w:rsidRPr="005211C4">
        <w:rPr>
          <w:rFonts w:ascii="Times New Roman" w:hAnsi="Times New Roman" w:cs="Times New Roman"/>
          <w:sz w:val="24"/>
          <w:szCs w:val="24"/>
        </w:rPr>
        <w:t xml:space="preserve"> fruit (Jung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2006; Jung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2007). Genistein is a non-steroidal phytoestrogen that shares structural similarities with estradiol-17β. This allows genistein to attach to estrogen receptors and sex hormone binding proteins, giving it anti-estrogenic and estrogenic qualities. Estradiol competes with genistein for estrogen receptors (Dixon and Ferreira, 2002; </w:t>
      </w:r>
      <w:proofErr w:type="spellStart"/>
      <w:r w:rsidRPr="005211C4">
        <w:rPr>
          <w:rFonts w:ascii="Times New Roman" w:hAnsi="Times New Roman" w:cs="Times New Roman"/>
          <w:sz w:val="24"/>
          <w:szCs w:val="24"/>
        </w:rPr>
        <w:t>Albertazzi</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2005). Epicatechins are known to possess cardio-protective, antioxidant, anti-diabetic and anti-cancer activities (Kenneth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2020).</w:t>
      </w:r>
    </w:p>
    <w:p w14:paraId="554E9C24" w14:textId="2A2542E0" w:rsidR="00DD310A" w:rsidRPr="005211C4"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In contrast, the results also revealed that the seed contained a broader diversity of flavonoids and phenolic compounds such as kaempferol, catechin, isorhamnetin, and naringin, many of which were absent in the pulp. These flavonoids are also important antioxidants and have been reported to help regulate blood sugar, improve cardiovascular health, and offer protection against neurological disorders. Kaempferol possesses various medicinal properties some of which are directly associated with bone-sparing effects (Wong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2019</w:t>
      </w:r>
      <w:r w:rsidR="00CA1BF9">
        <w:rPr>
          <w:rFonts w:ascii="Times New Roman" w:hAnsi="Times New Roman" w:cs="Times New Roman"/>
          <w:sz w:val="24"/>
          <w:szCs w:val="24"/>
        </w:rPr>
        <w:t xml:space="preserve">. </w:t>
      </w:r>
      <w:r w:rsidRPr="005211C4">
        <w:rPr>
          <w:rFonts w:ascii="Times New Roman" w:hAnsi="Times New Roman" w:cs="Times New Roman"/>
          <w:sz w:val="24"/>
          <w:szCs w:val="24"/>
        </w:rPr>
        <w:t xml:space="preserve">Naringin is a </w:t>
      </w:r>
      <w:proofErr w:type="spellStart"/>
      <w:r w:rsidRPr="005211C4">
        <w:rPr>
          <w:rFonts w:ascii="Times New Roman" w:hAnsi="Times New Roman" w:cs="Times New Roman"/>
          <w:sz w:val="24"/>
          <w:szCs w:val="24"/>
        </w:rPr>
        <w:t>polymethoxylated</w:t>
      </w:r>
      <w:proofErr w:type="spellEnd"/>
      <w:r w:rsidRPr="005211C4">
        <w:rPr>
          <w:rFonts w:ascii="Times New Roman" w:hAnsi="Times New Roman" w:cs="Times New Roman"/>
          <w:sz w:val="24"/>
          <w:szCs w:val="24"/>
        </w:rPr>
        <w:t xml:space="preserve"> flavonoid glycoside. It possesses several pharmacological effects, including bone-protective properties. Zhu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(2021) demonstrated that naringin exhibits anti-osteoporosis property in a fashion similar to estrogen, by binding to the estrogen receptors Naringin triggers osteoclast apoptosis by preventing the death receptor pathway (</w:t>
      </w:r>
      <w:proofErr w:type="spellStart"/>
      <w:r w:rsidRPr="005211C4">
        <w:rPr>
          <w:rFonts w:ascii="Times New Roman" w:hAnsi="Times New Roman" w:cs="Times New Roman"/>
          <w:sz w:val="24"/>
          <w:szCs w:val="24"/>
        </w:rPr>
        <w:t>Fas</w:t>
      </w:r>
      <w:proofErr w:type="spellEnd"/>
      <w:r w:rsidRPr="005211C4">
        <w:rPr>
          <w:rFonts w:ascii="Times New Roman" w:hAnsi="Times New Roman" w:cs="Times New Roman"/>
          <w:sz w:val="24"/>
          <w:szCs w:val="24"/>
        </w:rPr>
        <w:t xml:space="preserve">, TNF) or mitochondrial apoptosis pathway from being activated. The ability of naringin to decrease the mRNA expression levels of the pro-apoptotic marker gene BCL-2 and the anti-apoptotic marker gene BAX was confirmed in the study by Li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(2014). Myricetin is known to possess antioxidant, anti-inflammatory, antimicrobial, anti-viral, antioxidative, anti-tumorigenic and antiallergic properties. This suggests that the seed, although often discarded, could be a valuable resource for developing natural health products.</w:t>
      </w:r>
    </w:p>
    <w:p w14:paraId="2B300EB2" w14:textId="5CC339D2" w:rsidR="00DD310A" w:rsidRPr="005211C4" w:rsidRDefault="00DD310A" w:rsidP="004A7BA1">
      <w:pPr>
        <w:spacing w:line="240" w:lineRule="auto"/>
        <w:jc w:val="both"/>
        <w:rPr>
          <w:rFonts w:ascii="Times New Roman" w:hAnsi="Times New Roman" w:cs="Times New Roman"/>
          <w:b/>
          <w:bCs/>
          <w:sz w:val="24"/>
          <w:szCs w:val="24"/>
        </w:rPr>
      </w:pPr>
    </w:p>
    <w:p w14:paraId="6DB086D9" w14:textId="4D9C7D1D" w:rsidR="00DD310A" w:rsidRPr="005211C4"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lastRenderedPageBreak/>
        <w:t xml:space="preserve">Proximate composition analysis serves as an indicator of nutritional value and quality of food </w:t>
      </w:r>
      <w:r w:rsidR="00BF0EE3" w:rsidRPr="005211C4">
        <w:rPr>
          <w:rFonts w:ascii="Times New Roman" w:hAnsi="Times New Roman" w:cs="Times New Roman"/>
          <w:sz w:val="24"/>
          <w:szCs w:val="24"/>
        </w:rPr>
        <w:t xml:space="preserve">(Abdul-Hamid </w:t>
      </w:r>
      <w:r w:rsidR="00BF0EE3" w:rsidRPr="005211C4">
        <w:rPr>
          <w:rFonts w:ascii="Times New Roman" w:hAnsi="Times New Roman" w:cs="Times New Roman"/>
          <w:i/>
          <w:iCs/>
          <w:sz w:val="24"/>
          <w:szCs w:val="24"/>
        </w:rPr>
        <w:t>et al</w:t>
      </w:r>
      <w:r w:rsidR="00BF0EE3" w:rsidRPr="005211C4">
        <w:rPr>
          <w:rFonts w:ascii="Times New Roman" w:hAnsi="Times New Roman" w:cs="Times New Roman"/>
          <w:sz w:val="24"/>
          <w:szCs w:val="24"/>
        </w:rPr>
        <w:t>., 2020)</w:t>
      </w:r>
      <w:r w:rsidRPr="005211C4">
        <w:rPr>
          <w:rFonts w:ascii="Times New Roman" w:hAnsi="Times New Roman" w:cs="Times New Roman"/>
          <w:sz w:val="24"/>
          <w:szCs w:val="24"/>
        </w:rPr>
        <w:t xml:space="preserve">. The result of the proximate analysis of the pulp and seed extract of </w:t>
      </w:r>
      <w:r w:rsidRPr="005211C4">
        <w:rPr>
          <w:rFonts w:ascii="Times New Roman" w:hAnsi="Times New Roman" w:cs="Times New Roman"/>
          <w:i/>
          <w:iCs/>
          <w:sz w:val="24"/>
          <w:szCs w:val="24"/>
        </w:rPr>
        <w:t>Thespesia garckeana</w:t>
      </w:r>
      <w:r w:rsidRPr="005211C4">
        <w:rPr>
          <w:rFonts w:ascii="Times New Roman" w:hAnsi="Times New Roman" w:cs="Times New Roman"/>
          <w:sz w:val="24"/>
          <w:szCs w:val="24"/>
        </w:rPr>
        <w:t xml:space="preserve"> fruit obtained shows that both the pulp and seed extract contain moisture, ash, crude fat, crude fiber, protein, and carbohydrate in varying proportion. The results showed that the pulp extract has higher moisture content (14.54</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crude protein (8.40</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and carbohydrate content (57.18</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xml:space="preserve">) than that of the seed extract. The availability of higher crude protein content in food plays a crucial role in the natural synthesis of compounds necessary for maintaining enzymes, body tissues, and hormones (Hayat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2014). Moisture content plays a crucial role in the shelf stability of food products. Foods which are low in moisture content tend to have longer shelf lives compared to those with higher moisture content. Based on the </w:t>
      </w:r>
      <w:r w:rsidR="009B0786" w:rsidRPr="005211C4">
        <w:rPr>
          <w:rFonts w:ascii="Times New Roman" w:hAnsi="Times New Roman" w:cs="Times New Roman"/>
          <w:sz w:val="24"/>
          <w:szCs w:val="24"/>
        </w:rPr>
        <w:t>findings</w:t>
      </w:r>
      <w:r w:rsidRPr="005211C4">
        <w:rPr>
          <w:rFonts w:ascii="Times New Roman" w:hAnsi="Times New Roman" w:cs="Times New Roman"/>
          <w:sz w:val="24"/>
          <w:szCs w:val="24"/>
        </w:rPr>
        <w:t xml:space="preserve"> of this study, it is suggested that the edible pulp of </w:t>
      </w:r>
      <w:r w:rsidRPr="005211C4">
        <w:rPr>
          <w:rFonts w:ascii="Times New Roman" w:hAnsi="Times New Roman" w:cs="Times New Roman"/>
          <w:i/>
          <w:iCs/>
          <w:sz w:val="24"/>
          <w:szCs w:val="24"/>
        </w:rPr>
        <w:t>Thespesia garckeana</w:t>
      </w:r>
      <w:r w:rsidRPr="005211C4">
        <w:rPr>
          <w:rFonts w:ascii="Times New Roman" w:hAnsi="Times New Roman" w:cs="Times New Roman"/>
          <w:sz w:val="24"/>
          <w:szCs w:val="24"/>
        </w:rPr>
        <w:t xml:space="preserve"> can be utilized for juice production, as it does not require extended storage durations to maintain its quality. The seeds of </w:t>
      </w:r>
      <w:r w:rsidRPr="005211C4">
        <w:rPr>
          <w:rFonts w:ascii="Times New Roman" w:hAnsi="Times New Roman" w:cs="Times New Roman"/>
          <w:i/>
          <w:iCs/>
          <w:sz w:val="24"/>
          <w:szCs w:val="24"/>
        </w:rPr>
        <w:t>Thespesia garckeana</w:t>
      </w:r>
      <w:r w:rsidRPr="005211C4">
        <w:rPr>
          <w:rFonts w:ascii="Times New Roman" w:hAnsi="Times New Roman" w:cs="Times New Roman"/>
          <w:sz w:val="24"/>
          <w:szCs w:val="24"/>
        </w:rPr>
        <w:t xml:space="preserve"> contains easily absorbed and digested carbohydrates, serving as a quick source of energy. In contrast, the pulp contains complex carbohydrates, such as starch, which are more difficult to digest (Tayade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2019). </w:t>
      </w:r>
    </w:p>
    <w:p w14:paraId="283217E9" w14:textId="2E4F9778" w:rsidR="00DD310A" w:rsidRPr="005211C4"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 xml:space="preserve">In contrast, the seeds of </w:t>
      </w:r>
      <w:r w:rsidRPr="005211C4">
        <w:rPr>
          <w:rFonts w:ascii="Times New Roman" w:hAnsi="Times New Roman" w:cs="Times New Roman"/>
          <w:i/>
          <w:iCs/>
          <w:sz w:val="24"/>
          <w:szCs w:val="24"/>
        </w:rPr>
        <w:t xml:space="preserve">Thespesia garckeana </w:t>
      </w:r>
      <w:r w:rsidRPr="005211C4">
        <w:rPr>
          <w:rFonts w:ascii="Times New Roman" w:hAnsi="Times New Roman" w:cs="Times New Roman"/>
          <w:sz w:val="24"/>
          <w:szCs w:val="24"/>
        </w:rPr>
        <w:t>showed higher levels of crude fat (24.41</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ash content (7.49</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xml:space="preserve">) and crude </w:t>
      </w:r>
      <w:proofErr w:type="spellStart"/>
      <w:r w:rsidRPr="005211C4">
        <w:rPr>
          <w:rFonts w:ascii="Times New Roman" w:hAnsi="Times New Roman" w:cs="Times New Roman"/>
          <w:sz w:val="24"/>
          <w:szCs w:val="24"/>
        </w:rPr>
        <w:t>fibre</w:t>
      </w:r>
      <w:proofErr w:type="spellEnd"/>
      <w:r w:rsidRPr="005211C4">
        <w:rPr>
          <w:rFonts w:ascii="Times New Roman" w:hAnsi="Times New Roman" w:cs="Times New Roman"/>
          <w:sz w:val="24"/>
          <w:szCs w:val="24"/>
        </w:rPr>
        <w:t xml:space="preserve"> (6.39</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xml:space="preserve">) compared to its pulp. The higher fat content in the seeds provides caloric density, nutritional value, and </w:t>
      </w:r>
      <w:r w:rsidR="009B0786" w:rsidRPr="005211C4">
        <w:rPr>
          <w:rFonts w:ascii="Times New Roman" w:hAnsi="Times New Roman" w:cs="Times New Roman"/>
          <w:sz w:val="24"/>
          <w:szCs w:val="24"/>
        </w:rPr>
        <w:t>serves</w:t>
      </w:r>
      <w:r w:rsidRPr="005211C4">
        <w:rPr>
          <w:rFonts w:ascii="Times New Roman" w:hAnsi="Times New Roman" w:cs="Times New Roman"/>
          <w:sz w:val="24"/>
          <w:szCs w:val="24"/>
        </w:rPr>
        <w:t xml:space="preserve"> as a source of energy and essential fatty acids (Petraru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2021). Fat in the diet is crucial as it acts as carriers for fat-soluble vitamins, provides energy, regulates body temperature, and plays a significant role in various physiological functions. Crude fiber is essential for optimal health and well-being, preventing constipation, aiding in digestion managing weight, and minimizing the risk of chronic diseases (</w:t>
      </w:r>
      <w:proofErr w:type="spellStart"/>
      <w:r w:rsidRPr="005211C4">
        <w:rPr>
          <w:rFonts w:ascii="Times New Roman" w:hAnsi="Times New Roman" w:cs="Times New Roman"/>
          <w:sz w:val="24"/>
          <w:szCs w:val="24"/>
        </w:rPr>
        <w:t>Hayyat</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2024; McRae, 2020). Additionally, it cleans the digestive tract by eliminating chemicals that cause cancer and excessive absorption of cholesterol (Gunness and Gidley, 2010; Soliman, 2019). This result is consistent with other research, such as that done by </w:t>
      </w:r>
      <w:proofErr w:type="spellStart"/>
      <w:r w:rsidRPr="005211C4">
        <w:rPr>
          <w:rFonts w:ascii="Times New Roman" w:hAnsi="Times New Roman" w:cs="Times New Roman"/>
          <w:sz w:val="24"/>
          <w:szCs w:val="24"/>
        </w:rPr>
        <w:t>Abdualrahman</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(2019), that compared the crude fiber content of the pulp and seeds of comparable wild edible fruits. </w:t>
      </w:r>
    </w:p>
    <w:p w14:paraId="24CC20D6" w14:textId="1DDE5CD9" w:rsidR="00DD310A" w:rsidRPr="005211C4" w:rsidRDefault="00DD310A" w:rsidP="004A7BA1">
      <w:pPr>
        <w:spacing w:line="240" w:lineRule="auto"/>
        <w:jc w:val="both"/>
        <w:rPr>
          <w:rFonts w:ascii="Times New Roman" w:hAnsi="Times New Roman" w:cs="Times New Roman"/>
          <w:sz w:val="24"/>
          <w:szCs w:val="24"/>
        </w:rPr>
      </w:pPr>
      <w:r w:rsidRPr="005211C4">
        <w:rPr>
          <w:rFonts w:ascii="Times New Roman" w:hAnsi="Times New Roman" w:cs="Times New Roman"/>
          <w:sz w:val="24"/>
          <w:szCs w:val="24"/>
        </w:rPr>
        <w:t>Ash content represents the total mineral content remaining after the combustion of organic matter. The pulp had an ash content of 4.14</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which was lower than the ash content of the seeds (7.49</w:t>
      </w:r>
      <w:r w:rsidR="00DD0972" w:rsidRPr="005211C4">
        <w:rPr>
          <w:rFonts w:ascii="Times New Roman" w:hAnsi="Times New Roman" w:cs="Times New Roman"/>
          <w:sz w:val="24"/>
          <w:szCs w:val="24"/>
        </w:rPr>
        <w:t xml:space="preserve"> %</w:t>
      </w:r>
      <w:r w:rsidRPr="005211C4">
        <w:rPr>
          <w:rFonts w:ascii="Times New Roman" w:hAnsi="Times New Roman" w:cs="Times New Roman"/>
          <w:sz w:val="24"/>
          <w:szCs w:val="24"/>
        </w:rPr>
        <w:t xml:space="preserve">). This finding is consistent with the study of Prakash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xml:space="preserve">., (2022), which reported higher ash content in the seeds of </w:t>
      </w:r>
      <w:r w:rsidRPr="005211C4">
        <w:rPr>
          <w:rFonts w:ascii="Times New Roman" w:hAnsi="Times New Roman" w:cs="Times New Roman"/>
          <w:i/>
          <w:iCs/>
          <w:sz w:val="24"/>
          <w:szCs w:val="24"/>
        </w:rPr>
        <w:t xml:space="preserve">Garcinia </w:t>
      </w:r>
      <w:proofErr w:type="spellStart"/>
      <w:r w:rsidRPr="005211C4">
        <w:rPr>
          <w:rFonts w:ascii="Times New Roman" w:hAnsi="Times New Roman" w:cs="Times New Roman"/>
          <w:i/>
          <w:iCs/>
          <w:sz w:val="24"/>
          <w:szCs w:val="24"/>
        </w:rPr>
        <w:t>xanthochyma</w:t>
      </w:r>
      <w:proofErr w:type="spellEnd"/>
      <w:r w:rsidRPr="005211C4">
        <w:rPr>
          <w:rFonts w:ascii="Times New Roman" w:hAnsi="Times New Roman" w:cs="Times New Roman"/>
          <w:sz w:val="24"/>
          <w:szCs w:val="24"/>
        </w:rPr>
        <w:t xml:space="preserve"> compared to its pulp. The difference in ash content could be attributed to the higher moisture content in the pulp compared to the seeds. Foods with higher moisture content tend to have lower ash content (</w:t>
      </w:r>
      <w:proofErr w:type="spellStart"/>
      <w:r w:rsidRPr="005211C4">
        <w:rPr>
          <w:rFonts w:ascii="Times New Roman" w:hAnsi="Times New Roman" w:cs="Times New Roman"/>
          <w:sz w:val="24"/>
          <w:szCs w:val="24"/>
        </w:rPr>
        <w:t>Poji´c</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et al</w:t>
      </w:r>
      <w:r w:rsidRPr="005211C4">
        <w:rPr>
          <w:rFonts w:ascii="Times New Roman" w:hAnsi="Times New Roman" w:cs="Times New Roman"/>
          <w:sz w:val="24"/>
          <w:szCs w:val="24"/>
        </w:rPr>
        <w:t>., 2015).</w:t>
      </w:r>
    </w:p>
    <w:p w14:paraId="5CEC8738" w14:textId="77777777" w:rsidR="00C96520" w:rsidRPr="005211C4" w:rsidRDefault="00C96520" w:rsidP="004A7BA1">
      <w:pPr>
        <w:spacing w:line="240" w:lineRule="auto"/>
        <w:rPr>
          <w:rFonts w:ascii="Times New Roman" w:hAnsi="Times New Roman" w:cs="Times New Roman"/>
          <w:b/>
          <w:bCs/>
          <w:sz w:val="24"/>
          <w:szCs w:val="24"/>
        </w:rPr>
      </w:pPr>
    </w:p>
    <w:p w14:paraId="02F5F4AC" w14:textId="4BEB9D4A" w:rsidR="003A07D3" w:rsidRPr="005211C4" w:rsidRDefault="0050122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5.0</w:t>
      </w:r>
      <w:r w:rsidRPr="005211C4">
        <w:rPr>
          <w:rFonts w:ascii="Times New Roman" w:hAnsi="Times New Roman" w:cs="Times New Roman"/>
          <w:b/>
          <w:bCs/>
          <w:sz w:val="24"/>
          <w:szCs w:val="24"/>
        </w:rPr>
        <w:tab/>
      </w:r>
      <w:r w:rsidR="003A07D3" w:rsidRPr="005211C4">
        <w:rPr>
          <w:rFonts w:ascii="Times New Roman" w:hAnsi="Times New Roman" w:cs="Times New Roman"/>
          <w:b/>
          <w:bCs/>
          <w:sz w:val="24"/>
          <w:szCs w:val="24"/>
        </w:rPr>
        <w:t>Conclusion</w:t>
      </w:r>
      <w:bookmarkEnd w:id="0"/>
    </w:p>
    <w:p w14:paraId="4FE22860" w14:textId="76E70F40" w:rsidR="00DD310A" w:rsidRPr="005211C4" w:rsidRDefault="00792C70" w:rsidP="004A7BA1">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 of the Phytochemical and proximate analysis</w:t>
      </w:r>
      <w:r w:rsidRPr="005211C4">
        <w:rPr>
          <w:rFonts w:ascii="Times New Roman" w:hAnsi="Times New Roman" w:cs="Times New Roman"/>
          <w:sz w:val="24"/>
          <w:szCs w:val="24"/>
        </w:rPr>
        <w:t xml:space="preserve"> of </w:t>
      </w:r>
      <w:r w:rsidRPr="005211C4">
        <w:rPr>
          <w:rFonts w:ascii="Times New Roman" w:hAnsi="Times New Roman" w:cs="Times New Roman"/>
          <w:i/>
          <w:iCs/>
          <w:sz w:val="24"/>
          <w:szCs w:val="24"/>
        </w:rPr>
        <w:t>Thespesia garckeana</w:t>
      </w:r>
      <w:r w:rsidRPr="005211C4">
        <w:rPr>
          <w:rFonts w:ascii="Times New Roman" w:hAnsi="Times New Roman" w:cs="Times New Roman"/>
          <w:sz w:val="24"/>
          <w:szCs w:val="24"/>
        </w:rPr>
        <w:t xml:space="preserve"> fruit</w:t>
      </w:r>
      <w:r>
        <w:rPr>
          <w:rFonts w:ascii="Times New Roman" w:hAnsi="Times New Roman" w:cs="Times New Roman"/>
          <w:sz w:val="24"/>
          <w:szCs w:val="24"/>
        </w:rPr>
        <w:t xml:space="preserve"> </w:t>
      </w:r>
      <w:r w:rsidR="00335B9C">
        <w:rPr>
          <w:rFonts w:ascii="Times New Roman" w:hAnsi="Times New Roman" w:cs="Times New Roman"/>
          <w:sz w:val="24"/>
          <w:szCs w:val="24"/>
        </w:rPr>
        <w:t>suggests</w:t>
      </w:r>
      <w:r>
        <w:rPr>
          <w:rFonts w:ascii="Times New Roman" w:hAnsi="Times New Roman" w:cs="Times New Roman"/>
          <w:sz w:val="24"/>
          <w:szCs w:val="24"/>
        </w:rPr>
        <w:t xml:space="preserve"> that </w:t>
      </w:r>
      <w:r w:rsidR="00BF2026">
        <w:rPr>
          <w:rFonts w:ascii="Times New Roman" w:hAnsi="Times New Roman" w:cs="Times New Roman"/>
          <w:sz w:val="24"/>
          <w:szCs w:val="24"/>
        </w:rPr>
        <w:t>it has</w:t>
      </w:r>
      <w:r w:rsidR="0088600C" w:rsidRPr="005211C4">
        <w:rPr>
          <w:rFonts w:ascii="Times New Roman" w:hAnsi="Times New Roman" w:cs="Times New Roman"/>
          <w:sz w:val="24"/>
          <w:szCs w:val="24"/>
        </w:rPr>
        <w:t xml:space="preserve"> basic nutritional components</w:t>
      </w:r>
      <w:r w:rsidR="00DE2B0E">
        <w:rPr>
          <w:rFonts w:ascii="Times New Roman" w:hAnsi="Times New Roman" w:cs="Times New Roman"/>
          <w:sz w:val="24"/>
          <w:szCs w:val="24"/>
        </w:rPr>
        <w:t>,</w:t>
      </w:r>
      <w:r w:rsidR="00BF2026">
        <w:rPr>
          <w:rFonts w:ascii="Times New Roman" w:hAnsi="Times New Roman" w:cs="Times New Roman"/>
          <w:sz w:val="24"/>
          <w:szCs w:val="24"/>
        </w:rPr>
        <w:t xml:space="preserve"> showing </w:t>
      </w:r>
      <w:r w:rsidR="000C7D90" w:rsidRPr="005211C4">
        <w:rPr>
          <w:rFonts w:ascii="Times New Roman" w:hAnsi="Times New Roman" w:cs="Times New Roman"/>
          <w:sz w:val="24"/>
          <w:szCs w:val="24"/>
        </w:rPr>
        <w:t>that</w:t>
      </w:r>
      <w:r w:rsidR="00F10DE7" w:rsidRPr="005211C4">
        <w:rPr>
          <w:rFonts w:ascii="Times New Roman" w:hAnsi="Times New Roman" w:cs="Times New Roman"/>
          <w:sz w:val="24"/>
          <w:szCs w:val="24"/>
        </w:rPr>
        <w:t xml:space="preserve"> there is something worthwhile in </w:t>
      </w:r>
      <w:r w:rsidR="00F10DE7" w:rsidRPr="005211C4">
        <w:rPr>
          <w:rFonts w:ascii="Times New Roman" w:hAnsi="Times New Roman" w:cs="Times New Roman"/>
          <w:i/>
          <w:iCs/>
          <w:sz w:val="24"/>
          <w:szCs w:val="24"/>
        </w:rPr>
        <w:t xml:space="preserve">Thespesia </w:t>
      </w:r>
      <w:proofErr w:type="spellStart"/>
      <w:r w:rsidR="00F10DE7" w:rsidRPr="005211C4">
        <w:rPr>
          <w:rFonts w:ascii="Times New Roman" w:hAnsi="Times New Roman" w:cs="Times New Roman"/>
          <w:i/>
          <w:iCs/>
          <w:sz w:val="24"/>
          <w:szCs w:val="24"/>
        </w:rPr>
        <w:t>garckeana's</w:t>
      </w:r>
      <w:proofErr w:type="spellEnd"/>
      <w:r w:rsidR="00F10DE7" w:rsidRPr="005211C4">
        <w:rPr>
          <w:rFonts w:ascii="Times New Roman" w:hAnsi="Times New Roman" w:cs="Times New Roman"/>
          <w:sz w:val="24"/>
          <w:szCs w:val="24"/>
        </w:rPr>
        <w:t xml:space="preserve"> pulp and seed. While the seeds </w:t>
      </w:r>
      <w:r w:rsidR="000C7D90" w:rsidRPr="005211C4">
        <w:rPr>
          <w:rFonts w:ascii="Times New Roman" w:hAnsi="Times New Roman" w:cs="Times New Roman"/>
          <w:sz w:val="24"/>
          <w:szCs w:val="24"/>
        </w:rPr>
        <w:t>contain</w:t>
      </w:r>
      <w:r w:rsidR="00F10DE7" w:rsidRPr="005211C4">
        <w:rPr>
          <w:rFonts w:ascii="Times New Roman" w:hAnsi="Times New Roman" w:cs="Times New Roman"/>
          <w:sz w:val="24"/>
          <w:szCs w:val="24"/>
        </w:rPr>
        <w:t xml:space="preserve"> fiber, fats, and special compounds with their own health benefits, the pulp is notable for its abundance of phytochemicals like flavonoids and nutrients that provide energy. Perhaps it's time to start considering the seed as a valuable component of the fruit as well, rather than throwing it away.</w:t>
      </w:r>
      <w:r w:rsidR="000C7D90" w:rsidRPr="005211C4">
        <w:rPr>
          <w:rFonts w:ascii="Times New Roman" w:hAnsi="Times New Roman" w:cs="Times New Roman"/>
          <w:sz w:val="24"/>
          <w:szCs w:val="24"/>
        </w:rPr>
        <w:t xml:space="preserve"> The presence of high moisture </w:t>
      </w:r>
      <w:r w:rsidR="00D94471">
        <w:rPr>
          <w:rFonts w:ascii="Times New Roman" w:hAnsi="Times New Roman" w:cs="Times New Roman"/>
          <w:sz w:val="24"/>
          <w:szCs w:val="24"/>
        </w:rPr>
        <w:t>in the</w:t>
      </w:r>
      <w:r w:rsidR="000C7D90" w:rsidRPr="005211C4">
        <w:rPr>
          <w:rFonts w:ascii="Times New Roman" w:hAnsi="Times New Roman" w:cs="Times New Roman"/>
          <w:sz w:val="24"/>
          <w:szCs w:val="24"/>
        </w:rPr>
        <w:t xml:space="preserve"> pulp of </w:t>
      </w:r>
      <w:r w:rsidR="00D94471">
        <w:rPr>
          <w:rFonts w:ascii="Times New Roman" w:hAnsi="Times New Roman" w:cs="Times New Roman"/>
          <w:sz w:val="24"/>
          <w:szCs w:val="24"/>
        </w:rPr>
        <w:t xml:space="preserve">the </w:t>
      </w:r>
      <w:r w:rsidR="00335B9C" w:rsidRPr="005211C4">
        <w:rPr>
          <w:rFonts w:ascii="Times New Roman" w:hAnsi="Times New Roman" w:cs="Times New Roman"/>
          <w:sz w:val="24"/>
          <w:szCs w:val="24"/>
        </w:rPr>
        <w:t>fruit</w:t>
      </w:r>
      <w:r w:rsidR="000C7D90" w:rsidRPr="005211C4">
        <w:rPr>
          <w:rFonts w:ascii="Times New Roman" w:hAnsi="Times New Roman" w:cs="Times New Roman"/>
          <w:sz w:val="24"/>
          <w:szCs w:val="24"/>
        </w:rPr>
        <w:t xml:space="preserve"> </w:t>
      </w:r>
      <w:r w:rsidR="00D94471">
        <w:rPr>
          <w:rFonts w:ascii="Times New Roman" w:hAnsi="Times New Roman" w:cs="Times New Roman"/>
          <w:sz w:val="24"/>
          <w:szCs w:val="24"/>
        </w:rPr>
        <w:t xml:space="preserve">makes it </w:t>
      </w:r>
      <w:r w:rsidR="00DE2B0E">
        <w:rPr>
          <w:rFonts w:ascii="Times New Roman" w:hAnsi="Times New Roman" w:cs="Times New Roman"/>
          <w:sz w:val="24"/>
          <w:szCs w:val="24"/>
        </w:rPr>
        <w:t xml:space="preserve">convenient </w:t>
      </w:r>
      <w:r w:rsidR="000C7D90" w:rsidRPr="005211C4">
        <w:rPr>
          <w:rFonts w:ascii="Times New Roman" w:hAnsi="Times New Roman" w:cs="Times New Roman"/>
          <w:sz w:val="24"/>
          <w:szCs w:val="24"/>
        </w:rPr>
        <w:t xml:space="preserve">for juice production. Further studies are recommended to investigate and compare the functional properties and mineral contents of the pulps and seeds of </w:t>
      </w:r>
      <w:r w:rsidR="000C7D90" w:rsidRPr="005211C4">
        <w:rPr>
          <w:rFonts w:ascii="Times New Roman" w:hAnsi="Times New Roman" w:cs="Times New Roman"/>
          <w:i/>
          <w:iCs/>
          <w:sz w:val="24"/>
          <w:szCs w:val="24"/>
        </w:rPr>
        <w:t xml:space="preserve">Thespesia </w:t>
      </w:r>
      <w:proofErr w:type="spellStart"/>
      <w:r w:rsidR="000C7D90" w:rsidRPr="005211C4">
        <w:rPr>
          <w:rFonts w:ascii="Times New Roman" w:hAnsi="Times New Roman" w:cs="Times New Roman"/>
          <w:i/>
          <w:iCs/>
          <w:sz w:val="24"/>
          <w:szCs w:val="24"/>
        </w:rPr>
        <w:t>garckeana's</w:t>
      </w:r>
      <w:proofErr w:type="spellEnd"/>
      <w:r w:rsidR="000C7D90" w:rsidRPr="005211C4">
        <w:rPr>
          <w:rFonts w:ascii="Times New Roman" w:hAnsi="Times New Roman" w:cs="Times New Roman"/>
          <w:sz w:val="24"/>
          <w:szCs w:val="24"/>
        </w:rPr>
        <w:t xml:space="preserve"> fruit. These additional analyses would provide </w:t>
      </w:r>
      <w:r w:rsidR="00DE2B0E">
        <w:rPr>
          <w:rFonts w:ascii="Times New Roman" w:hAnsi="Times New Roman" w:cs="Times New Roman"/>
          <w:sz w:val="24"/>
          <w:szCs w:val="24"/>
        </w:rPr>
        <w:t xml:space="preserve">a </w:t>
      </w:r>
      <w:r w:rsidR="000C7D90" w:rsidRPr="005211C4">
        <w:rPr>
          <w:rFonts w:ascii="Times New Roman" w:hAnsi="Times New Roman" w:cs="Times New Roman"/>
          <w:sz w:val="24"/>
          <w:szCs w:val="24"/>
        </w:rPr>
        <w:t>thorough understanding of the fruit’s potential benefits and aid in optimizing its utilization for human consumption.</w:t>
      </w:r>
    </w:p>
    <w:p w14:paraId="58292F57" w14:textId="7C7977C0" w:rsidR="00DE744F" w:rsidRDefault="00DE744F" w:rsidP="004A7BA1">
      <w:pPr>
        <w:spacing w:line="240" w:lineRule="auto"/>
        <w:jc w:val="both"/>
        <w:rPr>
          <w:rFonts w:ascii="Times New Roman" w:hAnsi="Times New Roman" w:cs="Times New Roman"/>
          <w:sz w:val="24"/>
          <w:szCs w:val="24"/>
        </w:rPr>
      </w:pPr>
    </w:p>
    <w:p w14:paraId="2AAFF08F" w14:textId="77777777" w:rsidR="0053626B" w:rsidRPr="0053626B" w:rsidRDefault="0053626B" w:rsidP="0053626B">
      <w:pPr>
        <w:spacing w:after="200" w:line="276" w:lineRule="auto"/>
        <w:rPr>
          <w:rFonts w:ascii="Calibri" w:eastAsia="Calibri" w:hAnsi="Calibri" w:cs="Times New Roman"/>
          <w:highlight w:val="yellow"/>
        </w:rPr>
      </w:pPr>
      <w:r w:rsidRPr="0053626B">
        <w:rPr>
          <w:rFonts w:ascii="Calibri" w:eastAsia="Calibri" w:hAnsi="Calibri" w:cs="Times New Roman"/>
          <w:highlight w:val="yellow"/>
        </w:rPr>
        <w:t>Disclaimer (Artificial intelligence)</w:t>
      </w:r>
    </w:p>
    <w:p w14:paraId="3AAC6F66" w14:textId="77777777" w:rsidR="0053626B" w:rsidRPr="0053626B" w:rsidRDefault="0053626B" w:rsidP="0053626B">
      <w:pPr>
        <w:spacing w:after="200" w:line="276" w:lineRule="auto"/>
        <w:rPr>
          <w:rFonts w:ascii="Calibri" w:eastAsia="Calibri" w:hAnsi="Calibri" w:cs="Times New Roman"/>
          <w:highlight w:val="yellow"/>
        </w:rPr>
      </w:pPr>
      <w:r w:rsidRPr="0053626B">
        <w:rPr>
          <w:rFonts w:ascii="Calibri" w:eastAsia="Calibri" w:hAnsi="Calibri" w:cs="Times New Roman"/>
          <w:highlight w:val="yellow"/>
        </w:rPr>
        <w:t xml:space="preserve">Option 1: </w:t>
      </w:r>
    </w:p>
    <w:p w14:paraId="043A608B" w14:textId="77777777" w:rsidR="0053626B" w:rsidRPr="0053626B" w:rsidRDefault="0053626B" w:rsidP="0053626B">
      <w:pPr>
        <w:spacing w:after="200" w:line="276" w:lineRule="auto"/>
        <w:rPr>
          <w:rFonts w:ascii="Calibri" w:eastAsia="Calibri" w:hAnsi="Calibri" w:cs="Times New Roman"/>
          <w:highlight w:val="yellow"/>
        </w:rPr>
      </w:pPr>
      <w:r w:rsidRPr="0053626B">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5AF3F9C2" w14:textId="4E9668B8" w:rsidR="0053626B" w:rsidRDefault="0053626B" w:rsidP="004A7BA1">
      <w:pPr>
        <w:spacing w:line="240" w:lineRule="auto"/>
        <w:jc w:val="both"/>
        <w:rPr>
          <w:rFonts w:ascii="Times New Roman" w:hAnsi="Times New Roman" w:cs="Times New Roman"/>
          <w:sz w:val="24"/>
          <w:szCs w:val="24"/>
        </w:rPr>
      </w:pPr>
    </w:p>
    <w:p w14:paraId="7B3C4BD5" w14:textId="77777777" w:rsidR="0053626B" w:rsidRPr="005211C4" w:rsidRDefault="0053626B" w:rsidP="004A7BA1">
      <w:pPr>
        <w:spacing w:line="240" w:lineRule="auto"/>
        <w:jc w:val="both"/>
        <w:rPr>
          <w:rFonts w:ascii="Times New Roman" w:hAnsi="Times New Roman" w:cs="Times New Roman"/>
          <w:sz w:val="24"/>
          <w:szCs w:val="24"/>
        </w:rPr>
      </w:pPr>
    </w:p>
    <w:p w14:paraId="35787C51" w14:textId="0E0E5165" w:rsidR="00501224" w:rsidRPr="005211C4" w:rsidRDefault="00501224" w:rsidP="004A7BA1">
      <w:pPr>
        <w:spacing w:line="240" w:lineRule="auto"/>
        <w:rPr>
          <w:rFonts w:ascii="Times New Roman" w:hAnsi="Times New Roman" w:cs="Times New Roman"/>
          <w:b/>
          <w:bCs/>
          <w:sz w:val="24"/>
          <w:szCs w:val="24"/>
        </w:rPr>
      </w:pPr>
      <w:r w:rsidRPr="005211C4">
        <w:rPr>
          <w:rFonts w:ascii="Times New Roman" w:hAnsi="Times New Roman" w:cs="Times New Roman"/>
          <w:b/>
          <w:bCs/>
          <w:sz w:val="24"/>
          <w:szCs w:val="24"/>
        </w:rPr>
        <w:t>References</w:t>
      </w:r>
    </w:p>
    <w:p w14:paraId="2A29C453"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2" w:name="_Hlk197965676"/>
      <w:r w:rsidRPr="005211C4">
        <w:rPr>
          <w:rFonts w:ascii="Times New Roman" w:hAnsi="Times New Roman" w:cs="Times New Roman"/>
          <w:sz w:val="24"/>
          <w:szCs w:val="24"/>
        </w:rPr>
        <w:t>Abdualrahman</w:t>
      </w:r>
      <w:bookmarkEnd w:id="2"/>
      <w:r w:rsidRPr="005211C4">
        <w:rPr>
          <w:rFonts w:ascii="Times New Roman" w:hAnsi="Times New Roman" w:cs="Times New Roman"/>
          <w:sz w:val="24"/>
          <w:szCs w:val="24"/>
        </w:rPr>
        <w:t xml:space="preserve">, M. A. Y., Ma, H., Zhou, C., Yagoub, A. E. A., Ali, A. O., Tahir, H. E. and Wali, A. (2019). Postharvest physicochemical properties of the pulp and seed oil from </w:t>
      </w:r>
      <w:r w:rsidRPr="005211C4">
        <w:rPr>
          <w:rFonts w:ascii="Times New Roman" w:hAnsi="Times New Roman" w:cs="Times New Roman"/>
          <w:i/>
          <w:iCs/>
          <w:sz w:val="24"/>
          <w:szCs w:val="24"/>
        </w:rPr>
        <w:t>Annona squamosa</w:t>
      </w:r>
      <w:r w:rsidRPr="005211C4">
        <w:rPr>
          <w:rFonts w:ascii="Times New Roman" w:hAnsi="Times New Roman" w:cs="Times New Roman"/>
          <w:sz w:val="24"/>
          <w:szCs w:val="24"/>
        </w:rPr>
        <w:t xml:space="preserve"> L. (</w:t>
      </w:r>
      <w:proofErr w:type="spellStart"/>
      <w:r w:rsidRPr="005211C4">
        <w:rPr>
          <w:rFonts w:ascii="Times New Roman" w:hAnsi="Times New Roman" w:cs="Times New Roman"/>
          <w:sz w:val="24"/>
          <w:szCs w:val="24"/>
        </w:rPr>
        <w:t>Gishta</w:t>
      </w:r>
      <w:proofErr w:type="spellEnd"/>
      <w:r w:rsidRPr="005211C4">
        <w:rPr>
          <w:rFonts w:ascii="Times New Roman" w:hAnsi="Times New Roman" w:cs="Times New Roman"/>
          <w:sz w:val="24"/>
          <w:szCs w:val="24"/>
        </w:rPr>
        <w:t xml:space="preserve">) fruit grown in Darfur region, Sudan.  </w:t>
      </w:r>
      <w:r w:rsidRPr="005211C4">
        <w:rPr>
          <w:rFonts w:ascii="Times New Roman" w:hAnsi="Times New Roman" w:cs="Times New Roman"/>
          <w:i/>
          <w:iCs/>
          <w:sz w:val="24"/>
          <w:szCs w:val="24"/>
        </w:rPr>
        <w:t>Arabian Journal of Chemistry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12</w:t>
      </w:r>
      <w:r w:rsidRPr="005211C4">
        <w:rPr>
          <w:rFonts w:ascii="Times New Roman" w:hAnsi="Times New Roman" w:cs="Times New Roman"/>
          <w:sz w:val="24"/>
          <w:szCs w:val="24"/>
        </w:rPr>
        <w:t xml:space="preserve"> (8): 4514–4521.</w:t>
      </w:r>
    </w:p>
    <w:p w14:paraId="1F5D7993"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3" w:name="_Hlk198042112"/>
      <w:r w:rsidRPr="005211C4">
        <w:rPr>
          <w:rFonts w:ascii="Times New Roman" w:hAnsi="Times New Roman" w:cs="Times New Roman"/>
          <w:sz w:val="24"/>
          <w:szCs w:val="24"/>
        </w:rPr>
        <w:t>Abdul-Hamid</w:t>
      </w:r>
      <w:bookmarkEnd w:id="3"/>
      <w:r w:rsidRPr="005211C4">
        <w:rPr>
          <w:rFonts w:ascii="Times New Roman" w:hAnsi="Times New Roman" w:cs="Times New Roman"/>
          <w:sz w:val="24"/>
          <w:szCs w:val="24"/>
        </w:rPr>
        <w:t xml:space="preserve">, N. A., </w:t>
      </w:r>
      <w:proofErr w:type="spellStart"/>
      <w:r w:rsidRPr="005211C4">
        <w:rPr>
          <w:rFonts w:ascii="Times New Roman" w:hAnsi="Times New Roman" w:cs="Times New Roman"/>
          <w:sz w:val="24"/>
          <w:szCs w:val="24"/>
        </w:rPr>
        <w:t>Mustaffer</w:t>
      </w:r>
      <w:proofErr w:type="spellEnd"/>
      <w:r w:rsidRPr="005211C4">
        <w:rPr>
          <w:rFonts w:ascii="Times New Roman" w:hAnsi="Times New Roman" w:cs="Times New Roman"/>
          <w:sz w:val="24"/>
          <w:szCs w:val="24"/>
        </w:rPr>
        <w:t xml:space="preserve">, N. H., </w:t>
      </w:r>
      <w:proofErr w:type="spellStart"/>
      <w:r w:rsidRPr="005211C4">
        <w:rPr>
          <w:rFonts w:ascii="Times New Roman" w:hAnsi="Times New Roman" w:cs="Times New Roman"/>
          <w:sz w:val="24"/>
          <w:szCs w:val="24"/>
        </w:rPr>
        <w:t>Maulidiani</w:t>
      </w:r>
      <w:proofErr w:type="spellEnd"/>
      <w:r w:rsidRPr="005211C4">
        <w:rPr>
          <w:rFonts w:ascii="Times New Roman" w:hAnsi="Times New Roman" w:cs="Times New Roman"/>
          <w:sz w:val="24"/>
          <w:szCs w:val="24"/>
        </w:rPr>
        <w:t xml:space="preserve">, M., </w:t>
      </w:r>
      <w:proofErr w:type="spellStart"/>
      <w:r w:rsidRPr="005211C4">
        <w:rPr>
          <w:rFonts w:ascii="Times New Roman" w:hAnsi="Times New Roman" w:cs="Times New Roman"/>
          <w:sz w:val="24"/>
          <w:szCs w:val="24"/>
        </w:rPr>
        <w:t>Mediani</w:t>
      </w:r>
      <w:proofErr w:type="spellEnd"/>
      <w:r w:rsidRPr="005211C4">
        <w:rPr>
          <w:rFonts w:ascii="Times New Roman" w:hAnsi="Times New Roman" w:cs="Times New Roman"/>
          <w:sz w:val="24"/>
          <w:szCs w:val="24"/>
        </w:rPr>
        <w:t xml:space="preserve">, A., Ismail, I. S., Tham, C. L., Shadid, K. and Abas, F. (2020). Quality evaluation of the physical properties, phytochemicals, biological activities and proximate analysis of nine Saudi date palm fruit varieties. </w:t>
      </w:r>
      <w:r w:rsidRPr="005211C4">
        <w:rPr>
          <w:rFonts w:ascii="Times New Roman" w:hAnsi="Times New Roman" w:cs="Times New Roman"/>
          <w:i/>
          <w:iCs/>
          <w:sz w:val="24"/>
          <w:szCs w:val="24"/>
        </w:rPr>
        <w:t>Journal of the Saudi Society of Agricultural Sciences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19</w:t>
      </w:r>
      <w:r w:rsidRPr="005211C4">
        <w:rPr>
          <w:rFonts w:ascii="Times New Roman" w:hAnsi="Times New Roman" w:cs="Times New Roman"/>
          <w:sz w:val="24"/>
          <w:szCs w:val="24"/>
        </w:rPr>
        <w:t>(2): 151-160.</w:t>
      </w:r>
    </w:p>
    <w:p w14:paraId="600DB293"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4" w:name="_Hlk172589667"/>
      <w:r w:rsidRPr="005211C4">
        <w:rPr>
          <w:rFonts w:ascii="Times New Roman" w:hAnsi="Times New Roman" w:cs="Times New Roman"/>
          <w:sz w:val="24"/>
          <w:szCs w:val="24"/>
        </w:rPr>
        <w:t>Ahmed</w:t>
      </w:r>
      <w:bookmarkEnd w:id="4"/>
      <w:r w:rsidRPr="005211C4">
        <w:rPr>
          <w:rFonts w:ascii="Times New Roman" w:hAnsi="Times New Roman" w:cs="Times New Roman"/>
          <w:sz w:val="24"/>
          <w:szCs w:val="24"/>
        </w:rPr>
        <w:t xml:space="preserve">, R. H., El Hassan, M. S. and El Hadi, H. M. (2016). Potential capability of </w:t>
      </w:r>
      <w:r w:rsidRPr="005211C4">
        <w:rPr>
          <w:rFonts w:ascii="Times New Roman" w:hAnsi="Times New Roman" w:cs="Times New Roman"/>
          <w:i/>
          <w:iCs/>
          <w:sz w:val="24"/>
          <w:szCs w:val="24"/>
        </w:rPr>
        <w:t>Thespesia garckeana</w:t>
      </w:r>
      <w:r w:rsidRPr="005211C4">
        <w:rPr>
          <w:rFonts w:ascii="Times New Roman" w:hAnsi="Times New Roman" w:cs="Times New Roman"/>
          <w:sz w:val="24"/>
          <w:szCs w:val="24"/>
        </w:rPr>
        <w:t xml:space="preserve"> fruits aqueous extract on enhancement of iron absorption in Wistar albino rats. </w:t>
      </w:r>
      <w:r w:rsidRPr="005211C4">
        <w:rPr>
          <w:rFonts w:ascii="Times New Roman" w:hAnsi="Times New Roman" w:cs="Times New Roman"/>
          <w:i/>
          <w:iCs/>
          <w:sz w:val="24"/>
          <w:szCs w:val="24"/>
        </w:rPr>
        <w:t>International Journal of Advanced Research in Biological Sciences,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3</w:t>
      </w:r>
      <w:r w:rsidRPr="005211C4">
        <w:rPr>
          <w:rFonts w:ascii="Times New Roman" w:hAnsi="Times New Roman" w:cs="Times New Roman"/>
          <w:sz w:val="24"/>
          <w:szCs w:val="24"/>
        </w:rPr>
        <w:t>(3):245–250.</w:t>
      </w:r>
    </w:p>
    <w:p w14:paraId="088897C2" w14:textId="77777777" w:rsidR="00C760BE" w:rsidRPr="005211C4" w:rsidRDefault="00C760BE" w:rsidP="004A7BA1">
      <w:pPr>
        <w:spacing w:line="240" w:lineRule="auto"/>
        <w:ind w:left="720" w:hanging="720"/>
        <w:jc w:val="both"/>
        <w:rPr>
          <w:rFonts w:ascii="Times New Roman" w:hAnsi="Times New Roman" w:cs="Times New Roman"/>
          <w:color w:val="262626" w:themeColor="text1" w:themeTint="D9"/>
          <w:sz w:val="24"/>
          <w:szCs w:val="24"/>
        </w:rPr>
      </w:pPr>
      <w:r w:rsidRPr="005211C4">
        <w:rPr>
          <w:rStyle w:val="element-citation"/>
          <w:rFonts w:ascii="Times New Roman" w:hAnsi="Times New Roman" w:cs="Times New Roman"/>
          <w:sz w:val="24"/>
          <w:szCs w:val="24"/>
        </w:rPr>
        <w:t xml:space="preserve">Ajayi, O. O. (2014). Antimicrobial effect of flavonoids from the stem of </w:t>
      </w:r>
      <w:proofErr w:type="spellStart"/>
      <w:r w:rsidRPr="005211C4">
        <w:rPr>
          <w:rStyle w:val="element-citation"/>
          <w:rFonts w:ascii="Times New Roman" w:hAnsi="Times New Roman" w:cs="Times New Roman"/>
          <w:sz w:val="24"/>
          <w:szCs w:val="24"/>
        </w:rPr>
        <w:t>Anonasenegalensis</w:t>
      </w:r>
      <w:proofErr w:type="spellEnd"/>
      <w:r w:rsidRPr="005211C4">
        <w:rPr>
          <w:rStyle w:val="element-citation"/>
          <w:rFonts w:ascii="Times New Roman" w:hAnsi="Times New Roman" w:cs="Times New Roman"/>
          <w:sz w:val="24"/>
          <w:szCs w:val="24"/>
        </w:rPr>
        <w:t xml:space="preserve">. </w:t>
      </w:r>
      <w:hyperlink r:id="rId9" w:history="1">
        <w:r w:rsidRPr="005211C4">
          <w:rPr>
            <w:rStyle w:val="Hyperlink"/>
            <w:rFonts w:ascii="Times New Roman" w:hAnsi="Times New Roman" w:cs="Times New Roman"/>
            <w:i/>
            <w:iCs/>
            <w:color w:val="262626" w:themeColor="text1" w:themeTint="D9"/>
            <w:sz w:val="24"/>
            <w:szCs w:val="24"/>
            <w:u w:val="none"/>
          </w:rPr>
          <w:t>Journal of Advances in Biology &amp; Biotechnology</w:t>
        </w:r>
      </w:hyperlink>
      <w:r w:rsidRPr="005211C4">
        <w:rPr>
          <w:rFonts w:ascii="Times New Roman" w:hAnsi="Times New Roman" w:cs="Times New Roman"/>
          <w:i/>
          <w:iCs/>
          <w:color w:val="262626" w:themeColor="text1" w:themeTint="D9"/>
          <w:sz w:val="24"/>
          <w:szCs w:val="24"/>
        </w:rPr>
        <w:t>,</w:t>
      </w:r>
      <w:r w:rsidRPr="005211C4">
        <w:rPr>
          <w:rFonts w:ascii="Times New Roman" w:hAnsi="Times New Roman" w:cs="Times New Roman"/>
          <w:color w:val="262626" w:themeColor="text1" w:themeTint="D9"/>
          <w:sz w:val="24"/>
          <w:szCs w:val="24"/>
        </w:rPr>
        <w:t xml:space="preserve"> </w:t>
      </w:r>
      <w:r w:rsidRPr="005211C4">
        <w:rPr>
          <w:rFonts w:ascii="Times New Roman" w:hAnsi="Times New Roman" w:cs="Times New Roman"/>
          <w:b/>
          <w:bCs/>
          <w:color w:val="262626" w:themeColor="text1" w:themeTint="D9"/>
          <w:sz w:val="24"/>
          <w:szCs w:val="24"/>
        </w:rPr>
        <w:t>2</w:t>
      </w:r>
      <w:r w:rsidRPr="005211C4">
        <w:rPr>
          <w:rFonts w:ascii="Times New Roman" w:hAnsi="Times New Roman" w:cs="Times New Roman"/>
          <w:color w:val="262626" w:themeColor="text1" w:themeTint="D9"/>
          <w:sz w:val="24"/>
          <w:szCs w:val="24"/>
        </w:rPr>
        <w:t>(1): 24-29.</w:t>
      </w:r>
    </w:p>
    <w:p w14:paraId="7B32A598"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5" w:name="_Hlk172590458"/>
      <w:r w:rsidRPr="005211C4">
        <w:rPr>
          <w:rFonts w:ascii="Times New Roman" w:hAnsi="Times New Roman" w:cs="Times New Roman"/>
          <w:sz w:val="24"/>
          <w:szCs w:val="24"/>
        </w:rPr>
        <w:t>Akinnifesi</w:t>
      </w:r>
      <w:bookmarkEnd w:id="5"/>
      <w:r w:rsidRPr="005211C4">
        <w:rPr>
          <w:rFonts w:ascii="Times New Roman" w:hAnsi="Times New Roman" w:cs="Times New Roman"/>
          <w:sz w:val="24"/>
          <w:szCs w:val="24"/>
        </w:rPr>
        <w:t xml:space="preserve">, F. K., Kwesiga, F. R., Mhango, J., </w:t>
      </w:r>
      <w:proofErr w:type="spellStart"/>
      <w:r w:rsidRPr="005211C4">
        <w:rPr>
          <w:rFonts w:ascii="Times New Roman" w:hAnsi="Times New Roman" w:cs="Times New Roman"/>
          <w:sz w:val="24"/>
          <w:szCs w:val="24"/>
        </w:rPr>
        <w:t>Mkonda</w:t>
      </w:r>
      <w:proofErr w:type="spellEnd"/>
      <w:r w:rsidRPr="005211C4">
        <w:rPr>
          <w:rFonts w:ascii="Times New Roman" w:hAnsi="Times New Roman" w:cs="Times New Roman"/>
          <w:sz w:val="24"/>
          <w:szCs w:val="24"/>
        </w:rPr>
        <w:t xml:space="preserve">, A., Chilanga, T. and Swai, R. (2004). Domesticating priority for miombo indigenous fruit trees as a promising livelihood option for small-holder farmers in southern Africa. </w:t>
      </w:r>
      <w:r w:rsidRPr="005211C4">
        <w:rPr>
          <w:rFonts w:ascii="Times New Roman" w:hAnsi="Times New Roman" w:cs="Times New Roman"/>
          <w:i/>
          <w:iCs/>
          <w:sz w:val="24"/>
          <w:szCs w:val="24"/>
        </w:rPr>
        <w:t>Acta Horticulture</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632</w:t>
      </w:r>
      <w:r w:rsidRPr="005211C4">
        <w:rPr>
          <w:rFonts w:ascii="Times New Roman" w:hAnsi="Times New Roman" w:cs="Times New Roman"/>
          <w:sz w:val="24"/>
          <w:szCs w:val="24"/>
        </w:rPr>
        <w:t>:15–30.</w:t>
      </w:r>
    </w:p>
    <w:p w14:paraId="6107BA4B"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6" w:name="_Hlk197642203"/>
      <w:r w:rsidRPr="005211C4">
        <w:rPr>
          <w:rFonts w:ascii="Times New Roman" w:hAnsi="Times New Roman" w:cs="Times New Roman"/>
          <w:sz w:val="24"/>
          <w:szCs w:val="24"/>
        </w:rPr>
        <w:t xml:space="preserve">Albertazzi, </w:t>
      </w:r>
      <w:bookmarkEnd w:id="6"/>
      <w:r w:rsidRPr="005211C4">
        <w:rPr>
          <w:rFonts w:ascii="Times New Roman" w:hAnsi="Times New Roman" w:cs="Times New Roman"/>
          <w:sz w:val="24"/>
          <w:szCs w:val="24"/>
        </w:rPr>
        <w:t xml:space="preserve">P., Steel, S. A. and Bottazzi, M. (2005). Effect of Pure Genistein on Bone Markers and Hot Flushes. </w:t>
      </w:r>
      <w:r w:rsidRPr="005211C4">
        <w:rPr>
          <w:rFonts w:ascii="Times New Roman" w:hAnsi="Times New Roman" w:cs="Times New Roman"/>
          <w:i/>
          <w:iCs/>
          <w:sz w:val="24"/>
          <w:szCs w:val="24"/>
        </w:rPr>
        <w:t>Climacteric,</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8</w:t>
      </w:r>
      <w:r w:rsidRPr="005211C4">
        <w:rPr>
          <w:rFonts w:ascii="Times New Roman" w:hAnsi="Times New Roman" w:cs="Times New Roman"/>
          <w:sz w:val="24"/>
          <w:szCs w:val="24"/>
        </w:rPr>
        <w:t>:371–379.</w:t>
      </w:r>
    </w:p>
    <w:p w14:paraId="0082B5AD"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American Public Health Association (1998) 3111B, Direct Air- Acetylene Flame Method, </w:t>
      </w:r>
      <w:proofErr w:type="gramStart"/>
      <w:r w:rsidRPr="005211C4">
        <w:rPr>
          <w:rFonts w:ascii="Times New Roman" w:hAnsi="Times New Roman" w:cs="Times New Roman"/>
          <w:sz w:val="24"/>
          <w:szCs w:val="24"/>
        </w:rPr>
        <w:t>Standard  Methods</w:t>
      </w:r>
      <w:proofErr w:type="gramEnd"/>
      <w:r w:rsidRPr="005211C4">
        <w:rPr>
          <w:rFonts w:ascii="Times New Roman" w:hAnsi="Times New Roman" w:cs="Times New Roman"/>
          <w:sz w:val="24"/>
          <w:szCs w:val="24"/>
        </w:rPr>
        <w:t xml:space="preserve"> for the examination of metals, 20</w:t>
      </w:r>
      <w:r w:rsidRPr="005211C4">
        <w:rPr>
          <w:rFonts w:ascii="Times New Roman" w:hAnsi="Times New Roman" w:cs="Times New Roman"/>
          <w:sz w:val="24"/>
          <w:szCs w:val="24"/>
          <w:vertAlign w:val="superscript"/>
        </w:rPr>
        <w:t>th</w:t>
      </w:r>
      <w:r w:rsidRPr="005211C4">
        <w:rPr>
          <w:rFonts w:ascii="Times New Roman" w:hAnsi="Times New Roman" w:cs="Times New Roman"/>
          <w:sz w:val="24"/>
          <w:szCs w:val="24"/>
        </w:rPr>
        <w:t xml:space="preserve"> Edition, APHA, AWWA, WEF.</w:t>
      </w:r>
    </w:p>
    <w:p w14:paraId="31806CF0"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American Public Health Association (APHA),1985, Standards Methods for Examination of Water and Wastewater, 16</w:t>
      </w:r>
      <w:proofErr w:type="gramStart"/>
      <w:r w:rsidRPr="005211C4">
        <w:rPr>
          <w:rFonts w:ascii="Times New Roman" w:hAnsi="Times New Roman" w:cs="Times New Roman"/>
          <w:sz w:val="24"/>
          <w:szCs w:val="24"/>
          <w:vertAlign w:val="superscript"/>
        </w:rPr>
        <w:t>th</w:t>
      </w:r>
      <w:r w:rsidRPr="005211C4">
        <w:rPr>
          <w:rFonts w:ascii="Times New Roman" w:hAnsi="Times New Roman" w:cs="Times New Roman"/>
          <w:sz w:val="24"/>
          <w:szCs w:val="24"/>
        </w:rPr>
        <w:t xml:space="preserve"> ,</w:t>
      </w:r>
      <w:proofErr w:type="gramEnd"/>
      <w:r w:rsidRPr="005211C4">
        <w:rPr>
          <w:rFonts w:ascii="Times New Roman" w:hAnsi="Times New Roman" w:cs="Times New Roman"/>
          <w:sz w:val="24"/>
          <w:szCs w:val="24"/>
        </w:rPr>
        <w:t xml:space="preserve"> Edition, United States of America, Baltimore, Maryland. </w:t>
      </w:r>
    </w:p>
    <w:p w14:paraId="26E00AC8" w14:textId="77777777" w:rsidR="00C760BE" w:rsidRPr="00C760BE" w:rsidRDefault="00C760BE" w:rsidP="00C760BE">
      <w:pPr>
        <w:spacing w:line="240" w:lineRule="auto"/>
        <w:ind w:left="720" w:hanging="720"/>
        <w:jc w:val="both"/>
        <w:rPr>
          <w:rFonts w:ascii="Times New Roman" w:hAnsi="Times New Roman" w:cs="Times New Roman"/>
          <w:sz w:val="24"/>
          <w:szCs w:val="24"/>
        </w:rPr>
      </w:pPr>
      <w:r w:rsidRPr="00C760BE">
        <w:rPr>
          <w:rFonts w:ascii="Times New Roman" w:hAnsi="Times New Roman" w:cs="Times New Roman"/>
          <w:sz w:val="24"/>
          <w:szCs w:val="24"/>
        </w:rPr>
        <w:t xml:space="preserve">Ani, O. N., Ujah, I. I. and Ezeigwe, O. C. (2024). Phytochemical and Nutritional Profile of </w:t>
      </w:r>
      <w:r w:rsidRPr="00C760BE">
        <w:rPr>
          <w:rFonts w:ascii="Times New Roman" w:hAnsi="Times New Roman" w:cs="Times New Roman"/>
          <w:i/>
          <w:iCs/>
          <w:sz w:val="24"/>
          <w:szCs w:val="24"/>
        </w:rPr>
        <w:t>Ficus capensis</w:t>
      </w:r>
      <w:r w:rsidRPr="00C760BE">
        <w:rPr>
          <w:rFonts w:ascii="Times New Roman" w:hAnsi="Times New Roman" w:cs="Times New Roman"/>
          <w:sz w:val="24"/>
          <w:szCs w:val="24"/>
        </w:rPr>
        <w:t xml:space="preserve"> Stem collected from </w:t>
      </w:r>
      <w:proofErr w:type="spellStart"/>
      <w:r w:rsidRPr="00C760BE">
        <w:rPr>
          <w:rFonts w:ascii="Times New Roman" w:hAnsi="Times New Roman" w:cs="Times New Roman"/>
          <w:sz w:val="24"/>
          <w:szCs w:val="24"/>
        </w:rPr>
        <w:t>Agbani</w:t>
      </w:r>
      <w:proofErr w:type="spellEnd"/>
      <w:r w:rsidRPr="00C760BE">
        <w:rPr>
          <w:rFonts w:ascii="Times New Roman" w:hAnsi="Times New Roman" w:cs="Times New Roman"/>
          <w:sz w:val="24"/>
          <w:szCs w:val="24"/>
        </w:rPr>
        <w:t xml:space="preserve">, Enugu, South East Nigeria. </w:t>
      </w:r>
      <w:r w:rsidRPr="00C760BE">
        <w:rPr>
          <w:rFonts w:ascii="Times New Roman" w:hAnsi="Times New Roman" w:cs="Times New Roman"/>
          <w:i/>
          <w:iCs/>
          <w:sz w:val="24"/>
          <w:szCs w:val="24"/>
        </w:rPr>
        <w:t>Asian Plant Research Journal</w:t>
      </w:r>
      <w:r w:rsidRPr="00C760BE">
        <w:rPr>
          <w:rFonts w:ascii="Times New Roman" w:hAnsi="Times New Roman" w:cs="Times New Roman"/>
          <w:sz w:val="24"/>
          <w:szCs w:val="24"/>
        </w:rPr>
        <w:t>, 12(6): 27-36.</w:t>
      </w:r>
    </w:p>
    <w:p w14:paraId="7C0A6698" w14:textId="067B593D" w:rsidR="00C760BE" w:rsidRPr="00C760BE" w:rsidRDefault="00C760BE" w:rsidP="00C760BE">
      <w:pPr>
        <w:spacing w:line="240" w:lineRule="auto"/>
        <w:ind w:left="720" w:hanging="720"/>
        <w:jc w:val="both"/>
        <w:rPr>
          <w:rFonts w:ascii="Times New Roman" w:hAnsi="Times New Roman" w:cs="Times New Roman"/>
          <w:sz w:val="24"/>
          <w:szCs w:val="24"/>
        </w:rPr>
      </w:pPr>
      <w:r w:rsidRPr="00C760BE">
        <w:rPr>
          <w:rFonts w:ascii="Times New Roman" w:hAnsi="Times New Roman" w:cs="Times New Roman"/>
          <w:sz w:val="24"/>
          <w:szCs w:val="24"/>
        </w:rPr>
        <w:t>Ani, O.N</w:t>
      </w:r>
      <w:r>
        <w:rPr>
          <w:rFonts w:ascii="Times New Roman" w:hAnsi="Times New Roman" w:cs="Times New Roman"/>
          <w:sz w:val="24"/>
          <w:szCs w:val="24"/>
        </w:rPr>
        <w:t>.</w:t>
      </w:r>
      <w:r w:rsidRPr="00C760BE">
        <w:rPr>
          <w:rFonts w:ascii="Times New Roman" w:hAnsi="Times New Roman" w:cs="Times New Roman"/>
          <w:sz w:val="24"/>
          <w:szCs w:val="24"/>
        </w:rPr>
        <w:t xml:space="preserve">, </w:t>
      </w:r>
      <w:proofErr w:type="spellStart"/>
      <w:r w:rsidRPr="00C760BE">
        <w:rPr>
          <w:rFonts w:ascii="Times New Roman" w:hAnsi="Times New Roman" w:cs="Times New Roman"/>
          <w:sz w:val="24"/>
          <w:szCs w:val="24"/>
        </w:rPr>
        <w:t>Udedi</w:t>
      </w:r>
      <w:proofErr w:type="spellEnd"/>
      <w:r w:rsidRPr="00C760BE">
        <w:rPr>
          <w:rFonts w:ascii="Times New Roman" w:hAnsi="Times New Roman" w:cs="Times New Roman"/>
          <w:sz w:val="24"/>
          <w:szCs w:val="24"/>
        </w:rPr>
        <w:t xml:space="preserve">, </w:t>
      </w:r>
      <w:proofErr w:type="spellStart"/>
      <w:r w:rsidRPr="00C760BE">
        <w:rPr>
          <w:rFonts w:ascii="Times New Roman" w:hAnsi="Times New Roman" w:cs="Times New Roman"/>
          <w:sz w:val="24"/>
          <w:szCs w:val="24"/>
        </w:rPr>
        <w:t>S.C</w:t>
      </w:r>
      <w:proofErr w:type="spellEnd"/>
      <w:r w:rsidRPr="00C760BE">
        <w:rPr>
          <w:rFonts w:ascii="Times New Roman" w:hAnsi="Times New Roman" w:cs="Times New Roman"/>
          <w:sz w:val="24"/>
          <w:szCs w:val="24"/>
        </w:rPr>
        <w:t xml:space="preserve">, </w:t>
      </w:r>
      <w:proofErr w:type="spellStart"/>
      <w:r w:rsidRPr="00C760BE">
        <w:rPr>
          <w:rFonts w:ascii="Times New Roman" w:hAnsi="Times New Roman" w:cs="Times New Roman"/>
          <w:sz w:val="24"/>
          <w:szCs w:val="24"/>
        </w:rPr>
        <w:t>Akpata</w:t>
      </w:r>
      <w:proofErr w:type="spellEnd"/>
      <w:r w:rsidRPr="00C760BE">
        <w:rPr>
          <w:rFonts w:ascii="Times New Roman" w:hAnsi="Times New Roman" w:cs="Times New Roman"/>
          <w:sz w:val="24"/>
          <w:szCs w:val="24"/>
        </w:rPr>
        <w:t xml:space="preserve">, </w:t>
      </w:r>
      <w:proofErr w:type="spellStart"/>
      <w:r w:rsidRPr="00C760BE">
        <w:rPr>
          <w:rFonts w:ascii="Times New Roman" w:hAnsi="Times New Roman" w:cs="Times New Roman"/>
          <w:sz w:val="24"/>
          <w:szCs w:val="24"/>
        </w:rPr>
        <w:t>E.I</w:t>
      </w:r>
      <w:proofErr w:type="spellEnd"/>
      <w:r w:rsidRPr="00C760BE">
        <w:rPr>
          <w:rFonts w:ascii="Times New Roman" w:hAnsi="Times New Roman" w:cs="Times New Roman"/>
          <w:sz w:val="24"/>
          <w:szCs w:val="24"/>
        </w:rPr>
        <w:t xml:space="preserve">, Ezeigwe, </w:t>
      </w:r>
      <w:proofErr w:type="spellStart"/>
      <w:r w:rsidRPr="00C760BE">
        <w:rPr>
          <w:rFonts w:ascii="Times New Roman" w:hAnsi="Times New Roman" w:cs="Times New Roman"/>
          <w:sz w:val="24"/>
          <w:szCs w:val="24"/>
        </w:rPr>
        <w:t>O.C</w:t>
      </w:r>
      <w:proofErr w:type="spellEnd"/>
      <w:r w:rsidRPr="00C760BE">
        <w:rPr>
          <w:rFonts w:ascii="Times New Roman" w:hAnsi="Times New Roman" w:cs="Times New Roman"/>
          <w:sz w:val="24"/>
          <w:szCs w:val="24"/>
        </w:rPr>
        <w:t xml:space="preserve">, </w:t>
      </w:r>
      <w:proofErr w:type="spellStart"/>
      <w:r w:rsidRPr="00C760BE">
        <w:rPr>
          <w:rFonts w:ascii="Times New Roman" w:hAnsi="Times New Roman" w:cs="Times New Roman"/>
          <w:sz w:val="24"/>
          <w:szCs w:val="24"/>
        </w:rPr>
        <w:t>Oguazu</w:t>
      </w:r>
      <w:proofErr w:type="spellEnd"/>
      <w:r w:rsidRPr="00C760BE">
        <w:rPr>
          <w:rFonts w:ascii="Times New Roman" w:hAnsi="Times New Roman" w:cs="Times New Roman"/>
          <w:sz w:val="24"/>
          <w:szCs w:val="24"/>
        </w:rPr>
        <w:t xml:space="preserve">, </w:t>
      </w:r>
      <w:proofErr w:type="spellStart"/>
      <w:r w:rsidRPr="00C760BE">
        <w:rPr>
          <w:rFonts w:ascii="Times New Roman" w:hAnsi="Times New Roman" w:cs="Times New Roman"/>
          <w:sz w:val="24"/>
          <w:szCs w:val="24"/>
        </w:rPr>
        <w:t>C.E</w:t>
      </w:r>
      <w:proofErr w:type="spellEnd"/>
      <w:r w:rsidRPr="00C760BE">
        <w:rPr>
          <w:rFonts w:ascii="Times New Roman" w:hAnsi="Times New Roman" w:cs="Times New Roman"/>
          <w:sz w:val="24"/>
          <w:szCs w:val="24"/>
        </w:rPr>
        <w:t xml:space="preserve">, </w:t>
      </w:r>
      <w:proofErr w:type="spellStart"/>
      <w:r w:rsidRPr="00C760BE">
        <w:rPr>
          <w:rFonts w:ascii="Times New Roman" w:hAnsi="Times New Roman" w:cs="Times New Roman"/>
          <w:sz w:val="24"/>
          <w:szCs w:val="24"/>
        </w:rPr>
        <w:t>Onyishi</w:t>
      </w:r>
      <w:proofErr w:type="spellEnd"/>
      <w:r w:rsidRPr="00C760BE">
        <w:rPr>
          <w:rFonts w:ascii="Times New Roman" w:hAnsi="Times New Roman" w:cs="Times New Roman"/>
          <w:sz w:val="24"/>
          <w:szCs w:val="24"/>
        </w:rPr>
        <w:t xml:space="preserve">, </w:t>
      </w:r>
      <w:proofErr w:type="spellStart"/>
      <w:r w:rsidRPr="00C760BE">
        <w:rPr>
          <w:rFonts w:ascii="Times New Roman" w:hAnsi="Times New Roman" w:cs="Times New Roman"/>
          <w:sz w:val="24"/>
          <w:szCs w:val="24"/>
        </w:rPr>
        <w:t>C.K</w:t>
      </w:r>
      <w:proofErr w:type="spellEnd"/>
      <w:r w:rsidRPr="00C760BE">
        <w:rPr>
          <w:rFonts w:ascii="Times New Roman" w:hAnsi="Times New Roman" w:cs="Times New Roman"/>
          <w:sz w:val="24"/>
          <w:szCs w:val="24"/>
        </w:rPr>
        <w:t xml:space="preserve">, Nwakudu, </w:t>
      </w:r>
      <w:proofErr w:type="spellStart"/>
      <w:r w:rsidRPr="00C760BE">
        <w:rPr>
          <w:rFonts w:ascii="Times New Roman" w:hAnsi="Times New Roman" w:cs="Times New Roman"/>
          <w:sz w:val="24"/>
          <w:szCs w:val="24"/>
        </w:rPr>
        <w:t>E.N</w:t>
      </w:r>
      <w:proofErr w:type="spellEnd"/>
      <w:r w:rsidRPr="00C760BE">
        <w:rPr>
          <w:rFonts w:ascii="Times New Roman" w:hAnsi="Times New Roman" w:cs="Times New Roman"/>
          <w:sz w:val="24"/>
          <w:szCs w:val="24"/>
        </w:rPr>
        <w:t xml:space="preserve">. (2020). Effects of Ethanol Leaf Extract of </w:t>
      </w:r>
      <w:r w:rsidRPr="00C760BE">
        <w:rPr>
          <w:rFonts w:ascii="Times New Roman" w:hAnsi="Times New Roman" w:cs="Times New Roman"/>
          <w:i/>
          <w:iCs/>
          <w:sz w:val="24"/>
          <w:szCs w:val="24"/>
        </w:rPr>
        <w:t xml:space="preserve">Justicia </w:t>
      </w:r>
      <w:proofErr w:type="spellStart"/>
      <w:r w:rsidRPr="00C760BE">
        <w:rPr>
          <w:rFonts w:ascii="Times New Roman" w:hAnsi="Times New Roman" w:cs="Times New Roman"/>
          <w:i/>
          <w:iCs/>
          <w:sz w:val="24"/>
          <w:szCs w:val="24"/>
        </w:rPr>
        <w:t>carnea</w:t>
      </w:r>
      <w:proofErr w:type="spellEnd"/>
      <w:r w:rsidRPr="00C760BE">
        <w:rPr>
          <w:rFonts w:ascii="Times New Roman" w:hAnsi="Times New Roman" w:cs="Times New Roman"/>
          <w:sz w:val="24"/>
          <w:szCs w:val="24"/>
        </w:rPr>
        <w:t xml:space="preserve"> on Biochemical Indices of </w:t>
      </w:r>
      <w:r w:rsidRPr="00C760BE">
        <w:rPr>
          <w:rFonts w:ascii="Times New Roman" w:hAnsi="Times New Roman" w:cs="Times New Roman"/>
          <w:sz w:val="24"/>
          <w:szCs w:val="24"/>
        </w:rPr>
        <w:lastRenderedPageBreak/>
        <w:t xml:space="preserve">Alloxan-induced Diabetic Rats. </w:t>
      </w:r>
      <w:r w:rsidRPr="00C760BE">
        <w:rPr>
          <w:rFonts w:ascii="Times New Roman" w:hAnsi="Times New Roman" w:cs="Times New Roman"/>
          <w:i/>
          <w:iCs/>
          <w:sz w:val="24"/>
          <w:szCs w:val="24"/>
        </w:rPr>
        <w:t>IOSR Journal of Biotechnology and Biochemistry</w:t>
      </w:r>
      <w:r w:rsidRPr="00C760BE">
        <w:rPr>
          <w:rFonts w:ascii="Times New Roman" w:hAnsi="Times New Roman" w:cs="Times New Roman"/>
          <w:sz w:val="24"/>
          <w:szCs w:val="24"/>
        </w:rPr>
        <w:t>. 6(2):39-46.</w:t>
      </w:r>
    </w:p>
    <w:p w14:paraId="360EC5CD" w14:textId="451B3913"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AOAC, 1998.</w:t>
      </w:r>
      <w:r>
        <w:rPr>
          <w:rFonts w:ascii="Times New Roman" w:hAnsi="Times New Roman" w:cs="Times New Roman"/>
          <w:sz w:val="24"/>
          <w:szCs w:val="24"/>
        </w:rPr>
        <w:t xml:space="preserve"> </w:t>
      </w:r>
      <w:r w:rsidRPr="005211C4">
        <w:rPr>
          <w:rFonts w:ascii="Times New Roman" w:hAnsi="Times New Roman" w:cs="Times New Roman"/>
          <w:sz w:val="24"/>
          <w:szCs w:val="24"/>
        </w:rPr>
        <w:t xml:space="preserve">Official Methods of Analysis. 15th </w:t>
      </w:r>
      <w:proofErr w:type="spellStart"/>
      <w:r w:rsidRPr="005211C4">
        <w:rPr>
          <w:rFonts w:ascii="Times New Roman" w:hAnsi="Times New Roman" w:cs="Times New Roman"/>
          <w:sz w:val="24"/>
          <w:szCs w:val="24"/>
        </w:rPr>
        <w:t>Edn</w:t>
      </w:r>
      <w:proofErr w:type="spellEnd"/>
      <w:r w:rsidRPr="005211C4">
        <w:rPr>
          <w:rFonts w:ascii="Times New Roman" w:hAnsi="Times New Roman" w:cs="Times New Roman"/>
          <w:sz w:val="24"/>
          <w:szCs w:val="24"/>
        </w:rPr>
        <w:t>., Association of Official Analytical Chemists, Washington, DC.</w:t>
      </w:r>
    </w:p>
    <w:p w14:paraId="6FC70CFB"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7" w:name="_Hlk197641022"/>
      <w:r w:rsidRPr="005211C4">
        <w:rPr>
          <w:rFonts w:ascii="Times New Roman" w:hAnsi="Times New Roman" w:cs="Times New Roman"/>
          <w:sz w:val="24"/>
          <w:szCs w:val="24"/>
        </w:rPr>
        <w:t>Chen</w:t>
      </w:r>
      <w:bookmarkEnd w:id="7"/>
      <w:r w:rsidRPr="005211C4">
        <w:rPr>
          <w:rFonts w:ascii="Times New Roman" w:hAnsi="Times New Roman" w:cs="Times New Roman"/>
          <w:sz w:val="24"/>
          <w:szCs w:val="24"/>
        </w:rPr>
        <w:t xml:space="preserve">, Y. H., Yeh, C. W., Lo, H. C., Su, S. L., </w:t>
      </w:r>
      <w:proofErr w:type="spellStart"/>
      <w:r w:rsidRPr="005211C4">
        <w:rPr>
          <w:rFonts w:ascii="Times New Roman" w:hAnsi="Times New Roman" w:cs="Times New Roman"/>
          <w:sz w:val="24"/>
          <w:szCs w:val="24"/>
        </w:rPr>
        <w:t>Hseu</w:t>
      </w:r>
      <w:proofErr w:type="spellEnd"/>
      <w:r w:rsidRPr="005211C4">
        <w:rPr>
          <w:rFonts w:ascii="Times New Roman" w:hAnsi="Times New Roman" w:cs="Times New Roman"/>
          <w:sz w:val="24"/>
          <w:szCs w:val="24"/>
        </w:rPr>
        <w:t xml:space="preserve">, Y. C. and Hsu, L. S. (2012). Generation of Reactive Oxygen Species Mediates Butein-Induced Apoptosis in Neuroblastoma Cells. </w:t>
      </w:r>
      <w:r w:rsidRPr="005211C4">
        <w:rPr>
          <w:rFonts w:ascii="Times New Roman" w:hAnsi="Times New Roman" w:cs="Times New Roman"/>
          <w:i/>
          <w:iCs/>
          <w:sz w:val="24"/>
          <w:szCs w:val="24"/>
        </w:rPr>
        <w:t>Oncology Report</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27</w:t>
      </w:r>
      <w:r w:rsidRPr="005211C4">
        <w:rPr>
          <w:rFonts w:ascii="Times New Roman" w:hAnsi="Times New Roman" w:cs="Times New Roman"/>
          <w:sz w:val="24"/>
          <w:szCs w:val="24"/>
        </w:rPr>
        <w:t>:1233–1237.</w:t>
      </w:r>
    </w:p>
    <w:p w14:paraId="4249EC46"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Dixon, R. A. and </w:t>
      </w:r>
      <w:bookmarkStart w:id="8" w:name="_Hlk197642182"/>
      <w:r w:rsidRPr="005211C4">
        <w:rPr>
          <w:rFonts w:ascii="Times New Roman" w:hAnsi="Times New Roman" w:cs="Times New Roman"/>
          <w:sz w:val="24"/>
          <w:szCs w:val="24"/>
        </w:rPr>
        <w:t xml:space="preserve">Ferreira, </w:t>
      </w:r>
      <w:bookmarkEnd w:id="8"/>
      <w:r w:rsidRPr="005211C4">
        <w:rPr>
          <w:rFonts w:ascii="Times New Roman" w:hAnsi="Times New Roman" w:cs="Times New Roman"/>
          <w:sz w:val="24"/>
          <w:szCs w:val="24"/>
        </w:rPr>
        <w:t xml:space="preserve">D. (2002). Genistein. </w:t>
      </w:r>
      <w:r w:rsidRPr="005211C4">
        <w:rPr>
          <w:rFonts w:ascii="Times New Roman" w:hAnsi="Times New Roman" w:cs="Times New Roman"/>
          <w:i/>
          <w:iCs/>
          <w:sz w:val="24"/>
          <w:szCs w:val="24"/>
        </w:rPr>
        <w:t>Phytochemistry,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60</w:t>
      </w:r>
      <w:r w:rsidRPr="005211C4">
        <w:rPr>
          <w:rFonts w:ascii="Times New Roman" w:hAnsi="Times New Roman" w:cs="Times New Roman"/>
          <w:sz w:val="24"/>
          <w:szCs w:val="24"/>
        </w:rPr>
        <w:t>:205–211.</w:t>
      </w:r>
    </w:p>
    <w:p w14:paraId="28FA1345" w14:textId="77777777" w:rsidR="00C760BE" w:rsidRPr="00C760BE" w:rsidRDefault="00C760BE" w:rsidP="00C760BE">
      <w:pPr>
        <w:spacing w:line="240" w:lineRule="auto"/>
        <w:ind w:left="720" w:hanging="720"/>
        <w:jc w:val="both"/>
        <w:rPr>
          <w:rFonts w:ascii="Times New Roman" w:hAnsi="Times New Roman" w:cs="Times New Roman"/>
          <w:sz w:val="24"/>
          <w:szCs w:val="24"/>
        </w:rPr>
      </w:pPr>
      <w:r w:rsidRPr="00C760BE">
        <w:rPr>
          <w:rFonts w:ascii="Times New Roman" w:hAnsi="Times New Roman" w:cs="Times New Roman"/>
          <w:sz w:val="24"/>
          <w:szCs w:val="24"/>
        </w:rPr>
        <w:t xml:space="preserve">Eneh, F. U., Ezeigwe, O. C. and </w:t>
      </w:r>
      <w:proofErr w:type="spellStart"/>
      <w:r w:rsidRPr="00C760BE">
        <w:rPr>
          <w:rFonts w:ascii="Times New Roman" w:hAnsi="Times New Roman" w:cs="Times New Roman"/>
          <w:sz w:val="24"/>
          <w:szCs w:val="24"/>
        </w:rPr>
        <w:t>Omeje</w:t>
      </w:r>
      <w:proofErr w:type="spellEnd"/>
      <w:r w:rsidRPr="00C760BE">
        <w:rPr>
          <w:rFonts w:ascii="Times New Roman" w:hAnsi="Times New Roman" w:cs="Times New Roman"/>
          <w:sz w:val="24"/>
          <w:szCs w:val="24"/>
        </w:rPr>
        <w:t xml:space="preserve"> M. (2020). Lipid peroxidation activity and phytochemical constituents of extract of groundnut peels. </w:t>
      </w:r>
      <w:r w:rsidRPr="00C760BE">
        <w:rPr>
          <w:rFonts w:ascii="Times New Roman" w:hAnsi="Times New Roman" w:cs="Times New Roman"/>
          <w:i/>
          <w:iCs/>
          <w:sz w:val="24"/>
          <w:szCs w:val="24"/>
        </w:rPr>
        <w:t>Journal of Applied Life Sciences International</w:t>
      </w:r>
      <w:r w:rsidRPr="00C760BE">
        <w:rPr>
          <w:rFonts w:ascii="Times New Roman" w:hAnsi="Times New Roman" w:cs="Times New Roman"/>
          <w:sz w:val="24"/>
          <w:szCs w:val="24"/>
        </w:rPr>
        <w:t>. 23(1):16-22.</w:t>
      </w:r>
    </w:p>
    <w:p w14:paraId="1CC20FBE" w14:textId="77777777" w:rsidR="00C760BE" w:rsidRPr="00C760BE" w:rsidRDefault="00C760BE" w:rsidP="00C760BE">
      <w:pPr>
        <w:spacing w:line="240" w:lineRule="auto"/>
        <w:ind w:left="720" w:hanging="720"/>
        <w:jc w:val="both"/>
        <w:rPr>
          <w:rFonts w:ascii="Times New Roman" w:hAnsi="Times New Roman" w:cs="Times New Roman"/>
          <w:sz w:val="24"/>
          <w:szCs w:val="24"/>
        </w:rPr>
      </w:pPr>
      <w:proofErr w:type="spellStart"/>
      <w:r w:rsidRPr="00C760BE">
        <w:rPr>
          <w:rFonts w:ascii="Times New Roman" w:hAnsi="Times New Roman" w:cs="Times New Roman"/>
          <w:sz w:val="24"/>
          <w:szCs w:val="24"/>
        </w:rPr>
        <w:t>Enemchukwu</w:t>
      </w:r>
      <w:proofErr w:type="spellEnd"/>
      <w:r w:rsidRPr="00C760BE">
        <w:rPr>
          <w:rFonts w:ascii="Times New Roman" w:hAnsi="Times New Roman" w:cs="Times New Roman"/>
          <w:sz w:val="24"/>
          <w:szCs w:val="24"/>
        </w:rPr>
        <w:t xml:space="preserve">, B. N., Ezeigwe, O. C., </w:t>
      </w:r>
      <w:proofErr w:type="spellStart"/>
      <w:r w:rsidRPr="00C760BE">
        <w:rPr>
          <w:rFonts w:ascii="Times New Roman" w:hAnsi="Times New Roman" w:cs="Times New Roman"/>
          <w:sz w:val="24"/>
          <w:szCs w:val="24"/>
        </w:rPr>
        <w:t>Orinya</w:t>
      </w:r>
      <w:proofErr w:type="spellEnd"/>
      <w:r w:rsidRPr="00C760BE">
        <w:rPr>
          <w:rFonts w:ascii="Times New Roman" w:hAnsi="Times New Roman" w:cs="Times New Roman"/>
          <w:sz w:val="24"/>
          <w:szCs w:val="24"/>
        </w:rPr>
        <w:t xml:space="preserve">, O. F., Nwali, U. I., </w:t>
      </w:r>
      <w:proofErr w:type="spellStart"/>
      <w:r w:rsidRPr="00C760BE">
        <w:rPr>
          <w:rFonts w:ascii="Times New Roman" w:hAnsi="Times New Roman" w:cs="Times New Roman"/>
          <w:sz w:val="24"/>
          <w:szCs w:val="24"/>
        </w:rPr>
        <w:t>Chigbo</w:t>
      </w:r>
      <w:proofErr w:type="spellEnd"/>
      <w:r w:rsidRPr="00C760BE">
        <w:rPr>
          <w:rFonts w:ascii="Times New Roman" w:hAnsi="Times New Roman" w:cs="Times New Roman"/>
          <w:sz w:val="24"/>
          <w:szCs w:val="24"/>
        </w:rPr>
        <w:t xml:space="preserve">, C. M. and </w:t>
      </w:r>
      <w:proofErr w:type="spellStart"/>
      <w:r w:rsidRPr="00C760BE">
        <w:rPr>
          <w:rFonts w:ascii="Times New Roman" w:hAnsi="Times New Roman" w:cs="Times New Roman"/>
          <w:sz w:val="24"/>
          <w:szCs w:val="24"/>
        </w:rPr>
        <w:t>Iloanya</w:t>
      </w:r>
      <w:proofErr w:type="spellEnd"/>
      <w:r w:rsidRPr="00C760BE">
        <w:rPr>
          <w:rFonts w:ascii="Times New Roman" w:hAnsi="Times New Roman" w:cs="Times New Roman"/>
          <w:sz w:val="24"/>
          <w:szCs w:val="24"/>
        </w:rPr>
        <w:t>, E. L. (2021). Phytochemical evaluation and Antimicrobial potential of methanol extracts of mistletoe (</w:t>
      </w:r>
      <w:r w:rsidRPr="00C760BE">
        <w:rPr>
          <w:rFonts w:ascii="Times New Roman" w:hAnsi="Times New Roman" w:cs="Times New Roman"/>
          <w:i/>
          <w:sz w:val="24"/>
          <w:szCs w:val="24"/>
        </w:rPr>
        <w:t xml:space="preserve">Loranthus </w:t>
      </w:r>
      <w:proofErr w:type="spellStart"/>
      <w:r w:rsidRPr="00C760BE">
        <w:rPr>
          <w:rFonts w:ascii="Times New Roman" w:hAnsi="Times New Roman" w:cs="Times New Roman"/>
          <w:i/>
          <w:sz w:val="24"/>
          <w:szCs w:val="24"/>
        </w:rPr>
        <w:t>micranthus</w:t>
      </w:r>
      <w:proofErr w:type="spellEnd"/>
      <w:r w:rsidRPr="00C760BE">
        <w:rPr>
          <w:rFonts w:ascii="Times New Roman" w:hAnsi="Times New Roman" w:cs="Times New Roman"/>
          <w:sz w:val="24"/>
          <w:szCs w:val="24"/>
        </w:rPr>
        <w:t>) leaves grown on cola tree (</w:t>
      </w:r>
      <w:r w:rsidRPr="00C760BE">
        <w:rPr>
          <w:rFonts w:ascii="Times New Roman" w:hAnsi="Times New Roman" w:cs="Times New Roman"/>
          <w:i/>
          <w:sz w:val="24"/>
          <w:szCs w:val="24"/>
        </w:rPr>
        <w:t>Cola nitida</w:t>
      </w:r>
      <w:r w:rsidRPr="00C760BE">
        <w:rPr>
          <w:rFonts w:ascii="Times New Roman" w:hAnsi="Times New Roman" w:cs="Times New Roman"/>
          <w:sz w:val="24"/>
          <w:szCs w:val="24"/>
        </w:rPr>
        <w:t>) and oil bean tree (</w:t>
      </w:r>
      <w:proofErr w:type="spellStart"/>
      <w:r w:rsidRPr="00C760BE">
        <w:rPr>
          <w:rFonts w:ascii="Times New Roman" w:hAnsi="Times New Roman" w:cs="Times New Roman"/>
          <w:i/>
          <w:sz w:val="24"/>
          <w:szCs w:val="24"/>
        </w:rPr>
        <w:t>Pentaclethra</w:t>
      </w:r>
      <w:proofErr w:type="spellEnd"/>
      <w:r w:rsidRPr="00C760BE">
        <w:rPr>
          <w:rFonts w:ascii="Times New Roman" w:hAnsi="Times New Roman" w:cs="Times New Roman"/>
          <w:i/>
          <w:sz w:val="24"/>
          <w:szCs w:val="24"/>
        </w:rPr>
        <w:t xml:space="preserve"> macrophylla</w:t>
      </w:r>
      <w:r w:rsidRPr="00C760BE">
        <w:rPr>
          <w:rFonts w:ascii="Times New Roman" w:hAnsi="Times New Roman" w:cs="Times New Roman"/>
          <w:sz w:val="24"/>
          <w:szCs w:val="24"/>
        </w:rPr>
        <w:t xml:space="preserve">). </w:t>
      </w:r>
      <w:r w:rsidRPr="00C760BE">
        <w:rPr>
          <w:rFonts w:ascii="Times New Roman" w:hAnsi="Times New Roman" w:cs="Times New Roman"/>
          <w:i/>
          <w:iCs/>
          <w:sz w:val="24"/>
          <w:szCs w:val="24"/>
        </w:rPr>
        <w:t>Journal of Medicinal Plants Studies</w:t>
      </w:r>
      <w:r w:rsidRPr="00C760BE">
        <w:rPr>
          <w:rFonts w:ascii="Times New Roman" w:hAnsi="Times New Roman" w:cs="Times New Roman"/>
          <w:sz w:val="24"/>
          <w:szCs w:val="24"/>
        </w:rPr>
        <w:t>, 9(2):28-32.</w:t>
      </w:r>
    </w:p>
    <w:p w14:paraId="5BE29F0C" w14:textId="77777777" w:rsidR="00C760BE" w:rsidRPr="00C760BE" w:rsidRDefault="00C760BE" w:rsidP="00C760BE">
      <w:pPr>
        <w:spacing w:line="240" w:lineRule="auto"/>
        <w:ind w:left="720" w:hanging="720"/>
        <w:jc w:val="both"/>
        <w:rPr>
          <w:rFonts w:ascii="Times New Roman" w:hAnsi="Times New Roman" w:cs="Times New Roman"/>
          <w:sz w:val="24"/>
          <w:szCs w:val="24"/>
        </w:rPr>
      </w:pPr>
      <w:proofErr w:type="spellStart"/>
      <w:r w:rsidRPr="00C760BE">
        <w:rPr>
          <w:rFonts w:ascii="Times New Roman" w:hAnsi="Times New Roman" w:cs="Times New Roman"/>
          <w:sz w:val="24"/>
          <w:szCs w:val="24"/>
        </w:rPr>
        <w:t>Enemor</w:t>
      </w:r>
      <w:proofErr w:type="spellEnd"/>
      <w:r w:rsidRPr="00C760BE">
        <w:rPr>
          <w:rFonts w:ascii="Times New Roman" w:hAnsi="Times New Roman" w:cs="Times New Roman"/>
          <w:sz w:val="24"/>
          <w:szCs w:val="24"/>
        </w:rPr>
        <w:t xml:space="preserve">, V. H. A., Ogbodo, U. C., </w:t>
      </w:r>
      <w:proofErr w:type="spellStart"/>
      <w:r w:rsidRPr="00C760BE">
        <w:rPr>
          <w:rFonts w:ascii="Times New Roman" w:hAnsi="Times New Roman" w:cs="Times New Roman"/>
          <w:sz w:val="24"/>
          <w:szCs w:val="24"/>
        </w:rPr>
        <w:t>Nworji</w:t>
      </w:r>
      <w:proofErr w:type="spellEnd"/>
      <w:r w:rsidRPr="00C760BE">
        <w:rPr>
          <w:rFonts w:ascii="Times New Roman" w:hAnsi="Times New Roman" w:cs="Times New Roman"/>
          <w:sz w:val="24"/>
          <w:szCs w:val="24"/>
        </w:rPr>
        <w:t xml:space="preserve">, O. F., Ezeigwe, O. C., Okpala, C. O., </w:t>
      </w:r>
      <w:proofErr w:type="spellStart"/>
      <w:r w:rsidRPr="00C760BE">
        <w:rPr>
          <w:rFonts w:ascii="Times New Roman" w:hAnsi="Times New Roman" w:cs="Times New Roman"/>
          <w:sz w:val="24"/>
          <w:szCs w:val="24"/>
        </w:rPr>
        <w:t>Iheonunekwu</w:t>
      </w:r>
      <w:proofErr w:type="spellEnd"/>
      <w:r w:rsidRPr="00C760BE">
        <w:rPr>
          <w:rFonts w:ascii="Times New Roman" w:hAnsi="Times New Roman" w:cs="Times New Roman"/>
          <w:sz w:val="24"/>
          <w:szCs w:val="24"/>
        </w:rPr>
        <w:t>, G. C. (2020). Evaluation of the Nutritional Status and Phytomedicinal Properties of Dried Rhizomes of Turmeric (</w:t>
      </w:r>
      <w:r w:rsidRPr="00C760BE">
        <w:rPr>
          <w:rFonts w:ascii="Times New Roman" w:hAnsi="Times New Roman" w:cs="Times New Roman"/>
          <w:i/>
          <w:sz w:val="24"/>
          <w:szCs w:val="24"/>
        </w:rPr>
        <w:t>Curcuma longa</w:t>
      </w:r>
      <w:r w:rsidRPr="00C760BE">
        <w:rPr>
          <w:rFonts w:ascii="Times New Roman" w:hAnsi="Times New Roman" w:cs="Times New Roman"/>
          <w:sz w:val="24"/>
          <w:szCs w:val="24"/>
        </w:rPr>
        <w:t xml:space="preserve">). </w:t>
      </w:r>
      <w:r w:rsidRPr="00C760BE">
        <w:rPr>
          <w:rFonts w:ascii="Times New Roman" w:hAnsi="Times New Roman" w:cs="Times New Roman"/>
          <w:i/>
          <w:iCs/>
          <w:sz w:val="24"/>
          <w:szCs w:val="24"/>
        </w:rPr>
        <w:t>Journal of Biosciences and Medicine</w:t>
      </w:r>
      <w:r w:rsidRPr="00C760BE">
        <w:rPr>
          <w:rFonts w:ascii="Times New Roman" w:hAnsi="Times New Roman" w:cs="Times New Roman"/>
          <w:sz w:val="24"/>
          <w:szCs w:val="24"/>
        </w:rPr>
        <w:t>, 8:163-179.</w:t>
      </w:r>
    </w:p>
    <w:p w14:paraId="1FFC83F3" w14:textId="77777777" w:rsidR="00C760BE" w:rsidRPr="00C760BE" w:rsidRDefault="00C760BE" w:rsidP="00C760BE">
      <w:pPr>
        <w:spacing w:line="240" w:lineRule="auto"/>
        <w:ind w:left="720" w:hanging="720"/>
        <w:jc w:val="both"/>
        <w:rPr>
          <w:rFonts w:ascii="Times New Roman" w:hAnsi="Times New Roman" w:cs="Times New Roman"/>
          <w:sz w:val="24"/>
          <w:szCs w:val="24"/>
        </w:rPr>
      </w:pPr>
      <w:r w:rsidRPr="00C760BE">
        <w:rPr>
          <w:rFonts w:ascii="Times New Roman" w:hAnsi="Times New Roman" w:cs="Times New Roman"/>
          <w:sz w:val="24"/>
          <w:szCs w:val="24"/>
        </w:rPr>
        <w:t xml:space="preserve">Ezeigwe, O. C., </w:t>
      </w:r>
      <w:proofErr w:type="spellStart"/>
      <w:r w:rsidRPr="00C760BE">
        <w:rPr>
          <w:rFonts w:ascii="Times New Roman" w:hAnsi="Times New Roman" w:cs="Times New Roman"/>
          <w:sz w:val="24"/>
          <w:szCs w:val="24"/>
        </w:rPr>
        <w:t>Ononamadu</w:t>
      </w:r>
      <w:proofErr w:type="spellEnd"/>
      <w:r w:rsidRPr="00C760BE">
        <w:rPr>
          <w:rFonts w:ascii="Times New Roman" w:hAnsi="Times New Roman" w:cs="Times New Roman"/>
          <w:sz w:val="24"/>
          <w:szCs w:val="24"/>
        </w:rPr>
        <w:t xml:space="preserve">, C. J., </w:t>
      </w:r>
      <w:proofErr w:type="spellStart"/>
      <w:r w:rsidRPr="00C760BE">
        <w:rPr>
          <w:rFonts w:ascii="Times New Roman" w:hAnsi="Times New Roman" w:cs="Times New Roman"/>
          <w:sz w:val="24"/>
          <w:szCs w:val="24"/>
        </w:rPr>
        <w:t>Onuegbu</w:t>
      </w:r>
      <w:proofErr w:type="spellEnd"/>
      <w:r w:rsidRPr="00C760BE">
        <w:rPr>
          <w:rFonts w:ascii="Times New Roman" w:hAnsi="Times New Roman" w:cs="Times New Roman"/>
          <w:sz w:val="24"/>
          <w:szCs w:val="24"/>
        </w:rPr>
        <w:t xml:space="preserve">, M. E., </w:t>
      </w:r>
      <w:proofErr w:type="spellStart"/>
      <w:r w:rsidRPr="00C760BE">
        <w:rPr>
          <w:rFonts w:ascii="Times New Roman" w:hAnsi="Times New Roman" w:cs="Times New Roman"/>
          <w:sz w:val="24"/>
          <w:szCs w:val="24"/>
        </w:rPr>
        <w:t>Ikpeogu</w:t>
      </w:r>
      <w:proofErr w:type="spellEnd"/>
      <w:r w:rsidRPr="00C760BE">
        <w:rPr>
          <w:rFonts w:ascii="Times New Roman" w:hAnsi="Times New Roman" w:cs="Times New Roman"/>
          <w:sz w:val="24"/>
          <w:szCs w:val="24"/>
        </w:rPr>
        <w:t xml:space="preserve">, O. R. </w:t>
      </w:r>
      <w:proofErr w:type="spellStart"/>
      <w:r w:rsidRPr="00C760BE">
        <w:rPr>
          <w:rFonts w:ascii="Times New Roman" w:hAnsi="Times New Roman" w:cs="Times New Roman"/>
          <w:sz w:val="24"/>
          <w:szCs w:val="24"/>
        </w:rPr>
        <w:t>Agugom</w:t>
      </w:r>
      <w:proofErr w:type="spellEnd"/>
      <w:r w:rsidRPr="00C760BE">
        <w:rPr>
          <w:rFonts w:ascii="Times New Roman" w:hAnsi="Times New Roman" w:cs="Times New Roman"/>
          <w:sz w:val="24"/>
          <w:szCs w:val="24"/>
        </w:rPr>
        <w:t xml:space="preserve">, I. C., Ejiofor, F. A., </w:t>
      </w:r>
      <w:proofErr w:type="spellStart"/>
      <w:r w:rsidRPr="00C760BE">
        <w:rPr>
          <w:rFonts w:ascii="Times New Roman" w:hAnsi="Times New Roman" w:cs="Times New Roman"/>
          <w:sz w:val="24"/>
          <w:szCs w:val="24"/>
        </w:rPr>
        <w:t>Ezeokoye</w:t>
      </w:r>
      <w:proofErr w:type="spellEnd"/>
      <w:r w:rsidRPr="00C760BE">
        <w:rPr>
          <w:rFonts w:ascii="Times New Roman" w:hAnsi="Times New Roman" w:cs="Times New Roman"/>
          <w:sz w:val="24"/>
          <w:szCs w:val="24"/>
        </w:rPr>
        <w:t>, U. E., and U. H. Cornel-</w:t>
      </w:r>
      <w:proofErr w:type="spellStart"/>
      <w:r w:rsidRPr="00C760BE">
        <w:rPr>
          <w:rFonts w:ascii="Times New Roman" w:hAnsi="Times New Roman" w:cs="Times New Roman"/>
          <w:sz w:val="24"/>
          <w:szCs w:val="24"/>
        </w:rPr>
        <w:t>Ilokolobia</w:t>
      </w:r>
      <w:proofErr w:type="spellEnd"/>
      <w:r w:rsidRPr="00C760BE">
        <w:rPr>
          <w:rFonts w:ascii="Times New Roman" w:hAnsi="Times New Roman" w:cs="Times New Roman"/>
          <w:sz w:val="24"/>
          <w:szCs w:val="24"/>
        </w:rPr>
        <w:t xml:space="preserve">. (2020). Prophylactic Effect of Ethanol Extract of </w:t>
      </w:r>
      <w:proofErr w:type="spellStart"/>
      <w:r w:rsidRPr="00C760BE">
        <w:rPr>
          <w:rFonts w:ascii="Times New Roman" w:hAnsi="Times New Roman" w:cs="Times New Roman"/>
          <w:i/>
          <w:sz w:val="24"/>
          <w:szCs w:val="24"/>
        </w:rPr>
        <w:t>Azadirachta</w:t>
      </w:r>
      <w:proofErr w:type="spellEnd"/>
      <w:r w:rsidRPr="00C760BE">
        <w:rPr>
          <w:rFonts w:ascii="Times New Roman" w:hAnsi="Times New Roman" w:cs="Times New Roman"/>
          <w:i/>
          <w:sz w:val="24"/>
          <w:szCs w:val="24"/>
        </w:rPr>
        <w:t xml:space="preserve"> indica</w:t>
      </w:r>
      <w:r w:rsidRPr="00C760BE">
        <w:rPr>
          <w:rFonts w:ascii="Times New Roman" w:hAnsi="Times New Roman" w:cs="Times New Roman"/>
          <w:sz w:val="24"/>
          <w:szCs w:val="24"/>
        </w:rPr>
        <w:t xml:space="preserve"> Leaf in Streptozotocin-induced Diabetic Rats. </w:t>
      </w:r>
      <w:r w:rsidRPr="00C760BE">
        <w:rPr>
          <w:rFonts w:ascii="Times New Roman" w:hAnsi="Times New Roman" w:cs="Times New Roman"/>
          <w:i/>
          <w:sz w:val="24"/>
          <w:szCs w:val="24"/>
        </w:rPr>
        <w:t>International Journal of Tropical Disease and Health</w:t>
      </w:r>
      <w:r w:rsidRPr="00C760BE">
        <w:rPr>
          <w:rFonts w:ascii="Times New Roman" w:hAnsi="Times New Roman" w:cs="Times New Roman"/>
          <w:sz w:val="24"/>
          <w:szCs w:val="24"/>
        </w:rPr>
        <w:t>. 41(5):15-27.</w:t>
      </w:r>
    </w:p>
    <w:p w14:paraId="355ECD08" w14:textId="77777777" w:rsidR="00C760BE" w:rsidRPr="00C760BE" w:rsidRDefault="00C760BE" w:rsidP="00C760BE">
      <w:pPr>
        <w:spacing w:line="240" w:lineRule="auto"/>
        <w:ind w:left="720" w:hanging="720"/>
        <w:jc w:val="both"/>
        <w:rPr>
          <w:rFonts w:ascii="Times New Roman" w:hAnsi="Times New Roman" w:cs="Times New Roman"/>
          <w:sz w:val="24"/>
          <w:szCs w:val="24"/>
        </w:rPr>
      </w:pPr>
      <w:proofErr w:type="spellStart"/>
      <w:r w:rsidRPr="00C760BE">
        <w:rPr>
          <w:rFonts w:ascii="Times New Roman" w:hAnsi="Times New Roman" w:cs="Times New Roman"/>
          <w:sz w:val="24"/>
          <w:szCs w:val="24"/>
        </w:rPr>
        <w:t>Ezennaya</w:t>
      </w:r>
      <w:proofErr w:type="spellEnd"/>
      <w:r w:rsidRPr="00C760BE">
        <w:rPr>
          <w:rFonts w:ascii="Times New Roman" w:hAnsi="Times New Roman" w:cs="Times New Roman"/>
          <w:sz w:val="24"/>
          <w:szCs w:val="24"/>
        </w:rPr>
        <w:t xml:space="preserve">, C. F., Nwobodo, A. M., Ezeigwe, O. C., </w:t>
      </w:r>
      <w:proofErr w:type="spellStart"/>
      <w:r w:rsidRPr="00C760BE">
        <w:rPr>
          <w:rFonts w:ascii="Times New Roman" w:hAnsi="Times New Roman" w:cs="Times New Roman"/>
          <w:sz w:val="24"/>
          <w:szCs w:val="24"/>
        </w:rPr>
        <w:t>Ogunwa</w:t>
      </w:r>
      <w:proofErr w:type="spellEnd"/>
      <w:r w:rsidRPr="00C760BE">
        <w:rPr>
          <w:rFonts w:ascii="Times New Roman" w:hAnsi="Times New Roman" w:cs="Times New Roman"/>
          <w:sz w:val="24"/>
          <w:szCs w:val="24"/>
        </w:rPr>
        <w:t xml:space="preserve">, S. C., Okoro, C. O., David, E. E. and </w:t>
      </w:r>
      <w:proofErr w:type="spellStart"/>
      <w:r w:rsidRPr="00C760BE">
        <w:rPr>
          <w:rFonts w:ascii="Times New Roman" w:hAnsi="Times New Roman" w:cs="Times New Roman"/>
          <w:sz w:val="24"/>
          <w:szCs w:val="24"/>
        </w:rPr>
        <w:t>Igwenyi</w:t>
      </w:r>
      <w:proofErr w:type="spellEnd"/>
      <w:r w:rsidRPr="00C760BE">
        <w:rPr>
          <w:rFonts w:ascii="Times New Roman" w:hAnsi="Times New Roman" w:cs="Times New Roman"/>
          <w:sz w:val="24"/>
          <w:szCs w:val="24"/>
        </w:rPr>
        <w:t xml:space="preserve">, I. O. (2025). Nutritional Efficiency of Corn and African Pear consumed as Complementary Snacks. </w:t>
      </w:r>
      <w:r w:rsidRPr="00C760BE">
        <w:rPr>
          <w:rFonts w:ascii="Times New Roman" w:hAnsi="Times New Roman" w:cs="Times New Roman"/>
          <w:i/>
          <w:iCs/>
          <w:sz w:val="24"/>
          <w:szCs w:val="24"/>
        </w:rPr>
        <w:t>Asian Journal of Biochemistry, Genetics and Molecular Biology</w:t>
      </w:r>
      <w:r w:rsidRPr="00C760BE">
        <w:rPr>
          <w:rFonts w:ascii="Times New Roman" w:hAnsi="Times New Roman" w:cs="Times New Roman"/>
          <w:sz w:val="24"/>
          <w:szCs w:val="24"/>
        </w:rPr>
        <w:t>. 17(11):39-48.</w:t>
      </w:r>
    </w:p>
    <w:p w14:paraId="10EC77E3"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9" w:name="_Hlk197964770"/>
      <w:r w:rsidRPr="005211C4">
        <w:rPr>
          <w:rFonts w:ascii="Times New Roman" w:hAnsi="Times New Roman" w:cs="Times New Roman"/>
          <w:sz w:val="24"/>
          <w:szCs w:val="24"/>
        </w:rPr>
        <w:t>Gunness</w:t>
      </w:r>
      <w:bookmarkEnd w:id="9"/>
      <w:r w:rsidRPr="005211C4">
        <w:rPr>
          <w:rFonts w:ascii="Times New Roman" w:hAnsi="Times New Roman" w:cs="Times New Roman"/>
          <w:sz w:val="24"/>
          <w:szCs w:val="24"/>
        </w:rPr>
        <w:t xml:space="preserve">, P. and </w:t>
      </w:r>
      <w:bookmarkStart w:id="10" w:name="_Hlk197964785"/>
      <w:r w:rsidRPr="005211C4">
        <w:rPr>
          <w:rFonts w:ascii="Times New Roman" w:hAnsi="Times New Roman" w:cs="Times New Roman"/>
          <w:sz w:val="24"/>
          <w:szCs w:val="24"/>
        </w:rPr>
        <w:t>Gidley</w:t>
      </w:r>
      <w:bookmarkEnd w:id="10"/>
      <w:r w:rsidRPr="005211C4">
        <w:rPr>
          <w:rFonts w:ascii="Times New Roman" w:hAnsi="Times New Roman" w:cs="Times New Roman"/>
          <w:sz w:val="24"/>
          <w:szCs w:val="24"/>
        </w:rPr>
        <w:t xml:space="preserve">, M. J. (2010). Mechanisms underlying the cholesterol-lowering properties of soluble dietary </w:t>
      </w:r>
      <w:proofErr w:type="spellStart"/>
      <w:r w:rsidRPr="005211C4">
        <w:rPr>
          <w:rFonts w:ascii="Times New Roman" w:hAnsi="Times New Roman" w:cs="Times New Roman"/>
          <w:sz w:val="24"/>
          <w:szCs w:val="24"/>
        </w:rPr>
        <w:t>fibre</w:t>
      </w:r>
      <w:proofErr w:type="spellEnd"/>
      <w:r w:rsidRPr="005211C4">
        <w:rPr>
          <w:rFonts w:ascii="Times New Roman" w:hAnsi="Times New Roman" w:cs="Times New Roman"/>
          <w:sz w:val="24"/>
          <w:szCs w:val="24"/>
        </w:rPr>
        <w:t xml:space="preserve"> polysaccharides. </w:t>
      </w:r>
      <w:r w:rsidRPr="005211C4">
        <w:rPr>
          <w:rFonts w:ascii="Times New Roman" w:hAnsi="Times New Roman" w:cs="Times New Roman"/>
          <w:i/>
          <w:iCs/>
          <w:sz w:val="24"/>
          <w:szCs w:val="24"/>
        </w:rPr>
        <w:t>Food and Function</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w:t>
      </w:r>
      <w:r w:rsidRPr="005211C4">
        <w:rPr>
          <w:rFonts w:ascii="Times New Roman" w:hAnsi="Times New Roman" w:cs="Times New Roman"/>
          <w:sz w:val="24"/>
          <w:szCs w:val="24"/>
        </w:rPr>
        <w:t xml:space="preserve"> (2): 149–155.</w:t>
      </w:r>
    </w:p>
    <w:p w14:paraId="5ABFF9FC"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1" w:name="_Hlk197960299"/>
      <w:r w:rsidRPr="005211C4">
        <w:rPr>
          <w:rFonts w:ascii="Times New Roman" w:hAnsi="Times New Roman" w:cs="Times New Roman"/>
          <w:sz w:val="24"/>
          <w:szCs w:val="24"/>
        </w:rPr>
        <w:t>Hayat</w:t>
      </w:r>
      <w:bookmarkEnd w:id="11"/>
      <w:r w:rsidRPr="005211C4">
        <w:rPr>
          <w:rFonts w:ascii="Times New Roman" w:hAnsi="Times New Roman" w:cs="Times New Roman"/>
          <w:sz w:val="24"/>
          <w:szCs w:val="24"/>
        </w:rPr>
        <w:t xml:space="preserve">, I., Ahmad, A., Ahmed, A., Khalil, S. and </w:t>
      </w:r>
      <w:proofErr w:type="spellStart"/>
      <w:r w:rsidRPr="005211C4">
        <w:rPr>
          <w:rFonts w:ascii="Times New Roman" w:hAnsi="Times New Roman" w:cs="Times New Roman"/>
          <w:sz w:val="24"/>
          <w:szCs w:val="24"/>
        </w:rPr>
        <w:t>Gulfraz</w:t>
      </w:r>
      <w:proofErr w:type="spellEnd"/>
      <w:r w:rsidRPr="005211C4">
        <w:rPr>
          <w:rFonts w:ascii="Times New Roman" w:hAnsi="Times New Roman" w:cs="Times New Roman"/>
          <w:sz w:val="24"/>
          <w:szCs w:val="24"/>
        </w:rPr>
        <w:t xml:space="preserve">, M. (2014). Exploring the potential of red kidney beans (Phaseolus vulgaris L.) to develop protein-based product for food applications. </w:t>
      </w:r>
      <w:r w:rsidRPr="005211C4">
        <w:rPr>
          <w:rFonts w:ascii="Times New Roman" w:hAnsi="Times New Roman" w:cs="Times New Roman"/>
          <w:i/>
          <w:iCs/>
          <w:sz w:val="24"/>
          <w:szCs w:val="24"/>
        </w:rPr>
        <w:t>JAPS: Journal of Animal &amp; Plant Sciences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24</w:t>
      </w:r>
      <w:r w:rsidRPr="005211C4">
        <w:rPr>
          <w:rFonts w:ascii="Times New Roman" w:hAnsi="Times New Roman" w:cs="Times New Roman"/>
          <w:sz w:val="24"/>
          <w:szCs w:val="24"/>
        </w:rPr>
        <w:t>(3).</w:t>
      </w:r>
    </w:p>
    <w:p w14:paraId="11E60D12"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2" w:name="_Hlk197964618"/>
      <w:proofErr w:type="spellStart"/>
      <w:r w:rsidRPr="005211C4">
        <w:rPr>
          <w:rFonts w:ascii="Times New Roman" w:hAnsi="Times New Roman" w:cs="Times New Roman"/>
          <w:sz w:val="24"/>
          <w:szCs w:val="24"/>
        </w:rPr>
        <w:t>Hayyat</w:t>
      </w:r>
      <w:bookmarkEnd w:id="12"/>
      <w:proofErr w:type="spellEnd"/>
      <w:r w:rsidRPr="005211C4">
        <w:rPr>
          <w:rFonts w:ascii="Times New Roman" w:hAnsi="Times New Roman" w:cs="Times New Roman"/>
          <w:sz w:val="24"/>
          <w:szCs w:val="24"/>
        </w:rPr>
        <w:t xml:space="preserve">, F. S., </w:t>
      </w:r>
      <w:proofErr w:type="spellStart"/>
      <w:r w:rsidRPr="005211C4">
        <w:rPr>
          <w:rFonts w:ascii="Times New Roman" w:hAnsi="Times New Roman" w:cs="Times New Roman"/>
          <w:sz w:val="24"/>
          <w:szCs w:val="24"/>
        </w:rPr>
        <w:t>Allayie</w:t>
      </w:r>
      <w:proofErr w:type="spellEnd"/>
      <w:r w:rsidRPr="005211C4">
        <w:rPr>
          <w:rFonts w:ascii="Times New Roman" w:hAnsi="Times New Roman" w:cs="Times New Roman"/>
          <w:sz w:val="24"/>
          <w:szCs w:val="24"/>
        </w:rPr>
        <w:t xml:space="preserve">, S. A., Malik, J. A. and Dar, S. A. (2024). The role of dietary fiber in promoting health: a review of choice and outcomes. </w:t>
      </w:r>
      <w:r w:rsidRPr="005211C4">
        <w:rPr>
          <w:rFonts w:ascii="Times New Roman" w:hAnsi="Times New Roman" w:cs="Times New Roman"/>
          <w:i/>
          <w:iCs/>
          <w:sz w:val="24"/>
          <w:szCs w:val="24"/>
        </w:rPr>
        <w:t>Food Process Engineering and Technology: Safety, Packaging, Nanotechnologies and Human Health</w:t>
      </w:r>
      <w:r w:rsidRPr="005211C4">
        <w:rPr>
          <w:rFonts w:ascii="Times New Roman" w:hAnsi="Times New Roman" w:cs="Times New Roman"/>
          <w:sz w:val="24"/>
          <w:szCs w:val="24"/>
        </w:rPr>
        <w:t>, (2024): 493–508.</w:t>
      </w:r>
    </w:p>
    <w:p w14:paraId="41901AD2" w14:textId="77777777" w:rsidR="00C760BE" w:rsidRPr="00C760BE" w:rsidRDefault="00C760BE" w:rsidP="00C760BE">
      <w:pPr>
        <w:spacing w:line="240" w:lineRule="auto"/>
        <w:ind w:left="720" w:hanging="720"/>
        <w:jc w:val="both"/>
        <w:rPr>
          <w:rFonts w:ascii="Times New Roman" w:hAnsi="Times New Roman" w:cs="Times New Roman"/>
          <w:sz w:val="24"/>
          <w:szCs w:val="24"/>
        </w:rPr>
      </w:pPr>
      <w:proofErr w:type="spellStart"/>
      <w:r w:rsidRPr="00C760BE">
        <w:rPr>
          <w:rFonts w:ascii="Times New Roman" w:hAnsi="Times New Roman" w:cs="Times New Roman"/>
          <w:sz w:val="24"/>
          <w:szCs w:val="24"/>
        </w:rPr>
        <w:t>Igwilo</w:t>
      </w:r>
      <w:proofErr w:type="spellEnd"/>
      <w:r w:rsidRPr="00C760BE">
        <w:rPr>
          <w:rFonts w:ascii="Times New Roman" w:hAnsi="Times New Roman" w:cs="Times New Roman"/>
          <w:sz w:val="24"/>
          <w:szCs w:val="24"/>
        </w:rPr>
        <w:t xml:space="preserve">, I. O., </w:t>
      </w:r>
      <w:proofErr w:type="spellStart"/>
      <w:r w:rsidRPr="00C760BE">
        <w:rPr>
          <w:rFonts w:ascii="Times New Roman" w:hAnsi="Times New Roman" w:cs="Times New Roman"/>
          <w:sz w:val="24"/>
          <w:szCs w:val="24"/>
        </w:rPr>
        <w:t>Iwualla</w:t>
      </w:r>
      <w:proofErr w:type="spellEnd"/>
      <w:r w:rsidRPr="00C760BE">
        <w:rPr>
          <w:rFonts w:ascii="Times New Roman" w:hAnsi="Times New Roman" w:cs="Times New Roman"/>
          <w:sz w:val="24"/>
          <w:szCs w:val="24"/>
        </w:rPr>
        <w:t xml:space="preserve">, L. C., </w:t>
      </w:r>
      <w:proofErr w:type="spellStart"/>
      <w:r w:rsidRPr="00C760BE">
        <w:rPr>
          <w:rFonts w:ascii="Times New Roman" w:hAnsi="Times New Roman" w:cs="Times New Roman"/>
          <w:sz w:val="24"/>
          <w:szCs w:val="24"/>
        </w:rPr>
        <w:t>Igwilo</w:t>
      </w:r>
      <w:proofErr w:type="spellEnd"/>
      <w:r w:rsidRPr="00C760BE">
        <w:rPr>
          <w:rFonts w:ascii="Times New Roman" w:hAnsi="Times New Roman" w:cs="Times New Roman"/>
          <w:sz w:val="24"/>
          <w:szCs w:val="24"/>
        </w:rPr>
        <w:t xml:space="preserve">, S. N., Agbara, A. C. I., Okpara, C. O and Ezeigwe, C. O. (2019). Proximate analysis and Antinutrient Composition of Fresh and Dried Fruits of </w:t>
      </w:r>
      <w:proofErr w:type="spellStart"/>
      <w:r w:rsidRPr="00C760BE">
        <w:rPr>
          <w:rFonts w:ascii="Times New Roman" w:hAnsi="Times New Roman" w:cs="Times New Roman"/>
          <w:i/>
          <w:sz w:val="24"/>
          <w:szCs w:val="24"/>
        </w:rPr>
        <w:t>Morinda</w:t>
      </w:r>
      <w:proofErr w:type="spellEnd"/>
      <w:r w:rsidRPr="00C760BE">
        <w:rPr>
          <w:rFonts w:ascii="Times New Roman" w:hAnsi="Times New Roman" w:cs="Times New Roman"/>
          <w:i/>
          <w:sz w:val="24"/>
          <w:szCs w:val="24"/>
        </w:rPr>
        <w:t xml:space="preserve"> lucida</w:t>
      </w:r>
      <w:r w:rsidRPr="00C760BE">
        <w:rPr>
          <w:rFonts w:ascii="Times New Roman" w:hAnsi="Times New Roman" w:cs="Times New Roman"/>
          <w:sz w:val="24"/>
          <w:szCs w:val="24"/>
        </w:rPr>
        <w:t xml:space="preserve">. </w:t>
      </w:r>
      <w:r w:rsidRPr="00C760BE">
        <w:rPr>
          <w:rFonts w:ascii="Times New Roman" w:hAnsi="Times New Roman" w:cs="Times New Roman"/>
          <w:i/>
          <w:iCs/>
          <w:sz w:val="24"/>
          <w:szCs w:val="24"/>
        </w:rPr>
        <w:t xml:space="preserve">The </w:t>
      </w:r>
      <w:proofErr w:type="spellStart"/>
      <w:r w:rsidRPr="00C760BE">
        <w:rPr>
          <w:rFonts w:ascii="Times New Roman" w:hAnsi="Times New Roman" w:cs="Times New Roman"/>
          <w:i/>
          <w:iCs/>
          <w:sz w:val="24"/>
          <w:szCs w:val="24"/>
        </w:rPr>
        <w:t>Bioscientist</w:t>
      </w:r>
      <w:proofErr w:type="spellEnd"/>
      <w:r w:rsidRPr="00C760BE">
        <w:rPr>
          <w:rFonts w:ascii="Times New Roman" w:hAnsi="Times New Roman" w:cs="Times New Roman"/>
          <w:sz w:val="24"/>
          <w:szCs w:val="24"/>
        </w:rPr>
        <w:t>, 6(1):31-39.</w:t>
      </w:r>
    </w:p>
    <w:p w14:paraId="5061B55E"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3" w:name="_Hlk197640894"/>
      <w:r w:rsidRPr="005211C4">
        <w:rPr>
          <w:rFonts w:ascii="Times New Roman" w:hAnsi="Times New Roman" w:cs="Times New Roman"/>
          <w:sz w:val="24"/>
          <w:szCs w:val="24"/>
        </w:rPr>
        <w:t>Jung</w:t>
      </w:r>
      <w:bookmarkEnd w:id="13"/>
      <w:r w:rsidRPr="005211C4">
        <w:rPr>
          <w:rFonts w:ascii="Times New Roman" w:hAnsi="Times New Roman" w:cs="Times New Roman"/>
          <w:sz w:val="24"/>
          <w:szCs w:val="24"/>
        </w:rPr>
        <w:t xml:space="preserve">, C. H., Jun, C. Y., Lee, S., Park, C. H., Cho, K. and Ko, S. G. (2006). Rhus </w:t>
      </w:r>
      <w:proofErr w:type="spellStart"/>
      <w:r w:rsidRPr="005211C4">
        <w:rPr>
          <w:rFonts w:ascii="Times New Roman" w:hAnsi="Times New Roman" w:cs="Times New Roman"/>
          <w:sz w:val="24"/>
          <w:szCs w:val="24"/>
        </w:rPr>
        <w:t>verniciflua</w:t>
      </w:r>
      <w:proofErr w:type="spellEnd"/>
      <w:r w:rsidRPr="005211C4">
        <w:rPr>
          <w:rFonts w:ascii="Times New Roman" w:hAnsi="Times New Roman" w:cs="Times New Roman"/>
          <w:sz w:val="24"/>
          <w:szCs w:val="24"/>
        </w:rPr>
        <w:t xml:space="preserve"> Stokes Extract: Radical Scavenging Activities and Protective Effects on H</w:t>
      </w:r>
      <w:r w:rsidRPr="005211C4">
        <w:rPr>
          <w:rFonts w:ascii="Times New Roman" w:hAnsi="Times New Roman" w:cs="Times New Roman"/>
          <w:sz w:val="24"/>
          <w:szCs w:val="24"/>
          <w:vertAlign w:val="subscript"/>
        </w:rPr>
        <w:t>2</w:t>
      </w:r>
      <w:r w:rsidRPr="005211C4">
        <w:rPr>
          <w:rFonts w:ascii="Times New Roman" w:hAnsi="Times New Roman" w:cs="Times New Roman"/>
          <w:sz w:val="24"/>
          <w:szCs w:val="24"/>
        </w:rPr>
        <w:t>O</w:t>
      </w:r>
      <w:r w:rsidRPr="005211C4">
        <w:rPr>
          <w:rFonts w:ascii="Times New Roman" w:hAnsi="Times New Roman" w:cs="Times New Roman"/>
          <w:sz w:val="24"/>
          <w:szCs w:val="24"/>
          <w:vertAlign w:val="subscript"/>
        </w:rPr>
        <w:t>2</w:t>
      </w:r>
      <w:r w:rsidRPr="005211C4">
        <w:rPr>
          <w:rFonts w:ascii="Times New Roman" w:hAnsi="Times New Roman" w:cs="Times New Roman"/>
          <w:sz w:val="24"/>
          <w:szCs w:val="24"/>
        </w:rPr>
        <w:t xml:space="preserve">-Induced </w:t>
      </w:r>
      <w:r w:rsidRPr="005211C4">
        <w:rPr>
          <w:rFonts w:ascii="Times New Roman" w:hAnsi="Times New Roman" w:cs="Times New Roman"/>
          <w:sz w:val="24"/>
          <w:szCs w:val="24"/>
        </w:rPr>
        <w:lastRenderedPageBreak/>
        <w:t xml:space="preserve">Cytotoxicity in Macrophage RAW 264.7 Cell Lines. </w:t>
      </w:r>
      <w:r w:rsidRPr="005211C4">
        <w:rPr>
          <w:rFonts w:ascii="Times New Roman" w:hAnsi="Times New Roman" w:cs="Times New Roman"/>
          <w:i/>
          <w:iCs/>
          <w:sz w:val="24"/>
          <w:szCs w:val="24"/>
        </w:rPr>
        <w:t xml:space="preserve">Biological and Pharmaceutical Bulletin, </w:t>
      </w:r>
      <w:r w:rsidRPr="005211C4">
        <w:rPr>
          <w:rFonts w:ascii="Times New Roman" w:hAnsi="Times New Roman" w:cs="Times New Roman"/>
          <w:b/>
          <w:bCs/>
          <w:sz w:val="24"/>
          <w:szCs w:val="24"/>
        </w:rPr>
        <w:t>29</w:t>
      </w:r>
      <w:r w:rsidRPr="005211C4">
        <w:rPr>
          <w:rFonts w:ascii="Times New Roman" w:hAnsi="Times New Roman" w:cs="Times New Roman"/>
          <w:sz w:val="24"/>
          <w:szCs w:val="24"/>
        </w:rPr>
        <w:t>: 1603–1607.</w:t>
      </w:r>
    </w:p>
    <w:p w14:paraId="4F77B123"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4" w:name="_Hlk197640925"/>
      <w:r w:rsidRPr="005211C4">
        <w:rPr>
          <w:rFonts w:ascii="Times New Roman" w:hAnsi="Times New Roman" w:cs="Times New Roman"/>
          <w:sz w:val="24"/>
          <w:szCs w:val="24"/>
        </w:rPr>
        <w:t>Jung</w:t>
      </w:r>
      <w:bookmarkEnd w:id="14"/>
      <w:r w:rsidRPr="005211C4">
        <w:rPr>
          <w:rFonts w:ascii="Times New Roman" w:hAnsi="Times New Roman" w:cs="Times New Roman"/>
          <w:sz w:val="24"/>
          <w:szCs w:val="24"/>
        </w:rPr>
        <w:t xml:space="preserve">, C. H., Kim, J. H., Hong, M. H., </w:t>
      </w:r>
      <w:proofErr w:type="spellStart"/>
      <w:r w:rsidRPr="005211C4">
        <w:rPr>
          <w:rFonts w:ascii="Times New Roman" w:hAnsi="Times New Roman" w:cs="Times New Roman"/>
          <w:sz w:val="24"/>
          <w:szCs w:val="24"/>
        </w:rPr>
        <w:t>Seog</w:t>
      </w:r>
      <w:proofErr w:type="spellEnd"/>
      <w:r w:rsidRPr="005211C4">
        <w:rPr>
          <w:rFonts w:ascii="Times New Roman" w:hAnsi="Times New Roman" w:cs="Times New Roman"/>
          <w:sz w:val="24"/>
          <w:szCs w:val="24"/>
        </w:rPr>
        <w:t xml:space="preserve">, H. M., Oh, S. H., Lee, P. J., Kim, G. J., Kim, H. M., Um, J. Y. and Ko, S. G. (2007). Phenolic-Rich Fraction from Rhus </w:t>
      </w:r>
      <w:proofErr w:type="spellStart"/>
      <w:r w:rsidRPr="005211C4">
        <w:rPr>
          <w:rFonts w:ascii="Times New Roman" w:hAnsi="Times New Roman" w:cs="Times New Roman"/>
          <w:sz w:val="24"/>
          <w:szCs w:val="24"/>
        </w:rPr>
        <w:t>verniciflua</w:t>
      </w:r>
      <w:proofErr w:type="spellEnd"/>
      <w:r w:rsidRPr="005211C4">
        <w:rPr>
          <w:rFonts w:ascii="Times New Roman" w:hAnsi="Times New Roman" w:cs="Times New Roman"/>
          <w:sz w:val="24"/>
          <w:szCs w:val="24"/>
        </w:rPr>
        <w:t xml:space="preserve"> Stokes (RVS) Suppress Inflammatory Response via NF-</w:t>
      </w:r>
      <w:proofErr w:type="spellStart"/>
      <w:r w:rsidRPr="005211C4">
        <w:rPr>
          <w:rFonts w:ascii="Times New Roman" w:hAnsi="Times New Roman" w:cs="Times New Roman"/>
          <w:sz w:val="24"/>
          <w:szCs w:val="24"/>
        </w:rPr>
        <w:t>kappaB</w:t>
      </w:r>
      <w:proofErr w:type="spellEnd"/>
      <w:r w:rsidRPr="005211C4">
        <w:rPr>
          <w:rFonts w:ascii="Times New Roman" w:hAnsi="Times New Roman" w:cs="Times New Roman"/>
          <w:sz w:val="24"/>
          <w:szCs w:val="24"/>
        </w:rPr>
        <w:t xml:space="preserve"> and </w:t>
      </w:r>
      <w:proofErr w:type="spellStart"/>
      <w:r w:rsidRPr="005211C4">
        <w:rPr>
          <w:rFonts w:ascii="Times New Roman" w:hAnsi="Times New Roman" w:cs="Times New Roman"/>
          <w:sz w:val="24"/>
          <w:szCs w:val="24"/>
        </w:rPr>
        <w:t>JNK</w:t>
      </w:r>
      <w:proofErr w:type="spellEnd"/>
      <w:r w:rsidRPr="005211C4">
        <w:rPr>
          <w:rFonts w:ascii="Times New Roman" w:hAnsi="Times New Roman" w:cs="Times New Roman"/>
          <w:sz w:val="24"/>
          <w:szCs w:val="24"/>
        </w:rPr>
        <w:t xml:space="preserve"> Pathway in Lipopolysaccharide-Induced RAW 264.7 Macrophages. </w:t>
      </w:r>
      <w:r w:rsidRPr="005211C4">
        <w:rPr>
          <w:rFonts w:ascii="Times New Roman" w:hAnsi="Times New Roman" w:cs="Times New Roman"/>
          <w:i/>
          <w:iCs/>
          <w:sz w:val="24"/>
          <w:szCs w:val="24"/>
        </w:rPr>
        <w:t>Journal of ethnopharmacology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110</w:t>
      </w:r>
      <w:r w:rsidRPr="005211C4">
        <w:rPr>
          <w:rFonts w:ascii="Times New Roman" w:hAnsi="Times New Roman" w:cs="Times New Roman"/>
          <w:sz w:val="24"/>
          <w:szCs w:val="24"/>
        </w:rPr>
        <w:t>: 490–497.</w:t>
      </w:r>
    </w:p>
    <w:p w14:paraId="3DD36B53"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Kenneth, C. U., Kennedy, E. O. and Bruno, C. C. (2020). Phytomedicinal and Nutraceutical Benefits of the GC-FID Quantified Phytocomponents of the Aqueous Extract of </w:t>
      </w:r>
      <w:proofErr w:type="spellStart"/>
      <w:r w:rsidRPr="005211C4">
        <w:rPr>
          <w:rFonts w:ascii="Times New Roman" w:hAnsi="Times New Roman" w:cs="Times New Roman"/>
          <w:sz w:val="24"/>
          <w:szCs w:val="24"/>
        </w:rPr>
        <w:t>Azadirachta</w:t>
      </w:r>
      <w:proofErr w:type="spellEnd"/>
      <w:r w:rsidRPr="005211C4">
        <w:rPr>
          <w:rFonts w:ascii="Times New Roman" w:hAnsi="Times New Roman" w:cs="Times New Roman"/>
          <w:sz w:val="24"/>
          <w:szCs w:val="24"/>
        </w:rPr>
        <w:t xml:space="preserve"> indica leaves. </w:t>
      </w:r>
      <w:r w:rsidRPr="005211C4">
        <w:rPr>
          <w:rFonts w:ascii="Times New Roman" w:hAnsi="Times New Roman" w:cs="Times New Roman"/>
          <w:i/>
          <w:iCs/>
          <w:sz w:val="24"/>
          <w:szCs w:val="24"/>
        </w:rPr>
        <w:t>Journal of Pharmacy and Pharmacology Research</w:t>
      </w:r>
      <w:r w:rsidRPr="005211C4">
        <w:rPr>
          <w:rFonts w:ascii="Times New Roman" w:hAnsi="Times New Roman" w:cs="Times New Roman"/>
          <w:sz w:val="24"/>
          <w:szCs w:val="24"/>
        </w:rPr>
        <w:t>, </w:t>
      </w:r>
      <w:r w:rsidRPr="005211C4">
        <w:rPr>
          <w:rFonts w:ascii="Times New Roman" w:hAnsi="Times New Roman" w:cs="Times New Roman"/>
          <w:b/>
          <w:bCs/>
          <w:sz w:val="24"/>
          <w:szCs w:val="24"/>
        </w:rPr>
        <w:t>4</w:t>
      </w:r>
      <w:r w:rsidRPr="005211C4">
        <w:rPr>
          <w:rFonts w:ascii="Times New Roman" w:hAnsi="Times New Roman" w:cs="Times New Roman"/>
          <w:sz w:val="24"/>
          <w:szCs w:val="24"/>
        </w:rPr>
        <w:t>:149-163.</w:t>
      </w:r>
    </w:p>
    <w:p w14:paraId="72C9204C"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Kirk and Sawyer 1998.Chemical Analysis of Foods. 7th </w:t>
      </w:r>
      <w:proofErr w:type="spellStart"/>
      <w:r w:rsidRPr="005211C4">
        <w:rPr>
          <w:rFonts w:ascii="Times New Roman" w:hAnsi="Times New Roman" w:cs="Times New Roman"/>
          <w:sz w:val="24"/>
          <w:szCs w:val="24"/>
        </w:rPr>
        <w:t>Edn</w:t>
      </w:r>
      <w:proofErr w:type="spellEnd"/>
      <w:r w:rsidRPr="005211C4">
        <w:rPr>
          <w:rFonts w:ascii="Times New Roman" w:hAnsi="Times New Roman" w:cs="Times New Roman"/>
          <w:sz w:val="24"/>
          <w:szCs w:val="24"/>
        </w:rPr>
        <w:t>., Churchill Livingstone, Edinburgh, New York, pp: 194.</w:t>
      </w:r>
    </w:p>
    <w:p w14:paraId="28E8F8F3"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Lawal, B., Ossai, P. C., Shittu, O. K. and Abubakar, A. N. (2014). Evaluation of phytochemicals, proximate, minerals and anti-nutritional compositions of yam Peel, maize chaff and bean coat. </w:t>
      </w:r>
      <w:r w:rsidRPr="005211C4">
        <w:rPr>
          <w:rFonts w:ascii="Times New Roman" w:hAnsi="Times New Roman" w:cs="Times New Roman"/>
          <w:i/>
          <w:iCs/>
          <w:sz w:val="24"/>
          <w:szCs w:val="24"/>
        </w:rPr>
        <w:t>International Journal of Applied Biological Research</w:t>
      </w:r>
      <w:r w:rsidRPr="005211C4">
        <w:rPr>
          <w:rFonts w:ascii="Times New Roman" w:hAnsi="Times New Roman" w:cs="Times New Roman"/>
          <w:sz w:val="24"/>
          <w:szCs w:val="24"/>
        </w:rPr>
        <w:t>, 6(2):01–17.</w:t>
      </w:r>
    </w:p>
    <w:p w14:paraId="0CA34724"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Lawal, B., Shittu, O. K., Kabiru, A. Y., </w:t>
      </w:r>
      <w:proofErr w:type="spellStart"/>
      <w:r w:rsidRPr="005211C4">
        <w:rPr>
          <w:rFonts w:ascii="Times New Roman" w:hAnsi="Times New Roman" w:cs="Times New Roman"/>
          <w:sz w:val="24"/>
          <w:szCs w:val="24"/>
        </w:rPr>
        <w:t>Jigam</w:t>
      </w:r>
      <w:proofErr w:type="spellEnd"/>
      <w:r w:rsidRPr="005211C4">
        <w:rPr>
          <w:rFonts w:ascii="Times New Roman" w:hAnsi="Times New Roman" w:cs="Times New Roman"/>
          <w:sz w:val="24"/>
          <w:szCs w:val="24"/>
        </w:rPr>
        <w:t xml:space="preserve">, A. A., Umar, M. B., </w:t>
      </w:r>
      <w:proofErr w:type="spellStart"/>
      <w:r w:rsidRPr="005211C4">
        <w:rPr>
          <w:rFonts w:ascii="Times New Roman" w:hAnsi="Times New Roman" w:cs="Times New Roman"/>
          <w:sz w:val="24"/>
          <w:szCs w:val="24"/>
        </w:rPr>
        <w:t>Berinyuy</w:t>
      </w:r>
      <w:proofErr w:type="spellEnd"/>
      <w:r w:rsidRPr="005211C4">
        <w:rPr>
          <w:rFonts w:ascii="Times New Roman" w:hAnsi="Times New Roman" w:cs="Times New Roman"/>
          <w:sz w:val="24"/>
          <w:szCs w:val="24"/>
        </w:rPr>
        <w:t xml:space="preserve">, E. B. and </w:t>
      </w:r>
      <w:proofErr w:type="spellStart"/>
      <w:r w:rsidRPr="005211C4">
        <w:rPr>
          <w:rFonts w:ascii="Times New Roman" w:hAnsi="Times New Roman" w:cs="Times New Roman"/>
          <w:sz w:val="24"/>
          <w:szCs w:val="24"/>
        </w:rPr>
        <w:t>Alozieuwa</w:t>
      </w:r>
      <w:proofErr w:type="spellEnd"/>
      <w:r w:rsidRPr="005211C4">
        <w:rPr>
          <w:rFonts w:ascii="Times New Roman" w:hAnsi="Times New Roman" w:cs="Times New Roman"/>
          <w:sz w:val="24"/>
          <w:szCs w:val="24"/>
        </w:rPr>
        <w:t xml:space="preserve">, B. U. (2015). Potential antimalarials from African natural products: a review. </w:t>
      </w:r>
      <w:r w:rsidRPr="005211C4">
        <w:rPr>
          <w:rFonts w:ascii="Times New Roman" w:hAnsi="Times New Roman" w:cs="Times New Roman"/>
          <w:i/>
          <w:iCs/>
          <w:sz w:val="24"/>
          <w:szCs w:val="24"/>
        </w:rPr>
        <w:t>Journal of intercultural ethnopharmacology,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4</w:t>
      </w:r>
      <w:r w:rsidRPr="005211C4">
        <w:rPr>
          <w:rFonts w:ascii="Times New Roman" w:hAnsi="Times New Roman" w:cs="Times New Roman"/>
          <w:sz w:val="24"/>
          <w:szCs w:val="24"/>
        </w:rPr>
        <w:t>(4):318–43.</w:t>
      </w:r>
    </w:p>
    <w:p w14:paraId="6EECE0C7"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Li, F., Sun, X., Ma, J., Ma, X., Zhao, B., Zhang, Y., Tian, P., Li, Y. and Han, Z. (2014). Naringin Prevents Ovariectomy-Induced Osteoporosis and Promotes Osteoclasts Apoptosis Through the Mitochondria-Mediated Apoptosis Pathway. </w:t>
      </w:r>
      <w:r w:rsidRPr="005211C4">
        <w:rPr>
          <w:rFonts w:ascii="Times New Roman" w:hAnsi="Times New Roman" w:cs="Times New Roman"/>
          <w:i/>
          <w:iCs/>
          <w:sz w:val="24"/>
          <w:szCs w:val="24"/>
        </w:rPr>
        <w:t xml:space="preserve">Biochemical and Biophysical Research Communications, </w:t>
      </w:r>
      <w:r w:rsidRPr="005211C4">
        <w:rPr>
          <w:rFonts w:ascii="Times New Roman" w:hAnsi="Times New Roman" w:cs="Times New Roman"/>
          <w:b/>
          <w:bCs/>
          <w:sz w:val="24"/>
          <w:szCs w:val="24"/>
        </w:rPr>
        <w:t>452</w:t>
      </w:r>
      <w:r w:rsidRPr="005211C4">
        <w:rPr>
          <w:rFonts w:ascii="Times New Roman" w:hAnsi="Times New Roman" w:cs="Times New Roman"/>
          <w:sz w:val="24"/>
          <w:szCs w:val="24"/>
        </w:rPr>
        <w:t>(3):629–35.</w:t>
      </w:r>
    </w:p>
    <w:p w14:paraId="1078350C"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t>Loliger</w:t>
      </w:r>
      <w:proofErr w:type="spellEnd"/>
      <w:r w:rsidRPr="005211C4">
        <w:rPr>
          <w:rFonts w:ascii="Times New Roman" w:hAnsi="Times New Roman" w:cs="Times New Roman"/>
          <w:sz w:val="24"/>
          <w:szCs w:val="24"/>
        </w:rPr>
        <w:t xml:space="preserve">, J. (1991). The use of antioxidants in food. In. O. I. </w:t>
      </w:r>
      <w:proofErr w:type="spellStart"/>
      <w:r w:rsidRPr="005211C4">
        <w:rPr>
          <w:rFonts w:ascii="Times New Roman" w:hAnsi="Times New Roman" w:cs="Times New Roman"/>
          <w:sz w:val="24"/>
          <w:szCs w:val="24"/>
        </w:rPr>
        <w:t>Aruoma</w:t>
      </w:r>
      <w:proofErr w:type="spellEnd"/>
      <w:r w:rsidRPr="005211C4">
        <w:rPr>
          <w:rFonts w:ascii="Times New Roman" w:hAnsi="Times New Roman" w:cs="Times New Roman"/>
          <w:sz w:val="24"/>
          <w:szCs w:val="24"/>
        </w:rPr>
        <w:t xml:space="preserve">, &amp; </w:t>
      </w:r>
      <w:proofErr w:type="spellStart"/>
      <w:proofErr w:type="gramStart"/>
      <w:r w:rsidRPr="005211C4">
        <w:rPr>
          <w:rFonts w:ascii="Times New Roman" w:hAnsi="Times New Roman" w:cs="Times New Roman"/>
          <w:sz w:val="24"/>
          <w:szCs w:val="24"/>
        </w:rPr>
        <w:t>B.Halliwell</w:t>
      </w:r>
      <w:proofErr w:type="spellEnd"/>
      <w:proofErr w:type="gramEnd"/>
      <w:r w:rsidRPr="005211C4">
        <w:rPr>
          <w:rFonts w:ascii="Times New Roman" w:hAnsi="Times New Roman" w:cs="Times New Roman"/>
          <w:sz w:val="24"/>
          <w:szCs w:val="24"/>
        </w:rPr>
        <w:t xml:space="preserve"> (Eds.), Free radicals and food additives. pp. 129-150.</w:t>
      </w:r>
    </w:p>
    <w:p w14:paraId="6E97BF7C"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Madaki, F. M., Kabiru, A. Y., </w:t>
      </w:r>
      <w:proofErr w:type="spellStart"/>
      <w:r w:rsidRPr="005211C4">
        <w:rPr>
          <w:rFonts w:ascii="Times New Roman" w:hAnsi="Times New Roman" w:cs="Times New Roman"/>
          <w:sz w:val="24"/>
          <w:szCs w:val="24"/>
        </w:rPr>
        <w:t>Ogbadoyi</w:t>
      </w:r>
      <w:proofErr w:type="spellEnd"/>
      <w:r w:rsidRPr="005211C4">
        <w:rPr>
          <w:rFonts w:ascii="Times New Roman" w:hAnsi="Times New Roman" w:cs="Times New Roman"/>
          <w:sz w:val="24"/>
          <w:szCs w:val="24"/>
        </w:rPr>
        <w:t xml:space="preserve">, E. O., Mann, A., </w:t>
      </w:r>
      <w:proofErr w:type="spellStart"/>
      <w:r w:rsidRPr="005211C4">
        <w:rPr>
          <w:rFonts w:ascii="Times New Roman" w:hAnsi="Times New Roman" w:cs="Times New Roman"/>
          <w:sz w:val="24"/>
          <w:szCs w:val="24"/>
        </w:rPr>
        <w:t>Mannesseh</w:t>
      </w:r>
      <w:proofErr w:type="spellEnd"/>
      <w:r w:rsidRPr="005211C4">
        <w:rPr>
          <w:rFonts w:ascii="Times New Roman" w:hAnsi="Times New Roman" w:cs="Times New Roman"/>
          <w:sz w:val="24"/>
          <w:szCs w:val="24"/>
        </w:rPr>
        <w:t xml:space="preserve">, M. J. and Lawal, B. (2019). Antioxidant potential of </w:t>
      </w:r>
      <w:proofErr w:type="spellStart"/>
      <w:r w:rsidRPr="005211C4">
        <w:rPr>
          <w:rFonts w:ascii="Times New Roman" w:hAnsi="Times New Roman" w:cs="Times New Roman"/>
          <w:sz w:val="24"/>
          <w:szCs w:val="24"/>
        </w:rPr>
        <w:t>Waltheria</w:t>
      </w:r>
      <w:proofErr w:type="spellEnd"/>
      <w:r w:rsidRPr="005211C4">
        <w:rPr>
          <w:rFonts w:ascii="Times New Roman" w:hAnsi="Times New Roman" w:cs="Times New Roman"/>
          <w:sz w:val="24"/>
          <w:szCs w:val="24"/>
        </w:rPr>
        <w:t xml:space="preserve"> Indica methanol leaf extract in Trypanosoma Brucei </w:t>
      </w:r>
      <w:proofErr w:type="spellStart"/>
      <w:r w:rsidRPr="005211C4">
        <w:rPr>
          <w:rFonts w:ascii="Times New Roman" w:hAnsi="Times New Roman" w:cs="Times New Roman"/>
          <w:sz w:val="24"/>
          <w:szCs w:val="24"/>
        </w:rPr>
        <w:t>Brucei</w:t>
      </w:r>
      <w:proofErr w:type="spellEnd"/>
      <w:r w:rsidRPr="005211C4">
        <w:rPr>
          <w:rFonts w:ascii="Times New Roman" w:hAnsi="Times New Roman" w:cs="Times New Roman"/>
          <w:sz w:val="24"/>
          <w:szCs w:val="24"/>
        </w:rPr>
        <w:t xml:space="preserve"> infected mice. </w:t>
      </w:r>
      <w:r w:rsidRPr="005211C4">
        <w:rPr>
          <w:rFonts w:ascii="Times New Roman" w:hAnsi="Times New Roman" w:cs="Times New Roman"/>
          <w:i/>
          <w:iCs/>
          <w:sz w:val="24"/>
          <w:szCs w:val="24"/>
        </w:rPr>
        <w:t>African Journal of Research in Mathematics Science and Technology Education</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15</w:t>
      </w:r>
      <w:r w:rsidRPr="005211C4">
        <w:rPr>
          <w:rFonts w:ascii="Times New Roman" w:hAnsi="Times New Roman" w:cs="Times New Roman"/>
          <w:sz w:val="24"/>
          <w:szCs w:val="24"/>
        </w:rPr>
        <w:t>(1):295–309.</w:t>
      </w:r>
    </w:p>
    <w:p w14:paraId="4E99E5BE"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t>Maroyi</w:t>
      </w:r>
      <w:proofErr w:type="spellEnd"/>
      <w:r w:rsidRPr="005211C4">
        <w:rPr>
          <w:rFonts w:ascii="Times New Roman" w:hAnsi="Times New Roman" w:cs="Times New Roman"/>
          <w:sz w:val="24"/>
          <w:szCs w:val="24"/>
        </w:rPr>
        <w:t xml:space="preserve">, A. (2017). Azanza garckeana Fruit Tree: Phytochemistry, Pharmacology, Nutritional and Primary Healthcare applications as Herbal medicine: A Review. </w:t>
      </w:r>
      <w:r w:rsidRPr="005211C4">
        <w:rPr>
          <w:rFonts w:ascii="Times New Roman" w:hAnsi="Times New Roman" w:cs="Times New Roman"/>
          <w:i/>
          <w:iCs/>
          <w:sz w:val="24"/>
          <w:szCs w:val="24"/>
        </w:rPr>
        <w:t>Research Journal of Medicinal Plants,</w:t>
      </w:r>
      <w:r w:rsidRPr="005211C4">
        <w:rPr>
          <w:rFonts w:ascii="Times New Roman" w:hAnsi="Times New Roman" w:cs="Times New Roman"/>
          <w:sz w:val="24"/>
          <w:szCs w:val="24"/>
        </w:rPr>
        <w:t xml:space="preserve"> 11(4): 115-123. </w:t>
      </w:r>
    </w:p>
    <w:p w14:paraId="010F80DF"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McRae, M. P. (2020). Effectiveness of fiber supplementation for constipation, weight loss, and supporting gastrointestinal function: a narrative review of meta-analyses. </w:t>
      </w:r>
      <w:r w:rsidRPr="005211C4">
        <w:rPr>
          <w:rFonts w:ascii="Times New Roman" w:hAnsi="Times New Roman" w:cs="Times New Roman"/>
          <w:i/>
          <w:iCs/>
          <w:sz w:val="24"/>
          <w:szCs w:val="24"/>
        </w:rPr>
        <w:t>Journal of Chiropractic Medicine,</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19</w:t>
      </w:r>
      <w:r w:rsidRPr="005211C4">
        <w:rPr>
          <w:rFonts w:ascii="Times New Roman" w:hAnsi="Times New Roman" w:cs="Times New Roman"/>
          <w:sz w:val="24"/>
          <w:szCs w:val="24"/>
        </w:rPr>
        <w:t xml:space="preserve"> (1): 58–64.</w:t>
      </w:r>
    </w:p>
    <w:p w14:paraId="4ACF8C21"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5" w:name="_Hlk197641042"/>
      <w:r w:rsidRPr="005211C4">
        <w:rPr>
          <w:rFonts w:ascii="Times New Roman" w:hAnsi="Times New Roman" w:cs="Times New Roman"/>
          <w:sz w:val="24"/>
          <w:szCs w:val="24"/>
        </w:rPr>
        <w:t>Mendonca</w:t>
      </w:r>
      <w:bookmarkEnd w:id="15"/>
      <w:r w:rsidRPr="005211C4">
        <w:rPr>
          <w:rFonts w:ascii="Times New Roman" w:hAnsi="Times New Roman" w:cs="Times New Roman"/>
          <w:sz w:val="24"/>
          <w:szCs w:val="24"/>
        </w:rPr>
        <w:t xml:space="preserve">, P., Horton, A., Bauer, D., </w:t>
      </w:r>
      <w:proofErr w:type="spellStart"/>
      <w:r w:rsidRPr="005211C4">
        <w:rPr>
          <w:rFonts w:ascii="Times New Roman" w:hAnsi="Times New Roman" w:cs="Times New Roman"/>
          <w:sz w:val="24"/>
          <w:szCs w:val="24"/>
        </w:rPr>
        <w:t>Messeha</w:t>
      </w:r>
      <w:proofErr w:type="spellEnd"/>
      <w:r w:rsidRPr="005211C4">
        <w:rPr>
          <w:rFonts w:ascii="Times New Roman" w:hAnsi="Times New Roman" w:cs="Times New Roman"/>
          <w:sz w:val="24"/>
          <w:szCs w:val="24"/>
        </w:rPr>
        <w:t xml:space="preserve">, S. and Soliman, K. F. A. (2019). The Inhibitory Effects of Butein on Cell Proliferation and TNF-alpha-Induced CCL2 Release in Racially Different Triple Negative Breast Cancer Cells. </w:t>
      </w:r>
      <w:proofErr w:type="spellStart"/>
      <w:r w:rsidRPr="005211C4">
        <w:rPr>
          <w:rFonts w:ascii="Times New Roman" w:hAnsi="Times New Roman" w:cs="Times New Roman"/>
          <w:i/>
          <w:iCs/>
          <w:sz w:val="24"/>
          <w:szCs w:val="24"/>
        </w:rPr>
        <w:t>PLoS</w:t>
      </w:r>
      <w:proofErr w:type="spellEnd"/>
      <w:r w:rsidRPr="005211C4">
        <w:rPr>
          <w:rFonts w:ascii="Times New Roman" w:hAnsi="Times New Roman" w:cs="Times New Roman"/>
          <w:i/>
          <w:iCs/>
          <w:sz w:val="24"/>
          <w:szCs w:val="24"/>
        </w:rPr>
        <w:t xml:space="preserve"> ONE</w:t>
      </w:r>
      <w:r w:rsidRPr="005211C4">
        <w:rPr>
          <w:rFonts w:ascii="Times New Roman" w:hAnsi="Times New Roman" w:cs="Times New Roman"/>
          <w:sz w:val="24"/>
          <w:szCs w:val="24"/>
        </w:rPr>
        <w:t xml:space="preserve">, 14:  </w:t>
      </w:r>
      <w:proofErr w:type="spellStart"/>
      <w:r w:rsidRPr="005211C4">
        <w:rPr>
          <w:rFonts w:ascii="Times New Roman" w:hAnsi="Times New Roman" w:cs="Times New Roman"/>
          <w:sz w:val="24"/>
          <w:szCs w:val="24"/>
        </w:rPr>
        <w:t>e0215269</w:t>
      </w:r>
      <w:proofErr w:type="spellEnd"/>
      <w:r w:rsidRPr="005211C4">
        <w:rPr>
          <w:rFonts w:ascii="Times New Roman" w:hAnsi="Times New Roman" w:cs="Times New Roman"/>
          <w:sz w:val="24"/>
          <w:szCs w:val="24"/>
        </w:rPr>
        <w:t>.</w:t>
      </w:r>
    </w:p>
    <w:p w14:paraId="173FB2C5" w14:textId="77777777" w:rsidR="00C760BE" w:rsidRPr="00C760BE" w:rsidRDefault="00C760BE" w:rsidP="00C760BE">
      <w:pPr>
        <w:spacing w:line="240" w:lineRule="auto"/>
        <w:ind w:left="720" w:hanging="720"/>
        <w:jc w:val="both"/>
        <w:rPr>
          <w:rFonts w:ascii="Times New Roman" w:hAnsi="Times New Roman" w:cs="Times New Roman"/>
          <w:sz w:val="24"/>
          <w:szCs w:val="24"/>
        </w:rPr>
      </w:pPr>
      <w:r w:rsidRPr="00C760BE">
        <w:rPr>
          <w:rFonts w:ascii="Times New Roman" w:hAnsi="Times New Roman" w:cs="Times New Roman"/>
          <w:sz w:val="24"/>
          <w:szCs w:val="24"/>
        </w:rPr>
        <w:t xml:space="preserve">Nwobodo, A. M., </w:t>
      </w:r>
      <w:proofErr w:type="spellStart"/>
      <w:r w:rsidRPr="00C760BE">
        <w:rPr>
          <w:rFonts w:ascii="Times New Roman" w:hAnsi="Times New Roman" w:cs="Times New Roman"/>
          <w:sz w:val="24"/>
          <w:szCs w:val="24"/>
        </w:rPr>
        <w:t>Ezennaya</w:t>
      </w:r>
      <w:proofErr w:type="spellEnd"/>
      <w:r w:rsidRPr="00C760BE">
        <w:rPr>
          <w:rFonts w:ascii="Times New Roman" w:hAnsi="Times New Roman" w:cs="Times New Roman"/>
          <w:sz w:val="24"/>
          <w:szCs w:val="24"/>
        </w:rPr>
        <w:t xml:space="preserve">, C. F., Ezeigwe, O. C. and </w:t>
      </w:r>
      <w:proofErr w:type="spellStart"/>
      <w:r w:rsidRPr="00C760BE">
        <w:rPr>
          <w:rFonts w:ascii="Times New Roman" w:hAnsi="Times New Roman" w:cs="Times New Roman"/>
          <w:sz w:val="24"/>
          <w:szCs w:val="24"/>
        </w:rPr>
        <w:t>Igwenyi</w:t>
      </w:r>
      <w:proofErr w:type="spellEnd"/>
      <w:r w:rsidRPr="00C760BE">
        <w:rPr>
          <w:rFonts w:ascii="Times New Roman" w:hAnsi="Times New Roman" w:cs="Times New Roman"/>
          <w:sz w:val="24"/>
          <w:szCs w:val="24"/>
        </w:rPr>
        <w:t xml:space="preserve">, I. O. (2025). Nutraceutical Compositions of </w:t>
      </w:r>
      <w:proofErr w:type="spellStart"/>
      <w:r w:rsidRPr="00C760BE">
        <w:rPr>
          <w:rFonts w:ascii="Times New Roman" w:hAnsi="Times New Roman" w:cs="Times New Roman"/>
          <w:sz w:val="24"/>
          <w:szCs w:val="24"/>
        </w:rPr>
        <w:t>Riped</w:t>
      </w:r>
      <w:proofErr w:type="spellEnd"/>
      <w:r w:rsidRPr="00C760BE">
        <w:rPr>
          <w:rFonts w:ascii="Times New Roman" w:hAnsi="Times New Roman" w:cs="Times New Roman"/>
          <w:sz w:val="24"/>
          <w:szCs w:val="24"/>
        </w:rPr>
        <w:t xml:space="preserve"> </w:t>
      </w:r>
      <w:r w:rsidRPr="00C760BE">
        <w:rPr>
          <w:rFonts w:ascii="Times New Roman" w:hAnsi="Times New Roman" w:cs="Times New Roman"/>
          <w:i/>
          <w:iCs/>
          <w:sz w:val="24"/>
          <w:szCs w:val="24"/>
        </w:rPr>
        <w:t>Ficus capensis</w:t>
      </w:r>
      <w:r w:rsidRPr="00C760BE">
        <w:rPr>
          <w:rFonts w:ascii="Times New Roman" w:hAnsi="Times New Roman" w:cs="Times New Roman"/>
          <w:sz w:val="24"/>
          <w:szCs w:val="24"/>
        </w:rPr>
        <w:t xml:space="preserve"> Fruit. </w:t>
      </w:r>
      <w:r w:rsidRPr="00C760BE">
        <w:rPr>
          <w:rFonts w:ascii="Times New Roman" w:hAnsi="Times New Roman" w:cs="Times New Roman"/>
          <w:i/>
          <w:iCs/>
          <w:sz w:val="24"/>
          <w:szCs w:val="24"/>
        </w:rPr>
        <w:t>Asian Journal of Biotechnology and Genetic Engineering</w:t>
      </w:r>
      <w:r w:rsidRPr="00C760BE">
        <w:rPr>
          <w:rFonts w:ascii="Times New Roman" w:hAnsi="Times New Roman" w:cs="Times New Roman"/>
          <w:sz w:val="24"/>
          <w:szCs w:val="24"/>
        </w:rPr>
        <w:t>. 8(2):195-205.</w:t>
      </w:r>
    </w:p>
    <w:p w14:paraId="01B9FA46"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lastRenderedPageBreak/>
        <w:t xml:space="preserve">Onukogu, S. C., </w:t>
      </w:r>
      <w:proofErr w:type="spellStart"/>
      <w:r w:rsidRPr="005211C4">
        <w:rPr>
          <w:rFonts w:ascii="Times New Roman" w:hAnsi="Times New Roman" w:cs="Times New Roman"/>
          <w:sz w:val="24"/>
          <w:szCs w:val="24"/>
        </w:rPr>
        <w:t>Tsado</w:t>
      </w:r>
      <w:proofErr w:type="spellEnd"/>
      <w:r w:rsidRPr="005211C4">
        <w:rPr>
          <w:rFonts w:ascii="Times New Roman" w:hAnsi="Times New Roman" w:cs="Times New Roman"/>
          <w:sz w:val="24"/>
          <w:szCs w:val="24"/>
        </w:rPr>
        <w:t xml:space="preserve">, A. N., Muhammad, F. M., </w:t>
      </w:r>
      <w:proofErr w:type="spellStart"/>
      <w:r w:rsidRPr="005211C4">
        <w:rPr>
          <w:rFonts w:ascii="Times New Roman" w:hAnsi="Times New Roman" w:cs="Times New Roman"/>
          <w:sz w:val="24"/>
          <w:szCs w:val="24"/>
        </w:rPr>
        <w:t>Alawode</w:t>
      </w:r>
      <w:proofErr w:type="spellEnd"/>
      <w:r w:rsidRPr="005211C4">
        <w:rPr>
          <w:rFonts w:ascii="Times New Roman" w:hAnsi="Times New Roman" w:cs="Times New Roman"/>
          <w:sz w:val="24"/>
          <w:szCs w:val="24"/>
        </w:rPr>
        <w:t xml:space="preserve">, R. A., Suleiman, A., Ojo, O. P., </w:t>
      </w:r>
      <w:proofErr w:type="spellStart"/>
      <w:r w:rsidRPr="005211C4">
        <w:rPr>
          <w:rFonts w:ascii="Times New Roman" w:hAnsi="Times New Roman" w:cs="Times New Roman"/>
          <w:sz w:val="24"/>
          <w:szCs w:val="24"/>
        </w:rPr>
        <w:t>Oshevire</w:t>
      </w:r>
      <w:proofErr w:type="spellEnd"/>
      <w:r w:rsidRPr="005211C4">
        <w:rPr>
          <w:rFonts w:ascii="Times New Roman" w:hAnsi="Times New Roman" w:cs="Times New Roman"/>
          <w:sz w:val="24"/>
          <w:szCs w:val="24"/>
        </w:rPr>
        <w:t xml:space="preserve">, R. M., Mustapha, A. and Lawal, B. (2019). In vitro antioxidants, antimicrobials and biochemical response of methanol leaf extract of Eucalyptus camaldulensis following sub-acute administration to rats. </w:t>
      </w:r>
      <w:r w:rsidRPr="005211C4">
        <w:rPr>
          <w:rFonts w:ascii="Times New Roman" w:hAnsi="Times New Roman" w:cs="Times New Roman"/>
          <w:i/>
          <w:iCs/>
          <w:sz w:val="24"/>
          <w:szCs w:val="24"/>
        </w:rPr>
        <w:t>Saudi Journal of Biomedical Research,</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4</w:t>
      </w:r>
      <w:r w:rsidRPr="005211C4">
        <w:rPr>
          <w:rFonts w:ascii="Times New Roman" w:hAnsi="Times New Roman" w:cs="Times New Roman"/>
          <w:sz w:val="24"/>
          <w:szCs w:val="24"/>
        </w:rPr>
        <w:t>(11): 405–11.</w:t>
      </w:r>
    </w:p>
    <w:p w14:paraId="56C30693"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Orwa, C., Mutua, A., Kindt, R., </w:t>
      </w:r>
      <w:proofErr w:type="spellStart"/>
      <w:r w:rsidRPr="005211C4">
        <w:rPr>
          <w:rFonts w:ascii="Times New Roman" w:hAnsi="Times New Roman" w:cs="Times New Roman"/>
          <w:sz w:val="24"/>
          <w:szCs w:val="24"/>
        </w:rPr>
        <w:t>Jamnadass</w:t>
      </w:r>
      <w:proofErr w:type="spellEnd"/>
      <w:r w:rsidRPr="005211C4">
        <w:rPr>
          <w:rFonts w:ascii="Times New Roman" w:hAnsi="Times New Roman" w:cs="Times New Roman"/>
          <w:sz w:val="24"/>
          <w:szCs w:val="24"/>
        </w:rPr>
        <w:t xml:space="preserve">, R. and Simons, A. (2009). Azanza garckeana (F. </w:t>
      </w:r>
      <w:proofErr w:type="spellStart"/>
      <w:r w:rsidRPr="005211C4">
        <w:rPr>
          <w:rFonts w:ascii="Times New Roman" w:hAnsi="Times New Roman" w:cs="Times New Roman"/>
          <w:sz w:val="24"/>
          <w:szCs w:val="24"/>
        </w:rPr>
        <w:t>Hoffm</w:t>
      </w:r>
      <w:proofErr w:type="spellEnd"/>
      <w:r w:rsidRPr="005211C4">
        <w:rPr>
          <w:rFonts w:ascii="Times New Roman" w:hAnsi="Times New Roman" w:cs="Times New Roman"/>
          <w:sz w:val="24"/>
          <w:szCs w:val="24"/>
        </w:rPr>
        <w:t xml:space="preserve">.) Exell ET Hill. </w:t>
      </w:r>
      <w:proofErr w:type="spellStart"/>
      <w:r w:rsidRPr="005211C4">
        <w:rPr>
          <w:rFonts w:ascii="Times New Roman" w:hAnsi="Times New Roman" w:cs="Times New Roman"/>
          <w:sz w:val="24"/>
          <w:szCs w:val="24"/>
        </w:rPr>
        <w:t>Agro</w:t>
      </w:r>
      <w:proofErr w:type="spellEnd"/>
      <w:r w:rsidRPr="005211C4">
        <w:rPr>
          <w:rFonts w:ascii="Times New Roman" w:hAnsi="Times New Roman" w:cs="Times New Roman"/>
          <w:sz w:val="24"/>
          <w:szCs w:val="24"/>
        </w:rPr>
        <w:t xml:space="preserve"> forestry Database Tree Reference and Selection Guide Version, 4. http://www.worldagroforestry.org/treedb/</w:t>
      </w:r>
    </w:p>
    <w:p w14:paraId="12E0299F"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 </w:t>
      </w:r>
      <w:bookmarkStart w:id="16" w:name="_Hlk197962592"/>
      <w:r w:rsidRPr="005211C4">
        <w:rPr>
          <w:rFonts w:ascii="Times New Roman" w:hAnsi="Times New Roman" w:cs="Times New Roman"/>
          <w:sz w:val="24"/>
          <w:szCs w:val="24"/>
        </w:rPr>
        <w:t>Petraru</w:t>
      </w:r>
      <w:bookmarkEnd w:id="16"/>
      <w:r w:rsidRPr="005211C4">
        <w:rPr>
          <w:rFonts w:ascii="Times New Roman" w:hAnsi="Times New Roman" w:cs="Times New Roman"/>
          <w:sz w:val="24"/>
          <w:szCs w:val="24"/>
        </w:rPr>
        <w:t xml:space="preserve">, A., Ursachi, F. and Amariei, S. (2021). Nutritional characteristics assessment of sunflower seeds, oil and cake. Perspective of using sunflower oilcakes as a functional ingredient. </w:t>
      </w:r>
      <w:r w:rsidRPr="005211C4">
        <w:rPr>
          <w:rFonts w:ascii="Times New Roman" w:hAnsi="Times New Roman" w:cs="Times New Roman"/>
          <w:i/>
          <w:iCs/>
          <w:sz w:val="24"/>
          <w:szCs w:val="24"/>
        </w:rPr>
        <w:t>Plants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10</w:t>
      </w:r>
      <w:r w:rsidRPr="005211C4">
        <w:rPr>
          <w:rFonts w:ascii="Times New Roman" w:hAnsi="Times New Roman" w:cs="Times New Roman"/>
          <w:sz w:val="24"/>
          <w:szCs w:val="24"/>
        </w:rPr>
        <w:t xml:space="preserve"> (11): 2487.</w:t>
      </w:r>
    </w:p>
    <w:p w14:paraId="3CA978AD"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7" w:name="_Hlk197967652"/>
      <w:proofErr w:type="spellStart"/>
      <w:r w:rsidRPr="005211C4">
        <w:rPr>
          <w:rFonts w:ascii="Times New Roman" w:hAnsi="Times New Roman" w:cs="Times New Roman"/>
          <w:sz w:val="24"/>
          <w:szCs w:val="24"/>
        </w:rPr>
        <w:t>Poji´c</w:t>
      </w:r>
      <w:bookmarkEnd w:id="17"/>
      <w:proofErr w:type="spellEnd"/>
      <w:r w:rsidRPr="005211C4">
        <w:rPr>
          <w:rFonts w:ascii="Times New Roman" w:hAnsi="Times New Roman" w:cs="Times New Roman"/>
          <w:sz w:val="24"/>
          <w:szCs w:val="24"/>
        </w:rPr>
        <w:t xml:space="preserve">, M., </w:t>
      </w:r>
      <w:proofErr w:type="spellStart"/>
      <w:r w:rsidRPr="005211C4">
        <w:rPr>
          <w:rFonts w:ascii="Times New Roman" w:hAnsi="Times New Roman" w:cs="Times New Roman"/>
          <w:sz w:val="24"/>
          <w:szCs w:val="24"/>
        </w:rPr>
        <w:t>Kravi´c</w:t>
      </w:r>
      <w:proofErr w:type="spellEnd"/>
      <w:r w:rsidRPr="005211C4">
        <w:rPr>
          <w:rFonts w:ascii="Times New Roman" w:hAnsi="Times New Roman" w:cs="Times New Roman"/>
          <w:sz w:val="24"/>
          <w:szCs w:val="24"/>
        </w:rPr>
        <w:t xml:space="preserve">, S., </w:t>
      </w:r>
      <w:proofErr w:type="spellStart"/>
      <w:r w:rsidRPr="005211C4">
        <w:rPr>
          <w:rFonts w:ascii="Times New Roman" w:hAnsi="Times New Roman" w:cs="Times New Roman"/>
          <w:sz w:val="24"/>
          <w:szCs w:val="24"/>
        </w:rPr>
        <w:t>Stojanovi´c</w:t>
      </w:r>
      <w:proofErr w:type="spellEnd"/>
      <w:r w:rsidRPr="005211C4">
        <w:rPr>
          <w:rFonts w:ascii="Times New Roman" w:hAnsi="Times New Roman" w:cs="Times New Roman"/>
          <w:sz w:val="24"/>
          <w:szCs w:val="24"/>
        </w:rPr>
        <w:t xml:space="preserve">, Z., Nollet, L. and </w:t>
      </w:r>
      <w:proofErr w:type="spellStart"/>
      <w:r w:rsidRPr="005211C4">
        <w:rPr>
          <w:rFonts w:ascii="Times New Roman" w:hAnsi="Times New Roman" w:cs="Times New Roman"/>
          <w:sz w:val="24"/>
          <w:szCs w:val="24"/>
        </w:rPr>
        <w:t>Toldra</w:t>
      </w:r>
      <w:proofErr w:type="spellEnd"/>
      <w:r w:rsidRPr="005211C4">
        <w:rPr>
          <w:rFonts w:ascii="Times New Roman" w:hAnsi="Times New Roman" w:cs="Times New Roman"/>
          <w:sz w:val="24"/>
          <w:szCs w:val="24"/>
        </w:rPr>
        <w:t xml:space="preserve">, F. (2015). Analytical methods for determination of moisture and ash in foodstuffs. </w:t>
      </w:r>
      <w:r w:rsidRPr="005211C4">
        <w:rPr>
          <w:rFonts w:ascii="Times New Roman" w:hAnsi="Times New Roman" w:cs="Times New Roman"/>
          <w:i/>
          <w:iCs/>
          <w:sz w:val="24"/>
          <w:szCs w:val="24"/>
        </w:rPr>
        <w:t>In Handbook of Food Analysis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w:t>
      </w:r>
      <w:r w:rsidRPr="005211C4">
        <w:rPr>
          <w:rFonts w:ascii="Times New Roman" w:hAnsi="Times New Roman" w:cs="Times New Roman"/>
          <w:sz w:val="24"/>
          <w:szCs w:val="24"/>
        </w:rPr>
        <w:t>: 275–296.</w:t>
      </w:r>
    </w:p>
    <w:p w14:paraId="4C875C5D"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8" w:name="_Hlk197967371"/>
      <w:r w:rsidRPr="005211C4">
        <w:rPr>
          <w:rFonts w:ascii="Times New Roman" w:hAnsi="Times New Roman" w:cs="Times New Roman"/>
          <w:sz w:val="24"/>
          <w:szCs w:val="24"/>
        </w:rPr>
        <w:t>Prakash</w:t>
      </w:r>
      <w:bookmarkEnd w:id="18"/>
      <w:r w:rsidRPr="005211C4">
        <w:rPr>
          <w:rFonts w:ascii="Times New Roman" w:hAnsi="Times New Roman" w:cs="Times New Roman"/>
          <w:sz w:val="24"/>
          <w:szCs w:val="24"/>
        </w:rPr>
        <w:t xml:space="preserve">, J., </w:t>
      </w:r>
      <w:proofErr w:type="spellStart"/>
      <w:r w:rsidRPr="005211C4">
        <w:rPr>
          <w:rFonts w:ascii="Times New Roman" w:hAnsi="Times New Roman" w:cs="Times New Roman"/>
          <w:sz w:val="24"/>
          <w:szCs w:val="24"/>
        </w:rPr>
        <w:t>Sallaram</w:t>
      </w:r>
      <w:proofErr w:type="spellEnd"/>
      <w:r w:rsidRPr="005211C4">
        <w:rPr>
          <w:rFonts w:ascii="Times New Roman" w:hAnsi="Times New Roman" w:cs="Times New Roman"/>
          <w:sz w:val="24"/>
          <w:szCs w:val="24"/>
        </w:rPr>
        <w:t xml:space="preserve">, S., Martin, A., Veeranna, R. P. and </w:t>
      </w:r>
      <w:proofErr w:type="spellStart"/>
      <w:r w:rsidRPr="005211C4">
        <w:rPr>
          <w:rFonts w:ascii="Times New Roman" w:hAnsi="Times New Roman" w:cs="Times New Roman"/>
          <w:sz w:val="24"/>
          <w:szCs w:val="24"/>
        </w:rPr>
        <w:t>Peddha</w:t>
      </w:r>
      <w:proofErr w:type="spellEnd"/>
      <w:r w:rsidRPr="005211C4">
        <w:rPr>
          <w:rFonts w:ascii="Times New Roman" w:hAnsi="Times New Roman" w:cs="Times New Roman"/>
          <w:sz w:val="24"/>
          <w:szCs w:val="24"/>
        </w:rPr>
        <w:t xml:space="preserve">, M. S. (2022). Phytochemical and functional characterization of different parts of the </w:t>
      </w:r>
      <w:r w:rsidRPr="005211C4">
        <w:rPr>
          <w:rFonts w:ascii="Times New Roman" w:hAnsi="Times New Roman" w:cs="Times New Roman"/>
          <w:i/>
          <w:iCs/>
          <w:sz w:val="24"/>
          <w:szCs w:val="24"/>
        </w:rPr>
        <w:t xml:space="preserve">Garcinia </w:t>
      </w:r>
      <w:proofErr w:type="spellStart"/>
      <w:r w:rsidRPr="005211C4">
        <w:rPr>
          <w:rFonts w:ascii="Times New Roman" w:hAnsi="Times New Roman" w:cs="Times New Roman"/>
          <w:i/>
          <w:iCs/>
          <w:sz w:val="24"/>
          <w:szCs w:val="24"/>
        </w:rPr>
        <w:t>xanthochymus</w:t>
      </w:r>
      <w:proofErr w:type="spellEnd"/>
      <w:r w:rsidRPr="005211C4">
        <w:rPr>
          <w:rFonts w:ascii="Times New Roman" w:hAnsi="Times New Roman" w:cs="Times New Roman"/>
          <w:sz w:val="24"/>
          <w:szCs w:val="24"/>
        </w:rPr>
        <w:t xml:space="preserve"> fruit. </w:t>
      </w:r>
      <w:r w:rsidRPr="005211C4">
        <w:rPr>
          <w:rFonts w:ascii="Times New Roman" w:hAnsi="Times New Roman" w:cs="Times New Roman"/>
          <w:i/>
          <w:iCs/>
          <w:sz w:val="24"/>
          <w:szCs w:val="24"/>
        </w:rPr>
        <w:t>ACS Omega</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7</w:t>
      </w:r>
      <w:r w:rsidRPr="005211C4">
        <w:rPr>
          <w:rFonts w:ascii="Times New Roman" w:hAnsi="Times New Roman" w:cs="Times New Roman"/>
          <w:sz w:val="24"/>
          <w:szCs w:val="24"/>
        </w:rPr>
        <w:t xml:space="preserve"> (24):21172–21182.</w:t>
      </w:r>
    </w:p>
    <w:p w14:paraId="7FEF3B9D"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Saxena, M., Saxena, J., Nema, R., Singh, D. and Gupta, A. (2013). Phytochemistry of Medicinal Plants. </w:t>
      </w:r>
      <w:r w:rsidRPr="005211C4">
        <w:rPr>
          <w:rFonts w:ascii="Times New Roman" w:hAnsi="Times New Roman" w:cs="Times New Roman"/>
          <w:i/>
          <w:iCs/>
          <w:sz w:val="24"/>
          <w:szCs w:val="24"/>
        </w:rPr>
        <w:t>Journal of Pharmacognosy and Phytochemistry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w:t>
      </w:r>
      <w:r w:rsidRPr="005211C4">
        <w:rPr>
          <w:rFonts w:ascii="Times New Roman" w:hAnsi="Times New Roman" w:cs="Times New Roman"/>
          <w:sz w:val="24"/>
          <w:szCs w:val="24"/>
        </w:rPr>
        <w:t>(6):169-182.</w:t>
      </w:r>
    </w:p>
    <w:p w14:paraId="17CF0274"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19" w:name="_Hlk197964829"/>
      <w:r w:rsidRPr="005211C4">
        <w:rPr>
          <w:rFonts w:ascii="Times New Roman" w:hAnsi="Times New Roman" w:cs="Times New Roman"/>
          <w:sz w:val="24"/>
          <w:szCs w:val="24"/>
        </w:rPr>
        <w:t>Soliman</w:t>
      </w:r>
      <w:bookmarkEnd w:id="19"/>
      <w:r w:rsidRPr="005211C4">
        <w:rPr>
          <w:rFonts w:ascii="Times New Roman" w:hAnsi="Times New Roman" w:cs="Times New Roman"/>
          <w:sz w:val="24"/>
          <w:szCs w:val="24"/>
        </w:rPr>
        <w:t xml:space="preserve">, G. A. (2019). Dietary fiber, atherosclerosis, and cardiovascular disease. </w:t>
      </w:r>
      <w:r w:rsidRPr="005211C4">
        <w:rPr>
          <w:rFonts w:ascii="Times New Roman" w:hAnsi="Times New Roman" w:cs="Times New Roman"/>
          <w:i/>
          <w:iCs/>
          <w:sz w:val="24"/>
          <w:szCs w:val="24"/>
        </w:rPr>
        <w:t>Nutrients</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11</w:t>
      </w:r>
      <w:r w:rsidRPr="005211C4">
        <w:rPr>
          <w:rFonts w:ascii="Times New Roman" w:hAnsi="Times New Roman" w:cs="Times New Roman"/>
          <w:sz w:val="24"/>
          <w:szCs w:val="24"/>
        </w:rPr>
        <w:t xml:space="preserve"> (5): 1155.</w:t>
      </w:r>
    </w:p>
    <w:p w14:paraId="7B9DDEE6"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20" w:name="_Hlk197640978"/>
      <w:proofErr w:type="spellStart"/>
      <w:r w:rsidRPr="005211C4">
        <w:rPr>
          <w:rFonts w:ascii="Times New Roman" w:hAnsi="Times New Roman" w:cs="Times New Roman"/>
          <w:sz w:val="24"/>
          <w:szCs w:val="24"/>
        </w:rPr>
        <w:t>Szuster</w:t>
      </w:r>
      <w:proofErr w:type="spellEnd"/>
      <w:r w:rsidRPr="005211C4">
        <w:rPr>
          <w:rFonts w:ascii="Times New Roman" w:hAnsi="Times New Roman" w:cs="Times New Roman"/>
          <w:sz w:val="24"/>
          <w:szCs w:val="24"/>
        </w:rPr>
        <w:t>-Ciesielska</w:t>
      </w:r>
      <w:bookmarkEnd w:id="20"/>
      <w:r w:rsidRPr="005211C4">
        <w:rPr>
          <w:rFonts w:ascii="Times New Roman" w:hAnsi="Times New Roman" w:cs="Times New Roman"/>
          <w:sz w:val="24"/>
          <w:szCs w:val="24"/>
        </w:rPr>
        <w:t xml:space="preserve">, A., </w:t>
      </w:r>
      <w:proofErr w:type="spellStart"/>
      <w:r w:rsidRPr="005211C4">
        <w:rPr>
          <w:rFonts w:ascii="Times New Roman" w:hAnsi="Times New Roman" w:cs="Times New Roman"/>
          <w:sz w:val="24"/>
          <w:szCs w:val="24"/>
        </w:rPr>
        <w:t>Mizerska</w:t>
      </w:r>
      <w:proofErr w:type="spellEnd"/>
      <w:r w:rsidRPr="005211C4">
        <w:rPr>
          <w:rFonts w:ascii="Times New Roman" w:hAnsi="Times New Roman" w:cs="Times New Roman"/>
          <w:sz w:val="24"/>
          <w:szCs w:val="24"/>
        </w:rPr>
        <w:t>-Dudka, M., Daniluk, J. and Kandefer-</w:t>
      </w:r>
      <w:proofErr w:type="spellStart"/>
      <w:r w:rsidRPr="005211C4">
        <w:rPr>
          <w:rFonts w:ascii="Times New Roman" w:hAnsi="Times New Roman" w:cs="Times New Roman"/>
          <w:sz w:val="24"/>
          <w:szCs w:val="24"/>
        </w:rPr>
        <w:t>Szerszeń</w:t>
      </w:r>
      <w:proofErr w:type="spellEnd"/>
      <w:r w:rsidRPr="005211C4">
        <w:rPr>
          <w:rFonts w:ascii="Times New Roman" w:hAnsi="Times New Roman" w:cs="Times New Roman"/>
          <w:sz w:val="24"/>
          <w:szCs w:val="24"/>
        </w:rPr>
        <w:t xml:space="preserve">, M. (2013). Butein Inhibits Ethanol-Induced Activation of Liver Stellate Sells through </w:t>
      </w:r>
      <w:proofErr w:type="spellStart"/>
      <w:r w:rsidRPr="005211C4">
        <w:rPr>
          <w:rFonts w:ascii="Times New Roman" w:hAnsi="Times New Roman" w:cs="Times New Roman"/>
          <w:sz w:val="24"/>
          <w:szCs w:val="24"/>
        </w:rPr>
        <w:t>TGF</w:t>
      </w:r>
      <w:proofErr w:type="spellEnd"/>
      <w:r w:rsidRPr="005211C4">
        <w:rPr>
          <w:rFonts w:ascii="Times New Roman" w:hAnsi="Times New Roman" w:cs="Times New Roman"/>
          <w:sz w:val="24"/>
          <w:szCs w:val="24"/>
        </w:rPr>
        <w:t xml:space="preserve">-beta, </w:t>
      </w:r>
      <w:proofErr w:type="spellStart"/>
      <w:r w:rsidRPr="005211C4">
        <w:rPr>
          <w:rFonts w:ascii="Times New Roman" w:hAnsi="Times New Roman" w:cs="Times New Roman"/>
          <w:sz w:val="24"/>
          <w:szCs w:val="24"/>
        </w:rPr>
        <w:t>NFkappaB</w:t>
      </w:r>
      <w:proofErr w:type="spellEnd"/>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p38</w:t>
      </w:r>
      <w:proofErr w:type="spellEnd"/>
      <w:r w:rsidRPr="005211C4">
        <w:rPr>
          <w:rFonts w:ascii="Times New Roman" w:hAnsi="Times New Roman" w:cs="Times New Roman"/>
          <w:sz w:val="24"/>
          <w:szCs w:val="24"/>
        </w:rPr>
        <w:t xml:space="preserve">, and </w:t>
      </w:r>
      <w:proofErr w:type="spellStart"/>
      <w:r w:rsidRPr="005211C4">
        <w:rPr>
          <w:rFonts w:ascii="Times New Roman" w:hAnsi="Times New Roman" w:cs="Times New Roman"/>
          <w:sz w:val="24"/>
          <w:szCs w:val="24"/>
        </w:rPr>
        <w:t>JNK</w:t>
      </w:r>
      <w:proofErr w:type="spellEnd"/>
      <w:r w:rsidRPr="005211C4">
        <w:rPr>
          <w:rFonts w:ascii="Times New Roman" w:hAnsi="Times New Roman" w:cs="Times New Roman"/>
          <w:sz w:val="24"/>
          <w:szCs w:val="24"/>
        </w:rPr>
        <w:t xml:space="preserve"> Signaling Pathways and Inhibition of Oxidative Stress. </w:t>
      </w:r>
      <w:r w:rsidRPr="005211C4">
        <w:rPr>
          <w:rFonts w:ascii="Times New Roman" w:hAnsi="Times New Roman" w:cs="Times New Roman"/>
          <w:i/>
          <w:iCs/>
          <w:sz w:val="24"/>
          <w:szCs w:val="24"/>
        </w:rPr>
        <w:t>Journal of gastroenterology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48</w:t>
      </w:r>
      <w:r w:rsidRPr="005211C4">
        <w:rPr>
          <w:rFonts w:ascii="Times New Roman" w:hAnsi="Times New Roman" w:cs="Times New Roman"/>
          <w:sz w:val="24"/>
          <w:szCs w:val="24"/>
        </w:rPr>
        <w:t>: 222–237.</w:t>
      </w:r>
    </w:p>
    <w:p w14:paraId="727D17AF"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21" w:name="_Hlk197961611"/>
      <w:r w:rsidRPr="005211C4">
        <w:rPr>
          <w:rFonts w:ascii="Times New Roman" w:hAnsi="Times New Roman" w:cs="Times New Roman"/>
          <w:sz w:val="24"/>
          <w:szCs w:val="24"/>
        </w:rPr>
        <w:t>Tayade</w:t>
      </w:r>
      <w:bookmarkEnd w:id="21"/>
      <w:r w:rsidRPr="005211C4">
        <w:rPr>
          <w:rFonts w:ascii="Times New Roman" w:hAnsi="Times New Roman" w:cs="Times New Roman"/>
          <w:sz w:val="24"/>
          <w:szCs w:val="24"/>
        </w:rPr>
        <w:t xml:space="preserve">, R., Kulkarni, K. P., Jo, H., Song, J. T. and Lee, J. D. (2019). Insight into the prospects for the improvement of seed starch in legume—a review. </w:t>
      </w:r>
      <w:r w:rsidRPr="005211C4">
        <w:rPr>
          <w:rFonts w:ascii="Times New Roman" w:hAnsi="Times New Roman" w:cs="Times New Roman"/>
          <w:i/>
          <w:iCs/>
          <w:sz w:val="24"/>
          <w:szCs w:val="24"/>
        </w:rPr>
        <w:t>Frontiers in plant science,</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10</w:t>
      </w:r>
      <w:r w:rsidRPr="005211C4">
        <w:rPr>
          <w:rFonts w:ascii="Times New Roman" w:hAnsi="Times New Roman" w:cs="Times New Roman"/>
          <w:sz w:val="24"/>
          <w:szCs w:val="24"/>
        </w:rPr>
        <w:t>: 1213.</w:t>
      </w:r>
    </w:p>
    <w:p w14:paraId="440297C6"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t>Titford</w:t>
      </w:r>
      <w:proofErr w:type="spellEnd"/>
      <w:r w:rsidRPr="005211C4">
        <w:rPr>
          <w:rFonts w:ascii="Times New Roman" w:hAnsi="Times New Roman" w:cs="Times New Roman"/>
          <w:sz w:val="24"/>
          <w:szCs w:val="24"/>
        </w:rPr>
        <w:t xml:space="preserve">, M. (2009). Progress in the development of microscopical techniques for diagnostic pathology. </w:t>
      </w:r>
      <w:r w:rsidRPr="005211C4">
        <w:rPr>
          <w:rFonts w:ascii="Times New Roman" w:hAnsi="Times New Roman" w:cs="Times New Roman"/>
          <w:i/>
          <w:sz w:val="24"/>
          <w:szCs w:val="24"/>
        </w:rPr>
        <w:t>Journal of Histotechnology</w:t>
      </w:r>
      <w:r w:rsidRPr="005211C4">
        <w:rPr>
          <w:rFonts w:ascii="Times New Roman" w:hAnsi="Times New Roman" w:cs="Times New Roman"/>
          <w:sz w:val="24"/>
          <w:szCs w:val="24"/>
        </w:rPr>
        <w:t>. 32:9–19.</w:t>
      </w:r>
    </w:p>
    <w:p w14:paraId="328562DE" w14:textId="77777777" w:rsidR="00C760BE" w:rsidRPr="005211C4" w:rsidRDefault="00C760BE" w:rsidP="004A7BA1">
      <w:pPr>
        <w:spacing w:line="240" w:lineRule="auto"/>
        <w:ind w:left="720" w:hanging="720"/>
        <w:jc w:val="both"/>
        <w:rPr>
          <w:rFonts w:ascii="Times New Roman" w:hAnsi="Times New Roman" w:cs="Times New Roman"/>
          <w:sz w:val="24"/>
          <w:szCs w:val="24"/>
        </w:rPr>
      </w:pPr>
      <w:proofErr w:type="spellStart"/>
      <w:r w:rsidRPr="005211C4">
        <w:rPr>
          <w:rFonts w:ascii="Times New Roman" w:hAnsi="Times New Roman" w:cs="Times New Roman"/>
          <w:sz w:val="24"/>
          <w:szCs w:val="24"/>
        </w:rPr>
        <w:t>Toiu</w:t>
      </w:r>
      <w:proofErr w:type="spellEnd"/>
      <w:r w:rsidRPr="005211C4">
        <w:rPr>
          <w:rFonts w:ascii="Times New Roman" w:hAnsi="Times New Roman" w:cs="Times New Roman"/>
          <w:sz w:val="24"/>
          <w:szCs w:val="24"/>
        </w:rPr>
        <w:t xml:space="preserve">, A., Mocan, A., </w:t>
      </w:r>
      <w:proofErr w:type="spellStart"/>
      <w:r w:rsidRPr="005211C4">
        <w:rPr>
          <w:rFonts w:ascii="Times New Roman" w:hAnsi="Times New Roman" w:cs="Times New Roman"/>
          <w:sz w:val="24"/>
          <w:szCs w:val="24"/>
        </w:rPr>
        <w:t>Vlase</w:t>
      </w:r>
      <w:proofErr w:type="spellEnd"/>
      <w:r w:rsidRPr="005211C4">
        <w:rPr>
          <w:rFonts w:ascii="Times New Roman" w:hAnsi="Times New Roman" w:cs="Times New Roman"/>
          <w:sz w:val="24"/>
          <w:szCs w:val="24"/>
        </w:rPr>
        <w:t xml:space="preserve">, L., </w:t>
      </w:r>
      <w:proofErr w:type="spellStart"/>
      <w:r w:rsidRPr="005211C4">
        <w:rPr>
          <w:rFonts w:ascii="Times New Roman" w:hAnsi="Times New Roman" w:cs="Times New Roman"/>
          <w:sz w:val="24"/>
          <w:szCs w:val="24"/>
        </w:rPr>
        <w:t>Pârvu</w:t>
      </w:r>
      <w:proofErr w:type="spellEnd"/>
      <w:r w:rsidRPr="005211C4">
        <w:rPr>
          <w:rFonts w:ascii="Times New Roman" w:hAnsi="Times New Roman" w:cs="Times New Roman"/>
          <w:sz w:val="24"/>
          <w:szCs w:val="24"/>
        </w:rPr>
        <w:t xml:space="preserve">, A. E., </w:t>
      </w:r>
      <w:proofErr w:type="spellStart"/>
      <w:r w:rsidRPr="005211C4">
        <w:rPr>
          <w:rFonts w:ascii="Times New Roman" w:hAnsi="Times New Roman" w:cs="Times New Roman"/>
          <w:sz w:val="24"/>
          <w:szCs w:val="24"/>
        </w:rPr>
        <w:t>Vodnar</w:t>
      </w:r>
      <w:proofErr w:type="spellEnd"/>
      <w:r w:rsidRPr="005211C4">
        <w:rPr>
          <w:rFonts w:ascii="Times New Roman" w:hAnsi="Times New Roman" w:cs="Times New Roman"/>
          <w:sz w:val="24"/>
          <w:szCs w:val="24"/>
        </w:rPr>
        <w:t xml:space="preserve">, A. C., </w:t>
      </w:r>
      <w:proofErr w:type="spellStart"/>
      <w:r w:rsidRPr="005211C4">
        <w:rPr>
          <w:rFonts w:ascii="Times New Roman" w:hAnsi="Times New Roman" w:cs="Times New Roman"/>
          <w:sz w:val="24"/>
          <w:szCs w:val="24"/>
        </w:rPr>
        <w:t>Gheldiu</w:t>
      </w:r>
      <w:proofErr w:type="spellEnd"/>
      <w:r w:rsidRPr="005211C4">
        <w:rPr>
          <w:rFonts w:ascii="Times New Roman" w:hAnsi="Times New Roman" w:cs="Times New Roman"/>
          <w:sz w:val="24"/>
          <w:szCs w:val="24"/>
        </w:rPr>
        <w:t xml:space="preserve">, A. M., Moldovan, C. and Oniga, I. (2018). Phytochemical composition, antioxidant, antimicrobial and in vivo anti-inflammatory activity of traditionally used Romanian Ajuga </w:t>
      </w:r>
      <w:proofErr w:type="spellStart"/>
      <w:r w:rsidRPr="005211C4">
        <w:rPr>
          <w:rFonts w:ascii="Times New Roman" w:hAnsi="Times New Roman" w:cs="Times New Roman"/>
          <w:sz w:val="24"/>
          <w:szCs w:val="24"/>
        </w:rPr>
        <w:t>laxmannii</w:t>
      </w:r>
      <w:proofErr w:type="spellEnd"/>
      <w:r w:rsidRPr="005211C4">
        <w:rPr>
          <w:rFonts w:ascii="Times New Roman" w:hAnsi="Times New Roman" w:cs="Times New Roman"/>
          <w:sz w:val="24"/>
          <w:szCs w:val="24"/>
        </w:rPr>
        <w:t xml:space="preserve"> (Murray) Benth. (</w:t>
      </w:r>
      <w:proofErr w:type="spellStart"/>
      <w:r w:rsidRPr="005211C4">
        <w:rPr>
          <w:rFonts w:ascii="Times New Roman" w:hAnsi="Times New Roman" w:cs="Times New Roman"/>
          <w:sz w:val="24"/>
          <w:szCs w:val="24"/>
        </w:rPr>
        <w:t>BNobleman’s</w:t>
      </w:r>
      <w:proofErr w:type="spellEnd"/>
      <w:r w:rsidRPr="005211C4">
        <w:rPr>
          <w:rFonts w:ascii="Times New Roman" w:hAnsi="Times New Roman" w:cs="Times New Roman"/>
          <w:sz w:val="24"/>
          <w:szCs w:val="24"/>
        </w:rPr>
        <w:t xml:space="preserve"> beard^ – Barba </w:t>
      </w:r>
      <w:proofErr w:type="spellStart"/>
      <w:r w:rsidRPr="005211C4">
        <w:rPr>
          <w:rFonts w:ascii="Times New Roman" w:hAnsi="Times New Roman" w:cs="Times New Roman"/>
          <w:sz w:val="24"/>
          <w:szCs w:val="24"/>
        </w:rPr>
        <w:t>Împa</w:t>
      </w:r>
      <w:proofErr w:type="spellEnd"/>
      <w:r w:rsidRPr="005211C4">
        <w:rPr>
          <w:rFonts w:ascii="Times New Roman" w:hAnsi="Times New Roman" w:cs="Times New Roman"/>
          <w:sz w:val="24"/>
          <w:szCs w:val="24"/>
        </w:rPr>
        <w:t xml:space="preserve">˘ </w:t>
      </w:r>
      <w:proofErr w:type="spellStart"/>
      <w:r w:rsidRPr="005211C4">
        <w:rPr>
          <w:rFonts w:ascii="Times New Roman" w:hAnsi="Times New Roman" w:cs="Times New Roman"/>
          <w:sz w:val="24"/>
          <w:szCs w:val="24"/>
        </w:rPr>
        <w:t>ratului</w:t>
      </w:r>
      <w:proofErr w:type="spellEnd"/>
      <w:r w:rsidRPr="005211C4">
        <w:rPr>
          <w:rFonts w:ascii="Times New Roman" w:hAnsi="Times New Roman" w:cs="Times New Roman"/>
          <w:sz w:val="24"/>
          <w:szCs w:val="24"/>
        </w:rPr>
        <w:t xml:space="preserve">). </w:t>
      </w:r>
      <w:r w:rsidRPr="005211C4">
        <w:rPr>
          <w:rFonts w:ascii="Times New Roman" w:hAnsi="Times New Roman" w:cs="Times New Roman"/>
          <w:i/>
          <w:iCs/>
          <w:sz w:val="24"/>
          <w:szCs w:val="24"/>
        </w:rPr>
        <w:t>Frontiers in Pharmacology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9</w:t>
      </w:r>
      <w:r w:rsidRPr="005211C4">
        <w:rPr>
          <w:rFonts w:ascii="Times New Roman" w:hAnsi="Times New Roman" w:cs="Times New Roman"/>
          <w:sz w:val="24"/>
          <w:szCs w:val="24"/>
        </w:rPr>
        <w:t>(7):1–16.</w:t>
      </w:r>
    </w:p>
    <w:p w14:paraId="422EB39E"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22" w:name="_Hlk197645563"/>
      <w:r w:rsidRPr="005211C4">
        <w:rPr>
          <w:rFonts w:ascii="Times New Roman" w:hAnsi="Times New Roman" w:cs="Times New Roman"/>
          <w:sz w:val="24"/>
          <w:szCs w:val="24"/>
        </w:rPr>
        <w:t xml:space="preserve">Trivedi, </w:t>
      </w:r>
      <w:bookmarkEnd w:id="22"/>
      <w:r w:rsidRPr="005211C4">
        <w:rPr>
          <w:rFonts w:ascii="Times New Roman" w:hAnsi="Times New Roman" w:cs="Times New Roman"/>
          <w:sz w:val="24"/>
          <w:szCs w:val="24"/>
        </w:rPr>
        <w:t xml:space="preserve">R., Kumar, S., Kumar, A., Siddiqui, J. A., Swarnkar, G., Gupta, V., Kendurker, A., Dwivedi, A. K. Romero, J. R. and Chattopadhyay, N. (2008). Kaempferol has Osteogenic Effect in Ovariectomized Adult Sprague-Dawley Rats. </w:t>
      </w:r>
      <w:r w:rsidRPr="005211C4">
        <w:rPr>
          <w:rFonts w:ascii="Times New Roman" w:hAnsi="Times New Roman" w:cs="Times New Roman"/>
          <w:i/>
          <w:iCs/>
          <w:sz w:val="24"/>
          <w:szCs w:val="24"/>
        </w:rPr>
        <w:t>Molecular and Cellular Endocrinology,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289</w:t>
      </w:r>
      <w:r w:rsidRPr="005211C4">
        <w:rPr>
          <w:rFonts w:ascii="Times New Roman" w:hAnsi="Times New Roman" w:cs="Times New Roman"/>
          <w:sz w:val="24"/>
          <w:szCs w:val="24"/>
        </w:rPr>
        <w:t>:85–93.</w:t>
      </w:r>
    </w:p>
    <w:p w14:paraId="14AD8D7E"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Umar, S. I., Lawal, B., Mohammed, B. A., </w:t>
      </w:r>
      <w:proofErr w:type="spellStart"/>
      <w:r w:rsidRPr="005211C4">
        <w:rPr>
          <w:rFonts w:ascii="Times New Roman" w:hAnsi="Times New Roman" w:cs="Times New Roman"/>
          <w:sz w:val="24"/>
          <w:szCs w:val="24"/>
        </w:rPr>
        <w:t>Obiekezie</w:t>
      </w:r>
      <w:proofErr w:type="spellEnd"/>
      <w:r w:rsidRPr="005211C4">
        <w:rPr>
          <w:rFonts w:ascii="Times New Roman" w:hAnsi="Times New Roman" w:cs="Times New Roman"/>
          <w:sz w:val="24"/>
          <w:szCs w:val="24"/>
        </w:rPr>
        <w:t xml:space="preserve">, C. I., Adewuyi, A. H., Babalola, S. B. and </w:t>
      </w:r>
      <w:proofErr w:type="spellStart"/>
      <w:r w:rsidRPr="005211C4">
        <w:rPr>
          <w:rFonts w:ascii="Times New Roman" w:hAnsi="Times New Roman" w:cs="Times New Roman"/>
          <w:sz w:val="24"/>
          <w:szCs w:val="24"/>
        </w:rPr>
        <w:t>Ariyeloye</w:t>
      </w:r>
      <w:proofErr w:type="spellEnd"/>
      <w:r w:rsidRPr="005211C4">
        <w:rPr>
          <w:rFonts w:ascii="Times New Roman" w:hAnsi="Times New Roman" w:cs="Times New Roman"/>
          <w:sz w:val="24"/>
          <w:szCs w:val="24"/>
        </w:rPr>
        <w:t xml:space="preserve">, S. D. (2019). Antioxidant and antimicrobial activities of naturally occurring Flavonoids from M. heterophylla and the safety evaluation in Wistar rats. </w:t>
      </w:r>
      <w:r w:rsidRPr="005211C4">
        <w:rPr>
          <w:rFonts w:ascii="Times New Roman" w:hAnsi="Times New Roman" w:cs="Times New Roman"/>
          <w:i/>
          <w:iCs/>
          <w:sz w:val="24"/>
          <w:szCs w:val="24"/>
        </w:rPr>
        <w:t>Iranian Journal of Toxicology</w:t>
      </w:r>
      <w:r w:rsidRPr="005211C4">
        <w:rPr>
          <w:rFonts w:ascii="Times New Roman" w:hAnsi="Times New Roman" w:cs="Times New Roman"/>
          <w:sz w:val="24"/>
          <w:szCs w:val="24"/>
        </w:rPr>
        <w:t xml:space="preserve">, </w:t>
      </w:r>
      <w:r w:rsidRPr="005211C4">
        <w:rPr>
          <w:rFonts w:ascii="Times New Roman" w:hAnsi="Times New Roman" w:cs="Times New Roman"/>
          <w:b/>
          <w:bCs/>
          <w:sz w:val="24"/>
          <w:szCs w:val="24"/>
        </w:rPr>
        <w:t>13</w:t>
      </w:r>
      <w:r w:rsidRPr="005211C4">
        <w:rPr>
          <w:rFonts w:ascii="Times New Roman" w:hAnsi="Times New Roman" w:cs="Times New Roman"/>
          <w:sz w:val="24"/>
          <w:szCs w:val="24"/>
        </w:rPr>
        <w:t>(4):39–44.</w:t>
      </w:r>
    </w:p>
    <w:p w14:paraId="6119CD20" w14:textId="77777777" w:rsidR="00C760BE" w:rsidRPr="005211C4" w:rsidRDefault="00C760BE" w:rsidP="004A7BA1">
      <w:pPr>
        <w:spacing w:line="240" w:lineRule="auto"/>
        <w:ind w:left="720" w:hanging="720"/>
        <w:jc w:val="both"/>
        <w:rPr>
          <w:rFonts w:ascii="Times New Roman" w:hAnsi="Times New Roman" w:cs="Times New Roman"/>
          <w:sz w:val="24"/>
          <w:szCs w:val="24"/>
        </w:rPr>
      </w:pPr>
      <w:bookmarkStart w:id="23" w:name="_Hlk197645506"/>
      <w:r w:rsidRPr="005211C4">
        <w:rPr>
          <w:rFonts w:ascii="Times New Roman" w:hAnsi="Times New Roman" w:cs="Times New Roman"/>
          <w:sz w:val="24"/>
          <w:szCs w:val="24"/>
        </w:rPr>
        <w:lastRenderedPageBreak/>
        <w:t xml:space="preserve">Wong, </w:t>
      </w:r>
      <w:bookmarkEnd w:id="23"/>
      <w:r w:rsidRPr="005211C4">
        <w:rPr>
          <w:rFonts w:ascii="Times New Roman" w:hAnsi="Times New Roman" w:cs="Times New Roman"/>
          <w:sz w:val="24"/>
          <w:szCs w:val="24"/>
        </w:rPr>
        <w:t>S. K., Chin, K. Y. and Ima-</w:t>
      </w:r>
      <w:proofErr w:type="spellStart"/>
      <w:r w:rsidRPr="005211C4">
        <w:rPr>
          <w:rFonts w:ascii="Times New Roman" w:hAnsi="Times New Roman" w:cs="Times New Roman"/>
          <w:sz w:val="24"/>
          <w:szCs w:val="24"/>
        </w:rPr>
        <w:t>Nirwana</w:t>
      </w:r>
      <w:proofErr w:type="spellEnd"/>
      <w:r w:rsidRPr="005211C4">
        <w:rPr>
          <w:rFonts w:ascii="Times New Roman" w:hAnsi="Times New Roman" w:cs="Times New Roman"/>
          <w:sz w:val="24"/>
          <w:szCs w:val="24"/>
        </w:rPr>
        <w:t xml:space="preserve">, S. (2019). The Osteoprotective Effects of Kaempferol: The Evidence From </w:t>
      </w:r>
      <w:r w:rsidRPr="005211C4">
        <w:rPr>
          <w:rFonts w:ascii="Times New Roman" w:hAnsi="Times New Roman" w:cs="Times New Roman"/>
          <w:i/>
          <w:iCs/>
          <w:sz w:val="24"/>
          <w:szCs w:val="24"/>
        </w:rPr>
        <w:t>In Vivo</w:t>
      </w:r>
      <w:r w:rsidRPr="005211C4">
        <w:rPr>
          <w:rFonts w:ascii="Times New Roman" w:hAnsi="Times New Roman" w:cs="Times New Roman"/>
          <w:sz w:val="24"/>
          <w:szCs w:val="24"/>
        </w:rPr>
        <w:t xml:space="preserve"> and </w:t>
      </w:r>
      <w:r w:rsidRPr="005211C4">
        <w:rPr>
          <w:rFonts w:ascii="Times New Roman" w:hAnsi="Times New Roman" w:cs="Times New Roman"/>
          <w:i/>
          <w:iCs/>
          <w:sz w:val="24"/>
          <w:szCs w:val="24"/>
        </w:rPr>
        <w:t>In Vitro</w:t>
      </w:r>
      <w:r w:rsidRPr="005211C4">
        <w:rPr>
          <w:rFonts w:ascii="Times New Roman" w:hAnsi="Times New Roman" w:cs="Times New Roman"/>
          <w:sz w:val="24"/>
          <w:szCs w:val="24"/>
        </w:rPr>
        <w:t xml:space="preserve"> Studies. </w:t>
      </w:r>
      <w:r w:rsidRPr="005211C4">
        <w:rPr>
          <w:rFonts w:ascii="Times New Roman" w:hAnsi="Times New Roman" w:cs="Times New Roman"/>
          <w:i/>
          <w:iCs/>
          <w:sz w:val="24"/>
          <w:szCs w:val="24"/>
        </w:rPr>
        <w:t>Drug design, development and therapy</w:t>
      </w:r>
      <w:r w:rsidRPr="005211C4">
        <w:rPr>
          <w:rFonts w:ascii="Times New Roman" w:hAnsi="Times New Roman" w:cs="Times New Roman"/>
          <w:sz w:val="24"/>
          <w:szCs w:val="24"/>
        </w:rPr>
        <w:t>,</w:t>
      </w:r>
      <w:r w:rsidRPr="005211C4">
        <w:rPr>
          <w:rFonts w:ascii="Times New Roman" w:hAnsi="Times New Roman" w:cs="Times New Roman"/>
          <w:b/>
          <w:bCs/>
          <w:sz w:val="24"/>
          <w:szCs w:val="24"/>
        </w:rPr>
        <w:t>13</w:t>
      </w:r>
      <w:r w:rsidRPr="005211C4">
        <w:rPr>
          <w:rFonts w:ascii="Times New Roman" w:hAnsi="Times New Roman" w:cs="Times New Roman"/>
          <w:sz w:val="24"/>
          <w:szCs w:val="24"/>
        </w:rPr>
        <w:t>:3497–3514.</w:t>
      </w:r>
    </w:p>
    <w:p w14:paraId="35DF20DD" w14:textId="77777777" w:rsidR="00C760BE" w:rsidRPr="005211C4" w:rsidRDefault="00C760BE" w:rsidP="004A7BA1">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World Health Organization (2018) This year’s malaria report at glance. World Malaria Report. </w:t>
      </w:r>
      <w:hyperlink r:id="rId10" w:history="1">
        <w:r w:rsidRPr="005211C4">
          <w:rPr>
            <w:rStyle w:val="Hyperlink"/>
            <w:rFonts w:ascii="Times New Roman" w:hAnsi="Times New Roman" w:cs="Times New Roman"/>
            <w:sz w:val="24"/>
            <w:szCs w:val="24"/>
          </w:rPr>
          <w:t>https://www.who.int/malaria/publications/world-malaria- report-2018/</w:t>
        </w:r>
        <w:proofErr w:type="spellStart"/>
        <w:r w:rsidRPr="005211C4">
          <w:rPr>
            <w:rStyle w:val="Hyperlink"/>
            <w:rFonts w:ascii="Times New Roman" w:hAnsi="Times New Roman" w:cs="Times New Roman"/>
            <w:sz w:val="24"/>
            <w:szCs w:val="24"/>
          </w:rPr>
          <w:t>en</w:t>
        </w:r>
        <w:proofErr w:type="spellEnd"/>
        <w:r w:rsidRPr="005211C4">
          <w:rPr>
            <w:rStyle w:val="Hyperlink"/>
            <w:rFonts w:ascii="Times New Roman" w:hAnsi="Times New Roman" w:cs="Times New Roman"/>
            <w:sz w:val="24"/>
            <w:szCs w:val="24"/>
          </w:rPr>
          <w:t>/. Accessed 19 Nov 2019</w:t>
        </w:r>
      </w:hyperlink>
    </w:p>
    <w:p w14:paraId="4BFC88C3" w14:textId="77777777" w:rsidR="00C760BE" w:rsidRDefault="00C760BE" w:rsidP="00C760BE">
      <w:pPr>
        <w:spacing w:line="240" w:lineRule="auto"/>
        <w:ind w:left="720" w:hanging="720"/>
        <w:jc w:val="both"/>
        <w:rPr>
          <w:rFonts w:ascii="Times New Roman" w:hAnsi="Times New Roman" w:cs="Times New Roman"/>
          <w:sz w:val="24"/>
          <w:szCs w:val="24"/>
        </w:rPr>
      </w:pPr>
      <w:r w:rsidRPr="005211C4">
        <w:rPr>
          <w:rFonts w:ascii="Times New Roman" w:hAnsi="Times New Roman" w:cs="Times New Roman"/>
          <w:sz w:val="24"/>
          <w:szCs w:val="24"/>
        </w:rPr>
        <w:t xml:space="preserve">Zhu, Z., Xie, W., Li, Y., Zhu, Z. and Zhang, W. (2021). Effect of Naringin Treatment on Postmenopausal Osteoporosis in Ovariectomized Rats: A Meta-Analysis and Systematic Review. </w:t>
      </w:r>
      <w:r w:rsidRPr="005211C4">
        <w:rPr>
          <w:rFonts w:ascii="Times New Roman" w:hAnsi="Times New Roman" w:cs="Times New Roman"/>
          <w:i/>
          <w:iCs/>
          <w:sz w:val="24"/>
          <w:szCs w:val="24"/>
        </w:rPr>
        <w:t>Evidence‐Based Complementary and Alternative Medicine</w:t>
      </w:r>
      <w:r w:rsidRPr="005211C4">
        <w:rPr>
          <w:rFonts w:ascii="Times New Roman" w:hAnsi="Times New Roman" w:cs="Times New Roman"/>
          <w:sz w:val="24"/>
          <w:szCs w:val="24"/>
        </w:rPr>
        <w:t>, 2021:1–8.</w:t>
      </w:r>
    </w:p>
    <w:p w14:paraId="7A00ED22" w14:textId="77777777" w:rsidR="00A202CD" w:rsidRPr="005211C4" w:rsidRDefault="00A202CD" w:rsidP="00E8537B">
      <w:pPr>
        <w:rPr>
          <w:rFonts w:ascii="Times New Roman" w:hAnsi="Times New Roman" w:cs="Times New Roman"/>
          <w:b/>
          <w:bCs/>
          <w:sz w:val="24"/>
          <w:szCs w:val="24"/>
        </w:rPr>
      </w:pPr>
    </w:p>
    <w:sectPr w:rsidR="00A202CD" w:rsidRPr="005211C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0E162" w14:textId="77777777" w:rsidR="00721694" w:rsidRDefault="00721694" w:rsidP="00757998">
      <w:pPr>
        <w:spacing w:after="0" w:line="240" w:lineRule="auto"/>
      </w:pPr>
      <w:r>
        <w:separator/>
      </w:r>
    </w:p>
  </w:endnote>
  <w:endnote w:type="continuationSeparator" w:id="0">
    <w:p w14:paraId="5F16CA32" w14:textId="77777777" w:rsidR="00721694" w:rsidRDefault="00721694" w:rsidP="0075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4515" w14:textId="77777777" w:rsidR="00757998" w:rsidRDefault="00757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992F" w14:textId="77777777" w:rsidR="00757998" w:rsidRDefault="00757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1EDE" w14:textId="77777777" w:rsidR="00757998" w:rsidRDefault="00757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DDF61" w14:textId="77777777" w:rsidR="00721694" w:rsidRDefault="00721694" w:rsidP="00757998">
      <w:pPr>
        <w:spacing w:after="0" w:line="240" w:lineRule="auto"/>
      </w:pPr>
      <w:r>
        <w:separator/>
      </w:r>
    </w:p>
  </w:footnote>
  <w:footnote w:type="continuationSeparator" w:id="0">
    <w:p w14:paraId="7D62C732" w14:textId="77777777" w:rsidR="00721694" w:rsidRDefault="00721694" w:rsidP="00757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878D" w14:textId="51609CA3" w:rsidR="00757998" w:rsidRDefault="00000000">
    <w:pPr>
      <w:pStyle w:val="Header"/>
    </w:pPr>
    <w:r>
      <w:rPr>
        <w:noProof/>
      </w:rPr>
      <w:pict w14:anchorId="43E8B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96407"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BF80" w14:textId="27F24DD7" w:rsidR="00757998" w:rsidRDefault="00000000">
    <w:pPr>
      <w:pStyle w:val="Header"/>
    </w:pPr>
    <w:r>
      <w:rPr>
        <w:noProof/>
      </w:rPr>
      <w:pict w14:anchorId="60A4A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96408"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EB684" w14:textId="7C4F1880" w:rsidR="00757998" w:rsidRDefault="00000000">
    <w:pPr>
      <w:pStyle w:val="Header"/>
    </w:pPr>
    <w:r>
      <w:rPr>
        <w:noProof/>
      </w:rPr>
      <w:pict w14:anchorId="4BE07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896406"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FBF"/>
    <w:multiLevelType w:val="hybridMultilevel"/>
    <w:tmpl w:val="6A769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F3C2E"/>
    <w:multiLevelType w:val="hybridMultilevel"/>
    <w:tmpl w:val="CF24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716F0"/>
    <w:multiLevelType w:val="hybridMultilevel"/>
    <w:tmpl w:val="6EC6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E47F01"/>
    <w:multiLevelType w:val="hybridMultilevel"/>
    <w:tmpl w:val="3D70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134DDF"/>
    <w:multiLevelType w:val="hybridMultilevel"/>
    <w:tmpl w:val="6ED2D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868259">
    <w:abstractNumId w:val="1"/>
  </w:num>
  <w:num w:numId="2" w16cid:durableId="1987010052">
    <w:abstractNumId w:val="0"/>
  </w:num>
  <w:num w:numId="3" w16cid:durableId="1021707173">
    <w:abstractNumId w:val="5"/>
  </w:num>
  <w:num w:numId="4" w16cid:durableId="499588216">
    <w:abstractNumId w:val="4"/>
  </w:num>
  <w:num w:numId="5" w16cid:durableId="193615353">
    <w:abstractNumId w:val="3"/>
  </w:num>
  <w:num w:numId="6" w16cid:durableId="2118284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EB"/>
    <w:rsid w:val="00013D23"/>
    <w:rsid w:val="00014B59"/>
    <w:rsid w:val="00020403"/>
    <w:rsid w:val="00053CFC"/>
    <w:rsid w:val="0007428B"/>
    <w:rsid w:val="000B6AFB"/>
    <w:rsid w:val="000C7D90"/>
    <w:rsid w:val="00110991"/>
    <w:rsid w:val="00145F13"/>
    <w:rsid w:val="001656E1"/>
    <w:rsid w:val="001A23A3"/>
    <w:rsid w:val="001A64FE"/>
    <w:rsid w:val="001A6E23"/>
    <w:rsid w:val="001B3FDB"/>
    <w:rsid w:val="001B6772"/>
    <w:rsid w:val="001C2F9A"/>
    <w:rsid w:val="001E7DEA"/>
    <w:rsid w:val="001F012F"/>
    <w:rsid w:val="001F3F9A"/>
    <w:rsid w:val="001F6B33"/>
    <w:rsid w:val="002259CF"/>
    <w:rsid w:val="00231451"/>
    <w:rsid w:val="00256E71"/>
    <w:rsid w:val="002672C7"/>
    <w:rsid w:val="002E02A9"/>
    <w:rsid w:val="002E6A51"/>
    <w:rsid w:val="002F4D94"/>
    <w:rsid w:val="003210A3"/>
    <w:rsid w:val="00321764"/>
    <w:rsid w:val="00322AAF"/>
    <w:rsid w:val="00334271"/>
    <w:rsid w:val="00335B9C"/>
    <w:rsid w:val="00363471"/>
    <w:rsid w:val="00380B91"/>
    <w:rsid w:val="003A07D3"/>
    <w:rsid w:val="003C7251"/>
    <w:rsid w:val="003D39EC"/>
    <w:rsid w:val="00400FB6"/>
    <w:rsid w:val="00417CFE"/>
    <w:rsid w:val="00422147"/>
    <w:rsid w:val="00422D67"/>
    <w:rsid w:val="00425844"/>
    <w:rsid w:val="004316C1"/>
    <w:rsid w:val="004456C5"/>
    <w:rsid w:val="00452550"/>
    <w:rsid w:val="0046263D"/>
    <w:rsid w:val="004A7BA1"/>
    <w:rsid w:val="004C65BA"/>
    <w:rsid w:val="004D033A"/>
    <w:rsid w:val="004E263F"/>
    <w:rsid w:val="004F4906"/>
    <w:rsid w:val="00500A0D"/>
    <w:rsid w:val="00501224"/>
    <w:rsid w:val="00505BC2"/>
    <w:rsid w:val="005211C4"/>
    <w:rsid w:val="00530F23"/>
    <w:rsid w:val="0053626B"/>
    <w:rsid w:val="0057265E"/>
    <w:rsid w:val="00595058"/>
    <w:rsid w:val="005D0D08"/>
    <w:rsid w:val="0061292F"/>
    <w:rsid w:val="0064554C"/>
    <w:rsid w:val="00655E4A"/>
    <w:rsid w:val="00675BD0"/>
    <w:rsid w:val="006A7CD3"/>
    <w:rsid w:val="006E6991"/>
    <w:rsid w:val="00702244"/>
    <w:rsid w:val="00721694"/>
    <w:rsid w:val="00721731"/>
    <w:rsid w:val="007472C8"/>
    <w:rsid w:val="0075091A"/>
    <w:rsid w:val="00754ADC"/>
    <w:rsid w:val="00757998"/>
    <w:rsid w:val="00761B2B"/>
    <w:rsid w:val="00786833"/>
    <w:rsid w:val="00792C70"/>
    <w:rsid w:val="007A38A2"/>
    <w:rsid w:val="007B4AA5"/>
    <w:rsid w:val="007B6A07"/>
    <w:rsid w:val="007D3D1E"/>
    <w:rsid w:val="007F4952"/>
    <w:rsid w:val="007F79A3"/>
    <w:rsid w:val="00807C8C"/>
    <w:rsid w:val="00814E48"/>
    <w:rsid w:val="00850779"/>
    <w:rsid w:val="00850E55"/>
    <w:rsid w:val="008736C3"/>
    <w:rsid w:val="00883D8A"/>
    <w:rsid w:val="0088600C"/>
    <w:rsid w:val="008865BF"/>
    <w:rsid w:val="00891ADE"/>
    <w:rsid w:val="00892E57"/>
    <w:rsid w:val="00896C1D"/>
    <w:rsid w:val="00897408"/>
    <w:rsid w:val="008A2127"/>
    <w:rsid w:val="009056AF"/>
    <w:rsid w:val="00910316"/>
    <w:rsid w:val="00921C1B"/>
    <w:rsid w:val="009467AF"/>
    <w:rsid w:val="00951F75"/>
    <w:rsid w:val="00954C03"/>
    <w:rsid w:val="00956EF6"/>
    <w:rsid w:val="00975DBE"/>
    <w:rsid w:val="009909DB"/>
    <w:rsid w:val="009B0786"/>
    <w:rsid w:val="009D1166"/>
    <w:rsid w:val="00A03669"/>
    <w:rsid w:val="00A129C4"/>
    <w:rsid w:val="00A202CD"/>
    <w:rsid w:val="00A221EC"/>
    <w:rsid w:val="00A360FC"/>
    <w:rsid w:val="00A73863"/>
    <w:rsid w:val="00A94341"/>
    <w:rsid w:val="00A94BBE"/>
    <w:rsid w:val="00AB2683"/>
    <w:rsid w:val="00B142C9"/>
    <w:rsid w:val="00B71F06"/>
    <w:rsid w:val="00B9371D"/>
    <w:rsid w:val="00BB7F10"/>
    <w:rsid w:val="00BD0835"/>
    <w:rsid w:val="00BD18DB"/>
    <w:rsid w:val="00BF0EE3"/>
    <w:rsid w:val="00BF2026"/>
    <w:rsid w:val="00C05250"/>
    <w:rsid w:val="00C10904"/>
    <w:rsid w:val="00C7098C"/>
    <w:rsid w:val="00C760BE"/>
    <w:rsid w:val="00C96520"/>
    <w:rsid w:val="00CA1BF9"/>
    <w:rsid w:val="00CD50D2"/>
    <w:rsid w:val="00CE31E3"/>
    <w:rsid w:val="00CF00B6"/>
    <w:rsid w:val="00D5025B"/>
    <w:rsid w:val="00D64454"/>
    <w:rsid w:val="00D70154"/>
    <w:rsid w:val="00D84E3C"/>
    <w:rsid w:val="00D90FC6"/>
    <w:rsid w:val="00D94471"/>
    <w:rsid w:val="00DB5324"/>
    <w:rsid w:val="00DC7115"/>
    <w:rsid w:val="00DC7805"/>
    <w:rsid w:val="00DD0972"/>
    <w:rsid w:val="00DD310A"/>
    <w:rsid w:val="00DD4971"/>
    <w:rsid w:val="00DE2B0E"/>
    <w:rsid w:val="00DE744F"/>
    <w:rsid w:val="00DF11DE"/>
    <w:rsid w:val="00E02A3C"/>
    <w:rsid w:val="00E03AA1"/>
    <w:rsid w:val="00E54A13"/>
    <w:rsid w:val="00E55823"/>
    <w:rsid w:val="00E56A92"/>
    <w:rsid w:val="00E8502C"/>
    <w:rsid w:val="00E8537B"/>
    <w:rsid w:val="00E91975"/>
    <w:rsid w:val="00EC3482"/>
    <w:rsid w:val="00EC548D"/>
    <w:rsid w:val="00EE5779"/>
    <w:rsid w:val="00EF79BF"/>
    <w:rsid w:val="00F10DE7"/>
    <w:rsid w:val="00F1265A"/>
    <w:rsid w:val="00F217ED"/>
    <w:rsid w:val="00F2773D"/>
    <w:rsid w:val="00F347EB"/>
    <w:rsid w:val="00F55D0F"/>
    <w:rsid w:val="00F846C8"/>
    <w:rsid w:val="00F87843"/>
    <w:rsid w:val="00FB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58499"/>
  <w15:chartTrackingRefBased/>
  <w15:docId w15:val="{DCA4B39C-B567-40EC-98DB-1953A039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7EB"/>
    <w:rPr>
      <w:rFonts w:eastAsiaTheme="majorEastAsia" w:cstheme="majorBidi"/>
      <w:color w:val="272727" w:themeColor="text1" w:themeTint="D8"/>
    </w:rPr>
  </w:style>
  <w:style w:type="paragraph" w:styleId="Title">
    <w:name w:val="Title"/>
    <w:basedOn w:val="Normal"/>
    <w:next w:val="Normal"/>
    <w:link w:val="TitleChar"/>
    <w:uiPriority w:val="10"/>
    <w:qFormat/>
    <w:rsid w:val="00F34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7EB"/>
    <w:pPr>
      <w:spacing w:before="160"/>
      <w:jc w:val="center"/>
    </w:pPr>
    <w:rPr>
      <w:i/>
      <w:iCs/>
      <w:color w:val="404040" w:themeColor="text1" w:themeTint="BF"/>
    </w:rPr>
  </w:style>
  <w:style w:type="character" w:customStyle="1" w:styleId="QuoteChar">
    <w:name w:val="Quote Char"/>
    <w:basedOn w:val="DefaultParagraphFont"/>
    <w:link w:val="Quote"/>
    <w:uiPriority w:val="29"/>
    <w:rsid w:val="00F347EB"/>
    <w:rPr>
      <w:i/>
      <w:iCs/>
      <w:color w:val="404040" w:themeColor="text1" w:themeTint="BF"/>
    </w:rPr>
  </w:style>
  <w:style w:type="paragraph" w:styleId="ListParagraph">
    <w:name w:val="List Paragraph"/>
    <w:basedOn w:val="Normal"/>
    <w:uiPriority w:val="34"/>
    <w:qFormat/>
    <w:rsid w:val="00F347EB"/>
    <w:pPr>
      <w:ind w:left="720"/>
      <w:contextualSpacing/>
    </w:pPr>
  </w:style>
  <w:style w:type="character" w:styleId="IntenseEmphasis">
    <w:name w:val="Intense Emphasis"/>
    <w:basedOn w:val="DefaultParagraphFont"/>
    <w:uiPriority w:val="21"/>
    <w:qFormat/>
    <w:rsid w:val="00F347EB"/>
    <w:rPr>
      <w:i/>
      <w:iCs/>
      <w:color w:val="0F4761" w:themeColor="accent1" w:themeShade="BF"/>
    </w:rPr>
  </w:style>
  <w:style w:type="paragraph" w:styleId="IntenseQuote">
    <w:name w:val="Intense Quote"/>
    <w:basedOn w:val="Normal"/>
    <w:next w:val="Normal"/>
    <w:link w:val="IntenseQuoteChar"/>
    <w:uiPriority w:val="30"/>
    <w:qFormat/>
    <w:rsid w:val="00F34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7EB"/>
    <w:rPr>
      <w:i/>
      <w:iCs/>
      <w:color w:val="0F4761" w:themeColor="accent1" w:themeShade="BF"/>
    </w:rPr>
  </w:style>
  <w:style w:type="character" w:styleId="IntenseReference">
    <w:name w:val="Intense Reference"/>
    <w:basedOn w:val="DefaultParagraphFont"/>
    <w:uiPriority w:val="32"/>
    <w:qFormat/>
    <w:rsid w:val="00F347EB"/>
    <w:rPr>
      <w:b/>
      <w:bCs/>
      <w:smallCaps/>
      <w:color w:val="0F4761" w:themeColor="accent1" w:themeShade="BF"/>
      <w:spacing w:val="5"/>
    </w:rPr>
  </w:style>
  <w:style w:type="character" w:customStyle="1" w:styleId="element-citation">
    <w:name w:val="element-citation"/>
    <w:basedOn w:val="DefaultParagraphFont"/>
    <w:rsid w:val="00FB003A"/>
  </w:style>
  <w:style w:type="character" w:customStyle="1" w:styleId="ref-journal">
    <w:name w:val="ref-journal"/>
    <w:basedOn w:val="DefaultParagraphFont"/>
    <w:rsid w:val="00FB003A"/>
  </w:style>
  <w:style w:type="character" w:customStyle="1" w:styleId="ref-vol">
    <w:name w:val="ref-vol"/>
    <w:basedOn w:val="DefaultParagraphFont"/>
    <w:rsid w:val="00FB003A"/>
  </w:style>
  <w:style w:type="table" w:styleId="TableGrid">
    <w:name w:val="Table Grid"/>
    <w:basedOn w:val="TableNormal"/>
    <w:uiPriority w:val="39"/>
    <w:rsid w:val="00A202C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D67"/>
    <w:rPr>
      <w:color w:val="467886" w:themeColor="hyperlink"/>
      <w:u w:val="single"/>
    </w:rPr>
  </w:style>
  <w:style w:type="character" w:styleId="UnresolvedMention">
    <w:name w:val="Unresolved Mention"/>
    <w:basedOn w:val="DefaultParagraphFont"/>
    <w:uiPriority w:val="99"/>
    <w:semiHidden/>
    <w:unhideWhenUsed/>
    <w:rsid w:val="00422D67"/>
    <w:rPr>
      <w:color w:val="605E5C"/>
      <w:shd w:val="clear" w:color="auto" w:fill="E1DFDD"/>
    </w:rPr>
  </w:style>
  <w:style w:type="paragraph" w:customStyle="1" w:styleId="Default">
    <w:name w:val="Default"/>
    <w:rsid w:val="00807C8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75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998"/>
  </w:style>
  <w:style w:type="paragraph" w:styleId="Footer">
    <w:name w:val="footer"/>
    <w:basedOn w:val="Normal"/>
    <w:link w:val="FooterChar"/>
    <w:uiPriority w:val="99"/>
    <w:unhideWhenUsed/>
    <w:rsid w:val="0075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ho.int/malaria/publications/world-malaria-%20report-2018/en/.%20Accessed%2019%20Nov%202019" TargetMode="External"/><Relationship Id="rId4" Type="http://schemas.openxmlformats.org/officeDocument/2006/relationships/webSettings" Target="webSettings.xml"/><Relationship Id="rId9" Type="http://schemas.openxmlformats.org/officeDocument/2006/relationships/hyperlink" Target="https://journaljabb.com/index.php/JABB/index"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Phytochemicals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c:f>
              <c:strCache>
                <c:ptCount val="1"/>
                <c:pt idx="0">
                  <c:v>Thespesia garcheana Pulp</c:v>
                </c:pt>
              </c:strCache>
            </c:strRef>
          </c:tx>
          <c:spPr>
            <a:solidFill>
              <a:schemeClr val="accent1"/>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Gorontula!$A$2:$A$36</c:f>
              <c:strCache>
                <c:ptCount val="35"/>
                <c:pt idx="0">
                  <c:v>Kaemferol</c:v>
                </c:pt>
                <c:pt idx="1">
                  <c:v>Catechin</c:v>
                </c:pt>
                <c:pt idx="2">
                  <c:v>Butein</c:v>
                </c:pt>
                <c:pt idx="3">
                  <c:v>Queretin</c:v>
                </c:pt>
                <c:pt idx="4">
                  <c:v>Luteolin</c:v>
                </c:pt>
                <c:pt idx="5">
                  <c:v>Artemetin</c:v>
                </c:pt>
                <c:pt idx="6">
                  <c:v>Daidezin</c:v>
                </c:pt>
                <c:pt idx="7">
                  <c:v>Retusin</c:v>
                </c:pt>
                <c:pt idx="8">
                  <c:v>Ellagic acid</c:v>
                </c:pt>
                <c:pt idx="9">
                  <c:v>Vanillic</c:v>
                </c:pt>
                <c:pt idx="10">
                  <c:v>Naringenin</c:v>
                </c:pt>
                <c:pt idx="11">
                  <c:v>Apigenin</c:v>
                </c:pt>
                <c:pt idx="12">
                  <c:v>Hesperidin</c:v>
                </c:pt>
                <c:pt idx="13">
                  <c:v>Isorhamnetin</c:v>
                </c:pt>
                <c:pt idx="14">
                  <c:v>Maricetin</c:v>
                </c:pt>
                <c:pt idx="15">
                  <c:v>Epicatechin</c:v>
                </c:pt>
                <c:pt idx="16">
                  <c:v>Diadzein</c:v>
                </c:pt>
                <c:pt idx="17">
                  <c:v>Genistein</c:v>
                </c:pt>
                <c:pt idx="18">
                  <c:v>Apigenin</c:v>
                </c:pt>
                <c:pt idx="19">
                  <c:v>Lumarin</c:v>
                </c:pt>
                <c:pt idx="20">
                  <c:v>Gallocatechin</c:v>
                </c:pt>
                <c:pt idx="21">
                  <c:v>Resveratrol</c:v>
                </c:pt>
                <c:pt idx="22">
                  <c:v>Tanqeretin</c:v>
                </c:pt>
                <c:pt idx="23">
                  <c:v>Epicatechin</c:v>
                </c:pt>
                <c:pt idx="24">
                  <c:v>Naringin</c:v>
                </c:pt>
                <c:pt idx="25">
                  <c:v>Hesperidin</c:v>
                </c:pt>
                <c:pt idx="26">
                  <c:v>Silymarin</c:v>
                </c:pt>
                <c:pt idx="27">
                  <c:v>Bicalin</c:v>
                </c:pt>
                <c:pt idx="28">
                  <c:v>Myricetin tanqeretein</c:v>
                </c:pt>
                <c:pt idx="29">
                  <c:v>Nobeletin</c:v>
                </c:pt>
                <c:pt idx="30">
                  <c:v>Myricetin</c:v>
                </c:pt>
                <c:pt idx="31">
                  <c:v>Isorhamnetin</c:v>
                </c:pt>
                <c:pt idx="32">
                  <c:v>Flavone</c:v>
                </c:pt>
                <c:pt idx="33">
                  <c:v>Ferulic acid</c:v>
                </c:pt>
                <c:pt idx="34">
                  <c:v>Sinapinic acid</c:v>
                </c:pt>
              </c:strCache>
            </c:strRef>
          </c:cat>
          <c:val>
            <c:numRef>
              <c:f>Gorontula!$B$2:$B$36</c:f>
              <c:numCache>
                <c:formatCode>General</c:formatCode>
                <c:ptCount val="35"/>
                <c:pt idx="0">
                  <c:v>0</c:v>
                </c:pt>
                <c:pt idx="1">
                  <c:v>0.164133</c:v>
                </c:pt>
                <c:pt idx="2">
                  <c:v>191.86198999999999</c:v>
                </c:pt>
                <c:pt idx="3">
                  <c:v>2.7601100000000001</c:v>
                </c:pt>
                <c:pt idx="4">
                  <c:v>11.1759</c:v>
                </c:pt>
                <c:pt idx="5">
                  <c:v>2.1523500000000002</c:v>
                </c:pt>
                <c:pt idx="6">
                  <c:v>3.4462799999999998</c:v>
                </c:pt>
                <c:pt idx="7">
                  <c:v>1.18391</c:v>
                </c:pt>
                <c:pt idx="8">
                  <c:v>12.79011</c:v>
                </c:pt>
                <c:pt idx="9">
                  <c:v>4.4688999999999997</c:v>
                </c:pt>
                <c:pt idx="10">
                  <c:v>0.18606900000000001</c:v>
                </c:pt>
                <c:pt idx="11">
                  <c:v>0.23633000000000001</c:v>
                </c:pt>
                <c:pt idx="12">
                  <c:v>0</c:v>
                </c:pt>
                <c:pt idx="13">
                  <c:v>0</c:v>
                </c:pt>
                <c:pt idx="14">
                  <c:v>0.34894500000000001</c:v>
                </c:pt>
                <c:pt idx="15">
                  <c:v>25.655470000000001</c:v>
                </c:pt>
                <c:pt idx="16">
                  <c:v>28.824619999999999</c:v>
                </c:pt>
                <c:pt idx="17">
                  <c:v>39.853819999999999</c:v>
                </c:pt>
                <c:pt idx="18">
                  <c:v>6.0523199999999999</c:v>
                </c:pt>
                <c:pt idx="19">
                  <c:v>0.228162</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numCache>
            </c:numRef>
          </c:val>
          <c:extLst>
            <c:ext xmlns:c16="http://schemas.microsoft.com/office/drawing/2014/chart" uri="{C3380CC4-5D6E-409C-BE32-E72D297353CC}">
              <c16:uniqueId val="{00000000-A20A-402C-A949-E43DC70785FE}"/>
            </c:ext>
          </c:extLst>
        </c:ser>
        <c:ser>
          <c:idx val="1"/>
          <c:order val="1"/>
          <c:tx>
            <c:strRef>
              <c:f>Gorontula!$C$1</c:f>
              <c:strCache>
                <c:ptCount val="1"/>
                <c:pt idx="0">
                  <c:v>Thespesia garcheana Seed</c:v>
                </c:pt>
              </c:strCache>
            </c:strRef>
          </c:tx>
          <c:spPr>
            <a:solidFill>
              <a:schemeClr val="accent2"/>
            </a:solidFill>
            <a:ln>
              <a:noFill/>
            </a:ln>
            <a:effectLst/>
          </c:spPr>
          <c:invertIfNegative val="0"/>
          <c:cat>
            <c:strRef>
              <c:f>Gorontula!$A$2:$A$36</c:f>
              <c:strCache>
                <c:ptCount val="35"/>
                <c:pt idx="0">
                  <c:v>Kaemferol</c:v>
                </c:pt>
                <c:pt idx="1">
                  <c:v>Catechin</c:v>
                </c:pt>
                <c:pt idx="2">
                  <c:v>Butein</c:v>
                </c:pt>
                <c:pt idx="3">
                  <c:v>Queretin</c:v>
                </c:pt>
                <c:pt idx="4">
                  <c:v>Luteolin</c:v>
                </c:pt>
                <c:pt idx="5">
                  <c:v>Artemetin</c:v>
                </c:pt>
                <c:pt idx="6">
                  <c:v>Daidezin</c:v>
                </c:pt>
                <c:pt idx="7">
                  <c:v>Retusin</c:v>
                </c:pt>
                <c:pt idx="8">
                  <c:v>Ellagic acid</c:v>
                </c:pt>
                <c:pt idx="9">
                  <c:v>Vanillic</c:v>
                </c:pt>
                <c:pt idx="10">
                  <c:v>Naringenin</c:v>
                </c:pt>
                <c:pt idx="11">
                  <c:v>Apigenin</c:v>
                </c:pt>
                <c:pt idx="12">
                  <c:v>Hesperidin</c:v>
                </c:pt>
                <c:pt idx="13">
                  <c:v>Isorhamnetin</c:v>
                </c:pt>
                <c:pt idx="14">
                  <c:v>Maricetin</c:v>
                </c:pt>
                <c:pt idx="15">
                  <c:v>Epicatechin</c:v>
                </c:pt>
                <c:pt idx="16">
                  <c:v>Diadzein</c:v>
                </c:pt>
                <c:pt idx="17">
                  <c:v>Genistein</c:v>
                </c:pt>
                <c:pt idx="18">
                  <c:v>Apigenin</c:v>
                </c:pt>
                <c:pt idx="19">
                  <c:v>Lumarin</c:v>
                </c:pt>
                <c:pt idx="20">
                  <c:v>Gallocatechin</c:v>
                </c:pt>
                <c:pt idx="21">
                  <c:v>Resveratrol</c:v>
                </c:pt>
                <c:pt idx="22">
                  <c:v>Tanqeretin</c:v>
                </c:pt>
                <c:pt idx="23">
                  <c:v>Epicatechin</c:v>
                </c:pt>
                <c:pt idx="24">
                  <c:v>Naringin</c:v>
                </c:pt>
                <c:pt idx="25">
                  <c:v>Hesperidin</c:v>
                </c:pt>
                <c:pt idx="26">
                  <c:v>Silymarin</c:v>
                </c:pt>
                <c:pt idx="27">
                  <c:v>Bicalin</c:v>
                </c:pt>
                <c:pt idx="28">
                  <c:v>Myricetin tanqeretein</c:v>
                </c:pt>
                <c:pt idx="29">
                  <c:v>Nobeletin</c:v>
                </c:pt>
                <c:pt idx="30">
                  <c:v>Myricetin</c:v>
                </c:pt>
                <c:pt idx="31">
                  <c:v>Isorhamnetin</c:v>
                </c:pt>
                <c:pt idx="32">
                  <c:v>Flavone</c:v>
                </c:pt>
                <c:pt idx="33">
                  <c:v>Ferulic acid</c:v>
                </c:pt>
                <c:pt idx="34">
                  <c:v>Sinapinic acid</c:v>
                </c:pt>
              </c:strCache>
            </c:strRef>
          </c:cat>
          <c:val>
            <c:numRef>
              <c:f>Gorontula!$C$2:$C$36</c:f>
              <c:numCache>
                <c:formatCode>General</c:formatCode>
                <c:ptCount val="35"/>
                <c:pt idx="0">
                  <c:v>0.42369400000000002</c:v>
                </c:pt>
                <c:pt idx="1">
                  <c:v>1.12767</c:v>
                </c:pt>
                <c:pt idx="2">
                  <c:v>0.60045000000000004</c:v>
                </c:pt>
                <c:pt idx="3">
                  <c:v>0.46028000000000002</c:v>
                </c:pt>
                <c:pt idx="4">
                  <c:v>0.181482</c:v>
                </c:pt>
                <c:pt idx="5">
                  <c:v>0.25514500000000001</c:v>
                </c:pt>
                <c:pt idx="6">
                  <c:v>0.36105300000000001</c:v>
                </c:pt>
                <c:pt idx="7">
                  <c:v>0.30108499999999999</c:v>
                </c:pt>
                <c:pt idx="8">
                  <c:v>0.18280099999999999</c:v>
                </c:pt>
                <c:pt idx="9">
                  <c:v>0.45123200000000002</c:v>
                </c:pt>
                <c:pt idx="10">
                  <c:v>1.0094000000000001</c:v>
                </c:pt>
                <c:pt idx="11">
                  <c:v>0.42240100000000003</c:v>
                </c:pt>
                <c:pt idx="12">
                  <c:v>0.346003</c:v>
                </c:pt>
                <c:pt idx="13">
                  <c:v>1.3904700000000001</c:v>
                </c:pt>
                <c:pt idx="14">
                  <c:v>0.697739</c:v>
                </c:pt>
                <c:pt idx="15">
                  <c:v>5.4987000000000004</c:v>
                </c:pt>
                <c:pt idx="16">
                  <c:v>0.32402599999999998</c:v>
                </c:pt>
                <c:pt idx="17">
                  <c:v>0.96684400000000004</c:v>
                </c:pt>
                <c:pt idx="18">
                  <c:v>0.27209499999999998</c:v>
                </c:pt>
                <c:pt idx="19">
                  <c:v>1.41866</c:v>
                </c:pt>
                <c:pt idx="20">
                  <c:v>0.133635</c:v>
                </c:pt>
                <c:pt idx="21">
                  <c:v>0.25773499999999999</c:v>
                </c:pt>
                <c:pt idx="22">
                  <c:v>1.6571199999999999</c:v>
                </c:pt>
                <c:pt idx="23">
                  <c:v>0.31212299999999998</c:v>
                </c:pt>
                <c:pt idx="24">
                  <c:v>1.37941</c:v>
                </c:pt>
                <c:pt idx="25">
                  <c:v>0.24925900000000001</c:v>
                </c:pt>
                <c:pt idx="26">
                  <c:v>0.15515899999999999</c:v>
                </c:pt>
                <c:pt idx="27">
                  <c:v>1.1597999999999999</c:v>
                </c:pt>
                <c:pt idx="28">
                  <c:v>1.0953999999999999</c:v>
                </c:pt>
                <c:pt idx="29">
                  <c:v>1.0174799999999999</c:v>
                </c:pt>
                <c:pt idx="30">
                  <c:v>0.99133099999999996</c:v>
                </c:pt>
                <c:pt idx="31">
                  <c:v>0.76745699999999994</c:v>
                </c:pt>
                <c:pt idx="32">
                  <c:v>0.56266700000000003</c:v>
                </c:pt>
                <c:pt idx="33">
                  <c:v>0</c:v>
                </c:pt>
                <c:pt idx="34">
                  <c:v>0</c:v>
                </c:pt>
              </c:numCache>
            </c:numRef>
          </c:val>
          <c:extLst>
            <c:ext xmlns:c16="http://schemas.microsoft.com/office/drawing/2014/chart" uri="{C3380CC4-5D6E-409C-BE32-E72D297353CC}">
              <c16:uniqueId val="{00000001-A20A-402C-A949-E43DC70785FE}"/>
            </c:ext>
          </c:extLst>
        </c:ser>
        <c:dLbls>
          <c:showLegendKey val="0"/>
          <c:showVal val="0"/>
          <c:showCatName val="0"/>
          <c:showSerName val="0"/>
          <c:showPercent val="0"/>
          <c:showBubbleSize val="0"/>
        </c:dLbls>
        <c:gapWidth val="219"/>
        <c:overlap val="-27"/>
        <c:axId val="85002527"/>
        <c:axId val="85003007"/>
      </c:barChart>
      <c:catAx>
        <c:axId val="85002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03007"/>
        <c:crosses val="autoZero"/>
        <c:auto val="1"/>
        <c:lblAlgn val="ctr"/>
        <c:lblOffset val="100"/>
        <c:noMultiLvlLbl val="0"/>
      </c:catAx>
      <c:valAx>
        <c:axId val="8500300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Pytochemicals(ppm)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0025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Proximate</a:t>
            </a:r>
            <a:r>
              <a:rPr lang="en-US" baseline="0"/>
              <a:t> Analysis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Gorontula!$B$41</c:f>
              <c:strCache>
                <c:ptCount val="1"/>
                <c:pt idx="0">
                  <c:v>Thespesia garcheana Pulp</c:v>
                </c:pt>
              </c:strCache>
            </c:strRef>
          </c:tx>
          <c:spPr>
            <a:solidFill>
              <a:schemeClr val="accent1"/>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Gorontula!$A$42:$A$47</c:f>
              <c:strCache>
                <c:ptCount val="6"/>
                <c:pt idx="0">
                  <c:v>Moisture</c:v>
                </c:pt>
                <c:pt idx="1">
                  <c:v>Ash</c:v>
                </c:pt>
                <c:pt idx="2">
                  <c:v>Fibre</c:v>
                </c:pt>
                <c:pt idx="3">
                  <c:v>Fat and oil</c:v>
                </c:pt>
                <c:pt idx="4">
                  <c:v>Protein</c:v>
                </c:pt>
                <c:pt idx="5">
                  <c:v>Carbohydrate</c:v>
                </c:pt>
              </c:strCache>
            </c:strRef>
          </c:cat>
          <c:val>
            <c:numRef>
              <c:f>Gorontula!$B$42:$B$47</c:f>
              <c:numCache>
                <c:formatCode>General</c:formatCode>
                <c:ptCount val="6"/>
                <c:pt idx="0">
                  <c:v>14.535</c:v>
                </c:pt>
                <c:pt idx="1">
                  <c:v>4.1420000000000003</c:v>
                </c:pt>
                <c:pt idx="2">
                  <c:v>2.75</c:v>
                </c:pt>
                <c:pt idx="3">
                  <c:v>15.742000000000001</c:v>
                </c:pt>
                <c:pt idx="4">
                  <c:v>8.4</c:v>
                </c:pt>
                <c:pt idx="5">
                  <c:v>57.180999999999997</c:v>
                </c:pt>
              </c:numCache>
            </c:numRef>
          </c:val>
          <c:extLst>
            <c:ext xmlns:c16="http://schemas.microsoft.com/office/drawing/2014/chart" uri="{C3380CC4-5D6E-409C-BE32-E72D297353CC}">
              <c16:uniqueId val="{00000000-CDEC-437C-A73C-DBEEB0F1BA9A}"/>
            </c:ext>
          </c:extLst>
        </c:ser>
        <c:ser>
          <c:idx val="1"/>
          <c:order val="1"/>
          <c:tx>
            <c:strRef>
              <c:f>Gorontula!$C$41</c:f>
              <c:strCache>
                <c:ptCount val="1"/>
                <c:pt idx="0">
                  <c:v>Thespesia garcheana Seed</c:v>
                </c:pt>
              </c:strCache>
            </c:strRef>
          </c:tx>
          <c:spPr>
            <a:solidFill>
              <a:schemeClr val="accent2"/>
            </a:solidFill>
            <a:ln>
              <a:noFill/>
            </a:ln>
            <a:effectLst/>
          </c:spPr>
          <c:invertIfNegative val="0"/>
          <c:errBars>
            <c:errBarType val="plus"/>
            <c:errValType val="stdErr"/>
            <c:noEndCap val="0"/>
            <c:spPr>
              <a:noFill/>
              <a:ln w="9525" cap="flat" cmpd="sng" algn="ctr">
                <a:solidFill>
                  <a:schemeClr val="tx1">
                    <a:lumMod val="65000"/>
                    <a:lumOff val="35000"/>
                  </a:schemeClr>
                </a:solidFill>
                <a:round/>
              </a:ln>
              <a:effectLst/>
            </c:spPr>
          </c:errBars>
          <c:cat>
            <c:strRef>
              <c:f>Gorontula!$A$42:$A$47</c:f>
              <c:strCache>
                <c:ptCount val="6"/>
                <c:pt idx="0">
                  <c:v>Moisture</c:v>
                </c:pt>
                <c:pt idx="1">
                  <c:v>Ash</c:v>
                </c:pt>
                <c:pt idx="2">
                  <c:v>Fibre</c:v>
                </c:pt>
                <c:pt idx="3">
                  <c:v>Fat and oil</c:v>
                </c:pt>
                <c:pt idx="4">
                  <c:v>Protein</c:v>
                </c:pt>
                <c:pt idx="5">
                  <c:v>Carbohydrate</c:v>
                </c:pt>
              </c:strCache>
            </c:strRef>
          </c:cat>
          <c:val>
            <c:numRef>
              <c:f>Gorontula!$C$42:$C$47</c:f>
              <c:numCache>
                <c:formatCode>General</c:formatCode>
                <c:ptCount val="6"/>
                <c:pt idx="0">
                  <c:v>13.135999999999999</c:v>
                </c:pt>
                <c:pt idx="1">
                  <c:v>7.492</c:v>
                </c:pt>
                <c:pt idx="2">
                  <c:v>6.3869999999999996</c:v>
                </c:pt>
                <c:pt idx="3">
                  <c:v>24.413</c:v>
                </c:pt>
                <c:pt idx="4">
                  <c:v>7</c:v>
                </c:pt>
                <c:pt idx="5">
                  <c:v>47.959000000000003</c:v>
                </c:pt>
              </c:numCache>
            </c:numRef>
          </c:val>
          <c:extLst>
            <c:ext xmlns:c16="http://schemas.microsoft.com/office/drawing/2014/chart" uri="{C3380CC4-5D6E-409C-BE32-E72D297353CC}">
              <c16:uniqueId val="{00000001-CDEC-437C-A73C-DBEEB0F1BA9A}"/>
            </c:ext>
          </c:extLst>
        </c:ser>
        <c:dLbls>
          <c:showLegendKey val="0"/>
          <c:showVal val="0"/>
          <c:showCatName val="0"/>
          <c:showSerName val="0"/>
          <c:showPercent val="0"/>
          <c:showBubbleSize val="0"/>
        </c:dLbls>
        <c:gapWidth val="219"/>
        <c:overlap val="-27"/>
        <c:axId val="1861992912"/>
        <c:axId val="1861994352"/>
      </c:barChart>
      <c:catAx>
        <c:axId val="186199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994352"/>
        <c:crosses val="autoZero"/>
        <c:auto val="1"/>
        <c:lblAlgn val="ctr"/>
        <c:lblOffset val="100"/>
        <c:noMultiLvlLbl val="0"/>
      </c:catAx>
      <c:valAx>
        <c:axId val="18619943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Proximate</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992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364</TotalTime>
  <Pages>13</Pages>
  <Words>5002</Words>
  <Characters>28516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Christian Ezeigwe</cp:lastModifiedBy>
  <cp:revision>51</cp:revision>
  <dcterms:created xsi:type="dcterms:W3CDTF">2025-05-16T06:20:00Z</dcterms:created>
  <dcterms:modified xsi:type="dcterms:W3CDTF">2026-01-18T04:50:00Z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61cdd1f76860e18bc87eba8acba2a9add4d19844b87c10daf9af87c830836ee8</vt:lpwstr>
  </property>
</Properties>
</file>