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552A7" w14:textId="77777777" w:rsidR="00975729" w:rsidRDefault="00975729" w:rsidP="00B717D9">
      <w:pPr>
        <w:jc w:val="both"/>
        <w:rPr>
          <w:rFonts w:asciiTheme="majorHAnsi" w:hAnsiTheme="majorHAnsi" w:cstheme="majorHAnsi"/>
          <w:b/>
          <w:bCs/>
          <w:sz w:val="28"/>
          <w:szCs w:val="28"/>
        </w:rPr>
      </w:pPr>
    </w:p>
    <w:p w14:paraId="19F98F9F" w14:textId="72CE7F8F" w:rsidR="00095D1A" w:rsidRDefault="00F3743D" w:rsidP="00B717D9">
      <w:pPr>
        <w:jc w:val="both"/>
        <w:rPr>
          <w:rFonts w:asciiTheme="majorHAnsi" w:hAnsiTheme="majorHAnsi" w:cstheme="majorHAnsi"/>
          <w:b/>
          <w:bCs/>
          <w:sz w:val="28"/>
          <w:szCs w:val="28"/>
        </w:rPr>
      </w:pPr>
      <w:r>
        <w:rPr>
          <w:rFonts w:asciiTheme="majorHAnsi" w:hAnsiTheme="majorHAnsi" w:cstheme="majorHAnsi"/>
          <w:b/>
          <w:bCs/>
          <w:sz w:val="28"/>
          <w:szCs w:val="28"/>
        </w:rPr>
        <w:t xml:space="preserve">USE OF </w:t>
      </w:r>
      <w:r w:rsidR="00095D1A" w:rsidRPr="0057395C">
        <w:rPr>
          <w:rFonts w:asciiTheme="majorHAnsi" w:hAnsiTheme="majorHAnsi" w:cstheme="majorHAnsi"/>
          <w:b/>
          <w:bCs/>
          <w:sz w:val="28"/>
          <w:szCs w:val="28"/>
        </w:rPr>
        <w:t>BIOPROTECTIVE POTENTIAL</w:t>
      </w:r>
      <w:r w:rsidR="00095D1A">
        <w:rPr>
          <w:rFonts w:asciiTheme="majorHAnsi" w:hAnsiTheme="majorHAnsi" w:cstheme="majorHAnsi"/>
          <w:b/>
          <w:bCs/>
          <w:sz w:val="28"/>
          <w:szCs w:val="28"/>
        </w:rPr>
        <w:t>S</w:t>
      </w:r>
      <w:r w:rsidR="00095D1A" w:rsidRPr="0057395C">
        <w:rPr>
          <w:rFonts w:asciiTheme="majorHAnsi" w:hAnsiTheme="majorHAnsi" w:cstheme="majorHAnsi"/>
          <w:b/>
          <w:bCs/>
          <w:sz w:val="28"/>
          <w:szCs w:val="28"/>
        </w:rPr>
        <w:t xml:space="preserve"> OF </w:t>
      </w:r>
      <w:r w:rsidR="00095D1A" w:rsidRPr="0049399E">
        <w:rPr>
          <w:rFonts w:asciiTheme="majorHAnsi" w:hAnsiTheme="majorHAnsi" w:cstheme="majorHAnsi"/>
          <w:b/>
          <w:bCs/>
          <w:i/>
          <w:iCs/>
          <w:sz w:val="28"/>
          <w:szCs w:val="28"/>
        </w:rPr>
        <w:t>Lactobacillus</w:t>
      </w:r>
      <w:r w:rsidR="00095D1A" w:rsidRPr="0057395C">
        <w:rPr>
          <w:rFonts w:asciiTheme="majorHAnsi" w:hAnsiTheme="majorHAnsi" w:cstheme="majorHAnsi"/>
          <w:b/>
          <w:bCs/>
          <w:sz w:val="28"/>
          <w:szCs w:val="28"/>
        </w:rPr>
        <w:t xml:space="preserve"> </w:t>
      </w:r>
      <w:proofErr w:type="spellStart"/>
      <w:r w:rsidR="00095D1A" w:rsidRPr="0057395C">
        <w:rPr>
          <w:rFonts w:asciiTheme="majorHAnsi" w:hAnsiTheme="majorHAnsi" w:cstheme="majorHAnsi"/>
          <w:b/>
          <w:bCs/>
          <w:sz w:val="28"/>
          <w:szCs w:val="28"/>
        </w:rPr>
        <w:t>spp</w:t>
      </w:r>
      <w:proofErr w:type="spellEnd"/>
      <w:r w:rsidR="00095D1A">
        <w:rPr>
          <w:rFonts w:asciiTheme="majorHAnsi" w:hAnsiTheme="majorHAnsi" w:cstheme="majorHAnsi"/>
          <w:b/>
          <w:bCs/>
          <w:sz w:val="28"/>
          <w:szCs w:val="28"/>
        </w:rPr>
        <w:t xml:space="preserve"> </w:t>
      </w:r>
      <w:r w:rsidR="00095D1A" w:rsidRPr="0057395C">
        <w:rPr>
          <w:rFonts w:asciiTheme="majorHAnsi" w:hAnsiTheme="majorHAnsi" w:cstheme="majorHAnsi"/>
          <w:b/>
          <w:bCs/>
          <w:sz w:val="28"/>
          <w:szCs w:val="28"/>
        </w:rPr>
        <w:t xml:space="preserve">FOR THE CONTROL OF POST HARVEST ROT OF </w:t>
      </w:r>
      <w:r w:rsidR="00095D1A">
        <w:rPr>
          <w:rFonts w:asciiTheme="majorHAnsi" w:hAnsiTheme="majorHAnsi" w:cstheme="majorHAnsi"/>
          <w:b/>
          <w:bCs/>
          <w:sz w:val="28"/>
          <w:szCs w:val="28"/>
        </w:rPr>
        <w:t>S</w:t>
      </w:r>
      <w:r w:rsidR="00095D1A" w:rsidRPr="0057395C">
        <w:rPr>
          <w:rFonts w:asciiTheme="majorHAnsi" w:hAnsiTheme="majorHAnsi" w:cstheme="majorHAnsi"/>
          <w:b/>
          <w:bCs/>
          <w:sz w:val="28"/>
          <w:szCs w:val="28"/>
        </w:rPr>
        <w:t>WEET POTATO (</w:t>
      </w:r>
      <w:r w:rsidR="00095D1A" w:rsidRPr="0049399E">
        <w:rPr>
          <w:rFonts w:asciiTheme="majorHAnsi" w:hAnsiTheme="majorHAnsi" w:cstheme="majorHAnsi"/>
          <w:b/>
          <w:bCs/>
          <w:i/>
          <w:iCs/>
          <w:sz w:val="28"/>
          <w:szCs w:val="28"/>
        </w:rPr>
        <w:t>Ipomoea</w:t>
      </w:r>
      <w:r w:rsidR="00095D1A" w:rsidRPr="0057395C">
        <w:rPr>
          <w:rFonts w:asciiTheme="majorHAnsi" w:hAnsiTheme="majorHAnsi" w:cstheme="majorHAnsi"/>
          <w:b/>
          <w:bCs/>
          <w:sz w:val="28"/>
          <w:szCs w:val="28"/>
        </w:rPr>
        <w:t xml:space="preserve"> </w:t>
      </w:r>
      <w:r w:rsidR="00095D1A" w:rsidRPr="0049399E">
        <w:rPr>
          <w:rFonts w:asciiTheme="majorHAnsi" w:hAnsiTheme="majorHAnsi" w:cstheme="majorHAnsi"/>
          <w:b/>
          <w:bCs/>
          <w:i/>
          <w:iCs/>
          <w:sz w:val="28"/>
          <w:szCs w:val="28"/>
        </w:rPr>
        <w:t>batatas</w:t>
      </w:r>
      <w:r w:rsidR="00095D1A">
        <w:rPr>
          <w:rFonts w:asciiTheme="majorHAnsi" w:hAnsiTheme="majorHAnsi" w:cstheme="majorHAnsi"/>
          <w:b/>
          <w:bCs/>
          <w:i/>
          <w:iCs/>
          <w:sz w:val="28"/>
          <w:szCs w:val="28"/>
        </w:rPr>
        <w:t xml:space="preserve"> </w:t>
      </w:r>
      <w:r w:rsidR="00095D1A" w:rsidRPr="00095D1A">
        <w:rPr>
          <w:rFonts w:asciiTheme="majorHAnsi" w:hAnsiTheme="majorHAnsi" w:cstheme="majorHAnsi"/>
          <w:b/>
          <w:bCs/>
          <w:sz w:val="28"/>
          <w:szCs w:val="28"/>
        </w:rPr>
        <w:t>(L</w:t>
      </w:r>
      <w:r w:rsidR="00095D1A">
        <w:rPr>
          <w:rFonts w:asciiTheme="majorHAnsi" w:hAnsiTheme="majorHAnsi" w:cstheme="majorHAnsi"/>
          <w:b/>
          <w:bCs/>
          <w:sz w:val="28"/>
          <w:szCs w:val="28"/>
        </w:rPr>
        <w:t>.</w:t>
      </w:r>
      <w:r w:rsidR="00095D1A" w:rsidRPr="00095D1A">
        <w:rPr>
          <w:rFonts w:asciiTheme="majorHAnsi" w:hAnsiTheme="majorHAnsi" w:cstheme="majorHAnsi"/>
          <w:b/>
          <w:bCs/>
          <w:sz w:val="28"/>
          <w:szCs w:val="28"/>
        </w:rPr>
        <w:t>) Lam</w:t>
      </w:r>
      <w:r w:rsidR="00095D1A">
        <w:rPr>
          <w:rFonts w:asciiTheme="majorHAnsi" w:hAnsiTheme="majorHAnsi" w:cstheme="majorHAnsi"/>
          <w:b/>
          <w:bCs/>
          <w:i/>
          <w:iCs/>
          <w:sz w:val="28"/>
          <w:szCs w:val="28"/>
        </w:rPr>
        <w:t>.</w:t>
      </w:r>
      <w:r w:rsidR="00095D1A" w:rsidRPr="0057395C">
        <w:rPr>
          <w:rFonts w:asciiTheme="majorHAnsi" w:hAnsiTheme="majorHAnsi" w:cstheme="majorHAnsi"/>
          <w:b/>
          <w:bCs/>
          <w:sz w:val="28"/>
          <w:szCs w:val="28"/>
        </w:rPr>
        <w:t>).</w:t>
      </w:r>
    </w:p>
    <w:p w14:paraId="0B465052" w14:textId="77777777" w:rsidR="00975729" w:rsidRDefault="00975729" w:rsidP="00B717D9">
      <w:pPr>
        <w:ind w:left="5760"/>
        <w:jc w:val="both"/>
        <w:rPr>
          <w:rFonts w:asciiTheme="majorHAnsi" w:hAnsiTheme="majorHAnsi" w:cstheme="majorHAnsi"/>
          <w:b/>
          <w:bCs/>
          <w:sz w:val="28"/>
          <w:szCs w:val="28"/>
        </w:rPr>
      </w:pPr>
    </w:p>
    <w:p w14:paraId="2C68C016" w14:textId="77777777" w:rsidR="00780628" w:rsidRPr="00FB4D95" w:rsidRDefault="00780628" w:rsidP="00B717D9">
      <w:pPr>
        <w:jc w:val="both"/>
        <w:rPr>
          <w:rFonts w:ascii="Arial" w:hAnsi="Arial" w:cs="Arial"/>
          <w:b/>
          <w:bCs/>
        </w:rPr>
      </w:pPr>
    </w:p>
    <w:p w14:paraId="499DDCC4" w14:textId="77777777" w:rsidR="00780628" w:rsidRPr="00EB6B3F" w:rsidRDefault="00780628" w:rsidP="00B717D9">
      <w:pPr>
        <w:jc w:val="both"/>
        <w:rPr>
          <w:rFonts w:asciiTheme="majorHAnsi" w:hAnsiTheme="majorHAnsi" w:cstheme="majorHAnsi"/>
          <w:b/>
          <w:bCs/>
          <w:sz w:val="36"/>
          <w:szCs w:val="36"/>
        </w:rPr>
      </w:pPr>
      <w:r w:rsidRPr="00E354B1">
        <w:rPr>
          <w:rFonts w:asciiTheme="majorHAnsi" w:hAnsiTheme="majorHAnsi" w:cstheme="majorHAnsi"/>
          <w:b/>
          <w:bCs/>
          <w:sz w:val="36"/>
          <w:szCs w:val="36"/>
        </w:rPr>
        <w:t xml:space="preserve">ABSTRACT </w:t>
      </w:r>
    </w:p>
    <w:p w14:paraId="482B1DB3" w14:textId="77777777" w:rsidR="00780628" w:rsidRPr="008F61D1" w:rsidRDefault="00780628" w:rsidP="00B717D9">
      <w:pPr>
        <w:spacing w:after="0" w:line="276" w:lineRule="auto"/>
        <w:jc w:val="both"/>
        <w:rPr>
          <w:rFonts w:ascii="Times New Roman" w:eastAsia="Arial" w:hAnsi="Times New Roman" w:cs="Times New Roman"/>
          <w:color w:val="252525"/>
          <w:sz w:val="28"/>
          <w:szCs w:val="28"/>
        </w:rPr>
      </w:pPr>
      <w:r w:rsidRPr="008F61D1">
        <w:rPr>
          <w:rFonts w:ascii="Times New Roman" w:eastAsia="Arial" w:hAnsi="Times New Roman" w:cs="Times New Roman"/>
          <w:color w:val="252525"/>
          <w:sz w:val="28"/>
          <w:szCs w:val="28"/>
        </w:rPr>
        <w:t>Post-harvest losses of sweet potato (</w:t>
      </w:r>
      <w:r w:rsidRPr="008F61D1">
        <w:rPr>
          <w:rFonts w:ascii="Times New Roman" w:eastAsia="Arial" w:hAnsi="Times New Roman" w:cs="Times New Roman"/>
          <w:i/>
          <w:iCs/>
          <w:color w:val="252525"/>
          <w:sz w:val="28"/>
          <w:szCs w:val="28"/>
        </w:rPr>
        <w:t>Ipomoea batatas</w:t>
      </w:r>
      <w:r>
        <w:rPr>
          <w:rFonts w:ascii="Times New Roman" w:eastAsia="Arial" w:hAnsi="Times New Roman" w:cs="Times New Roman"/>
          <w:i/>
          <w:iCs/>
          <w:color w:val="252525"/>
          <w:sz w:val="28"/>
          <w:szCs w:val="28"/>
        </w:rPr>
        <w:t xml:space="preserve"> </w:t>
      </w:r>
      <w:r w:rsidRPr="00F3743D">
        <w:rPr>
          <w:rFonts w:ascii="Times New Roman" w:eastAsia="Arial" w:hAnsi="Times New Roman" w:cs="Times New Roman"/>
          <w:color w:val="252525"/>
          <w:sz w:val="28"/>
          <w:szCs w:val="28"/>
        </w:rPr>
        <w:t>(L.) Lam.)</w:t>
      </w:r>
      <w:r w:rsidRPr="008F61D1">
        <w:rPr>
          <w:rFonts w:ascii="Times New Roman" w:eastAsia="Arial" w:hAnsi="Times New Roman" w:cs="Times New Roman"/>
          <w:color w:val="252525"/>
          <w:sz w:val="28"/>
          <w:szCs w:val="28"/>
        </w:rPr>
        <w:t xml:space="preserve"> due to microbial spoilage remain a critical challenge in food security and agricultural sustainability, particularly in tropical regions. This study investigates the bioprotective potential of </w:t>
      </w:r>
      <w:r w:rsidRPr="008F61D1">
        <w:rPr>
          <w:rFonts w:ascii="Times New Roman" w:eastAsia="Arial" w:hAnsi="Times New Roman" w:cs="Times New Roman"/>
          <w:i/>
          <w:iCs/>
          <w:color w:val="252525"/>
          <w:sz w:val="28"/>
          <w:szCs w:val="28"/>
        </w:rPr>
        <w:t>Lactobacillus</w:t>
      </w:r>
      <w:r w:rsidRPr="008F61D1">
        <w:rPr>
          <w:rFonts w:ascii="Times New Roman" w:eastAsia="Arial" w:hAnsi="Times New Roman" w:cs="Times New Roman"/>
          <w:color w:val="252525"/>
          <w:sz w:val="28"/>
          <w:szCs w:val="28"/>
        </w:rPr>
        <w:t xml:space="preserve"> species, specifically </w:t>
      </w:r>
      <w:r w:rsidRPr="008F61D1">
        <w:rPr>
          <w:rFonts w:ascii="Times New Roman" w:eastAsia="Arial" w:hAnsi="Times New Roman" w:cs="Times New Roman"/>
          <w:i/>
          <w:iCs/>
          <w:color w:val="252525"/>
          <w:sz w:val="28"/>
          <w:szCs w:val="28"/>
        </w:rPr>
        <w:t>Lactobacillus plantarum</w:t>
      </w:r>
      <w:r w:rsidRPr="008F61D1">
        <w:rPr>
          <w:rFonts w:ascii="Times New Roman" w:eastAsia="Arial" w:hAnsi="Times New Roman" w:cs="Times New Roman"/>
          <w:color w:val="252525"/>
          <w:sz w:val="28"/>
          <w:szCs w:val="28"/>
        </w:rPr>
        <w:t xml:space="preserve"> and </w:t>
      </w:r>
      <w:r w:rsidRPr="008F61D1">
        <w:rPr>
          <w:rFonts w:ascii="Times New Roman" w:eastAsia="Arial" w:hAnsi="Times New Roman" w:cs="Times New Roman"/>
          <w:i/>
          <w:iCs/>
          <w:color w:val="252525"/>
          <w:sz w:val="28"/>
          <w:szCs w:val="28"/>
        </w:rPr>
        <w:t>Lactobacillus acidophilus</w:t>
      </w:r>
      <w:r w:rsidRPr="008F61D1">
        <w:rPr>
          <w:rFonts w:ascii="Times New Roman" w:eastAsia="Arial" w:hAnsi="Times New Roman" w:cs="Times New Roman"/>
          <w:color w:val="252525"/>
          <w:sz w:val="28"/>
          <w:szCs w:val="28"/>
        </w:rPr>
        <w:t>, in controlling fungal pathogens associated with the post-harvest rot of sweet potatoes.</w:t>
      </w:r>
    </w:p>
    <w:p w14:paraId="391F3558" w14:textId="77777777" w:rsidR="00780628" w:rsidRPr="008F61D1" w:rsidRDefault="00780628" w:rsidP="00B717D9">
      <w:pPr>
        <w:spacing w:after="0" w:line="276" w:lineRule="auto"/>
        <w:jc w:val="both"/>
        <w:rPr>
          <w:rFonts w:ascii="Times New Roman" w:eastAsia="Arial" w:hAnsi="Times New Roman" w:cs="Times New Roman"/>
          <w:color w:val="252525"/>
          <w:sz w:val="28"/>
          <w:szCs w:val="28"/>
        </w:rPr>
      </w:pPr>
      <w:r w:rsidRPr="008F61D1">
        <w:rPr>
          <w:rFonts w:ascii="Times New Roman" w:eastAsia="Arial" w:hAnsi="Times New Roman" w:cs="Times New Roman"/>
          <w:color w:val="252525"/>
          <w:sz w:val="28"/>
          <w:szCs w:val="28"/>
        </w:rPr>
        <w:t xml:space="preserve">A total of 30 fungal isolates were obtained from infected sweet potato tubers and identified based on cultural and microscopic characteristics. Predominant fungi included </w:t>
      </w:r>
      <w:r w:rsidRPr="008F61D1">
        <w:rPr>
          <w:rFonts w:ascii="Times New Roman" w:eastAsia="Arial" w:hAnsi="Times New Roman" w:cs="Times New Roman"/>
          <w:i/>
          <w:iCs/>
          <w:color w:val="252525"/>
          <w:sz w:val="28"/>
          <w:szCs w:val="28"/>
        </w:rPr>
        <w:t xml:space="preserve">Aspergillus </w:t>
      </w:r>
      <w:proofErr w:type="spellStart"/>
      <w:r w:rsidRPr="008F61D1">
        <w:rPr>
          <w:rFonts w:ascii="Times New Roman" w:eastAsia="Arial" w:hAnsi="Times New Roman" w:cs="Times New Roman"/>
          <w:i/>
          <w:iCs/>
          <w:color w:val="252525"/>
          <w:sz w:val="28"/>
          <w:szCs w:val="28"/>
        </w:rPr>
        <w:t>niger</w:t>
      </w:r>
      <w:proofErr w:type="spellEnd"/>
      <w:r w:rsidRPr="008F61D1">
        <w:rPr>
          <w:rFonts w:ascii="Times New Roman" w:eastAsia="Arial" w:hAnsi="Times New Roman" w:cs="Times New Roman"/>
          <w:color w:val="252525"/>
          <w:sz w:val="28"/>
          <w:szCs w:val="28"/>
        </w:rPr>
        <w:t xml:space="preserve">, </w:t>
      </w:r>
      <w:r w:rsidRPr="008F61D1">
        <w:rPr>
          <w:rFonts w:ascii="Times New Roman" w:eastAsia="Arial" w:hAnsi="Times New Roman" w:cs="Times New Roman"/>
          <w:i/>
          <w:iCs/>
          <w:color w:val="252525"/>
          <w:sz w:val="28"/>
          <w:szCs w:val="28"/>
        </w:rPr>
        <w:t>Aspergillus flavus</w:t>
      </w:r>
      <w:r w:rsidRPr="008F61D1">
        <w:rPr>
          <w:rFonts w:ascii="Times New Roman" w:eastAsia="Arial" w:hAnsi="Times New Roman" w:cs="Times New Roman"/>
          <w:color w:val="252525"/>
          <w:sz w:val="28"/>
          <w:szCs w:val="28"/>
        </w:rPr>
        <w:t xml:space="preserve">, </w:t>
      </w:r>
      <w:r w:rsidRPr="008F61D1">
        <w:rPr>
          <w:rFonts w:ascii="Times New Roman" w:eastAsia="Arial" w:hAnsi="Times New Roman" w:cs="Times New Roman"/>
          <w:i/>
          <w:iCs/>
          <w:color w:val="252525"/>
          <w:sz w:val="28"/>
          <w:szCs w:val="28"/>
        </w:rPr>
        <w:t xml:space="preserve">Fusarium </w:t>
      </w:r>
      <w:proofErr w:type="spellStart"/>
      <w:r w:rsidRPr="008F61D1">
        <w:rPr>
          <w:rFonts w:ascii="Times New Roman" w:eastAsia="Arial" w:hAnsi="Times New Roman" w:cs="Times New Roman"/>
          <w:i/>
          <w:iCs/>
          <w:color w:val="252525"/>
          <w:sz w:val="28"/>
          <w:szCs w:val="28"/>
        </w:rPr>
        <w:t>oxysporum</w:t>
      </w:r>
      <w:proofErr w:type="spellEnd"/>
      <w:r w:rsidRPr="008F61D1">
        <w:rPr>
          <w:rFonts w:ascii="Times New Roman" w:eastAsia="Arial" w:hAnsi="Times New Roman" w:cs="Times New Roman"/>
          <w:color w:val="252525"/>
          <w:sz w:val="28"/>
          <w:szCs w:val="28"/>
        </w:rPr>
        <w:t xml:space="preserve">, </w:t>
      </w:r>
      <w:r w:rsidRPr="008F61D1">
        <w:rPr>
          <w:rFonts w:ascii="Times New Roman" w:eastAsia="Arial" w:hAnsi="Times New Roman" w:cs="Times New Roman"/>
          <w:i/>
          <w:iCs/>
          <w:color w:val="252525"/>
          <w:sz w:val="28"/>
          <w:szCs w:val="28"/>
        </w:rPr>
        <w:t>Penicillium</w:t>
      </w:r>
      <w:r w:rsidRPr="008F61D1">
        <w:rPr>
          <w:rFonts w:ascii="Times New Roman" w:eastAsia="Arial" w:hAnsi="Times New Roman" w:cs="Times New Roman"/>
          <w:color w:val="252525"/>
          <w:sz w:val="28"/>
          <w:szCs w:val="28"/>
        </w:rPr>
        <w:t xml:space="preserve"> species, and </w:t>
      </w:r>
      <w:r w:rsidRPr="008F61D1">
        <w:rPr>
          <w:rFonts w:ascii="Times New Roman" w:eastAsia="Arial" w:hAnsi="Times New Roman" w:cs="Times New Roman"/>
          <w:i/>
          <w:iCs/>
          <w:color w:val="252525"/>
          <w:sz w:val="28"/>
          <w:szCs w:val="28"/>
        </w:rPr>
        <w:t xml:space="preserve">Rhizopus </w:t>
      </w:r>
      <w:proofErr w:type="spellStart"/>
      <w:r w:rsidRPr="008F61D1">
        <w:rPr>
          <w:rFonts w:ascii="Times New Roman" w:eastAsia="Arial" w:hAnsi="Times New Roman" w:cs="Times New Roman"/>
          <w:i/>
          <w:iCs/>
          <w:color w:val="252525"/>
          <w:sz w:val="28"/>
          <w:szCs w:val="28"/>
        </w:rPr>
        <w:t>stolonifer</w:t>
      </w:r>
      <w:proofErr w:type="spellEnd"/>
      <w:r w:rsidRPr="008F61D1">
        <w:rPr>
          <w:rFonts w:ascii="Times New Roman" w:eastAsia="Arial" w:hAnsi="Times New Roman" w:cs="Times New Roman"/>
          <w:color w:val="252525"/>
          <w:sz w:val="28"/>
          <w:szCs w:val="28"/>
        </w:rPr>
        <w:t xml:space="preserve">. In parallel, </w:t>
      </w:r>
      <w:r w:rsidRPr="008F61D1">
        <w:rPr>
          <w:rFonts w:ascii="Times New Roman" w:eastAsia="Arial" w:hAnsi="Times New Roman" w:cs="Times New Roman"/>
          <w:i/>
          <w:iCs/>
          <w:color w:val="252525"/>
          <w:sz w:val="28"/>
          <w:szCs w:val="28"/>
        </w:rPr>
        <w:t>Lactobacillus</w:t>
      </w:r>
      <w:r w:rsidRPr="008F61D1">
        <w:rPr>
          <w:rFonts w:ascii="Times New Roman" w:eastAsia="Arial" w:hAnsi="Times New Roman" w:cs="Times New Roman"/>
          <w:color w:val="252525"/>
          <w:sz w:val="28"/>
          <w:szCs w:val="28"/>
        </w:rPr>
        <w:t xml:space="preserve"> species were isolated from fruit juices and screened for antifungal activity using </w:t>
      </w:r>
      <w:r w:rsidRPr="00C245ED">
        <w:rPr>
          <w:rFonts w:ascii="Times New Roman" w:eastAsia="Arial" w:hAnsi="Times New Roman" w:cs="Times New Roman"/>
          <w:i/>
          <w:iCs/>
          <w:color w:val="252525"/>
          <w:sz w:val="28"/>
          <w:szCs w:val="28"/>
        </w:rPr>
        <w:t>in</w:t>
      </w:r>
      <w:r w:rsidRPr="008F61D1">
        <w:rPr>
          <w:rFonts w:ascii="Times New Roman" w:eastAsia="Arial" w:hAnsi="Times New Roman" w:cs="Times New Roman"/>
          <w:color w:val="252525"/>
          <w:sz w:val="28"/>
          <w:szCs w:val="28"/>
        </w:rPr>
        <w:t xml:space="preserve"> </w:t>
      </w:r>
      <w:r w:rsidRPr="00C245ED">
        <w:rPr>
          <w:rFonts w:ascii="Times New Roman" w:eastAsia="Arial" w:hAnsi="Times New Roman" w:cs="Times New Roman"/>
          <w:i/>
          <w:iCs/>
          <w:color w:val="252525"/>
          <w:sz w:val="28"/>
          <w:szCs w:val="28"/>
        </w:rPr>
        <w:t>vitro</w:t>
      </w:r>
      <w:r w:rsidRPr="008F61D1">
        <w:rPr>
          <w:rFonts w:ascii="Times New Roman" w:eastAsia="Arial" w:hAnsi="Times New Roman" w:cs="Times New Roman"/>
          <w:color w:val="252525"/>
          <w:sz w:val="28"/>
          <w:szCs w:val="28"/>
        </w:rPr>
        <w:t xml:space="preserve"> dual culture assays. The results demonstrated significant inhibitory effects of LAB against the test fungi. </w:t>
      </w:r>
      <w:r w:rsidRPr="008F61D1">
        <w:rPr>
          <w:rFonts w:ascii="Times New Roman" w:eastAsia="Arial" w:hAnsi="Times New Roman" w:cs="Times New Roman"/>
          <w:i/>
          <w:iCs/>
          <w:color w:val="252525"/>
          <w:sz w:val="28"/>
          <w:szCs w:val="28"/>
        </w:rPr>
        <w:t>L. plantarum</w:t>
      </w:r>
      <w:r w:rsidRPr="008F61D1">
        <w:rPr>
          <w:rFonts w:ascii="Times New Roman" w:eastAsia="Arial" w:hAnsi="Times New Roman" w:cs="Times New Roman"/>
          <w:color w:val="252525"/>
          <w:sz w:val="28"/>
          <w:szCs w:val="28"/>
        </w:rPr>
        <w:t xml:space="preserve"> exhibited the highest inhibition (45.00%) against </w:t>
      </w:r>
      <w:r w:rsidRPr="008F61D1">
        <w:rPr>
          <w:rFonts w:ascii="Times New Roman" w:eastAsia="Arial" w:hAnsi="Times New Roman" w:cs="Times New Roman"/>
          <w:i/>
          <w:iCs/>
          <w:color w:val="252525"/>
          <w:sz w:val="28"/>
          <w:szCs w:val="28"/>
        </w:rPr>
        <w:t xml:space="preserve">F. </w:t>
      </w:r>
      <w:proofErr w:type="spellStart"/>
      <w:r w:rsidRPr="008F61D1">
        <w:rPr>
          <w:rFonts w:ascii="Times New Roman" w:eastAsia="Arial" w:hAnsi="Times New Roman" w:cs="Times New Roman"/>
          <w:i/>
          <w:iCs/>
          <w:color w:val="252525"/>
          <w:sz w:val="28"/>
          <w:szCs w:val="28"/>
        </w:rPr>
        <w:t>oxysporum</w:t>
      </w:r>
      <w:proofErr w:type="spellEnd"/>
      <w:r w:rsidRPr="008F61D1">
        <w:rPr>
          <w:rFonts w:ascii="Times New Roman" w:eastAsia="Arial" w:hAnsi="Times New Roman" w:cs="Times New Roman"/>
          <w:color w:val="252525"/>
          <w:sz w:val="28"/>
          <w:szCs w:val="28"/>
        </w:rPr>
        <w:t xml:space="preserve">, while </w:t>
      </w:r>
      <w:r w:rsidRPr="008F61D1">
        <w:rPr>
          <w:rFonts w:ascii="Times New Roman" w:eastAsia="Arial" w:hAnsi="Times New Roman" w:cs="Times New Roman"/>
          <w:i/>
          <w:iCs/>
          <w:color w:val="252525"/>
          <w:sz w:val="28"/>
          <w:szCs w:val="28"/>
        </w:rPr>
        <w:t>L. acidophilus</w:t>
      </w:r>
      <w:r w:rsidRPr="008F61D1">
        <w:rPr>
          <w:rFonts w:ascii="Times New Roman" w:eastAsia="Arial" w:hAnsi="Times New Roman" w:cs="Times New Roman"/>
          <w:color w:val="252525"/>
          <w:sz w:val="28"/>
          <w:szCs w:val="28"/>
        </w:rPr>
        <w:t xml:space="preserve"> achieved the greatest inhibition (40.16%) against </w:t>
      </w:r>
      <w:r w:rsidRPr="008F61D1">
        <w:rPr>
          <w:rFonts w:ascii="Times New Roman" w:eastAsia="Arial" w:hAnsi="Times New Roman" w:cs="Times New Roman"/>
          <w:i/>
          <w:iCs/>
          <w:color w:val="252525"/>
          <w:sz w:val="28"/>
          <w:szCs w:val="28"/>
        </w:rPr>
        <w:t xml:space="preserve">R. </w:t>
      </w:r>
      <w:proofErr w:type="spellStart"/>
      <w:r w:rsidRPr="008F61D1">
        <w:rPr>
          <w:rFonts w:ascii="Times New Roman" w:eastAsia="Arial" w:hAnsi="Times New Roman" w:cs="Times New Roman"/>
          <w:i/>
          <w:iCs/>
          <w:color w:val="252525"/>
          <w:sz w:val="28"/>
          <w:szCs w:val="28"/>
        </w:rPr>
        <w:t>stolonifer</w:t>
      </w:r>
      <w:proofErr w:type="spellEnd"/>
      <w:r w:rsidRPr="008F61D1">
        <w:rPr>
          <w:rFonts w:ascii="Times New Roman" w:eastAsia="Arial" w:hAnsi="Times New Roman" w:cs="Times New Roman"/>
          <w:color w:val="252525"/>
          <w:sz w:val="28"/>
          <w:szCs w:val="28"/>
        </w:rPr>
        <w:t>. Mean inhibition zones and radial growth measurements across multiple test fungi confirmed the strong antagonistic properties of these LAB strains. Notably, control treatments showed 100% radial growth of fungal colonies, emphasizing the efficacy of LAB as biocontrol agents.</w:t>
      </w:r>
      <w:r>
        <w:rPr>
          <w:rFonts w:ascii="Times New Roman" w:eastAsia="Arial" w:hAnsi="Times New Roman" w:cs="Times New Roman"/>
          <w:color w:val="252525"/>
          <w:sz w:val="28"/>
          <w:szCs w:val="28"/>
        </w:rPr>
        <w:t xml:space="preserve"> </w:t>
      </w:r>
      <w:r w:rsidRPr="008F61D1">
        <w:rPr>
          <w:rFonts w:ascii="Times New Roman" w:eastAsia="Arial" w:hAnsi="Times New Roman" w:cs="Times New Roman"/>
          <w:color w:val="252525"/>
          <w:sz w:val="28"/>
          <w:szCs w:val="28"/>
        </w:rPr>
        <w:t xml:space="preserve">This study concludes that </w:t>
      </w:r>
      <w:r w:rsidRPr="008F61D1">
        <w:rPr>
          <w:rFonts w:ascii="Times New Roman" w:eastAsia="Arial" w:hAnsi="Times New Roman" w:cs="Times New Roman"/>
          <w:i/>
          <w:iCs/>
          <w:color w:val="252525"/>
          <w:sz w:val="28"/>
          <w:szCs w:val="28"/>
        </w:rPr>
        <w:t>Lactobacillus</w:t>
      </w:r>
      <w:r w:rsidRPr="008F61D1">
        <w:rPr>
          <w:rFonts w:ascii="Times New Roman" w:eastAsia="Arial" w:hAnsi="Times New Roman" w:cs="Times New Roman"/>
          <w:color w:val="252525"/>
          <w:sz w:val="28"/>
          <w:szCs w:val="28"/>
        </w:rPr>
        <w:t xml:space="preserve"> species possess promising antifungal activity and can serve as eco-friendly alternatives to synthetic fungicides for the management of post-harvest diseases in sweet potato. The implementation of such biological control strategies could enhance food preservation, minimize economic losses, and promote sustainable agricultural practices</w:t>
      </w:r>
      <w:r>
        <w:rPr>
          <w:rFonts w:ascii="Times New Roman" w:eastAsia="Arial" w:hAnsi="Times New Roman" w:cs="Times New Roman"/>
          <w:color w:val="252525"/>
          <w:sz w:val="28"/>
          <w:szCs w:val="28"/>
        </w:rPr>
        <w:t>.</w:t>
      </w:r>
    </w:p>
    <w:p w14:paraId="7D4E3839" w14:textId="77777777" w:rsidR="00780628" w:rsidRPr="00975729" w:rsidRDefault="00780628" w:rsidP="00B717D9">
      <w:pPr>
        <w:jc w:val="both"/>
        <w:rPr>
          <w:rFonts w:ascii="Arial" w:hAnsi="Arial" w:cs="Arial"/>
          <w:b/>
          <w:bCs/>
        </w:rPr>
      </w:pPr>
    </w:p>
    <w:p w14:paraId="3CCFD8F2" w14:textId="77777777" w:rsidR="00780628" w:rsidRPr="004E5052" w:rsidRDefault="00780628" w:rsidP="00B717D9">
      <w:pPr>
        <w:jc w:val="both"/>
        <w:rPr>
          <w:rFonts w:ascii="Arial" w:hAnsi="Arial" w:cs="Arial"/>
          <w:b/>
          <w:bCs/>
          <w:i/>
          <w:iCs/>
          <w:sz w:val="20"/>
          <w:szCs w:val="20"/>
        </w:rPr>
      </w:pPr>
      <w:r>
        <w:rPr>
          <w:rFonts w:asciiTheme="majorHAnsi" w:hAnsiTheme="majorHAnsi" w:cstheme="majorHAnsi"/>
          <w:b/>
          <w:bCs/>
          <w:sz w:val="28"/>
          <w:szCs w:val="28"/>
        </w:rPr>
        <w:t xml:space="preserve">Keywords: </w:t>
      </w:r>
      <w:proofErr w:type="spellStart"/>
      <w:r w:rsidRPr="004E5052">
        <w:rPr>
          <w:rFonts w:ascii="Arial" w:hAnsi="Arial" w:cs="Arial"/>
          <w:b/>
          <w:bCs/>
          <w:i/>
          <w:iCs/>
          <w:sz w:val="20"/>
          <w:szCs w:val="20"/>
        </w:rPr>
        <w:t>Bioprotection</w:t>
      </w:r>
      <w:proofErr w:type="spellEnd"/>
      <w:r w:rsidRPr="004E5052">
        <w:rPr>
          <w:rFonts w:ascii="Arial" w:hAnsi="Arial" w:cs="Arial"/>
          <w:b/>
          <w:bCs/>
          <w:i/>
          <w:iCs/>
          <w:sz w:val="20"/>
          <w:szCs w:val="20"/>
        </w:rPr>
        <w:t xml:space="preserve">, Lactobacillus, </w:t>
      </w:r>
      <w:proofErr w:type="spellStart"/>
      <w:r w:rsidRPr="004E5052">
        <w:rPr>
          <w:rFonts w:ascii="Arial" w:hAnsi="Arial" w:cs="Arial"/>
          <w:b/>
          <w:bCs/>
          <w:i/>
          <w:iCs/>
          <w:sz w:val="20"/>
          <w:szCs w:val="20"/>
        </w:rPr>
        <w:t>Biofungicidal</w:t>
      </w:r>
      <w:proofErr w:type="spellEnd"/>
      <w:r w:rsidRPr="004E5052">
        <w:rPr>
          <w:rFonts w:ascii="Arial" w:hAnsi="Arial" w:cs="Arial"/>
          <w:b/>
          <w:bCs/>
          <w:i/>
          <w:iCs/>
          <w:sz w:val="20"/>
          <w:szCs w:val="20"/>
        </w:rPr>
        <w:t xml:space="preserve">, Postharvest, Antagonism, </w:t>
      </w:r>
      <w:proofErr w:type="spellStart"/>
      <w:r w:rsidRPr="004E5052">
        <w:rPr>
          <w:rFonts w:ascii="Arial" w:hAnsi="Arial" w:cs="Arial"/>
          <w:b/>
          <w:bCs/>
          <w:i/>
          <w:iCs/>
          <w:sz w:val="20"/>
          <w:szCs w:val="20"/>
        </w:rPr>
        <w:t>Sweetpotato</w:t>
      </w:r>
      <w:proofErr w:type="spellEnd"/>
    </w:p>
    <w:p w14:paraId="0CC287AC" w14:textId="77777777" w:rsidR="00780628" w:rsidRDefault="00780628" w:rsidP="00B717D9">
      <w:pPr>
        <w:jc w:val="both"/>
        <w:rPr>
          <w:rFonts w:asciiTheme="majorHAnsi" w:hAnsiTheme="majorHAnsi" w:cstheme="majorHAnsi"/>
          <w:b/>
          <w:bCs/>
          <w:sz w:val="28"/>
          <w:szCs w:val="28"/>
        </w:rPr>
      </w:pPr>
    </w:p>
    <w:p w14:paraId="1DDB771A" w14:textId="77777777" w:rsidR="00780628" w:rsidRDefault="00780628" w:rsidP="00B717D9">
      <w:pPr>
        <w:jc w:val="both"/>
        <w:rPr>
          <w:rFonts w:asciiTheme="majorHAnsi" w:hAnsiTheme="majorHAnsi" w:cstheme="majorHAnsi"/>
          <w:b/>
          <w:bCs/>
          <w:sz w:val="28"/>
          <w:szCs w:val="28"/>
        </w:rPr>
      </w:pPr>
    </w:p>
    <w:p w14:paraId="0774DAF8" w14:textId="77777777" w:rsidR="00780628" w:rsidRDefault="00780628" w:rsidP="00B717D9">
      <w:pPr>
        <w:jc w:val="both"/>
        <w:rPr>
          <w:rFonts w:asciiTheme="majorHAnsi" w:hAnsiTheme="majorHAnsi" w:cstheme="majorHAnsi"/>
          <w:b/>
          <w:bCs/>
          <w:sz w:val="28"/>
          <w:szCs w:val="28"/>
        </w:rPr>
      </w:pPr>
    </w:p>
    <w:p w14:paraId="29010A40" w14:textId="77777777" w:rsidR="00780628" w:rsidRDefault="00780628" w:rsidP="00B717D9">
      <w:pPr>
        <w:jc w:val="both"/>
        <w:rPr>
          <w:rFonts w:asciiTheme="majorHAnsi" w:hAnsiTheme="majorHAnsi" w:cstheme="majorHAnsi"/>
          <w:b/>
          <w:bCs/>
          <w:sz w:val="28"/>
          <w:szCs w:val="28"/>
        </w:rPr>
      </w:pPr>
    </w:p>
    <w:p w14:paraId="27F30EE5" w14:textId="77777777" w:rsidR="00780628" w:rsidRDefault="00780628" w:rsidP="00B717D9">
      <w:pPr>
        <w:jc w:val="both"/>
        <w:rPr>
          <w:rFonts w:asciiTheme="majorHAnsi" w:hAnsiTheme="majorHAnsi" w:cstheme="majorHAnsi"/>
          <w:b/>
          <w:bCs/>
          <w:sz w:val="28"/>
          <w:szCs w:val="28"/>
        </w:rPr>
      </w:pPr>
    </w:p>
    <w:p w14:paraId="328F3245" w14:textId="77777777" w:rsidR="00780628" w:rsidRDefault="00780628" w:rsidP="00B717D9">
      <w:pPr>
        <w:jc w:val="both"/>
        <w:rPr>
          <w:rFonts w:asciiTheme="majorHAnsi" w:hAnsiTheme="majorHAnsi" w:cstheme="majorHAnsi"/>
          <w:b/>
          <w:bCs/>
          <w:sz w:val="28"/>
          <w:szCs w:val="28"/>
        </w:rPr>
      </w:pPr>
    </w:p>
    <w:p w14:paraId="3A885B0E" w14:textId="77777777" w:rsidR="00780628" w:rsidRDefault="00780628" w:rsidP="00B717D9">
      <w:pPr>
        <w:jc w:val="both"/>
        <w:rPr>
          <w:rFonts w:asciiTheme="majorHAnsi" w:hAnsiTheme="majorHAnsi" w:cstheme="majorHAnsi"/>
          <w:b/>
          <w:bCs/>
          <w:sz w:val="28"/>
          <w:szCs w:val="28"/>
        </w:rPr>
      </w:pPr>
      <w:r>
        <w:rPr>
          <w:rFonts w:asciiTheme="majorHAnsi" w:hAnsiTheme="majorHAnsi" w:cstheme="majorHAnsi"/>
          <w:b/>
          <w:bCs/>
          <w:sz w:val="28"/>
          <w:szCs w:val="28"/>
        </w:rPr>
        <w:t>INTRODUCTION</w:t>
      </w:r>
    </w:p>
    <w:p w14:paraId="1C1A07B2" w14:textId="050C1948" w:rsidR="00780628" w:rsidRDefault="005A3804" w:rsidP="00B717D9">
      <w:pPr>
        <w:spacing w:line="312" w:lineRule="auto"/>
        <w:jc w:val="both"/>
        <w:rPr>
          <w:rFonts w:ascii="Times New Roman" w:hAnsi="Times New Roman" w:cs="Times New Roman"/>
          <w:sz w:val="28"/>
          <w:szCs w:val="28"/>
        </w:rPr>
      </w:pP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Sweet potatoes (</w:t>
      </w:r>
      <w:r w:rsidR="00780628">
        <w:rPr>
          <w:rFonts w:ascii="Times New Roman" w:eastAsia="Arial" w:hAnsi="Times New Roman" w:cs="Times New Roman"/>
          <w:i/>
          <w:iCs/>
          <w:color w:val="252525"/>
          <w:sz w:val="28"/>
          <w:szCs w:val="28"/>
        </w:rPr>
        <w:t xml:space="preserve">Ipomoea batatas </w:t>
      </w:r>
      <w:r w:rsidR="00780628" w:rsidRPr="00975729">
        <w:rPr>
          <w:rFonts w:ascii="Times New Roman" w:eastAsia="Arial" w:hAnsi="Times New Roman" w:cs="Times New Roman"/>
          <w:color w:val="252525"/>
          <w:sz w:val="28"/>
          <w:szCs w:val="28"/>
        </w:rPr>
        <w:t>(L.) Lam</w:t>
      </w:r>
      <w:r w:rsidR="00780628">
        <w:rPr>
          <w:rFonts w:ascii="Times New Roman" w:eastAsia="Arial" w:hAnsi="Times New Roman" w:cs="Times New Roman"/>
          <w:color w:val="252525"/>
          <w:sz w:val="28"/>
          <w:szCs w:val="28"/>
        </w:rPr>
        <w:t>.</w:t>
      </w:r>
      <w:r w:rsidR="00780628" w:rsidRPr="00975729">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 xml:space="preserve"> are a highly nutritious root vegetable that holds</w:t>
      </w:r>
      <w:r w:rsidR="00780628">
        <w:rPr>
          <w:rFonts w:ascii="Times New Roman" w:eastAsia="Arial" w:hAnsi="Times New Roman" w:cs="Times New Roman"/>
          <w:color w:val="252525"/>
          <w:sz w:val="28"/>
          <w:szCs w:val="28"/>
          <w:lang w:val="en-GB"/>
        </w:rPr>
        <w:t xml:space="preserve"> a</w:t>
      </w:r>
      <w:r w:rsidR="00780628">
        <w:rPr>
          <w:rFonts w:ascii="Times New Roman" w:eastAsia="Arial" w:hAnsi="Times New Roman" w:cs="Times New Roman"/>
          <w:color w:val="252525"/>
          <w:sz w:val="28"/>
          <w:szCs w:val="28"/>
        </w:rPr>
        <w:t xml:space="preserve"> significant economic and nutritional importance, particularly in Nigeria, which is the largest producer of sweet potatoes in Africa and the third-largest in the world, following China and </w:t>
      </w:r>
      <w:proofErr w:type="gramStart"/>
      <w:r w:rsidR="00780628">
        <w:rPr>
          <w:rFonts w:ascii="Times New Roman" w:eastAsia="Arial" w:hAnsi="Times New Roman" w:cs="Times New Roman"/>
          <w:color w:val="252525"/>
          <w:sz w:val="28"/>
          <w:szCs w:val="28"/>
        </w:rPr>
        <w:t>Indonesia</w:t>
      </w:r>
      <w:r>
        <w:rPr>
          <w:rFonts w:ascii="Times New Roman" w:eastAsia="Arial" w:hAnsi="Times New Roman" w:cs="Times New Roman"/>
          <w:color w:val="252525"/>
          <w:sz w:val="28"/>
          <w:szCs w:val="28"/>
        </w:rPr>
        <w:t xml:space="preserve">” </w:t>
      </w:r>
      <w:r w:rsidR="00780628">
        <w:rPr>
          <w:rFonts w:ascii="Times New Roman" w:eastAsia="Arial" w:hAnsi="Times New Roman" w:cs="Times New Roman"/>
          <w:color w:val="252525"/>
          <w:sz w:val="28"/>
          <w:szCs w:val="28"/>
        </w:rPr>
        <w:t xml:space="preserve"> </w:t>
      </w:r>
      <w:r w:rsidR="00780628">
        <w:rPr>
          <w:rFonts w:ascii="Times New Roman" w:eastAsia="Arial" w:hAnsi="Times New Roman" w:cs="Times New Roman"/>
          <w:color w:val="252525"/>
          <w:sz w:val="28"/>
          <w:szCs w:val="28"/>
          <w:lang w:val="en-GB"/>
        </w:rPr>
        <w:t>(</w:t>
      </w:r>
      <w:proofErr w:type="spellStart"/>
      <w:proofErr w:type="gramEnd"/>
      <w:r w:rsidR="00780628">
        <w:rPr>
          <w:rFonts w:ascii="Times New Roman" w:eastAsia="Arial" w:hAnsi="Times New Roman" w:cs="Times New Roman"/>
          <w:color w:val="252525"/>
          <w:sz w:val="28"/>
          <w:szCs w:val="28"/>
        </w:rPr>
        <w:t>Ikeokwu</w:t>
      </w:r>
      <w:proofErr w:type="spellEnd"/>
      <w:r w:rsidR="00780628">
        <w:rPr>
          <w:rFonts w:ascii="Times New Roman" w:eastAsia="Arial" w:hAnsi="Times New Roman" w:cs="Times New Roman"/>
          <w:color w:val="252525"/>
          <w:sz w:val="28"/>
          <w:szCs w:val="28"/>
        </w:rPr>
        <w:t xml:space="preserve"> </w:t>
      </w:r>
      <w:r w:rsidR="00780628">
        <w:rPr>
          <w:rFonts w:ascii="Times New Roman" w:eastAsia="Arial" w:hAnsi="Times New Roman" w:cs="Times New Roman"/>
          <w:color w:val="252525"/>
          <w:sz w:val="28"/>
          <w:szCs w:val="28"/>
          <w:lang w:val="en-GB"/>
        </w:rPr>
        <w:t>and</w:t>
      </w:r>
      <w:r w:rsidR="00780628">
        <w:rPr>
          <w:rFonts w:ascii="Times New Roman" w:eastAsia="Arial" w:hAnsi="Times New Roman" w:cs="Times New Roman"/>
          <w:color w:val="252525"/>
          <w:sz w:val="28"/>
          <w:szCs w:val="28"/>
        </w:rPr>
        <w:t xml:space="preserve"> Orji</w:t>
      </w:r>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color w:val="252525"/>
          <w:sz w:val="28"/>
          <w:szCs w:val="28"/>
        </w:rPr>
        <w:t>2022).</w:t>
      </w:r>
      <w:r w:rsidR="00780628">
        <w:rPr>
          <w:rFonts w:ascii="Times New Roman" w:eastAsia="Arial" w:hAnsi="Times New Roman" w:cs="Times New Roman"/>
          <w:color w:val="252525"/>
          <w:sz w:val="28"/>
          <w:szCs w:val="28"/>
          <w:lang w:val="en-GB"/>
        </w:rPr>
        <w:t xml:space="preserve"> According to </w:t>
      </w:r>
      <w:r w:rsidR="00780628">
        <w:rPr>
          <w:rFonts w:ascii="Times New Roman" w:eastAsia="Arial" w:hAnsi="Times New Roman" w:cs="Times New Roman"/>
          <w:color w:val="252525"/>
          <w:sz w:val="28"/>
          <w:szCs w:val="28"/>
        </w:rPr>
        <w:t>Paul</w:t>
      </w:r>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i/>
          <w:iCs/>
          <w:color w:val="252525"/>
          <w:sz w:val="28"/>
          <w:szCs w:val="28"/>
          <w:lang w:val="en-GB"/>
        </w:rPr>
        <w:t>et al</w:t>
      </w:r>
      <w:r w:rsidR="00780628">
        <w:rPr>
          <w:rFonts w:ascii="Times New Roman" w:eastAsia="Arial" w:hAnsi="Times New Roman" w:cs="Times New Roman"/>
          <w:color w:val="252525"/>
          <w:sz w:val="28"/>
          <w:szCs w:val="28"/>
          <w:lang w:val="en-GB"/>
        </w:rPr>
        <w:t>.</w:t>
      </w:r>
      <w:r w:rsidR="00780628">
        <w:rPr>
          <w:rFonts w:ascii="Times New Roman" w:eastAsia="Arial" w:hAnsi="Times New Roman" w:cs="Times New Roman"/>
          <w:color w:val="252525"/>
          <w:sz w:val="28"/>
          <w:szCs w:val="28"/>
        </w:rPr>
        <w:t xml:space="preserve"> (2021), </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lang w:val="en-GB"/>
        </w:rPr>
        <w:t>w</w:t>
      </w:r>
      <w:proofErr w:type="spellStart"/>
      <w:r w:rsidR="00780628">
        <w:rPr>
          <w:rFonts w:ascii="Times New Roman" w:eastAsia="Arial" w:hAnsi="Times New Roman" w:cs="Times New Roman"/>
          <w:color w:val="252525"/>
          <w:sz w:val="28"/>
          <w:szCs w:val="28"/>
        </w:rPr>
        <w:t>ith</w:t>
      </w:r>
      <w:proofErr w:type="spellEnd"/>
      <w:r w:rsidR="00780628">
        <w:rPr>
          <w:rFonts w:ascii="Times New Roman" w:eastAsia="Arial" w:hAnsi="Times New Roman" w:cs="Times New Roman"/>
          <w:color w:val="252525"/>
          <w:sz w:val="28"/>
          <w:szCs w:val="28"/>
        </w:rPr>
        <w:t xml:space="preserve"> an annual output of approximately 3.46 million metric tons, sweet potatoes play a crucial role in enhancing food security and alleviating poverty in a nation where agricultural products are vital for sustenance and income generation. Nutritionally, sweet potatoes are valued for their rich content of vitamins A, B6, and C, as well as minerals like manganese and potassium, making them a key component in diets across Nigeria</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lang w:val="en-GB"/>
        </w:rPr>
        <w:t xml:space="preserve"> (</w:t>
      </w:r>
      <w:bookmarkStart w:id="0" w:name="_Hlk217761383"/>
      <w:r w:rsidR="00780628">
        <w:rPr>
          <w:rFonts w:ascii="Times New Roman" w:eastAsia="Arial" w:hAnsi="Times New Roman" w:cs="Times New Roman"/>
          <w:color w:val="252525"/>
          <w:sz w:val="28"/>
          <w:szCs w:val="28"/>
        </w:rPr>
        <w:t>Oyebamiji</w:t>
      </w:r>
      <w:bookmarkEnd w:id="0"/>
      <w:r w:rsidR="00780628">
        <w:rPr>
          <w:rFonts w:ascii="Times New Roman" w:eastAsia="Arial" w:hAnsi="Times New Roman" w:cs="Times New Roman"/>
          <w:i/>
          <w:iCs/>
          <w:color w:val="252525"/>
          <w:sz w:val="28"/>
          <w:szCs w:val="28"/>
          <w:lang w:val="en-GB"/>
        </w:rPr>
        <w:t xml:space="preserve"> et al.</w:t>
      </w:r>
      <w:r w:rsidR="00780628">
        <w:rPr>
          <w:rFonts w:ascii="Times New Roman" w:eastAsia="Arial" w:hAnsi="Times New Roman" w:cs="Times New Roman"/>
          <w:color w:val="252525"/>
          <w:sz w:val="28"/>
          <w:szCs w:val="28"/>
          <w:lang w:val="en-GB"/>
        </w:rPr>
        <w:t>, 2024)</w:t>
      </w:r>
      <w:r w:rsidR="00780628">
        <w:rPr>
          <w:rFonts w:ascii="Times New Roman" w:eastAsia="Arial" w:hAnsi="Times New Roman" w:cs="Times New Roman"/>
          <w:color w:val="252525"/>
          <w:sz w:val="28"/>
          <w:szCs w:val="28"/>
        </w:rPr>
        <w:t>. Their high beta-carotene levels contribute to improved vision, immune function, and overall health, especially in a country grappling with malnutrition.</w:t>
      </w:r>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color w:val="252525"/>
          <w:sz w:val="28"/>
          <w:szCs w:val="28"/>
        </w:rPr>
        <w:t>The crop's low glycemic index also makes it an attractive option for individuals managing diabetes, reinforcing its status as a staple food in local cuisine.</w:t>
      </w:r>
    </w:p>
    <w:p w14:paraId="2DA608D0" w14:textId="77777777" w:rsidR="00780628" w:rsidRDefault="00780628" w:rsidP="00B717D9">
      <w:pPr>
        <w:spacing w:line="312" w:lineRule="auto"/>
        <w:jc w:val="both"/>
        <w:rPr>
          <w:rFonts w:ascii="Times New Roman" w:hAnsi="Times New Roman" w:cs="Times New Roman"/>
          <w:sz w:val="28"/>
          <w:szCs w:val="28"/>
        </w:rPr>
      </w:pPr>
      <w:r>
        <w:rPr>
          <w:rFonts w:ascii="Times New Roman" w:eastAsia="Arial" w:hAnsi="Times New Roman" w:cs="Times New Roman"/>
          <w:color w:val="252525"/>
          <w:sz w:val="28"/>
          <w:szCs w:val="28"/>
        </w:rPr>
        <w:t>Despite their potential, sweet potato farmers face numerous challenges, including limited access to quality seeds, inadequate infrastructure, and adverse climatic conditions, which hinder production efficiency and profitability</w:t>
      </w:r>
      <w:r>
        <w:rPr>
          <w:rFonts w:ascii="Times New Roman" w:eastAsia="Arial" w:hAnsi="Times New Roman" w:cs="Times New Roman"/>
          <w:color w:val="252525"/>
          <w:sz w:val="28"/>
          <w:szCs w:val="28"/>
          <w:lang w:val="en-GB"/>
        </w:rPr>
        <w:t xml:space="preserve"> (</w:t>
      </w:r>
      <w:proofErr w:type="spellStart"/>
      <w:r>
        <w:rPr>
          <w:rFonts w:ascii="Times New Roman" w:eastAsia="Arial" w:hAnsi="Times New Roman" w:cs="Times New Roman"/>
          <w:color w:val="252525"/>
          <w:sz w:val="28"/>
          <w:szCs w:val="28"/>
        </w:rPr>
        <w:t>Udemezue</w:t>
      </w:r>
      <w:proofErr w:type="spellEnd"/>
      <w:r>
        <w:rPr>
          <w:rFonts w:ascii="Times New Roman" w:eastAsia="Arial" w:hAnsi="Times New Roman" w:cs="Times New Roman"/>
          <w:color w:val="252525"/>
          <w:sz w:val="28"/>
          <w:szCs w:val="28"/>
        </w:rPr>
        <w:t xml:space="preserve"> </w:t>
      </w:r>
      <w:r>
        <w:rPr>
          <w:rFonts w:ascii="Times New Roman" w:eastAsia="Arial" w:hAnsi="Times New Roman" w:cs="Times New Roman"/>
          <w:color w:val="252525"/>
          <w:sz w:val="28"/>
          <w:szCs w:val="28"/>
          <w:lang w:val="en-GB"/>
        </w:rPr>
        <w:t>and</w:t>
      </w:r>
      <w:r>
        <w:rPr>
          <w:rFonts w:ascii="Times New Roman" w:eastAsia="Arial" w:hAnsi="Times New Roman" w:cs="Times New Roman"/>
          <w:color w:val="252525"/>
          <w:sz w:val="28"/>
          <w:szCs w:val="28"/>
        </w:rPr>
        <w:t xml:space="preserve"> </w:t>
      </w:r>
      <w:proofErr w:type="spellStart"/>
      <w:r>
        <w:rPr>
          <w:rFonts w:ascii="Times New Roman" w:eastAsia="Arial" w:hAnsi="Times New Roman" w:cs="Times New Roman"/>
          <w:color w:val="252525"/>
          <w:sz w:val="28"/>
          <w:szCs w:val="28"/>
        </w:rPr>
        <w:t>Eluagu</w:t>
      </w:r>
      <w:proofErr w:type="spellEnd"/>
      <w:r>
        <w:rPr>
          <w:rFonts w:ascii="Times New Roman" w:eastAsia="Arial" w:hAnsi="Times New Roman" w:cs="Times New Roman"/>
          <w:color w:val="252525"/>
          <w:sz w:val="28"/>
          <w:szCs w:val="28"/>
        </w:rPr>
        <w:t>, 2021). Economic factors, such as high production costs and market fluctuations, further complicate the agricultural landscape. Policies aimed at improving access to resources and modern farming techniques are critical for enhancing productivity and securing the livelihoods of farmers in Nigeria's sweet potato sector</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Ume</w:t>
      </w:r>
      <w:r>
        <w:rPr>
          <w:rFonts w:ascii="Times New Roman" w:eastAsia="Arial" w:hAnsi="Times New Roman" w:cs="Times New Roman"/>
          <w:color w:val="252525"/>
          <w:sz w:val="28"/>
          <w:szCs w:val="28"/>
          <w:lang w:val="en-GB"/>
        </w:rPr>
        <w:t xml:space="preserve">, 2016). </w:t>
      </w:r>
      <w:r>
        <w:rPr>
          <w:rFonts w:ascii="Times New Roman" w:eastAsia="Arial" w:hAnsi="Times New Roman" w:cs="Times New Roman"/>
          <w:color w:val="252525"/>
          <w:sz w:val="28"/>
          <w:szCs w:val="28"/>
        </w:rPr>
        <w:t xml:space="preserve">The prominence of sweet potatoes in Nigeria underscores their dual role as a cornerstone of food security and a driver of </w:t>
      </w:r>
      <w:r>
        <w:rPr>
          <w:rFonts w:ascii="Times New Roman" w:eastAsia="Arial" w:hAnsi="Times New Roman" w:cs="Times New Roman"/>
          <w:color w:val="252525"/>
          <w:sz w:val="28"/>
          <w:szCs w:val="28"/>
        </w:rPr>
        <w:lastRenderedPageBreak/>
        <w:t>economic growth. Addressing the challenges faced by farmers not only has the potential to bolster Nigeria's standing in the global sweet potato market but also to improve the health and prosperity of its population.</w:t>
      </w:r>
    </w:p>
    <w:p w14:paraId="55ACE289" w14:textId="0BEB3481" w:rsidR="00780628" w:rsidRDefault="00B717D9" w:rsidP="00B717D9">
      <w:pPr>
        <w:spacing w:line="312" w:lineRule="auto"/>
        <w:jc w:val="both"/>
        <w:rPr>
          <w:rFonts w:ascii="Times New Roman" w:hAnsi="Times New Roman" w:cs="Times New Roman"/>
          <w:sz w:val="28"/>
          <w:szCs w:val="28"/>
        </w:rPr>
      </w:pP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Post-harvest losses in sweet potato production, primarily due to rot, represent a critical challenge that significantly impacts food security and the livelihoods of farmers, particularly in developing regions. Estimates indicate that these losses can range from 30% to 40% before sweet potatoes reach consumers, highlighting the urgency of addressing this issue within the agricultural supply chain</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color w:val="252525"/>
          <w:sz w:val="28"/>
          <w:szCs w:val="28"/>
        </w:rPr>
        <w:t>B</w:t>
      </w:r>
      <w:proofErr w:type="spellStart"/>
      <w:r w:rsidR="00780628">
        <w:rPr>
          <w:rFonts w:ascii="Times New Roman" w:eastAsia="Arial" w:hAnsi="Times New Roman" w:cs="Times New Roman"/>
          <w:color w:val="252525"/>
          <w:sz w:val="28"/>
          <w:szCs w:val="28"/>
          <w:lang w:val="en-GB"/>
        </w:rPr>
        <w:t>etty</w:t>
      </w:r>
      <w:proofErr w:type="spellEnd"/>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color w:val="252525"/>
          <w:sz w:val="28"/>
          <w:szCs w:val="28"/>
        </w:rPr>
        <w:t>2011).</w:t>
      </w:r>
      <w:r w:rsidR="00780628">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lang w:val="en-GB"/>
        </w:rPr>
        <w:t>“</w:t>
      </w:r>
      <w:r w:rsidR="00780628">
        <w:rPr>
          <w:rFonts w:ascii="Times New Roman" w:eastAsia="Arial" w:hAnsi="Times New Roman" w:cs="Times New Roman"/>
          <w:color w:val="252525"/>
          <w:sz w:val="28"/>
          <w:szCs w:val="28"/>
        </w:rPr>
        <w:t>The notable susceptibility of sweet potatoes to various forms of rot—especially soft rot caused by </w:t>
      </w:r>
      <w:r w:rsidR="00780628">
        <w:rPr>
          <w:rFonts w:ascii="Times New Roman" w:eastAsia="Arial" w:hAnsi="Times New Roman" w:cs="Times New Roman"/>
          <w:i/>
          <w:color w:val="252525"/>
          <w:sz w:val="28"/>
          <w:szCs w:val="28"/>
        </w:rPr>
        <w:t xml:space="preserve">Erwinia </w:t>
      </w:r>
      <w:proofErr w:type="spellStart"/>
      <w:r w:rsidR="00780628">
        <w:rPr>
          <w:rFonts w:ascii="Times New Roman" w:eastAsia="Arial" w:hAnsi="Times New Roman" w:cs="Times New Roman"/>
          <w:i/>
          <w:color w:val="252525"/>
          <w:sz w:val="28"/>
          <w:szCs w:val="28"/>
        </w:rPr>
        <w:t>chrysanthemi</w:t>
      </w:r>
      <w:proofErr w:type="spellEnd"/>
      <w:r w:rsidR="00780628">
        <w:rPr>
          <w:rFonts w:ascii="Times New Roman" w:eastAsia="Arial" w:hAnsi="Times New Roman" w:cs="Times New Roman"/>
          <w:color w:val="252525"/>
          <w:sz w:val="28"/>
          <w:szCs w:val="28"/>
        </w:rPr>
        <w:t>—further exacerbates these losses, particularly under conditions of high humidity and improper handling practices. Factors contributing to post-harvest losses include inadequate temperature management, poor handling practices, and substandard packaging quality. Sweet potatoes should ideally be stored at temperatures between 55°F and 60°F to maintain their quality and minimize decay</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color w:val="252525"/>
          <w:sz w:val="28"/>
          <w:szCs w:val="28"/>
        </w:rPr>
        <w:t>Ray</w:t>
      </w:r>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color w:val="252525"/>
          <w:sz w:val="28"/>
          <w:szCs w:val="28"/>
        </w:rPr>
        <w:t>and Ravi</w:t>
      </w:r>
      <w:r w:rsidR="00780628">
        <w:rPr>
          <w:rFonts w:ascii="Times New Roman" w:eastAsia="Arial" w:hAnsi="Times New Roman" w:cs="Times New Roman"/>
          <w:color w:val="252525"/>
          <w:sz w:val="28"/>
          <w:szCs w:val="28"/>
          <w:lang w:val="en-GB"/>
        </w:rPr>
        <w:t>,</w:t>
      </w:r>
      <w:r w:rsidR="00780628">
        <w:rPr>
          <w:rFonts w:ascii="Times New Roman" w:eastAsia="Arial" w:hAnsi="Times New Roman" w:cs="Times New Roman"/>
          <w:color w:val="252525"/>
          <w:sz w:val="28"/>
          <w:szCs w:val="28"/>
        </w:rPr>
        <w:t xml:space="preserve"> 2005).</w:t>
      </w:r>
    </w:p>
    <w:p w14:paraId="647B8CD7" w14:textId="581DD3D9" w:rsidR="00780628" w:rsidRDefault="00780628" w:rsidP="00B717D9">
      <w:pPr>
        <w:spacing w:line="312" w:lineRule="auto"/>
        <w:jc w:val="both"/>
        <w:rPr>
          <w:rFonts w:ascii="Times New Roman" w:hAnsi="Times New Roman" w:cs="Times New Roman"/>
          <w:sz w:val="28"/>
          <w:szCs w:val="28"/>
        </w:rPr>
      </w:pPr>
      <w:r>
        <w:rPr>
          <w:rFonts w:ascii="Times New Roman" w:eastAsia="Arial" w:hAnsi="Times New Roman" w:cs="Times New Roman"/>
          <w:color w:val="252525"/>
          <w:sz w:val="28"/>
          <w:szCs w:val="28"/>
        </w:rPr>
        <w:t>However, many farmers lack access to modern storage facilities, leading to increased spoilage</w:t>
      </w:r>
      <w:r w:rsidR="00040474">
        <w:rPr>
          <w:rFonts w:ascii="Times New Roman" w:eastAsia="Arial" w:hAnsi="Times New Roman" w:cs="Times New Roman"/>
          <w:color w:val="252525"/>
          <w:sz w:val="28"/>
          <w:szCs w:val="28"/>
        </w:rPr>
        <w:t xml:space="preserve"> (</w:t>
      </w:r>
      <w:proofErr w:type="spellStart"/>
      <w:r w:rsidR="00040474">
        <w:rPr>
          <w:rFonts w:ascii="Times New Roman" w:eastAsia="Arial" w:hAnsi="Times New Roman" w:cs="Times New Roman"/>
          <w:color w:val="252525"/>
          <w:sz w:val="28"/>
          <w:szCs w:val="28"/>
        </w:rPr>
        <w:t>Afam-Ezeaku</w:t>
      </w:r>
      <w:proofErr w:type="spellEnd"/>
      <w:r w:rsidR="00040474">
        <w:rPr>
          <w:rFonts w:ascii="Times New Roman" w:eastAsia="Arial" w:hAnsi="Times New Roman" w:cs="Times New Roman"/>
          <w:color w:val="252525"/>
          <w:sz w:val="28"/>
          <w:szCs w:val="28"/>
        </w:rPr>
        <w:t xml:space="preserve"> and </w:t>
      </w:r>
      <w:proofErr w:type="spellStart"/>
      <w:r w:rsidR="00040474">
        <w:rPr>
          <w:rFonts w:ascii="Times New Roman" w:eastAsia="Arial" w:hAnsi="Times New Roman" w:cs="Times New Roman"/>
          <w:color w:val="252525"/>
          <w:sz w:val="28"/>
          <w:szCs w:val="28"/>
        </w:rPr>
        <w:t>Okigbo</w:t>
      </w:r>
      <w:proofErr w:type="spellEnd"/>
      <w:r w:rsidR="00040474">
        <w:rPr>
          <w:rFonts w:ascii="Times New Roman" w:eastAsia="Arial" w:hAnsi="Times New Roman" w:cs="Times New Roman"/>
          <w:color w:val="252525"/>
          <w:sz w:val="28"/>
          <w:szCs w:val="28"/>
        </w:rPr>
        <w:t>, 2025)</w:t>
      </w:r>
      <w:r>
        <w:rPr>
          <w:rFonts w:ascii="Times New Roman" w:eastAsia="Arial" w:hAnsi="Times New Roman" w:cs="Times New Roman"/>
          <w:color w:val="252525"/>
          <w:sz w:val="28"/>
          <w:szCs w:val="28"/>
        </w:rPr>
        <w:t xml:space="preserve">. </w:t>
      </w:r>
      <w:r w:rsidR="00B717D9">
        <w:rPr>
          <w:rFonts w:ascii="Times New Roman" w:eastAsia="Arial" w:hAnsi="Times New Roman" w:cs="Times New Roman"/>
          <w:color w:val="252525"/>
          <w:sz w:val="28"/>
          <w:szCs w:val="28"/>
        </w:rPr>
        <w:t>“</w:t>
      </w:r>
      <w:r>
        <w:rPr>
          <w:rFonts w:ascii="Times New Roman" w:eastAsia="Arial" w:hAnsi="Times New Roman" w:cs="Times New Roman"/>
          <w:color w:val="252525"/>
          <w:sz w:val="28"/>
          <w:szCs w:val="28"/>
        </w:rPr>
        <w:t>Additionally, rough handling during harvesting and transportation can cause physical injuries that promote rot and spoilage. Moreover, limited education on best practices for post-harvest management further complicates efforts to mitigate these losses, resulting in decreased income for smallholder farmers and heightened concerns regarding food safety</w:t>
      </w:r>
      <w:r w:rsidR="00B717D9">
        <w:rPr>
          <w:rFonts w:ascii="Times New Roman" w:eastAsia="Arial" w:hAnsi="Times New Roman" w:cs="Times New Roman"/>
          <w:color w:val="252525"/>
          <w:sz w:val="28"/>
          <w:szCs w:val="28"/>
        </w:rPr>
        <w:t>”</w:t>
      </w:r>
      <w:r w:rsidR="0058697C">
        <w:rPr>
          <w:rFonts w:ascii="Times New Roman" w:eastAsia="Arial" w:hAnsi="Times New Roman" w:cs="Times New Roman"/>
          <w:color w:val="252525"/>
          <w:sz w:val="28"/>
          <w:szCs w:val="28"/>
        </w:rPr>
        <w:t xml:space="preserve"> (</w:t>
      </w:r>
      <w:proofErr w:type="spellStart"/>
      <w:r w:rsidR="0058697C">
        <w:rPr>
          <w:rFonts w:ascii="Times New Roman" w:eastAsia="Arial" w:hAnsi="Times New Roman" w:cs="Times New Roman"/>
          <w:color w:val="252525"/>
          <w:sz w:val="28"/>
          <w:szCs w:val="28"/>
        </w:rPr>
        <w:t>Afam-Ezeaku</w:t>
      </w:r>
      <w:proofErr w:type="spellEnd"/>
      <w:r w:rsidR="0058697C">
        <w:rPr>
          <w:rFonts w:ascii="Times New Roman" w:eastAsia="Arial" w:hAnsi="Times New Roman" w:cs="Times New Roman"/>
          <w:color w:val="252525"/>
          <w:sz w:val="28"/>
          <w:szCs w:val="28"/>
        </w:rPr>
        <w:t xml:space="preserve"> </w:t>
      </w:r>
      <w:r w:rsidR="0058697C" w:rsidRPr="0058697C">
        <w:rPr>
          <w:rFonts w:ascii="Times New Roman" w:eastAsia="Arial" w:hAnsi="Times New Roman" w:cs="Times New Roman"/>
          <w:i/>
          <w:iCs/>
          <w:color w:val="252525"/>
          <w:sz w:val="28"/>
          <w:szCs w:val="28"/>
        </w:rPr>
        <w:t>et</w:t>
      </w:r>
      <w:r w:rsidR="0058697C">
        <w:rPr>
          <w:rFonts w:ascii="Times New Roman" w:eastAsia="Arial" w:hAnsi="Times New Roman" w:cs="Times New Roman"/>
          <w:color w:val="252525"/>
          <w:sz w:val="28"/>
          <w:szCs w:val="28"/>
        </w:rPr>
        <w:t xml:space="preserve"> </w:t>
      </w:r>
      <w:r w:rsidR="0058697C" w:rsidRPr="0058697C">
        <w:rPr>
          <w:rFonts w:ascii="Times New Roman" w:eastAsia="Arial" w:hAnsi="Times New Roman" w:cs="Times New Roman"/>
          <w:i/>
          <w:iCs/>
          <w:color w:val="252525"/>
          <w:sz w:val="28"/>
          <w:szCs w:val="28"/>
        </w:rPr>
        <w:t>al</w:t>
      </w:r>
      <w:r w:rsidR="0058697C">
        <w:rPr>
          <w:rFonts w:ascii="Times New Roman" w:eastAsia="Arial" w:hAnsi="Times New Roman" w:cs="Times New Roman"/>
          <w:color w:val="252525"/>
          <w:sz w:val="28"/>
          <w:szCs w:val="28"/>
        </w:rPr>
        <w:t>., 2024)</w:t>
      </w:r>
      <w:r>
        <w:rPr>
          <w:rFonts w:ascii="Times New Roman" w:eastAsia="Arial" w:hAnsi="Times New Roman" w:cs="Times New Roman"/>
          <w:color w:val="252525"/>
          <w:sz w:val="28"/>
          <w:szCs w:val="28"/>
        </w:rPr>
        <w:t>. The high levels of waste not only diminish the economic value of the produce but also restrict farmers' market access and their ability to engage in broader export markets.</w:t>
      </w:r>
    </w:p>
    <w:p w14:paraId="72D70399" w14:textId="3D2778AE" w:rsidR="00780628" w:rsidRDefault="00B717D9" w:rsidP="00B717D9">
      <w:pPr>
        <w:spacing w:line="312" w:lineRule="auto"/>
        <w:jc w:val="both"/>
        <w:rPr>
          <w:rFonts w:ascii="Times New Roman" w:eastAsia="Arial" w:hAnsi="Times New Roman" w:cs="Times New Roman"/>
          <w:color w:val="252525"/>
          <w:sz w:val="28"/>
          <w:szCs w:val="28"/>
        </w:rPr>
      </w:pP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While strategies to reduce these losses—such as improved harvesting techniques, enhanced packaging solutions, and better education on post-harvest practices—are essential, the lack of adequate infrastructure remains a significant barrier to effective implementation</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color w:val="252525"/>
          <w:sz w:val="28"/>
          <w:szCs w:val="28"/>
        </w:rPr>
        <w:t>Paul</w:t>
      </w:r>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i/>
          <w:iCs/>
          <w:color w:val="252525"/>
          <w:sz w:val="28"/>
          <w:szCs w:val="28"/>
          <w:lang w:val="en-GB"/>
        </w:rPr>
        <w:t>et al</w:t>
      </w:r>
      <w:r w:rsidR="00780628">
        <w:rPr>
          <w:rFonts w:ascii="Times New Roman" w:eastAsia="Arial" w:hAnsi="Times New Roman" w:cs="Times New Roman"/>
          <w:color w:val="252525"/>
          <w:sz w:val="28"/>
          <w:szCs w:val="28"/>
          <w:lang w:val="en-GB"/>
        </w:rPr>
        <w:t>.,</w:t>
      </w:r>
      <w:r w:rsidR="00780628">
        <w:rPr>
          <w:rFonts w:ascii="Times New Roman" w:eastAsia="Arial" w:hAnsi="Times New Roman" w:cs="Times New Roman"/>
          <w:color w:val="252525"/>
          <w:sz w:val="28"/>
          <w:szCs w:val="28"/>
        </w:rPr>
        <w:t xml:space="preserve"> 2021).</w:t>
      </w:r>
    </w:p>
    <w:p w14:paraId="3DB1E936" w14:textId="531206EF" w:rsidR="00780628" w:rsidRDefault="00B717D9" w:rsidP="00B717D9">
      <w:pPr>
        <w:spacing w:line="312" w:lineRule="auto"/>
        <w:jc w:val="both"/>
        <w:rPr>
          <w:rFonts w:ascii="Times New Roman" w:eastAsia="Arial" w:hAnsi="Times New Roman" w:cs="Times New Roman"/>
          <w:color w:val="252525"/>
          <w:sz w:val="28"/>
          <w:szCs w:val="28"/>
          <w:lang w:val="en-GB"/>
        </w:rPr>
      </w:pPr>
      <w:r>
        <w:rPr>
          <w:rFonts w:ascii="Times New Roman" w:eastAsia="Arial" w:hAnsi="Times New Roman" w:cs="Times New Roman"/>
          <w:color w:val="252525"/>
          <w:sz w:val="28"/>
          <w:szCs w:val="28"/>
        </w:rPr>
        <w:lastRenderedPageBreak/>
        <w:t>“</w:t>
      </w:r>
      <w:r w:rsidR="00780628">
        <w:rPr>
          <w:rFonts w:ascii="Times New Roman" w:eastAsia="Arial" w:hAnsi="Times New Roman" w:cs="Times New Roman"/>
          <w:color w:val="252525"/>
          <w:sz w:val="28"/>
          <w:szCs w:val="28"/>
        </w:rPr>
        <w:t>Post-harvest rot in sweet potatoes is a significant agricultural concern caused by various pathogens, primarily fungi and bacteria, which lead to substantial losses during storage. Among the most notable pathogens are </w:t>
      </w:r>
      <w:r w:rsidR="00780628">
        <w:rPr>
          <w:rFonts w:ascii="Times New Roman" w:eastAsia="Arial" w:hAnsi="Times New Roman" w:cs="Times New Roman"/>
          <w:bCs/>
          <w:i/>
          <w:iCs/>
          <w:color w:val="252525"/>
          <w:sz w:val="28"/>
          <w:szCs w:val="28"/>
        </w:rPr>
        <w:t xml:space="preserve">Rhizopus </w:t>
      </w:r>
      <w:proofErr w:type="spellStart"/>
      <w:r w:rsidR="00780628">
        <w:rPr>
          <w:rFonts w:ascii="Times New Roman" w:eastAsia="Arial" w:hAnsi="Times New Roman" w:cs="Times New Roman"/>
          <w:bCs/>
          <w:i/>
          <w:iCs/>
          <w:color w:val="252525"/>
          <w:sz w:val="28"/>
          <w:szCs w:val="28"/>
        </w:rPr>
        <w:t>stolonifer</w:t>
      </w:r>
      <w:proofErr w:type="spellEnd"/>
      <w:r w:rsidR="00780628">
        <w:rPr>
          <w:rFonts w:ascii="Times New Roman" w:eastAsia="Arial" w:hAnsi="Times New Roman" w:cs="Times New Roman"/>
          <w:color w:val="252525"/>
          <w:sz w:val="28"/>
          <w:szCs w:val="28"/>
        </w:rPr>
        <w:t xml:space="preserve">, which induces </w:t>
      </w:r>
      <w:r w:rsidR="00780628">
        <w:rPr>
          <w:rFonts w:ascii="Times New Roman" w:eastAsia="Arial" w:hAnsi="Times New Roman" w:cs="Times New Roman"/>
          <w:i/>
          <w:iCs/>
          <w:color w:val="252525"/>
          <w:sz w:val="28"/>
          <w:szCs w:val="28"/>
        </w:rPr>
        <w:t>Rhizopus</w:t>
      </w:r>
      <w:r w:rsidR="00780628">
        <w:rPr>
          <w:rFonts w:ascii="Times New Roman" w:eastAsia="Arial" w:hAnsi="Times New Roman" w:cs="Times New Roman"/>
          <w:color w:val="252525"/>
          <w:sz w:val="28"/>
          <w:szCs w:val="28"/>
        </w:rPr>
        <w:t xml:space="preserve"> soft rot, and </w:t>
      </w:r>
      <w:r w:rsidR="00780628">
        <w:rPr>
          <w:rFonts w:ascii="Times New Roman" w:eastAsia="Arial" w:hAnsi="Times New Roman" w:cs="Times New Roman"/>
          <w:bCs/>
          <w:i/>
          <w:iCs/>
          <w:color w:val="252525"/>
          <w:sz w:val="28"/>
          <w:szCs w:val="28"/>
        </w:rPr>
        <w:t xml:space="preserve">Fusarium </w:t>
      </w:r>
      <w:r w:rsidR="00780628">
        <w:rPr>
          <w:rFonts w:ascii="Times New Roman" w:eastAsia="Arial" w:hAnsi="Times New Roman" w:cs="Times New Roman"/>
          <w:bCs/>
          <w:color w:val="252525"/>
          <w:sz w:val="28"/>
          <w:szCs w:val="28"/>
        </w:rPr>
        <w:t>spp</w:t>
      </w:r>
      <w:r w:rsidR="00780628">
        <w:rPr>
          <w:rFonts w:ascii="Times New Roman" w:eastAsia="Arial" w:hAnsi="Times New Roman" w:cs="Times New Roman"/>
          <w:b/>
          <w:color w:val="252525"/>
          <w:sz w:val="28"/>
          <w:szCs w:val="28"/>
        </w:rPr>
        <w:t>.</w:t>
      </w:r>
      <w:r w:rsidR="00780628">
        <w:rPr>
          <w:rFonts w:ascii="Times New Roman" w:eastAsia="Arial" w:hAnsi="Times New Roman" w:cs="Times New Roman"/>
          <w:color w:val="252525"/>
          <w:sz w:val="28"/>
          <w:szCs w:val="28"/>
        </w:rPr>
        <w:t>, both of which can rapidly deteriorate tuber quality</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 xml:space="preserve"> (</w:t>
      </w:r>
      <w:proofErr w:type="spellStart"/>
      <w:r w:rsidR="00780628">
        <w:rPr>
          <w:rFonts w:ascii="Times New Roman" w:eastAsia="Arial" w:hAnsi="Times New Roman" w:cs="Times New Roman"/>
          <w:color w:val="252525"/>
          <w:sz w:val="28"/>
          <w:szCs w:val="28"/>
        </w:rPr>
        <w:t>Udemezue</w:t>
      </w:r>
      <w:proofErr w:type="spellEnd"/>
      <w:r w:rsidR="00780628">
        <w:rPr>
          <w:rFonts w:ascii="Times New Roman" w:eastAsia="Arial" w:hAnsi="Times New Roman" w:cs="Times New Roman"/>
          <w:color w:val="252525"/>
          <w:sz w:val="28"/>
          <w:szCs w:val="28"/>
        </w:rPr>
        <w:t xml:space="preserve"> </w:t>
      </w:r>
      <w:r w:rsidR="00780628">
        <w:rPr>
          <w:rFonts w:ascii="Times New Roman" w:eastAsia="Arial" w:hAnsi="Times New Roman" w:cs="Times New Roman"/>
          <w:color w:val="252525"/>
          <w:sz w:val="28"/>
          <w:szCs w:val="28"/>
          <w:lang w:val="en-GB"/>
        </w:rPr>
        <w:t>and</w:t>
      </w:r>
      <w:r w:rsidR="00780628">
        <w:rPr>
          <w:rFonts w:ascii="Times New Roman" w:eastAsia="Arial" w:hAnsi="Times New Roman" w:cs="Times New Roman"/>
          <w:color w:val="252525"/>
          <w:sz w:val="28"/>
          <w:szCs w:val="28"/>
        </w:rPr>
        <w:t xml:space="preserve"> </w:t>
      </w:r>
      <w:proofErr w:type="spellStart"/>
      <w:r w:rsidR="00780628">
        <w:rPr>
          <w:rFonts w:ascii="Times New Roman" w:eastAsia="Arial" w:hAnsi="Times New Roman" w:cs="Times New Roman"/>
          <w:color w:val="252525"/>
          <w:sz w:val="28"/>
          <w:szCs w:val="28"/>
        </w:rPr>
        <w:t>Eluagu</w:t>
      </w:r>
      <w:proofErr w:type="spellEnd"/>
      <w:r w:rsidR="00780628">
        <w:rPr>
          <w:rFonts w:ascii="Times New Roman" w:eastAsia="Arial" w:hAnsi="Times New Roman" w:cs="Times New Roman"/>
          <w:color w:val="252525"/>
          <w:sz w:val="28"/>
          <w:szCs w:val="28"/>
        </w:rPr>
        <w:t>, 2021</w:t>
      </w:r>
      <w:r w:rsidR="00423A96">
        <w:rPr>
          <w:rFonts w:ascii="Times New Roman" w:eastAsia="Arial" w:hAnsi="Times New Roman" w:cs="Times New Roman"/>
          <w:color w:val="252525"/>
          <w:sz w:val="28"/>
          <w:szCs w:val="28"/>
        </w:rPr>
        <w:t xml:space="preserve">; </w:t>
      </w:r>
      <w:proofErr w:type="spellStart"/>
      <w:r w:rsidR="00CD1A07">
        <w:rPr>
          <w:rFonts w:ascii="Times New Roman" w:eastAsia="Arial" w:hAnsi="Times New Roman" w:cs="Times New Roman"/>
          <w:color w:val="252525"/>
          <w:sz w:val="28"/>
          <w:szCs w:val="28"/>
        </w:rPr>
        <w:t>Afam-Ezeaku</w:t>
      </w:r>
      <w:proofErr w:type="spellEnd"/>
      <w:r w:rsidR="00CD1A07">
        <w:rPr>
          <w:rFonts w:ascii="Times New Roman" w:eastAsia="Arial" w:hAnsi="Times New Roman" w:cs="Times New Roman"/>
          <w:color w:val="252525"/>
          <w:sz w:val="28"/>
          <w:szCs w:val="28"/>
        </w:rPr>
        <w:t xml:space="preserve"> </w:t>
      </w:r>
      <w:r w:rsidR="00CD1A07" w:rsidRPr="00CD1A07">
        <w:rPr>
          <w:rFonts w:ascii="Times New Roman" w:eastAsia="Arial" w:hAnsi="Times New Roman" w:cs="Times New Roman"/>
          <w:i/>
          <w:iCs/>
          <w:color w:val="252525"/>
          <w:sz w:val="28"/>
          <w:szCs w:val="28"/>
        </w:rPr>
        <w:t>et</w:t>
      </w:r>
      <w:r w:rsidR="00CD1A07">
        <w:rPr>
          <w:rFonts w:ascii="Times New Roman" w:eastAsia="Arial" w:hAnsi="Times New Roman" w:cs="Times New Roman"/>
          <w:color w:val="252525"/>
          <w:sz w:val="28"/>
          <w:szCs w:val="28"/>
        </w:rPr>
        <w:t xml:space="preserve"> </w:t>
      </w:r>
      <w:r w:rsidR="00CD1A07" w:rsidRPr="00CD1A07">
        <w:rPr>
          <w:rFonts w:ascii="Times New Roman" w:eastAsia="Arial" w:hAnsi="Times New Roman" w:cs="Times New Roman"/>
          <w:i/>
          <w:iCs/>
          <w:color w:val="252525"/>
          <w:sz w:val="28"/>
          <w:szCs w:val="28"/>
        </w:rPr>
        <w:t>al</w:t>
      </w:r>
      <w:r w:rsidR="00CD1A07">
        <w:rPr>
          <w:rFonts w:ascii="Times New Roman" w:eastAsia="Arial" w:hAnsi="Times New Roman" w:cs="Times New Roman"/>
          <w:color w:val="252525"/>
          <w:sz w:val="28"/>
          <w:szCs w:val="28"/>
        </w:rPr>
        <w:t>., 2025</w:t>
      </w:r>
      <w:r w:rsidR="00780628">
        <w:rPr>
          <w:rFonts w:ascii="Times New Roman" w:eastAsia="Arial" w:hAnsi="Times New Roman" w:cs="Times New Roman"/>
          <w:color w:val="252525"/>
          <w:sz w:val="28"/>
          <w:szCs w:val="28"/>
        </w:rPr>
        <w:t xml:space="preserve">). </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The presence of these pathogens is facilitated by environmental conditions, handling practices, and mechanical injuries sustained during harvesting and packing, creating entry points for infections</w:t>
      </w:r>
      <w:r>
        <w:rPr>
          <w:rFonts w:ascii="Times New Roman" w:eastAsia="Arial" w:hAnsi="Times New Roman" w:cs="Times New Roman"/>
          <w:color w:val="252525"/>
          <w:sz w:val="28"/>
          <w:szCs w:val="28"/>
        </w:rPr>
        <w:t>”</w:t>
      </w:r>
      <w:r w:rsidR="00040474">
        <w:rPr>
          <w:rFonts w:ascii="Times New Roman" w:eastAsia="Arial" w:hAnsi="Times New Roman" w:cs="Times New Roman"/>
          <w:color w:val="252525"/>
          <w:sz w:val="28"/>
          <w:szCs w:val="28"/>
        </w:rPr>
        <w:t xml:space="preserve"> (</w:t>
      </w:r>
      <w:proofErr w:type="spellStart"/>
      <w:r w:rsidR="00040474">
        <w:rPr>
          <w:rFonts w:ascii="Times New Roman" w:eastAsia="Arial" w:hAnsi="Times New Roman" w:cs="Times New Roman"/>
          <w:color w:val="252525"/>
          <w:sz w:val="28"/>
          <w:szCs w:val="28"/>
        </w:rPr>
        <w:t>Afam-Ezeaku</w:t>
      </w:r>
      <w:proofErr w:type="spellEnd"/>
      <w:r w:rsidR="00040474">
        <w:rPr>
          <w:rFonts w:ascii="Times New Roman" w:eastAsia="Arial" w:hAnsi="Times New Roman" w:cs="Times New Roman"/>
          <w:color w:val="252525"/>
          <w:sz w:val="28"/>
          <w:szCs w:val="28"/>
        </w:rPr>
        <w:t xml:space="preserve"> </w:t>
      </w:r>
      <w:r w:rsidR="00040474" w:rsidRPr="00040474">
        <w:rPr>
          <w:rFonts w:ascii="Times New Roman" w:eastAsia="Arial" w:hAnsi="Times New Roman" w:cs="Times New Roman"/>
          <w:i/>
          <w:iCs/>
          <w:color w:val="252525"/>
          <w:sz w:val="28"/>
          <w:szCs w:val="28"/>
        </w:rPr>
        <w:t>et</w:t>
      </w:r>
      <w:r w:rsidR="00040474">
        <w:rPr>
          <w:rFonts w:ascii="Times New Roman" w:eastAsia="Arial" w:hAnsi="Times New Roman" w:cs="Times New Roman"/>
          <w:color w:val="252525"/>
          <w:sz w:val="28"/>
          <w:szCs w:val="28"/>
        </w:rPr>
        <w:t xml:space="preserve"> </w:t>
      </w:r>
      <w:r w:rsidR="00040474" w:rsidRPr="00040474">
        <w:rPr>
          <w:rFonts w:ascii="Times New Roman" w:eastAsia="Arial" w:hAnsi="Times New Roman" w:cs="Times New Roman"/>
          <w:i/>
          <w:iCs/>
          <w:color w:val="252525"/>
          <w:sz w:val="28"/>
          <w:szCs w:val="28"/>
        </w:rPr>
        <w:t>al</w:t>
      </w:r>
      <w:r w:rsidR="00040474">
        <w:rPr>
          <w:rFonts w:ascii="Times New Roman" w:eastAsia="Arial" w:hAnsi="Times New Roman" w:cs="Times New Roman"/>
          <w:color w:val="252525"/>
          <w:sz w:val="28"/>
          <w:szCs w:val="28"/>
        </w:rPr>
        <w:t>., 2025).</w:t>
      </w:r>
      <w:r w:rsidR="00780628">
        <w:rPr>
          <w:rFonts w:ascii="Times New Roman" w:eastAsia="Arial" w:hAnsi="Times New Roman" w:cs="Times New Roman"/>
          <w:color w:val="252525"/>
          <w:sz w:val="28"/>
          <w:szCs w:val="28"/>
        </w:rPr>
        <w:t xml:space="preserve"> </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Infected sweet potatoes exhibit characteristic signs, including white, hairy fungal growth and soft, wet rot, with the decay process accelerating under favorable conditions for pathogen growth, particularly at temperatures between 13°C and 15°C (55°F to 59°F)</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 </w:t>
      </w:r>
      <w:r w:rsidR="00780628">
        <w:rPr>
          <w:rFonts w:ascii="Times New Roman" w:eastAsia="Arial" w:hAnsi="Times New Roman" w:cs="Times New Roman"/>
          <w:color w:val="252525"/>
          <w:sz w:val="28"/>
          <w:szCs w:val="28"/>
          <w:lang w:val="en-GB"/>
        </w:rPr>
        <w:t>(</w:t>
      </w:r>
      <w:r w:rsidR="00780628">
        <w:rPr>
          <w:rFonts w:ascii="Times New Roman" w:eastAsia="Arial" w:hAnsi="Times New Roman" w:cs="Times New Roman"/>
          <w:color w:val="252525"/>
          <w:sz w:val="28"/>
          <w:szCs w:val="28"/>
        </w:rPr>
        <w:t>Magan</w:t>
      </w:r>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color w:val="252525"/>
          <w:sz w:val="28"/>
          <w:szCs w:val="28"/>
        </w:rPr>
        <w:t xml:space="preserve">and </w:t>
      </w:r>
      <w:r w:rsidR="00780628">
        <w:rPr>
          <w:rFonts w:ascii="Arial" w:eastAsia="Arial" w:hAnsi="Arial" w:cs="Arial"/>
          <w:color w:val="252525"/>
          <w:sz w:val="28"/>
          <w:szCs w:val="28"/>
        </w:rPr>
        <w:t>Aldred</w:t>
      </w:r>
      <w:r w:rsidR="00780628">
        <w:rPr>
          <w:rFonts w:ascii="Times New Roman" w:eastAsia="Arial" w:hAnsi="Times New Roman" w:cs="Times New Roman"/>
          <w:i/>
          <w:iCs/>
          <w:color w:val="252525"/>
          <w:sz w:val="28"/>
          <w:szCs w:val="28"/>
          <w:lang w:val="en-GB"/>
        </w:rPr>
        <w:t xml:space="preserve">, </w:t>
      </w:r>
      <w:r w:rsidR="00780628">
        <w:rPr>
          <w:rFonts w:ascii="Times New Roman" w:eastAsia="Arial" w:hAnsi="Times New Roman" w:cs="Times New Roman"/>
          <w:color w:val="252525"/>
          <w:sz w:val="28"/>
          <w:szCs w:val="28"/>
        </w:rPr>
        <w:t xml:space="preserve">2007). </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The economic impact of post-harvest rot is considerable, as infected produce often becomes unsalable, contributing to food waste and affecting market availability. Fungal species such as </w:t>
      </w:r>
      <w:r w:rsidR="00780628">
        <w:rPr>
          <w:rFonts w:ascii="Times New Roman" w:eastAsia="Arial" w:hAnsi="Times New Roman" w:cs="Times New Roman"/>
          <w:bCs/>
          <w:i/>
          <w:iCs/>
          <w:color w:val="252525"/>
          <w:sz w:val="28"/>
          <w:szCs w:val="28"/>
        </w:rPr>
        <w:t xml:space="preserve">Aspergillus </w:t>
      </w:r>
      <w:proofErr w:type="spellStart"/>
      <w:r w:rsidR="00780628">
        <w:rPr>
          <w:rFonts w:ascii="Times New Roman" w:eastAsia="Arial" w:hAnsi="Times New Roman" w:cs="Times New Roman"/>
          <w:bCs/>
          <w:i/>
          <w:iCs/>
          <w:color w:val="252525"/>
          <w:sz w:val="28"/>
          <w:szCs w:val="28"/>
        </w:rPr>
        <w:t>niger</w:t>
      </w:r>
      <w:proofErr w:type="spellEnd"/>
      <w:r w:rsidR="00780628">
        <w:rPr>
          <w:rFonts w:ascii="Times New Roman" w:eastAsia="Arial" w:hAnsi="Times New Roman" w:cs="Times New Roman"/>
          <w:color w:val="252525"/>
          <w:sz w:val="28"/>
          <w:szCs w:val="28"/>
        </w:rPr>
        <w:t> and </w:t>
      </w:r>
      <w:r w:rsidR="00780628">
        <w:rPr>
          <w:rFonts w:ascii="Times New Roman" w:eastAsia="Arial" w:hAnsi="Times New Roman" w:cs="Times New Roman"/>
          <w:bCs/>
          <w:i/>
          <w:iCs/>
          <w:color w:val="252525"/>
          <w:sz w:val="28"/>
          <w:szCs w:val="28"/>
        </w:rPr>
        <w:t>Aspergillus flavus</w:t>
      </w:r>
      <w:r w:rsidR="00780628">
        <w:rPr>
          <w:rFonts w:ascii="Times New Roman" w:eastAsia="Arial" w:hAnsi="Times New Roman" w:cs="Times New Roman"/>
          <w:color w:val="252525"/>
          <w:sz w:val="28"/>
          <w:szCs w:val="28"/>
        </w:rPr>
        <w:t> are also prevalent in stored sweet potatoes, exacerbating spoilage and contributing to post-harvest losses</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 </w:t>
      </w:r>
      <w:r w:rsidR="00780628">
        <w:rPr>
          <w:rFonts w:ascii="Times New Roman" w:eastAsia="Arial" w:hAnsi="Times New Roman" w:cs="Times New Roman"/>
          <w:color w:val="252525"/>
          <w:sz w:val="28"/>
          <w:szCs w:val="28"/>
          <w:lang w:val="en-GB"/>
        </w:rPr>
        <w:t>(</w:t>
      </w:r>
      <w:proofErr w:type="spellStart"/>
      <w:r w:rsidR="00780628">
        <w:rPr>
          <w:rFonts w:ascii="Times New Roman" w:eastAsia="Arial" w:hAnsi="Times New Roman" w:cs="Times New Roman"/>
          <w:color w:val="252525"/>
          <w:sz w:val="28"/>
          <w:szCs w:val="28"/>
        </w:rPr>
        <w:t>Thambugala</w:t>
      </w:r>
      <w:proofErr w:type="spellEnd"/>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i/>
          <w:iCs/>
          <w:color w:val="252525"/>
          <w:sz w:val="28"/>
          <w:szCs w:val="28"/>
          <w:lang w:val="en-GB"/>
        </w:rPr>
        <w:t xml:space="preserve">et al., </w:t>
      </w:r>
      <w:r w:rsidR="00780628">
        <w:rPr>
          <w:rFonts w:ascii="Times New Roman" w:eastAsia="Arial" w:hAnsi="Times New Roman" w:cs="Times New Roman"/>
          <w:color w:val="252525"/>
          <w:sz w:val="28"/>
          <w:szCs w:val="28"/>
        </w:rPr>
        <w:t xml:space="preserve">2020). </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Moreover, bacterial pathogens can further compromise tuber integrity, emphasizing the need for effective management strategies to minimize spoilage. The interplay between these pathogens and various environmental and handling factors underscores the complexity of post-harvest disease management</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 </w:t>
      </w:r>
      <w:r w:rsidR="00780628">
        <w:rPr>
          <w:rFonts w:ascii="Times New Roman" w:eastAsia="Arial" w:hAnsi="Times New Roman" w:cs="Times New Roman"/>
          <w:color w:val="252525"/>
          <w:sz w:val="28"/>
          <w:szCs w:val="28"/>
          <w:lang w:val="en-GB"/>
        </w:rPr>
        <w:t>(</w:t>
      </w:r>
      <w:r w:rsidR="00780628">
        <w:rPr>
          <w:rFonts w:ascii="Times New Roman" w:eastAsia="Arial" w:hAnsi="Times New Roman" w:cs="Times New Roman"/>
          <w:color w:val="252525"/>
          <w:sz w:val="28"/>
          <w:szCs w:val="28"/>
        </w:rPr>
        <w:t xml:space="preserve">Adaku, </w:t>
      </w:r>
      <w:r w:rsidR="00780628">
        <w:rPr>
          <w:rFonts w:ascii="Times New Roman" w:eastAsia="Arial" w:hAnsi="Times New Roman" w:cs="Times New Roman"/>
          <w:i/>
          <w:iCs/>
          <w:color w:val="252525"/>
          <w:sz w:val="28"/>
          <w:szCs w:val="28"/>
          <w:lang w:val="en-GB"/>
        </w:rPr>
        <w:t xml:space="preserve">et al., </w:t>
      </w:r>
      <w:r w:rsidR="00780628">
        <w:rPr>
          <w:rFonts w:ascii="Times New Roman" w:eastAsia="Arial" w:hAnsi="Times New Roman" w:cs="Times New Roman"/>
          <w:color w:val="252525"/>
          <w:sz w:val="28"/>
          <w:szCs w:val="28"/>
        </w:rPr>
        <w:t xml:space="preserve">2025). </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Controversies arise over the effectiveness and safety of various management strategies employed to combat these pathogens, including the use of chemical fungicides and biocontrol agents. While registered fungicides like Scholar (fludioxonil) can help control specific pathogens, there are concerns regarding their</w:t>
      </w:r>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color w:val="252525"/>
          <w:sz w:val="28"/>
          <w:szCs w:val="28"/>
        </w:rPr>
        <w:t>environmental impact and regulatory status in different regions</w:t>
      </w:r>
      <w:r>
        <w:rPr>
          <w:rFonts w:ascii="Times New Roman" w:eastAsia="Arial" w:hAnsi="Times New Roman" w:cs="Times New Roman"/>
          <w:color w:val="252525"/>
          <w:sz w:val="28"/>
          <w:szCs w:val="28"/>
        </w:rPr>
        <w:t>”</w:t>
      </w:r>
      <w:r w:rsidR="00780628">
        <w:rPr>
          <w:rFonts w:ascii="Times New Roman" w:eastAsia="Arial" w:hAnsi="Times New Roman" w:cs="Times New Roman"/>
          <w:color w:val="252525"/>
          <w:sz w:val="28"/>
          <w:szCs w:val="28"/>
        </w:rPr>
        <w:t> </w:t>
      </w:r>
      <w:r w:rsidR="00780628">
        <w:rPr>
          <w:rFonts w:ascii="Times New Roman" w:eastAsia="Arial" w:hAnsi="Times New Roman" w:cs="Times New Roman"/>
          <w:color w:val="252525"/>
          <w:sz w:val="28"/>
          <w:szCs w:val="28"/>
          <w:lang w:val="en-GB"/>
        </w:rPr>
        <w:t>(</w:t>
      </w:r>
      <w:r w:rsidR="00780628">
        <w:rPr>
          <w:rFonts w:ascii="Times New Roman" w:eastAsia="Arial" w:hAnsi="Times New Roman" w:cs="Times New Roman"/>
          <w:color w:val="252525"/>
          <w:sz w:val="28"/>
          <w:szCs w:val="28"/>
        </w:rPr>
        <w:t>Nan</w:t>
      </w:r>
      <w:r w:rsidR="00780628">
        <w:rPr>
          <w:rFonts w:ascii="Times New Roman" w:eastAsia="Arial" w:hAnsi="Times New Roman" w:cs="Times New Roman"/>
          <w:color w:val="252525"/>
          <w:sz w:val="28"/>
          <w:szCs w:val="28"/>
          <w:lang w:val="en-GB"/>
        </w:rPr>
        <w:t xml:space="preserve"> </w:t>
      </w:r>
      <w:r w:rsidR="00780628">
        <w:rPr>
          <w:rFonts w:ascii="Times New Roman" w:eastAsia="Arial" w:hAnsi="Times New Roman" w:cs="Times New Roman"/>
          <w:i/>
          <w:iCs/>
          <w:color w:val="252525"/>
          <w:sz w:val="28"/>
          <w:szCs w:val="28"/>
          <w:lang w:val="en-GB"/>
        </w:rPr>
        <w:t xml:space="preserve">et al., </w:t>
      </w:r>
      <w:r w:rsidR="00780628">
        <w:rPr>
          <w:rFonts w:ascii="Times New Roman" w:eastAsia="Arial" w:hAnsi="Times New Roman" w:cs="Times New Roman"/>
          <w:color w:val="252525"/>
          <w:sz w:val="28"/>
          <w:szCs w:val="28"/>
        </w:rPr>
        <w:t>2022</w:t>
      </w:r>
      <w:r w:rsidR="006A27BA">
        <w:rPr>
          <w:rFonts w:ascii="Times New Roman" w:eastAsia="Arial" w:hAnsi="Times New Roman" w:cs="Times New Roman"/>
          <w:color w:val="252525"/>
          <w:sz w:val="28"/>
          <w:szCs w:val="28"/>
        </w:rPr>
        <w:t xml:space="preserve">; </w:t>
      </w:r>
      <w:proofErr w:type="spellStart"/>
      <w:r w:rsidR="006A27BA">
        <w:rPr>
          <w:rFonts w:ascii="Times New Roman" w:eastAsia="Arial" w:hAnsi="Times New Roman" w:cs="Times New Roman"/>
          <w:color w:val="252525"/>
          <w:sz w:val="28"/>
          <w:szCs w:val="28"/>
        </w:rPr>
        <w:t>Achugbu</w:t>
      </w:r>
      <w:proofErr w:type="spellEnd"/>
      <w:r w:rsidR="006A27BA">
        <w:rPr>
          <w:rFonts w:ascii="Times New Roman" w:eastAsia="Arial" w:hAnsi="Times New Roman" w:cs="Times New Roman"/>
          <w:color w:val="252525"/>
          <w:sz w:val="28"/>
          <w:szCs w:val="28"/>
        </w:rPr>
        <w:t xml:space="preserve"> </w:t>
      </w:r>
      <w:r w:rsidR="006A27BA" w:rsidRPr="006A27BA">
        <w:rPr>
          <w:rFonts w:ascii="Times New Roman" w:eastAsia="Arial" w:hAnsi="Times New Roman" w:cs="Times New Roman"/>
          <w:i/>
          <w:iCs/>
          <w:color w:val="252525"/>
          <w:sz w:val="28"/>
          <w:szCs w:val="28"/>
        </w:rPr>
        <w:t>et</w:t>
      </w:r>
      <w:r w:rsidR="006A27BA">
        <w:rPr>
          <w:rFonts w:ascii="Times New Roman" w:eastAsia="Arial" w:hAnsi="Times New Roman" w:cs="Times New Roman"/>
          <w:color w:val="252525"/>
          <w:sz w:val="28"/>
          <w:szCs w:val="28"/>
        </w:rPr>
        <w:t xml:space="preserve"> </w:t>
      </w:r>
      <w:r w:rsidR="006A27BA" w:rsidRPr="006A27BA">
        <w:rPr>
          <w:rFonts w:ascii="Times New Roman" w:eastAsia="Arial" w:hAnsi="Times New Roman" w:cs="Times New Roman"/>
          <w:i/>
          <w:iCs/>
          <w:color w:val="252525"/>
          <w:sz w:val="28"/>
          <w:szCs w:val="28"/>
        </w:rPr>
        <w:t>al</w:t>
      </w:r>
      <w:r w:rsidR="006A27BA">
        <w:rPr>
          <w:rFonts w:ascii="Times New Roman" w:eastAsia="Arial" w:hAnsi="Times New Roman" w:cs="Times New Roman"/>
          <w:color w:val="252525"/>
          <w:sz w:val="28"/>
          <w:szCs w:val="28"/>
        </w:rPr>
        <w:t>., 2022</w:t>
      </w:r>
      <w:r w:rsidR="00780628">
        <w:rPr>
          <w:rFonts w:ascii="Times New Roman" w:eastAsia="Arial" w:hAnsi="Times New Roman" w:cs="Times New Roman"/>
          <w:color w:val="252525"/>
          <w:sz w:val="28"/>
          <w:szCs w:val="28"/>
        </w:rPr>
        <w:t>). Conversely, biological control approaches are gaining attention for their potential to reduce reliance on chemical treatments while promoting sustainable agricultural practices</w:t>
      </w:r>
      <w:r w:rsidR="00780628">
        <w:rPr>
          <w:rFonts w:ascii="Times New Roman" w:eastAsia="Arial" w:hAnsi="Times New Roman" w:cs="Times New Roman"/>
          <w:color w:val="252525"/>
          <w:sz w:val="28"/>
          <w:szCs w:val="28"/>
          <w:lang w:val="en-GB"/>
        </w:rPr>
        <w:t>.</w:t>
      </w:r>
      <w:r w:rsidR="00780628">
        <w:rPr>
          <w:rFonts w:ascii="Times New Roman" w:eastAsia="Arial" w:hAnsi="Times New Roman" w:cs="Times New Roman"/>
          <w:color w:val="252525"/>
          <w:sz w:val="28"/>
          <w:szCs w:val="28"/>
        </w:rPr>
        <w:t xml:space="preserve"> Addressing post-harvest rot in sweet potatoes requires a comprehensive approach that incorporates careful handling, appropriate storage conditions, and the adoption of best agricultural practices. Strategies such as selecting resistant varieties, maintaining </w:t>
      </w:r>
      <w:r w:rsidR="00780628">
        <w:rPr>
          <w:rFonts w:ascii="Times New Roman" w:eastAsia="Arial" w:hAnsi="Times New Roman" w:cs="Times New Roman"/>
          <w:color w:val="252525"/>
          <w:sz w:val="28"/>
          <w:szCs w:val="28"/>
        </w:rPr>
        <w:lastRenderedPageBreak/>
        <w:t>optimal humidity and temperature during storage, and implementing biological control measures are crucial to ensuring the quality and marketability of sweet potatoes while minimizing economic losses</w:t>
      </w:r>
      <w:r w:rsidR="00780628">
        <w:rPr>
          <w:rFonts w:ascii="Times New Roman" w:eastAsia="Arial" w:hAnsi="Times New Roman" w:cs="Times New Roman"/>
          <w:color w:val="252525"/>
          <w:sz w:val="28"/>
          <w:szCs w:val="28"/>
          <w:lang w:val="en-GB"/>
        </w:rPr>
        <w:t>.</w:t>
      </w:r>
    </w:p>
    <w:p w14:paraId="6D4C945B" w14:textId="77777777" w:rsidR="00780628" w:rsidRPr="00B8515B" w:rsidRDefault="00780628" w:rsidP="00B717D9">
      <w:pPr>
        <w:spacing w:line="312" w:lineRule="auto"/>
        <w:jc w:val="both"/>
        <w:rPr>
          <w:rFonts w:ascii="Times New Roman" w:hAnsi="Times New Roman" w:cs="Times New Roman"/>
          <w:b/>
          <w:bCs/>
          <w:sz w:val="28"/>
          <w:szCs w:val="28"/>
        </w:rPr>
      </w:pPr>
      <w:r w:rsidRPr="00B8515B">
        <w:rPr>
          <w:b/>
          <w:bCs/>
        </w:rPr>
        <w:t>MATERIALS AND METHODS</w:t>
      </w:r>
    </w:p>
    <w:p w14:paraId="2DE45BCC" w14:textId="77777777" w:rsidR="00780628" w:rsidRDefault="00780628" w:rsidP="00B717D9">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Sources of Sample Materials</w:t>
      </w:r>
    </w:p>
    <w:p w14:paraId="2CA27AF3"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total of 4 rotten and 4 healthy sweet potatoes tubers were purchased from major markets in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South LGA, Anambra state.  The collected samples were taken to the Biological Sciences laboratory at Alpha Research Laboratory for further studies. Ten locally made fruit juice each were collected from Eke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main market.  The method of Adetunji </w:t>
      </w:r>
      <w:r>
        <w:rPr>
          <w:rFonts w:ascii="Times New Roman" w:hAnsi="Times New Roman" w:cs="Times New Roman"/>
          <w:i/>
          <w:sz w:val="24"/>
          <w:szCs w:val="24"/>
        </w:rPr>
        <w:t>et al</w:t>
      </w:r>
      <w:r>
        <w:rPr>
          <w:rFonts w:ascii="Times New Roman" w:hAnsi="Times New Roman" w:cs="Times New Roman"/>
          <w:sz w:val="24"/>
          <w:szCs w:val="24"/>
        </w:rPr>
        <w:t xml:space="preserve">. (2014) was adopted in sampling diseased sweet potatoes tubers, i.e. tubers that showed symptoms of rot. The rot signs of the infected sweet potatoes tubers were black patches, browning, </w:t>
      </w:r>
      <w:proofErr w:type="spellStart"/>
      <w:r>
        <w:rPr>
          <w:rFonts w:ascii="Times New Roman" w:hAnsi="Times New Roman" w:cs="Times New Roman"/>
          <w:sz w:val="24"/>
          <w:szCs w:val="24"/>
        </w:rPr>
        <w:t>discolouration</w:t>
      </w:r>
      <w:proofErr w:type="spellEnd"/>
      <w:r>
        <w:rPr>
          <w:rFonts w:ascii="Times New Roman" w:hAnsi="Times New Roman" w:cs="Times New Roman"/>
          <w:sz w:val="24"/>
          <w:szCs w:val="24"/>
        </w:rPr>
        <w:t xml:space="preserve">, softening and foul or offensive </w:t>
      </w:r>
      <w:proofErr w:type="spellStart"/>
      <w:r>
        <w:rPr>
          <w:rFonts w:ascii="Times New Roman" w:hAnsi="Times New Roman" w:cs="Times New Roman"/>
          <w:sz w:val="24"/>
          <w:szCs w:val="24"/>
        </w:rPr>
        <w:t>odour</w:t>
      </w:r>
      <w:proofErr w:type="spellEnd"/>
      <w:r>
        <w:rPr>
          <w:rFonts w:ascii="Times New Roman" w:hAnsi="Times New Roman" w:cs="Times New Roman"/>
          <w:sz w:val="24"/>
          <w:szCs w:val="24"/>
        </w:rPr>
        <w:t>/smell.</w:t>
      </w:r>
    </w:p>
    <w:p w14:paraId="70538DF2" w14:textId="77777777" w:rsidR="00780628" w:rsidRDefault="00780628" w:rsidP="00B717D9">
      <w:pPr>
        <w:spacing w:line="480" w:lineRule="auto"/>
        <w:jc w:val="both"/>
        <w:rPr>
          <w:rFonts w:ascii="Times New Roman" w:hAnsi="Times New Roman" w:cs="Times New Roman"/>
          <w:b/>
          <w:sz w:val="24"/>
          <w:szCs w:val="24"/>
        </w:rPr>
      </w:pPr>
      <w:r>
        <w:rPr>
          <w:rFonts w:ascii="Times New Roman" w:hAnsi="Times New Roman" w:cs="Times New Roman"/>
          <w:b/>
          <w:sz w:val="24"/>
          <w:szCs w:val="24"/>
        </w:rPr>
        <w:t>Sterilization of Materials</w:t>
      </w:r>
    </w:p>
    <w:p w14:paraId="50797CAB"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Materials used include, all glass wares such as Petri dishes, Conical flasks, round bottom flasks, measuring cylinders and Pipettes, as well as paper towels, inoculating loops, were wrapped with paper foil and were sterilized according to the methods described by Singleton (1977) in a high-pressure steam sterilizer Autoclave at 121</w:t>
      </w:r>
      <w:r>
        <w:rPr>
          <w:rFonts w:ascii="Times New Roman" w:hAnsi="Times New Roman" w:cs="Times New Roman"/>
          <w:sz w:val="24"/>
          <w:szCs w:val="24"/>
          <w:vertAlign w:val="superscript"/>
        </w:rPr>
        <w:t>0</w:t>
      </w:r>
      <w:r>
        <w:rPr>
          <w:rFonts w:ascii="Times New Roman" w:hAnsi="Times New Roman" w:cs="Times New Roman"/>
          <w:sz w:val="24"/>
          <w:szCs w:val="24"/>
        </w:rPr>
        <w:t>C for 15 minutes.</w:t>
      </w:r>
    </w:p>
    <w:p w14:paraId="5FB07A6B" w14:textId="77777777" w:rsidR="00780628" w:rsidRDefault="00780628" w:rsidP="00B717D9">
      <w:pPr>
        <w:spacing w:line="480" w:lineRule="auto"/>
        <w:jc w:val="both"/>
        <w:rPr>
          <w:rFonts w:ascii="Times New Roman" w:hAnsi="Times New Roman" w:cs="Times New Roman"/>
          <w:b/>
          <w:sz w:val="24"/>
          <w:szCs w:val="24"/>
        </w:rPr>
      </w:pPr>
      <w:r>
        <w:rPr>
          <w:rFonts w:ascii="Times New Roman" w:hAnsi="Times New Roman" w:cs="Times New Roman"/>
          <w:b/>
          <w:sz w:val="24"/>
          <w:szCs w:val="24"/>
        </w:rPr>
        <w:t>Preparation of Culture Media</w:t>
      </w:r>
    </w:p>
    <w:p w14:paraId="105553F5" w14:textId="625E0B4F" w:rsidR="00780628" w:rsidRDefault="00B717D9"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780628">
        <w:rPr>
          <w:rFonts w:ascii="Times New Roman" w:hAnsi="Times New Roman" w:cs="Times New Roman"/>
          <w:sz w:val="24"/>
          <w:szCs w:val="24"/>
        </w:rPr>
        <w:t xml:space="preserve">Potato Dextrose Agar (PDA) was used as the medium for the growth and maintenance of the fungal isolates. The Potato Dextrose Agar (PDA) was prepared in accordance with the manufacturer’s instruction. Thirty-nine (39g) of dehydrated PDA powder was weighed into a 1 </w:t>
      </w:r>
      <w:proofErr w:type="spellStart"/>
      <w:r w:rsidR="00780628">
        <w:rPr>
          <w:rFonts w:ascii="Times New Roman" w:hAnsi="Times New Roman" w:cs="Times New Roman"/>
          <w:sz w:val="24"/>
          <w:szCs w:val="24"/>
        </w:rPr>
        <w:t>litre</w:t>
      </w:r>
      <w:proofErr w:type="spellEnd"/>
      <w:r w:rsidR="00780628">
        <w:rPr>
          <w:rFonts w:ascii="Times New Roman" w:hAnsi="Times New Roman" w:cs="Times New Roman"/>
          <w:sz w:val="24"/>
          <w:szCs w:val="24"/>
        </w:rPr>
        <w:t xml:space="preserve"> glass Conical flask. The weighed PDA powder was dispersed in about 800ml of distilled water and heated in an electric water bath until the agar melted. It was then made up to 1 </w:t>
      </w:r>
      <w:proofErr w:type="spellStart"/>
      <w:r w:rsidR="00780628">
        <w:rPr>
          <w:rFonts w:ascii="Times New Roman" w:hAnsi="Times New Roman" w:cs="Times New Roman"/>
          <w:sz w:val="24"/>
          <w:szCs w:val="24"/>
        </w:rPr>
        <w:t>litre</w:t>
      </w:r>
      <w:proofErr w:type="spellEnd"/>
      <w:r w:rsidR="00780628">
        <w:rPr>
          <w:rFonts w:ascii="Times New Roman" w:hAnsi="Times New Roman" w:cs="Times New Roman"/>
          <w:sz w:val="24"/>
          <w:szCs w:val="24"/>
        </w:rPr>
        <w:t xml:space="preserve"> </w:t>
      </w:r>
      <w:r w:rsidR="00780628">
        <w:rPr>
          <w:rFonts w:ascii="Times New Roman" w:hAnsi="Times New Roman" w:cs="Times New Roman"/>
          <w:sz w:val="24"/>
          <w:szCs w:val="24"/>
        </w:rPr>
        <w:lastRenderedPageBreak/>
        <w:t xml:space="preserve">with distilled water and its pH was measured using a digital pH </w:t>
      </w:r>
      <w:proofErr w:type="spellStart"/>
      <w:r w:rsidR="00780628">
        <w:rPr>
          <w:rFonts w:ascii="Times New Roman" w:hAnsi="Times New Roman" w:cs="Times New Roman"/>
          <w:sz w:val="24"/>
          <w:szCs w:val="24"/>
        </w:rPr>
        <w:t>metre</w:t>
      </w:r>
      <w:proofErr w:type="spellEnd"/>
      <w:r w:rsidR="00780628">
        <w:rPr>
          <w:rFonts w:ascii="Times New Roman" w:hAnsi="Times New Roman" w:cs="Times New Roman"/>
          <w:sz w:val="24"/>
          <w:szCs w:val="24"/>
        </w:rPr>
        <w:t xml:space="preserve"> to ensure compliance with the standard (5.4 to 5.8). The prepared medium was transferred to a Pyrex media bottle and sterilized in the Autoclave at 121</w:t>
      </w:r>
      <w:r w:rsidR="00780628">
        <w:rPr>
          <w:rFonts w:ascii="Times New Roman" w:hAnsi="Times New Roman" w:cs="Times New Roman"/>
          <w:sz w:val="24"/>
          <w:szCs w:val="24"/>
          <w:vertAlign w:val="superscript"/>
        </w:rPr>
        <w:t>0</w:t>
      </w:r>
      <w:r w:rsidR="00780628">
        <w:rPr>
          <w:rFonts w:ascii="Times New Roman" w:hAnsi="Times New Roman" w:cs="Times New Roman"/>
          <w:sz w:val="24"/>
          <w:szCs w:val="24"/>
        </w:rPr>
        <w:t>C, pressure of 15 (Psi) for 15 minutes</w:t>
      </w:r>
      <w:r>
        <w:rPr>
          <w:rFonts w:ascii="Times New Roman" w:hAnsi="Times New Roman" w:cs="Times New Roman"/>
          <w:sz w:val="24"/>
          <w:szCs w:val="24"/>
        </w:rPr>
        <w:t>”</w:t>
      </w:r>
      <w:r w:rsidR="00780628">
        <w:rPr>
          <w:rFonts w:ascii="Times New Roman" w:hAnsi="Times New Roman" w:cs="Times New Roman"/>
          <w:sz w:val="24"/>
          <w:szCs w:val="24"/>
        </w:rPr>
        <w:t xml:space="preserve"> (</w:t>
      </w:r>
      <w:proofErr w:type="spellStart"/>
      <w:r w:rsidR="00780628">
        <w:rPr>
          <w:rFonts w:ascii="Times New Roman" w:hAnsi="Times New Roman" w:cs="Times New Roman"/>
          <w:sz w:val="24"/>
          <w:szCs w:val="24"/>
        </w:rPr>
        <w:t>Cheesbrough</w:t>
      </w:r>
      <w:proofErr w:type="spellEnd"/>
      <w:r w:rsidR="00780628">
        <w:rPr>
          <w:rFonts w:ascii="Times New Roman" w:hAnsi="Times New Roman" w:cs="Times New Roman"/>
          <w:sz w:val="24"/>
          <w:szCs w:val="24"/>
        </w:rPr>
        <w:t xml:space="preserve">, 2009; </w:t>
      </w:r>
      <w:proofErr w:type="spellStart"/>
      <w:r w:rsidR="00780628">
        <w:rPr>
          <w:rFonts w:ascii="Times New Roman" w:hAnsi="Times New Roman" w:cs="Times New Roman"/>
          <w:sz w:val="24"/>
          <w:szCs w:val="24"/>
        </w:rPr>
        <w:t>Jawetz</w:t>
      </w:r>
      <w:proofErr w:type="spellEnd"/>
      <w:r w:rsidR="00780628">
        <w:rPr>
          <w:rFonts w:ascii="Times New Roman" w:hAnsi="Times New Roman" w:cs="Times New Roman"/>
          <w:sz w:val="24"/>
          <w:szCs w:val="24"/>
        </w:rPr>
        <w:t xml:space="preserve"> </w:t>
      </w:r>
      <w:r w:rsidR="00780628">
        <w:rPr>
          <w:rFonts w:ascii="Times New Roman" w:hAnsi="Times New Roman" w:cs="Times New Roman"/>
          <w:i/>
          <w:sz w:val="24"/>
          <w:szCs w:val="24"/>
        </w:rPr>
        <w:t>et al</w:t>
      </w:r>
      <w:r w:rsidR="00780628">
        <w:rPr>
          <w:rFonts w:ascii="Times New Roman" w:hAnsi="Times New Roman" w:cs="Times New Roman"/>
          <w:sz w:val="24"/>
          <w:szCs w:val="24"/>
        </w:rPr>
        <w:t>., 2004). After sterilization, the medium was allowed to cool to about 45</w:t>
      </w:r>
      <w:r w:rsidR="00780628">
        <w:rPr>
          <w:rFonts w:ascii="Times New Roman" w:hAnsi="Times New Roman" w:cs="Times New Roman"/>
          <w:sz w:val="24"/>
          <w:szCs w:val="24"/>
          <w:vertAlign w:val="superscript"/>
        </w:rPr>
        <w:t>o</w:t>
      </w:r>
      <w:r w:rsidR="00780628">
        <w:rPr>
          <w:rFonts w:ascii="Times New Roman" w:hAnsi="Times New Roman" w:cs="Times New Roman"/>
          <w:sz w:val="24"/>
          <w:szCs w:val="24"/>
        </w:rPr>
        <w:t>C and 1ml of 10% concentration of lactic acid solution was added to it to suppress bacterial growth and contamination. It was mixed properly and then aseptically dispensed into 15ml aliquots to sterile glass Petri dishes. They were allowed to cool down and gel. After solidification, each agar plate was aseptically wrapped round (externally) with masking tape until needed for use. These plates were stored in the refrigerator.</w:t>
      </w:r>
    </w:p>
    <w:p w14:paraId="3482A5DC" w14:textId="77777777" w:rsidR="00780628" w:rsidRDefault="00780628" w:rsidP="00B717D9">
      <w:pPr>
        <w:spacing w:line="480" w:lineRule="auto"/>
        <w:jc w:val="both"/>
        <w:rPr>
          <w:rFonts w:ascii="Times New Roman" w:hAnsi="Times New Roman" w:cs="Times New Roman"/>
          <w:b/>
          <w:sz w:val="24"/>
          <w:szCs w:val="24"/>
        </w:rPr>
      </w:pPr>
      <w:r>
        <w:rPr>
          <w:rFonts w:ascii="Times New Roman" w:hAnsi="Times New Roman" w:cs="Times New Roman"/>
          <w:b/>
          <w:sz w:val="24"/>
          <w:szCs w:val="24"/>
        </w:rPr>
        <w:t>Isolation of Fungal Pathogens from Rotten sweet potatoes Tubers</w:t>
      </w:r>
    </w:p>
    <w:p w14:paraId="1321CA2F" w14:textId="6991F493"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The collected rotten sweet potatoes tubers were rinsed in sterilized distilled water and surface sterilized with 70% ethanol. Each was cut open and 3 pieces of the infected tissues were removed from the point of advancement of rot using 3mm diameter cork borer and inoculated on the solidified Potatoes Dextrose Agar (PDA) in Petri dish. Three replicates of each were made. The inoculated plates were incubated at room temperature (28 ± 2</w:t>
      </w:r>
      <w:r w:rsidRPr="00C467AC">
        <w:rPr>
          <w:rFonts w:ascii="Times New Roman" w:hAnsi="Times New Roman" w:cs="Times New Roman"/>
          <w:sz w:val="24"/>
          <w:szCs w:val="24"/>
          <w:vertAlign w:val="superscript"/>
        </w:rPr>
        <w:t>o</w:t>
      </w:r>
      <w:r>
        <w:rPr>
          <w:rFonts w:ascii="Times New Roman" w:hAnsi="Times New Roman" w:cs="Times New Roman"/>
          <w:sz w:val="24"/>
          <w:szCs w:val="24"/>
        </w:rPr>
        <w:t>C) for 48 hours and observations were made daily for fungi growth. Subcultures were made to obtained pure culture of the isolates. The isolated pathogens were identified using their morphological features and Fungi Families of the world mycological monographs by Samson and Hoekstra (1988) Stock cultures was prepared using slants of PDA in McCartney bottle and stored in a refrigerator at 5</w:t>
      </w:r>
      <w:r w:rsidRPr="00482C0D">
        <w:rPr>
          <w:rFonts w:ascii="Times New Roman" w:hAnsi="Times New Roman" w:cs="Times New Roman"/>
          <w:sz w:val="24"/>
          <w:szCs w:val="24"/>
          <w:vertAlign w:val="superscript"/>
        </w:rPr>
        <w:t>o</w:t>
      </w:r>
      <w:r>
        <w:rPr>
          <w:rFonts w:ascii="Times New Roman" w:hAnsi="Times New Roman" w:cs="Times New Roman"/>
          <w:sz w:val="24"/>
          <w:szCs w:val="24"/>
        </w:rPr>
        <w:t>C for further used (</w:t>
      </w:r>
      <w:proofErr w:type="spellStart"/>
      <w:r>
        <w:rPr>
          <w:rFonts w:ascii="Times New Roman" w:hAnsi="Times New Roman" w:cs="Times New Roman"/>
          <w:sz w:val="24"/>
          <w:szCs w:val="24"/>
        </w:rPr>
        <w:t>Ezeibekwe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Ibe</w:t>
      </w:r>
      <w:proofErr w:type="spellEnd"/>
      <w:r>
        <w:rPr>
          <w:rFonts w:ascii="Times New Roman" w:hAnsi="Times New Roman" w:cs="Times New Roman"/>
          <w:sz w:val="24"/>
          <w:szCs w:val="24"/>
        </w:rPr>
        <w:t>, 2010).</w:t>
      </w:r>
    </w:p>
    <w:p w14:paraId="125617B6" w14:textId="77777777" w:rsidR="00780628" w:rsidRDefault="00780628" w:rsidP="00B717D9">
      <w:pPr>
        <w:spacing w:line="480" w:lineRule="auto"/>
        <w:jc w:val="both"/>
        <w:rPr>
          <w:rFonts w:ascii="Times New Roman" w:hAnsi="Times New Roman" w:cs="Times New Roman"/>
          <w:b/>
          <w:sz w:val="24"/>
          <w:szCs w:val="24"/>
        </w:rPr>
      </w:pPr>
      <w:r>
        <w:rPr>
          <w:rFonts w:ascii="Times New Roman" w:hAnsi="Times New Roman" w:cs="Times New Roman"/>
          <w:b/>
          <w:sz w:val="24"/>
          <w:szCs w:val="24"/>
        </w:rPr>
        <w:t>Identification and Characterization of Fungal Isolates</w:t>
      </w:r>
    </w:p>
    <w:p w14:paraId="0BD86229"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All the </w:t>
      </w:r>
      <w:proofErr w:type="spellStart"/>
      <w:r>
        <w:rPr>
          <w:rFonts w:ascii="Times New Roman" w:hAnsi="Times New Roman" w:cs="Times New Roman"/>
          <w:sz w:val="24"/>
          <w:szCs w:val="24"/>
        </w:rPr>
        <w:t>subcultured</w:t>
      </w:r>
      <w:proofErr w:type="spellEnd"/>
      <w:r>
        <w:rPr>
          <w:rFonts w:ascii="Times New Roman" w:hAnsi="Times New Roman" w:cs="Times New Roman"/>
          <w:sz w:val="24"/>
          <w:szCs w:val="24"/>
        </w:rPr>
        <w:t xml:space="preserve"> and purified isolates were viewed under a compound microscope. Identification of fungal isolates was based on the morphological or structural features as seen on the culture plates as well as slides viewed under the compound microscope. Generally, morphological or structural features of colony,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extent of growth, presence or absence of mycelia, spores, etc. and the nature of colony surface were observed. Microscopic examination involved slide mounts of test isolates and stained with Lactophenol Cotton Blue Stain (LCBS). Morphological or structural features as observed from each isolate were matched against those present in standard manual or identification guides, Sutton (1998). </w:t>
      </w:r>
    </w:p>
    <w:p w14:paraId="073A657D" w14:textId="77777777" w:rsidR="00780628" w:rsidRDefault="00780628" w:rsidP="00B717D9">
      <w:pPr>
        <w:spacing w:line="480" w:lineRule="auto"/>
        <w:jc w:val="both"/>
        <w:rPr>
          <w:rFonts w:ascii="Times New Roman" w:hAnsi="Times New Roman" w:cs="Times New Roman"/>
          <w:b/>
          <w:sz w:val="24"/>
          <w:szCs w:val="24"/>
        </w:rPr>
      </w:pPr>
      <w:r>
        <w:rPr>
          <w:rFonts w:ascii="Times New Roman" w:hAnsi="Times New Roman" w:cs="Times New Roman"/>
          <w:b/>
          <w:sz w:val="24"/>
          <w:szCs w:val="24"/>
        </w:rPr>
        <w:t>Determination of Percentage Frequency Occurrence of the Fungal Isolates</w:t>
      </w:r>
    </w:p>
    <w:p w14:paraId="66540E6D" w14:textId="18A5F8AF" w:rsidR="00780628" w:rsidRDefault="00B717D9"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780628">
        <w:rPr>
          <w:rFonts w:ascii="Times New Roman" w:hAnsi="Times New Roman" w:cs="Times New Roman"/>
          <w:sz w:val="24"/>
          <w:szCs w:val="24"/>
        </w:rPr>
        <w:t>This was done to determine the incidence of occurrence of the different fungal isolates associated with sweet potatoes (</w:t>
      </w:r>
      <w:proofErr w:type="spellStart"/>
      <w:r w:rsidR="00780628">
        <w:rPr>
          <w:rFonts w:ascii="Times New Roman" w:hAnsi="Times New Roman" w:cs="Times New Roman"/>
          <w:i/>
          <w:sz w:val="24"/>
          <w:szCs w:val="24"/>
        </w:rPr>
        <w:t>Dioscorea</w:t>
      </w:r>
      <w:proofErr w:type="spellEnd"/>
      <w:r w:rsidR="00780628">
        <w:rPr>
          <w:rFonts w:ascii="Times New Roman" w:hAnsi="Times New Roman" w:cs="Times New Roman"/>
          <w:i/>
          <w:sz w:val="24"/>
          <w:szCs w:val="24"/>
        </w:rPr>
        <w:t xml:space="preserve"> </w:t>
      </w:r>
      <w:proofErr w:type="spellStart"/>
      <w:r w:rsidR="00780628">
        <w:rPr>
          <w:rFonts w:ascii="Times New Roman" w:hAnsi="Times New Roman" w:cs="Times New Roman"/>
          <w:i/>
          <w:sz w:val="24"/>
          <w:szCs w:val="24"/>
        </w:rPr>
        <w:t>rotundata</w:t>
      </w:r>
      <w:proofErr w:type="spellEnd"/>
      <w:r w:rsidR="00780628">
        <w:rPr>
          <w:rFonts w:ascii="Times New Roman" w:hAnsi="Times New Roman" w:cs="Times New Roman"/>
          <w:sz w:val="24"/>
          <w:szCs w:val="24"/>
        </w:rPr>
        <w:t xml:space="preserve"> </w:t>
      </w:r>
      <w:proofErr w:type="spellStart"/>
      <w:r w:rsidR="00780628">
        <w:rPr>
          <w:rFonts w:ascii="Times New Roman" w:hAnsi="Times New Roman" w:cs="Times New Roman"/>
          <w:sz w:val="24"/>
          <w:szCs w:val="24"/>
        </w:rPr>
        <w:t>Poir</w:t>
      </w:r>
      <w:proofErr w:type="spellEnd"/>
      <w:r w:rsidR="00780628">
        <w:rPr>
          <w:rFonts w:ascii="Times New Roman" w:hAnsi="Times New Roman" w:cs="Times New Roman"/>
          <w:sz w:val="24"/>
          <w:szCs w:val="24"/>
        </w:rPr>
        <w:t xml:space="preserve">.) tubers. The total number of each isolate in all samples was obtained against the total number of all the isolates in all the samples screened. Frequencies of occurrence of different fungal isolates </w:t>
      </w:r>
      <w:r>
        <w:rPr>
          <w:rFonts w:ascii="Times New Roman" w:hAnsi="Times New Roman" w:cs="Times New Roman"/>
          <w:sz w:val="24"/>
          <w:szCs w:val="24"/>
        </w:rPr>
        <w:t>“</w:t>
      </w:r>
      <w:r w:rsidR="00780628">
        <w:rPr>
          <w:rFonts w:ascii="Times New Roman" w:hAnsi="Times New Roman" w:cs="Times New Roman"/>
          <w:sz w:val="24"/>
          <w:szCs w:val="24"/>
        </w:rPr>
        <w:t xml:space="preserve">were therefore determined using methods described by </w:t>
      </w:r>
      <w:proofErr w:type="spellStart"/>
      <w:r w:rsidR="00780628">
        <w:rPr>
          <w:rFonts w:ascii="Times New Roman" w:hAnsi="Times New Roman" w:cs="Times New Roman"/>
          <w:sz w:val="24"/>
          <w:szCs w:val="24"/>
        </w:rPr>
        <w:t>Okigbo</w:t>
      </w:r>
      <w:proofErr w:type="spellEnd"/>
      <w:r w:rsidR="00780628">
        <w:rPr>
          <w:rFonts w:ascii="Times New Roman" w:hAnsi="Times New Roman" w:cs="Times New Roman"/>
          <w:sz w:val="24"/>
          <w:szCs w:val="24"/>
        </w:rPr>
        <w:t xml:space="preserve"> </w:t>
      </w:r>
      <w:r w:rsidR="00780628">
        <w:rPr>
          <w:rFonts w:ascii="Times New Roman" w:hAnsi="Times New Roman" w:cs="Times New Roman"/>
          <w:iCs/>
          <w:sz w:val="24"/>
          <w:szCs w:val="24"/>
        </w:rPr>
        <w:t xml:space="preserve">and </w:t>
      </w:r>
      <w:proofErr w:type="spellStart"/>
      <w:r w:rsidR="00780628">
        <w:rPr>
          <w:rFonts w:ascii="Times New Roman" w:hAnsi="Times New Roman" w:cs="Times New Roman"/>
          <w:iCs/>
          <w:sz w:val="24"/>
          <w:szCs w:val="24"/>
        </w:rPr>
        <w:t>Igwe</w:t>
      </w:r>
      <w:proofErr w:type="spellEnd"/>
      <w:r w:rsidR="00780628">
        <w:rPr>
          <w:rFonts w:ascii="Times New Roman" w:hAnsi="Times New Roman" w:cs="Times New Roman"/>
          <w:iCs/>
          <w:sz w:val="24"/>
          <w:szCs w:val="24"/>
        </w:rPr>
        <w:t xml:space="preserve"> (2007)</w:t>
      </w:r>
      <w:r w:rsidR="00780628">
        <w:rPr>
          <w:rFonts w:ascii="Times New Roman" w:hAnsi="Times New Roman" w:cs="Times New Roman"/>
          <w:sz w:val="24"/>
          <w:szCs w:val="24"/>
        </w:rPr>
        <w:t>. Number of times each fungus was encountered was recorded and the percentage frequency of occurrence was calculated using the formula thus:</w:t>
      </w:r>
    </w:p>
    <w:p w14:paraId="41BA5745" w14:textId="77777777" w:rsidR="00780628" w:rsidRDefault="00780628" w:rsidP="00B717D9">
      <w:pPr>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Number of times a fungus was encountered × 100</w:t>
      </w:r>
      <w:r>
        <w:rPr>
          <w:rFonts w:ascii="Times New Roman" w:hAnsi="Times New Roman" w:cs="Times New Roman"/>
          <w:sz w:val="24"/>
          <w:szCs w:val="24"/>
          <w:u w:val="single"/>
        </w:rPr>
        <w:tab/>
      </w:r>
    </w:p>
    <w:p w14:paraId="24B2CC95" w14:textId="77777777" w:rsidR="00780628" w:rsidRDefault="00780628" w:rsidP="00B717D9">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Total fungal isolations</w:t>
      </w:r>
    </w:p>
    <w:p w14:paraId="7A5F33C9" w14:textId="77777777" w:rsidR="00780628" w:rsidRDefault="00780628" w:rsidP="00B717D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Pathogenicity Test </w:t>
      </w:r>
    </w:p>
    <w:p w14:paraId="3152A70C" w14:textId="018D3382"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Ten healthy sweet potatoes tubers were washed under running tap water to removed soil (dirt). Surface sterilization was made by dipping each sweet potatoes tuber in to 10% concentration of sodium hypochlorite for 2 minutes and rinsed twice in sterile distilled water (SDW). </w:t>
      </w:r>
      <w:r w:rsidR="00B717D9">
        <w:rPr>
          <w:rFonts w:ascii="Times New Roman" w:hAnsi="Times New Roman" w:cs="Times New Roman"/>
          <w:sz w:val="24"/>
          <w:szCs w:val="24"/>
        </w:rPr>
        <w:t>“</w:t>
      </w:r>
      <w:r>
        <w:rPr>
          <w:rFonts w:ascii="Times New Roman" w:hAnsi="Times New Roman" w:cs="Times New Roman"/>
          <w:sz w:val="24"/>
          <w:szCs w:val="24"/>
        </w:rPr>
        <w:t xml:space="preserve">The tubers </w:t>
      </w:r>
      <w:r>
        <w:rPr>
          <w:rFonts w:ascii="Times New Roman" w:hAnsi="Times New Roman" w:cs="Times New Roman"/>
          <w:sz w:val="24"/>
          <w:szCs w:val="24"/>
        </w:rPr>
        <w:lastRenderedPageBreak/>
        <w:t>were placed on sterile paper towels to dry for 20minutes. Cylindrical holes were drilled at the proximal and distal ends of the sweet potatoes’ tubers using a sterile 10mm cork borer. Discs of five days old pathogen cultures were plug in the holes created in the sweet potatoes’ tubers and the disc of the tuber in the cork borer was placed back. Then Vaseline was applied on the point of inoculation and incubated at room temperature. Three replications of each were made. After 72hrs, the sweet potatoes were cut transversely and the observation of the symptoms produced was recorded and the pathogens were re – isolated</w:t>
      </w:r>
      <w:r w:rsidR="00B717D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Agrios</w:t>
      </w:r>
      <w:proofErr w:type="spellEnd"/>
      <w:r>
        <w:rPr>
          <w:rFonts w:ascii="Times New Roman" w:hAnsi="Times New Roman" w:cs="Times New Roman"/>
          <w:sz w:val="24"/>
          <w:szCs w:val="24"/>
        </w:rPr>
        <w:t>, 2005).</w:t>
      </w:r>
    </w:p>
    <w:p w14:paraId="4ADF491B"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Isolation of lactic acid bacteria from fruits juice</w:t>
      </w:r>
    </w:p>
    <w:p w14:paraId="7304712A" w14:textId="4FBD47E6" w:rsidR="00780628" w:rsidRDefault="00B717D9"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780628">
        <w:rPr>
          <w:rFonts w:ascii="Times New Roman" w:hAnsi="Times New Roman" w:cs="Times New Roman"/>
          <w:sz w:val="24"/>
          <w:szCs w:val="24"/>
        </w:rPr>
        <w:t xml:space="preserve">Lactic acid bacteria were isolated from locally made fruit juice by standard plate count method using de Man, </w:t>
      </w:r>
      <w:proofErr w:type="spellStart"/>
      <w:r w:rsidR="00780628">
        <w:rPr>
          <w:rFonts w:ascii="Times New Roman" w:hAnsi="Times New Roman" w:cs="Times New Roman"/>
          <w:sz w:val="24"/>
          <w:szCs w:val="24"/>
        </w:rPr>
        <w:t>Rogosa</w:t>
      </w:r>
      <w:proofErr w:type="spellEnd"/>
      <w:r w:rsidR="00780628">
        <w:rPr>
          <w:rFonts w:ascii="Times New Roman" w:hAnsi="Times New Roman" w:cs="Times New Roman"/>
          <w:sz w:val="24"/>
          <w:szCs w:val="24"/>
        </w:rPr>
        <w:t xml:space="preserve"> and Sharpe agar (MRS) medium. From each sample, 1:10 dilution was subsequently made using sterile normal saline water (0.85%) followed by making a 10-fold serial dilution. The 0.1 ml from each dilution was then sub-cultured aseptically into MRS agar</w:t>
      </w:r>
      <w:r>
        <w:rPr>
          <w:rFonts w:ascii="Times New Roman" w:hAnsi="Times New Roman" w:cs="Times New Roman"/>
          <w:sz w:val="24"/>
          <w:szCs w:val="24"/>
        </w:rPr>
        <w:t>”</w:t>
      </w:r>
      <w:r w:rsidR="00780628">
        <w:rPr>
          <w:rFonts w:ascii="Times New Roman" w:hAnsi="Times New Roman" w:cs="Times New Roman"/>
          <w:sz w:val="24"/>
          <w:szCs w:val="24"/>
        </w:rPr>
        <w:t xml:space="preserve"> (</w:t>
      </w:r>
      <w:proofErr w:type="spellStart"/>
      <w:r w:rsidR="00780628">
        <w:rPr>
          <w:rFonts w:ascii="Times New Roman" w:hAnsi="Times New Roman" w:cs="Times New Roman"/>
          <w:sz w:val="24"/>
          <w:szCs w:val="24"/>
        </w:rPr>
        <w:t>Guessas</w:t>
      </w:r>
      <w:proofErr w:type="spellEnd"/>
      <w:r w:rsidR="00780628">
        <w:rPr>
          <w:rFonts w:ascii="Times New Roman" w:hAnsi="Times New Roman" w:cs="Times New Roman"/>
          <w:sz w:val="24"/>
          <w:szCs w:val="24"/>
        </w:rPr>
        <w:t xml:space="preserve"> and </w:t>
      </w:r>
      <w:proofErr w:type="spellStart"/>
      <w:r w:rsidR="00780628">
        <w:rPr>
          <w:rFonts w:ascii="Times New Roman" w:hAnsi="Times New Roman" w:cs="Times New Roman"/>
          <w:sz w:val="24"/>
          <w:szCs w:val="24"/>
        </w:rPr>
        <w:t>Kihal</w:t>
      </w:r>
      <w:proofErr w:type="spellEnd"/>
      <w:r w:rsidR="00780628">
        <w:rPr>
          <w:rFonts w:ascii="Times New Roman" w:hAnsi="Times New Roman" w:cs="Times New Roman"/>
          <w:sz w:val="24"/>
          <w:szCs w:val="24"/>
        </w:rPr>
        <w:t xml:space="preserve">, 2004) using pour plate technique. </w:t>
      </w:r>
      <w:r>
        <w:rPr>
          <w:rFonts w:ascii="Times New Roman" w:hAnsi="Times New Roman" w:cs="Times New Roman"/>
          <w:sz w:val="24"/>
          <w:szCs w:val="24"/>
        </w:rPr>
        <w:t>“</w:t>
      </w:r>
      <w:r w:rsidR="00780628">
        <w:rPr>
          <w:rFonts w:ascii="Times New Roman" w:hAnsi="Times New Roman" w:cs="Times New Roman"/>
          <w:sz w:val="24"/>
          <w:szCs w:val="24"/>
        </w:rPr>
        <w:t>All plates were then incubated at 37 °C for 24 to 48 h in anaerobic condition to provide an optimal environmental for growing lactic acid bacteria. Colonies differ in morphology, pigmentation, shape and size were sub cultured in MRS broth. Initially all the isolates were examined for Gram staining. Only the Gram-positive isolates were then purified by streak plate method on medium. The culture was kept in MRS agar slant and stored at 4 °C for further use</w:t>
      </w:r>
      <w:r>
        <w:rPr>
          <w:rFonts w:ascii="Times New Roman" w:hAnsi="Times New Roman" w:cs="Times New Roman"/>
          <w:sz w:val="24"/>
          <w:szCs w:val="24"/>
        </w:rPr>
        <w:t>”</w:t>
      </w:r>
      <w:r w:rsidR="00780628">
        <w:rPr>
          <w:rFonts w:ascii="Times New Roman" w:hAnsi="Times New Roman" w:cs="Times New Roman"/>
          <w:sz w:val="24"/>
          <w:szCs w:val="24"/>
        </w:rPr>
        <w:t xml:space="preserve"> (</w:t>
      </w:r>
      <w:proofErr w:type="spellStart"/>
      <w:r w:rsidR="00780628">
        <w:rPr>
          <w:rFonts w:ascii="Times New Roman" w:hAnsi="Times New Roman" w:cs="Times New Roman"/>
          <w:sz w:val="24"/>
          <w:szCs w:val="24"/>
        </w:rPr>
        <w:t>Hawaz</w:t>
      </w:r>
      <w:proofErr w:type="spellEnd"/>
      <w:r w:rsidR="00780628">
        <w:rPr>
          <w:rFonts w:ascii="Times New Roman" w:hAnsi="Times New Roman" w:cs="Times New Roman"/>
          <w:sz w:val="24"/>
          <w:szCs w:val="24"/>
        </w:rPr>
        <w:t xml:space="preserve">, 2014) </w:t>
      </w:r>
    </w:p>
    <w:p w14:paraId="0C7648BB" w14:textId="77777777" w:rsidR="00780628" w:rsidRDefault="00780628" w:rsidP="00B717D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Identification of lactic acid bacterial isolates</w:t>
      </w:r>
    </w:p>
    <w:p w14:paraId="30D0D3C6"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Identification of lactic acid bacterial isolates was done by studying their morphological characteristics and biochemical tests.</w:t>
      </w:r>
    </w:p>
    <w:p w14:paraId="5659225A" w14:textId="77777777" w:rsidR="00780628" w:rsidRDefault="00780628" w:rsidP="00B717D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Colony Morphology of lactic acid bacterial isolates </w:t>
      </w:r>
    </w:p>
    <w:p w14:paraId="3487C537"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Lactic acid bacteria formed different characteristic colonies on media, which could be a tool for preliminary identification. Each isolate was streaked on </w:t>
      </w:r>
      <w:proofErr w:type="spellStart"/>
      <w:r>
        <w:rPr>
          <w:rFonts w:ascii="Times New Roman" w:hAnsi="Times New Roman" w:cs="Times New Roman"/>
          <w:sz w:val="24"/>
          <w:szCs w:val="24"/>
        </w:rPr>
        <w:t>petriplates</w:t>
      </w:r>
      <w:proofErr w:type="spellEnd"/>
      <w:r>
        <w:rPr>
          <w:rFonts w:ascii="Times New Roman" w:hAnsi="Times New Roman" w:cs="Times New Roman"/>
          <w:sz w:val="24"/>
          <w:szCs w:val="24"/>
        </w:rPr>
        <w:t xml:space="preserve"> containing MRS medium and incubated for 48 h at 37 ℃ for identification.</w:t>
      </w:r>
    </w:p>
    <w:p w14:paraId="57A5A5BF"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Microscopic observation of lactic acid bacterial isolates</w:t>
      </w:r>
    </w:p>
    <w:p w14:paraId="08D47744"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Lactic acid bacterial isolates from watermelon, banana, custard apple, tomato and papaya were studied for their cell morphology and phenotypic characteristics under microscope.</w:t>
      </w:r>
    </w:p>
    <w:p w14:paraId="59F02E3D" w14:textId="77777777" w:rsidR="00780628" w:rsidRDefault="00780628" w:rsidP="00B717D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Gram staining</w:t>
      </w:r>
    </w:p>
    <w:p w14:paraId="6E2ABF63" w14:textId="6AFC21E7" w:rsidR="00780628" w:rsidRDefault="00B717D9"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780628">
        <w:rPr>
          <w:rFonts w:ascii="Times New Roman" w:hAnsi="Times New Roman" w:cs="Times New Roman"/>
          <w:sz w:val="24"/>
          <w:szCs w:val="24"/>
        </w:rPr>
        <w:t>Gram staining was done by using the standard procedure. Briefly, a loop full of bacteria (24 h old culture) was transferred aseptically onto a clean glass slide and was heat fixed using a Bunsen burner. The smeared area was flooded with crystal violet for 1 min and washed with water. Gram’s iodine solution was added on to smear for 60 seconds and washed with water. Slides were dipped in 95 percent ethyl alcohol for 45 seconds and then slides were allowed to air dry for alcohol to evaporate. Then safranin was used to stain the smears for 30 seconds. It was then blotted dry with a paper towel using firm pressure. The smear was examined with a compound microscope starting from the low power objective and finally the oil immersion lens</w:t>
      </w:r>
      <w:r>
        <w:rPr>
          <w:rFonts w:ascii="Times New Roman" w:hAnsi="Times New Roman" w:cs="Times New Roman"/>
          <w:sz w:val="24"/>
          <w:szCs w:val="24"/>
        </w:rPr>
        <w:t>”</w:t>
      </w:r>
      <w:r w:rsidR="00780628">
        <w:rPr>
          <w:rFonts w:ascii="Times New Roman" w:hAnsi="Times New Roman" w:cs="Times New Roman"/>
          <w:sz w:val="24"/>
          <w:szCs w:val="24"/>
        </w:rPr>
        <w:t xml:space="preserve"> (Murray </w:t>
      </w:r>
      <w:r w:rsidR="00780628" w:rsidRPr="00FA2E00">
        <w:rPr>
          <w:rFonts w:ascii="Times New Roman" w:hAnsi="Times New Roman" w:cs="Times New Roman"/>
          <w:i/>
          <w:iCs/>
          <w:sz w:val="24"/>
          <w:szCs w:val="24"/>
        </w:rPr>
        <w:t>et</w:t>
      </w:r>
      <w:r w:rsidR="00780628">
        <w:rPr>
          <w:rFonts w:ascii="Times New Roman" w:hAnsi="Times New Roman" w:cs="Times New Roman"/>
          <w:sz w:val="24"/>
          <w:szCs w:val="24"/>
        </w:rPr>
        <w:t xml:space="preserve"> </w:t>
      </w:r>
      <w:r w:rsidR="00780628" w:rsidRPr="00FA2E00">
        <w:rPr>
          <w:rFonts w:ascii="Times New Roman" w:hAnsi="Times New Roman" w:cs="Times New Roman"/>
          <w:i/>
          <w:iCs/>
          <w:sz w:val="24"/>
          <w:szCs w:val="24"/>
        </w:rPr>
        <w:t>al</w:t>
      </w:r>
      <w:r w:rsidR="00780628">
        <w:rPr>
          <w:rFonts w:ascii="Times New Roman" w:hAnsi="Times New Roman" w:cs="Times New Roman"/>
          <w:sz w:val="24"/>
          <w:szCs w:val="24"/>
        </w:rPr>
        <w:t>., 1994).</w:t>
      </w:r>
    </w:p>
    <w:p w14:paraId="78FD2203" w14:textId="77777777" w:rsidR="00780628" w:rsidRDefault="00780628" w:rsidP="00B717D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Endospore staining</w:t>
      </w:r>
    </w:p>
    <w:p w14:paraId="220EC068" w14:textId="398E1DC7" w:rsidR="00780628" w:rsidRDefault="00B717D9"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780628">
        <w:rPr>
          <w:rFonts w:ascii="Times New Roman" w:hAnsi="Times New Roman" w:cs="Times New Roman"/>
          <w:sz w:val="24"/>
          <w:szCs w:val="24"/>
        </w:rPr>
        <w:t>The LAB cultures of 30 days old were used for endospore staining. A thin smear was made on a clean glass slide and air dried. The smear was flooded with malachite green (0.5% aqueous solution) and kept on hot water bath for seven minutes. Malachite green was not allowed to dry. Slides were washed with running water and counter stained with safranin for 30 seconds. Then washed, air dried and observed under 100X magnification</w:t>
      </w:r>
      <w:r>
        <w:rPr>
          <w:rFonts w:ascii="Times New Roman" w:hAnsi="Times New Roman" w:cs="Times New Roman"/>
          <w:sz w:val="24"/>
          <w:szCs w:val="24"/>
        </w:rPr>
        <w:t>”</w:t>
      </w:r>
      <w:r w:rsidR="00780628">
        <w:rPr>
          <w:rFonts w:ascii="Times New Roman" w:hAnsi="Times New Roman" w:cs="Times New Roman"/>
          <w:sz w:val="24"/>
          <w:szCs w:val="24"/>
        </w:rPr>
        <w:t xml:space="preserve"> (Murray </w:t>
      </w:r>
      <w:r w:rsidR="00780628" w:rsidRPr="00030A4B">
        <w:rPr>
          <w:rFonts w:ascii="Times New Roman" w:hAnsi="Times New Roman" w:cs="Times New Roman"/>
          <w:i/>
          <w:iCs/>
          <w:sz w:val="24"/>
          <w:szCs w:val="24"/>
        </w:rPr>
        <w:t>et</w:t>
      </w:r>
      <w:r w:rsidR="00780628">
        <w:rPr>
          <w:rFonts w:ascii="Times New Roman" w:hAnsi="Times New Roman" w:cs="Times New Roman"/>
          <w:sz w:val="24"/>
          <w:szCs w:val="24"/>
        </w:rPr>
        <w:t xml:space="preserve"> </w:t>
      </w:r>
      <w:r w:rsidR="00780628" w:rsidRPr="00030A4B">
        <w:rPr>
          <w:rFonts w:ascii="Times New Roman" w:hAnsi="Times New Roman" w:cs="Times New Roman"/>
          <w:i/>
          <w:iCs/>
          <w:sz w:val="24"/>
          <w:szCs w:val="24"/>
        </w:rPr>
        <w:t>al</w:t>
      </w:r>
      <w:r w:rsidR="00780628">
        <w:rPr>
          <w:rFonts w:ascii="Times New Roman" w:hAnsi="Times New Roman" w:cs="Times New Roman"/>
          <w:sz w:val="24"/>
          <w:szCs w:val="24"/>
        </w:rPr>
        <w:t>., 1994).</w:t>
      </w:r>
    </w:p>
    <w:p w14:paraId="2AF81E3D" w14:textId="77777777" w:rsidR="00780628" w:rsidRDefault="00780628" w:rsidP="00B717D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Catalase test </w:t>
      </w:r>
    </w:p>
    <w:p w14:paraId="0BACD671" w14:textId="1102F2C3" w:rsidR="00780628" w:rsidRDefault="00B717D9"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780628">
        <w:rPr>
          <w:rFonts w:ascii="Times New Roman" w:hAnsi="Times New Roman" w:cs="Times New Roman"/>
          <w:sz w:val="24"/>
          <w:szCs w:val="24"/>
        </w:rPr>
        <w:t>A loop full of culture was transferred to a clean glass slide. few drops of hydrogen peroxide (H</w:t>
      </w:r>
      <w:r w:rsidR="00780628" w:rsidRPr="00030A4B">
        <w:rPr>
          <w:rFonts w:ascii="Times New Roman" w:hAnsi="Times New Roman" w:cs="Times New Roman"/>
          <w:sz w:val="24"/>
          <w:szCs w:val="24"/>
          <w:vertAlign w:val="subscript"/>
        </w:rPr>
        <w:t>2</w:t>
      </w:r>
      <w:r w:rsidR="00780628">
        <w:rPr>
          <w:rFonts w:ascii="Times New Roman" w:hAnsi="Times New Roman" w:cs="Times New Roman"/>
          <w:sz w:val="24"/>
          <w:szCs w:val="24"/>
        </w:rPr>
        <w:t>O</w:t>
      </w:r>
      <w:r w:rsidR="00780628" w:rsidRPr="00030A4B">
        <w:rPr>
          <w:rFonts w:ascii="Times New Roman" w:hAnsi="Times New Roman" w:cs="Times New Roman"/>
          <w:sz w:val="24"/>
          <w:szCs w:val="24"/>
          <w:vertAlign w:val="subscript"/>
        </w:rPr>
        <w:t>2</w:t>
      </w:r>
      <w:r w:rsidR="00780628">
        <w:rPr>
          <w:rFonts w:ascii="Times New Roman" w:hAnsi="Times New Roman" w:cs="Times New Roman"/>
          <w:sz w:val="24"/>
          <w:szCs w:val="24"/>
        </w:rPr>
        <w:t>) reagent were put onto the sample using a pipette. The reaction was observed for bubbles/effervescence formation (positive reaction) while no bubbles formation indicated a negative reaction</w:t>
      </w:r>
      <w:r>
        <w:rPr>
          <w:rFonts w:ascii="Times New Roman" w:hAnsi="Times New Roman" w:cs="Times New Roman"/>
          <w:sz w:val="24"/>
          <w:szCs w:val="24"/>
        </w:rPr>
        <w:t>”</w:t>
      </w:r>
      <w:r w:rsidR="00780628">
        <w:rPr>
          <w:rFonts w:ascii="Times New Roman" w:hAnsi="Times New Roman" w:cs="Times New Roman"/>
          <w:sz w:val="24"/>
          <w:szCs w:val="24"/>
        </w:rPr>
        <w:t xml:space="preserve"> (Murray </w:t>
      </w:r>
      <w:r w:rsidR="00780628" w:rsidRPr="003B1623">
        <w:rPr>
          <w:rFonts w:ascii="Times New Roman" w:hAnsi="Times New Roman" w:cs="Times New Roman"/>
          <w:i/>
          <w:iCs/>
          <w:sz w:val="24"/>
          <w:szCs w:val="24"/>
        </w:rPr>
        <w:t>et</w:t>
      </w:r>
      <w:r w:rsidR="00780628">
        <w:rPr>
          <w:rFonts w:ascii="Times New Roman" w:hAnsi="Times New Roman" w:cs="Times New Roman"/>
          <w:sz w:val="24"/>
          <w:szCs w:val="24"/>
        </w:rPr>
        <w:t xml:space="preserve"> </w:t>
      </w:r>
      <w:r w:rsidR="00780628" w:rsidRPr="003B1623">
        <w:rPr>
          <w:rFonts w:ascii="Times New Roman" w:hAnsi="Times New Roman" w:cs="Times New Roman"/>
          <w:i/>
          <w:iCs/>
          <w:sz w:val="24"/>
          <w:szCs w:val="24"/>
        </w:rPr>
        <w:t>al</w:t>
      </w:r>
      <w:r w:rsidR="00780628">
        <w:rPr>
          <w:rFonts w:ascii="Times New Roman" w:hAnsi="Times New Roman" w:cs="Times New Roman"/>
          <w:sz w:val="24"/>
          <w:szCs w:val="24"/>
        </w:rPr>
        <w:t>., 1994).</w:t>
      </w:r>
    </w:p>
    <w:p w14:paraId="00AB5D16" w14:textId="77777777" w:rsidR="00780628" w:rsidRDefault="00780628" w:rsidP="00B717D9">
      <w:pPr>
        <w:spacing w:line="480" w:lineRule="auto"/>
        <w:jc w:val="both"/>
        <w:rPr>
          <w:rFonts w:ascii="Times New Roman" w:hAnsi="Times New Roman" w:cs="Times New Roman"/>
          <w:b/>
          <w:sz w:val="24"/>
          <w:szCs w:val="24"/>
        </w:rPr>
      </w:pPr>
      <w:r>
        <w:rPr>
          <w:rFonts w:ascii="Times New Roman" w:hAnsi="Times New Roman" w:cs="Times New Roman"/>
          <w:b/>
          <w:i/>
          <w:sz w:val="24"/>
          <w:szCs w:val="24"/>
        </w:rPr>
        <w:t xml:space="preserve">In Vivo </w:t>
      </w:r>
      <w:r>
        <w:rPr>
          <w:rFonts w:ascii="Times New Roman" w:hAnsi="Times New Roman" w:cs="Times New Roman"/>
          <w:b/>
          <w:sz w:val="24"/>
          <w:szCs w:val="24"/>
        </w:rPr>
        <w:t>Effects of Biological Control Agents on Rot Pathogens of sweet potatoes Tubers</w:t>
      </w:r>
    </w:p>
    <w:p w14:paraId="491EB2AA"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The prospective antagonists, saprophytic yeast that showed the highest antagonism in vitro experiments were tested against fungal isolates on yam tubers. The selected tubers were healthy and commonly 300 mm long with a girth of 55 mm (middle region). Sweet potatoes tubers were surface sterilized with 70% ethanol for 3 min, and a 3 mm deep and 6 mm wide inoculation well was made in the middle region of the yam tuber using a cork borer. The inoculum was 0.1 ml of a conidial suspension of 2 · 104 spores ml) prepared in potato dextrose (PDA) broth from a five-day-old PDA culture of a test fungus.</w:t>
      </w:r>
    </w:p>
    <w:p w14:paraId="39B8FAE7"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mycelial suspension was prepared from a five-day old PDA static culture of the fungus incubated in a 250 ml flask at room temperature and then homogenized in 50 ml PDA broth using a blender (Mixer Model 830 l, Hong Kong). Double concentrations of the suspension were employed when a mixture of any two </w:t>
      </w:r>
      <w:proofErr w:type="spellStart"/>
      <w:r>
        <w:rPr>
          <w:rFonts w:ascii="Times New Roman" w:hAnsi="Times New Roman" w:cs="Times New Roman"/>
          <w:sz w:val="24"/>
          <w:szCs w:val="24"/>
        </w:rPr>
        <w:t>inocula</w:t>
      </w:r>
      <w:proofErr w:type="spellEnd"/>
      <w:r>
        <w:rPr>
          <w:rFonts w:ascii="Times New Roman" w:hAnsi="Times New Roman" w:cs="Times New Roman"/>
          <w:sz w:val="24"/>
          <w:szCs w:val="24"/>
        </w:rPr>
        <w:t xml:space="preserve"> were required for simultaneous inoculation. </w:t>
      </w:r>
    </w:p>
    <w:p w14:paraId="087E3861" w14:textId="31CA10CF" w:rsidR="00780628" w:rsidRDefault="00B717D9"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w:t>
      </w:r>
      <w:bookmarkStart w:id="1" w:name="_GoBack"/>
      <w:bookmarkEnd w:id="1"/>
      <w:r w:rsidR="00780628">
        <w:rPr>
          <w:rFonts w:ascii="Times New Roman" w:hAnsi="Times New Roman" w:cs="Times New Roman"/>
          <w:sz w:val="24"/>
          <w:szCs w:val="24"/>
        </w:rPr>
        <w:t xml:space="preserve">Following inoculation, the cylinder of yam tissue originally removed to create the inoculation well was replaced and the edges of the well were sealed with sterile molten candle wax. Four replicate tubers were prepared for each of the treatments and these were incubated at room temperature for four weeks before the tubers were cut open through the inoculation sites, and along the main axis of the tuber, to assess the extent of rot. Rot was estimated, as the sum of the </w:t>
      </w:r>
      <w:r w:rsidR="00780628">
        <w:rPr>
          <w:rFonts w:ascii="Times New Roman" w:hAnsi="Times New Roman" w:cs="Times New Roman"/>
          <w:sz w:val="24"/>
          <w:szCs w:val="24"/>
        </w:rPr>
        <w:lastRenderedPageBreak/>
        <w:t>width (along the main axis of tuber) and depth (perpendicular to main axis) of the rot affected tissue. The extent of rot estimated for a fungus-antagonist pairing was compared with that of the appropriate control (fungus alone) to obtain a measure of the level of disease control and thus, of in vivo antagonism by the antagonist. The degree of rot was evaluated by comparing with the controls and the percentage inhibition of rot by the antagonists over the pathogenic fungi was also evaluated</w:t>
      </w:r>
      <w:r>
        <w:rPr>
          <w:rFonts w:ascii="Times New Roman" w:hAnsi="Times New Roman" w:cs="Times New Roman"/>
          <w:sz w:val="24"/>
          <w:szCs w:val="24"/>
        </w:rPr>
        <w:t>”</w:t>
      </w:r>
      <w:r w:rsidR="00780628">
        <w:rPr>
          <w:rFonts w:ascii="Times New Roman" w:hAnsi="Times New Roman" w:cs="Times New Roman"/>
          <w:sz w:val="24"/>
          <w:szCs w:val="24"/>
        </w:rPr>
        <w:t xml:space="preserve"> according to the method described by </w:t>
      </w:r>
      <w:proofErr w:type="spellStart"/>
      <w:r w:rsidR="00780628">
        <w:rPr>
          <w:rFonts w:ascii="Times New Roman" w:hAnsi="Times New Roman" w:cs="Times New Roman"/>
          <w:sz w:val="24"/>
          <w:szCs w:val="24"/>
        </w:rPr>
        <w:t>Okigbo</w:t>
      </w:r>
      <w:proofErr w:type="spellEnd"/>
      <w:r w:rsidR="00780628">
        <w:rPr>
          <w:rFonts w:ascii="Times New Roman" w:hAnsi="Times New Roman" w:cs="Times New Roman"/>
          <w:sz w:val="24"/>
          <w:szCs w:val="24"/>
        </w:rPr>
        <w:t xml:space="preserve"> </w:t>
      </w:r>
      <w:r w:rsidR="00780628">
        <w:rPr>
          <w:rFonts w:ascii="Times New Roman" w:hAnsi="Times New Roman" w:cs="Times New Roman"/>
          <w:i/>
          <w:sz w:val="24"/>
          <w:szCs w:val="24"/>
        </w:rPr>
        <w:t>et al</w:t>
      </w:r>
      <w:r w:rsidR="00780628">
        <w:rPr>
          <w:rFonts w:ascii="Times New Roman" w:hAnsi="Times New Roman" w:cs="Times New Roman"/>
          <w:sz w:val="24"/>
          <w:szCs w:val="24"/>
        </w:rPr>
        <w:t>. (2018).</w:t>
      </w:r>
    </w:p>
    <w:p w14:paraId="6D458726" w14:textId="77777777" w:rsidR="00780628" w:rsidRDefault="00780628" w:rsidP="00B717D9">
      <w:pPr>
        <w:jc w:val="both"/>
        <w:rPr>
          <w:rFonts w:ascii="Times New Roman" w:hAnsi="Times New Roman" w:cs="Times New Roman"/>
          <w:sz w:val="24"/>
          <w:szCs w:val="24"/>
        </w:rPr>
      </w:pPr>
      <w:r>
        <w:rPr>
          <w:rFonts w:ascii="Times New Roman" w:hAnsi="Times New Roman" w:cs="Times New Roman"/>
          <w:b/>
          <w:sz w:val="24"/>
          <w:szCs w:val="24"/>
        </w:rPr>
        <w:t>Percentage inhibition</w:t>
      </w:r>
      <w:r>
        <w:rPr>
          <w:rFonts w:ascii="Times New Roman" w:hAnsi="Times New Roman" w:cs="Times New Roman"/>
          <w:sz w:val="24"/>
          <w:szCs w:val="24"/>
        </w:rPr>
        <w:t xml:space="preserve"> = </w:t>
      </w:r>
      <w:r>
        <w:rPr>
          <w:rFonts w:ascii="Times New Roman" w:hAnsi="Times New Roman" w:cs="Times New Roman"/>
          <w:sz w:val="24"/>
          <w:szCs w:val="24"/>
          <w:u w:val="single"/>
        </w:rPr>
        <w:t>R</w:t>
      </w:r>
      <w:r>
        <w:rPr>
          <w:rFonts w:ascii="Times New Roman" w:hAnsi="Times New Roman" w:cs="Times New Roman"/>
          <w:sz w:val="24"/>
          <w:szCs w:val="24"/>
          <w:u w:val="single"/>
          <w:vertAlign w:val="subscript"/>
        </w:rPr>
        <w:t xml:space="preserve">1 </w:t>
      </w:r>
      <w:r>
        <w:rPr>
          <w:rFonts w:ascii="Times New Roman" w:hAnsi="Times New Roman" w:cs="Times New Roman"/>
          <w:sz w:val="24"/>
          <w:szCs w:val="24"/>
          <w:u w:val="single"/>
        </w:rPr>
        <w:t>- R</w:t>
      </w:r>
      <w:r>
        <w:rPr>
          <w:rFonts w:ascii="Times New Roman" w:hAnsi="Times New Roman" w:cs="Times New Roman"/>
          <w:sz w:val="24"/>
          <w:szCs w:val="24"/>
          <w:u w:val="single"/>
          <w:vertAlign w:val="subscript"/>
        </w:rPr>
        <w:t>2</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x 100%</w:t>
      </w:r>
    </w:p>
    <w:p w14:paraId="1F5EB990" w14:textId="77777777" w:rsidR="00780628" w:rsidRDefault="00780628" w:rsidP="00B717D9">
      <w:pPr>
        <w:jc w:val="both"/>
        <w:rPr>
          <w:rFonts w:ascii="Times New Roman" w:hAnsi="Times New Roman" w:cs="Times New Roman"/>
          <w:sz w:val="24"/>
          <w:szCs w:val="24"/>
        </w:rPr>
      </w:pPr>
      <w:r>
        <w:rPr>
          <w:rFonts w:ascii="Times New Roman" w:hAnsi="Times New Roman" w:cs="Times New Roman"/>
          <w:sz w:val="24"/>
          <w:szCs w:val="24"/>
        </w:rPr>
        <w:t xml:space="preserve">                                          R</w:t>
      </w:r>
      <w:r>
        <w:rPr>
          <w:rFonts w:ascii="Times New Roman" w:hAnsi="Times New Roman" w:cs="Times New Roman"/>
          <w:sz w:val="24"/>
          <w:szCs w:val="24"/>
          <w:vertAlign w:val="subscript"/>
        </w:rPr>
        <w:t>1</w:t>
      </w:r>
    </w:p>
    <w:p w14:paraId="10018D6D" w14:textId="77777777" w:rsidR="00780628" w:rsidRDefault="00780628" w:rsidP="00B717D9">
      <w:pPr>
        <w:jc w:val="both"/>
        <w:rPr>
          <w:rFonts w:ascii="Times New Roman" w:hAnsi="Times New Roman" w:cs="Times New Roman"/>
          <w:b/>
          <w:sz w:val="24"/>
          <w:szCs w:val="24"/>
        </w:rPr>
      </w:pPr>
    </w:p>
    <w:p w14:paraId="269B4659"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Where; R</w:t>
      </w:r>
      <w:r>
        <w:rPr>
          <w:rFonts w:ascii="Times New Roman" w:hAnsi="Times New Roman" w:cs="Times New Roman"/>
          <w:sz w:val="24"/>
          <w:szCs w:val="24"/>
          <w:vertAlign w:val="subscript"/>
        </w:rPr>
        <w:t>1</w:t>
      </w:r>
      <w:r>
        <w:rPr>
          <w:rFonts w:ascii="Times New Roman" w:hAnsi="Times New Roman" w:cs="Times New Roman"/>
          <w:sz w:val="24"/>
          <w:szCs w:val="24"/>
        </w:rPr>
        <w:t xml:space="preserve"> is the furthest radial distance of pathogen in control tubers</w:t>
      </w:r>
    </w:p>
    <w:p w14:paraId="2DE67D34"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w:t>
      </w:r>
      <w:r>
        <w:rPr>
          <w:rFonts w:ascii="Times New Roman" w:hAnsi="Times New Roman" w:cs="Times New Roman"/>
          <w:sz w:val="24"/>
          <w:szCs w:val="24"/>
          <w:vertAlign w:val="subscript"/>
        </w:rPr>
        <w:t>2</w:t>
      </w:r>
      <w:r>
        <w:rPr>
          <w:rFonts w:ascii="Times New Roman" w:hAnsi="Times New Roman" w:cs="Times New Roman"/>
          <w:sz w:val="24"/>
          <w:szCs w:val="24"/>
        </w:rPr>
        <w:t xml:space="preserve"> is the furthest radial distance of pathogen in antagonist-incorporated tubers.</w:t>
      </w:r>
    </w:p>
    <w:p w14:paraId="7E5E088E" w14:textId="77777777" w:rsidR="00780628" w:rsidRDefault="00780628" w:rsidP="00B717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inhibition percentage was determined as a guide in selecting the Minimum Inhibition Concentration (MIC) that will be effective in controlling the rot-causing fungi. Antagonists were also rated for their inhibitory effects using a scale by </w:t>
      </w:r>
      <w:proofErr w:type="spellStart"/>
      <w:r>
        <w:rPr>
          <w:rFonts w:ascii="Times New Roman" w:hAnsi="Times New Roman" w:cs="Times New Roman"/>
          <w:sz w:val="24"/>
          <w:szCs w:val="24"/>
        </w:rPr>
        <w:t>Sangoyomi</w:t>
      </w:r>
      <w:proofErr w:type="spellEnd"/>
      <w:r>
        <w:rPr>
          <w:rFonts w:ascii="Times New Roman" w:hAnsi="Times New Roman" w:cs="Times New Roman"/>
          <w:sz w:val="24"/>
          <w:szCs w:val="24"/>
        </w:rPr>
        <w:t xml:space="preserve"> (2004).</w:t>
      </w:r>
    </w:p>
    <w:p w14:paraId="787B3987" w14:textId="77777777" w:rsidR="00780628" w:rsidRDefault="00780628" w:rsidP="00B717D9">
      <w:pPr>
        <w:jc w:val="both"/>
        <w:rPr>
          <w:rFonts w:ascii="Times New Roman" w:hAnsi="Times New Roman" w:cs="Times New Roman"/>
          <w:sz w:val="24"/>
          <w:szCs w:val="24"/>
        </w:rPr>
      </w:pPr>
      <w:r>
        <w:rPr>
          <w:rFonts w:ascii="Times New Roman" w:hAnsi="Times New Roman" w:cs="Times New Roman"/>
          <w:sz w:val="24"/>
          <w:szCs w:val="24"/>
        </w:rPr>
        <w:t>≤ 0% inhibition (not effective),</w:t>
      </w:r>
    </w:p>
    <w:p w14:paraId="2A5AD952" w14:textId="77777777" w:rsidR="00780628" w:rsidRDefault="00780628" w:rsidP="00B717D9">
      <w:pPr>
        <w:jc w:val="both"/>
        <w:rPr>
          <w:rFonts w:ascii="Times New Roman" w:hAnsi="Times New Roman" w:cs="Times New Roman"/>
          <w:sz w:val="24"/>
          <w:szCs w:val="24"/>
        </w:rPr>
      </w:pPr>
      <w:r>
        <w:rPr>
          <w:rFonts w:ascii="Times New Roman" w:hAnsi="Times New Roman" w:cs="Times New Roman"/>
          <w:sz w:val="24"/>
          <w:szCs w:val="24"/>
        </w:rPr>
        <w:t>˃ 0 - 20% inhibition (slightly effective),</w:t>
      </w:r>
    </w:p>
    <w:p w14:paraId="7A4FDA34" w14:textId="77777777" w:rsidR="00780628" w:rsidRDefault="00780628" w:rsidP="00B717D9">
      <w:pPr>
        <w:jc w:val="both"/>
        <w:rPr>
          <w:rFonts w:ascii="Times New Roman" w:hAnsi="Times New Roman" w:cs="Times New Roman"/>
          <w:sz w:val="24"/>
          <w:szCs w:val="24"/>
        </w:rPr>
      </w:pPr>
      <w:r>
        <w:rPr>
          <w:rFonts w:ascii="Times New Roman" w:hAnsi="Times New Roman" w:cs="Times New Roman"/>
          <w:sz w:val="24"/>
          <w:szCs w:val="24"/>
        </w:rPr>
        <w:t>˃ 20 - 50% inhibition (moderately effective),</w:t>
      </w:r>
    </w:p>
    <w:p w14:paraId="6472FEAA" w14:textId="77777777" w:rsidR="00780628" w:rsidRDefault="00780628" w:rsidP="00B717D9">
      <w:pPr>
        <w:jc w:val="both"/>
        <w:rPr>
          <w:rFonts w:ascii="Times New Roman" w:hAnsi="Times New Roman" w:cs="Times New Roman"/>
          <w:sz w:val="24"/>
          <w:szCs w:val="24"/>
        </w:rPr>
      </w:pPr>
      <w:r>
        <w:rPr>
          <w:rFonts w:ascii="Times New Roman" w:hAnsi="Times New Roman" w:cs="Times New Roman"/>
          <w:sz w:val="24"/>
          <w:szCs w:val="24"/>
        </w:rPr>
        <w:t>˃ 50 - ˂ 100% inhibition (effective),</w:t>
      </w:r>
    </w:p>
    <w:p w14:paraId="2AA0B0AD" w14:textId="77777777" w:rsidR="00780628" w:rsidRDefault="00780628" w:rsidP="00B717D9">
      <w:pPr>
        <w:jc w:val="both"/>
        <w:rPr>
          <w:rFonts w:ascii="Times New Roman" w:hAnsi="Times New Roman" w:cs="Times New Roman"/>
          <w:sz w:val="24"/>
          <w:szCs w:val="24"/>
        </w:rPr>
      </w:pPr>
      <w:r>
        <w:rPr>
          <w:rFonts w:ascii="Times New Roman" w:hAnsi="Times New Roman" w:cs="Times New Roman"/>
          <w:sz w:val="24"/>
          <w:szCs w:val="24"/>
        </w:rPr>
        <w:t>100% inhibition (highly effective).</w:t>
      </w:r>
    </w:p>
    <w:p w14:paraId="71A6AC6B" w14:textId="77777777" w:rsidR="00780628" w:rsidRDefault="00780628" w:rsidP="00B717D9">
      <w:pPr>
        <w:jc w:val="both"/>
        <w:rPr>
          <w:rFonts w:ascii="Times New Roman" w:hAnsi="Times New Roman" w:cs="Times New Roman"/>
          <w:sz w:val="24"/>
          <w:szCs w:val="24"/>
        </w:rPr>
      </w:pPr>
    </w:p>
    <w:p w14:paraId="22318154" w14:textId="77777777" w:rsidR="00780628" w:rsidRDefault="00780628" w:rsidP="00B717D9">
      <w:pPr>
        <w:jc w:val="both"/>
        <w:rPr>
          <w:rFonts w:ascii="Times New Roman" w:hAnsi="Times New Roman" w:cs="Times New Roman"/>
          <w:sz w:val="24"/>
          <w:szCs w:val="24"/>
        </w:rPr>
      </w:pPr>
    </w:p>
    <w:p w14:paraId="603B421D" w14:textId="77777777" w:rsidR="00780628" w:rsidRPr="00095D1A" w:rsidRDefault="00780628" w:rsidP="00B717D9">
      <w:pPr>
        <w:jc w:val="both"/>
        <w:rPr>
          <w:rFonts w:ascii="Times New Roman" w:hAnsi="Times New Roman" w:cs="Times New Roman"/>
          <w:sz w:val="24"/>
          <w:szCs w:val="24"/>
        </w:rPr>
      </w:pPr>
      <w:r>
        <w:t>Data Analysis</w:t>
      </w:r>
    </w:p>
    <w:p w14:paraId="5C644121" w14:textId="77777777" w:rsidR="00780628" w:rsidRPr="00D84EF6" w:rsidRDefault="00780628" w:rsidP="00B717D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data were entered into an excel spreadsheet for statistical analysis using Statistical Package for Social Science (SPSS) version 20. The descriptive statistics, one‐way ANOVA, Tukey's post </w:t>
      </w:r>
      <w:r>
        <w:rPr>
          <w:rFonts w:ascii="Times New Roman" w:hAnsi="Times New Roman" w:cs="Times New Roman"/>
          <w:bCs/>
          <w:sz w:val="24"/>
          <w:szCs w:val="24"/>
        </w:rPr>
        <w:lastRenderedPageBreak/>
        <w:t>hoc test and linear regression </w:t>
      </w:r>
      <w:r>
        <w:rPr>
          <w:rFonts w:ascii="Times New Roman" w:hAnsi="Times New Roman" w:cs="Times New Roman"/>
          <w:bCs/>
          <w:i/>
          <w:iCs/>
          <w:sz w:val="24"/>
          <w:szCs w:val="24"/>
        </w:rPr>
        <w:t>R</w:t>
      </w:r>
      <w:r>
        <w:rPr>
          <w:rFonts w:ascii="Times New Roman" w:hAnsi="Times New Roman" w:cs="Times New Roman"/>
          <w:bCs/>
          <w:sz w:val="24"/>
          <w:szCs w:val="24"/>
        </w:rPr>
        <w:t> </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(Coefficient of determination) were utilized for statistical analysis and inference. The descriptive statistics were employed for calculation of group mean of inhibition zone diameter as mean ± SEM. The one‐way ANOVA was performed to determine the significant difference among group means. Whereas, Tukey's post hoc test followed one‐way ANOVA to determine the significant difference between each group mean. </w:t>
      </w:r>
    </w:p>
    <w:p w14:paraId="0D236CBA" w14:textId="2F5B56E3" w:rsidR="00780628" w:rsidRPr="00095D1A" w:rsidRDefault="00780628" w:rsidP="00B717D9">
      <w:pPr>
        <w:pStyle w:val="Heading1"/>
        <w:jc w:val="both"/>
        <w:rPr>
          <w:color w:val="auto"/>
        </w:rPr>
      </w:pPr>
      <w:r w:rsidRPr="00095D1A">
        <w:rPr>
          <w:color w:val="auto"/>
        </w:rPr>
        <w:t>RESULTS</w:t>
      </w:r>
      <w:r w:rsidR="00DE204A">
        <w:rPr>
          <w:color w:val="auto"/>
        </w:rPr>
        <w:t xml:space="preserve"> and Discussion</w:t>
      </w:r>
    </w:p>
    <w:p w14:paraId="230ED7F7" w14:textId="77777777" w:rsidR="00780628" w:rsidRDefault="00780628" w:rsidP="00B717D9">
      <w:pPr>
        <w:jc w:val="both"/>
        <w:rPr>
          <w:rFonts w:ascii="Times New Roman" w:eastAsia="SimSun" w:hAnsi="Times New Roman"/>
          <w:b/>
          <w:bCs/>
          <w:color w:val="000000"/>
        </w:rPr>
      </w:pPr>
    </w:p>
    <w:p w14:paraId="0B7FE1A5" w14:textId="77777777" w:rsidR="00780628" w:rsidRPr="00A1266E" w:rsidRDefault="00780628" w:rsidP="00B717D9">
      <w:pPr>
        <w:jc w:val="both"/>
        <w:rPr>
          <w:sz w:val="28"/>
          <w:szCs w:val="28"/>
        </w:rPr>
      </w:pPr>
      <w:r w:rsidRPr="00A1266E">
        <w:rPr>
          <w:b/>
          <w:bCs/>
          <w:sz w:val="28"/>
          <w:szCs w:val="28"/>
        </w:rPr>
        <w:t xml:space="preserve">Table 1: </w:t>
      </w:r>
      <w:r w:rsidRPr="00A1266E">
        <w:rPr>
          <w:sz w:val="28"/>
          <w:szCs w:val="28"/>
        </w:rPr>
        <w:t xml:space="preserve"> </w:t>
      </w:r>
      <w:r w:rsidRPr="00A1266E">
        <w:rPr>
          <w:rFonts w:ascii="Times New Roman" w:eastAsia="Calibri" w:hAnsi="Times New Roman"/>
          <w:b/>
          <w:sz w:val="28"/>
          <w:szCs w:val="28"/>
        </w:rPr>
        <w:t>Mean fungi count of rotten sweet potato samples</w:t>
      </w:r>
    </w:p>
    <w:tbl>
      <w:tblPr>
        <w:tblStyle w:val="TableGrid"/>
        <w:tblW w:w="0" w:type="auto"/>
        <w:tblInd w:w="-342" w:type="dxa"/>
        <w:tblLook w:val="04A0" w:firstRow="1" w:lastRow="0" w:firstColumn="1" w:lastColumn="0" w:noHBand="0" w:noVBand="1"/>
      </w:tblPr>
      <w:tblGrid>
        <w:gridCol w:w="3330"/>
        <w:gridCol w:w="5490"/>
      </w:tblGrid>
      <w:tr w:rsidR="00780628" w14:paraId="50FD4868" w14:textId="77777777" w:rsidTr="001152E1">
        <w:tc>
          <w:tcPr>
            <w:tcW w:w="3330" w:type="dxa"/>
            <w:tcBorders>
              <w:top w:val="single" w:sz="4" w:space="0" w:color="auto"/>
              <w:left w:val="single" w:sz="4" w:space="0" w:color="auto"/>
              <w:bottom w:val="single" w:sz="4" w:space="0" w:color="auto"/>
              <w:right w:val="single" w:sz="4" w:space="0" w:color="auto"/>
            </w:tcBorders>
          </w:tcPr>
          <w:p w14:paraId="44003249" w14:textId="77777777" w:rsidR="00780628" w:rsidRDefault="00780628" w:rsidP="00B717D9">
            <w:pPr>
              <w:pStyle w:val="NoSpacing"/>
              <w:spacing w:line="480" w:lineRule="auto"/>
              <w:ind w:right="-63"/>
              <w:rPr>
                <w:rFonts w:eastAsia="Calibri"/>
                <w:b/>
                <w:sz w:val="24"/>
                <w:szCs w:val="24"/>
              </w:rPr>
            </w:pPr>
            <w:r>
              <w:rPr>
                <w:rFonts w:eastAsia="Calibri"/>
                <w:b/>
                <w:sz w:val="24"/>
                <w:szCs w:val="24"/>
              </w:rPr>
              <w:t>LOCATION</w:t>
            </w:r>
          </w:p>
        </w:tc>
        <w:tc>
          <w:tcPr>
            <w:tcW w:w="5490" w:type="dxa"/>
            <w:tcBorders>
              <w:top w:val="single" w:sz="4" w:space="0" w:color="auto"/>
              <w:left w:val="single" w:sz="4" w:space="0" w:color="auto"/>
              <w:bottom w:val="single" w:sz="4" w:space="0" w:color="auto"/>
              <w:right w:val="single" w:sz="4" w:space="0" w:color="auto"/>
            </w:tcBorders>
          </w:tcPr>
          <w:p w14:paraId="5695EEF6" w14:textId="77777777" w:rsidR="00780628" w:rsidRDefault="00780628" w:rsidP="00B717D9">
            <w:pPr>
              <w:pStyle w:val="NoSpacing"/>
              <w:spacing w:line="480" w:lineRule="auto"/>
              <w:ind w:right="-63"/>
              <w:rPr>
                <w:rFonts w:eastAsia="Calibri"/>
                <w:b/>
                <w:sz w:val="24"/>
                <w:szCs w:val="24"/>
              </w:rPr>
            </w:pPr>
            <w:r>
              <w:rPr>
                <w:rFonts w:eastAsia="Calibri"/>
                <w:b/>
                <w:sz w:val="24"/>
                <w:szCs w:val="24"/>
              </w:rPr>
              <w:t>Mean total fungi count (x104cfu/g)</w:t>
            </w:r>
          </w:p>
        </w:tc>
      </w:tr>
      <w:tr w:rsidR="00780628" w14:paraId="22553F3E" w14:textId="77777777" w:rsidTr="001152E1">
        <w:tc>
          <w:tcPr>
            <w:tcW w:w="3330" w:type="dxa"/>
            <w:tcBorders>
              <w:top w:val="single" w:sz="4" w:space="0" w:color="auto"/>
              <w:left w:val="single" w:sz="4" w:space="0" w:color="auto"/>
              <w:bottom w:val="single" w:sz="4" w:space="0" w:color="auto"/>
              <w:right w:val="single" w:sz="4" w:space="0" w:color="auto"/>
            </w:tcBorders>
            <w:vAlign w:val="center"/>
          </w:tcPr>
          <w:p w14:paraId="1FCF8CFC" w14:textId="77777777" w:rsidR="00780628" w:rsidRDefault="00780628" w:rsidP="00B717D9">
            <w:pPr>
              <w:widowControl/>
              <w:textAlignment w:val="center"/>
              <w:rPr>
                <w:b/>
                <w:bCs/>
                <w:color w:val="000000"/>
                <w:sz w:val="24"/>
                <w:szCs w:val="24"/>
              </w:rPr>
            </w:pPr>
            <w:proofErr w:type="spellStart"/>
            <w:r>
              <w:rPr>
                <w:rFonts w:eastAsia="SimSun"/>
                <w:b/>
                <w:bCs/>
                <w:color w:val="000000"/>
                <w:sz w:val="24"/>
                <w:szCs w:val="24"/>
                <w:lang w:bidi="ar"/>
              </w:rPr>
              <w:t>Ifite</w:t>
            </w:r>
            <w:proofErr w:type="spellEnd"/>
            <w:r>
              <w:rPr>
                <w:rFonts w:eastAsia="SimSun"/>
                <w:b/>
                <w:bCs/>
                <w:color w:val="000000"/>
                <w:sz w:val="24"/>
                <w:szCs w:val="24"/>
                <w:lang w:bidi="ar"/>
              </w:rPr>
              <w:t xml:space="preserve"> </w:t>
            </w:r>
            <w:proofErr w:type="spellStart"/>
            <w:r>
              <w:rPr>
                <w:rFonts w:eastAsia="SimSun"/>
                <w:b/>
                <w:bCs/>
                <w:color w:val="000000"/>
                <w:sz w:val="24"/>
                <w:szCs w:val="24"/>
                <w:lang w:bidi="ar"/>
              </w:rPr>
              <w:t>Awka</w:t>
            </w:r>
            <w:proofErr w:type="spellEnd"/>
          </w:p>
        </w:tc>
        <w:tc>
          <w:tcPr>
            <w:tcW w:w="5490" w:type="dxa"/>
            <w:tcBorders>
              <w:top w:val="single" w:sz="4" w:space="0" w:color="auto"/>
              <w:left w:val="single" w:sz="4" w:space="0" w:color="auto"/>
              <w:bottom w:val="single" w:sz="4" w:space="0" w:color="auto"/>
              <w:right w:val="single" w:sz="4" w:space="0" w:color="auto"/>
            </w:tcBorders>
          </w:tcPr>
          <w:p w14:paraId="786052CB" w14:textId="77777777" w:rsidR="00780628" w:rsidRDefault="00780628" w:rsidP="00B717D9">
            <w:pPr>
              <w:pStyle w:val="NoSpacing"/>
              <w:spacing w:line="480" w:lineRule="auto"/>
              <w:ind w:right="-63"/>
              <w:rPr>
                <w:rFonts w:eastAsia="Calibri"/>
                <w:b/>
                <w:sz w:val="24"/>
                <w:szCs w:val="24"/>
              </w:rPr>
            </w:pPr>
            <w:r>
              <w:rPr>
                <w:rFonts w:eastAsia="Calibri"/>
                <w:b/>
                <w:sz w:val="24"/>
                <w:szCs w:val="24"/>
              </w:rPr>
              <w:t xml:space="preserve">12.50 </w:t>
            </w:r>
            <w:r>
              <w:rPr>
                <w:u w:val="single"/>
              </w:rPr>
              <w:t>+</w:t>
            </w:r>
            <w:r>
              <w:t xml:space="preserve"> 0.22</w:t>
            </w:r>
          </w:p>
        </w:tc>
      </w:tr>
      <w:tr w:rsidR="00780628" w14:paraId="76836460" w14:textId="77777777" w:rsidTr="001152E1">
        <w:tc>
          <w:tcPr>
            <w:tcW w:w="3330" w:type="dxa"/>
            <w:tcBorders>
              <w:top w:val="single" w:sz="4" w:space="0" w:color="auto"/>
              <w:left w:val="single" w:sz="4" w:space="0" w:color="auto"/>
              <w:bottom w:val="single" w:sz="4" w:space="0" w:color="auto"/>
              <w:right w:val="single" w:sz="4" w:space="0" w:color="auto"/>
            </w:tcBorders>
            <w:vAlign w:val="center"/>
          </w:tcPr>
          <w:p w14:paraId="3B67ECFD" w14:textId="77777777" w:rsidR="00780628" w:rsidRDefault="00780628" w:rsidP="00B717D9">
            <w:pPr>
              <w:widowControl/>
              <w:textAlignment w:val="center"/>
              <w:rPr>
                <w:b/>
                <w:bCs/>
                <w:color w:val="000000"/>
                <w:sz w:val="24"/>
                <w:szCs w:val="24"/>
              </w:rPr>
            </w:pPr>
            <w:r>
              <w:rPr>
                <w:rFonts w:eastAsia="SimSun"/>
                <w:b/>
                <w:bCs/>
                <w:color w:val="000000"/>
                <w:sz w:val="24"/>
                <w:szCs w:val="24"/>
                <w:lang w:bidi="ar"/>
              </w:rPr>
              <w:t xml:space="preserve">Eke </w:t>
            </w:r>
            <w:proofErr w:type="spellStart"/>
            <w:r>
              <w:rPr>
                <w:rFonts w:eastAsia="SimSun"/>
                <w:b/>
                <w:bCs/>
                <w:color w:val="000000"/>
                <w:sz w:val="24"/>
                <w:szCs w:val="24"/>
                <w:lang w:bidi="ar"/>
              </w:rPr>
              <w:t>Awka</w:t>
            </w:r>
            <w:proofErr w:type="spellEnd"/>
          </w:p>
        </w:tc>
        <w:tc>
          <w:tcPr>
            <w:tcW w:w="5490" w:type="dxa"/>
            <w:tcBorders>
              <w:top w:val="single" w:sz="4" w:space="0" w:color="auto"/>
              <w:left w:val="single" w:sz="4" w:space="0" w:color="auto"/>
              <w:bottom w:val="single" w:sz="4" w:space="0" w:color="auto"/>
              <w:right w:val="single" w:sz="4" w:space="0" w:color="auto"/>
            </w:tcBorders>
          </w:tcPr>
          <w:p w14:paraId="1CFB79FB" w14:textId="77777777" w:rsidR="00780628" w:rsidRDefault="00780628" w:rsidP="00B717D9">
            <w:pPr>
              <w:pStyle w:val="NoSpacing"/>
              <w:spacing w:line="480" w:lineRule="auto"/>
              <w:ind w:right="-63"/>
              <w:rPr>
                <w:rFonts w:eastAsia="Calibri"/>
                <w:b/>
                <w:sz w:val="24"/>
                <w:szCs w:val="24"/>
              </w:rPr>
            </w:pPr>
            <w:r>
              <w:rPr>
                <w:rFonts w:eastAsia="Calibri"/>
                <w:b/>
                <w:sz w:val="24"/>
                <w:szCs w:val="24"/>
              </w:rPr>
              <w:t xml:space="preserve">10.80 </w:t>
            </w:r>
            <w:r>
              <w:rPr>
                <w:u w:val="single"/>
              </w:rPr>
              <w:t>+</w:t>
            </w:r>
            <w:r>
              <w:t xml:space="preserve"> 0.10</w:t>
            </w:r>
          </w:p>
        </w:tc>
      </w:tr>
      <w:tr w:rsidR="00780628" w14:paraId="53AD1309" w14:textId="77777777" w:rsidTr="001152E1">
        <w:tc>
          <w:tcPr>
            <w:tcW w:w="3330" w:type="dxa"/>
            <w:tcBorders>
              <w:top w:val="single" w:sz="4" w:space="0" w:color="auto"/>
              <w:left w:val="single" w:sz="4" w:space="0" w:color="auto"/>
              <w:bottom w:val="single" w:sz="4" w:space="0" w:color="auto"/>
              <w:right w:val="single" w:sz="4" w:space="0" w:color="auto"/>
            </w:tcBorders>
            <w:vAlign w:val="center"/>
          </w:tcPr>
          <w:p w14:paraId="29AEC10B" w14:textId="77777777" w:rsidR="00780628" w:rsidRDefault="00780628" w:rsidP="00B717D9">
            <w:pPr>
              <w:widowControl/>
              <w:textAlignment w:val="center"/>
              <w:rPr>
                <w:b/>
                <w:bCs/>
                <w:color w:val="000000"/>
                <w:sz w:val="24"/>
                <w:szCs w:val="24"/>
              </w:rPr>
            </w:pPr>
            <w:proofErr w:type="spellStart"/>
            <w:r>
              <w:rPr>
                <w:rFonts w:eastAsia="SimSun"/>
                <w:b/>
                <w:bCs/>
                <w:color w:val="000000"/>
                <w:sz w:val="24"/>
                <w:szCs w:val="24"/>
                <w:lang w:bidi="ar"/>
              </w:rPr>
              <w:t>Nkwo</w:t>
            </w:r>
            <w:proofErr w:type="spellEnd"/>
            <w:r>
              <w:rPr>
                <w:rFonts w:eastAsia="SimSun"/>
                <w:b/>
                <w:bCs/>
                <w:color w:val="000000"/>
                <w:sz w:val="24"/>
                <w:szCs w:val="24"/>
                <w:lang w:bidi="ar"/>
              </w:rPr>
              <w:t xml:space="preserve"> </w:t>
            </w:r>
            <w:proofErr w:type="spellStart"/>
            <w:r>
              <w:rPr>
                <w:rFonts w:eastAsia="SimSun"/>
                <w:b/>
                <w:bCs/>
                <w:color w:val="000000"/>
                <w:sz w:val="24"/>
                <w:szCs w:val="24"/>
                <w:lang w:bidi="ar"/>
              </w:rPr>
              <w:t>Amenyi</w:t>
            </w:r>
            <w:proofErr w:type="spellEnd"/>
          </w:p>
        </w:tc>
        <w:tc>
          <w:tcPr>
            <w:tcW w:w="5490" w:type="dxa"/>
            <w:tcBorders>
              <w:top w:val="single" w:sz="4" w:space="0" w:color="auto"/>
              <w:left w:val="single" w:sz="4" w:space="0" w:color="auto"/>
              <w:bottom w:val="single" w:sz="4" w:space="0" w:color="auto"/>
              <w:right w:val="single" w:sz="4" w:space="0" w:color="auto"/>
            </w:tcBorders>
          </w:tcPr>
          <w:p w14:paraId="30309ABD" w14:textId="77777777" w:rsidR="00780628" w:rsidRDefault="00780628" w:rsidP="00B717D9">
            <w:pPr>
              <w:pStyle w:val="NoSpacing"/>
              <w:spacing w:line="480" w:lineRule="auto"/>
              <w:ind w:right="-63"/>
              <w:rPr>
                <w:rFonts w:eastAsia="Calibri"/>
                <w:b/>
                <w:sz w:val="24"/>
                <w:szCs w:val="24"/>
              </w:rPr>
            </w:pPr>
            <w:r>
              <w:rPr>
                <w:rFonts w:eastAsia="Calibri"/>
                <w:b/>
                <w:sz w:val="24"/>
                <w:szCs w:val="24"/>
              </w:rPr>
              <w:t xml:space="preserve">13.00 </w:t>
            </w:r>
            <w:r>
              <w:rPr>
                <w:u w:val="single"/>
              </w:rPr>
              <w:t>+</w:t>
            </w:r>
            <w:r>
              <w:t xml:space="preserve"> 0.50</w:t>
            </w:r>
          </w:p>
        </w:tc>
      </w:tr>
      <w:tr w:rsidR="00780628" w14:paraId="6346E513" w14:textId="77777777" w:rsidTr="001152E1">
        <w:tc>
          <w:tcPr>
            <w:tcW w:w="3330" w:type="dxa"/>
            <w:tcBorders>
              <w:top w:val="single" w:sz="4" w:space="0" w:color="auto"/>
              <w:left w:val="single" w:sz="4" w:space="0" w:color="auto"/>
              <w:bottom w:val="single" w:sz="4" w:space="0" w:color="auto"/>
              <w:right w:val="single" w:sz="4" w:space="0" w:color="auto"/>
            </w:tcBorders>
            <w:vAlign w:val="center"/>
          </w:tcPr>
          <w:p w14:paraId="31C019F6" w14:textId="77777777" w:rsidR="00780628" w:rsidRDefault="00780628" w:rsidP="00B717D9">
            <w:pPr>
              <w:widowControl/>
              <w:textAlignment w:val="center"/>
              <w:rPr>
                <w:b/>
                <w:bCs/>
                <w:color w:val="000000"/>
                <w:sz w:val="24"/>
                <w:szCs w:val="24"/>
              </w:rPr>
            </w:pPr>
            <w:r>
              <w:rPr>
                <w:rFonts w:eastAsia="SimSun"/>
                <w:b/>
                <w:bCs/>
                <w:color w:val="000000"/>
                <w:sz w:val="24"/>
                <w:szCs w:val="24"/>
                <w:lang w:bidi="ar"/>
              </w:rPr>
              <w:t xml:space="preserve">Eke </w:t>
            </w:r>
            <w:proofErr w:type="spellStart"/>
            <w:r>
              <w:rPr>
                <w:rFonts w:eastAsia="SimSun"/>
                <w:b/>
                <w:bCs/>
                <w:color w:val="000000"/>
                <w:sz w:val="24"/>
                <w:szCs w:val="24"/>
                <w:lang w:bidi="ar"/>
              </w:rPr>
              <w:t>Amawbia</w:t>
            </w:r>
            <w:proofErr w:type="spellEnd"/>
          </w:p>
        </w:tc>
        <w:tc>
          <w:tcPr>
            <w:tcW w:w="5490" w:type="dxa"/>
            <w:tcBorders>
              <w:top w:val="single" w:sz="4" w:space="0" w:color="auto"/>
              <w:left w:val="single" w:sz="4" w:space="0" w:color="auto"/>
              <w:bottom w:val="single" w:sz="4" w:space="0" w:color="auto"/>
              <w:right w:val="single" w:sz="4" w:space="0" w:color="auto"/>
            </w:tcBorders>
          </w:tcPr>
          <w:p w14:paraId="31B0B61B" w14:textId="77777777" w:rsidR="00780628" w:rsidRDefault="00780628" w:rsidP="00B717D9">
            <w:pPr>
              <w:pStyle w:val="NoSpacing"/>
              <w:spacing w:line="480" w:lineRule="auto"/>
              <w:ind w:right="-63"/>
              <w:rPr>
                <w:rFonts w:eastAsia="Calibri"/>
                <w:b/>
                <w:sz w:val="24"/>
                <w:szCs w:val="24"/>
              </w:rPr>
            </w:pPr>
            <w:r>
              <w:rPr>
                <w:rFonts w:eastAsia="Calibri"/>
                <w:b/>
                <w:sz w:val="24"/>
                <w:szCs w:val="24"/>
              </w:rPr>
              <w:t xml:space="preserve">17.45 </w:t>
            </w:r>
            <w:r>
              <w:rPr>
                <w:u w:val="single"/>
              </w:rPr>
              <w:t>+</w:t>
            </w:r>
            <w:r>
              <w:t xml:space="preserve"> 0.25</w:t>
            </w:r>
          </w:p>
        </w:tc>
      </w:tr>
    </w:tbl>
    <w:p w14:paraId="31CEFDBE" w14:textId="77777777" w:rsidR="00780628" w:rsidRDefault="00780628" w:rsidP="00B717D9">
      <w:pPr>
        <w:jc w:val="both"/>
      </w:pPr>
    </w:p>
    <w:p w14:paraId="6CE934D1" w14:textId="77777777" w:rsidR="00780628" w:rsidRDefault="00780628" w:rsidP="00B717D9">
      <w:pPr>
        <w:jc w:val="both"/>
      </w:pPr>
      <w:r>
        <w:rPr>
          <w:noProof/>
          <w:lang w:val="en-IN" w:eastAsia="en-IN"/>
        </w:rPr>
        <w:drawing>
          <wp:inline distT="0" distB="0" distL="114300" distR="114300" wp14:anchorId="05A3D40E" wp14:editId="790AD02F">
            <wp:extent cx="5557520" cy="295021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5557520" cy="2950210"/>
                    </a:xfrm>
                    <a:prstGeom prst="rect">
                      <a:avLst/>
                    </a:prstGeom>
                    <a:noFill/>
                    <a:ln>
                      <a:noFill/>
                    </a:ln>
                  </pic:spPr>
                </pic:pic>
              </a:graphicData>
            </a:graphic>
          </wp:inline>
        </w:drawing>
      </w:r>
    </w:p>
    <w:p w14:paraId="499C2B1D" w14:textId="77777777" w:rsidR="00780628" w:rsidRPr="00A1266E" w:rsidRDefault="00780628" w:rsidP="00B717D9">
      <w:pPr>
        <w:jc w:val="both"/>
        <w:rPr>
          <w:sz w:val="24"/>
          <w:szCs w:val="24"/>
        </w:rPr>
      </w:pPr>
      <w:r w:rsidRPr="00A1266E">
        <w:rPr>
          <w:sz w:val="24"/>
          <w:szCs w:val="24"/>
        </w:rPr>
        <w:lastRenderedPageBreak/>
        <w:t xml:space="preserve">Fig </w:t>
      </w:r>
      <w:r>
        <w:rPr>
          <w:sz w:val="24"/>
          <w:szCs w:val="24"/>
        </w:rPr>
        <w:t>1</w:t>
      </w:r>
      <w:r w:rsidRPr="00A1266E">
        <w:rPr>
          <w:sz w:val="24"/>
          <w:szCs w:val="24"/>
        </w:rPr>
        <w:t xml:space="preserve">: </w:t>
      </w:r>
      <w:r w:rsidRPr="00A1266E">
        <w:rPr>
          <w:rFonts w:ascii="Times New Roman" w:eastAsia="Calibri" w:hAnsi="Times New Roman"/>
          <w:b/>
          <w:sz w:val="24"/>
          <w:szCs w:val="24"/>
        </w:rPr>
        <w:t>Mean fungi count of rotten sweet potato samples</w:t>
      </w:r>
    </w:p>
    <w:tbl>
      <w:tblPr>
        <w:tblStyle w:val="TableGrid"/>
        <w:tblpPr w:leftFromText="180" w:rightFromText="180" w:vertAnchor="text" w:horzAnchor="margin" w:tblpY="1201"/>
        <w:tblOverlap w:val="never"/>
        <w:tblW w:w="8986" w:type="dxa"/>
        <w:tblLayout w:type="fixed"/>
        <w:tblLook w:val="04A0" w:firstRow="1" w:lastRow="0" w:firstColumn="1" w:lastColumn="0" w:noHBand="0" w:noVBand="1"/>
      </w:tblPr>
      <w:tblGrid>
        <w:gridCol w:w="1007"/>
        <w:gridCol w:w="1110"/>
        <w:gridCol w:w="1207"/>
        <w:gridCol w:w="1624"/>
        <w:gridCol w:w="1320"/>
        <w:gridCol w:w="1080"/>
        <w:gridCol w:w="1638"/>
      </w:tblGrid>
      <w:tr w:rsidR="00780628" w14:paraId="5A15B2E5" w14:textId="77777777" w:rsidTr="001152E1">
        <w:tc>
          <w:tcPr>
            <w:tcW w:w="1007" w:type="dxa"/>
            <w:tcBorders>
              <w:top w:val="single" w:sz="4" w:space="0" w:color="auto"/>
              <w:left w:val="single" w:sz="4" w:space="0" w:color="auto"/>
              <w:bottom w:val="single" w:sz="4" w:space="0" w:color="auto"/>
              <w:right w:val="single" w:sz="4" w:space="0" w:color="auto"/>
            </w:tcBorders>
          </w:tcPr>
          <w:p w14:paraId="072ED4AD" w14:textId="77777777" w:rsidR="00780628" w:rsidRPr="00A1266E" w:rsidRDefault="00780628" w:rsidP="00B717D9">
            <w:pPr>
              <w:rPr>
                <w:b/>
                <w:sz w:val="24"/>
                <w:szCs w:val="24"/>
              </w:rPr>
            </w:pPr>
            <w:r w:rsidRPr="00A1266E">
              <w:rPr>
                <w:b/>
                <w:sz w:val="24"/>
                <w:szCs w:val="24"/>
              </w:rPr>
              <w:t>Isolate Code</w:t>
            </w:r>
          </w:p>
        </w:tc>
        <w:tc>
          <w:tcPr>
            <w:tcW w:w="1110" w:type="dxa"/>
            <w:tcBorders>
              <w:top w:val="single" w:sz="4" w:space="0" w:color="auto"/>
              <w:left w:val="single" w:sz="4" w:space="0" w:color="auto"/>
              <w:bottom w:val="single" w:sz="4" w:space="0" w:color="auto"/>
              <w:right w:val="single" w:sz="4" w:space="0" w:color="auto"/>
            </w:tcBorders>
          </w:tcPr>
          <w:p w14:paraId="2AA19BDC" w14:textId="77777777" w:rsidR="00780628" w:rsidRPr="00A1266E" w:rsidRDefault="00780628" w:rsidP="00B717D9">
            <w:pPr>
              <w:rPr>
                <w:b/>
                <w:sz w:val="24"/>
                <w:szCs w:val="24"/>
              </w:rPr>
            </w:pPr>
            <w:proofErr w:type="spellStart"/>
            <w:r w:rsidRPr="00A1266E">
              <w:rPr>
                <w:b/>
                <w:sz w:val="24"/>
                <w:szCs w:val="24"/>
              </w:rPr>
              <w:t>Colour</w:t>
            </w:r>
            <w:proofErr w:type="spellEnd"/>
            <w:r w:rsidRPr="00A1266E">
              <w:rPr>
                <w:b/>
                <w:sz w:val="24"/>
                <w:szCs w:val="24"/>
              </w:rPr>
              <w:t xml:space="preserve"> of Spores</w:t>
            </w:r>
          </w:p>
        </w:tc>
        <w:tc>
          <w:tcPr>
            <w:tcW w:w="1207" w:type="dxa"/>
            <w:tcBorders>
              <w:top w:val="single" w:sz="4" w:space="0" w:color="auto"/>
              <w:left w:val="single" w:sz="4" w:space="0" w:color="auto"/>
              <w:bottom w:val="single" w:sz="4" w:space="0" w:color="auto"/>
              <w:right w:val="single" w:sz="4" w:space="0" w:color="auto"/>
            </w:tcBorders>
          </w:tcPr>
          <w:p w14:paraId="14E50471" w14:textId="77777777" w:rsidR="00780628" w:rsidRPr="00A1266E" w:rsidRDefault="00780628" w:rsidP="00B717D9">
            <w:pPr>
              <w:rPr>
                <w:b/>
                <w:sz w:val="24"/>
                <w:szCs w:val="24"/>
              </w:rPr>
            </w:pPr>
            <w:r w:rsidRPr="00A1266E">
              <w:rPr>
                <w:b/>
                <w:sz w:val="24"/>
                <w:szCs w:val="24"/>
              </w:rPr>
              <w:t>Reverse of the agar</w:t>
            </w:r>
          </w:p>
        </w:tc>
        <w:tc>
          <w:tcPr>
            <w:tcW w:w="1624" w:type="dxa"/>
            <w:tcBorders>
              <w:top w:val="single" w:sz="4" w:space="0" w:color="auto"/>
              <w:left w:val="single" w:sz="4" w:space="0" w:color="auto"/>
              <w:bottom w:val="single" w:sz="4" w:space="0" w:color="auto"/>
              <w:right w:val="single" w:sz="4" w:space="0" w:color="auto"/>
            </w:tcBorders>
          </w:tcPr>
          <w:p w14:paraId="30E81B66" w14:textId="77777777" w:rsidR="00780628" w:rsidRPr="00A1266E" w:rsidRDefault="00780628" w:rsidP="00B717D9">
            <w:pPr>
              <w:rPr>
                <w:b/>
                <w:sz w:val="24"/>
                <w:szCs w:val="24"/>
              </w:rPr>
            </w:pPr>
            <w:r w:rsidRPr="00A1266E">
              <w:rPr>
                <w:b/>
                <w:sz w:val="24"/>
                <w:szCs w:val="24"/>
              </w:rPr>
              <w:t xml:space="preserve">Aerial </w:t>
            </w:r>
            <w:proofErr w:type="spellStart"/>
            <w:r w:rsidRPr="00A1266E">
              <w:rPr>
                <w:b/>
                <w:sz w:val="24"/>
                <w:szCs w:val="24"/>
              </w:rPr>
              <w:t>hypae</w:t>
            </w:r>
            <w:proofErr w:type="spellEnd"/>
          </w:p>
        </w:tc>
        <w:tc>
          <w:tcPr>
            <w:tcW w:w="1320" w:type="dxa"/>
            <w:tcBorders>
              <w:top w:val="single" w:sz="4" w:space="0" w:color="auto"/>
              <w:left w:val="single" w:sz="4" w:space="0" w:color="auto"/>
              <w:bottom w:val="single" w:sz="4" w:space="0" w:color="auto"/>
              <w:right w:val="single" w:sz="4" w:space="0" w:color="auto"/>
            </w:tcBorders>
          </w:tcPr>
          <w:p w14:paraId="536FE24F" w14:textId="77777777" w:rsidR="00780628" w:rsidRPr="00A1266E" w:rsidRDefault="00780628" w:rsidP="00B717D9">
            <w:pPr>
              <w:rPr>
                <w:b/>
                <w:sz w:val="24"/>
                <w:szCs w:val="24"/>
              </w:rPr>
            </w:pPr>
            <w:r w:rsidRPr="00A1266E">
              <w:rPr>
                <w:b/>
                <w:sz w:val="24"/>
                <w:szCs w:val="24"/>
              </w:rPr>
              <w:t xml:space="preserve">Abundance </w:t>
            </w:r>
          </w:p>
        </w:tc>
        <w:tc>
          <w:tcPr>
            <w:tcW w:w="1080" w:type="dxa"/>
            <w:tcBorders>
              <w:top w:val="single" w:sz="4" w:space="0" w:color="auto"/>
              <w:left w:val="single" w:sz="4" w:space="0" w:color="auto"/>
              <w:bottom w:val="single" w:sz="4" w:space="0" w:color="auto"/>
              <w:right w:val="single" w:sz="4" w:space="0" w:color="auto"/>
            </w:tcBorders>
          </w:tcPr>
          <w:p w14:paraId="0649CAC4" w14:textId="77777777" w:rsidR="00780628" w:rsidRPr="00A1266E" w:rsidRDefault="00780628" w:rsidP="00B717D9">
            <w:pPr>
              <w:rPr>
                <w:b/>
                <w:sz w:val="24"/>
                <w:szCs w:val="24"/>
              </w:rPr>
            </w:pPr>
            <w:r w:rsidRPr="00A1266E">
              <w:rPr>
                <w:b/>
                <w:sz w:val="24"/>
                <w:szCs w:val="24"/>
              </w:rPr>
              <w:t xml:space="preserve">Growth </w:t>
            </w:r>
          </w:p>
        </w:tc>
        <w:tc>
          <w:tcPr>
            <w:tcW w:w="1638" w:type="dxa"/>
            <w:tcBorders>
              <w:top w:val="single" w:sz="4" w:space="0" w:color="auto"/>
              <w:left w:val="single" w:sz="4" w:space="0" w:color="auto"/>
              <w:bottom w:val="single" w:sz="4" w:space="0" w:color="auto"/>
              <w:right w:val="single" w:sz="4" w:space="0" w:color="auto"/>
            </w:tcBorders>
          </w:tcPr>
          <w:p w14:paraId="57F4816A" w14:textId="77777777" w:rsidR="00780628" w:rsidRPr="00A1266E" w:rsidRDefault="00780628" w:rsidP="00B717D9">
            <w:pPr>
              <w:rPr>
                <w:b/>
                <w:sz w:val="24"/>
                <w:szCs w:val="24"/>
              </w:rPr>
            </w:pPr>
            <w:r w:rsidRPr="00A1266E">
              <w:rPr>
                <w:b/>
                <w:sz w:val="24"/>
                <w:szCs w:val="24"/>
              </w:rPr>
              <w:t xml:space="preserve">Pigmentation </w:t>
            </w:r>
          </w:p>
        </w:tc>
      </w:tr>
      <w:tr w:rsidR="00780628" w14:paraId="59B26675" w14:textId="77777777" w:rsidTr="001152E1">
        <w:tc>
          <w:tcPr>
            <w:tcW w:w="1007" w:type="dxa"/>
            <w:tcBorders>
              <w:top w:val="single" w:sz="4" w:space="0" w:color="auto"/>
              <w:left w:val="single" w:sz="4" w:space="0" w:color="auto"/>
              <w:bottom w:val="single" w:sz="4" w:space="0" w:color="auto"/>
              <w:right w:val="single" w:sz="4" w:space="0" w:color="auto"/>
            </w:tcBorders>
          </w:tcPr>
          <w:p w14:paraId="0D7CF0E8" w14:textId="77777777" w:rsidR="00780628" w:rsidRPr="00A1266E" w:rsidRDefault="00780628" w:rsidP="00B717D9">
            <w:pPr>
              <w:rPr>
                <w:sz w:val="24"/>
                <w:szCs w:val="24"/>
              </w:rPr>
            </w:pPr>
            <w:r w:rsidRPr="00A1266E">
              <w:rPr>
                <w:sz w:val="24"/>
                <w:szCs w:val="24"/>
              </w:rPr>
              <w:t>Isolate 1</w:t>
            </w:r>
          </w:p>
        </w:tc>
        <w:tc>
          <w:tcPr>
            <w:tcW w:w="1110" w:type="dxa"/>
            <w:tcBorders>
              <w:top w:val="single" w:sz="4" w:space="0" w:color="auto"/>
              <w:left w:val="single" w:sz="4" w:space="0" w:color="auto"/>
              <w:bottom w:val="single" w:sz="4" w:space="0" w:color="auto"/>
              <w:right w:val="single" w:sz="4" w:space="0" w:color="auto"/>
            </w:tcBorders>
          </w:tcPr>
          <w:p w14:paraId="0D32B579" w14:textId="77777777" w:rsidR="00780628" w:rsidRPr="00A1266E" w:rsidRDefault="00780628" w:rsidP="00B717D9">
            <w:pPr>
              <w:rPr>
                <w:sz w:val="24"/>
                <w:szCs w:val="24"/>
              </w:rPr>
            </w:pPr>
            <w:r w:rsidRPr="00A1266E">
              <w:rPr>
                <w:sz w:val="24"/>
                <w:szCs w:val="24"/>
              </w:rPr>
              <w:t xml:space="preserve">Black </w:t>
            </w:r>
          </w:p>
        </w:tc>
        <w:tc>
          <w:tcPr>
            <w:tcW w:w="1207" w:type="dxa"/>
            <w:tcBorders>
              <w:top w:val="single" w:sz="4" w:space="0" w:color="auto"/>
              <w:left w:val="single" w:sz="4" w:space="0" w:color="auto"/>
              <w:bottom w:val="single" w:sz="4" w:space="0" w:color="auto"/>
              <w:right w:val="single" w:sz="4" w:space="0" w:color="auto"/>
            </w:tcBorders>
          </w:tcPr>
          <w:p w14:paraId="6D68977B" w14:textId="77777777" w:rsidR="00780628" w:rsidRPr="00A1266E" w:rsidRDefault="00780628" w:rsidP="00B717D9">
            <w:pPr>
              <w:rPr>
                <w:sz w:val="24"/>
                <w:szCs w:val="24"/>
              </w:rPr>
            </w:pPr>
            <w:r w:rsidRPr="00A1266E">
              <w:rPr>
                <w:sz w:val="24"/>
                <w:szCs w:val="24"/>
              </w:rPr>
              <w:t>Light green</w:t>
            </w:r>
          </w:p>
        </w:tc>
        <w:tc>
          <w:tcPr>
            <w:tcW w:w="1624" w:type="dxa"/>
            <w:tcBorders>
              <w:top w:val="single" w:sz="4" w:space="0" w:color="auto"/>
              <w:left w:val="single" w:sz="4" w:space="0" w:color="auto"/>
              <w:bottom w:val="single" w:sz="4" w:space="0" w:color="auto"/>
              <w:right w:val="single" w:sz="4" w:space="0" w:color="auto"/>
            </w:tcBorders>
          </w:tcPr>
          <w:p w14:paraId="6088302F" w14:textId="77777777" w:rsidR="00780628" w:rsidRPr="00A1266E" w:rsidRDefault="00780628" w:rsidP="00B717D9">
            <w:pPr>
              <w:rPr>
                <w:sz w:val="24"/>
                <w:szCs w:val="24"/>
              </w:rPr>
            </w:pPr>
            <w:r w:rsidRPr="00A1266E">
              <w:rPr>
                <w:sz w:val="24"/>
                <w:szCs w:val="24"/>
              </w:rPr>
              <w:t>Powdery, spores embedded</w:t>
            </w:r>
          </w:p>
        </w:tc>
        <w:tc>
          <w:tcPr>
            <w:tcW w:w="1320" w:type="dxa"/>
            <w:tcBorders>
              <w:top w:val="single" w:sz="4" w:space="0" w:color="auto"/>
              <w:left w:val="single" w:sz="4" w:space="0" w:color="auto"/>
              <w:bottom w:val="single" w:sz="4" w:space="0" w:color="auto"/>
              <w:right w:val="single" w:sz="4" w:space="0" w:color="auto"/>
            </w:tcBorders>
          </w:tcPr>
          <w:p w14:paraId="63AD677E" w14:textId="77777777" w:rsidR="00780628" w:rsidRPr="00A1266E" w:rsidRDefault="00780628" w:rsidP="00B717D9">
            <w:pPr>
              <w:rPr>
                <w:sz w:val="24"/>
                <w:szCs w:val="24"/>
              </w:rPr>
            </w:pPr>
            <w:r w:rsidRPr="00A1266E">
              <w:rPr>
                <w:sz w:val="24"/>
                <w:szCs w:val="24"/>
              </w:rPr>
              <w:t xml:space="preserve">Abundant </w:t>
            </w:r>
          </w:p>
        </w:tc>
        <w:tc>
          <w:tcPr>
            <w:tcW w:w="1080" w:type="dxa"/>
            <w:tcBorders>
              <w:top w:val="single" w:sz="4" w:space="0" w:color="auto"/>
              <w:left w:val="single" w:sz="4" w:space="0" w:color="auto"/>
              <w:bottom w:val="single" w:sz="4" w:space="0" w:color="auto"/>
              <w:right w:val="single" w:sz="4" w:space="0" w:color="auto"/>
            </w:tcBorders>
          </w:tcPr>
          <w:p w14:paraId="0E68469C" w14:textId="77777777" w:rsidR="00780628" w:rsidRPr="00A1266E" w:rsidRDefault="00780628" w:rsidP="00B717D9">
            <w:pPr>
              <w:rPr>
                <w:sz w:val="24"/>
                <w:szCs w:val="24"/>
              </w:rPr>
            </w:pPr>
            <w:r w:rsidRPr="00A1266E">
              <w:rPr>
                <w:sz w:val="24"/>
                <w:szCs w:val="24"/>
              </w:rPr>
              <w:t xml:space="preserve">Fast </w:t>
            </w:r>
          </w:p>
        </w:tc>
        <w:tc>
          <w:tcPr>
            <w:tcW w:w="1638" w:type="dxa"/>
            <w:tcBorders>
              <w:top w:val="single" w:sz="4" w:space="0" w:color="auto"/>
              <w:left w:val="single" w:sz="4" w:space="0" w:color="auto"/>
              <w:bottom w:val="single" w:sz="4" w:space="0" w:color="auto"/>
              <w:right w:val="single" w:sz="4" w:space="0" w:color="auto"/>
            </w:tcBorders>
          </w:tcPr>
          <w:p w14:paraId="51698F7C" w14:textId="77777777" w:rsidR="00780628" w:rsidRPr="00A1266E" w:rsidRDefault="00780628" w:rsidP="00B717D9">
            <w:pPr>
              <w:rPr>
                <w:sz w:val="24"/>
                <w:szCs w:val="24"/>
              </w:rPr>
            </w:pPr>
            <w:r w:rsidRPr="00A1266E">
              <w:rPr>
                <w:sz w:val="24"/>
                <w:szCs w:val="24"/>
              </w:rPr>
              <w:t xml:space="preserve">No </w:t>
            </w:r>
          </w:p>
        </w:tc>
      </w:tr>
      <w:tr w:rsidR="00780628" w14:paraId="2CDF9DEE" w14:textId="77777777" w:rsidTr="001152E1">
        <w:tc>
          <w:tcPr>
            <w:tcW w:w="1007" w:type="dxa"/>
            <w:tcBorders>
              <w:top w:val="single" w:sz="4" w:space="0" w:color="auto"/>
              <w:left w:val="single" w:sz="4" w:space="0" w:color="auto"/>
              <w:bottom w:val="single" w:sz="4" w:space="0" w:color="auto"/>
              <w:right w:val="single" w:sz="4" w:space="0" w:color="auto"/>
            </w:tcBorders>
          </w:tcPr>
          <w:p w14:paraId="2C116B40" w14:textId="77777777" w:rsidR="00780628" w:rsidRPr="00A1266E" w:rsidRDefault="00780628" w:rsidP="00B717D9">
            <w:pPr>
              <w:rPr>
                <w:sz w:val="24"/>
                <w:szCs w:val="24"/>
              </w:rPr>
            </w:pPr>
            <w:r w:rsidRPr="00A1266E">
              <w:rPr>
                <w:sz w:val="24"/>
                <w:szCs w:val="24"/>
              </w:rPr>
              <w:t>Isolate 2</w:t>
            </w:r>
          </w:p>
        </w:tc>
        <w:tc>
          <w:tcPr>
            <w:tcW w:w="1110" w:type="dxa"/>
            <w:tcBorders>
              <w:top w:val="single" w:sz="4" w:space="0" w:color="auto"/>
              <w:left w:val="single" w:sz="4" w:space="0" w:color="auto"/>
              <w:bottom w:val="single" w:sz="4" w:space="0" w:color="auto"/>
              <w:right w:val="single" w:sz="4" w:space="0" w:color="auto"/>
            </w:tcBorders>
          </w:tcPr>
          <w:p w14:paraId="334C3A70" w14:textId="77777777" w:rsidR="00780628" w:rsidRPr="00A1266E" w:rsidRDefault="00780628" w:rsidP="00B717D9">
            <w:pPr>
              <w:rPr>
                <w:sz w:val="24"/>
                <w:szCs w:val="24"/>
              </w:rPr>
            </w:pPr>
            <w:r w:rsidRPr="00A1266E">
              <w:rPr>
                <w:sz w:val="24"/>
                <w:szCs w:val="24"/>
              </w:rPr>
              <w:t>Black</w:t>
            </w:r>
          </w:p>
        </w:tc>
        <w:tc>
          <w:tcPr>
            <w:tcW w:w="1207" w:type="dxa"/>
            <w:tcBorders>
              <w:top w:val="single" w:sz="4" w:space="0" w:color="auto"/>
              <w:left w:val="single" w:sz="4" w:space="0" w:color="auto"/>
              <w:bottom w:val="single" w:sz="4" w:space="0" w:color="auto"/>
              <w:right w:val="single" w:sz="4" w:space="0" w:color="auto"/>
            </w:tcBorders>
          </w:tcPr>
          <w:p w14:paraId="0E6A9968" w14:textId="77777777" w:rsidR="00780628" w:rsidRPr="00A1266E" w:rsidRDefault="00780628" w:rsidP="00B717D9">
            <w:pPr>
              <w:rPr>
                <w:sz w:val="24"/>
                <w:szCs w:val="24"/>
              </w:rPr>
            </w:pPr>
            <w:r w:rsidRPr="00A1266E">
              <w:rPr>
                <w:sz w:val="24"/>
                <w:szCs w:val="24"/>
              </w:rPr>
              <w:t>Light  green</w:t>
            </w:r>
          </w:p>
        </w:tc>
        <w:tc>
          <w:tcPr>
            <w:tcW w:w="1624" w:type="dxa"/>
            <w:tcBorders>
              <w:top w:val="single" w:sz="4" w:space="0" w:color="auto"/>
              <w:left w:val="single" w:sz="4" w:space="0" w:color="auto"/>
              <w:bottom w:val="single" w:sz="4" w:space="0" w:color="auto"/>
              <w:right w:val="single" w:sz="4" w:space="0" w:color="auto"/>
            </w:tcBorders>
          </w:tcPr>
          <w:p w14:paraId="2A8BDF88" w14:textId="77777777" w:rsidR="00780628" w:rsidRPr="00A1266E" w:rsidRDefault="00780628" w:rsidP="00B717D9">
            <w:pPr>
              <w:rPr>
                <w:sz w:val="24"/>
                <w:szCs w:val="24"/>
              </w:rPr>
            </w:pPr>
            <w:r w:rsidRPr="00A1266E">
              <w:rPr>
                <w:sz w:val="24"/>
                <w:szCs w:val="24"/>
              </w:rPr>
              <w:t>Powdery, spores embedded</w:t>
            </w:r>
          </w:p>
        </w:tc>
        <w:tc>
          <w:tcPr>
            <w:tcW w:w="1320" w:type="dxa"/>
            <w:tcBorders>
              <w:top w:val="single" w:sz="4" w:space="0" w:color="auto"/>
              <w:left w:val="single" w:sz="4" w:space="0" w:color="auto"/>
              <w:bottom w:val="single" w:sz="4" w:space="0" w:color="auto"/>
              <w:right w:val="single" w:sz="4" w:space="0" w:color="auto"/>
            </w:tcBorders>
          </w:tcPr>
          <w:p w14:paraId="530B3973" w14:textId="77777777" w:rsidR="00780628" w:rsidRPr="00A1266E" w:rsidRDefault="00780628" w:rsidP="00B717D9">
            <w:pPr>
              <w:rPr>
                <w:sz w:val="24"/>
                <w:szCs w:val="24"/>
              </w:rPr>
            </w:pPr>
            <w:r w:rsidRPr="00A1266E">
              <w:rPr>
                <w:sz w:val="24"/>
                <w:szCs w:val="24"/>
              </w:rPr>
              <w:t>Abundant</w:t>
            </w:r>
          </w:p>
        </w:tc>
        <w:tc>
          <w:tcPr>
            <w:tcW w:w="1080" w:type="dxa"/>
            <w:tcBorders>
              <w:top w:val="single" w:sz="4" w:space="0" w:color="auto"/>
              <w:left w:val="single" w:sz="4" w:space="0" w:color="auto"/>
              <w:bottom w:val="single" w:sz="4" w:space="0" w:color="auto"/>
              <w:right w:val="single" w:sz="4" w:space="0" w:color="auto"/>
            </w:tcBorders>
          </w:tcPr>
          <w:p w14:paraId="70A7D0D5" w14:textId="77777777" w:rsidR="00780628" w:rsidRPr="00A1266E" w:rsidRDefault="00780628" w:rsidP="00B717D9">
            <w:pPr>
              <w:rPr>
                <w:sz w:val="24"/>
                <w:szCs w:val="24"/>
              </w:rPr>
            </w:pPr>
            <w:r w:rsidRPr="00A1266E">
              <w:rPr>
                <w:sz w:val="24"/>
                <w:szCs w:val="24"/>
              </w:rPr>
              <w:t xml:space="preserve">Fast </w:t>
            </w:r>
          </w:p>
        </w:tc>
        <w:tc>
          <w:tcPr>
            <w:tcW w:w="1638" w:type="dxa"/>
            <w:tcBorders>
              <w:top w:val="single" w:sz="4" w:space="0" w:color="auto"/>
              <w:left w:val="single" w:sz="4" w:space="0" w:color="auto"/>
              <w:bottom w:val="single" w:sz="4" w:space="0" w:color="auto"/>
              <w:right w:val="single" w:sz="4" w:space="0" w:color="auto"/>
            </w:tcBorders>
          </w:tcPr>
          <w:p w14:paraId="71037655" w14:textId="77777777" w:rsidR="00780628" w:rsidRPr="00A1266E" w:rsidRDefault="00780628" w:rsidP="00B717D9">
            <w:pPr>
              <w:rPr>
                <w:sz w:val="24"/>
                <w:szCs w:val="24"/>
              </w:rPr>
            </w:pPr>
            <w:r w:rsidRPr="00A1266E">
              <w:rPr>
                <w:sz w:val="24"/>
                <w:szCs w:val="24"/>
              </w:rPr>
              <w:t>No</w:t>
            </w:r>
          </w:p>
        </w:tc>
      </w:tr>
      <w:tr w:rsidR="00780628" w14:paraId="2FABCDE0" w14:textId="77777777" w:rsidTr="001152E1">
        <w:tc>
          <w:tcPr>
            <w:tcW w:w="1007" w:type="dxa"/>
            <w:tcBorders>
              <w:top w:val="single" w:sz="4" w:space="0" w:color="auto"/>
              <w:left w:val="single" w:sz="4" w:space="0" w:color="auto"/>
              <w:bottom w:val="single" w:sz="4" w:space="0" w:color="auto"/>
              <w:right w:val="single" w:sz="4" w:space="0" w:color="auto"/>
            </w:tcBorders>
          </w:tcPr>
          <w:p w14:paraId="19BA8177" w14:textId="77777777" w:rsidR="00780628" w:rsidRPr="00A1266E" w:rsidRDefault="00780628" w:rsidP="00B717D9">
            <w:pPr>
              <w:rPr>
                <w:sz w:val="24"/>
                <w:szCs w:val="24"/>
              </w:rPr>
            </w:pPr>
            <w:r w:rsidRPr="00A1266E">
              <w:rPr>
                <w:sz w:val="24"/>
                <w:szCs w:val="24"/>
              </w:rPr>
              <w:t>Isolate 3</w:t>
            </w:r>
          </w:p>
        </w:tc>
        <w:tc>
          <w:tcPr>
            <w:tcW w:w="1110" w:type="dxa"/>
            <w:tcBorders>
              <w:top w:val="single" w:sz="4" w:space="0" w:color="auto"/>
              <w:left w:val="single" w:sz="4" w:space="0" w:color="auto"/>
              <w:bottom w:val="single" w:sz="4" w:space="0" w:color="auto"/>
              <w:right w:val="single" w:sz="4" w:space="0" w:color="auto"/>
            </w:tcBorders>
          </w:tcPr>
          <w:p w14:paraId="23056914" w14:textId="77777777" w:rsidR="00780628" w:rsidRPr="00A1266E" w:rsidRDefault="00780628" w:rsidP="00B717D9">
            <w:pPr>
              <w:rPr>
                <w:sz w:val="24"/>
                <w:szCs w:val="24"/>
              </w:rPr>
            </w:pPr>
            <w:r w:rsidRPr="00A1266E">
              <w:rPr>
                <w:sz w:val="24"/>
                <w:szCs w:val="24"/>
              </w:rPr>
              <w:t>Blue –green</w:t>
            </w:r>
          </w:p>
        </w:tc>
        <w:tc>
          <w:tcPr>
            <w:tcW w:w="1207" w:type="dxa"/>
            <w:tcBorders>
              <w:top w:val="single" w:sz="4" w:space="0" w:color="auto"/>
              <w:left w:val="single" w:sz="4" w:space="0" w:color="auto"/>
              <w:bottom w:val="single" w:sz="4" w:space="0" w:color="auto"/>
              <w:right w:val="single" w:sz="4" w:space="0" w:color="auto"/>
            </w:tcBorders>
          </w:tcPr>
          <w:p w14:paraId="219CFC9C" w14:textId="77777777" w:rsidR="00780628" w:rsidRPr="00A1266E" w:rsidRDefault="00780628" w:rsidP="00B717D9">
            <w:pPr>
              <w:rPr>
                <w:sz w:val="24"/>
                <w:szCs w:val="24"/>
              </w:rPr>
            </w:pPr>
            <w:r w:rsidRPr="00A1266E">
              <w:rPr>
                <w:sz w:val="24"/>
                <w:szCs w:val="24"/>
              </w:rPr>
              <w:t xml:space="preserve">Cream </w:t>
            </w:r>
          </w:p>
        </w:tc>
        <w:tc>
          <w:tcPr>
            <w:tcW w:w="1624" w:type="dxa"/>
            <w:tcBorders>
              <w:top w:val="single" w:sz="4" w:space="0" w:color="auto"/>
              <w:left w:val="single" w:sz="4" w:space="0" w:color="auto"/>
              <w:bottom w:val="single" w:sz="4" w:space="0" w:color="auto"/>
              <w:right w:val="single" w:sz="4" w:space="0" w:color="auto"/>
            </w:tcBorders>
          </w:tcPr>
          <w:p w14:paraId="1E93A612" w14:textId="77777777" w:rsidR="00780628" w:rsidRPr="00A1266E" w:rsidRDefault="00780628" w:rsidP="00B717D9">
            <w:pPr>
              <w:rPr>
                <w:sz w:val="24"/>
                <w:szCs w:val="24"/>
              </w:rPr>
            </w:pPr>
            <w:r w:rsidRPr="00A1266E">
              <w:rPr>
                <w:sz w:val="24"/>
                <w:szCs w:val="24"/>
              </w:rPr>
              <w:t>Powdery, spores embedded</w:t>
            </w:r>
          </w:p>
        </w:tc>
        <w:tc>
          <w:tcPr>
            <w:tcW w:w="1320" w:type="dxa"/>
            <w:tcBorders>
              <w:top w:val="single" w:sz="4" w:space="0" w:color="auto"/>
              <w:left w:val="single" w:sz="4" w:space="0" w:color="auto"/>
              <w:bottom w:val="single" w:sz="4" w:space="0" w:color="auto"/>
              <w:right w:val="single" w:sz="4" w:space="0" w:color="auto"/>
            </w:tcBorders>
          </w:tcPr>
          <w:p w14:paraId="2156B943" w14:textId="77777777" w:rsidR="00780628" w:rsidRPr="00A1266E" w:rsidRDefault="00780628" w:rsidP="00B717D9">
            <w:pPr>
              <w:rPr>
                <w:sz w:val="24"/>
                <w:szCs w:val="24"/>
              </w:rPr>
            </w:pPr>
            <w:r w:rsidRPr="00A1266E">
              <w:rPr>
                <w:sz w:val="24"/>
                <w:szCs w:val="24"/>
              </w:rPr>
              <w:t>Abundant</w:t>
            </w:r>
          </w:p>
        </w:tc>
        <w:tc>
          <w:tcPr>
            <w:tcW w:w="1080" w:type="dxa"/>
            <w:tcBorders>
              <w:top w:val="single" w:sz="4" w:space="0" w:color="auto"/>
              <w:left w:val="single" w:sz="4" w:space="0" w:color="auto"/>
              <w:bottom w:val="single" w:sz="4" w:space="0" w:color="auto"/>
              <w:right w:val="single" w:sz="4" w:space="0" w:color="auto"/>
            </w:tcBorders>
          </w:tcPr>
          <w:p w14:paraId="170E0613" w14:textId="77777777" w:rsidR="00780628" w:rsidRPr="00A1266E" w:rsidRDefault="00780628" w:rsidP="00B717D9">
            <w:pPr>
              <w:rPr>
                <w:sz w:val="24"/>
                <w:szCs w:val="24"/>
              </w:rPr>
            </w:pPr>
            <w:r w:rsidRPr="00A1266E">
              <w:rPr>
                <w:sz w:val="24"/>
                <w:szCs w:val="24"/>
              </w:rPr>
              <w:t xml:space="preserve">Fast </w:t>
            </w:r>
          </w:p>
        </w:tc>
        <w:tc>
          <w:tcPr>
            <w:tcW w:w="1638" w:type="dxa"/>
            <w:tcBorders>
              <w:top w:val="single" w:sz="4" w:space="0" w:color="auto"/>
              <w:left w:val="single" w:sz="4" w:space="0" w:color="auto"/>
              <w:bottom w:val="single" w:sz="4" w:space="0" w:color="auto"/>
              <w:right w:val="single" w:sz="4" w:space="0" w:color="auto"/>
            </w:tcBorders>
          </w:tcPr>
          <w:p w14:paraId="100BCC5D" w14:textId="77777777" w:rsidR="00780628" w:rsidRPr="00A1266E" w:rsidRDefault="00780628" w:rsidP="00B717D9">
            <w:pPr>
              <w:rPr>
                <w:sz w:val="24"/>
                <w:szCs w:val="24"/>
              </w:rPr>
            </w:pPr>
            <w:r w:rsidRPr="00A1266E">
              <w:rPr>
                <w:sz w:val="24"/>
                <w:szCs w:val="24"/>
              </w:rPr>
              <w:t>No</w:t>
            </w:r>
          </w:p>
        </w:tc>
      </w:tr>
      <w:tr w:rsidR="00780628" w14:paraId="7C7CA022" w14:textId="77777777" w:rsidTr="001152E1">
        <w:tc>
          <w:tcPr>
            <w:tcW w:w="1007" w:type="dxa"/>
            <w:tcBorders>
              <w:top w:val="single" w:sz="4" w:space="0" w:color="auto"/>
              <w:left w:val="single" w:sz="4" w:space="0" w:color="auto"/>
              <w:bottom w:val="single" w:sz="4" w:space="0" w:color="auto"/>
              <w:right w:val="single" w:sz="4" w:space="0" w:color="auto"/>
            </w:tcBorders>
          </w:tcPr>
          <w:p w14:paraId="6D05C5CA" w14:textId="77777777" w:rsidR="00780628" w:rsidRPr="00A1266E" w:rsidRDefault="00780628" w:rsidP="00B717D9">
            <w:pPr>
              <w:rPr>
                <w:sz w:val="24"/>
                <w:szCs w:val="24"/>
              </w:rPr>
            </w:pPr>
            <w:r w:rsidRPr="00A1266E">
              <w:rPr>
                <w:sz w:val="24"/>
                <w:szCs w:val="24"/>
              </w:rPr>
              <w:t>Isolate 4</w:t>
            </w:r>
          </w:p>
        </w:tc>
        <w:tc>
          <w:tcPr>
            <w:tcW w:w="1110" w:type="dxa"/>
            <w:tcBorders>
              <w:top w:val="single" w:sz="4" w:space="0" w:color="auto"/>
              <w:left w:val="single" w:sz="4" w:space="0" w:color="auto"/>
              <w:bottom w:val="single" w:sz="4" w:space="0" w:color="auto"/>
              <w:right w:val="single" w:sz="4" w:space="0" w:color="auto"/>
            </w:tcBorders>
          </w:tcPr>
          <w:p w14:paraId="1181D829" w14:textId="77777777" w:rsidR="00780628" w:rsidRPr="00A1266E" w:rsidRDefault="00780628" w:rsidP="00B717D9">
            <w:pPr>
              <w:rPr>
                <w:sz w:val="24"/>
                <w:szCs w:val="24"/>
              </w:rPr>
            </w:pPr>
            <w:r w:rsidRPr="00A1266E">
              <w:rPr>
                <w:sz w:val="24"/>
                <w:szCs w:val="24"/>
              </w:rPr>
              <w:t>White</w:t>
            </w:r>
          </w:p>
        </w:tc>
        <w:tc>
          <w:tcPr>
            <w:tcW w:w="1207" w:type="dxa"/>
            <w:tcBorders>
              <w:top w:val="single" w:sz="4" w:space="0" w:color="auto"/>
              <w:left w:val="single" w:sz="4" w:space="0" w:color="auto"/>
              <w:bottom w:val="single" w:sz="4" w:space="0" w:color="auto"/>
              <w:right w:val="single" w:sz="4" w:space="0" w:color="auto"/>
            </w:tcBorders>
          </w:tcPr>
          <w:p w14:paraId="3D4E6773" w14:textId="77777777" w:rsidR="00780628" w:rsidRPr="00A1266E" w:rsidRDefault="00780628" w:rsidP="00B717D9">
            <w:pPr>
              <w:rPr>
                <w:sz w:val="24"/>
                <w:szCs w:val="24"/>
              </w:rPr>
            </w:pPr>
            <w:r w:rsidRPr="00A1266E">
              <w:rPr>
                <w:sz w:val="24"/>
                <w:szCs w:val="24"/>
              </w:rPr>
              <w:t>Cream</w:t>
            </w:r>
          </w:p>
        </w:tc>
        <w:tc>
          <w:tcPr>
            <w:tcW w:w="1624" w:type="dxa"/>
            <w:tcBorders>
              <w:top w:val="single" w:sz="4" w:space="0" w:color="auto"/>
              <w:left w:val="single" w:sz="4" w:space="0" w:color="auto"/>
              <w:bottom w:val="single" w:sz="4" w:space="0" w:color="auto"/>
              <w:right w:val="single" w:sz="4" w:space="0" w:color="auto"/>
            </w:tcBorders>
          </w:tcPr>
          <w:p w14:paraId="03E3765B" w14:textId="77777777" w:rsidR="00780628" w:rsidRPr="00A1266E" w:rsidRDefault="00780628" w:rsidP="00B717D9">
            <w:pPr>
              <w:rPr>
                <w:sz w:val="24"/>
                <w:szCs w:val="24"/>
              </w:rPr>
            </w:pPr>
            <w:r w:rsidRPr="00A1266E">
              <w:rPr>
                <w:sz w:val="24"/>
                <w:szCs w:val="24"/>
              </w:rPr>
              <w:t>Fluffy, raised a little</w:t>
            </w:r>
          </w:p>
        </w:tc>
        <w:tc>
          <w:tcPr>
            <w:tcW w:w="1320" w:type="dxa"/>
            <w:tcBorders>
              <w:top w:val="single" w:sz="4" w:space="0" w:color="auto"/>
              <w:left w:val="single" w:sz="4" w:space="0" w:color="auto"/>
              <w:bottom w:val="single" w:sz="4" w:space="0" w:color="auto"/>
              <w:right w:val="single" w:sz="4" w:space="0" w:color="auto"/>
            </w:tcBorders>
          </w:tcPr>
          <w:p w14:paraId="484030CA" w14:textId="77777777" w:rsidR="00780628" w:rsidRPr="00A1266E" w:rsidRDefault="00780628" w:rsidP="00B717D9">
            <w:pPr>
              <w:rPr>
                <w:sz w:val="24"/>
                <w:szCs w:val="24"/>
              </w:rPr>
            </w:pPr>
            <w:r w:rsidRPr="00A1266E">
              <w:rPr>
                <w:sz w:val="24"/>
                <w:szCs w:val="24"/>
              </w:rPr>
              <w:t>Abundant</w:t>
            </w:r>
          </w:p>
        </w:tc>
        <w:tc>
          <w:tcPr>
            <w:tcW w:w="1080" w:type="dxa"/>
            <w:tcBorders>
              <w:top w:val="single" w:sz="4" w:space="0" w:color="auto"/>
              <w:left w:val="single" w:sz="4" w:space="0" w:color="auto"/>
              <w:bottom w:val="single" w:sz="4" w:space="0" w:color="auto"/>
              <w:right w:val="single" w:sz="4" w:space="0" w:color="auto"/>
            </w:tcBorders>
          </w:tcPr>
          <w:p w14:paraId="619C83E8" w14:textId="77777777" w:rsidR="00780628" w:rsidRPr="00A1266E" w:rsidRDefault="00780628" w:rsidP="00B717D9">
            <w:pPr>
              <w:rPr>
                <w:sz w:val="24"/>
                <w:szCs w:val="24"/>
              </w:rPr>
            </w:pPr>
            <w:r w:rsidRPr="00A1266E">
              <w:rPr>
                <w:sz w:val="24"/>
                <w:szCs w:val="24"/>
              </w:rPr>
              <w:t xml:space="preserve">Fast </w:t>
            </w:r>
          </w:p>
        </w:tc>
        <w:tc>
          <w:tcPr>
            <w:tcW w:w="1638" w:type="dxa"/>
            <w:tcBorders>
              <w:top w:val="single" w:sz="4" w:space="0" w:color="auto"/>
              <w:left w:val="single" w:sz="4" w:space="0" w:color="auto"/>
              <w:bottom w:val="single" w:sz="4" w:space="0" w:color="auto"/>
              <w:right w:val="single" w:sz="4" w:space="0" w:color="auto"/>
            </w:tcBorders>
          </w:tcPr>
          <w:p w14:paraId="4C7D42E8" w14:textId="77777777" w:rsidR="00780628" w:rsidRPr="00A1266E" w:rsidRDefault="00780628" w:rsidP="00B717D9">
            <w:pPr>
              <w:rPr>
                <w:sz w:val="24"/>
                <w:szCs w:val="24"/>
              </w:rPr>
            </w:pPr>
            <w:r w:rsidRPr="00A1266E">
              <w:rPr>
                <w:sz w:val="24"/>
                <w:szCs w:val="24"/>
              </w:rPr>
              <w:t>No</w:t>
            </w:r>
          </w:p>
        </w:tc>
      </w:tr>
      <w:tr w:rsidR="00780628" w14:paraId="26706472" w14:textId="77777777" w:rsidTr="001152E1">
        <w:tc>
          <w:tcPr>
            <w:tcW w:w="1007" w:type="dxa"/>
            <w:tcBorders>
              <w:top w:val="single" w:sz="4" w:space="0" w:color="auto"/>
              <w:left w:val="single" w:sz="4" w:space="0" w:color="auto"/>
              <w:bottom w:val="single" w:sz="4" w:space="0" w:color="auto"/>
              <w:right w:val="single" w:sz="4" w:space="0" w:color="auto"/>
            </w:tcBorders>
          </w:tcPr>
          <w:p w14:paraId="54184118" w14:textId="77777777" w:rsidR="00780628" w:rsidRPr="00A1266E" w:rsidRDefault="00780628" w:rsidP="00B717D9">
            <w:pPr>
              <w:rPr>
                <w:sz w:val="24"/>
                <w:szCs w:val="24"/>
              </w:rPr>
            </w:pPr>
            <w:r w:rsidRPr="00A1266E">
              <w:rPr>
                <w:sz w:val="24"/>
                <w:szCs w:val="24"/>
              </w:rPr>
              <w:t>Isolate 5</w:t>
            </w:r>
          </w:p>
        </w:tc>
        <w:tc>
          <w:tcPr>
            <w:tcW w:w="1110" w:type="dxa"/>
            <w:tcBorders>
              <w:top w:val="single" w:sz="4" w:space="0" w:color="auto"/>
              <w:left w:val="single" w:sz="4" w:space="0" w:color="auto"/>
              <w:bottom w:val="single" w:sz="4" w:space="0" w:color="auto"/>
              <w:right w:val="single" w:sz="4" w:space="0" w:color="auto"/>
            </w:tcBorders>
          </w:tcPr>
          <w:p w14:paraId="41862297" w14:textId="77777777" w:rsidR="00780628" w:rsidRPr="00A1266E" w:rsidRDefault="00780628" w:rsidP="00B717D9">
            <w:pPr>
              <w:rPr>
                <w:sz w:val="24"/>
                <w:szCs w:val="24"/>
              </w:rPr>
            </w:pPr>
            <w:r w:rsidRPr="00A1266E">
              <w:rPr>
                <w:sz w:val="24"/>
                <w:szCs w:val="24"/>
              </w:rPr>
              <w:t>White</w:t>
            </w:r>
          </w:p>
        </w:tc>
        <w:tc>
          <w:tcPr>
            <w:tcW w:w="1207" w:type="dxa"/>
            <w:tcBorders>
              <w:top w:val="single" w:sz="4" w:space="0" w:color="auto"/>
              <w:left w:val="single" w:sz="4" w:space="0" w:color="auto"/>
              <w:bottom w:val="single" w:sz="4" w:space="0" w:color="auto"/>
              <w:right w:val="single" w:sz="4" w:space="0" w:color="auto"/>
            </w:tcBorders>
          </w:tcPr>
          <w:p w14:paraId="51E9D1C6" w14:textId="77777777" w:rsidR="00780628" w:rsidRPr="00A1266E" w:rsidRDefault="00780628" w:rsidP="00B717D9">
            <w:pPr>
              <w:rPr>
                <w:sz w:val="24"/>
                <w:szCs w:val="24"/>
              </w:rPr>
            </w:pPr>
            <w:r w:rsidRPr="00A1266E">
              <w:rPr>
                <w:sz w:val="24"/>
                <w:szCs w:val="24"/>
              </w:rPr>
              <w:t>Cream</w:t>
            </w:r>
          </w:p>
        </w:tc>
        <w:tc>
          <w:tcPr>
            <w:tcW w:w="1624" w:type="dxa"/>
            <w:tcBorders>
              <w:top w:val="single" w:sz="4" w:space="0" w:color="auto"/>
              <w:left w:val="single" w:sz="4" w:space="0" w:color="auto"/>
              <w:bottom w:val="single" w:sz="4" w:space="0" w:color="auto"/>
              <w:right w:val="single" w:sz="4" w:space="0" w:color="auto"/>
            </w:tcBorders>
          </w:tcPr>
          <w:p w14:paraId="12216762" w14:textId="77777777" w:rsidR="00780628" w:rsidRPr="00A1266E" w:rsidRDefault="00780628" w:rsidP="00B717D9">
            <w:pPr>
              <w:rPr>
                <w:sz w:val="24"/>
                <w:szCs w:val="24"/>
              </w:rPr>
            </w:pPr>
            <w:r w:rsidRPr="00A1266E">
              <w:rPr>
                <w:sz w:val="24"/>
                <w:szCs w:val="24"/>
              </w:rPr>
              <w:t>Fluffy not raised</w:t>
            </w:r>
          </w:p>
        </w:tc>
        <w:tc>
          <w:tcPr>
            <w:tcW w:w="1320" w:type="dxa"/>
            <w:tcBorders>
              <w:top w:val="single" w:sz="4" w:space="0" w:color="auto"/>
              <w:left w:val="single" w:sz="4" w:space="0" w:color="auto"/>
              <w:bottom w:val="single" w:sz="4" w:space="0" w:color="auto"/>
              <w:right w:val="single" w:sz="4" w:space="0" w:color="auto"/>
            </w:tcBorders>
          </w:tcPr>
          <w:p w14:paraId="2687D4E6" w14:textId="77777777" w:rsidR="00780628" w:rsidRPr="00A1266E" w:rsidRDefault="00780628" w:rsidP="00B717D9">
            <w:pPr>
              <w:rPr>
                <w:sz w:val="24"/>
                <w:szCs w:val="24"/>
              </w:rPr>
            </w:pPr>
            <w:r w:rsidRPr="00A1266E">
              <w:rPr>
                <w:sz w:val="24"/>
                <w:szCs w:val="24"/>
              </w:rPr>
              <w:t>Abundant</w:t>
            </w:r>
          </w:p>
        </w:tc>
        <w:tc>
          <w:tcPr>
            <w:tcW w:w="1080" w:type="dxa"/>
            <w:tcBorders>
              <w:top w:val="single" w:sz="4" w:space="0" w:color="auto"/>
              <w:left w:val="single" w:sz="4" w:space="0" w:color="auto"/>
              <w:bottom w:val="single" w:sz="4" w:space="0" w:color="auto"/>
              <w:right w:val="single" w:sz="4" w:space="0" w:color="auto"/>
            </w:tcBorders>
          </w:tcPr>
          <w:p w14:paraId="43FF3B2B" w14:textId="77777777" w:rsidR="00780628" w:rsidRPr="00A1266E" w:rsidRDefault="00780628" w:rsidP="00B717D9">
            <w:pPr>
              <w:rPr>
                <w:sz w:val="24"/>
                <w:szCs w:val="24"/>
              </w:rPr>
            </w:pPr>
            <w:r w:rsidRPr="00A1266E">
              <w:rPr>
                <w:sz w:val="24"/>
                <w:szCs w:val="24"/>
              </w:rPr>
              <w:t xml:space="preserve">Fast </w:t>
            </w:r>
          </w:p>
        </w:tc>
        <w:tc>
          <w:tcPr>
            <w:tcW w:w="1638" w:type="dxa"/>
            <w:tcBorders>
              <w:top w:val="single" w:sz="4" w:space="0" w:color="auto"/>
              <w:left w:val="single" w:sz="4" w:space="0" w:color="auto"/>
              <w:bottom w:val="single" w:sz="4" w:space="0" w:color="auto"/>
              <w:right w:val="single" w:sz="4" w:space="0" w:color="auto"/>
            </w:tcBorders>
          </w:tcPr>
          <w:p w14:paraId="318DC2A1" w14:textId="77777777" w:rsidR="00780628" w:rsidRPr="00A1266E" w:rsidRDefault="00780628" w:rsidP="00B717D9">
            <w:pPr>
              <w:rPr>
                <w:sz w:val="24"/>
                <w:szCs w:val="24"/>
              </w:rPr>
            </w:pPr>
            <w:r w:rsidRPr="00A1266E">
              <w:rPr>
                <w:sz w:val="24"/>
                <w:szCs w:val="24"/>
              </w:rPr>
              <w:t>No</w:t>
            </w:r>
          </w:p>
        </w:tc>
      </w:tr>
    </w:tbl>
    <w:p w14:paraId="40CA279B" w14:textId="77777777" w:rsidR="00780628" w:rsidRPr="00A1266E" w:rsidRDefault="00780628" w:rsidP="00B717D9">
      <w:pPr>
        <w:pStyle w:val="NoSpacing"/>
        <w:spacing w:line="480" w:lineRule="auto"/>
        <w:ind w:right="-63"/>
        <w:jc w:val="both"/>
        <w:rPr>
          <w:rFonts w:ascii="Times New Roman" w:eastAsia="Calibri" w:hAnsi="Times New Roman"/>
          <w:b/>
          <w:sz w:val="28"/>
          <w:szCs w:val="28"/>
        </w:rPr>
      </w:pPr>
      <w:r w:rsidRPr="00A1266E">
        <w:rPr>
          <w:rFonts w:ascii="Times New Roman" w:eastAsia="Calibri" w:hAnsi="Times New Roman"/>
          <w:b/>
          <w:sz w:val="28"/>
          <w:szCs w:val="28"/>
        </w:rPr>
        <w:t>Table 2: Morphological Characteristics of Fungal Isolates</w:t>
      </w:r>
    </w:p>
    <w:p w14:paraId="265E3602" w14:textId="77777777" w:rsidR="00780628" w:rsidRDefault="00780628" w:rsidP="00B717D9">
      <w:pPr>
        <w:pStyle w:val="NoSpacing"/>
        <w:spacing w:line="480" w:lineRule="auto"/>
        <w:ind w:right="-63"/>
        <w:jc w:val="both"/>
        <w:rPr>
          <w:rFonts w:ascii="Times New Roman" w:eastAsia="Calibri" w:hAnsi="Times New Roman"/>
          <w:b/>
          <w:sz w:val="24"/>
          <w:szCs w:val="24"/>
        </w:rPr>
      </w:pPr>
    </w:p>
    <w:p w14:paraId="074AB642" w14:textId="77777777" w:rsidR="00780628" w:rsidRDefault="00780628" w:rsidP="00B717D9">
      <w:pPr>
        <w:pStyle w:val="NoSpacing"/>
        <w:spacing w:line="480" w:lineRule="auto"/>
        <w:ind w:right="-63"/>
        <w:jc w:val="both"/>
        <w:rPr>
          <w:rFonts w:ascii="Times New Roman" w:eastAsia="Calibri" w:hAnsi="Times New Roman"/>
          <w:b/>
          <w:sz w:val="28"/>
          <w:szCs w:val="28"/>
        </w:rPr>
      </w:pPr>
    </w:p>
    <w:p w14:paraId="583EB90C" w14:textId="77777777" w:rsidR="00780628" w:rsidRDefault="00780628" w:rsidP="00B717D9">
      <w:pPr>
        <w:pStyle w:val="NoSpacing"/>
        <w:spacing w:line="480" w:lineRule="auto"/>
        <w:ind w:right="-63"/>
        <w:jc w:val="both"/>
        <w:rPr>
          <w:rFonts w:ascii="Times New Roman" w:eastAsia="Calibri" w:hAnsi="Times New Roman"/>
          <w:b/>
          <w:sz w:val="28"/>
          <w:szCs w:val="28"/>
        </w:rPr>
      </w:pPr>
    </w:p>
    <w:p w14:paraId="794DEE9A" w14:textId="77777777" w:rsidR="00780628" w:rsidRPr="003B1623" w:rsidRDefault="00780628" w:rsidP="00B717D9">
      <w:pPr>
        <w:pStyle w:val="NoSpacing"/>
        <w:spacing w:line="480" w:lineRule="auto"/>
        <w:ind w:right="-63"/>
        <w:jc w:val="both"/>
        <w:rPr>
          <w:rFonts w:ascii="Times New Roman" w:eastAsia="Calibri" w:hAnsi="Times New Roman"/>
          <w:b/>
          <w:sz w:val="28"/>
          <w:szCs w:val="28"/>
        </w:rPr>
      </w:pPr>
      <w:r w:rsidRPr="00A1266E">
        <w:rPr>
          <w:rFonts w:ascii="Times New Roman" w:eastAsia="Calibri" w:hAnsi="Times New Roman"/>
          <w:b/>
          <w:sz w:val="28"/>
          <w:szCs w:val="28"/>
        </w:rPr>
        <w:t xml:space="preserve">Table 3: Identification of Fungi </w:t>
      </w:r>
    </w:p>
    <w:tbl>
      <w:tblPr>
        <w:tblStyle w:val="TableGrid"/>
        <w:tblpPr w:leftFromText="180" w:rightFromText="180" w:vertAnchor="text" w:horzAnchor="page" w:tblpX="1364" w:tblpY="545"/>
        <w:tblOverlap w:val="never"/>
        <w:tblW w:w="9060" w:type="dxa"/>
        <w:tblLook w:val="04A0" w:firstRow="1" w:lastRow="0" w:firstColumn="1" w:lastColumn="0" w:noHBand="0" w:noVBand="1"/>
      </w:tblPr>
      <w:tblGrid>
        <w:gridCol w:w="1059"/>
        <w:gridCol w:w="6156"/>
        <w:gridCol w:w="1845"/>
      </w:tblGrid>
      <w:tr w:rsidR="00780628" w14:paraId="66F616CB" w14:textId="77777777" w:rsidTr="001152E1">
        <w:tc>
          <w:tcPr>
            <w:tcW w:w="1059" w:type="dxa"/>
            <w:tcBorders>
              <w:top w:val="single" w:sz="4" w:space="0" w:color="auto"/>
              <w:left w:val="single" w:sz="4" w:space="0" w:color="auto"/>
              <w:bottom w:val="single" w:sz="4" w:space="0" w:color="auto"/>
              <w:right w:val="single" w:sz="4" w:space="0" w:color="auto"/>
            </w:tcBorders>
          </w:tcPr>
          <w:p w14:paraId="3DC783B4" w14:textId="77777777" w:rsidR="00780628" w:rsidRPr="00A1266E" w:rsidRDefault="00780628" w:rsidP="00B717D9">
            <w:pPr>
              <w:rPr>
                <w:b/>
                <w:sz w:val="24"/>
                <w:szCs w:val="24"/>
              </w:rPr>
            </w:pPr>
            <w:r w:rsidRPr="00A1266E">
              <w:rPr>
                <w:b/>
                <w:sz w:val="24"/>
                <w:szCs w:val="24"/>
              </w:rPr>
              <w:t>Isolate code</w:t>
            </w:r>
          </w:p>
        </w:tc>
        <w:tc>
          <w:tcPr>
            <w:tcW w:w="6156" w:type="dxa"/>
            <w:tcBorders>
              <w:top w:val="single" w:sz="4" w:space="0" w:color="auto"/>
              <w:left w:val="single" w:sz="4" w:space="0" w:color="auto"/>
              <w:bottom w:val="single" w:sz="4" w:space="0" w:color="auto"/>
              <w:right w:val="single" w:sz="4" w:space="0" w:color="auto"/>
            </w:tcBorders>
          </w:tcPr>
          <w:p w14:paraId="2A1470AD" w14:textId="77777777" w:rsidR="00780628" w:rsidRPr="00A1266E" w:rsidRDefault="00780628" w:rsidP="00B717D9">
            <w:pPr>
              <w:rPr>
                <w:b/>
                <w:sz w:val="24"/>
                <w:szCs w:val="24"/>
              </w:rPr>
            </w:pPr>
            <w:r w:rsidRPr="00A1266E">
              <w:rPr>
                <w:b/>
                <w:sz w:val="24"/>
                <w:szCs w:val="24"/>
              </w:rPr>
              <w:t xml:space="preserve">                         Description </w:t>
            </w:r>
          </w:p>
        </w:tc>
        <w:tc>
          <w:tcPr>
            <w:tcW w:w="1845" w:type="dxa"/>
            <w:tcBorders>
              <w:top w:val="single" w:sz="4" w:space="0" w:color="auto"/>
              <w:left w:val="single" w:sz="4" w:space="0" w:color="auto"/>
              <w:bottom w:val="single" w:sz="4" w:space="0" w:color="auto"/>
              <w:right w:val="single" w:sz="4" w:space="0" w:color="auto"/>
            </w:tcBorders>
          </w:tcPr>
          <w:p w14:paraId="6D335FFB" w14:textId="77777777" w:rsidR="00780628" w:rsidRPr="00A1266E" w:rsidRDefault="00780628" w:rsidP="00B717D9">
            <w:pPr>
              <w:rPr>
                <w:b/>
                <w:sz w:val="24"/>
                <w:szCs w:val="24"/>
              </w:rPr>
            </w:pPr>
            <w:r w:rsidRPr="00A1266E">
              <w:rPr>
                <w:b/>
                <w:sz w:val="24"/>
                <w:szCs w:val="24"/>
              </w:rPr>
              <w:t>Probable identity</w:t>
            </w:r>
          </w:p>
        </w:tc>
      </w:tr>
      <w:tr w:rsidR="00780628" w14:paraId="6F0D357E" w14:textId="77777777" w:rsidTr="001152E1">
        <w:tc>
          <w:tcPr>
            <w:tcW w:w="1059" w:type="dxa"/>
            <w:tcBorders>
              <w:top w:val="single" w:sz="4" w:space="0" w:color="auto"/>
              <w:left w:val="single" w:sz="4" w:space="0" w:color="auto"/>
              <w:bottom w:val="single" w:sz="4" w:space="0" w:color="auto"/>
              <w:right w:val="single" w:sz="4" w:space="0" w:color="auto"/>
            </w:tcBorders>
          </w:tcPr>
          <w:p w14:paraId="09D55845" w14:textId="77777777" w:rsidR="00780628" w:rsidRPr="00A1266E" w:rsidRDefault="00780628" w:rsidP="00B717D9">
            <w:pPr>
              <w:rPr>
                <w:sz w:val="24"/>
                <w:szCs w:val="24"/>
              </w:rPr>
            </w:pPr>
            <w:r w:rsidRPr="00A1266E">
              <w:rPr>
                <w:sz w:val="24"/>
                <w:szCs w:val="24"/>
              </w:rPr>
              <w:t>Isolate 1</w:t>
            </w:r>
          </w:p>
        </w:tc>
        <w:tc>
          <w:tcPr>
            <w:tcW w:w="6156" w:type="dxa"/>
            <w:tcBorders>
              <w:top w:val="single" w:sz="4" w:space="0" w:color="auto"/>
              <w:left w:val="single" w:sz="4" w:space="0" w:color="auto"/>
              <w:bottom w:val="single" w:sz="4" w:space="0" w:color="auto"/>
              <w:right w:val="single" w:sz="4" w:space="0" w:color="auto"/>
            </w:tcBorders>
          </w:tcPr>
          <w:p w14:paraId="58A7FF78" w14:textId="77777777" w:rsidR="00780628" w:rsidRPr="00A1266E" w:rsidRDefault="00780628" w:rsidP="00B717D9">
            <w:pPr>
              <w:rPr>
                <w:sz w:val="24"/>
                <w:szCs w:val="24"/>
              </w:rPr>
            </w:pPr>
            <w:r w:rsidRPr="00A1266E">
              <w:rPr>
                <w:sz w:val="24"/>
                <w:szCs w:val="24"/>
              </w:rPr>
              <w:t xml:space="preserve">They are typically powdery black, Conidiophores arising from long, broad, thick-walled, sometimes branched foot cell, it has tall conidiophores. Conidia are large with radiating heads, mostly globose and irregularly roughed. </w:t>
            </w:r>
          </w:p>
        </w:tc>
        <w:tc>
          <w:tcPr>
            <w:tcW w:w="1845" w:type="dxa"/>
            <w:tcBorders>
              <w:top w:val="single" w:sz="4" w:space="0" w:color="auto"/>
              <w:left w:val="single" w:sz="4" w:space="0" w:color="auto"/>
              <w:bottom w:val="single" w:sz="4" w:space="0" w:color="auto"/>
              <w:right w:val="single" w:sz="4" w:space="0" w:color="auto"/>
            </w:tcBorders>
          </w:tcPr>
          <w:p w14:paraId="40008578" w14:textId="77777777" w:rsidR="00780628" w:rsidRPr="00A1266E" w:rsidRDefault="00780628" w:rsidP="00B717D9">
            <w:pPr>
              <w:rPr>
                <w:b/>
                <w:bCs/>
                <w:i/>
                <w:sz w:val="24"/>
                <w:szCs w:val="24"/>
              </w:rPr>
            </w:pPr>
            <w:r w:rsidRPr="00A1266E">
              <w:rPr>
                <w:b/>
                <w:bCs/>
                <w:i/>
                <w:sz w:val="24"/>
                <w:szCs w:val="24"/>
              </w:rPr>
              <w:t xml:space="preserve">Aspergillus </w:t>
            </w:r>
            <w:proofErr w:type="spellStart"/>
            <w:r w:rsidRPr="00A1266E">
              <w:rPr>
                <w:b/>
                <w:bCs/>
                <w:i/>
                <w:sz w:val="24"/>
                <w:szCs w:val="24"/>
              </w:rPr>
              <w:t>niger</w:t>
            </w:r>
            <w:proofErr w:type="spellEnd"/>
          </w:p>
        </w:tc>
      </w:tr>
      <w:tr w:rsidR="00780628" w14:paraId="2476DB61" w14:textId="77777777" w:rsidTr="001152E1">
        <w:tc>
          <w:tcPr>
            <w:tcW w:w="1059" w:type="dxa"/>
            <w:tcBorders>
              <w:top w:val="single" w:sz="4" w:space="0" w:color="auto"/>
              <w:left w:val="single" w:sz="4" w:space="0" w:color="auto"/>
              <w:bottom w:val="single" w:sz="4" w:space="0" w:color="auto"/>
              <w:right w:val="single" w:sz="4" w:space="0" w:color="auto"/>
            </w:tcBorders>
          </w:tcPr>
          <w:p w14:paraId="68CA0800" w14:textId="77777777" w:rsidR="00780628" w:rsidRPr="00A1266E" w:rsidRDefault="00780628" w:rsidP="00B717D9">
            <w:pPr>
              <w:rPr>
                <w:sz w:val="24"/>
                <w:szCs w:val="24"/>
              </w:rPr>
            </w:pPr>
            <w:r w:rsidRPr="00A1266E">
              <w:rPr>
                <w:sz w:val="24"/>
                <w:szCs w:val="24"/>
              </w:rPr>
              <w:t>Isolate 2</w:t>
            </w:r>
          </w:p>
        </w:tc>
        <w:tc>
          <w:tcPr>
            <w:tcW w:w="6156" w:type="dxa"/>
            <w:tcBorders>
              <w:top w:val="single" w:sz="4" w:space="0" w:color="auto"/>
              <w:left w:val="single" w:sz="4" w:space="0" w:color="auto"/>
              <w:bottom w:val="single" w:sz="4" w:space="0" w:color="auto"/>
              <w:right w:val="single" w:sz="4" w:space="0" w:color="auto"/>
            </w:tcBorders>
          </w:tcPr>
          <w:p w14:paraId="29A1D120" w14:textId="77777777" w:rsidR="00780628" w:rsidRPr="00A1266E" w:rsidRDefault="00780628" w:rsidP="00B717D9">
            <w:pPr>
              <w:rPr>
                <w:sz w:val="24"/>
                <w:szCs w:val="24"/>
              </w:rPr>
            </w:pPr>
            <w:r w:rsidRPr="00A1266E">
              <w:rPr>
                <w:sz w:val="24"/>
                <w:szCs w:val="24"/>
              </w:rPr>
              <w:t xml:space="preserve">Colonies spread thinly, blue-green with strictly columnar </w:t>
            </w:r>
            <w:r w:rsidRPr="00A1266E">
              <w:rPr>
                <w:sz w:val="24"/>
                <w:szCs w:val="24"/>
              </w:rPr>
              <w:lastRenderedPageBreak/>
              <w:t>conidial heads. Pigmented conidiophores present with clavate vesicles arising from clearly differentiated thick-walled foot cells. Conidia are absent.</w:t>
            </w:r>
          </w:p>
        </w:tc>
        <w:tc>
          <w:tcPr>
            <w:tcW w:w="1845" w:type="dxa"/>
            <w:tcBorders>
              <w:top w:val="single" w:sz="4" w:space="0" w:color="auto"/>
              <w:left w:val="single" w:sz="4" w:space="0" w:color="auto"/>
              <w:bottom w:val="single" w:sz="4" w:space="0" w:color="auto"/>
              <w:right w:val="single" w:sz="4" w:space="0" w:color="auto"/>
            </w:tcBorders>
          </w:tcPr>
          <w:p w14:paraId="3FE08C65" w14:textId="77777777" w:rsidR="00780628" w:rsidRPr="00A1266E" w:rsidRDefault="00780628" w:rsidP="00B717D9">
            <w:pPr>
              <w:rPr>
                <w:b/>
                <w:bCs/>
                <w:i/>
                <w:sz w:val="24"/>
                <w:szCs w:val="24"/>
              </w:rPr>
            </w:pPr>
            <w:r w:rsidRPr="00A1266E">
              <w:rPr>
                <w:b/>
                <w:bCs/>
                <w:i/>
                <w:sz w:val="24"/>
                <w:szCs w:val="24"/>
              </w:rPr>
              <w:lastRenderedPageBreak/>
              <w:t xml:space="preserve">Aspergillus </w:t>
            </w:r>
            <w:r w:rsidRPr="00A1266E">
              <w:rPr>
                <w:b/>
                <w:bCs/>
                <w:i/>
                <w:sz w:val="24"/>
                <w:szCs w:val="24"/>
              </w:rPr>
              <w:lastRenderedPageBreak/>
              <w:t>flavus</w:t>
            </w:r>
          </w:p>
        </w:tc>
      </w:tr>
      <w:tr w:rsidR="00780628" w14:paraId="475CA59F" w14:textId="77777777" w:rsidTr="001152E1">
        <w:tc>
          <w:tcPr>
            <w:tcW w:w="1059" w:type="dxa"/>
            <w:tcBorders>
              <w:top w:val="single" w:sz="4" w:space="0" w:color="auto"/>
              <w:left w:val="single" w:sz="4" w:space="0" w:color="auto"/>
              <w:bottom w:val="single" w:sz="4" w:space="0" w:color="auto"/>
              <w:right w:val="single" w:sz="4" w:space="0" w:color="auto"/>
            </w:tcBorders>
          </w:tcPr>
          <w:p w14:paraId="7ECAE629" w14:textId="77777777" w:rsidR="00780628" w:rsidRPr="00A1266E" w:rsidRDefault="00780628" w:rsidP="00B717D9">
            <w:pPr>
              <w:rPr>
                <w:sz w:val="24"/>
                <w:szCs w:val="24"/>
              </w:rPr>
            </w:pPr>
            <w:r w:rsidRPr="00A1266E">
              <w:rPr>
                <w:sz w:val="24"/>
                <w:szCs w:val="24"/>
              </w:rPr>
              <w:lastRenderedPageBreak/>
              <w:t>Isolate 3</w:t>
            </w:r>
          </w:p>
        </w:tc>
        <w:tc>
          <w:tcPr>
            <w:tcW w:w="6156" w:type="dxa"/>
            <w:tcBorders>
              <w:top w:val="single" w:sz="4" w:space="0" w:color="auto"/>
              <w:left w:val="single" w:sz="4" w:space="0" w:color="auto"/>
              <w:bottom w:val="single" w:sz="4" w:space="0" w:color="auto"/>
              <w:right w:val="single" w:sz="4" w:space="0" w:color="auto"/>
            </w:tcBorders>
          </w:tcPr>
          <w:p w14:paraId="48ECAF80" w14:textId="77777777" w:rsidR="00780628" w:rsidRPr="00A1266E" w:rsidRDefault="00780628" w:rsidP="00B717D9">
            <w:pPr>
              <w:rPr>
                <w:sz w:val="24"/>
                <w:szCs w:val="24"/>
              </w:rPr>
            </w:pPr>
            <w:r w:rsidRPr="00A1266E">
              <w:rPr>
                <w:sz w:val="24"/>
                <w:szCs w:val="24"/>
              </w:rPr>
              <w:t xml:space="preserve">Colonies smoke-grey in dark, yellowish brown in the light: </w:t>
            </w:r>
            <w:proofErr w:type="spellStart"/>
            <w:r w:rsidRPr="00A1266E">
              <w:rPr>
                <w:sz w:val="24"/>
                <w:szCs w:val="24"/>
              </w:rPr>
              <w:t>odour</w:t>
            </w:r>
            <w:proofErr w:type="spellEnd"/>
            <w:r w:rsidRPr="00A1266E">
              <w:rPr>
                <w:sz w:val="24"/>
                <w:szCs w:val="24"/>
              </w:rPr>
              <w:t xml:space="preserve"> aromatic, it has wide </w:t>
            </w:r>
            <w:proofErr w:type="spellStart"/>
            <w:r w:rsidRPr="00A1266E">
              <w:rPr>
                <w:sz w:val="24"/>
                <w:szCs w:val="24"/>
              </w:rPr>
              <w:t>sporangiopore</w:t>
            </w:r>
            <w:proofErr w:type="spellEnd"/>
            <w:r w:rsidRPr="00A1266E">
              <w:rPr>
                <w:sz w:val="24"/>
                <w:szCs w:val="24"/>
              </w:rPr>
              <w:t xml:space="preserve"> and a denser layer of short repeatedly branched </w:t>
            </w:r>
            <w:proofErr w:type="spellStart"/>
            <w:r w:rsidRPr="00A1266E">
              <w:rPr>
                <w:sz w:val="24"/>
                <w:szCs w:val="24"/>
              </w:rPr>
              <w:t>sporangiopores</w:t>
            </w:r>
            <w:proofErr w:type="spellEnd"/>
            <w:r w:rsidRPr="00A1266E">
              <w:rPr>
                <w:sz w:val="24"/>
                <w:szCs w:val="24"/>
              </w:rPr>
              <w:t xml:space="preserve">. </w:t>
            </w:r>
            <w:proofErr w:type="spellStart"/>
            <w:r w:rsidRPr="00A1266E">
              <w:rPr>
                <w:sz w:val="24"/>
                <w:szCs w:val="24"/>
              </w:rPr>
              <w:t>Sporangiopores</w:t>
            </w:r>
            <w:proofErr w:type="spellEnd"/>
            <w:r w:rsidRPr="00A1266E">
              <w:rPr>
                <w:sz w:val="24"/>
                <w:szCs w:val="24"/>
              </w:rPr>
              <w:t xml:space="preserve"> thick-walled with granular contents.</w:t>
            </w:r>
          </w:p>
        </w:tc>
        <w:tc>
          <w:tcPr>
            <w:tcW w:w="1845" w:type="dxa"/>
            <w:tcBorders>
              <w:top w:val="single" w:sz="4" w:space="0" w:color="auto"/>
              <w:left w:val="single" w:sz="4" w:space="0" w:color="auto"/>
              <w:bottom w:val="single" w:sz="4" w:space="0" w:color="auto"/>
              <w:right w:val="single" w:sz="4" w:space="0" w:color="auto"/>
            </w:tcBorders>
          </w:tcPr>
          <w:p w14:paraId="3B159E09" w14:textId="77777777" w:rsidR="00780628" w:rsidRPr="00A1266E" w:rsidRDefault="00780628" w:rsidP="00B717D9">
            <w:pPr>
              <w:rPr>
                <w:b/>
                <w:bCs/>
                <w:i/>
                <w:sz w:val="24"/>
                <w:szCs w:val="24"/>
              </w:rPr>
            </w:pPr>
            <w:r w:rsidRPr="00A1266E">
              <w:rPr>
                <w:b/>
                <w:bCs/>
                <w:i/>
                <w:sz w:val="24"/>
                <w:szCs w:val="24"/>
              </w:rPr>
              <w:t xml:space="preserve">Rhizopus </w:t>
            </w:r>
            <w:r w:rsidRPr="00920CF6">
              <w:rPr>
                <w:b/>
                <w:bCs/>
                <w:iCs/>
                <w:sz w:val="24"/>
                <w:szCs w:val="24"/>
              </w:rPr>
              <w:t>sp</w:t>
            </w:r>
            <w:r w:rsidRPr="00A1266E">
              <w:rPr>
                <w:b/>
                <w:bCs/>
                <w:i/>
                <w:sz w:val="24"/>
                <w:szCs w:val="24"/>
              </w:rPr>
              <w:t>.</w:t>
            </w:r>
          </w:p>
        </w:tc>
      </w:tr>
      <w:tr w:rsidR="00780628" w14:paraId="48F41141" w14:textId="77777777" w:rsidTr="001152E1">
        <w:tc>
          <w:tcPr>
            <w:tcW w:w="1059" w:type="dxa"/>
            <w:tcBorders>
              <w:top w:val="single" w:sz="4" w:space="0" w:color="auto"/>
              <w:left w:val="single" w:sz="4" w:space="0" w:color="auto"/>
              <w:bottom w:val="single" w:sz="4" w:space="0" w:color="auto"/>
              <w:right w:val="single" w:sz="4" w:space="0" w:color="auto"/>
            </w:tcBorders>
          </w:tcPr>
          <w:p w14:paraId="484AA33F" w14:textId="77777777" w:rsidR="00780628" w:rsidRPr="00A1266E" w:rsidRDefault="00780628" w:rsidP="00B717D9">
            <w:pPr>
              <w:rPr>
                <w:sz w:val="24"/>
                <w:szCs w:val="24"/>
              </w:rPr>
            </w:pPr>
            <w:r w:rsidRPr="00A1266E">
              <w:rPr>
                <w:sz w:val="24"/>
                <w:szCs w:val="24"/>
              </w:rPr>
              <w:t>Isolate 4</w:t>
            </w:r>
          </w:p>
        </w:tc>
        <w:tc>
          <w:tcPr>
            <w:tcW w:w="6156" w:type="dxa"/>
            <w:tcBorders>
              <w:top w:val="single" w:sz="4" w:space="0" w:color="auto"/>
              <w:left w:val="single" w:sz="4" w:space="0" w:color="auto"/>
              <w:bottom w:val="single" w:sz="4" w:space="0" w:color="auto"/>
              <w:right w:val="single" w:sz="4" w:space="0" w:color="auto"/>
            </w:tcBorders>
          </w:tcPr>
          <w:p w14:paraId="72658399" w14:textId="77777777" w:rsidR="00780628" w:rsidRPr="00A1266E" w:rsidRDefault="00780628" w:rsidP="00B717D9">
            <w:pPr>
              <w:rPr>
                <w:sz w:val="24"/>
                <w:szCs w:val="24"/>
              </w:rPr>
            </w:pPr>
            <w:r w:rsidRPr="00A1266E">
              <w:rPr>
                <w:sz w:val="24"/>
                <w:szCs w:val="24"/>
              </w:rPr>
              <w:t xml:space="preserve">Colonies are fast growing, aerial mycelium sparse to abundant and floccose, becoming felted, white or peach, but with a violet tinge. Characteristic aromatic </w:t>
            </w:r>
            <w:proofErr w:type="spellStart"/>
            <w:r w:rsidRPr="00A1266E">
              <w:rPr>
                <w:sz w:val="24"/>
                <w:szCs w:val="24"/>
              </w:rPr>
              <w:t>odour</w:t>
            </w:r>
            <w:proofErr w:type="spellEnd"/>
            <w:r w:rsidRPr="00A1266E">
              <w:rPr>
                <w:sz w:val="24"/>
                <w:szCs w:val="24"/>
              </w:rPr>
              <w:t xml:space="preserve"> suggesting </w:t>
            </w:r>
            <w:proofErr w:type="spellStart"/>
            <w:r w:rsidRPr="00A1266E">
              <w:rPr>
                <w:sz w:val="24"/>
                <w:szCs w:val="24"/>
              </w:rPr>
              <w:t>lilae</w:t>
            </w:r>
            <w:proofErr w:type="spellEnd"/>
            <w:r w:rsidRPr="00A1266E">
              <w:rPr>
                <w:sz w:val="24"/>
                <w:szCs w:val="24"/>
              </w:rPr>
              <w:t>.</w:t>
            </w:r>
          </w:p>
        </w:tc>
        <w:tc>
          <w:tcPr>
            <w:tcW w:w="1845" w:type="dxa"/>
            <w:tcBorders>
              <w:top w:val="single" w:sz="4" w:space="0" w:color="auto"/>
              <w:left w:val="single" w:sz="4" w:space="0" w:color="auto"/>
              <w:bottom w:val="single" w:sz="4" w:space="0" w:color="auto"/>
              <w:right w:val="single" w:sz="4" w:space="0" w:color="auto"/>
            </w:tcBorders>
          </w:tcPr>
          <w:p w14:paraId="3B766B02" w14:textId="77777777" w:rsidR="00780628" w:rsidRPr="00A1266E" w:rsidRDefault="00780628" w:rsidP="00B717D9">
            <w:pPr>
              <w:rPr>
                <w:b/>
                <w:bCs/>
                <w:i/>
                <w:sz w:val="24"/>
                <w:szCs w:val="24"/>
              </w:rPr>
            </w:pPr>
            <w:r w:rsidRPr="00A1266E">
              <w:rPr>
                <w:b/>
                <w:bCs/>
                <w:i/>
                <w:sz w:val="24"/>
                <w:szCs w:val="24"/>
              </w:rPr>
              <w:t xml:space="preserve">Fusarium </w:t>
            </w:r>
            <w:r w:rsidRPr="00920CF6">
              <w:rPr>
                <w:b/>
                <w:bCs/>
                <w:iCs/>
                <w:sz w:val="24"/>
                <w:szCs w:val="24"/>
              </w:rPr>
              <w:t>sp</w:t>
            </w:r>
            <w:r w:rsidRPr="00A1266E">
              <w:rPr>
                <w:b/>
                <w:bCs/>
                <w:i/>
                <w:sz w:val="24"/>
                <w:szCs w:val="24"/>
              </w:rPr>
              <w:t>.</w:t>
            </w:r>
          </w:p>
        </w:tc>
      </w:tr>
      <w:tr w:rsidR="00780628" w14:paraId="7A6D6EA3" w14:textId="77777777" w:rsidTr="001152E1">
        <w:tc>
          <w:tcPr>
            <w:tcW w:w="1059" w:type="dxa"/>
            <w:tcBorders>
              <w:top w:val="single" w:sz="4" w:space="0" w:color="auto"/>
              <w:left w:val="single" w:sz="4" w:space="0" w:color="auto"/>
              <w:bottom w:val="single" w:sz="4" w:space="0" w:color="auto"/>
              <w:right w:val="single" w:sz="4" w:space="0" w:color="auto"/>
            </w:tcBorders>
          </w:tcPr>
          <w:p w14:paraId="5646C92C" w14:textId="77777777" w:rsidR="00780628" w:rsidRPr="00A1266E" w:rsidRDefault="00780628" w:rsidP="00B717D9">
            <w:pPr>
              <w:rPr>
                <w:sz w:val="24"/>
                <w:szCs w:val="24"/>
              </w:rPr>
            </w:pPr>
            <w:r w:rsidRPr="00A1266E">
              <w:rPr>
                <w:sz w:val="24"/>
                <w:szCs w:val="24"/>
              </w:rPr>
              <w:t>Isolate 5</w:t>
            </w:r>
          </w:p>
        </w:tc>
        <w:tc>
          <w:tcPr>
            <w:tcW w:w="6156" w:type="dxa"/>
            <w:tcBorders>
              <w:top w:val="single" w:sz="4" w:space="0" w:color="auto"/>
              <w:left w:val="single" w:sz="4" w:space="0" w:color="auto"/>
              <w:bottom w:val="single" w:sz="4" w:space="0" w:color="auto"/>
              <w:right w:val="single" w:sz="4" w:space="0" w:color="auto"/>
            </w:tcBorders>
          </w:tcPr>
          <w:p w14:paraId="74A07FA9" w14:textId="77777777" w:rsidR="00780628" w:rsidRPr="00A1266E" w:rsidRDefault="00780628" w:rsidP="00B717D9">
            <w:pPr>
              <w:rPr>
                <w:sz w:val="24"/>
                <w:szCs w:val="24"/>
              </w:rPr>
            </w:pPr>
            <w:r w:rsidRPr="00A1266E">
              <w:rPr>
                <w:sz w:val="24"/>
                <w:szCs w:val="24"/>
              </w:rPr>
              <w:t xml:space="preserve">Colonies are fast growing conidiophores in fresh isolate typically loosely </w:t>
            </w:r>
            <w:proofErr w:type="spellStart"/>
            <w:r w:rsidRPr="00A1266E">
              <w:rPr>
                <w:sz w:val="24"/>
                <w:szCs w:val="24"/>
              </w:rPr>
              <w:t>synematous</w:t>
            </w:r>
            <w:proofErr w:type="spellEnd"/>
            <w:r w:rsidRPr="00A1266E">
              <w:rPr>
                <w:sz w:val="24"/>
                <w:szCs w:val="24"/>
              </w:rPr>
              <w:t xml:space="preserve">, giving the colony a zonate appearance. Colonies are light green, reversed </w:t>
            </w:r>
            <w:proofErr w:type="spellStart"/>
            <w:r w:rsidRPr="00A1266E">
              <w:rPr>
                <w:sz w:val="24"/>
                <w:szCs w:val="24"/>
              </w:rPr>
              <w:t>colourless</w:t>
            </w:r>
            <w:proofErr w:type="spellEnd"/>
            <w:r w:rsidRPr="00A1266E">
              <w:rPr>
                <w:sz w:val="24"/>
                <w:szCs w:val="24"/>
              </w:rPr>
              <w:t xml:space="preserve">, yellow-brown conidiophores usually smooth walled, </w:t>
            </w:r>
            <w:proofErr w:type="spellStart"/>
            <w:r w:rsidRPr="00A1266E">
              <w:rPr>
                <w:sz w:val="24"/>
                <w:szCs w:val="24"/>
              </w:rPr>
              <w:t>pencilli</w:t>
            </w:r>
            <w:proofErr w:type="spellEnd"/>
            <w:r w:rsidRPr="00A1266E">
              <w:rPr>
                <w:sz w:val="24"/>
                <w:szCs w:val="24"/>
              </w:rPr>
              <w:t xml:space="preserve"> 2-3 staged branched with numerous usually oppressed </w:t>
            </w:r>
            <w:proofErr w:type="spellStart"/>
            <w:r w:rsidRPr="00A1266E">
              <w:rPr>
                <w:sz w:val="24"/>
                <w:szCs w:val="24"/>
              </w:rPr>
              <w:t>mutulae</w:t>
            </w:r>
            <w:proofErr w:type="spellEnd"/>
            <w:r w:rsidRPr="00A1266E">
              <w:rPr>
                <w:sz w:val="24"/>
                <w:szCs w:val="24"/>
              </w:rPr>
              <w:t xml:space="preserve">, conidia sub-globose to ellipsoidal smooth-walled, </w:t>
            </w:r>
            <w:proofErr w:type="spellStart"/>
            <w:r w:rsidRPr="00A1266E">
              <w:rPr>
                <w:sz w:val="24"/>
                <w:szCs w:val="24"/>
              </w:rPr>
              <w:t>odour</w:t>
            </w:r>
            <w:proofErr w:type="spellEnd"/>
            <w:r w:rsidRPr="00A1266E">
              <w:rPr>
                <w:sz w:val="24"/>
                <w:szCs w:val="24"/>
              </w:rPr>
              <w:t xml:space="preserve"> aromatic, fruity and suggesting apples.</w:t>
            </w:r>
          </w:p>
        </w:tc>
        <w:tc>
          <w:tcPr>
            <w:tcW w:w="1845" w:type="dxa"/>
            <w:tcBorders>
              <w:top w:val="single" w:sz="4" w:space="0" w:color="auto"/>
              <w:left w:val="single" w:sz="4" w:space="0" w:color="auto"/>
              <w:bottom w:val="single" w:sz="4" w:space="0" w:color="auto"/>
              <w:right w:val="single" w:sz="4" w:space="0" w:color="auto"/>
            </w:tcBorders>
          </w:tcPr>
          <w:p w14:paraId="4C4E7F10" w14:textId="77777777" w:rsidR="00780628" w:rsidRPr="00A1266E" w:rsidRDefault="00780628" w:rsidP="00B717D9">
            <w:pPr>
              <w:rPr>
                <w:b/>
                <w:bCs/>
                <w:i/>
                <w:sz w:val="24"/>
                <w:szCs w:val="24"/>
              </w:rPr>
            </w:pPr>
            <w:r w:rsidRPr="00A1266E">
              <w:rPr>
                <w:b/>
                <w:bCs/>
                <w:i/>
                <w:sz w:val="24"/>
                <w:szCs w:val="24"/>
              </w:rPr>
              <w:t xml:space="preserve">Penicillium </w:t>
            </w:r>
            <w:r w:rsidRPr="00920CF6">
              <w:rPr>
                <w:b/>
                <w:bCs/>
                <w:iCs/>
                <w:sz w:val="24"/>
                <w:szCs w:val="24"/>
              </w:rPr>
              <w:t>sp</w:t>
            </w:r>
            <w:r w:rsidRPr="00A1266E">
              <w:rPr>
                <w:b/>
                <w:bCs/>
                <w:i/>
                <w:sz w:val="24"/>
                <w:szCs w:val="24"/>
              </w:rPr>
              <w:t>.</w:t>
            </w:r>
          </w:p>
        </w:tc>
      </w:tr>
    </w:tbl>
    <w:p w14:paraId="533A5DA6" w14:textId="77777777" w:rsidR="00780628" w:rsidRDefault="00780628" w:rsidP="00B717D9">
      <w:pPr>
        <w:pStyle w:val="NoSpacing"/>
        <w:spacing w:line="480" w:lineRule="auto"/>
        <w:ind w:right="-63"/>
        <w:jc w:val="both"/>
        <w:rPr>
          <w:rFonts w:ascii="Times New Roman" w:eastAsia="Calibri" w:hAnsi="Times New Roman"/>
          <w:sz w:val="28"/>
          <w:szCs w:val="28"/>
        </w:rPr>
      </w:pPr>
    </w:p>
    <w:p w14:paraId="01277BA8" w14:textId="77777777" w:rsidR="00780628" w:rsidRPr="00A1266E" w:rsidRDefault="00780628" w:rsidP="00B717D9">
      <w:pPr>
        <w:pStyle w:val="NoSpacing"/>
        <w:spacing w:line="480" w:lineRule="auto"/>
        <w:ind w:right="-63"/>
        <w:jc w:val="both"/>
        <w:rPr>
          <w:rFonts w:ascii="Times New Roman" w:hAnsi="Times New Roman"/>
          <w:b/>
          <w:sz w:val="28"/>
          <w:szCs w:val="28"/>
        </w:rPr>
      </w:pPr>
      <w:r w:rsidRPr="00A1266E">
        <w:rPr>
          <w:rFonts w:ascii="Times New Roman" w:eastAsia="Calibri" w:hAnsi="Times New Roman"/>
          <w:sz w:val="28"/>
          <w:szCs w:val="28"/>
        </w:rPr>
        <w:t xml:space="preserve">Table 4: </w:t>
      </w:r>
      <w:r w:rsidRPr="00A1266E">
        <w:rPr>
          <w:rFonts w:ascii="Times New Roman" w:hAnsi="Times New Roman"/>
          <w:b/>
          <w:sz w:val="28"/>
          <w:szCs w:val="28"/>
        </w:rPr>
        <w:t xml:space="preserve">Distribution of Fungal Pathogens Associated with Sweet Potato across the locations </w:t>
      </w:r>
    </w:p>
    <w:tbl>
      <w:tblPr>
        <w:tblStyle w:val="TableGrid"/>
        <w:tblW w:w="9036" w:type="dxa"/>
        <w:tblLook w:val="04A0" w:firstRow="1" w:lastRow="0" w:firstColumn="1" w:lastColumn="0" w:noHBand="0" w:noVBand="1"/>
      </w:tblPr>
      <w:tblGrid>
        <w:gridCol w:w="2965"/>
        <w:gridCol w:w="6071"/>
      </w:tblGrid>
      <w:tr w:rsidR="00780628" w14:paraId="44176A83" w14:textId="77777777" w:rsidTr="001152E1">
        <w:tc>
          <w:tcPr>
            <w:tcW w:w="2965" w:type="dxa"/>
            <w:tcBorders>
              <w:top w:val="single" w:sz="4" w:space="0" w:color="auto"/>
              <w:left w:val="single" w:sz="4" w:space="0" w:color="auto"/>
              <w:bottom w:val="single" w:sz="4" w:space="0" w:color="auto"/>
              <w:right w:val="single" w:sz="4" w:space="0" w:color="auto"/>
            </w:tcBorders>
          </w:tcPr>
          <w:p w14:paraId="62BF810B" w14:textId="77777777" w:rsidR="00780628" w:rsidRPr="00A1266E" w:rsidRDefault="00780628" w:rsidP="00B717D9">
            <w:pPr>
              <w:spacing w:line="360" w:lineRule="auto"/>
              <w:rPr>
                <w:b/>
                <w:sz w:val="24"/>
                <w:szCs w:val="24"/>
              </w:rPr>
            </w:pPr>
            <w:r w:rsidRPr="00A1266E">
              <w:rPr>
                <w:b/>
                <w:sz w:val="24"/>
                <w:szCs w:val="24"/>
              </w:rPr>
              <w:t>Isolates</w:t>
            </w:r>
          </w:p>
        </w:tc>
        <w:tc>
          <w:tcPr>
            <w:tcW w:w="6071" w:type="dxa"/>
            <w:tcBorders>
              <w:top w:val="single" w:sz="4" w:space="0" w:color="auto"/>
              <w:left w:val="single" w:sz="4" w:space="0" w:color="auto"/>
              <w:bottom w:val="single" w:sz="4" w:space="0" w:color="auto"/>
              <w:right w:val="single" w:sz="4" w:space="0" w:color="auto"/>
            </w:tcBorders>
          </w:tcPr>
          <w:p w14:paraId="67C678DB" w14:textId="77777777" w:rsidR="00780628" w:rsidRPr="00A1266E" w:rsidRDefault="00780628" w:rsidP="00B717D9">
            <w:pPr>
              <w:spacing w:line="360" w:lineRule="auto"/>
              <w:rPr>
                <w:b/>
                <w:sz w:val="24"/>
                <w:szCs w:val="24"/>
              </w:rPr>
            </w:pPr>
            <w:r w:rsidRPr="00A1266E">
              <w:rPr>
                <w:b/>
                <w:sz w:val="24"/>
                <w:szCs w:val="24"/>
              </w:rPr>
              <w:t>Fungal pathogens isolated</w:t>
            </w:r>
          </w:p>
        </w:tc>
      </w:tr>
      <w:tr w:rsidR="00780628" w14:paraId="65F6C66F" w14:textId="77777777" w:rsidTr="001152E1">
        <w:tc>
          <w:tcPr>
            <w:tcW w:w="2965" w:type="dxa"/>
            <w:tcBorders>
              <w:top w:val="single" w:sz="4" w:space="0" w:color="auto"/>
              <w:left w:val="single" w:sz="4" w:space="0" w:color="auto"/>
              <w:bottom w:val="single" w:sz="4" w:space="0" w:color="auto"/>
              <w:right w:val="single" w:sz="4" w:space="0" w:color="auto"/>
            </w:tcBorders>
            <w:vAlign w:val="center"/>
          </w:tcPr>
          <w:p w14:paraId="515DEE38" w14:textId="77777777" w:rsidR="00780628" w:rsidRPr="00A1266E" w:rsidRDefault="00780628" w:rsidP="00B717D9">
            <w:pPr>
              <w:widowControl/>
              <w:textAlignment w:val="center"/>
              <w:rPr>
                <w:b/>
                <w:bCs/>
                <w:color w:val="000000"/>
                <w:sz w:val="24"/>
                <w:szCs w:val="24"/>
              </w:rPr>
            </w:pPr>
            <w:proofErr w:type="spellStart"/>
            <w:r w:rsidRPr="00A1266E">
              <w:rPr>
                <w:rFonts w:eastAsia="SimSun"/>
                <w:b/>
                <w:bCs/>
                <w:color w:val="000000"/>
                <w:sz w:val="24"/>
                <w:szCs w:val="24"/>
                <w:lang w:bidi="ar"/>
              </w:rPr>
              <w:t>Ifite</w:t>
            </w:r>
            <w:proofErr w:type="spellEnd"/>
            <w:r w:rsidRPr="00A1266E">
              <w:rPr>
                <w:rFonts w:eastAsia="SimSun"/>
                <w:b/>
                <w:bCs/>
                <w:color w:val="000000"/>
                <w:sz w:val="24"/>
                <w:szCs w:val="24"/>
                <w:lang w:bidi="ar"/>
              </w:rPr>
              <w:t xml:space="preserve"> </w:t>
            </w:r>
            <w:proofErr w:type="spellStart"/>
            <w:r w:rsidRPr="00A1266E">
              <w:rPr>
                <w:rFonts w:eastAsia="SimSun"/>
                <w:b/>
                <w:bCs/>
                <w:color w:val="000000"/>
                <w:sz w:val="24"/>
                <w:szCs w:val="24"/>
                <w:lang w:bidi="ar"/>
              </w:rPr>
              <w:t>Awka</w:t>
            </w:r>
            <w:proofErr w:type="spellEnd"/>
          </w:p>
        </w:tc>
        <w:tc>
          <w:tcPr>
            <w:tcW w:w="6071" w:type="dxa"/>
            <w:tcBorders>
              <w:top w:val="single" w:sz="4" w:space="0" w:color="auto"/>
              <w:left w:val="single" w:sz="4" w:space="0" w:color="auto"/>
              <w:bottom w:val="single" w:sz="4" w:space="0" w:color="auto"/>
              <w:right w:val="single" w:sz="4" w:space="0" w:color="auto"/>
            </w:tcBorders>
          </w:tcPr>
          <w:p w14:paraId="1B88B0E3" w14:textId="77777777" w:rsidR="00780628" w:rsidRPr="00A1266E" w:rsidRDefault="00780628" w:rsidP="00B717D9">
            <w:pPr>
              <w:spacing w:line="360" w:lineRule="auto"/>
              <w:rPr>
                <w:sz w:val="24"/>
                <w:szCs w:val="24"/>
              </w:rPr>
            </w:pPr>
            <w:r w:rsidRPr="00A1266E">
              <w:rPr>
                <w:i/>
                <w:iCs/>
                <w:sz w:val="24"/>
                <w:szCs w:val="24"/>
              </w:rPr>
              <w:t xml:space="preserve">A. </w:t>
            </w:r>
            <w:proofErr w:type="spellStart"/>
            <w:r w:rsidRPr="00A1266E">
              <w:rPr>
                <w:i/>
                <w:iCs/>
                <w:sz w:val="24"/>
                <w:szCs w:val="24"/>
              </w:rPr>
              <w:t>niger</w:t>
            </w:r>
            <w:proofErr w:type="spellEnd"/>
            <w:r w:rsidRPr="00A1266E">
              <w:rPr>
                <w:i/>
                <w:iCs/>
                <w:sz w:val="24"/>
                <w:szCs w:val="24"/>
              </w:rPr>
              <w:t xml:space="preserve">, , A. flavus, Rhizopus </w:t>
            </w:r>
            <w:proofErr w:type="spellStart"/>
            <w:r w:rsidRPr="00920CF6">
              <w:rPr>
                <w:sz w:val="24"/>
                <w:szCs w:val="24"/>
              </w:rPr>
              <w:t>spp</w:t>
            </w:r>
            <w:proofErr w:type="spellEnd"/>
            <w:r w:rsidRPr="00A1266E">
              <w:rPr>
                <w:i/>
                <w:iCs/>
                <w:sz w:val="24"/>
                <w:szCs w:val="24"/>
              </w:rPr>
              <w:t xml:space="preserve">, F. </w:t>
            </w:r>
            <w:proofErr w:type="spellStart"/>
            <w:r w:rsidRPr="00A1266E">
              <w:rPr>
                <w:i/>
                <w:iCs/>
                <w:sz w:val="24"/>
                <w:szCs w:val="24"/>
              </w:rPr>
              <w:t>solani</w:t>
            </w:r>
            <w:proofErr w:type="spellEnd"/>
            <w:r w:rsidRPr="00A1266E">
              <w:rPr>
                <w:i/>
                <w:iCs/>
                <w:sz w:val="24"/>
                <w:szCs w:val="24"/>
              </w:rPr>
              <w:t xml:space="preserve"> </w:t>
            </w:r>
          </w:p>
        </w:tc>
      </w:tr>
      <w:tr w:rsidR="00780628" w14:paraId="7D294DD4" w14:textId="77777777" w:rsidTr="001152E1">
        <w:tc>
          <w:tcPr>
            <w:tcW w:w="2965" w:type="dxa"/>
            <w:tcBorders>
              <w:top w:val="single" w:sz="4" w:space="0" w:color="auto"/>
              <w:left w:val="single" w:sz="4" w:space="0" w:color="auto"/>
              <w:bottom w:val="single" w:sz="4" w:space="0" w:color="auto"/>
              <w:right w:val="single" w:sz="4" w:space="0" w:color="auto"/>
            </w:tcBorders>
            <w:vAlign w:val="center"/>
          </w:tcPr>
          <w:p w14:paraId="47278596" w14:textId="77777777" w:rsidR="00780628" w:rsidRPr="00A1266E" w:rsidRDefault="00780628" w:rsidP="00B717D9">
            <w:pPr>
              <w:widowControl/>
              <w:textAlignment w:val="center"/>
              <w:rPr>
                <w:b/>
                <w:bCs/>
                <w:color w:val="000000"/>
                <w:sz w:val="24"/>
                <w:szCs w:val="24"/>
              </w:rPr>
            </w:pPr>
            <w:r w:rsidRPr="00A1266E">
              <w:rPr>
                <w:rFonts w:eastAsia="SimSun"/>
                <w:b/>
                <w:bCs/>
                <w:color w:val="000000"/>
                <w:sz w:val="24"/>
                <w:szCs w:val="24"/>
                <w:lang w:bidi="ar"/>
              </w:rPr>
              <w:t xml:space="preserve">Eke </w:t>
            </w:r>
            <w:proofErr w:type="spellStart"/>
            <w:r w:rsidRPr="00A1266E">
              <w:rPr>
                <w:rFonts w:eastAsia="SimSun"/>
                <w:b/>
                <w:bCs/>
                <w:color w:val="000000"/>
                <w:sz w:val="24"/>
                <w:szCs w:val="24"/>
                <w:lang w:bidi="ar"/>
              </w:rPr>
              <w:t>Awka</w:t>
            </w:r>
            <w:proofErr w:type="spellEnd"/>
          </w:p>
        </w:tc>
        <w:tc>
          <w:tcPr>
            <w:tcW w:w="6071" w:type="dxa"/>
            <w:tcBorders>
              <w:top w:val="single" w:sz="4" w:space="0" w:color="auto"/>
              <w:left w:val="single" w:sz="4" w:space="0" w:color="auto"/>
              <w:bottom w:val="single" w:sz="4" w:space="0" w:color="auto"/>
              <w:right w:val="single" w:sz="4" w:space="0" w:color="auto"/>
            </w:tcBorders>
          </w:tcPr>
          <w:p w14:paraId="523CAF98" w14:textId="77777777" w:rsidR="00780628" w:rsidRPr="00A1266E" w:rsidRDefault="00780628" w:rsidP="00B717D9">
            <w:pPr>
              <w:spacing w:line="360" w:lineRule="auto"/>
              <w:rPr>
                <w:sz w:val="24"/>
                <w:szCs w:val="24"/>
              </w:rPr>
            </w:pPr>
            <w:r w:rsidRPr="00A1266E">
              <w:rPr>
                <w:i/>
                <w:sz w:val="24"/>
                <w:szCs w:val="24"/>
              </w:rPr>
              <w:t xml:space="preserve">Penicillium </w:t>
            </w:r>
            <w:r w:rsidRPr="00920CF6">
              <w:rPr>
                <w:iCs/>
                <w:sz w:val="24"/>
                <w:szCs w:val="24"/>
              </w:rPr>
              <w:t>sp</w:t>
            </w:r>
            <w:r w:rsidRPr="00A1266E">
              <w:rPr>
                <w:i/>
                <w:sz w:val="24"/>
                <w:szCs w:val="24"/>
              </w:rPr>
              <w:t xml:space="preserve">., </w:t>
            </w:r>
            <w:r w:rsidRPr="00A1266E">
              <w:rPr>
                <w:i/>
                <w:iCs/>
                <w:sz w:val="24"/>
                <w:szCs w:val="24"/>
              </w:rPr>
              <w:t xml:space="preserve">A. flavus, Rhizopus </w:t>
            </w:r>
            <w:proofErr w:type="spellStart"/>
            <w:r w:rsidRPr="00920CF6">
              <w:rPr>
                <w:sz w:val="24"/>
                <w:szCs w:val="24"/>
              </w:rPr>
              <w:t>spp</w:t>
            </w:r>
            <w:proofErr w:type="spellEnd"/>
            <w:r w:rsidRPr="00A1266E">
              <w:rPr>
                <w:i/>
                <w:iCs/>
                <w:sz w:val="24"/>
                <w:szCs w:val="24"/>
              </w:rPr>
              <w:t xml:space="preserve">, F. </w:t>
            </w:r>
            <w:proofErr w:type="spellStart"/>
            <w:r w:rsidRPr="00A1266E">
              <w:rPr>
                <w:i/>
                <w:iCs/>
                <w:sz w:val="24"/>
                <w:szCs w:val="24"/>
              </w:rPr>
              <w:t>solani</w:t>
            </w:r>
            <w:proofErr w:type="spellEnd"/>
          </w:p>
        </w:tc>
      </w:tr>
      <w:tr w:rsidR="00780628" w14:paraId="03957D64" w14:textId="77777777" w:rsidTr="001152E1">
        <w:tc>
          <w:tcPr>
            <w:tcW w:w="2965" w:type="dxa"/>
            <w:tcBorders>
              <w:top w:val="single" w:sz="4" w:space="0" w:color="auto"/>
              <w:left w:val="single" w:sz="4" w:space="0" w:color="auto"/>
              <w:bottom w:val="single" w:sz="4" w:space="0" w:color="auto"/>
              <w:right w:val="single" w:sz="4" w:space="0" w:color="auto"/>
            </w:tcBorders>
            <w:vAlign w:val="center"/>
          </w:tcPr>
          <w:p w14:paraId="349BC8A2" w14:textId="77777777" w:rsidR="00780628" w:rsidRPr="00A1266E" w:rsidRDefault="00780628" w:rsidP="00B717D9">
            <w:pPr>
              <w:widowControl/>
              <w:textAlignment w:val="center"/>
              <w:rPr>
                <w:b/>
                <w:bCs/>
                <w:color w:val="000000"/>
                <w:sz w:val="24"/>
                <w:szCs w:val="24"/>
              </w:rPr>
            </w:pPr>
            <w:proofErr w:type="spellStart"/>
            <w:r w:rsidRPr="00A1266E">
              <w:rPr>
                <w:rFonts w:eastAsia="SimSun"/>
                <w:b/>
                <w:bCs/>
                <w:color w:val="000000"/>
                <w:sz w:val="24"/>
                <w:szCs w:val="24"/>
                <w:lang w:bidi="ar"/>
              </w:rPr>
              <w:t>Nkwo</w:t>
            </w:r>
            <w:proofErr w:type="spellEnd"/>
            <w:r w:rsidRPr="00A1266E">
              <w:rPr>
                <w:rFonts w:eastAsia="SimSun"/>
                <w:b/>
                <w:bCs/>
                <w:color w:val="000000"/>
                <w:sz w:val="24"/>
                <w:szCs w:val="24"/>
                <w:lang w:bidi="ar"/>
              </w:rPr>
              <w:t xml:space="preserve"> </w:t>
            </w:r>
            <w:proofErr w:type="spellStart"/>
            <w:r w:rsidRPr="00A1266E">
              <w:rPr>
                <w:rFonts w:eastAsia="SimSun"/>
                <w:b/>
                <w:bCs/>
                <w:color w:val="000000"/>
                <w:sz w:val="24"/>
                <w:szCs w:val="24"/>
                <w:lang w:bidi="ar"/>
              </w:rPr>
              <w:t>Amenyi</w:t>
            </w:r>
            <w:proofErr w:type="spellEnd"/>
          </w:p>
        </w:tc>
        <w:tc>
          <w:tcPr>
            <w:tcW w:w="6071" w:type="dxa"/>
            <w:tcBorders>
              <w:top w:val="single" w:sz="4" w:space="0" w:color="auto"/>
              <w:left w:val="single" w:sz="4" w:space="0" w:color="auto"/>
              <w:bottom w:val="single" w:sz="4" w:space="0" w:color="auto"/>
              <w:right w:val="single" w:sz="4" w:space="0" w:color="auto"/>
            </w:tcBorders>
          </w:tcPr>
          <w:p w14:paraId="576CCA30" w14:textId="77777777" w:rsidR="00780628" w:rsidRPr="00A1266E" w:rsidRDefault="00780628" w:rsidP="00B717D9">
            <w:pPr>
              <w:spacing w:line="360" w:lineRule="auto"/>
              <w:rPr>
                <w:sz w:val="24"/>
                <w:szCs w:val="24"/>
              </w:rPr>
            </w:pPr>
            <w:r w:rsidRPr="00A1266E">
              <w:rPr>
                <w:i/>
                <w:iCs/>
                <w:sz w:val="24"/>
                <w:szCs w:val="24"/>
              </w:rPr>
              <w:t xml:space="preserve">A. </w:t>
            </w:r>
            <w:proofErr w:type="spellStart"/>
            <w:r w:rsidRPr="00A1266E">
              <w:rPr>
                <w:i/>
                <w:iCs/>
                <w:sz w:val="24"/>
                <w:szCs w:val="24"/>
              </w:rPr>
              <w:t>niger</w:t>
            </w:r>
            <w:proofErr w:type="spellEnd"/>
            <w:r w:rsidRPr="00A1266E">
              <w:rPr>
                <w:i/>
                <w:sz w:val="24"/>
                <w:szCs w:val="24"/>
              </w:rPr>
              <w:t xml:space="preserve">., </w:t>
            </w:r>
            <w:r w:rsidRPr="00A1266E">
              <w:rPr>
                <w:i/>
                <w:iCs/>
                <w:sz w:val="24"/>
                <w:szCs w:val="24"/>
              </w:rPr>
              <w:t xml:space="preserve">A. flavus, Rhizopus </w:t>
            </w:r>
            <w:proofErr w:type="spellStart"/>
            <w:r w:rsidRPr="00920CF6">
              <w:rPr>
                <w:sz w:val="24"/>
                <w:szCs w:val="24"/>
              </w:rPr>
              <w:t>spp</w:t>
            </w:r>
            <w:proofErr w:type="spellEnd"/>
            <w:r w:rsidRPr="00A1266E">
              <w:rPr>
                <w:i/>
                <w:iCs/>
                <w:sz w:val="24"/>
                <w:szCs w:val="24"/>
              </w:rPr>
              <w:t xml:space="preserve">, F. </w:t>
            </w:r>
            <w:proofErr w:type="spellStart"/>
            <w:r w:rsidRPr="00A1266E">
              <w:rPr>
                <w:i/>
                <w:iCs/>
                <w:sz w:val="24"/>
                <w:szCs w:val="24"/>
              </w:rPr>
              <w:t>solani</w:t>
            </w:r>
            <w:proofErr w:type="spellEnd"/>
          </w:p>
        </w:tc>
      </w:tr>
      <w:tr w:rsidR="00780628" w14:paraId="50143195" w14:textId="77777777" w:rsidTr="001152E1">
        <w:tc>
          <w:tcPr>
            <w:tcW w:w="2965" w:type="dxa"/>
            <w:tcBorders>
              <w:top w:val="single" w:sz="4" w:space="0" w:color="auto"/>
              <w:left w:val="single" w:sz="4" w:space="0" w:color="auto"/>
              <w:bottom w:val="single" w:sz="4" w:space="0" w:color="auto"/>
              <w:right w:val="single" w:sz="4" w:space="0" w:color="auto"/>
            </w:tcBorders>
            <w:vAlign w:val="center"/>
          </w:tcPr>
          <w:p w14:paraId="18F812AA" w14:textId="77777777" w:rsidR="00780628" w:rsidRPr="00A1266E" w:rsidRDefault="00780628" w:rsidP="00B717D9">
            <w:pPr>
              <w:widowControl/>
              <w:textAlignment w:val="center"/>
              <w:rPr>
                <w:b/>
                <w:bCs/>
                <w:color w:val="000000"/>
                <w:sz w:val="24"/>
                <w:szCs w:val="24"/>
              </w:rPr>
            </w:pPr>
            <w:r w:rsidRPr="00A1266E">
              <w:rPr>
                <w:rFonts w:eastAsia="SimSun"/>
                <w:b/>
                <w:bCs/>
                <w:color w:val="000000"/>
                <w:sz w:val="24"/>
                <w:szCs w:val="24"/>
                <w:lang w:bidi="ar"/>
              </w:rPr>
              <w:t xml:space="preserve">Eke </w:t>
            </w:r>
            <w:proofErr w:type="spellStart"/>
            <w:r w:rsidRPr="00A1266E">
              <w:rPr>
                <w:rFonts w:eastAsia="SimSun"/>
                <w:b/>
                <w:bCs/>
                <w:color w:val="000000"/>
                <w:sz w:val="24"/>
                <w:szCs w:val="24"/>
                <w:lang w:bidi="ar"/>
              </w:rPr>
              <w:t>Amawbia</w:t>
            </w:r>
            <w:proofErr w:type="spellEnd"/>
          </w:p>
        </w:tc>
        <w:tc>
          <w:tcPr>
            <w:tcW w:w="6071" w:type="dxa"/>
            <w:tcBorders>
              <w:top w:val="single" w:sz="4" w:space="0" w:color="auto"/>
              <w:left w:val="single" w:sz="4" w:space="0" w:color="auto"/>
              <w:bottom w:val="single" w:sz="4" w:space="0" w:color="auto"/>
              <w:right w:val="single" w:sz="4" w:space="0" w:color="auto"/>
            </w:tcBorders>
          </w:tcPr>
          <w:p w14:paraId="7FF0B31C" w14:textId="77777777" w:rsidR="00780628" w:rsidRPr="00A1266E" w:rsidRDefault="00780628" w:rsidP="00B717D9">
            <w:pPr>
              <w:spacing w:line="360" w:lineRule="auto"/>
              <w:rPr>
                <w:sz w:val="24"/>
                <w:szCs w:val="24"/>
              </w:rPr>
            </w:pPr>
            <w:r w:rsidRPr="00A1266E">
              <w:rPr>
                <w:i/>
                <w:sz w:val="24"/>
                <w:szCs w:val="24"/>
              </w:rPr>
              <w:t xml:space="preserve">Penicillium </w:t>
            </w:r>
            <w:r w:rsidRPr="00920CF6">
              <w:rPr>
                <w:iCs/>
                <w:sz w:val="24"/>
                <w:szCs w:val="24"/>
              </w:rPr>
              <w:t>sp</w:t>
            </w:r>
            <w:r w:rsidRPr="00A1266E">
              <w:rPr>
                <w:i/>
                <w:sz w:val="24"/>
                <w:szCs w:val="24"/>
              </w:rPr>
              <w:t xml:space="preserve">., </w:t>
            </w:r>
            <w:r w:rsidRPr="00A1266E">
              <w:rPr>
                <w:i/>
                <w:iCs/>
                <w:sz w:val="24"/>
                <w:szCs w:val="24"/>
              </w:rPr>
              <w:t xml:space="preserve">A. flavus, Rhizopus </w:t>
            </w:r>
            <w:proofErr w:type="spellStart"/>
            <w:r w:rsidRPr="00920CF6">
              <w:rPr>
                <w:sz w:val="24"/>
                <w:szCs w:val="24"/>
              </w:rPr>
              <w:t>spp</w:t>
            </w:r>
            <w:proofErr w:type="spellEnd"/>
            <w:r w:rsidRPr="00A1266E">
              <w:rPr>
                <w:i/>
                <w:iCs/>
                <w:sz w:val="24"/>
                <w:szCs w:val="24"/>
              </w:rPr>
              <w:t>,</w:t>
            </w:r>
          </w:p>
        </w:tc>
      </w:tr>
    </w:tbl>
    <w:p w14:paraId="31BEF713" w14:textId="77777777" w:rsidR="00780628" w:rsidRDefault="00780628" w:rsidP="00B717D9">
      <w:pPr>
        <w:jc w:val="both"/>
      </w:pPr>
    </w:p>
    <w:p w14:paraId="0619547F" w14:textId="77777777" w:rsidR="00780628" w:rsidRDefault="00780628" w:rsidP="00B717D9">
      <w:pPr>
        <w:jc w:val="both"/>
      </w:pPr>
    </w:p>
    <w:p w14:paraId="14CB2F48" w14:textId="77777777" w:rsidR="00780628" w:rsidRPr="00A1266E" w:rsidRDefault="00780628" w:rsidP="00B717D9">
      <w:pPr>
        <w:jc w:val="both"/>
        <w:rPr>
          <w:rFonts w:ascii="Times New Roman" w:hAnsi="Times New Roman" w:cs="Times New Roman"/>
          <w:sz w:val="28"/>
          <w:szCs w:val="28"/>
        </w:rPr>
      </w:pPr>
      <w:r w:rsidRPr="00A1266E">
        <w:rPr>
          <w:rFonts w:ascii="Times New Roman" w:eastAsia="Times New Roman" w:hAnsi="Times New Roman" w:cs="Times New Roman"/>
          <w:b/>
          <w:sz w:val="28"/>
          <w:szCs w:val="28"/>
        </w:rPr>
        <w:t>Table 5:</w:t>
      </w:r>
      <w:r w:rsidRPr="00A1266E">
        <w:rPr>
          <w:rFonts w:ascii="Times New Roman" w:eastAsia="Times New Roman" w:hAnsi="Times New Roman" w:cs="Times New Roman"/>
          <w:sz w:val="28"/>
          <w:szCs w:val="28"/>
        </w:rPr>
        <w:t xml:space="preserve"> Colony characteristics of lactic acid bacterial isolates from different fruits juice</w:t>
      </w:r>
    </w:p>
    <w:tbl>
      <w:tblPr>
        <w:tblpPr w:leftFromText="180" w:rightFromText="180" w:vertAnchor="text" w:horzAnchor="page" w:tblpX="1547" w:tblpY="281"/>
        <w:tblOverlap w:val="never"/>
        <w:tblW w:w="9130" w:type="dxa"/>
        <w:tblLayout w:type="fixed"/>
        <w:tblCellMar>
          <w:left w:w="0" w:type="dxa"/>
          <w:right w:w="0" w:type="dxa"/>
        </w:tblCellMar>
        <w:tblLook w:val="04A0" w:firstRow="1" w:lastRow="0" w:firstColumn="1" w:lastColumn="0" w:noHBand="0" w:noVBand="1"/>
      </w:tblPr>
      <w:tblGrid>
        <w:gridCol w:w="1120"/>
        <w:gridCol w:w="1940"/>
        <w:gridCol w:w="759"/>
        <w:gridCol w:w="1047"/>
        <w:gridCol w:w="300"/>
        <w:gridCol w:w="274"/>
        <w:gridCol w:w="979"/>
        <w:gridCol w:w="2711"/>
      </w:tblGrid>
      <w:tr w:rsidR="00780628" w:rsidRPr="00A1266E" w14:paraId="52DE2BC0" w14:textId="77777777" w:rsidTr="001152E1">
        <w:trPr>
          <w:trHeight w:val="196"/>
        </w:trPr>
        <w:tc>
          <w:tcPr>
            <w:tcW w:w="1120" w:type="dxa"/>
            <w:vMerge w:val="restart"/>
            <w:tcBorders>
              <w:left w:val="single" w:sz="8" w:space="0" w:color="auto"/>
              <w:right w:val="single" w:sz="8" w:space="0" w:color="auto"/>
            </w:tcBorders>
            <w:vAlign w:val="bottom"/>
          </w:tcPr>
          <w:p w14:paraId="51E197E6" w14:textId="77777777" w:rsidR="00780628" w:rsidRPr="00A1266E" w:rsidRDefault="00780628" w:rsidP="00B717D9">
            <w:pPr>
              <w:spacing w:line="0" w:lineRule="atLeast"/>
              <w:ind w:left="300"/>
              <w:jc w:val="both"/>
              <w:rPr>
                <w:rFonts w:ascii="Times New Roman" w:eastAsia="Times New Roman" w:hAnsi="Times New Roman" w:cs="Times New Roman"/>
                <w:b/>
                <w:sz w:val="24"/>
                <w:szCs w:val="24"/>
              </w:rPr>
            </w:pPr>
            <w:r w:rsidRPr="00A1266E">
              <w:rPr>
                <w:rFonts w:ascii="Times New Roman" w:eastAsia="Times New Roman" w:hAnsi="Times New Roman" w:cs="Times New Roman"/>
                <w:b/>
                <w:sz w:val="24"/>
                <w:szCs w:val="24"/>
              </w:rPr>
              <w:t>isolate</w:t>
            </w:r>
          </w:p>
        </w:tc>
        <w:tc>
          <w:tcPr>
            <w:tcW w:w="4320" w:type="dxa"/>
            <w:gridSpan w:val="5"/>
            <w:tcBorders>
              <w:bottom w:val="single" w:sz="8" w:space="0" w:color="auto"/>
            </w:tcBorders>
            <w:vAlign w:val="bottom"/>
          </w:tcPr>
          <w:p w14:paraId="568D3BFA" w14:textId="77777777" w:rsidR="00780628" w:rsidRPr="00A1266E" w:rsidRDefault="00780628" w:rsidP="00B717D9">
            <w:pPr>
              <w:spacing w:line="195" w:lineRule="exact"/>
              <w:ind w:left="1340"/>
              <w:jc w:val="both"/>
              <w:rPr>
                <w:rFonts w:ascii="Times New Roman" w:eastAsia="Times New Roman" w:hAnsi="Times New Roman" w:cs="Times New Roman"/>
                <w:b/>
                <w:sz w:val="24"/>
                <w:szCs w:val="24"/>
              </w:rPr>
            </w:pPr>
            <w:r w:rsidRPr="00A1266E">
              <w:rPr>
                <w:rFonts w:ascii="Times New Roman" w:eastAsia="Times New Roman" w:hAnsi="Times New Roman" w:cs="Times New Roman"/>
                <w:b/>
                <w:sz w:val="24"/>
                <w:szCs w:val="24"/>
              </w:rPr>
              <w:t>Colony morphological characteristics</w:t>
            </w:r>
          </w:p>
        </w:tc>
        <w:tc>
          <w:tcPr>
            <w:tcW w:w="979" w:type="dxa"/>
            <w:tcBorders>
              <w:bottom w:val="single" w:sz="8" w:space="0" w:color="auto"/>
              <w:right w:val="single" w:sz="8" w:space="0" w:color="auto"/>
            </w:tcBorders>
            <w:vAlign w:val="bottom"/>
          </w:tcPr>
          <w:p w14:paraId="0342D578"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2711" w:type="dxa"/>
            <w:tcBorders>
              <w:bottom w:val="single" w:sz="8" w:space="0" w:color="auto"/>
              <w:right w:val="single" w:sz="8" w:space="0" w:color="auto"/>
            </w:tcBorders>
            <w:vAlign w:val="bottom"/>
          </w:tcPr>
          <w:p w14:paraId="3604026F"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r>
      <w:tr w:rsidR="00780628" w:rsidRPr="00A1266E" w14:paraId="3D73DE55" w14:textId="77777777" w:rsidTr="001152E1">
        <w:trPr>
          <w:trHeight w:val="88"/>
        </w:trPr>
        <w:tc>
          <w:tcPr>
            <w:tcW w:w="1120" w:type="dxa"/>
            <w:vMerge/>
            <w:tcBorders>
              <w:left w:val="single" w:sz="8" w:space="0" w:color="auto"/>
              <w:right w:val="single" w:sz="8" w:space="0" w:color="auto"/>
            </w:tcBorders>
            <w:vAlign w:val="bottom"/>
          </w:tcPr>
          <w:p w14:paraId="304143E9"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1940" w:type="dxa"/>
            <w:vMerge w:val="restart"/>
            <w:tcBorders>
              <w:right w:val="single" w:sz="8" w:space="0" w:color="auto"/>
            </w:tcBorders>
            <w:vAlign w:val="bottom"/>
          </w:tcPr>
          <w:p w14:paraId="52D70F58" w14:textId="77777777" w:rsidR="00780628" w:rsidRPr="00A1266E" w:rsidRDefault="00780628" w:rsidP="00B717D9">
            <w:pPr>
              <w:spacing w:line="197" w:lineRule="exact"/>
              <w:jc w:val="both"/>
              <w:rPr>
                <w:rFonts w:ascii="Times New Roman" w:eastAsia="Times New Roman" w:hAnsi="Times New Roman" w:cs="Times New Roman"/>
                <w:b/>
                <w:w w:val="99"/>
                <w:sz w:val="24"/>
                <w:szCs w:val="24"/>
              </w:rPr>
            </w:pPr>
            <w:proofErr w:type="spellStart"/>
            <w:r w:rsidRPr="00A1266E">
              <w:rPr>
                <w:rFonts w:ascii="Times New Roman" w:eastAsia="Times New Roman" w:hAnsi="Times New Roman" w:cs="Times New Roman"/>
                <w:b/>
                <w:w w:val="99"/>
                <w:sz w:val="24"/>
                <w:szCs w:val="24"/>
              </w:rPr>
              <w:t>Colour</w:t>
            </w:r>
            <w:proofErr w:type="spellEnd"/>
          </w:p>
        </w:tc>
        <w:tc>
          <w:tcPr>
            <w:tcW w:w="759" w:type="dxa"/>
            <w:vMerge w:val="restart"/>
            <w:tcBorders>
              <w:right w:val="single" w:sz="8" w:space="0" w:color="auto"/>
            </w:tcBorders>
            <w:vAlign w:val="bottom"/>
          </w:tcPr>
          <w:p w14:paraId="1F748AAC" w14:textId="77777777" w:rsidR="00780628" w:rsidRPr="00A1266E" w:rsidRDefault="00780628" w:rsidP="00B717D9">
            <w:pPr>
              <w:spacing w:line="197" w:lineRule="exact"/>
              <w:jc w:val="both"/>
              <w:rPr>
                <w:rFonts w:ascii="Times New Roman" w:eastAsia="Times New Roman" w:hAnsi="Times New Roman" w:cs="Times New Roman"/>
                <w:b/>
                <w:sz w:val="24"/>
                <w:szCs w:val="24"/>
              </w:rPr>
            </w:pPr>
            <w:r w:rsidRPr="00A1266E">
              <w:rPr>
                <w:rFonts w:ascii="Times New Roman" w:eastAsia="Times New Roman" w:hAnsi="Times New Roman" w:cs="Times New Roman"/>
                <w:b/>
                <w:sz w:val="24"/>
                <w:szCs w:val="24"/>
              </w:rPr>
              <w:t>Size</w:t>
            </w:r>
          </w:p>
        </w:tc>
        <w:tc>
          <w:tcPr>
            <w:tcW w:w="1047" w:type="dxa"/>
            <w:vMerge w:val="restart"/>
            <w:tcBorders>
              <w:right w:val="single" w:sz="8" w:space="0" w:color="auto"/>
            </w:tcBorders>
            <w:vAlign w:val="bottom"/>
          </w:tcPr>
          <w:p w14:paraId="54F8AAF2" w14:textId="77777777" w:rsidR="00780628" w:rsidRPr="00A1266E" w:rsidRDefault="00780628" w:rsidP="00B717D9">
            <w:pPr>
              <w:spacing w:line="197" w:lineRule="exact"/>
              <w:ind w:left="300"/>
              <w:jc w:val="both"/>
              <w:rPr>
                <w:rFonts w:ascii="Times New Roman" w:eastAsia="Times New Roman" w:hAnsi="Times New Roman" w:cs="Times New Roman"/>
                <w:b/>
                <w:sz w:val="24"/>
                <w:szCs w:val="24"/>
              </w:rPr>
            </w:pPr>
            <w:r w:rsidRPr="00A1266E">
              <w:rPr>
                <w:rFonts w:ascii="Times New Roman" w:eastAsia="Times New Roman" w:hAnsi="Times New Roman" w:cs="Times New Roman"/>
                <w:b/>
                <w:sz w:val="24"/>
                <w:szCs w:val="24"/>
              </w:rPr>
              <w:t>Shape</w:t>
            </w:r>
          </w:p>
        </w:tc>
        <w:tc>
          <w:tcPr>
            <w:tcW w:w="300" w:type="dxa"/>
            <w:vAlign w:val="bottom"/>
          </w:tcPr>
          <w:p w14:paraId="62C2E42C"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1253" w:type="dxa"/>
            <w:gridSpan w:val="2"/>
            <w:vMerge w:val="restart"/>
            <w:tcBorders>
              <w:right w:val="single" w:sz="8" w:space="0" w:color="auto"/>
            </w:tcBorders>
            <w:vAlign w:val="bottom"/>
          </w:tcPr>
          <w:p w14:paraId="69B85927" w14:textId="77777777" w:rsidR="00780628" w:rsidRPr="00A1266E" w:rsidRDefault="00780628" w:rsidP="00B717D9">
            <w:pPr>
              <w:spacing w:line="197" w:lineRule="exact"/>
              <w:ind w:right="250"/>
              <w:jc w:val="both"/>
              <w:rPr>
                <w:rFonts w:ascii="Times New Roman" w:eastAsia="Times New Roman" w:hAnsi="Times New Roman" w:cs="Times New Roman"/>
                <w:b/>
                <w:w w:val="98"/>
                <w:sz w:val="24"/>
                <w:szCs w:val="24"/>
              </w:rPr>
            </w:pPr>
            <w:r w:rsidRPr="00A1266E">
              <w:rPr>
                <w:rFonts w:ascii="Times New Roman" w:eastAsia="Times New Roman" w:hAnsi="Times New Roman" w:cs="Times New Roman"/>
                <w:b/>
                <w:w w:val="98"/>
                <w:sz w:val="24"/>
                <w:szCs w:val="24"/>
              </w:rPr>
              <w:t>Elevation</w:t>
            </w:r>
          </w:p>
        </w:tc>
        <w:tc>
          <w:tcPr>
            <w:tcW w:w="2711" w:type="dxa"/>
            <w:tcBorders>
              <w:right w:val="single" w:sz="8" w:space="0" w:color="auto"/>
            </w:tcBorders>
            <w:vAlign w:val="bottom"/>
          </w:tcPr>
          <w:p w14:paraId="60411FF5" w14:textId="77777777" w:rsidR="00780628" w:rsidRPr="00A1266E" w:rsidRDefault="00780628" w:rsidP="00B717D9">
            <w:pPr>
              <w:spacing w:line="197" w:lineRule="exact"/>
              <w:ind w:right="250"/>
              <w:jc w:val="both"/>
              <w:rPr>
                <w:rFonts w:ascii="Times New Roman" w:eastAsia="Times New Roman" w:hAnsi="Times New Roman" w:cs="Times New Roman"/>
                <w:b/>
                <w:w w:val="98"/>
                <w:sz w:val="24"/>
                <w:szCs w:val="24"/>
              </w:rPr>
            </w:pPr>
            <w:r w:rsidRPr="00A1266E">
              <w:rPr>
                <w:rFonts w:ascii="Times New Roman" w:eastAsia="Times New Roman" w:hAnsi="Times New Roman" w:cs="Times New Roman"/>
                <w:b/>
                <w:w w:val="98"/>
                <w:sz w:val="24"/>
                <w:szCs w:val="24"/>
              </w:rPr>
              <w:t>Suspected organism</w:t>
            </w:r>
          </w:p>
        </w:tc>
      </w:tr>
      <w:tr w:rsidR="00780628" w:rsidRPr="00A1266E" w14:paraId="6F86EAF6" w14:textId="77777777" w:rsidTr="001152E1">
        <w:trPr>
          <w:trHeight w:val="109"/>
        </w:trPr>
        <w:tc>
          <w:tcPr>
            <w:tcW w:w="1120" w:type="dxa"/>
            <w:tcBorders>
              <w:left w:val="single" w:sz="8" w:space="0" w:color="auto"/>
              <w:bottom w:val="single" w:sz="8" w:space="0" w:color="auto"/>
              <w:right w:val="single" w:sz="8" w:space="0" w:color="auto"/>
            </w:tcBorders>
            <w:vAlign w:val="bottom"/>
          </w:tcPr>
          <w:p w14:paraId="2125450A"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1940" w:type="dxa"/>
            <w:vMerge/>
            <w:tcBorders>
              <w:bottom w:val="single" w:sz="8" w:space="0" w:color="auto"/>
              <w:right w:val="single" w:sz="8" w:space="0" w:color="auto"/>
            </w:tcBorders>
            <w:vAlign w:val="bottom"/>
          </w:tcPr>
          <w:p w14:paraId="2DD64229"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759" w:type="dxa"/>
            <w:vMerge/>
            <w:tcBorders>
              <w:bottom w:val="single" w:sz="8" w:space="0" w:color="auto"/>
              <w:right w:val="single" w:sz="8" w:space="0" w:color="auto"/>
            </w:tcBorders>
            <w:vAlign w:val="bottom"/>
          </w:tcPr>
          <w:p w14:paraId="0FB4FB36"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1047" w:type="dxa"/>
            <w:vMerge/>
            <w:tcBorders>
              <w:bottom w:val="single" w:sz="8" w:space="0" w:color="auto"/>
              <w:right w:val="single" w:sz="8" w:space="0" w:color="auto"/>
            </w:tcBorders>
            <w:vAlign w:val="bottom"/>
          </w:tcPr>
          <w:p w14:paraId="2D15F1B4"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300" w:type="dxa"/>
            <w:tcBorders>
              <w:bottom w:val="single" w:sz="8" w:space="0" w:color="auto"/>
            </w:tcBorders>
            <w:vAlign w:val="bottom"/>
          </w:tcPr>
          <w:p w14:paraId="3DE64AE0"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1253" w:type="dxa"/>
            <w:gridSpan w:val="2"/>
            <w:vMerge/>
            <w:tcBorders>
              <w:bottom w:val="single" w:sz="8" w:space="0" w:color="auto"/>
              <w:right w:val="single" w:sz="8" w:space="0" w:color="auto"/>
            </w:tcBorders>
            <w:vAlign w:val="bottom"/>
          </w:tcPr>
          <w:p w14:paraId="46D34DF7"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2711" w:type="dxa"/>
            <w:tcBorders>
              <w:bottom w:val="single" w:sz="8" w:space="0" w:color="auto"/>
              <w:right w:val="single" w:sz="8" w:space="0" w:color="auto"/>
            </w:tcBorders>
            <w:vAlign w:val="bottom"/>
          </w:tcPr>
          <w:p w14:paraId="3362C75C"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r>
      <w:tr w:rsidR="00780628" w:rsidRPr="00A1266E" w14:paraId="236C25C4" w14:textId="77777777" w:rsidTr="001152E1">
        <w:trPr>
          <w:trHeight w:val="198"/>
        </w:trPr>
        <w:tc>
          <w:tcPr>
            <w:tcW w:w="1120" w:type="dxa"/>
            <w:tcBorders>
              <w:left w:val="single" w:sz="8" w:space="0" w:color="auto"/>
              <w:bottom w:val="single" w:sz="8" w:space="0" w:color="auto"/>
              <w:right w:val="single" w:sz="8" w:space="0" w:color="auto"/>
            </w:tcBorders>
            <w:vAlign w:val="bottom"/>
          </w:tcPr>
          <w:p w14:paraId="25F0D7B4" w14:textId="77777777" w:rsidR="00780628" w:rsidRPr="00A1266E" w:rsidRDefault="00780628" w:rsidP="00B717D9">
            <w:pPr>
              <w:spacing w:line="197" w:lineRule="exact"/>
              <w:jc w:val="both"/>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LAB-1</w:t>
            </w:r>
          </w:p>
        </w:tc>
        <w:tc>
          <w:tcPr>
            <w:tcW w:w="1940" w:type="dxa"/>
            <w:tcBorders>
              <w:bottom w:val="single" w:sz="8" w:space="0" w:color="auto"/>
              <w:right w:val="single" w:sz="8" w:space="0" w:color="auto"/>
            </w:tcBorders>
            <w:vAlign w:val="bottom"/>
          </w:tcPr>
          <w:p w14:paraId="238FE371" w14:textId="77777777" w:rsidR="00780628" w:rsidRPr="00A1266E" w:rsidRDefault="00780628" w:rsidP="00B717D9">
            <w:pPr>
              <w:spacing w:line="197" w:lineRule="exact"/>
              <w:jc w:val="both"/>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Milky white</w:t>
            </w:r>
          </w:p>
        </w:tc>
        <w:tc>
          <w:tcPr>
            <w:tcW w:w="759" w:type="dxa"/>
            <w:tcBorders>
              <w:bottom w:val="single" w:sz="8" w:space="0" w:color="auto"/>
              <w:right w:val="single" w:sz="8" w:space="0" w:color="auto"/>
            </w:tcBorders>
            <w:vAlign w:val="bottom"/>
          </w:tcPr>
          <w:p w14:paraId="621531BA" w14:textId="77777777" w:rsidR="00780628" w:rsidRPr="00A1266E" w:rsidRDefault="00780628" w:rsidP="00B717D9">
            <w:pPr>
              <w:spacing w:line="197" w:lineRule="exact"/>
              <w:jc w:val="both"/>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Small</w:t>
            </w:r>
          </w:p>
        </w:tc>
        <w:tc>
          <w:tcPr>
            <w:tcW w:w="1047" w:type="dxa"/>
            <w:tcBorders>
              <w:bottom w:val="single" w:sz="8" w:space="0" w:color="auto"/>
              <w:right w:val="single" w:sz="8" w:space="0" w:color="auto"/>
            </w:tcBorders>
            <w:vAlign w:val="bottom"/>
          </w:tcPr>
          <w:p w14:paraId="622197F1" w14:textId="77777777" w:rsidR="00780628" w:rsidRPr="00A1266E" w:rsidRDefault="00780628" w:rsidP="00B717D9">
            <w:pPr>
              <w:spacing w:line="197" w:lineRule="exact"/>
              <w:ind w:left="300"/>
              <w:jc w:val="both"/>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Round</w:t>
            </w:r>
          </w:p>
        </w:tc>
        <w:tc>
          <w:tcPr>
            <w:tcW w:w="300" w:type="dxa"/>
            <w:tcBorders>
              <w:bottom w:val="single" w:sz="8" w:space="0" w:color="auto"/>
            </w:tcBorders>
            <w:vAlign w:val="bottom"/>
          </w:tcPr>
          <w:p w14:paraId="3DCEDD8E"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1253" w:type="dxa"/>
            <w:gridSpan w:val="2"/>
            <w:tcBorders>
              <w:bottom w:val="single" w:sz="8" w:space="0" w:color="auto"/>
              <w:right w:val="single" w:sz="8" w:space="0" w:color="auto"/>
            </w:tcBorders>
            <w:vAlign w:val="bottom"/>
          </w:tcPr>
          <w:p w14:paraId="441664BB" w14:textId="77777777" w:rsidR="00780628" w:rsidRPr="00A1266E" w:rsidRDefault="00780628" w:rsidP="00B717D9">
            <w:pPr>
              <w:spacing w:line="197" w:lineRule="exact"/>
              <w:ind w:right="250"/>
              <w:jc w:val="both"/>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Convex</w:t>
            </w:r>
          </w:p>
        </w:tc>
        <w:tc>
          <w:tcPr>
            <w:tcW w:w="2711" w:type="dxa"/>
            <w:tcBorders>
              <w:bottom w:val="single" w:sz="8" w:space="0" w:color="auto"/>
              <w:right w:val="single" w:sz="8" w:space="0" w:color="auto"/>
            </w:tcBorders>
            <w:vAlign w:val="bottom"/>
          </w:tcPr>
          <w:p w14:paraId="2A23331A" w14:textId="77777777" w:rsidR="00780628" w:rsidRPr="00A1266E" w:rsidRDefault="00780628" w:rsidP="00B717D9">
            <w:pPr>
              <w:spacing w:line="197" w:lineRule="exact"/>
              <w:ind w:right="250"/>
              <w:jc w:val="both"/>
              <w:rPr>
                <w:rFonts w:ascii="Times New Roman" w:eastAsia="Times New Roman" w:hAnsi="Times New Roman" w:cs="Times New Roman"/>
                <w:w w:val="99"/>
                <w:sz w:val="24"/>
                <w:szCs w:val="24"/>
              </w:rPr>
            </w:pPr>
            <w:r w:rsidRPr="00920CF6">
              <w:rPr>
                <w:rFonts w:ascii="Times New Roman" w:eastAsia="Times New Roman" w:hAnsi="Times New Roman" w:cs="Times New Roman"/>
                <w:i/>
                <w:iCs/>
                <w:w w:val="99"/>
                <w:sz w:val="24"/>
                <w:szCs w:val="24"/>
              </w:rPr>
              <w:t>Lactobacillus</w:t>
            </w:r>
            <w:r w:rsidRPr="00A1266E">
              <w:rPr>
                <w:rFonts w:ascii="Times New Roman" w:eastAsia="Times New Roman" w:hAnsi="Times New Roman" w:cs="Times New Roman"/>
                <w:w w:val="99"/>
                <w:sz w:val="24"/>
                <w:szCs w:val="24"/>
              </w:rPr>
              <w:t xml:space="preserve"> </w:t>
            </w:r>
            <w:proofErr w:type="spellStart"/>
            <w:r w:rsidRPr="00920CF6">
              <w:rPr>
                <w:rFonts w:ascii="Times New Roman" w:eastAsia="Times New Roman" w:hAnsi="Times New Roman" w:cs="Times New Roman"/>
                <w:i/>
                <w:iCs/>
                <w:w w:val="99"/>
                <w:sz w:val="24"/>
                <w:szCs w:val="24"/>
              </w:rPr>
              <w:t>acidophilu</w:t>
            </w:r>
            <w:proofErr w:type="spellEnd"/>
          </w:p>
        </w:tc>
      </w:tr>
      <w:tr w:rsidR="00780628" w:rsidRPr="00A1266E" w14:paraId="1695AAD1" w14:textId="77777777" w:rsidTr="001152E1">
        <w:trPr>
          <w:trHeight w:val="196"/>
        </w:trPr>
        <w:tc>
          <w:tcPr>
            <w:tcW w:w="1120" w:type="dxa"/>
            <w:tcBorders>
              <w:left w:val="single" w:sz="8" w:space="0" w:color="auto"/>
              <w:bottom w:val="single" w:sz="8" w:space="0" w:color="auto"/>
              <w:right w:val="single" w:sz="8" w:space="0" w:color="auto"/>
            </w:tcBorders>
            <w:vAlign w:val="bottom"/>
          </w:tcPr>
          <w:p w14:paraId="06F1A853" w14:textId="77777777" w:rsidR="00780628" w:rsidRPr="00A1266E" w:rsidRDefault="00780628" w:rsidP="00B717D9">
            <w:pPr>
              <w:spacing w:line="196" w:lineRule="exact"/>
              <w:jc w:val="both"/>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LAB-2</w:t>
            </w:r>
          </w:p>
        </w:tc>
        <w:tc>
          <w:tcPr>
            <w:tcW w:w="1940" w:type="dxa"/>
            <w:tcBorders>
              <w:bottom w:val="single" w:sz="8" w:space="0" w:color="auto"/>
              <w:right w:val="single" w:sz="8" w:space="0" w:color="auto"/>
            </w:tcBorders>
            <w:vAlign w:val="bottom"/>
          </w:tcPr>
          <w:p w14:paraId="7FD31CA4" w14:textId="77777777" w:rsidR="00780628" w:rsidRPr="00A1266E" w:rsidRDefault="00780628" w:rsidP="00B717D9">
            <w:pPr>
              <w:spacing w:line="196" w:lineRule="exact"/>
              <w:jc w:val="both"/>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Milky white</w:t>
            </w:r>
          </w:p>
        </w:tc>
        <w:tc>
          <w:tcPr>
            <w:tcW w:w="759" w:type="dxa"/>
            <w:tcBorders>
              <w:bottom w:val="single" w:sz="8" w:space="0" w:color="auto"/>
              <w:right w:val="single" w:sz="8" w:space="0" w:color="auto"/>
            </w:tcBorders>
            <w:vAlign w:val="bottom"/>
          </w:tcPr>
          <w:p w14:paraId="60FEAB06" w14:textId="77777777" w:rsidR="00780628" w:rsidRPr="00A1266E" w:rsidRDefault="00780628" w:rsidP="00B717D9">
            <w:pPr>
              <w:spacing w:line="196" w:lineRule="exact"/>
              <w:jc w:val="both"/>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Small</w:t>
            </w:r>
          </w:p>
        </w:tc>
        <w:tc>
          <w:tcPr>
            <w:tcW w:w="1047" w:type="dxa"/>
            <w:tcBorders>
              <w:bottom w:val="single" w:sz="8" w:space="0" w:color="auto"/>
              <w:right w:val="single" w:sz="8" w:space="0" w:color="auto"/>
            </w:tcBorders>
            <w:vAlign w:val="bottom"/>
          </w:tcPr>
          <w:p w14:paraId="24F3F14E" w14:textId="77777777" w:rsidR="00780628" w:rsidRPr="00A1266E" w:rsidRDefault="00780628" w:rsidP="00B717D9">
            <w:pPr>
              <w:spacing w:line="196" w:lineRule="exact"/>
              <w:ind w:left="300"/>
              <w:jc w:val="both"/>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Round</w:t>
            </w:r>
          </w:p>
        </w:tc>
        <w:tc>
          <w:tcPr>
            <w:tcW w:w="300" w:type="dxa"/>
            <w:tcBorders>
              <w:bottom w:val="single" w:sz="8" w:space="0" w:color="auto"/>
            </w:tcBorders>
            <w:vAlign w:val="bottom"/>
          </w:tcPr>
          <w:p w14:paraId="3D7CF4EF"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1253" w:type="dxa"/>
            <w:gridSpan w:val="2"/>
            <w:tcBorders>
              <w:bottom w:val="single" w:sz="8" w:space="0" w:color="auto"/>
              <w:right w:val="single" w:sz="8" w:space="0" w:color="auto"/>
            </w:tcBorders>
            <w:vAlign w:val="bottom"/>
          </w:tcPr>
          <w:p w14:paraId="7DCD461E" w14:textId="77777777" w:rsidR="00780628" w:rsidRPr="00A1266E" w:rsidRDefault="00780628" w:rsidP="00B717D9">
            <w:pPr>
              <w:spacing w:line="196" w:lineRule="exact"/>
              <w:ind w:right="250"/>
              <w:jc w:val="both"/>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Convex</w:t>
            </w:r>
          </w:p>
        </w:tc>
        <w:tc>
          <w:tcPr>
            <w:tcW w:w="2711" w:type="dxa"/>
            <w:tcBorders>
              <w:bottom w:val="single" w:sz="8" w:space="0" w:color="auto"/>
              <w:right w:val="single" w:sz="8" w:space="0" w:color="auto"/>
            </w:tcBorders>
            <w:vAlign w:val="bottom"/>
          </w:tcPr>
          <w:p w14:paraId="4707F02C" w14:textId="77777777" w:rsidR="00780628" w:rsidRPr="00A1266E" w:rsidRDefault="00780628" w:rsidP="00B717D9">
            <w:pPr>
              <w:spacing w:line="196" w:lineRule="exact"/>
              <w:ind w:right="250"/>
              <w:jc w:val="both"/>
              <w:rPr>
                <w:rFonts w:ascii="Times New Roman" w:eastAsia="Times New Roman" w:hAnsi="Times New Roman" w:cs="Times New Roman"/>
                <w:w w:val="99"/>
                <w:sz w:val="24"/>
                <w:szCs w:val="24"/>
              </w:rPr>
            </w:pPr>
            <w:r w:rsidRPr="00920CF6">
              <w:rPr>
                <w:rFonts w:ascii="Times New Roman" w:eastAsia="Times New Roman" w:hAnsi="Times New Roman" w:cs="Times New Roman"/>
                <w:i/>
                <w:iCs/>
                <w:w w:val="99"/>
                <w:sz w:val="24"/>
                <w:szCs w:val="24"/>
              </w:rPr>
              <w:t>Lactobacillus</w:t>
            </w:r>
            <w:r w:rsidRPr="00A1266E">
              <w:rPr>
                <w:rFonts w:ascii="Times New Roman" w:eastAsia="Times New Roman" w:hAnsi="Times New Roman" w:cs="Times New Roman"/>
                <w:w w:val="99"/>
                <w:sz w:val="24"/>
                <w:szCs w:val="24"/>
              </w:rPr>
              <w:t xml:space="preserve"> </w:t>
            </w:r>
            <w:r w:rsidRPr="00920CF6">
              <w:rPr>
                <w:rFonts w:ascii="Times New Roman" w:eastAsia="Times New Roman" w:hAnsi="Times New Roman" w:cs="Times New Roman"/>
                <w:i/>
                <w:iCs/>
                <w:w w:val="99"/>
                <w:sz w:val="24"/>
                <w:szCs w:val="24"/>
              </w:rPr>
              <w:t>Acidophilus</w:t>
            </w:r>
          </w:p>
        </w:tc>
      </w:tr>
      <w:tr w:rsidR="00780628" w:rsidRPr="00A1266E" w14:paraId="20E29A11" w14:textId="77777777" w:rsidTr="001152E1">
        <w:trPr>
          <w:trHeight w:val="197"/>
        </w:trPr>
        <w:tc>
          <w:tcPr>
            <w:tcW w:w="1120" w:type="dxa"/>
            <w:tcBorders>
              <w:left w:val="single" w:sz="8" w:space="0" w:color="auto"/>
              <w:bottom w:val="single" w:sz="8" w:space="0" w:color="auto"/>
              <w:right w:val="single" w:sz="8" w:space="0" w:color="auto"/>
            </w:tcBorders>
            <w:vAlign w:val="bottom"/>
          </w:tcPr>
          <w:p w14:paraId="06C6DDCF" w14:textId="77777777" w:rsidR="00780628" w:rsidRPr="00A1266E" w:rsidRDefault="00780628" w:rsidP="00B717D9">
            <w:pPr>
              <w:spacing w:line="198" w:lineRule="exact"/>
              <w:jc w:val="both"/>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LAB-3</w:t>
            </w:r>
          </w:p>
        </w:tc>
        <w:tc>
          <w:tcPr>
            <w:tcW w:w="1940" w:type="dxa"/>
            <w:tcBorders>
              <w:bottom w:val="single" w:sz="8" w:space="0" w:color="auto"/>
              <w:right w:val="single" w:sz="8" w:space="0" w:color="auto"/>
            </w:tcBorders>
            <w:vAlign w:val="bottom"/>
          </w:tcPr>
          <w:p w14:paraId="1638056D" w14:textId="77777777" w:rsidR="00780628" w:rsidRPr="00A1266E" w:rsidRDefault="00780628" w:rsidP="00B717D9">
            <w:pPr>
              <w:spacing w:line="197" w:lineRule="exact"/>
              <w:jc w:val="both"/>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Creamy white</w:t>
            </w:r>
          </w:p>
        </w:tc>
        <w:tc>
          <w:tcPr>
            <w:tcW w:w="759" w:type="dxa"/>
            <w:tcBorders>
              <w:bottom w:val="single" w:sz="8" w:space="0" w:color="auto"/>
              <w:right w:val="single" w:sz="8" w:space="0" w:color="auto"/>
            </w:tcBorders>
            <w:vAlign w:val="bottom"/>
          </w:tcPr>
          <w:p w14:paraId="7E34D50D" w14:textId="77777777" w:rsidR="00780628" w:rsidRPr="00A1266E" w:rsidRDefault="00780628" w:rsidP="00B717D9">
            <w:pPr>
              <w:spacing w:line="197" w:lineRule="exact"/>
              <w:jc w:val="both"/>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Small</w:t>
            </w:r>
          </w:p>
        </w:tc>
        <w:tc>
          <w:tcPr>
            <w:tcW w:w="1047" w:type="dxa"/>
            <w:tcBorders>
              <w:bottom w:val="single" w:sz="8" w:space="0" w:color="auto"/>
              <w:right w:val="single" w:sz="8" w:space="0" w:color="auto"/>
            </w:tcBorders>
            <w:vAlign w:val="bottom"/>
          </w:tcPr>
          <w:p w14:paraId="4BDE453D" w14:textId="77777777" w:rsidR="00780628" w:rsidRPr="00A1266E" w:rsidRDefault="00780628" w:rsidP="00B717D9">
            <w:pPr>
              <w:spacing w:line="197" w:lineRule="exact"/>
              <w:ind w:left="300"/>
              <w:jc w:val="both"/>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Round</w:t>
            </w:r>
          </w:p>
        </w:tc>
        <w:tc>
          <w:tcPr>
            <w:tcW w:w="300" w:type="dxa"/>
            <w:tcBorders>
              <w:bottom w:val="single" w:sz="8" w:space="0" w:color="auto"/>
            </w:tcBorders>
            <w:vAlign w:val="bottom"/>
          </w:tcPr>
          <w:p w14:paraId="29131632"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1253" w:type="dxa"/>
            <w:gridSpan w:val="2"/>
            <w:tcBorders>
              <w:bottom w:val="single" w:sz="8" w:space="0" w:color="auto"/>
              <w:right w:val="single" w:sz="8" w:space="0" w:color="auto"/>
            </w:tcBorders>
            <w:vAlign w:val="bottom"/>
          </w:tcPr>
          <w:p w14:paraId="5C473841" w14:textId="77777777" w:rsidR="00780628" w:rsidRPr="00A1266E" w:rsidRDefault="00780628" w:rsidP="00B717D9">
            <w:pPr>
              <w:spacing w:line="197" w:lineRule="exact"/>
              <w:ind w:right="250"/>
              <w:jc w:val="both"/>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Convex</w:t>
            </w:r>
          </w:p>
        </w:tc>
        <w:tc>
          <w:tcPr>
            <w:tcW w:w="2711" w:type="dxa"/>
            <w:tcBorders>
              <w:bottom w:val="single" w:sz="8" w:space="0" w:color="auto"/>
              <w:right w:val="single" w:sz="8" w:space="0" w:color="auto"/>
            </w:tcBorders>
            <w:vAlign w:val="bottom"/>
          </w:tcPr>
          <w:p w14:paraId="33460961" w14:textId="77777777" w:rsidR="00780628" w:rsidRPr="00A1266E" w:rsidRDefault="00780628" w:rsidP="00B717D9">
            <w:pPr>
              <w:spacing w:line="197" w:lineRule="exact"/>
              <w:ind w:right="250"/>
              <w:jc w:val="both"/>
              <w:rPr>
                <w:rFonts w:ascii="Times New Roman" w:eastAsia="Times New Roman" w:hAnsi="Times New Roman" w:cs="Times New Roman"/>
                <w:w w:val="99"/>
                <w:sz w:val="24"/>
                <w:szCs w:val="24"/>
              </w:rPr>
            </w:pPr>
            <w:r w:rsidRPr="00920CF6">
              <w:rPr>
                <w:rFonts w:ascii="Times New Roman" w:eastAsia="Times New Roman" w:hAnsi="Times New Roman" w:cs="Times New Roman"/>
                <w:i/>
                <w:iCs/>
                <w:w w:val="99"/>
                <w:sz w:val="24"/>
                <w:szCs w:val="24"/>
              </w:rPr>
              <w:t>Lactobacillus</w:t>
            </w:r>
            <w:r w:rsidRPr="00A1266E">
              <w:rPr>
                <w:rFonts w:ascii="Times New Roman" w:eastAsia="Times New Roman" w:hAnsi="Times New Roman" w:cs="Times New Roman"/>
                <w:w w:val="99"/>
                <w:sz w:val="24"/>
                <w:szCs w:val="24"/>
              </w:rPr>
              <w:t xml:space="preserve"> </w:t>
            </w:r>
            <w:r w:rsidRPr="00920CF6">
              <w:rPr>
                <w:rFonts w:ascii="Times New Roman" w:eastAsia="Times New Roman" w:hAnsi="Times New Roman" w:cs="Times New Roman"/>
                <w:i/>
                <w:iCs/>
                <w:w w:val="99"/>
                <w:sz w:val="24"/>
                <w:szCs w:val="24"/>
              </w:rPr>
              <w:t>plantarum</w:t>
            </w:r>
          </w:p>
        </w:tc>
      </w:tr>
      <w:tr w:rsidR="00780628" w:rsidRPr="00A1266E" w14:paraId="697F7CCE" w14:textId="77777777" w:rsidTr="001152E1">
        <w:trPr>
          <w:trHeight w:val="88"/>
        </w:trPr>
        <w:tc>
          <w:tcPr>
            <w:tcW w:w="1120" w:type="dxa"/>
            <w:vMerge w:val="restart"/>
            <w:tcBorders>
              <w:left w:val="single" w:sz="8" w:space="0" w:color="auto"/>
              <w:right w:val="single" w:sz="8" w:space="0" w:color="auto"/>
            </w:tcBorders>
            <w:vAlign w:val="bottom"/>
          </w:tcPr>
          <w:p w14:paraId="303D511F" w14:textId="77777777" w:rsidR="00780628" w:rsidRPr="00A1266E" w:rsidRDefault="00780628" w:rsidP="00B717D9">
            <w:pPr>
              <w:spacing w:line="196" w:lineRule="exact"/>
              <w:jc w:val="both"/>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LAB-4</w:t>
            </w:r>
          </w:p>
        </w:tc>
        <w:tc>
          <w:tcPr>
            <w:tcW w:w="1940" w:type="dxa"/>
            <w:vMerge w:val="restart"/>
            <w:tcBorders>
              <w:right w:val="single" w:sz="8" w:space="0" w:color="auto"/>
            </w:tcBorders>
            <w:vAlign w:val="bottom"/>
          </w:tcPr>
          <w:p w14:paraId="3B5DEF06" w14:textId="77777777" w:rsidR="00780628" w:rsidRPr="00A1266E" w:rsidRDefault="00780628" w:rsidP="00B717D9">
            <w:pPr>
              <w:spacing w:line="196" w:lineRule="exact"/>
              <w:jc w:val="both"/>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Creamy white</w:t>
            </w:r>
          </w:p>
        </w:tc>
        <w:tc>
          <w:tcPr>
            <w:tcW w:w="759" w:type="dxa"/>
            <w:vMerge w:val="restart"/>
            <w:tcBorders>
              <w:right w:val="single" w:sz="8" w:space="0" w:color="auto"/>
            </w:tcBorders>
            <w:vAlign w:val="bottom"/>
          </w:tcPr>
          <w:p w14:paraId="1DA78E13" w14:textId="77777777" w:rsidR="00780628" w:rsidRPr="00A1266E" w:rsidRDefault="00780628" w:rsidP="00B717D9">
            <w:pPr>
              <w:spacing w:line="196" w:lineRule="exact"/>
              <w:jc w:val="both"/>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Small</w:t>
            </w:r>
          </w:p>
        </w:tc>
        <w:tc>
          <w:tcPr>
            <w:tcW w:w="1047" w:type="dxa"/>
            <w:vMerge w:val="restart"/>
            <w:tcBorders>
              <w:right w:val="single" w:sz="8" w:space="0" w:color="auto"/>
            </w:tcBorders>
            <w:vAlign w:val="bottom"/>
          </w:tcPr>
          <w:p w14:paraId="40024106" w14:textId="77777777" w:rsidR="00780628" w:rsidRPr="00A1266E" w:rsidRDefault="00780628" w:rsidP="00B717D9">
            <w:pPr>
              <w:spacing w:line="196" w:lineRule="exact"/>
              <w:ind w:left="300"/>
              <w:jc w:val="both"/>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Round</w:t>
            </w:r>
          </w:p>
        </w:tc>
        <w:tc>
          <w:tcPr>
            <w:tcW w:w="300" w:type="dxa"/>
            <w:vAlign w:val="bottom"/>
          </w:tcPr>
          <w:p w14:paraId="31856004" w14:textId="77777777" w:rsidR="00780628" w:rsidRPr="00A1266E" w:rsidRDefault="00780628" w:rsidP="00B717D9">
            <w:pPr>
              <w:spacing w:line="0" w:lineRule="atLeast"/>
              <w:jc w:val="both"/>
              <w:rPr>
                <w:rFonts w:ascii="Times New Roman" w:eastAsia="Times New Roman" w:hAnsi="Times New Roman" w:cs="Times New Roman"/>
                <w:sz w:val="24"/>
                <w:szCs w:val="24"/>
              </w:rPr>
            </w:pPr>
          </w:p>
        </w:tc>
        <w:tc>
          <w:tcPr>
            <w:tcW w:w="1253" w:type="dxa"/>
            <w:gridSpan w:val="2"/>
            <w:vMerge w:val="restart"/>
            <w:tcBorders>
              <w:right w:val="single" w:sz="8" w:space="0" w:color="auto"/>
            </w:tcBorders>
            <w:vAlign w:val="bottom"/>
          </w:tcPr>
          <w:p w14:paraId="64C15550" w14:textId="77777777" w:rsidR="00780628" w:rsidRPr="00A1266E" w:rsidRDefault="00780628" w:rsidP="00B717D9">
            <w:pPr>
              <w:spacing w:line="196" w:lineRule="exact"/>
              <w:ind w:right="250"/>
              <w:jc w:val="both"/>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Convex</w:t>
            </w:r>
          </w:p>
        </w:tc>
        <w:tc>
          <w:tcPr>
            <w:tcW w:w="2711" w:type="dxa"/>
            <w:tcBorders>
              <w:right w:val="single" w:sz="8" w:space="0" w:color="auto"/>
            </w:tcBorders>
            <w:vAlign w:val="bottom"/>
          </w:tcPr>
          <w:p w14:paraId="67F2D26D" w14:textId="77777777" w:rsidR="00780628" w:rsidRPr="00A1266E" w:rsidRDefault="00780628" w:rsidP="00B717D9">
            <w:pPr>
              <w:spacing w:line="196" w:lineRule="exact"/>
              <w:ind w:right="250"/>
              <w:jc w:val="both"/>
              <w:rPr>
                <w:rFonts w:ascii="Times New Roman" w:eastAsia="Times New Roman" w:hAnsi="Times New Roman" w:cs="Times New Roman"/>
                <w:w w:val="99"/>
                <w:sz w:val="24"/>
                <w:szCs w:val="24"/>
              </w:rPr>
            </w:pPr>
            <w:r w:rsidRPr="00920CF6">
              <w:rPr>
                <w:rFonts w:ascii="Times New Roman" w:eastAsia="Times New Roman" w:hAnsi="Times New Roman" w:cs="Times New Roman"/>
                <w:i/>
                <w:iCs/>
                <w:w w:val="99"/>
                <w:sz w:val="24"/>
                <w:szCs w:val="24"/>
              </w:rPr>
              <w:t>Lactobacillus</w:t>
            </w:r>
            <w:r w:rsidRPr="00A1266E">
              <w:rPr>
                <w:rFonts w:ascii="Times New Roman" w:eastAsia="Times New Roman" w:hAnsi="Times New Roman" w:cs="Times New Roman"/>
                <w:w w:val="99"/>
                <w:sz w:val="24"/>
                <w:szCs w:val="24"/>
              </w:rPr>
              <w:t xml:space="preserve"> </w:t>
            </w:r>
            <w:r w:rsidRPr="00920CF6">
              <w:rPr>
                <w:rFonts w:ascii="Times New Roman" w:eastAsia="Times New Roman" w:hAnsi="Times New Roman" w:cs="Times New Roman"/>
                <w:i/>
                <w:iCs/>
                <w:w w:val="99"/>
                <w:sz w:val="24"/>
                <w:szCs w:val="24"/>
              </w:rPr>
              <w:t>plantarum</w:t>
            </w:r>
          </w:p>
        </w:tc>
      </w:tr>
      <w:tr w:rsidR="00780628" w:rsidRPr="00A1266E" w14:paraId="6C91E048" w14:textId="77777777" w:rsidTr="001152E1">
        <w:trPr>
          <w:trHeight w:val="108"/>
        </w:trPr>
        <w:tc>
          <w:tcPr>
            <w:tcW w:w="1120" w:type="dxa"/>
            <w:vMerge/>
            <w:tcBorders>
              <w:left w:val="single" w:sz="8" w:space="0" w:color="auto"/>
              <w:bottom w:val="single" w:sz="8" w:space="0" w:color="auto"/>
              <w:right w:val="single" w:sz="8" w:space="0" w:color="auto"/>
            </w:tcBorders>
            <w:vAlign w:val="bottom"/>
          </w:tcPr>
          <w:p w14:paraId="5AE3E98A" w14:textId="77777777" w:rsidR="00780628" w:rsidRPr="00A1266E" w:rsidRDefault="00780628" w:rsidP="00B717D9">
            <w:pPr>
              <w:spacing w:line="0" w:lineRule="atLeast"/>
              <w:jc w:val="both"/>
              <w:rPr>
                <w:rFonts w:ascii="Times New Roman" w:eastAsia="Times New Roman" w:hAnsi="Times New Roman"/>
                <w:sz w:val="24"/>
                <w:szCs w:val="24"/>
              </w:rPr>
            </w:pPr>
          </w:p>
        </w:tc>
        <w:tc>
          <w:tcPr>
            <w:tcW w:w="1940" w:type="dxa"/>
            <w:vMerge/>
            <w:tcBorders>
              <w:bottom w:val="single" w:sz="8" w:space="0" w:color="auto"/>
              <w:right w:val="single" w:sz="8" w:space="0" w:color="auto"/>
            </w:tcBorders>
            <w:vAlign w:val="bottom"/>
          </w:tcPr>
          <w:p w14:paraId="748332E3" w14:textId="77777777" w:rsidR="00780628" w:rsidRPr="00A1266E" w:rsidRDefault="00780628" w:rsidP="00B717D9">
            <w:pPr>
              <w:spacing w:line="0" w:lineRule="atLeast"/>
              <w:jc w:val="both"/>
              <w:rPr>
                <w:rFonts w:ascii="Times New Roman" w:eastAsia="Times New Roman" w:hAnsi="Times New Roman"/>
                <w:sz w:val="24"/>
                <w:szCs w:val="24"/>
              </w:rPr>
            </w:pPr>
          </w:p>
        </w:tc>
        <w:tc>
          <w:tcPr>
            <w:tcW w:w="759" w:type="dxa"/>
            <w:vMerge/>
            <w:tcBorders>
              <w:bottom w:val="single" w:sz="8" w:space="0" w:color="auto"/>
              <w:right w:val="single" w:sz="8" w:space="0" w:color="auto"/>
            </w:tcBorders>
            <w:vAlign w:val="bottom"/>
          </w:tcPr>
          <w:p w14:paraId="684433E9" w14:textId="77777777" w:rsidR="00780628" w:rsidRPr="00A1266E" w:rsidRDefault="00780628" w:rsidP="00B717D9">
            <w:pPr>
              <w:spacing w:line="0" w:lineRule="atLeast"/>
              <w:jc w:val="both"/>
              <w:rPr>
                <w:rFonts w:ascii="Times New Roman" w:eastAsia="Times New Roman" w:hAnsi="Times New Roman"/>
                <w:sz w:val="24"/>
                <w:szCs w:val="24"/>
              </w:rPr>
            </w:pPr>
          </w:p>
        </w:tc>
        <w:tc>
          <w:tcPr>
            <w:tcW w:w="1047" w:type="dxa"/>
            <w:vMerge/>
            <w:tcBorders>
              <w:bottom w:val="single" w:sz="8" w:space="0" w:color="auto"/>
              <w:right w:val="single" w:sz="8" w:space="0" w:color="auto"/>
            </w:tcBorders>
            <w:vAlign w:val="bottom"/>
          </w:tcPr>
          <w:p w14:paraId="1B885ED1" w14:textId="77777777" w:rsidR="00780628" w:rsidRPr="00A1266E" w:rsidRDefault="00780628" w:rsidP="00B717D9">
            <w:pPr>
              <w:spacing w:line="0" w:lineRule="atLeast"/>
              <w:jc w:val="both"/>
              <w:rPr>
                <w:rFonts w:ascii="Times New Roman" w:eastAsia="Times New Roman" w:hAnsi="Times New Roman"/>
                <w:sz w:val="24"/>
                <w:szCs w:val="24"/>
              </w:rPr>
            </w:pPr>
          </w:p>
        </w:tc>
        <w:tc>
          <w:tcPr>
            <w:tcW w:w="300" w:type="dxa"/>
            <w:tcBorders>
              <w:bottom w:val="single" w:sz="8" w:space="0" w:color="auto"/>
            </w:tcBorders>
            <w:vAlign w:val="bottom"/>
          </w:tcPr>
          <w:p w14:paraId="59AA445A" w14:textId="77777777" w:rsidR="00780628" w:rsidRPr="00A1266E" w:rsidRDefault="00780628" w:rsidP="00B717D9">
            <w:pPr>
              <w:spacing w:line="0" w:lineRule="atLeast"/>
              <w:jc w:val="both"/>
              <w:rPr>
                <w:rFonts w:ascii="Times New Roman" w:eastAsia="Times New Roman" w:hAnsi="Times New Roman"/>
                <w:sz w:val="24"/>
                <w:szCs w:val="24"/>
              </w:rPr>
            </w:pPr>
          </w:p>
        </w:tc>
        <w:tc>
          <w:tcPr>
            <w:tcW w:w="1253" w:type="dxa"/>
            <w:gridSpan w:val="2"/>
            <w:vMerge/>
            <w:tcBorders>
              <w:bottom w:val="single" w:sz="8" w:space="0" w:color="auto"/>
              <w:right w:val="single" w:sz="8" w:space="0" w:color="auto"/>
            </w:tcBorders>
            <w:vAlign w:val="bottom"/>
          </w:tcPr>
          <w:p w14:paraId="740D1505" w14:textId="77777777" w:rsidR="00780628" w:rsidRPr="00A1266E" w:rsidRDefault="00780628" w:rsidP="00B717D9">
            <w:pPr>
              <w:spacing w:line="0" w:lineRule="atLeast"/>
              <w:jc w:val="both"/>
              <w:rPr>
                <w:rFonts w:ascii="Times New Roman" w:eastAsia="Times New Roman" w:hAnsi="Times New Roman"/>
                <w:sz w:val="24"/>
                <w:szCs w:val="24"/>
              </w:rPr>
            </w:pPr>
          </w:p>
        </w:tc>
        <w:tc>
          <w:tcPr>
            <w:tcW w:w="2711" w:type="dxa"/>
            <w:tcBorders>
              <w:bottom w:val="single" w:sz="8" w:space="0" w:color="auto"/>
              <w:right w:val="single" w:sz="8" w:space="0" w:color="auto"/>
            </w:tcBorders>
            <w:vAlign w:val="bottom"/>
          </w:tcPr>
          <w:p w14:paraId="34EC6956" w14:textId="77777777" w:rsidR="00780628" w:rsidRPr="00A1266E" w:rsidRDefault="00780628" w:rsidP="00B717D9">
            <w:pPr>
              <w:spacing w:line="0" w:lineRule="atLeast"/>
              <w:jc w:val="both"/>
              <w:rPr>
                <w:rFonts w:ascii="Times New Roman" w:eastAsia="Times New Roman" w:hAnsi="Times New Roman"/>
                <w:sz w:val="24"/>
                <w:szCs w:val="24"/>
              </w:rPr>
            </w:pPr>
          </w:p>
        </w:tc>
      </w:tr>
    </w:tbl>
    <w:p w14:paraId="33561468" w14:textId="77777777" w:rsidR="00780628" w:rsidRDefault="00780628" w:rsidP="00B717D9">
      <w:pPr>
        <w:spacing w:line="0" w:lineRule="atLeast"/>
        <w:jc w:val="both"/>
        <w:rPr>
          <w:rFonts w:ascii="Times New Roman" w:eastAsia="Times New Roman" w:hAnsi="Times New Roman"/>
          <w:b/>
          <w:sz w:val="18"/>
        </w:rPr>
      </w:pPr>
    </w:p>
    <w:p w14:paraId="0859A324" w14:textId="77777777" w:rsidR="00780628" w:rsidRDefault="00780628" w:rsidP="00B717D9">
      <w:pPr>
        <w:spacing w:line="0" w:lineRule="atLeast"/>
        <w:jc w:val="both"/>
        <w:rPr>
          <w:rFonts w:ascii="Times New Roman" w:eastAsia="Times New Roman" w:hAnsi="Times New Roman"/>
          <w:b/>
          <w:sz w:val="18"/>
        </w:rPr>
      </w:pPr>
    </w:p>
    <w:tbl>
      <w:tblPr>
        <w:tblpPr w:leftFromText="180" w:rightFromText="180" w:vertAnchor="text" w:horzAnchor="margin" w:tblpY="1084"/>
        <w:tblOverlap w:val="never"/>
        <w:tblW w:w="9933" w:type="dxa"/>
        <w:tblLayout w:type="fixed"/>
        <w:tblCellMar>
          <w:left w:w="0" w:type="dxa"/>
          <w:right w:w="0" w:type="dxa"/>
        </w:tblCellMar>
        <w:tblLook w:val="04A0" w:firstRow="1" w:lastRow="0" w:firstColumn="1" w:lastColumn="0" w:noHBand="0" w:noVBand="1"/>
      </w:tblPr>
      <w:tblGrid>
        <w:gridCol w:w="1389"/>
        <w:gridCol w:w="1900"/>
        <w:gridCol w:w="1467"/>
        <w:gridCol w:w="1427"/>
        <w:gridCol w:w="1195"/>
        <w:gridCol w:w="925"/>
        <w:gridCol w:w="1630"/>
      </w:tblGrid>
      <w:tr w:rsidR="00780628" w14:paraId="73EDFA78" w14:textId="77777777" w:rsidTr="001152E1">
        <w:trPr>
          <w:trHeight w:val="217"/>
        </w:trPr>
        <w:tc>
          <w:tcPr>
            <w:tcW w:w="1389" w:type="dxa"/>
            <w:tcBorders>
              <w:top w:val="single" w:sz="8" w:space="0" w:color="auto"/>
              <w:bottom w:val="single" w:sz="8" w:space="0" w:color="auto"/>
              <w:right w:val="single" w:sz="8" w:space="0" w:color="auto"/>
            </w:tcBorders>
            <w:vAlign w:val="bottom"/>
          </w:tcPr>
          <w:p w14:paraId="71D448E2" w14:textId="77777777" w:rsidR="00780628" w:rsidRDefault="00780628" w:rsidP="00B717D9">
            <w:pPr>
              <w:spacing w:line="0" w:lineRule="atLeast"/>
              <w:jc w:val="both"/>
              <w:rPr>
                <w:rFonts w:ascii="Times New Roman" w:eastAsia="Times New Roman" w:hAnsi="Times New Roman"/>
                <w:b/>
                <w:w w:val="99"/>
                <w:sz w:val="24"/>
                <w:szCs w:val="24"/>
              </w:rPr>
            </w:pPr>
            <w:r>
              <w:rPr>
                <w:rFonts w:ascii="Times New Roman" w:eastAsia="Times New Roman" w:hAnsi="Times New Roman"/>
                <w:b/>
                <w:w w:val="99"/>
                <w:sz w:val="24"/>
                <w:szCs w:val="24"/>
              </w:rPr>
              <w:t>Isolates</w:t>
            </w:r>
          </w:p>
        </w:tc>
        <w:tc>
          <w:tcPr>
            <w:tcW w:w="1900" w:type="dxa"/>
            <w:tcBorders>
              <w:top w:val="single" w:sz="8" w:space="0" w:color="auto"/>
              <w:bottom w:val="single" w:sz="8" w:space="0" w:color="auto"/>
              <w:right w:val="single" w:sz="8" w:space="0" w:color="auto"/>
            </w:tcBorders>
            <w:vAlign w:val="bottom"/>
          </w:tcPr>
          <w:p w14:paraId="77FCF7C4" w14:textId="77777777" w:rsidR="00780628" w:rsidRDefault="00780628" w:rsidP="00B717D9">
            <w:pPr>
              <w:spacing w:line="0" w:lineRule="atLeast"/>
              <w:jc w:val="both"/>
              <w:rPr>
                <w:rFonts w:ascii="Times New Roman" w:eastAsia="Times New Roman" w:hAnsi="Times New Roman"/>
                <w:b/>
                <w:w w:val="99"/>
                <w:sz w:val="24"/>
                <w:szCs w:val="24"/>
              </w:rPr>
            </w:pPr>
            <w:r>
              <w:rPr>
                <w:rFonts w:ascii="Times New Roman" w:eastAsia="Times New Roman" w:hAnsi="Times New Roman"/>
                <w:b/>
                <w:w w:val="99"/>
                <w:sz w:val="24"/>
                <w:szCs w:val="24"/>
              </w:rPr>
              <w:t>Gram’s reaction</w:t>
            </w:r>
          </w:p>
        </w:tc>
        <w:tc>
          <w:tcPr>
            <w:tcW w:w="1467" w:type="dxa"/>
            <w:tcBorders>
              <w:top w:val="single" w:sz="8" w:space="0" w:color="auto"/>
              <w:bottom w:val="single" w:sz="8" w:space="0" w:color="auto"/>
              <w:right w:val="single" w:sz="8" w:space="0" w:color="auto"/>
            </w:tcBorders>
            <w:vAlign w:val="bottom"/>
          </w:tcPr>
          <w:p w14:paraId="3EBA092C" w14:textId="77777777" w:rsidR="00780628" w:rsidRDefault="00780628" w:rsidP="00B717D9">
            <w:pPr>
              <w:spacing w:line="0" w:lineRule="atLeast"/>
              <w:jc w:val="both"/>
              <w:rPr>
                <w:rFonts w:ascii="Times New Roman" w:eastAsia="Times New Roman" w:hAnsi="Times New Roman"/>
                <w:b/>
                <w:w w:val="99"/>
                <w:sz w:val="24"/>
                <w:szCs w:val="24"/>
              </w:rPr>
            </w:pPr>
            <w:r>
              <w:rPr>
                <w:rFonts w:ascii="Times New Roman" w:eastAsia="Times New Roman" w:hAnsi="Times New Roman"/>
                <w:b/>
                <w:w w:val="99"/>
                <w:sz w:val="24"/>
                <w:szCs w:val="24"/>
              </w:rPr>
              <w:t>Motility</w:t>
            </w:r>
          </w:p>
        </w:tc>
        <w:tc>
          <w:tcPr>
            <w:tcW w:w="1427" w:type="dxa"/>
            <w:tcBorders>
              <w:top w:val="single" w:sz="8" w:space="0" w:color="auto"/>
              <w:bottom w:val="single" w:sz="8" w:space="0" w:color="auto"/>
              <w:right w:val="single" w:sz="8" w:space="0" w:color="auto"/>
            </w:tcBorders>
            <w:vAlign w:val="bottom"/>
          </w:tcPr>
          <w:p w14:paraId="01FEB747" w14:textId="77777777" w:rsidR="00780628" w:rsidRDefault="00780628" w:rsidP="00B717D9">
            <w:pPr>
              <w:spacing w:line="0" w:lineRule="atLeast"/>
              <w:ind w:left="160"/>
              <w:jc w:val="both"/>
              <w:rPr>
                <w:rFonts w:ascii="Times New Roman" w:eastAsia="Times New Roman" w:hAnsi="Times New Roman"/>
                <w:b/>
                <w:sz w:val="24"/>
                <w:szCs w:val="24"/>
              </w:rPr>
            </w:pPr>
            <w:r>
              <w:rPr>
                <w:rFonts w:ascii="Times New Roman" w:eastAsia="Times New Roman" w:hAnsi="Times New Roman"/>
                <w:b/>
                <w:sz w:val="24"/>
                <w:szCs w:val="24"/>
              </w:rPr>
              <w:t>Cell shape</w:t>
            </w:r>
          </w:p>
        </w:tc>
        <w:tc>
          <w:tcPr>
            <w:tcW w:w="1195" w:type="dxa"/>
            <w:tcBorders>
              <w:top w:val="single" w:sz="8" w:space="0" w:color="auto"/>
              <w:bottom w:val="single" w:sz="8" w:space="0" w:color="auto"/>
              <w:right w:val="single" w:sz="8" w:space="0" w:color="auto"/>
            </w:tcBorders>
            <w:vAlign w:val="bottom"/>
          </w:tcPr>
          <w:p w14:paraId="23C9CD8D" w14:textId="77777777" w:rsidR="00780628" w:rsidRDefault="00780628" w:rsidP="00B717D9">
            <w:pPr>
              <w:spacing w:line="0" w:lineRule="atLeast"/>
              <w:ind w:left="160"/>
              <w:jc w:val="both"/>
              <w:rPr>
                <w:rFonts w:ascii="Times New Roman" w:eastAsia="Times New Roman" w:hAnsi="Times New Roman"/>
                <w:b/>
                <w:sz w:val="24"/>
                <w:szCs w:val="24"/>
              </w:rPr>
            </w:pPr>
            <w:r>
              <w:rPr>
                <w:rFonts w:ascii="Times New Roman" w:eastAsia="Times New Roman" w:hAnsi="Times New Roman"/>
                <w:b/>
                <w:sz w:val="24"/>
                <w:szCs w:val="24"/>
              </w:rPr>
              <w:t>Cell size</w:t>
            </w:r>
          </w:p>
        </w:tc>
        <w:tc>
          <w:tcPr>
            <w:tcW w:w="925" w:type="dxa"/>
            <w:tcBorders>
              <w:top w:val="single" w:sz="8" w:space="0" w:color="auto"/>
              <w:bottom w:val="single" w:sz="8" w:space="0" w:color="auto"/>
              <w:right w:val="single" w:sz="8" w:space="0" w:color="auto"/>
            </w:tcBorders>
            <w:vAlign w:val="bottom"/>
          </w:tcPr>
          <w:p w14:paraId="0FDF5AE4" w14:textId="77777777" w:rsidR="00780628" w:rsidRDefault="00780628" w:rsidP="00B717D9">
            <w:pPr>
              <w:spacing w:line="0" w:lineRule="atLeast"/>
              <w:jc w:val="both"/>
              <w:rPr>
                <w:rFonts w:ascii="Times New Roman" w:eastAsia="Times New Roman" w:hAnsi="Times New Roman"/>
                <w:b/>
                <w:w w:val="98"/>
                <w:sz w:val="24"/>
                <w:szCs w:val="24"/>
              </w:rPr>
            </w:pPr>
            <w:r>
              <w:rPr>
                <w:rFonts w:ascii="Times New Roman" w:eastAsia="Times New Roman" w:hAnsi="Times New Roman"/>
                <w:b/>
                <w:w w:val="98"/>
                <w:sz w:val="24"/>
                <w:szCs w:val="24"/>
              </w:rPr>
              <w:t>Endospore</w:t>
            </w:r>
          </w:p>
        </w:tc>
        <w:tc>
          <w:tcPr>
            <w:tcW w:w="1630" w:type="dxa"/>
            <w:tcBorders>
              <w:top w:val="single" w:sz="8" w:space="0" w:color="auto"/>
              <w:bottom w:val="single" w:sz="8" w:space="0" w:color="auto"/>
              <w:right w:val="single" w:sz="8" w:space="0" w:color="auto"/>
            </w:tcBorders>
            <w:vAlign w:val="bottom"/>
          </w:tcPr>
          <w:p w14:paraId="06AE9DF2" w14:textId="77777777" w:rsidR="00780628" w:rsidRDefault="00780628" w:rsidP="00B717D9">
            <w:pPr>
              <w:spacing w:line="197" w:lineRule="exact"/>
              <w:ind w:right="250"/>
              <w:jc w:val="both"/>
              <w:rPr>
                <w:rFonts w:ascii="Times New Roman" w:eastAsia="Times New Roman" w:hAnsi="Times New Roman"/>
                <w:b/>
                <w:w w:val="98"/>
                <w:sz w:val="24"/>
                <w:szCs w:val="24"/>
              </w:rPr>
            </w:pPr>
            <w:r>
              <w:rPr>
                <w:rFonts w:ascii="Times New Roman" w:eastAsia="Times New Roman" w:hAnsi="Times New Roman"/>
                <w:b/>
                <w:w w:val="98"/>
                <w:sz w:val="24"/>
                <w:szCs w:val="24"/>
              </w:rPr>
              <w:t>Suspected organism</w:t>
            </w:r>
          </w:p>
        </w:tc>
      </w:tr>
      <w:tr w:rsidR="00780628" w14:paraId="5C3B3971" w14:textId="77777777" w:rsidTr="001152E1">
        <w:trPr>
          <w:trHeight w:val="197"/>
        </w:trPr>
        <w:tc>
          <w:tcPr>
            <w:tcW w:w="1389" w:type="dxa"/>
            <w:tcBorders>
              <w:bottom w:val="single" w:sz="8" w:space="0" w:color="auto"/>
              <w:right w:val="single" w:sz="8" w:space="0" w:color="auto"/>
            </w:tcBorders>
            <w:vAlign w:val="bottom"/>
          </w:tcPr>
          <w:p w14:paraId="0BAEB838" w14:textId="77777777" w:rsidR="00780628" w:rsidRDefault="00780628" w:rsidP="00B717D9">
            <w:pPr>
              <w:spacing w:line="197" w:lineRule="exact"/>
              <w:jc w:val="both"/>
              <w:rPr>
                <w:rFonts w:ascii="Times New Roman" w:eastAsia="Times New Roman" w:hAnsi="Times New Roman"/>
                <w:sz w:val="24"/>
                <w:szCs w:val="24"/>
              </w:rPr>
            </w:pPr>
            <w:r>
              <w:rPr>
                <w:rFonts w:ascii="Times New Roman" w:eastAsia="Times New Roman" w:hAnsi="Times New Roman"/>
                <w:sz w:val="24"/>
                <w:szCs w:val="24"/>
              </w:rPr>
              <w:t>LAB-1</w:t>
            </w:r>
          </w:p>
        </w:tc>
        <w:tc>
          <w:tcPr>
            <w:tcW w:w="1900" w:type="dxa"/>
            <w:tcBorders>
              <w:bottom w:val="single" w:sz="8" w:space="0" w:color="auto"/>
              <w:right w:val="single" w:sz="8" w:space="0" w:color="auto"/>
            </w:tcBorders>
            <w:vAlign w:val="bottom"/>
          </w:tcPr>
          <w:p w14:paraId="48DE021A" w14:textId="77777777" w:rsidR="00780628" w:rsidRDefault="00780628" w:rsidP="00B717D9">
            <w:pPr>
              <w:spacing w:line="197" w:lineRule="exact"/>
              <w:jc w:val="both"/>
              <w:rPr>
                <w:rFonts w:ascii="Times New Roman" w:eastAsia="Times New Roman" w:hAnsi="Times New Roman"/>
                <w:b/>
                <w:w w:val="96"/>
                <w:sz w:val="24"/>
                <w:szCs w:val="24"/>
              </w:rPr>
            </w:pPr>
            <w:r>
              <w:rPr>
                <w:rFonts w:ascii="Times New Roman" w:eastAsia="Times New Roman" w:hAnsi="Times New Roman"/>
                <w:b/>
                <w:w w:val="96"/>
                <w:sz w:val="24"/>
                <w:szCs w:val="24"/>
              </w:rPr>
              <w:t>+</w:t>
            </w:r>
          </w:p>
        </w:tc>
        <w:tc>
          <w:tcPr>
            <w:tcW w:w="1467" w:type="dxa"/>
            <w:tcBorders>
              <w:bottom w:val="single" w:sz="8" w:space="0" w:color="auto"/>
              <w:right w:val="single" w:sz="8" w:space="0" w:color="auto"/>
            </w:tcBorders>
            <w:vAlign w:val="bottom"/>
          </w:tcPr>
          <w:p w14:paraId="08037D69" w14:textId="77777777" w:rsidR="00780628" w:rsidRDefault="00780628" w:rsidP="00B717D9">
            <w:pPr>
              <w:spacing w:line="197" w:lineRule="exact"/>
              <w:jc w:val="both"/>
              <w:rPr>
                <w:rFonts w:ascii="Times New Roman" w:eastAsia="Times New Roman" w:hAnsi="Times New Roman"/>
                <w:sz w:val="24"/>
                <w:szCs w:val="24"/>
              </w:rPr>
            </w:pPr>
            <w:r>
              <w:rPr>
                <w:rFonts w:ascii="Times New Roman" w:eastAsia="Times New Roman" w:hAnsi="Times New Roman"/>
                <w:sz w:val="24"/>
                <w:szCs w:val="24"/>
              </w:rPr>
              <w:t>Non motile</w:t>
            </w:r>
          </w:p>
        </w:tc>
        <w:tc>
          <w:tcPr>
            <w:tcW w:w="1427" w:type="dxa"/>
            <w:tcBorders>
              <w:bottom w:val="single" w:sz="8" w:space="0" w:color="auto"/>
              <w:right w:val="single" w:sz="8" w:space="0" w:color="auto"/>
            </w:tcBorders>
            <w:vAlign w:val="bottom"/>
          </w:tcPr>
          <w:p w14:paraId="08EED015" w14:textId="77777777" w:rsidR="00780628" w:rsidRDefault="00780628" w:rsidP="00B717D9">
            <w:pPr>
              <w:spacing w:line="197" w:lineRule="exact"/>
              <w:ind w:left="180"/>
              <w:jc w:val="both"/>
              <w:rPr>
                <w:rFonts w:ascii="Times New Roman" w:eastAsia="Times New Roman" w:hAnsi="Times New Roman"/>
                <w:sz w:val="24"/>
                <w:szCs w:val="24"/>
              </w:rPr>
            </w:pPr>
            <w:r>
              <w:rPr>
                <w:rFonts w:ascii="Times New Roman" w:eastAsia="Times New Roman" w:hAnsi="Times New Roman"/>
                <w:sz w:val="24"/>
                <w:szCs w:val="24"/>
              </w:rPr>
              <w:t>Rod shape</w:t>
            </w:r>
          </w:p>
        </w:tc>
        <w:tc>
          <w:tcPr>
            <w:tcW w:w="1195" w:type="dxa"/>
            <w:tcBorders>
              <w:bottom w:val="single" w:sz="8" w:space="0" w:color="auto"/>
              <w:right w:val="single" w:sz="8" w:space="0" w:color="auto"/>
            </w:tcBorders>
            <w:vAlign w:val="bottom"/>
          </w:tcPr>
          <w:p w14:paraId="4CB16C2D" w14:textId="77777777" w:rsidR="00780628" w:rsidRDefault="00780628" w:rsidP="00B717D9">
            <w:pPr>
              <w:spacing w:line="197" w:lineRule="exact"/>
              <w:ind w:left="160"/>
              <w:jc w:val="both"/>
              <w:rPr>
                <w:rFonts w:ascii="Times New Roman" w:eastAsia="Times New Roman" w:hAnsi="Times New Roman"/>
                <w:sz w:val="24"/>
                <w:szCs w:val="24"/>
              </w:rPr>
            </w:pPr>
            <w:r>
              <w:rPr>
                <w:rFonts w:ascii="Times New Roman" w:eastAsia="Times New Roman" w:hAnsi="Times New Roman"/>
                <w:sz w:val="24"/>
                <w:szCs w:val="24"/>
              </w:rPr>
              <w:t>0.4 x 2.0</w:t>
            </w:r>
          </w:p>
        </w:tc>
        <w:tc>
          <w:tcPr>
            <w:tcW w:w="925" w:type="dxa"/>
            <w:tcBorders>
              <w:bottom w:val="single" w:sz="8" w:space="0" w:color="auto"/>
              <w:right w:val="single" w:sz="8" w:space="0" w:color="auto"/>
            </w:tcBorders>
            <w:vAlign w:val="bottom"/>
          </w:tcPr>
          <w:p w14:paraId="4D8FDD2D" w14:textId="77777777" w:rsidR="00780628" w:rsidRDefault="00780628" w:rsidP="00B717D9">
            <w:pPr>
              <w:spacing w:line="197" w:lineRule="exact"/>
              <w:jc w:val="both"/>
              <w:rPr>
                <w:rFonts w:ascii="Times New Roman" w:eastAsia="Times New Roman" w:hAnsi="Times New Roman"/>
                <w:b/>
                <w:w w:val="99"/>
                <w:sz w:val="24"/>
                <w:szCs w:val="24"/>
              </w:rPr>
            </w:pPr>
            <w:r>
              <w:rPr>
                <w:rFonts w:ascii="Times New Roman" w:eastAsia="Times New Roman" w:hAnsi="Times New Roman"/>
                <w:b/>
                <w:w w:val="99"/>
                <w:sz w:val="24"/>
                <w:szCs w:val="24"/>
              </w:rPr>
              <w:t>-</w:t>
            </w:r>
          </w:p>
        </w:tc>
        <w:tc>
          <w:tcPr>
            <w:tcW w:w="1630" w:type="dxa"/>
            <w:tcBorders>
              <w:bottom w:val="single" w:sz="8" w:space="0" w:color="auto"/>
              <w:right w:val="single" w:sz="8" w:space="0" w:color="auto"/>
            </w:tcBorders>
            <w:vAlign w:val="bottom"/>
          </w:tcPr>
          <w:p w14:paraId="2324F798" w14:textId="77777777" w:rsidR="00780628" w:rsidRDefault="00780628" w:rsidP="00B717D9">
            <w:pPr>
              <w:spacing w:line="197" w:lineRule="exact"/>
              <w:ind w:right="250"/>
              <w:jc w:val="both"/>
              <w:rPr>
                <w:rFonts w:ascii="Times New Roman" w:eastAsia="Times New Roman" w:hAnsi="Times New Roman"/>
                <w:w w:val="99"/>
                <w:sz w:val="24"/>
                <w:szCs w:val="24"/>
              </w:rPr>
            </w:pPr>
            <w:r w:rsidRPr="00920CF6">
              <w:rPr>
                <w:rFonts w:ascii="Times New Roman" w:eastAsia="Times New Roman" w:hAnsi="Times New Roman"/>
                <w:i/>
                <w:iCs/>
                <w:w w:val="99"/>
                <w:sz w:val="24"/>
                <w:szCs w:val="24"/>
              </w:rPr>
              <w:t>Lactobacillus</w:t>
            </w:r>
            <w:r>
              <w:rPr>
                <w:rFonts w:ascii="Times New Roman" w:eastAsia="Times New Roman" w:hAnsi="Times New Roman"/>
                <w:w w:val="99"/>
                <w:sz w:val="24"/>
                <w:szCs w:val="24"/>
              </w:rPr>
              <w:t xml:space="preserve"> </w:t>
            </w:r>
            <w:r w:rsidRPr="00920CF6">
              <w:rPr>
                <w:rFonts w:ascii="Times New Roman" w:eastAsia="Times New Roman" w:hAnsi="Times New Roman"/>
                <w:i/>
                <w:iCs/>
                <w:w w:val="99"/>
                <w:sz w:val="24"/>
                <w:szCs w:val="24"/>
              </w:rPr>
              <w:t>acidophilu</w:t>
            </w:r>
            <w:r>
              <w:rPr>
                <w:rFonts w:ascii="Times New Roman" w:eastAsia="Times New Roman" w:hAnsi="Times New Roman"/>
                <w:i/>
                <w:iCs/>
                <w:w w:val="99"/>
                <w:sz w:val="24"/>
                <w:szCs w:val="24"/>
              </w:rPr>
              <w:t>s</w:t>
            </w:r>
          </w:p>
        </w:tc>
      </w:tr>
      <w:tr w:rsidR="00780628" w14:paraId="5F9C9B42" w14:textId="77777777" w:rsidTr="001152E1">
        <w:trPr>
          <w:trHeight w:val="196"/>
        </w:trPr>
        <w:tc>
          <w:tcPr>
            <w:tcW w:w="1389" w:type="dxa"/>
            <w:tcBorders>
              <w:bottom w:val="single" w:sz="8" w:space="0" w:color="auto"/>
              <w:right w:val="single" w:sz="8" w:space="0" w:color="auto"/>
            </w:tcBorders>
            <w:vAlign w:val="bottom"/>
          </w:tcPr>
          <w:p w14:paraId="671778DE" w14:textId="77777777" w:rsidR="00780628" w:rsidRDefault="00780628" w:rsidP="00B717D9">
            <w:pPr>
              <w:spacing w:line="196" w:lineRule="exact"/>
              <w:jc w:val="both"/>
              <w:rPr>
                <w:rFonts w:ascii="Times New Roman" w:eastAsia="Times New Roman" w:hAnsi="Times New Roman"/>
                <w:sz w:val="24"/>
                <w:szCs w:val="24"/>
              </w:rPr>
            </w:pPr>
            <w:r>
              <w:rPr>
                <w:rFonts w:ascii="Times New Roman" w:eastAsia="Times New Roman" w:hAnsi="Times New Roman"/>
                <w:sz w:val="24"/>
                <w:szCs w:val="24"/>
              </w:rPr>
              <w:t>LAB-2</w:t>
            </w:r>
          </w:p>
        </w:tc>
        <w:tc>
          <w:tcPr>
            <w:tcW w:w="1900" w:type="dxa"/>
            <w:tcBorders>
              <w:bottom w:val="single" w:sz="8" w:space="0" w:color="auto"/>
              <w:right w:val="single" w:sz="8" w:space="0" w:color="auto"/>
            </w:tcBorders>
            <w:vAlign w:val="bottom"/>
          </w:tcPr>
          <w:p w14:paraId="0A84CE2B" w14:textId="77777777" w:rsidR="00780628" w:rsidRDefault="00780628" w:rsidP="00B717D9">
            <w:pPr>
              <w:spacing w:line="196" w:lineRule="exact"/>
              <w:jc w:val="both"/>
              <w:rPr>
                <w:rFonts w:ascii="Times New Roman" w:eastAsia="Times New Roman" w:hAnsi="Times New Roman"/>
                <w:b/>
                <w:w w:val="96"/>
                <w:sz w:val="24"/>
                <w:szCs w:val="24"/>
              </w:rPr>
            </w:pPr>
            <w:r>
              <w:rPr>
                <w:rFonts w:ascii="Times New Roman" w:eastAsia="Times New Roman" w:hAnsi="Times New Roman"/>
                <w:b/>
                <w:w w:val="96"/>
                <w:sz w:val="24"/>
                <w:szCs w:val="24"/>
              </w:rPr>
              <w:t>+</w:t>
            </w:r>
          </w:p>
        </w:tc>
        <w:tc>
          <w:tcPr>
            <w:tcW w:w="1467" w:type="dxa"/>
            <w:tcBorders>
              <w:bottom w:val="single" w:sz="8" w:space="0" w:color="auto"/>
              <w:right w:val="single" w:sz="8" w:space="0" w:color="auto"/>
            </w:tcBorders>
            <w:vAlign w:val="bottom"/>
          </w:tcPr>
          <w:p w14:paraId="23E60238" w14:textId="77777777" w:rsidR="00780628" w:rsidRDefault="00780628" w:rsidP="00B717D9">
            <w:pPr>
              <w:spacing w:line="196" w:lineRule="exact"/>
              <w:jc w:val="both"/>
              <w:rPr>
                <w:rFonts w:ascii="Times New Roman" w:eastAsia="Times New Roman" w:hAnsi="Times New Roman"/>
                <w:sz w:val="24"/>
                <w:szCs w:val="24"/>
              </w:rPr>
            </w:pPr>
            <w:r>
              <w:rPr>
                <w:rFonts w:ascii="Times New Roman" w:eastAsia="Times New Roman" w:hAnsi="Times New Roman"/>
                <w:sz w:val="24"/>
                <w:szCs w:val="24"/>
              </w:rPr>
              <w:t>Non motile</w:t>
            </w:r>
          </w:p>
        </w:tc>
        <w:tc>
          <w:tcPr>
            <w:tcW w:w="1427" w:type="dxa"/>
            <w:tcBorders>
              <w:bottom w:val="single" w:sz="8" w:space="0" w:color="auto"/>
              <w:right w:val="single" w:sz="8" w:space="0" w:color="auto"/>
            </w:tcBorders>
            <w:vAlign w:val="bottom"/>
          </w:tcPr>
          <w:p w14:paraId="49EFD378" w14:textId="77777777" w:rsidR="00780628" w:rsidRDefault="00780628" w:rsidP="00B717D9">
            <w:pPr>
              <w:spacing w:line="196" w:lineRule="exact"/>
              <w:ind w:left="180"/>
              <w:jc w:val="both"/>
              <w:rPr>
                <w:rFonts w:ascii="Times New Roman" w:eastAsia="Times New Roman" w:hAnsi="Times New Roman"/>
                <w:sz w:val="24"/>
                <w:szCs w:val="24"/>
              </w:rPr>
            </w:pPr>
            <w:r>
              <w:rPr>
                <w:rFonts w:ascii="Times New Roman" w:eastAsia="Times New Roman" w:hAnsi="Times New Roman"/>
                <w:sz w:val="24"/>
                <w:szCs w:val="24"/>
              </w:rPr>
              <w:t>Rod shape</w:t>
            </w:r>
          </w:p>
        </w:tc>
        <w:tc>
          <w:tcPr>
            <w:tcW w:w="1195" w:type="dxa"/>
            <w:tcBorders>
              <w:bottom w:val="single" w:sz="8" w:space="0" w:color="auto"/>
              <w:right w:val="single" w:sz="8" w:space="0" w:color="auto"/>
            </w:tcBorders>
            <w:vAlign w:val="bottom"/>
          </w:tcPr>
          <w:p w14:paraId="1090741E" w14:textId="77777777" w:rsidR="00780628" w:rsidRDefault="00780628" w:rsidP="00B717D9">
            <w:pPr>
              <w:spacing w:line="196" w:lineRule="exact"/>
              <w:ind w:left="160"/>
              <w:jc w:val="both"/>
              <w:rPr>
                <w:rFonts w:ascii="Times New Roman" w:eastAsia="Times New Roman" w:hAnsi="Times New Roman"/>
                <w:sz w:val="24"/>
                <w:szCs w:val="24"/>
              </w:rPr>
            </w:pPr>
            <w:r>
              <w:rPr>
                <w:rFonts w:ascii="Times New Roman" w:eastAsia="Times New Roman" w:hAnsi="Times New Roman"/>
                <w:sz w:val="24"/>
                <w:szCs w:val="24"/>
              </w:rPr>
              <w:t>0.6 x 1.7</w:t>
            </w:r>
          </w:p>
        </w:tc>
        <w:tc>
          <w:tcPr>
            <w:tcW w:w="925" w:type="dxa"/>
            <w:tcBorders>
              <w:bottom w:val="single" w:sz="8" w:space="0" w:color="auto"/>
              <w:right w:val="single" w:sz="8" w:space="0" w:color="auto"/>
            </w:tcBorders>
            <w:vAlign w:val="bottom"/>
          </w:tcPr>
          <w:p w14:paraId="10C36E5B" w14:textId="77777777" w:rsidR="00780628" w:rsidRDefault="00780628" w:rsidP="00B717D9">
            <w:pPr>
              <w:spacing w:line="196" w:lineRule="exact"/>
              <w:jc w:val="both"/>
              <w:rPr>
                <w:rFonts w:ascii="Times New Roman" w:eastAsia="Times New Roman" w:hAnsi="Times New Roman"/>
                <w:b/>
                <w:w w:val="99"/>
                <w:sz w:val="24"/>
                <w:szCs w:val="24"/>
              </w:rPr>
            </w:pPr>
            <w:r>
              <w:rPr>
                <w:rFonts w:ascii="Times New Roman" w:eastAsia="Times New Roman" w:hAnsi="Times New Roman"/>
                <w:b/>
                <w:w w:val="99"/>
                <w:sz w:val="24"/>
                <w:szCs w:val="24"/>
              </w:rPr>
              <w:t>-</w:t>
            </w:r>
          </w:p>
        </w:tc>
        <w:tc>
          <w:tcPr>
            <w:tcW w:w="1630" w:type="dxa"/>
            <w:tcBorders>
              <w:bottom w:val="single" w:sz="8" w:space="0" w:color="auto"/>
              <w:right w:val="single" w:sz="8" w:space="0" w:color="auto"/>
            </w:tcBorders>
            <w:vAlign w:val="bottom"/>
          </w:tcPr>
          <w:p w14:paraId="346D492A" w14:textId="77777777" w:rsidR="00780628" w:rsidRDefault="00780628" w:rsidP="00B717D9">
            <w:pPr>
              <w:spacing w:line="196" w:lineRule="exact"/>
              <w:ind w:right="250"/>
              <w:jc w:val="both"/>
              <w:rPr>
                <w:rFonts w:ascii="Times New Roman" w:eastAsia="Times New Roman" w:hAnsi="Times New Roman"/>
                <w:w w:val="99"/>
                <w:sz w:val="24"/>
                <w:szCs w:val="24"/>
              </w:rPr>
            </w:pPr>
            <w:r w:rsidRPr="00920CF6">
              <w:rPr>
                <w:rFonts w:ascii="Times New Roman" w:eastAsia="Times New Roman" w:hAnsi="Times New Roman"/>
                <w:i/>
                <w:iCs/>
                <w:w w:val="99"/>
                <w:sz w:val="24"/>
                <w:szCs w:val="24"/>
              </w:rPr>
              <w:t>Lactobacillus</w:t>
            </w:r>
            <w:r>
              <w:rPr>
                <w:rFonts w:ascii="Times New Roman" w:eastAsia="Times New Roman" w:hAnsi="Times New Roman"/>
                <w:w w:val="99"/>
                <w:sz w:val="24"/>
                <w:szCs w:val="24"/>
              </w:rPr>
              <w:t xml:space="preserve"> </w:t>
            </w:r>
            <w:r>
              <w:rPr>
                <w:rFonts w:ascii="Times New Roman" w:eastAsia="Times New Roman" w:hAnsi="Times New Roman"/>
                <w:i/>
                <w:iCs/>
                <w:w w:val="99"/>
                <w:sz w:val="24"/>
                <w:szCs w:val="24"/>
              </w:rPr>
              <w:t>a</w:t>
            </w:r>
            <w:r w:rsidRPr="00920CF6">
              <w:rPr>
                <w:rFonts w:ascii="Times New Roman" w:eastAsia="Times New Roman" w:hAnsi="Times New Roman"/>
                <w:i/>
                <w:iCs/>
                <w:w w:val="99"/>
                <w:sz w:val="24"/>
                <w:szCs w:val="24"/>
              </w:rPr>
              <w:t>cidophilus</w:t>
            </w:r>
          </w:p>
        </w:tc>
      </w:tr>
      <w:tr w:rsidR="00780628" w14:paraId="10EE1A2E" w14:textId="77777777" w:rsidTr="001152E1">
        <w:trPr>
          <w:trHeight w:val="198"/>
        </w:trPr>
        <w:tc>
          <w:tcPr>
            <w:tcW w:w="1389" w:type="dxa"/>
            <w:tcBorders>
              <w:bottom w:val="single" w:sz="8" w:space="0" w:color="auto"/>
              <w:right w:val="single" w:sz="8" w:space="0" w:color="auto"/>
            </w:tcBorders>
            <w:vAlign w:val="bottom"/>
          </w:tcPr>
          <w:p w14:paraId="15FD2C5D" w14:textId="77777777" w:rsidR="00780628" w:rsidRDefault="00780628" w:rsidP="00B717D9">
            <w:pPr>
              <w:spacing w:line="198" w:lineRule="exact"/>
              <w:jc w:val="both"/>
              <w:rPr>
                <w:rFonts w:ascii="Times New Roman" w:eastAsia="Times New Roman" w:hAnsi="Times New Roman"/>
                <w:sz w:val="24"/>
                <w:szCs w:val="24"/>
              </w:rPr>
            </w:pPr>
            <w:r>
              <w:rPr>
                <w:rFonts w:ascii="Times New Roman" w:eastAsia="Times New Roman" w:hAnsi="Times New Roman"/>
                <w:sz w:val="24"/>
                <w:szCs w:val="24"/>
              </w:rPr>
              <w:t>LAB-3</w:t>
            </w:r>
          </w:p>
        </w:tc>
        <w:tc>
          <w:tcPr>
            <w:tcW w:w="1900" w:type="dxa"/>
            <w:tcBorders>
              <w:bottom w:val="single" w:sz="8" w:space="0" w:color="auto"/>
              <w:right w:val="single" w:sz="8" w:space="0" w:color="auto"/>
            </w:tcBorders>
            <w:vAlign w:val="bottom"/>
          </w:tcPr>
          <w:p w14:paraId="2C9BA927" w14:textId="77777777" w:rsidR="00780628" w:rsidRDefault="00780628" w:rsidP="00B717D9">
            <w:pPr>
              <w:spacing w:line="198" w:lineRule="exact"/>
              <w:jc w:val="both"/>
              <w:rPr>
                <w:rFonts w:ascii="Times New Roman" w:eastAsia="Times New Roman" w:hAnsi="Times New Roman"/>
                <w:b/>
                <w:w w:val="96"/>
                <w:sz w:val="24"/>
                <w:szCs w:val="24"/>
              </w:rPr>
            </w:pPr>
            <w:r>
              <w:rPr>
                <w:rFonts w:ascii="Times New Roman" w:eastAsia="Times New Roman" w:hAnsi="Times New Roman"/>
                <w:b/>
                <w:w w:val="96"/>
                <w:sz w:val="24"/>
                <w:szCs w:val="24"/>
              </w:rPr>
              <w:t>+</w:t>
            </w:r>
          </w:p>
        </w:tc>
        <w:tc>
          <w:tcPr>
            <w:tcW w:w="1467" w:type="dxa"/>
            <w:tcBorders>
              <w:bottom w:val="single" w:sz="8" w:space="0" w:color="auto"/>
              <w:right w:val="single" w:sz="8" w:space="0" w:color="auto"/>
            </w:tcBorders>
            <w:vAlign w:val="bottom"/>
          </w:tcPr>
          <w:p w14:paraId="6AB50DF0" w14:textId="77777777" w:rsidR="00780628" w:rsidRDefault="00780628" w:rsidP="00B717D9">
            <w:pPr>
              <w:spacing w:line="198" w:lineRule="exact"/>
              <w:jc w:val="both"/>
              <w:rPr>
                <w:rFonts w:ascii="Times New Roman" w:eastAsia="Times New Roman" w:hAnsi="Times New Roman"/>
                <w:sz w:val="24"/>
                <w:szCs w:val="24"/>
              </w:rPr>
            </w:pPr>
            <w:r>
              <w:rPr>
                <w:rFonts w:ascii="Times New Roman" w:eastAsia="Times New Roman" w:hAnsi="Times New Roman"/>
                <w:sz w:val="24"/>
                <w:szCs w:val="24"/>
              </w:rPr>
              <w:t>Non motile</w:t>
            </w:r>
          </w:p>
        </w:tc>
        <w:tc>
          <w:tcPr>
            <w:tcW w:w="1427" w:type="dxa"/>
            <w:tcBorders>
              <w:bottom w:val="single" w:sz="8" w:space="0" w:color="auto"/>
              <w:right w:val="single" w:sz="8" w:space="0" w:color="auto"/>
            </w:tcBorders>
            <w:vAlign w:val="bottom"/>
          </w:tcPr>
          <w:p w14:paraId="3EE4A90C" w14:textId="77777777" w:rsidR="00780628" w:rsidRDefault="00780628" w:rsidP="00B717D9">
            <w:pPr>
              <w:spacing w:line="198" w:lineRule="exact"/>
              <w:ind w:left="180"/>
              <w:jc w:val="both"/>
              <w:rPr>
                <w:rFonts w:ascii="Times New Roman" w:eastAsia="Times New Roman" w:hAnsi="Times New Roman"/>
                <w:sz w:val="24"/>
                <w:szCs w:val="24"/>
              </w:rPr>
            </w:pPr>
            <w:r>
              <w:rPr>
                <w:rFonts w:ascii="Times New Roman" w:eastAsia="Times New Roman" w:hAnsi="Times New Roman"/>
                <w:sz w:val="24"/>
                <w:szCs w:val="24"/>
              </w:rPr>
              <w:t>Rod shape</w:t>
            </w:r>
          </w:p>
        </w:tc>
        <w:tc>
          <w:tcPr>
            <w:tcW w:w="1195" w:type="dxa"/>
            <w:tcBorders>
              <w:bottom w:val="single" w:sz="8" w:space="0" w:color="auto"/>
              <w:right w:val="single" w:sz="8" w:space="0" w:color="auto"/>
            </w:tcBorders>
            <w:vAlign w:val="bottom"/>
          </w:tcPr>
          <w:p w14:paraId="65360AAC" w14:textId="77777777" w:rsidR="00780628" w:rsidRDefault="00780628" w:rsidP="00B717D9">
            <w:pPr>
              <w:spacing w:line="198" w:lineRule="exact"/>
              <w:ind w:left="160"/>
              <w:jc w:val="both"/>
              <w:rPr>
                <w:rFonts w:ascii="Times New Roman" w:eastAsia="Times New Roman" w:hAnsi="Times New Roman"/>
                <w:sz w:val="24"/>
                <w:szCs w:val="24"/>
              </w:rPr>
            </w:pPr>
            <w:r>
              <w:rPr>
                <w:rFonts w:ascii="Times New Roman" w:eastAsia="Times New Roman" w:hAnsi="Times New Roman"/>
                <w:sz w:val="24"/>
                <w:szCs w:val="24"/>
              </w:rPr>
              <w:t>0.5 x 1.7</w:t>
            </w:r>
          </w:p>
        </w:tc>
        <w:tc>
          <w:tcPr>
            <w:tcW w:w="925" w:type="dxa"/>
            <w:tcBorders>
              <w:bottom w:val="single" w:sz="8" w:space="0" w:color="auto"/>
              <w:right w:val="single" w:sz="8" w:space="0" w:color="auto"/>
            </w:tcBorders>
            <w:vAlign w:val="bottom"/>
          </w:tcPr>
          <w:p w14:paraId="6544561A" w14:textId="77777777" w:rsidR="00780628" w:rsidRDefault="00780628" w:rsidP="00B717D9">
            <w:pPr>
              <w:spacing w:line="198" w:lineRule="exact"/>
              <w:jc w:val="both"/>
              <w:rPr>
                <w:rFonts w:ascii="Times New Roman" w:eastAsia="Times New Roman" w:hAnsi="Times New Roman"/>
                <w:b/>
                <w:w w:val="99"/>
                <w:sz w:val="24"/>
                <w:szCs w:val="24"/>
              </w:rPr>
            </w:pPr>
            <w:r>
              <w:rPr>
                <w:rFonts w:ascii="Times New Roman" w:eastAsia="Times New Roman" w:hAnsi="Times New Roman"/>
                <w:b/>
                <w:w w:val="99"/>
                <w:sz w:val="24"/>
                <w:szCs w:val="24"/>
              </w:rPr>
              <w:t>-</w:t>
            </w:r>
          </w:p>
        </w:tc>
        <w:tc>
          <w:tcPr>
            <w:tcW w:w="1630" w:type="dxa"/>
            <w:tcBorders>
              <w:bottom w:val="single" w:sz="8" w:space="0" w:color="auto"/>
              <w:right w:val="single" w:sz="8" w:space="0" w:color="auto"/>
            </w:tcBorders>
            <w:vAlign w:val="bottom"/>
          </w:tcPr>
          <w:p w14:paraId="09A819B0" w14:textId="77777777" w:rsidR="00780628" w:rsidRDefault="00780628" w:rsidP="00B717D9">
            <w:pPr>
              <w:spacing w:line="197" w:lineRule="exact"/>
              <w:ind w:right="250"/>
              <w:jc w:val="both"/>
              <w:rPr>
                <w:rFonts w:ascii="Times New Roman" w:eastAsia="Times New Roman" w:hAnsi="Times New Roman"/>
                <w:w w:val="99"/>
                <w:sz w:val="24"/>
                <w:szCs w:val="24"/>
              </w:rPr>
            </w:pPr>
            <w:r w:rsidRPr="00920CF6">
              <w:rPr>
                <w:rFonts w:ascii="Times New Roman" w:eastAsia="Times New Roman" w:hAnsi="Times New Roman"/>
                <w:i/>
                <w:iCs/>
                <w:w w:val="99"/>
                <w:sz w:val="24"/>
                <w:szCs w:val="24"/>
              </w:rPr>
              <w:t>Lactobacillus</w:t>
            </w:r>
            <w:r>
              <w:rPr>
                <w:rFonts w:ascii="Times New Roman" w:eastAsia="Times New Roman" w:hAnsi="Times New Roman"/>
                <w:w w:val="99"/>
                <w:sz w:val="24"/>
                <w:szCs w:val="24"/>
              </w:rPr>
              <w:t xml:space="preserve"> </w:t>
            </w:r>
            <w:r w:rsidRPr="00920CF6">
              <w:rPr>
                <w:rFonts w:ascii="Times New Roman" w:eastAsia="Times New Roman" w:hAnsi="Times New Roman"/>
                <w:i/>
                <w:iCs/>
                <w:w w:val="99"/>
                <w:sz w:val="24"/>
                <w:szCs w:val="24"/>
              </w:rPr>
              <w:t>plantarum</w:t>
            </w:r>
          </w:p>
        </w:tc>
      </w:tr>
      <w:tr w:rsidR="00780628" w14:paraId="53D311A6" w14:textId="77777777" w:rsidTr="001152E1">
        <w:trPr>
          <w:trHeight w:val="196"/>
        </w:trPr>
        <w:tc>
          <w:tcPr>
            <w:tcW w:w="1389" w:type="dxa"/>
            <w:tcBorders>
              <w:bottom w:val="single" w:sz="8" w:space="0" w:color="auto"/>
              <w:right w:val="single" w:sz="8" w:space="0" w:color="auto"/>
            </w:tcBorders>
            <w:vAlign w:val="bottom"/>
          </w:tcPr>
          <w:p w14:paraId="196F14C1" w14:textId="77777777" w:rsidR="00780628" w:rsidRDefault="00780628" w:rsidP="00B717D9">
            <w:pPr>
              <w:spacing w:line="196" w:lineRule="exact"/>
              <w:jc w:val="both"/>
              <w:rPr>
                <w:rFonts w:ascii="Times New Roman" w:eastAsia="Times New Roman" w:hAnsi="Times New Roman"/>
                <w:sz w:val="24"/>
                <w:szCs w:val="24"/>
              </w:rPr>
            </w:pPr>
            <w:r>
              <w:rPr>
                <w:rFonts w:ascii="Times New Roman" w:eastAsia="Times New Roman" w:hAnsi="Times New Roman"/>
                <w:sz w:val="24"/>
                <w:szCs w:val="24"/>
              </w:rPr>
              <w:t>LAB-4</w:t>
            </w:r>
          </w:p>
        </w:tc>
        <w:tc>
          <w:tcPr>
            <w:tcW w:w="1900" w:type="dxa"/>
            <w:tcBorders>
              <w:bottom w:val="single" w:sz="8" w:space="0" w:color="auto"/>
              <w:right w:val="single" w:sz="8" w:space="0" w:color="auto"/>
            </w:tcBorders>
            <w:vAlign w:val="bottom"/>
          </w:tcPr>
          <w:p w14:paraId="557BF2E0" w14:textId="77777777" w:rsidR="00780628" w:rsidRDefault="00780628" w:rsidP="00B717D9">
            <w:pPr>
              <w:spacing w:line="196" w:lineRule="exact"/>
              <w:jc w:val="both"/>
              <w:rPr>
                <w:rFonts w:ascii="Times New Roman" w:eastAsia="Times New Roman" w:hAnsi="Times New Roman"/>
                <w:b/>
                <w:w w:val="96"/>
                <w:sz w:val="24"/>
                <w:szCs w:val="24"/>
              </w:rPr>
            </w:pPr>
            <w:r>
              <w:rPr>
                <w:rFonts w:ascii="Times New Roman" w:eastAsia="Times New Roman" w:hAnsi="Times New Roman"/>
                <w:b/>
                <w:w w:val="96"/>
                <w:sz w:val="24"/>
                <w:szCs w:val="24"/>
              </w:rPr>
              <w:t>+</w:t>
            </w:r>
          </w:p>
        </w:tc>
        <w:tc>
          <w:tcPr>
            <w:tcW w:w="1467" w:type="dxa"/>
            <w:tcBorders>
              <w:bottom w:val="single" w:sz="8" w:space="0" w:color="auto"/>
              <w:right w:val="single" w:sz="8" w:space="0" w:color="auto"/>
            </w:tcBorders>
            <w:vAlign w:val="bottom"/>
          </w:tcPr>
          <w:p w14:paraId="0F214F26" w14:textId="77777777" w:rsidR="00780628" w:rsidRDefault="00780628" w:rsidP="00B717D9">
            <w:pPr>
              <w:spacing w:line="196" w:lineRule="exact"/>
              <w:jc w:val="both"/>
              <w:rPr>
                <w:rFonts w:ascii="Times New Roman" w:eastAsia="Times New Roman" w:hAnsi="Times New Roman"/>
                <w:sz w:val="24"/>
                <w:szCs w:val="24"/>
              </w:rPr>
            </w:pPr>
            <w:r>
              <w:rPr>
                <w:rFonts w:ascii="Times New Roman" w:eastAsia="Times New Roman" w:hAnsi="Times New Roman"/>
                <w:sz w:val="24"/>
                <w:szCs w:val="24"/>
              </w:rPr>
              <w:t>Non motile</w:t>
            </w:r>
          </w:p>
        </w:tc>
        <w:tc>
          <w:tcPr>
            <w:tcW w:w="1427" w:type="dxa"/>
            <w:tcBorders>
              <w:bottom w:val="single" w:sz="8" w:space="0" w:color="auto"/>
              <w:right w:val="single" w:sz="8" w:space="0" w:color="auto"/>
            </w:tcBorders>
            <w:vAlign w:val="bottom"/>
          </w:tcPr>
          <w:p w14:paraId="0BE61B22" w14:textId="77777777" w:rsidR="00780628" w:rsidRDefault="00780628" w:rsidP="00B717D9">
            <w:pPr>
              <w:spacing w:line="196" w:lineRule="exact"/>
              <w:ind w:left="180"/>
              <w:jc w:val="both"/>
              <w:rPr>
                <w:rFonts w:ascii="Times New Roman" w:eastAsia="Times New Roman" w:hAnsi="Times New Roman"/>
                <w:sz w:val="24"/>
                <w:szCs w:val="24"/>
              </w:rPr>
            </w:pPr>
            <w:r>
              <w:rPr>
                <w:rFonts w:ascii="Times New Roman" w:eastAsia="Times New Roman" w:hAnsi="Times New Roman"/>
                <w:sz w:val="24"/>
                <w:szCs w:val="24"/>
              </w:rPr>
              <w:t>Rod shape</w:t>
            </w:r>
          </w:p>
        </w:tc>
        <w:tc>
          <w:tcPr>
            <w:tcW w:w="1195" w:type="dxa"/>
            <w:tcBorders>
              <w:bottom w:val="single" w:sz="8" w:space="0" w:color="auto"/>
              <w:right w:val="single" w:sz="8" w:space="0" w:color="auto"/>
            </w:tcBorders>
            <w:vAlign w:val="bottom"/>
          </w:tcPr>
          <w:p w14:paraId="15AB8EEB" w14:textId="77777777" w:rsidR="00780628" w:rsidRDefault="00780628" w:rsidP="00B717D9">
            <w:pPr>
              <w:spacing w:line="196" w:lineRule="exact"/>
              <w:ind w:left="160"/>
              <w:jc w:val="both"/>
              <w:rPr>
                <w:rFonts w:ascii="Times New Roman" w:eastAsia="Times New Roman" w:hAnsi="Times New Roman"/>
                <w:sz w:val="24"/>
                <w:szCs w:val="24"/>
              </w:rPr>
            </w:pPr>
            <w:r>
              <w:rPr>
                <w:rFonts w:ascii="Times New Roman" w:eastAsia="Times New Roman" w:hAnsi="Times New Roman"/>
                <w:sz w:val="24"/>
                <w:szCs w:val="24"/>
              </w:rPr>
              <w:t>0.5 x 1.8</w:t>
            </w:r>
          </w:p>
        </w:tc>
        <w:tc>
          <w:tcPr>
            <w:tcW w:w="925" w:type="dxa"/>
            <w:tcBorders>
              <w:bottom w:val="single" w:sz="8" w:space="0" w:color="auto"/>
              <w:right w:val="single" w:sz="8" w:space="0" w:color="auto"/>
            </w:tcBorders>
            <w:vAlign w:val="bottom"/>
          </w:tcPr>
          <w:p w14:paraId="71967D3F" w14:textId="77777777" w:rsidR="00780628" w:rsidRDefault="00780628" w:rsidP="00B717D9">
            <w:pPr>
              <w:spacing w:line="196" w:lineRule="exact"/>
              <w:jc w:val="both"/>
              <w:rPr>
                <w:rFonts w:ascii="Times New Roman" w:eastAsia="Times New Roman" w:hAnsi="Times New Roman"/>
                <w:b/>
                <w:w w:val="99"/>
                <w:sz w:val="24"/>
                <w:szCs w:val="24"/>
              </w:rPr>
            </w:pPr>
            <w:r>
              <w:rPr>
                <w:rFonts w:ascii="Times New Roman" w:eastAsia="Times New Roman" w:hAnsi="Times New Roman"/>
                <w:b/>
                <w:w w:val="99"/>
                <w:sz w:val="24"/>
                <w:szCs w:val="24"/>
              </w:rPr>
              <w:t>-</w:t>
            </w:r>
          </w:p>
        </w:tc>
        <w:tc>
          <w:tcPr>
            <w:tcW w:w="1630" w:type="dxa"/>
            <w:tcBorders>
              <w:bottom w:val="single" w:sz="8" w:space="0" w:color="auto"/>
              <w:right w:val="single" w:sz="8" w:space="0" w:color="auto"/>
            </w:tcBorders>
            <w:vAlign w:val="bottom"/>
          </w:tcPr>
          <w:p w14:paraId="354FDCB6" w14:textId="77777777" w:rsidR="00780628" w:rsidRDefault="00780628" w:rsidP="00B717D9">
            <w:pPr>
              <w:spacing w:line="196" w:lineRule="exact"/>
              <w:ind w:right="250"/>
              <w:jc w:val="both"/>
              <w:rPr>
                <w:rFonts w:ascii="Times New Roman" w:eastAsia="Times New Roman" w:hAnsi="Times New Roman"/>
                <w:w w:val="99"/>
                <w:sz w:val="24"/>
                <w:szCs w:val="24"/>
              </w:rPr>
            </w:pPr>
            <w:proofErr w:type="spellStart"/>
            <w:r w:rsidRPr="00920CF6">
              <w:rPr>
                <w:rFonts w:ascii="Times New Roman" w:eastAsia="Times New Roman" w:hAnsi="Times New Roman"/>
                <w:i/>
                <w:iCs/>
                <w:w w:val="99"/>
                <w:sz w:val="24"/>
                <w:szCs w:val="24"/>
              </w:rPr>
              <w:t>Lactobacillus</w:t>
            </w:r>
            <w:r>
              <w:rPr>
                <w:rFonts w:ascii="Times New Roman" w:eastAsia="Times New Roman" w:hAnsi="Times New Roman"/>
                <w:i/>
                <w:iCs/>
                <w:w w:val="99"/>
                <w:sz w:val="24"/>
                <w:szCs w:val="24"/>
              </w:rPr>
              <w:t>p</w:t>
            </w:r>
            <w:r w:rsidRPr="00920CF6">
              <w:rPr>
                <w:rFonts w:ascii="Times New Roman" w:eastAsia="Times New Roman" w:hAnsi="Times New Roman"/>
                <w:i/>
                <w:iCs/>
                <w:w w:val="99"/>
                <w:sz w:val="24"/>
                <w:szCs w:val="24"/>
              </w:rPr>
              <w:t>lantarum</w:t>
            </w:r>
            <w:proofErr w:type="spellEnd"/>
          </w:p>
        </w:tc>
      </w:tr>
      <w:tr w:rsidR="00780628" w14:paraId="469D3A24" w14:textId="77777777" w:rsidTr="001152E1">
        <w:trPr>
          <w:trHeight w:val="196"/>
        </w:trPr>
        <w:tc>
          <w:tcPr>
            <w:tcW w:w="1389" w:type="dxa"/>
          </w:tcPr>
          <w:p w14:paraId="6358FDD8" w14:textId="77777777" w:rsidR="00780628" w:rsidRDefault="00780628" w:rsidP="00B717D9">
            <w:pPr>
              <w:spacing w:line="196" w:lineRule="exact"/>
              <w:jc w:val="both"/>
              <w:rPr>
                <w:rFonts w:ascii="Times New Roman" w:eastAsia="Times New Roman" w:hAnsi="Times New Roman"/>
                <w:sz w:val="18"/>
              </w:rPr>
            </w:pPr>
          </w:p>
        </w:tc>
        <w:tc>
          <w:tcPr>
            <w:tcW w:w="1900" w:type="dxa"/>
          </w:tcPr>
          <w:p w14:paraId="680F40ED" w14:textId="77777777" w:rsidR="00780628" w:rsidRDefault="00780628" w:rsidP="00B717D9">
            <w:pPr>
              <w:spacing w:line="196" w:lineRule="exact"/>
              <w:jc w:val="both"/>
              <w:rPr>
                <w:rFonts w:ascii="Times New Roman" w:eastAsia="Times New Roman" w:hAnsi="Times New Roman"/>
                <w:b/>
                <w:w w:val="96"/>
                <w:sz w:val="18"/>
              </w:rPr>
            </w:pPr>
          </w:p>
        </w:tc>
        <w:tc>
          <w:tcPr>
            <w:tcW w:w="1467" w:type="dxa"/>
          </w:tcPr>
          <w:p w14:paraId="2C3AAECC" w14:textId="77777777" w:rsidR="00780628" w:rsidRDefault="00780628" w:rsidP="00B717D9">
            <w:pPr>
              <w:spacing w:line="196" w:lineRule="exact"/>
              <w:jc w:val="both"/>
              <w:rPr>
                <w:rFonts w:ascii="Times New Roman" w:eastAsia="Times New Roman" w:hAnsi="Times New Roman"/>
                <w:sz w:val="18"/>
              </w:rPr>
            </w:pPr>
          </w:p>
        </w:tc>
        <w:tc>
          <w:tcPr>
            <w:tcW w:w="1427" w:type="dxa"/>
          </w:tcPr>
          <w:p w14:paraId="625094C2" w14:textId="77777777" w:rsidR="00780628" w:rsidRDefault="00780628" w:rsidP="00B717D9">
            <w:pPr>
              <w:spacing w:line="196" w:lineRule="exact"/>
              <w:ind w:left="180"/>
              <w:jc w:val="both"/>
              <w:rPr>
                <w:rFonts w:ascii="Times New Roman" w:eastAsia="Times New Roman" w:hAnsi="Times New Roman"/>
                <w:sz w:val="18"/>
              </w:rPr>
            </w:pPr>
          </w:p>
        </w:tc>
        <w:tc>
          <w:tcPr>
            <w:tcW w:w="1195" w:type="dxa"/>
          </w:tcPr>
          <w:p w14:paraId="4867CFB6" w14:textId="77777777" w:rsidR="00780628" w:rsidRDefault="00780628" w:rsidP="00B717D9">
            <w:pPr>
              <w:spacing w:line="196" w:lineRule="exact"/>
              <w:ind w:left="160"/>
              <w:jc w:val="both"/>
              <w:rPr>
                <w:rFonts w:ascii="Times New Roman" w:eastAsia="Times New Roman" w:hAnsi="Times New Roman"/>
                <w:sz w:val="18"/>
              </w:rPr>
            </w:pPr>
          </w:p>
        </w:tc>
        <w:tc>
          <w:tcPr>
            <w:tcW w:w="925" w:type="dxa"/>
          </w:tcPr>
          <w:p w14:paraId="51984EE9" w14:textId="77777777" w:rsidR="00780628" w:rsidRDefault="00780628" w:rsidP="00B717D9">
            <w:pPr>
              <w:spacing w:line="196" w:lineRule="exact"/>
              <w:jc w:val="both"/>
              <w:rPr>
                <w:rFonts w:ascii="Times New Roman" w:eastAsia="Times New Roman" w:hAnsi="Times New Roman"/>
                <w:b/>
                <w:w w:val="99"/>
                <w:sz w:val="18"/>
              </w:rPr>
            </w:pPr>
          </w:p>
        </w:tc>
        <w:tc>
          <w:tcPr>
            <w:tcW w:w="1630" w:type="dxa"/>
            <w:vAlign w:val="bottom"/>
          </w:tcPr>
          <w:p w14:paraId="5B1819A8" w14:textId="77777777" w:rsidR="00780628" w:rsidRDefault="00780628" w:rsidP="00B717D9">
            <w:pPr>
              <w:spacing w:line="196" w:lineRule="exact"/>
              <w:ind w:right="250"/>
              <w:jc w:val="both"/>
              <w:rPr>
                <w:rFonts w:ascii="Times New Roman" w:eastAsia="Times New Roman" w:hAnsi="Times New Roman"/>
                <w:w w:val="99"/>
                <w:sz w:val="18"/>
              </w:rPr>
            </w:pPr>
          </w:p>
        </w:tc>
      </w:tr>
    </w:tbl>
    <w:p w14:paraId="18CC5770" w14:textId="77777777" w:rsidR="00780628" w:rsidRDefault="00780628" w:rsidP="00B717D9">
      <w:pPr>
        <w:spacing w:line="0" w:lineRule="atLeast"/>
        <w:jc w:val="both"/>
        <w:rPr>
          <w:sz w:val="24"/>
          <w:szCs w:val="24"/>
        </w:rPr>
      </w:pPr>
      <w:r w:rsidRPr="00A1266E">
        <w:rPr>
          <w:rFonts w:ascii="Times New Roman" w:eastAsia="Times New Roman" w:hAnsi="Times New Roman"/>
          <w:b/>
          <w:sz w:val="28"/>
          <w:szCs w:val="28"/>
        </w:rPr>
        <w:t>Table 6:</w:t>
      </w:r>
      <w:r w:rsidRPr="00A1266E">
        <w:rPr>
          <w:rFonts w:ascii="Times New Roman" w:eastAsia="Times New Roman" w:hAnsi="Times New Roman"/>
          <w:sz w:val="28"/>
          <w:szCs w:val="28"/>
        </w:rPr>
        <w:t xml:space="preserve"> Microscopic characterization of lactic acid bacterial isolates from different </w:t>
      </w:r>
      <w:r>
        <w:rPr>
          <w:rFonts w:ascii="Times New Roman" w:eastAsia="Times New Roman" w:hAnsi="Times New Roman"/>
          <w:sz w:val="24"/>
          <w:szCs w:val="24"/>
        </w:rPr>
        <w:t>fruits juice</w:t>
      </w:r>
    </w:p>
    <w:p w14:paraId="72432DCA" w14:textId="77777777" w:rsidR="00780628" w:rsidRPr="00DD7755" w:rsidRDefault="00780628" w:rsidP="00B717D9">
      <w:pPr>
        <w:jc w:val="both"/>
        <w:rPr>
          <w:rFonts w:ascii="Times New Roman" w:eastAsia="Times New Roman" w:hAnsi="Times New Roman"/>
          <w:sz w:val="28"/>
          <w:szCs w:val="32"/>
        </w:rPr>
      </w:pPr>
      <w:r w:rsidRPr="00DD7755">
        <w:rPr>
          <w:rFonts w:ascii="Times New Roman" w:eastAsia="Times New Roman" w:hAnsi="Times New Roman"/>
          <w:b/>
          <w:sz w:val="28"/>
          <w:szCs w:val="32"/>
        </w:rPr>
        <w:t>Note:</w:t>
      </w:r>
      <w:r w:rsidRPr="00DD7755">
        <w:rPr>
          <w:rFonts w:ascii="Times New Roman" w:eastAsia="Times New Roman" w:hAnsi="Times New Roman"/>
          <w:sz w:val="28"/>
          <w:szCs w:val="32"/>
        </w:rPr>
        <w:t xml:space="preserve"> +: Positive, -: Negative</w:t>
      </w:r>
    </w:p>
    <w:p w14:paraId="164090E0" w14:textId="77777777" w:rsidR="00780628" w:rsidRDefault="00780628" w:rsidP="00B717D9">
      <w:pPr>
        <w:spacing w:line="0" w:lineRule="atLeast"/>
        <w:ind w:right="20"/>
        <w:jc w:val="both"/>
        <w:rPr>
          <w:rFonts w:ascii="Times New Roman" w:eastAsia="Times New Roman" w:hAnsi="Times New Roman"/>
          <w:b/>
          <w:sz w:val="18"/>
        </w:rPr>
      </w:pPr>
    </w:p>
    <w:p w14:paraId="4602A9D5" w14:textId="77777777" w:rsidR="00780628" w:rsidRDefault="00780628" w:rsidP="00B717D9">
      <w:pPr>
        <w:spacing w:line="0" w:lineRule="atLeast"/>
        <w:ind w:right="20"/>
        <w:jc w:val="both"/>
        <w:rPr>
          <w:rFonts w:ascii="Times New Roman" w:eastAsia="Times New Roman" w:hAnsi="Times New Roman"/>
          <w:b/>
          <w:sz w:val="18"/>
        </w:rPr>
      </w:pPr>
    </w:p>
    <w:p w14:paraId="6F3A1CA7" w14:textId="77777777" w:rsidR="00780628" w:rsidRDefault="00780628" w:rsidP="00B717D9">
      <w:pPr>
        <w:spacing w:line="0" w:lineRule="atLeast"/>
        <w:ind w:right="20"/>
        <w:jc w:val="both"/>
        <w:rPr>
          <w:rFonts w:ascii="Times New Roman" w:eastAsia="Times New Roman" w:hAnsi="Times New Roman"/>
          <w:b/>
          <w:sz w:val="18"/>
        </w:rPr>
      </w:pPr>
    </w:p>
    <w:p w14:paraId="236A2F6D" w14:textId="77777777" w:rsidR="00780628" w:rsidRDefault="00780628" w:rsidP="00B717D9">
      <w:pPr>
        <w:spacing w:line="0" w:lineRule="atLeast"/>
        <w:ind w:right="20"/>
        <w:jc w:val="both"/>
        <w:rPr>
          <w:rFonts w:ascii="Times New Roman" w:eastAsia="Times New Roman" w:hAnsi="Times New Roman"/>
          <w:b/>
          <w:sz w:val="18"/>
        </w:rPr>
      </w:pPr>
    </w:p>
    <w:p w14:paraId="3BAA2CB5" w14:textId="77777777" w:rsidR="00780628" w:rsidRDefault="00780628" w:rsidP="00B717D9">
      <w:pPr>
        <w:spacing w:line="0" w:lineRule="atLeast"/>
        <w:ind w:right="20"/>
        <w:jc w:val="both"/>
        <w:rPr>
          <w:rFonts w:ascii="Times New Roman" w:eastAsia="Times New Roman" w:hAnsi="Times New Roman"/>
          <w:b/>
          <w:sz w:val="18"/>
        </w:rPr>
      </w:pPr>
    </w:p>
    <w:p w14:paraId="0A81F9DE" w14:textId="77777777" w:rsidR="00780628" w:rsidRDefault="00780628" w:rsidP="00B717D9">
      <w:pPr>
        <w:spacing w:line="0" w:lineRule="atLeast"/>
        <w:ind w:right="20"/>
        <w:jc w:val="both"/>
        <w:rPr>
          <w:rFonts w:ascii="Times New Roman" w:eastAsia="Times New Roman" w:hAnsi="Times New Roman"/>
          <w:b/>
          <w:sz w:val="18"/>
        </w:rPr>
      </w:pPr>
    </w:p>
    <w:p w14:paraId="375B7285" w14:textId="77777777" w:rsidR="00780628" w:rsidRDefault="00780628" w:rsidP="00B717D9">
      <w:pPr>
        <w:spacing w:line="0" w:lineRule="atLeast"/>
        <w:ind w:right="20"/>
        <w:jc w:val="both"/>
        <w:rPr>
          <w:rFonts w:ascii="Times New Roman" w:eastAsia="Times New Roman" w:hAnsi="Times New Roman"/>
          <w:b/>
          <w:sz w:val="18"/>
        </w:rPr>
      </w:pPr>
    </w:p>
    <w:p w14:paraId="4A452CFC" w14:textId="77777777" w:rsidR="00780628" w:rsidRDefault="00780628" w:rsidP="00B717D9">
      <w:pPr>
        <w:spacing w:line="0" w:lineRule="atLeast"/>
        <w:ind w:right="20"/>
        <w:jc w:val="both"/>
        <w:rPr>
          <w:rFonts w:ascii="Times New Roman" w:eastAsia="Times New Roman" w:hAnsi="Times New Roman"/>
          <w:b/>
          <w:sz w:val="18"/>
        </w:rPr>
      </w:pPr>
    </w:p>
    <w:p w14:paraId="5ADBA320" w14:textId="77777777" w:rsidR="00780628" w:rsidRDefault="00780628" w:rsidP="00B717D9">
      <w:pPr>
        <w:spacing w:line="0" w:lineRule="atLeast"/>
        <w:ind w:right="20"/>
        <w:jc w:val="both"/>
        <w:rPr>
          <w:rFonts w:ascii="Times New Roman" w:eastAsia="Times New Roman" w:hAnsi="Times New Roman"/>
          <w:b/>
          <w:sz w:val="18"/>
        </w:rPr>
      </w:pPr>
    </w:p>
    <w:p w14:paraId="370DEBD3" w14:textId="77777777" w:rsidR="00780628" w:rsidRDefault="00780628" w:rsidP="00B717D9">
      <w:pPr>
        <w:spacing w:line="0" w:lineRule="atLeast"/>
        <w:ind w:right="20"/>
        <w:jc w:val="both"/>
        <w:rPr>
          <w:rFonts w:ascii="Times New Roman" w:eastAsia="Times New Roman" w:hAnsi="Times New Roman"/>
          <w:b/>
          <w:sz w:val="18"/>
        </w:rPr>
      </w:pPr>
    </w:p>
    <w:p w14:paraId="2C1CD864" w14:textId="77777777" w:rsidR="00780628" w:rsidRDefault="00780628" w:rsidP="00B717D9">
      <w:pPr>
        <w:spacing w:line="0" w:lineRule="atLeast"/>
        <w:ind w:right="20"/>
        <w:jc w:val="both"/>
        <w:rPr>
          <w:rFonts w:ascii="Times New Roman" w:eastAsia="Times New Roman" w:hAnsi="Times New Roman"/>
          <w:b/>
          <w:sz w:val="18"/>
        </w:rPr>
      </w:pPr>
    </w:p>
    <w:p w14:paraId="69A64CE4" w14:textId="77777777" w:rsidR="00780628" w:rsidRDefault="00780628" w:rsidP="00B717D9">
      <w:pPr>
        <w:spacing w:line="0" w:lineRule="atLeast"/>
        <w:ind w:right="20"/>
        <w:jc w:val="both"/>
        <w:rPr>
          <w:rFonts w:ascii="Times New Roman" w:eastAsia="Times New Roman" w:hAnsi="Times New Roman"/>
          <w:b/>
          <w:sz w:val="18"/>
        </w:rPr>
      </w:pPr>
    </w:p>
    <w:p w14:paraId="2BE0BB7E" w14:textId="77777777" w:rsidR="00780628" w:rsidRDefault="00780628" w:rsidP="00B717D9">
      <w:pPr>
        <w:spacing w:line="0" w:lineRule="atLeast"/>
        <w:ind w:right="20"/>
        <w:jc w:val="both"/>
        <w:rPr>
          <w:rFonts w:ascii="Times New Roman" w:eastAsia="Times New Roman" w:hAnsi="Times New Roman"/>
          <w:b/>
          <w:sz w:val="18"/>
        </w:rPr>
      </w:pPr>
    </w:p>
    <w:p w14:paraId="6785A37E" w14:textId="77777777" w:rsidR="00780628" w:rsidRDefault="00780628" w:rsidP="00B717D9">
      <w:pPr>
        <w:spacing w:line="0" w:lineRule="atLeast"/>
        <w:ind w:right="20"/>
        <w:jc w:val="both"/>
        <w:rPr>
          <w:rFonts w:ascii="Times New Roman" w:eastAsia="Times New Roman" w:hAnsi="Times New Roman"/>
          <w:b/>
          <w:sz w:val="18"/>
        </w:rPr>
      </w:pPr>
    </w:p>
    <w:p w14:paraId="0CDE06FF" w14:textId="77777777" w:rsidR="00780628" w:rsidRDefault="00780628" w:rsidP="00B717D9">
      <w:pPr>
        <w:spacing w:line="0" w:lineRule="atLeast"/>
        <w:ind w:right="20"/>
        <w:jc w:val="both"/>
        <w:rPr>
          <w:rFonts w:ascii="Times New Roman" w:eastAsia="Times New Roman" w:hAnsi="Times New Roman"/>
          <w:b/>
          <w:sz w:val="18"/>
        </w:rPr>
      </w:pPr>
    </w:p>
    <w:p w14:paraId="3CBF1F88" w14:textId="77777777" w:rsidR="00780628" w:rsidRDefault="00780628" w:rsidP="00B717D9">
      <w:pPr>
        <w:spacing w:line="0" w:lineRule="atLeast"/>
        <w:ind w:right="20"/>
        <w:jc w:val="both"/>
        <w:rPr>
          <w:rFonts w:ascii="Times New Roman" w:eastAsia="Times New Roman" w:hAnsi="Times New Roman"/>
          <w:b/>
          <w:sz w:val="18"/>
        </w:rPr>
      </w:pPr>
    </w:p>
    <w:p w14:paraId="0B297568" w14:textId="77777777" w:rsidR="00780628" w:rsidRDefault="00780628" w:rsidP="00B717D9">
      <w:pPr>
        <w:spacing w:line="0" w:lineRule="atLeast"/>
        <w:ind w:right="20"/>
        <w:jc w:val="both"/>
        <w:rPr>
          <w:rFonts w:ascii="Times New Roman" w:eastAsia="Times New Roman" w:hAnsi="Times New Roman"/>
          <w:b/>
          <w:sz w:val="18"/>
        </w:rPr>
      </w:pPr>
    </w:p>
    <w:p w14:paraId="5089D7D1" w14:textId="77777777" w:rsidR="00780628" w:rsidRDefault="00780628" w:rsidP="00B717D9">
      <w:pPr>
        <w:spacing w:line="0" w:lineRule="atLeast"/>
        <w:ind w:right="20"/>
        <w:jc w:val="both"/>
        <w:rPr>
          <w:rFonts w:ascii="Times New Roman" w:eastAsia="Times New Roman" w:hAnsi="Times New Roman"/>
          <w:b/>
          <w:sz w:val="18"/>
        </w:rPr>
      </w:pPr>
    </w:p>
    <w:p w14:paraId="5329603D" w14:textId="77777777" w:rsidR="00780628" w:rsidRDefault="00780628" w:rsidP="00B717D9">
      <w:pPr>
        <w:spacing w:line="0" w:lineRule="atLeast"/>
        <w:ind w:right="20"/>
        <w:jc w:val="both"/>
        <w:rPr>
          <w:rFonts w:ascii="Times New Roman" w:eastAsia="Times New Roman" w:hAnsi="Times New Roman"/>
          <w:b/>
          <w:sz w:val="18"/>
        </w:rPr>
      </w:pPr>
    </w:p>
    <w:p w14:paraId="755DF2E7" w14:textId="77777777" w:rsidR="00780628" w:rsidRDefault="00780628" w:rsidP="00B717D9">
      <w:pPr>
        <w:spacing w:line="0" w:lineRule="atLeast"/>
        <w:ind w:right="20"/>
        <w:jc w:val="both"/>
        <w:rPr>
          <w:rFonts w:ascii="Times New Roman" w:eastAsia="Times New Roman" w:hAnsi="Times New Roman"/>
          <w:b/>
          <w:sz w:val="18"/>
        </w:rPr>
      </w:pPr>
    </w:p>
    <w:p w14:paraId="303C7397" w14:textId="77777777" w:rsidR="00780628" w:rsidRDefault="00780628" w:rsidP="00B717D9">
      <w:pPr>
        <w:spacing w:line="0" w:lineRule="atLeast"/>
        <w:ind w:right="20"/>
        <w:jc w:val="both"/>
        <w:rPr>
          <w:rFonts w:ascii="Times New Roman" w:eastAsia="Times New Roman" w:hAnsi="Times New Roman"/>
          <w:b/>
          <w:sz w:val="18"/>
        </w:rPr>
      </w:pPr>
    </w:p>
    <w:p w14:paraId="1A2B4272" w14:textId="77777777" w:rsidR="00780628" w:rsidRPr="0083116D" w:rsidRDefault="00780628" w:rsidP="00B717D9">
      <w:pPr>
        <w:spacing w:line="0" w:lineRule="atLeast"/>
        <w:ind w:right="20"/>
        <w:jc w:val="both"/>
        <w:rPr>
          <w:rFonts w:ascii="Times New Roman" w:eastAsia="Times New Roman" w:hAnsi="Times New Roman" w:cs="Times New Roman"/>
          <w:sz w:val="28"/>
          <w:szCs w:val="28"/>
        </w:rPr>
      </w:pPr>
      <w:r w:rsidRPr="00DD7755">
        <w:rPr>
          <w:rFonts w:ascii="Times New Roman" w:eastAsia="Times New Roman" w:hAnsi="Times New Roman" w:cs="Times New Roman"/>
          <w:b/>
          <w:sz w:val="28"/>
          <w:szCs w:val="28"/>
        </w:rPr>
        <w:t>Table 7:</w:t>
      </w:r>
      <w:r w:rsidRPr="00DD7755">
        <w:rPr>
          <w:rFonts w:ascii="Times New Roman" w:eastAsia="Times New Roman" w:hAnsi="Times New Roman" w:cs="Times New Roman"/>
          <w:sz w:val="28"/>
          <w:szCs w:val="28"/>
        </w:rPr>
        <w:t xml:space="preserve"> Biochemical characterization of lactic acid bacterial isolates from</w:t>
      </w:r>
      <w:r>
        <w:rPr>
          <w:rFonts w:ascii="Times New Roman" w:eastAsia="Times New Roman" w:hAnsi="Times New Roman" w:cs="Times New Roman"/>
          <w:sz w:val="28"/>
          <w:szCs w:val="28"/>
        </w:rPr>
        <w:t xml:space="preserve"> </w:t>
      </w:r>
      <w:r w:rsidRPr="00DD7755">
        <w:rPr>
          <w:rFonts w:ascii="Times New Roman" w:eastAsia="Times New Roman" w:hAnsi="Times New Roman" w:cs="Times New Roman"/>
          <w:sz w:val="28"/>
          <w:szCs w:val="28"/>
        </w:rPr>
        <w:t>different fruits juice</w:t>
      </w:r>
    </w:p>
    <w:tbl>
      <w:tblPr>
        <w:tblpPr w:leftFromText="180" w:rightFromText="180" w:vertAnchor="text" w:horzAnchor="margin" w:tblpY="513"/>
        <w:tblOverlap w:val="never"/>
        <w:tblW w:w="9918" w:type="dxa"/>
        <w:tblLayout w:type="fixed"/>
        <w:tblCellMar>
          <w:left w:w="0" w:type="dxa"/>
          <w:right w:w="0" w:type="dxa"/>
        </w:tblCellMar>
        <w:tblLook w:val="04A0" w:firstRow="1" w:lastRow="0" w:firstColumn="1" w:lastColumn="0" w:noHBand="0" w:noVBand="1"/>
      </w:tblPr>
      <w:tblGrid>
        <w:gridCol w:w="1618"/>
        <w:gridCol w:w="1020"/>
        <w:gridCol w:w="1240"/>
        <w:gridCol w:w="1260"/>
        <w:gridCol w:w="1180"/>
        <w:gridCol w:w="1180"/>
        <w:gridCol w:w="1160"/>
        <w:gridCol w:w="1260"/>
      </w:tblGrid>
      <w:tr w:rsidR="00780628" w14:paraId="225F403E" w14:textId="77777777" w:rsidTr="001152E1">
        <w:trPr>
          <w:trHeight w:val="218"/>
        </w:trPr>
        <w:tc>
          <w:tcPr>
            <w:tcW w:w="1618" w:type="dxa"/>
            <w:tcBorders>
              <w:top w:val="single" w:sz="8" w:space="0" w:color="auto"/>
              <w:right w:val="single" w:sz="8" w:space="0" w:color="auto"/>
            </w:tcBorders>
            <w:vAlign w:val="bottom"/>
          </w:tcPr>
          <w:p w14:paraId="08A0DA0C" w14:textId="77777777" w:rsidR="00780628" w:rsidRPr="00DD7755" w:rsidRDefault="00780628" w:rsidP="00B717D9">
            <w:pPr>
              <w:spacing w:line="0" w:lineRule="atLeast"/>
              <w:jc w:val="both"/>
              <w:rPr>
                <w:rFonts w:ascii="Times New Roman" w:eastAsia="Times New Roman" w:hAnsi="Times New Roman" w:cs="Times New Roman"/>
                <w:sz w:val="24"/>
                <w:szCs w:val="24"/>
              </w:rPr>
            </w:pPr>
          </w:p>
        </w:tc>
        <w:tc>
          <w:tcPr>
            <w:tcW w:w="1020" w:type="dxa"/>
            <w:tcBorders>
              <w:top w:val="single" w:sz="8" w:space="0" w:color="auto"/>
              <w:bottom w:val="single" w:sz="8" w:space="0" w:color="auto"/>
            </w:tcBorders>
            <w:vAlign w:val="bottom"/>
          </w:tcPr>
          <w:p w14:paraId="1DD9AE8A" w14:textId="77777777" w:rsidR="00780628" w:rsidRPr="00DD7755" w:rsidRDefault="00780628" w:rsidP="00B717D9">
            <w:pPr>
              <w:spacing w:line="0" w:lineRule="atLeast"/>
              <w:jc w:val="both"/>
              <w:rPr>
                <w:rFonts w:ascii="Times New Roman" w:eastAsia="Times New Roman" w:hAnsi="Times New Roman" w:cs="Times New Roman"/>
                <w:sz w:val="24"/>
                <w:szCs w:val="24"/>
              </w:rPr>
            </w:pPr>
          </w:p>
        </w:tc>
        <w:tc>
          <w:tcPr>
            <w:tcW w:w="1240" w:type="dxa"/>
            <w:tcBorders>
              <w:top w:val="single" w:sz="8" w:space="0" w:color="auto"/>
              <w:bottom w:val="single" w:sz="8" w:space="0" w:color="auto"/>
            </w:tcBorders>
            <w:vAlign w:val="bottom"/>
          </w:tcPr>
          <w:p w14:paraId="4309B61B" w14:textId="77777777" w:rsidR="00780628" w:rsidRPr="00DD7755" w:rsidRDefault="00780628" w:rsidP="00B717D9">
            <w:pPr>
              <w:spacing w:line="0" w:lineRule="atLeast"/>
              <w:jc w:val="both"/>
              <w:rPr>
                <w:rFonts w:ascii="Times New Roman" w:eastAsia="Times New Roman" w:hAnsi="Times New Roman" w:cs="Times New Roman"/>
                <w:sz w:val="24"/>
                <w:szCs w:val="24"/>
              </w:rPr>
            </w:pPr>
          </w:p>
        </w:tc>
        <w:tc>
          <w:tcPr>
            <w:tcW w:w="3620" w:type="dxa"/>
            <w:gridSpan w:val="3"/>
            <w:tcBorders>
              <w:top w:val="single" w:sz="8" w:space="0" w:color="auto"/>
              <w:bottom w:val="single" w:sz="8" w:space="0" w:color="auto"/>
            </w:tcBorders>
            <w:vAlign w:val="bottom"/>
          </w:tcPr>
          <w:p w14:paraId="669BF8B5" w14:textId="77777777" w:rsidR="00780628" w:rsidRPr="00DD7755" w:rsidRDefault="00780628" w:rsidP="00B717D9">
            <w:pPr>
              <w:spacing w:line="0" w:lineRule="atLeast"/>
              <w:ind w:left="820"/>
              <w:jc w:val="both"/>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Biochemical characteristics</w:t>
            </w:r>
          </w:p>
        </w:tc>
        <w:tc>
          <w:tcPr>
            <w:tcW w:w="1160" w:type="dxa"/>
            <w:tcBorders>
              <w:top w:val="single" w:sz="8" w:space="0" w:color="auto"/>
              <w:bottom w:val="single" w:sz="8" w:space="0" w:color="auto"/>
            </w:tcBorders>
            <w:vAlign w:val="bottom"/>
          </w:tcPr>
          <w:p w14:paraId="08A11BDD" w14:textId="77777777" w:rsidR="00780628" w:rsidRPr="00DD7755" w:rsidRDefault="00780628" w:rsidP="00B717D9">
            <w:pPr>
              <w:spacing w:line="0" w:lineRule="atLeast"/>
              <w:jc w:val="both"/>
              <w:rPr>
                <w:rFonts w:ascii="Times New Roman" w:eastAsia="Times New Roman" w:hAnsi="Times New Roman" w:cs="Times New Roman"/>
                <w:sz w:val="24"/>
                <w:szCs w:val="24"/>
              </w:rPr>
            </w:pPr>
          </w:p>
        </w:tc>
        <w:tc>
          <w:tcPr>
            <w:tcW w:w="1260" w:type="dxa"/>
            <w:tcBorders>
              <w:top w:val="single" w:sz="8" w:space="0" w:color="auto"/>
              <w:bottom w:val="single" w:sz="8" w:space="0" w:color="auto"/>
              <w:right w:val="single" w:sz="8" w:space="0" w:color="auto"/>
            </w:tcBorders>
            <w:vAlign w:val="bottom"/>
          </w:tcPr>
          <w:p w14:paraId="27B6942D" w14:textId="77777777" w:rsidR="00780628" w:rsidRPr="00DD7755" w:rsidRDefault="00780628" w:rsidP="00B717D9">
            <w:pPr>
              <w:spacing w:line="0" w:lineRule="atLeast"/>
              <w:jc w:val="both"/>
              <w:rPr>
                <w:rFonts w:ascii="Times New Roman" w:eastAsia="Times New Roman" w:hAnsi="Times New Roman" w:cs="Times New Roman"/>
                <w:sz w:val="24"/>
                <w:szCs w:val="24"/>
              </w:rPr>
            </w:pPr>
          </w:p>
        </w:tc>
      </w:tr>
      <w:tr w:rsidR="00780628" w14:paraId="2D7B9986" w14:textId="77777777" w:rsidTr="001152E1">
        <w:trPr>
          <w:trHeight w:val="196"/>
        </w:trPr>
        <w:tc>
          <w:tcPr>
            <w:tcW w:w="1618" w:type="dxa"/>
            <w:tcBorders>
              <w:right w:val="single" w:sz="8" w:space="0" w:color="auto"/>
            </w:tcBorders>
            <w:vAlign w:val="bottom"/>
          </w:tcPr>
          <w:p w14:paraId="3B303F59" w14:textId="77777777" w:rsidR="00780628" w:rsidRPr="00DD7755" w:rsidRDefault="00780628" w:rsidP="00B717D9">
            <w:pPr>
              <w:spacing w:line="191" w:lineRule="exact"/>
              <w:jc w:val="both"/>
              <w:rPr>
                <w:rFonts w:ascii="Times New Roman" w:eastAsia="Times New Roman" w:hAnsi="Times New Roman" w:cs="Times New Roman"/>
                <w:b/>
                <w:w w:val="99"/>
                <w:sz w:val="24"/>
                <w:szCs w:val="24"/>
              </w:rPr>
            </w:pPr>
            <w:r w:rsidRPr="00DD7755">
              <w:rPr>
                <w:rFonts w:ascii="Times New Roman" w:eastAsia="Times New Roman" w:hAnsi="Times New Roman" w:cs="Times New Roman"/>
                <w:b/>
                <w:w w:val="99"/>
                <w:sz w:val="24"/>
                <w:szCs w:val="24"/>
              </w:rPr>
              <w:t>Isolates</w:t>
            </w:r>
          </w:p>
        </w:tc>
        <w:tc>
          <w:tcPr>
            <w:tcW w:w="1020" w:type="dxa"/>
            <w:tcBorders>
              <w:right w:val="single" w:sz="8" w:space="0" w:color="auto"/>
            </w:tcBorders>
            <w:vAlign w:val="bottom"/>
          </w:tcPr>
          <w:p w14:paraId="44FB1558" w14:textId="77777777" w:rsidR="00780628" w:rsidRPr="00DD7755" w:rsidRDefault="00780628" w:rsidP="00B717D9">
            <w:pPr>
              <w:spacing w:line="196" w:lineRule="exact"/>
              <w:jc w:val="both"/>
              <w:rPr>
                <w:rFonts w:ascii="Times New Roman" w:eastAsia="Times New Roman" w:hAnsi="Times New Roman" w:cs="Times New Roman"/>
                <w:b/>
                <w:w w:val="99"/>
                <w:sz w:val="24"/>
                <w:szCs w:val="24"/>
              </w:rPr>
            </w:pPr>
            <w:r w:rsidRPr="00DD7755">
              <w:rPr>
                <w:rFonts w:ascii="Times New Roman" w:eastAsia="Times New Roman" w:hAnsi="Times New Roman" w:cs="Times New Roman"/>
                <w:b/>
                <w:w w:val="99"/>
                <w:sz w:val="24"/>
                <w:szCs w:val="24"/>
              </w:rPr>
              <w:t>Catalase</w:t>
            </w:r>
          </w:p>
        </w:tc>
        <w:tc>
          <w:tcPr>
            <w:tcW w:w="1240" w:type="dxa"/>
            <w:tcBorders>
              <w:right w:val="single" w:sz="8" w:space="0" w:color="auto"/>
            </w:tcBorders>
            <w:vAlign w:val="bottom"/>
          </w:tcPr>
          <w:p w14:paraId="6F6EACE7" w14:textId="77777777" w:rsidR="00780628" w:rsidRPr="00DD7755" w:rsidRDefault="00780628" w:rsidP="00B717D9">
            <w:pPr>
              <w:spacing w:line="196" w:lineRule="exact"/>
              <w:jc w:val="both"/>
              <w:rPr>
                <w:rFonts w:ascii="Times New Roman" w:eastAsia="Times New Roman" w:hAnsi="Times New Roman" w:cs="Times New Roman"/>
                <w:b/>
                <w:w w:val="99"/>
                <w:sz w:val="24"/>
                <w:szCs w:val="24"/>
              </w:rPr>
            </w:pPr>
            <w:r w:rsidRPr="00DD7755">
              <w:rPr>
                <w:rFonts w:ascii="Times New Roman" w:eastAsia="Times New Roman" w:hAnsi="Times New Roman" w:cs="Times New Roman"/>
                <w:b/>
                <w:w w:val="99"/>
                <w:sz w:val="24"/>
                <w:szCs w:val="24"/>
              </w:rPr>
              <w:t>Gas</w:t>
            </w:r>
          </w:p>
        </w:tc>
        <w:tc>
          <w:tcPr>
            <w:tcW w:w="1260" w:type="dxa"/>
            <w:tcBorders>
              <w:right w:val="single" w:sz="8" w:space="0" w:color="auto"/>
            </w:tcBorders>
            <w:vAlign w:val="bottom"/>
          </w:tcPr>
          <w:p w14:paraId="03EC1541" w14:textId="77777777" w:rsidR="00780628" w:rsidRPr="00DD7755" w:rsidRDefault="00780628" w:rsidP="00B717D9">
            <w:pPr>
              <w:spacing w:line="196" w:lineRule="exact"/>
              <w:jc w:val="both"/>
              <w:rPr>
                <w:rFonts w:ascii="Times New Roman" w:eastAsia="Times New Roman" w:hAnsi="Times New Roman" w:cs="Times New Roman"/>
                <w:b/>
                <w:w w:val="99"/>
                <w:sz w:val="24"/>
                <w:szCs w:val="24"/>
              </w:rPr>
            </w:pPr>
            <w:r w:rsidRPr="00DD7755">
              <w:rPr>
                <w:rFonts w:ascii="Times New Roman" w:eastAsia="Times New Roman" w:hAnsi="Times New Roman" w:cs="Times New Roman"/>
                <w:b/>
                <w:w w:val="99"/>
                <w:sz w:val="24"/>
                <w:szCs w:val="24"/>
              </w:rPr>
              <w:t>Acid</w:t>
            </w:r>
          </w:p>
        </w:tc>
        <w:tc>
          <w:tcPr>
            <w:tcW w:w="1180" w:type="dxa"/>
            <w:tcBorders>
              <w:right w:val="single" w:sz="8" w:space="0" w:color="auto"/>
            </w:tcBorders>
            <w:vAlign w:val="bottom"/>
          </w:tcPr>
          <w:p w14:paraId="12F8117E" w14:textId="77777777" w:rsidR="00780628" w:rsidRPr="00DD7755" w:rsidRDefault="00780628" w:rsidP="00B717D9">
            <w:pPr>
              <w:spacing w:line="196" w:lineRule="exact"/>
              <w:jc w:val="both"/>
              <w:rPr>
                <w:rFonts w:ascii="Times New Roman" w:eastAsia="Times New Roman" w:hAnsi="Times New Roman" w:cs="Times New Roman"/>
                <w:b/>
                <w:w w:val="97"/>
                <w:sz w:val="24"/>
                <w:szCs w:val="24"/>
              </w:rPr>
            </w:pPr>
            <w:r w:rsidRPr="00DD7755">
              <w:rPr>
                <w:rFonts w:ascii="Times New Roman" w:eastAsia="Times New Roman" w:hAnsi="Times New Roman" w:cs="Times New Roman"/>
                <w:b/>
                <w:w w:val="97"/>
                <w:sz w:val="24"/>
                <w:szCs w:val="24"/>
              </w:rPr>
              <w:t>Starch</w:t>
            </w:r>
          </w:p>
        </w:tc>
        <w:tc>
          <w:tcPr>
            <w:tcW w:w="1180" w:type="dxa"/>
            <w:tcBorders>
              <w:right w:val="single" w:sz="8" w:space="0" w:color="auto"/>
            </w:tcBorders>
            <w:vAlign w:val="bottom"/>
          </w:tcPr>
          <w:p w14:paraId="51C3CF10" w14:textId="77777777" w:rsidR="00780628" w:rsidRPr="00DD7755" w:rsidRDefault="00780628" w:rsidP="00B717D9">
            <w:pPr>
              <w:spacing w:line="196" w:lineRule="exact"/>
              <w:jc w:val="both"/>
              <w:rPr>
                <w:rFonts w:ascii="Times New Roman" w:eastAsia="Times New Roman" w:hAnsi="Times New Roman" w:cs="Times New Roman"/>
                <w:b/>
                <w:w w:val="98"/>
                <w:sz w:val="24"/>
                <w:szCs w:val="24"/>
              </w:rPr>
            </w:pPr>
            <w:r w:rsidRPr="00DD7755">
              <w:rPr>
                <w:rFonts w:ascii="Times New Roman" w:eastAsia="Times New Roman" w:hAnsi="Times New Roman" w:cs="Times New Roman"/>
                <w:b/>
                <w:w w:val="98"/>
                <w:sz w:val="24"/>
                <w:szCs w:val="24"/>
              </w:rPr>
              <w:t>Gelatin</w:t>
            </w:r>
          </w:p>
        </w:tc>
        <w:tc>
          <w:tcPr>
            <w:tcW w:w="1160" w:type="dxa"/>
            <w:tcBorders>
              <w:right w:val="single" w:sz="8" w:space="0" w:color="auto"/>
            </w:tcBorders>
            <w:vAlign w:val="bottom"/>
          </w:tcPr>
          <w:p w14:paraId="5FEB6CCE" w14:textId="77777777" w:rsidR="00780628" w:rsidRPr="00DD7755" w:rsidRDefault="00780628" w:rsidP="00B717D9">
            <w:pPr>
              <w:spacing w:line="196" w:lineRule="exact"/>
              <w:jc w:val="both"/>
              <w:rPr>
                <w:rFonts w:ascii="Times New Roman" w:eastAsia="Times New Roman" w:hAnsi="Times New Roman" w:cs="Times New Roman"/>
                <w:b/>
                <w:w w:val="99"/>
                <w:sz w:val="24"/>
                <w:szCs w:val="24"/>
              </w:rPr>
            </w:pPr>
            <w:r w:rsidRPr="00DD7755">
              <w:rPr>
                <w:rFonts w:ascii="Times New Roman" w:eastAsia="Times New Roman" w:hAnsi="Times New Roman" w:cs="Times New Roman"/>
                <w:b/>
                <w:w w:val="99"/>
                <w:sz w:val="24"/>
                <w:szCs w:val="24"/>
              </w:rPr>
              <w:t>Casein</w:t>
            </w:r>
          </w:p>
        </w:tc>
        <w:tc>
          <w:tcPr>
            <w:tcW w:w="1260" w:type="dxa"/>
            <w:tcBorders>
              <w:right w:val="single" w:sz="8" w:space="0" w:color="auto"/>
            </w:tcBorders>
            <w:vAlign w:val="bottom"/>
          </w:tcPr>
          <w:p w14:paraId="65BA0C6D" w14:textId="77777777" w:rsidR="00780628" w:rsidRPr="00DD7755" w:rsidRDefault="00780628" w:rsidP="00B717D9">
            <w:pPr>
              <w:spacing w:line="196" w:lineRule="exact"/>
              <w:jc w:val="both"/>
              <w:rPr>
                <w:rFonts w:ascii="Times New Roman" w:eastAsia="Times New Roman" w:hAnsi="Times New Roman" w:cs="Times New Roman"/>
                <w:b/>
                <w:w w:val="98"/>
                <w:sz w:val="24"/>
                <w:szCs w:val="24"/>
              </w:rPr>
            </w:pPr>
            <w:r w:rsidRPr="00DD7755">
              <w:rPr>
                <w:rFonts w:ascii="Times New Roman" w:eastAsia="Times New Roman" w:hAnsi="Times New Roman" w:cs="Times New Roman"/>
                <w:b/>
                <w:w w:val="98"/>
                <w:sz w:val="24"/>
                <w:szCs w:val="24"/>
              </w:rPr>
              <w:t>Dextran</w:t>
            </w:r>
          </w:p>
        </w:tc>
      </w:tr>
      <w:tr w:rsidR="00780628" w14:paraId="5C63331D" w14:textId="77777777" w:rsidTr="001152E1">
        <w:trPr>
          <w:trHeight w:val="208"/>
        </w:trPr>
        <w:tc>
          <w:tcPr>
            <w:tcW w:w="1618" w:type="dxa"/>
            <w:tcBorders>
              <w:bottom w:val="single" w:sz="8" w:space="0" w:color="auto"/>
              <w:right w:val="single" w:sz="8" w:space="0" w:color="auto"/>
            </w:tcBorders>
            <w:vAlign w:val="bottom"/>
          </w:tcPr>
          <w:p w14:paraId="79BD810B" w14:textId="77777777" w:rsidR="00780628" w:rsidRPr="00DD7755" w:rsidRDefault="00780628" w:rsidP="00B717D9">
            <w:pPr>
              <w:spacing w:line="0" w:lineRule="atLeast"/>
              <w:jc w:val="both"/>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vAlign w:val="bottom"/>
          </w:tcPr>
          <w:p w14:paraId="760C7B41" w14:textId="77777777" w:rsidR="00780628" w:rsidRPr="00DD7755" w:rsidRDefault="00780628" w:rsidP="00B717D9">
            <w:pPr>
              <w:spacing w:line="0" w:lineRule="atLeas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test</w:t>
            </w:r>
          </w:p>
        </w:tc>
        <w:tc>
          <w:tcPr>
            <w:tcW w:w="1240" w:type="dxa"/>
            <w:tcBorders>
              <w:bottom w:val="single" w:sz="8" w:space="0" w:color="auto"/>
              <w:right w:val="single" w:sz="8" w:space="0" w:color="auto"/>
            </w:tcBorders>
            <w:vAlign w:val="bottom"/>
          </w:tcPr>
          <w:p w14:paraId="57E15AFB" w14:textId="77777777" w:rsidR="00780628" w:rsidRPr="00DD7755" w:rsidRDefault="00780628" w:rsidP="00B717D9">
            <w:pPr>
              <w:spacing w:line="0" w:lineRule="atLeast"/>
              <w:jc w:val="both"/>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production</w:t>
            </w:r>
          </w:p>
        </w:tc>
        <w:tc>
          <w:tcPr>
            <w:tcW w:w="1260" w:type="dxa"/>
            <w:tcBorders>
              <w:bottom w:val="single" w:sz="8" w:space="0" w:color="auto"/>
              <w:right w:val="single" w:sz="8" w:space="0" w:color="auto"/>
            </w:tcBorders>
            <w:vAlign w:val="bottom"/>
          </w:tcPr>
          <w:p w14:paraId="7B6C3E73" w14:textId="77777777" w:rsidR="00780628" w:rsidRPr="00DD7755" w:rsidRDefault="00780628" w:rsidP="00B717D9">
            <w:pPr>
              <w:spacing w:line="0" w:lineRule="atLeast"/>
              <w:jc w:val="both"/>
              <w:rPr>
                <w:rFonts w:ascii="Times New Roman" w:eastAsia="Times New Roman" w:hAnsi="Times New Roman" w:cs="Times New Roman"/>
                <w:b/>
                <w:w w:val="98"/>
                <w:sz w:val="24"/>
                <w:szCs w:val="24"/>
              </w:rPr>
            </w:pPr>
            <w:r w:rsidRPr="00DD7755">
              <w:rPr>
                <w:rFonts w:ascii="Times New Roman" w:eastAsia="Times New Roman" w:hAnsi="Times New Roman" w:cs="Times New Roman"/>
                <w:b/>
                <w:w w:val="98"/>
                <w:sz w:val="24"/>
                <w:szCs w:val="24"/>
              </w:rPr>
              <w:t>production</w:t>
            </w:r>
          </w:p>
        </w:tc>
        <w:tc>
          <w:tcPr>
            <w:tcW w:w="1180" w:type="dxa"/>
            <w:tcBorders>
              <w:bottom w:val="single" w:sz="8" w:space="0" w:color="auto"/>
              <w:right w:val="single" w:sz="8" w:space="0" w:color="auto"/>
            </w:tcBorders>
            <w:vAlign w:val="bottom"/>
          </w:tcPr>
          <w:p w14:paraId="02A4B7DE" w14:textId="77777777" w:rsidR="00780628" w:rsidRPr="00DD7755" w:rsidRDefault="00780628" w:rsidP="00B717D9">
            <w:pPr>
              <w:spacing w:line="0" w:lineRule="atLeast"/>
              <w:jc w:val="both"/>
              <w:rPr>
                <w:rFonts w:ascii="Times New Roman" w:eastAsia="Times New Roman" w:hAnsi="Times New Roman" w:cs="Times New Roman"/>
                <w:b/>
                <w:w w:val="98"/>
                <w:sz w:val="24"/>
                <w:szCs w:val="24"/>
              </w:rPr>
            </w:pPr>
            <w:r w:rsidRPr="00DD7755">
              <w:rPr>
                <w:rFonts w:ascii="Times New Roman" w:eastAsia="Times New Roman" w:hAnsi="Times New Roman" w:cs="Times New Roman"/>
                <w:b/>
                <w:w w:val="98"/>
                <w:sz w:val="24"/>
                <w:szCs w:val="24"/>
              </w:rPr>
              <w:t>hydrolysis</w:t>
            </w:r>
          </w:p>
        </w:tc>
        <w:tc>
          <w:tcPr>
            <w:tcW w:w="1180" w:type="dxa"/>
            <w:tcBorders>
              <w:bottom w:val="single" w:sz="8" w:space="0" w:color="auto"/>
              <w:right w:val="single" w:sz="8" w:space="0" w:color="auto"/>
            </w:tcBorders>
            <w:vAlign w:val="bottom"/>
          </w:tcPr>
          <w:p w14:paraId="042E7D52" w14:textId="77777777" w:rsidR="00780628" w:rsidRPr="00DD7755" w:rsidRDefault="00780628" w:rsidP="00B717D9">
            <w:pPr>
              <w:spacing w:line="0" w:lineRule="atLeast"/>
              <w:jc w:val="both"/>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hydrolysis</w:t>
            </w:r>
          </w:p>
        </w:tc>
        <w:tc>
          <w:tcPr>
            <w:tcW w:w="1160" w:type="dxa"/>
            <w:tcBorders>
              <w:bottom w:val="single" w:sz="8" w:space="0" w:color="auto"/>
              <w:right w:val="single" w:sz="8" w:space="0" w:color="auto"/>
            </w:tcBorders>
            <w:vAlign w:val="bottom"/>
          </w:tcPr>
          <w:p w14:paraId="068A52B7" w14:textId="77777777" w:rsidR="00780628" w:rsidRPr="00DD7755" w:rsidRDefault="00780628" w:rsidP="00B717D9">
            <w:pPr>
              <w:spacing w:line="0" w:lineRule="atLeast"/>
              <w:jc w:val="both"/>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Hydrolysis</w:t>
            </w:r>
          </w:p>
        </w:tc>
        <w:tc>
          <w:tcPr>
            <w:tcW w:w="1260" w:type="dxa"/>
            <w:tcBorders>
              <w:bottom w:val="single" w:sz="8" w:space="0" w:color="auto"/>
              <w:right w:val="single" w:sz="8" w:space="0" w:color="auto"/>
            </w:tcBorders>
            <w:vAlign w:val="bottom"/>
          </w:tcPr>
          <w:p w14:paraId="0393E920" w14:textId="77777777" w:rsidR="00780628" w:rsidRPr="00DD7755" w:rsidRDefault="00780628" w:rsidP="00B717D9">
            <w:pPr>
              <w:spacing w:line="0" w:lineRule="atLeast"/>
              <w:jc w:val="both"/>
              <w:rPr>
                <w:rFonts w:ascii="Times New Roman" w:eastAsia="Times New Roman" w:hAnsi="Times New Roman" w:cs="Times New Roman"/>
                <w:b/>
                <w:w w:val="98"/>
                <w:sz w:val="24"/>
                <w:szCs w:val="24"/>
              </w:rPr>
            </w:pPr>
            <w:r w:rsidRPr="00DD7755">
              <w:rPr>
                <w:rFonts w:ascii="Times New Roman" w:eastAsia="Times New Roman" w:hAnsi="Times New Roman" w:cs="Times New Roman"/>
                <w:b/>
                <w:w w:val="98"/>
                <w:sz w:val="24"/>
                <w:szCs w:val="24"/>
              </w:rPr>
              <w:t>production</w:t>
            </w:r>
          </w:p>
        </w:tc>
      </w:tr>
      <w:tr w:rsidR="00780628" w14:paraId="0798B04A" w14:textId="77777777" w:rsidTr="001152E1">
        <w:trPr>
          <w:trHeight w:val="197"/>
        </w:trPr>
        <w:tc>
          <w:tcPr>
            <w:tcW w:w="1618" w:type="dxa"/>
            <w:tcBorders>
              <w:bottom w:val="single" w:sz="8" w:space="0" w:color="auto"/>
              <w:right w:val="single" w:sz="8" w:space="0" w:color="auto"/>
            </w:tcBorders>
            <w:vAlign w:val="bottom"/>
          </w:tcPr>
          <w:p w14:paraId="64ACC534" w14:textId="77777777" w:rsidR="00780628" w:rsidRPr="00920CF6" w:rsidRDefault="00780628" w:rsidP="00B717D9">
            <w:pPr>
              <w:spacing w:line="197" w:lineRule="exact"/>
              <w:ind w:right="250"/>
              <w:jc w:val="both"/>
              <w:rPr>
                <w:rFonts w:ascii="Times New Roman" w:eastAsia="Times New Roman" w:hAnsi="Times New Roman" w:cs="Times New Roman"/>
                <w:i/>
                <w:iCs/>
                <w:w w:val="99"/>
                <w:sz w:val="24"/>
                <w:szCs w:val="24"/>
              </w:rPr>
            </w:pPr>
            <w:r w:rsidRPr="00920CF6">
              <w:rPr>
                <w:rFonts w:ascii="Times New Roman" w:eastAsia="Times New Roman" w:hAnsi="Times New Roman" w:cs="Times New Roman"/>
                <w:i/>
                <w:iCs/>
                <w:w w:val="99"/>
                <w:sz w:val="24"/>
                <w:szCs w:val="24"/>
              </w:rPr>
              <w:t>Lactobacillus acidophilu</w:t>
            </w:r>
            <w:r>
              <w:rPr>
                <w:rFonts w:ascii="Times New Roman" w:eastAsia="Times New Roman" w:hAnsi="Times New Roman" w:cs="Times New Roman"/>
                <w:i/>
                <w:iCs/>
                <w:w w:val="99"/>
                <w:sz w:val="24"/>
                <w:szCs w:val="24"/>
              </w:rPr>
              <w:t>s</w:t>
            </w:r>
          </w:p>
        </w:tc>
        <w:tc>
          <w:tcPr>
            <w:tcW w:w="1020" w:type="dxa"/>
            <w:tcBorders>
              <w:bottom w:val="single" w:sz="8" w:space="0" w:color="auto"/>
              <w:right w:val="single" w:sz="8" w:space="0" w:color="auto"/>
            </w:tcBorders>
            <w:vAlign w:val="bottom"/>
          </w:tcPr>
          <w:p w14:paraId="5316391A" w14:textId="77777777" w:rsidR="00780628" w:rsidRPr="00DD7755" w:rsidRDefault="00780628" w:rsidP="00B717D9">
            <w:pPr>
              <w:spacing w:line="197"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40" w:type="dxa"/>
            <w:tcBorders>
              <w:bottom w:val="single" w:sz="8" w:space="0" w:color="auto"/>
              <w:right w:val="single" w:sz="8" w:space="0" w:color="auto"/>
            </w:tcBorders>
            <w:vAlign w:val="bottom"/>
          </w:tcPr>
          <w:p w14:paraId="169972CA" w14:textId="77777777" w:rsidR="00780628" w:rsidRPr="00DD7755" w:rsidRDefault="00780628" w:rsidP="00B717D9">
            <w:pPr>
              <w:spacing w:line="197"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60" w:type="dxa"/>
            <w:tcBorders>
              <w:bottom w:val="single" w:sz="8" w:space="0" w:color="auto"/>
              <w:right w:val="single" w:sz="8" w:space="0" w:color="auto"/>
            </w:tcBorders>
            <w:vAlign w:val="bottom"/>
          </w:tcPr>
          <w:p w14:paraId="17D568C8" w14:textId="77777777" w:rsidR="00780628" w:rsidRPr="00DD7755" w:rsidRDefault="00780628" w:rsidP="00B717D9">
            <w:pPr>
              <w:spacing w:line="197"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71217960" w14:textId="77777777" w:rsidR="00780628" w:rsidRPr="00DD7755" w:rsidRDefault="00780628" w:rsidP="00B717D9">
            <w:pPr>
              <w:spacing w:line="197"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2C3A44F9" w14:textId="77777777" w:rsidR="00780628" w:rsidRPr="00DD7755" w:rsidRDefault="00780628" w:rsidP="00B717D9">
            <w:pPr>
              <w:spacing w:line="197"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60" w:type="dxa"/>
            <w:tcBorders>
              <w:bottom w:val="single" w:sz="8" w:space="0" w:color="auto"/>
              <w:right w:val="single" w:sz="8" w:space="0" w:color="auto"/>
            </w:tcBorders>
            <w:vAlign w:val="bottom"/>
          </w:tcPr>
          <w:p w14:paraId="5274C9EA" w14:textId="77777777" w:rsidR="00780628" w:rsidRPr="00DD7755" w:rsidRDefault="00780628" w:rsidP="00B717D9">
            <w:pPr>
              <w:spacing w:line="197" w:lineRule="exact"/>
              <w:jc w:val="both"/>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w:t>
            </w:r>
          </w:p>
        </w:tc>
        <w:tc>
          <w:tcPr>
            <w:tcW w:w="1260" w:type="dxa"/>
            <w:tcBorders>
              <w:bottom w:val="single" w:sz="8" w:space="0" w:color="auto"/>
              <w:right w:val="single" w:sz="8" w:space="0" w:color="auto"/>
            </w:tcBorders>
            <w:vAlign w:val="bottom"/>
          </w:tcPr>
          <w:p w14:paraId="6572FE75" w14:textId="77777777" w:rsidR="00780628" w:rsidRPr="00DD7755" w:rsidRDefault="00780628" w:rsidP="00B717D9">
            <w:pPr>
              <w:spacing w:line="197"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r>
      <w:tr w:rsidR="00780628" w14:paraId="11211F6D" w14:textId="77777777" w:rsidTr="001152E1">
        <w:trPr>
          <w:trHeight w:val="196"/>
        </w:trPr>
        <w:tc>
          <w:tcPr>
            <w:tcW w:w="1618" w:type="dxa"/>
            <w:tcBorders>
              <w:bottom w:val="single" w:sz="8" w:space="0" w:color="auto"/>
              <w:right w:val="single" w:sz="8" w:space="0" w:color="auto"/>
            </w:tcBorders>
            <w:vAlign w:val="bottom"/>
          </w:tcPr>
          <w:p w14:paraId="07AFBBF0" w14:textId="77777777" w:rsidR="00780628" w:rsidRPr="00920CF6" w:rsidRDefault="00780628" w:rsidP="00B717D9">
            <w:pPr>
              <w:spacing w:line="196" w:lineRule="exact"/>
              <w:ind w:right="250"/>
              <w:jc w:val="both"/>
              <w:rPr>
                <w:rFonts w:ascii="Times New Roman" w:eastAsia="Times New Roman" w:hAnsi="Times New Roman" w:cs="Times New Roman"/>
                <w:i/>
                <w:iCs/>
                <w:w w:val="99"/>
                <w:sz w:val="24"/>
                <w:szCs w:val="24"/>
              </w:rPr>
            </w:pPr>
            <w:r w:rsidRPr="00920CF6">
              <w:rPr>
                <w:rFonts w:ascii="Times New Roman" w:eastAsia="Times New Roman" w:hAnsi="Times New Roman" w:cs="Times New Roman"/>
                <w:i/>
                <w:iCs/>
                <w:w w:val="99"/>
                <w:sz w:val="24"/>
                <w:szCs w:val="24"/>
              </w:rPr>
              <w:t>Lactobacillus acidophilus</w:t>
            </w:r>
          </w:p>
        </w:tc>
        <w:tc>
          <w:tcPr>
            <w:tcW w:w="1020" w:type="dxa"/>
            <w:tcBorders>
              <w:bottom w:val="single" w:sz="8" w:space="0" w:color="auto"/>
              <w:right w:val="single" w:sz="8" w:space="0" w:color="auto"/>
            </w:tcBorders>
            <w:vAlign w:val="bottom"/>
          </w:tcPr>
          <w:p w14:paraId="7BC98A60" w14:textId="77777777" w:rsidR="00780628" w:rsidRPr="00DD7755" w:rsidRDefault="00780628" w:rsidP="00B717D9">
            <w:pPr>
              <w:spacing w:line="196"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40" w:type="dxa"/>
            <w:tcBorders>
              <w:bottom w:val="single" w:sz="8" w:space="0" w:color="auto"/>
              <w:right w:val="single" w:sz="8" w:space="0" w:color="auto"/>
            </w:tcBorders>
            <w:vAlign w:val="bottom"/>
          </w:tcPr>
          <w:p w14:paraId="7DCE7ACF" w14:textId="77777777" w:rsidR="00780628" w:rsidRPr="00DD7755" w:rsidRDefault="00780628" w:rsidP="00B717D9">
            <w:pPr>
              <w:spacing w:line="196"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60" w:type="dxa"/>
            <w:tcBorders>
              <w:bottom w:val="single" w:sz="8" w:space="0" w:color="auto"/>
              <w:right w:val="single" w:sz="8" w:space="0" w:color="auto"/>
            </w:tcBorders>
            <w:vAlign w:val="bottom"/>
          </w:tcPr>
          <w:p w14:paraId="754A53CD" w14:textId="77777777" w:rsidR="00780628" w:rsidRPr="00DD7755" w:rsidRDefault="00780628" w:rsidP="00B717D9">
            <w:pPr>
              <w:spacing w:line="196"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3F7DE25F" w14:textId="77777777" w:rsidR="00780628" w:rsidRPr="00DD7755" w:rsidRDefault="00780628" w:rsidP="00B717D9">
            <w:pPr>
              <w:spacing w:line="196"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5B623CF0" w14:textId="77777777" w:rsidR="00780628" w:rsidRPr="00DD7755" w:rsidRDefault="00780628" w:rsidP="00B717D9">
            <w:pPr>
              <w:spacing w:line="196"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60" w:type="dxa"/>
            <w:tcBorders>
              <w:bottom w:val="single" w:sz="8" w:space="0" w:color="auto"/>
              <w:right w:val="single" w:sz="8" w:space="0" w:color="auto"/>
            </w:tcBorders>
            <w:vAlign w:val="bottom"/>
          </w:tcPr>
          <w:p w14:paraId="62C8A8A3" w14:textId="77777777" w:rsidR="00780628" w:rsidRPr="00DD7755" w:rsidRDefault="00780628" w:rsidP="00B717D9">
            <w:pPr>
              <w:spacing w:line="196" w:lineRule="exact"/>
              <w:jc w:val="both"/>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w:t>
            </w:r>
          </w:p>
        </w:tc>
        <w:tc>
          <w:tcPr>
            <w:tcW w:w="1260" w:type="dxa"/>
            <w:tcBorders>
              <w:bottom w:val="single" w:sz="8" w:space="0" w:color="auto"/>
              <w:right w:val="single" w:sz="8" w:space="0" w:color="auto"/>
            </w:tcBorders>
            <w:vAlign w:val="bottom"/>
          </w:tcPr>
          <w:p w14:paraId="46FA732B" w14:textId="77777777" w:rsidR="00780628" w:rsidRPr="00DD7755" w:rsidRDefault="00780628" w:rsidP="00B717D9">
            <w:pPr>
              <w:spacing w:line="196"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r>
      <w:tr w:rsidR="00780628" w14:paraId="44E850A2" w14:textId="77777777" w:rsidTr="001152E1">
        <w:trPr>
          <w:trHeight w:val="198"/>
        </w:trPr>
        <w:tc>
          <w:tcPr>
            <w:tcW w:w="1618" w:type="dxa"/>
            <w:tcBorders>
              <w:bottom w:val="single" w:sz="8" w:space="0" w:color="auto"/>
              <w:right w:val="single" w:sz="8" w:space="0" w:color="auto"/>
            </w:tcBorders>
            <w:vAlign w:val="bottom"/>
          </w:tcPr>
          <w:p w14:paraId="3EBF542B" w14:textId="77777777" w:rsidR="00780628" w:rsidRPr="00920CF6" w:rsidRDefault="00780628" w:rsidP="00B717D9">
            <w:pPr>
              <w:spacing w:line="197" w:lineRule="exact"/>
              <w:ind w:right="250"/>
              <w:jc w:val="both"/>
              <w:rPr>
                <w:rFonts w:ascii="Times New Roman" w:eastAsia="Times New Roman" w:hAnsi="Times New Roman" w:cs="Times New Roman"/>
                <w:i/>
                <w:iCs/>
                <w:w w:val="99"/>
                <w:sz w:val="24"/>
                <w:szCs w:val="24"/>
              </w:rPr>
            </w:pPr>
            <w:r w:rsidRPr="00920CF6">
              <w:rPr>
                <w:rFonts w:ascii="Times New Roman" w:eastAsia="Times New Roman" w:hAnsi="Times New Roman" w:cs="Times New Roman"/>
                <w:i/>
                <w:iCs/>
                <w:w w:val="99"/>
                <w:sz w:val="24"/>
                <w:szCs w:val="24"/>
              </w:rPr>
              <w:t>Lactobacillus plantarum</w:t>
            </w:r>
          </w:p>
        </w:tc>
        <w:tc>
          <w:tcPr>
            <w:tcW w:w="1020" w:type="dxa"/>
            <w:tcBorders>
              <w:bottom w:val="single" w:sz="8" w:space="0" w:color="auto"/>
              <w:right w:val="single" w:sz="8" w:space="0" w:color="auto"/>
            </w:tcBorders>
            <w:vAlign w:val="bottom"/>
          </w:tcPr>
          <w:p w14:paraId="4D0CB89B" w14:textId="77777777" w:rsidR="00780628" w:rsidRPr="00DD7755" w:rsidRDefault="00780628" w:rsidP="00B717D9">
            <w:pPr>
              <w:spacing w:line="198"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40" w:type="dxa"/>
            <w:tcBorders>
              <w:bottom w:val="single" w:sz="8" w:space="0" w:color="auto"/>
              <w:right w:val="single" w:sz="8" w:space="0" w:color="auto"/>
            </w:tcBorders>
            <w:vAlign w:val="bottom"/>
          </w:tcPr>
          <w:p w14:paraId="7C12FAFB" w14:textId="77777777" w:rsidR="00780628" w:rsidRPr="00DD7755" w:rsidRDefault="00780628" w:rsidP="00B717D9">
            <w:pPr>
              <w:spacing w:line="198"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60" w:type="dxa"/>
            <w:tcBorders>
              <w:bottom w:val="single" w:sz="8" w:space="0" w:color="auto"/>
              <w:right w:val="single" w:sz="8" w:space="0" w:color="auto"/>
            </w:tcBorders>
            <w:vAlign w:val="bottom"/>
          </w:tcPr>
          <w:p w14:paraId="7F3365DE" w14:textId="77777777" w:rsidR="00780628" w:rsidRPr="00DD7755" w:rsidRDefault="00780628" w:rsidP="00B717D9">
            <w:pPr>
              <w:spacing w:line="198"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71D7EB0F" w14:textId="77777777" w:rsidR="00780628" w:rsidRPr="00DD7755" w:rsidRDefault="00780628" w:rsidP="00B717D9">
            <w:pPr>
              <w:spacing w:line="198"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03619092" w14:textId="77777777" w:rsidR="00780628" w:rsidRPr="00DD7755" w:rsidRDefault="00780628" w:rsidP="00B717D9">
            <w:pPr>
              <w:spacing w:line="198"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60" w:type="dxa"/>
            <w:tcBorders>
              <w:bottom w:val="single" w:sz="8" w:space="0" w:color="auto"/>
              <w:right w:val="single" w:sz="8" w:space="0" w:color="auto"/>
            </w:tcBorders>
            <w:vAlign w:val="bottom"/>
          </w:tcPr>
          <w:p w14:paraId="50F3D6BA" w14:textId="77777777" w:rsidR="00780628" w:rsidRPr="00DD7755" w:rsidRDefault="00780628" w:rsidP="00B717D9">
            <w:pPr>
              <w:spacing w:line="198" w:lineRule="exact"/>
              <w:jc w:val="both"/>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w:t>
            </w:r>
          </w:p>
        </w:tc>
        <w:tc>
          <w:tcPr>
            <w:tcW w:w="1260" w:type="dxa"/>
            <w:tcBorders>
              <w:bottom w:val="single" w:sz="8" w:space="0" w:color="auto"/>
              <w:right w:val="single" w:sz="8" w:space="0" w:color="auto"/>
            </w:tcBorders>
            <w:vAlign w:val="bottom"/>
          </w:tcPr>
          <w:p w14:paraId="3581856C" w14:textId="77777777" w:rsidR="00780628" w:rsidRPr="00DD7755" w:rsidRDefault="00780628" w:rsidP="00B717D9">
            <w:pPr>
              <w:spacing w:line="198"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r>
      <w:tr w:rsidR="00780628" w14:paraId="4AEFF40D" w14:textId="77777777" w:rsidTr="001152E1">
        <w:trPr>
          <w:trHeight w:val="196"/>
        </w:trPr>
        <w:tc>
          <w:tcPr>
            <w:tcW w:w="1618" w:type="dxa"/>
            <w:tcBorders>
              <w:bottom w:val="single" w:sz="8" w:space="0" w:color="auto"/>
              <w:right w:val="single" w:sz="8" w:space="0" w:color="auto"/>
            </w:tcBorders>
            <w:vAlign w:val="bottom"/>
          </w:tcPr>
          <w:p w14:paraId="1F6A2CDF" w14:textId="77777777" w:rsidR="00780628" w:rsidRPr="00920CF6" w:rsidRDefault="00780628" w:rsidP="00B717D9">
            <w:pPr>
              <w:spacing w:line="196" w:lineRule="exact"/>
              <w:ind w:right="250"/>
              <w:jc w:val="both"/>
              <w:rPr>
                <w:rFonts w:ascii="Times New Roman" w:eastAsia="Times New Roman" w:hAnsi="Times New Roman" w:cs="Times New Roman"/>
                <w:i/>
                <w:iCs/>
                <w:w w:val="99"/>
                <w:sz w:val="24"/>
                <w:szCs w:val="24"/>
              </w:rPr>
            </w:pPr>
            <w:r w:rsidRPr="00920CF6">
              <w:rPr>
                <w:rFonts w:ascii="Times New Roman" w:eastAsia="Times New Roman" w:hAnsi="Times New Roman" w:cs="Times New Roman"/>
                <w:i/>
                <w:iCs/>
                <w:w w:val="99"/>
                <w:sz w:val="24"/>
                <w:szCs w:val="24"/>
              </w:rPr>
              <w:t>Lactobacillus plantarum</w:t>
            </w:r>
          </w:p>
        </w:tc>
        <w:tc>
          <w:tcPr>
            <w:tcW w:w="1020" w:type="dxa"/>
            <w:tcBorders>
              <w:bottom w:val="single" w:sz="8" w:space="0" w:color="auto"/>
              <w:right w:val="single" w:sz="8" w:space="0" w:color="auto"/>
            </w:tcBorders>
            <w:vAlign w:val="bottom"/>
          </w:tcPr>
          <w:p w14:paraId="47482E91" w14:textId="77777777" w:rsidR="00780628" w:rsidRPr="00DD7755" w:rsidRDefault="00780628" w:rsidP="00B717D9">
            <w:pPr>
              <w:spacing w:line="196"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40" w:type="dxa"/>
            <w:tcBorders>
              <w:bottom w:val="single" w:sz="8" w:space="0" w:color="auto"/>
              <w:right w:val="single" w:sz="8" w:space="0" w:color="auto"/>
            </w:tcBorders>
            <w:vAlign w:val="bottom"/>
          </w:tcPr>
          <w:p w14:paraId="372F5C6C" w14:textId="77777777" w:rsidR="00780628" w:rsidRPr="00DD7755" w:rsidRDefault="00780628" w:rsidP="00B717D9">
            <w:pPr>
              <w:spacing w:line="196"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60" w:type="dxa"/>
            <w:tcBorders>
              <w:bottom w:val="single" w:sz="8" w:space="0" w:color="auto"/>
              <w:right w:val="single" w:sz="8" w:space="0" w:color="auto"/>
            </w:tcBorders>
            <w:vAlign w:val="bottom"/>
          </w:tcPr>
          <w:p w14:paraId="2EF97CB8" w14:textId="77777777" w:rsidR="00780628" w:rsidRPr="00DD7755" w:rsidRDefault="00780628" w:rsidP="00B717D9">
            <w:pPr>
              <w:spacing w:line="196"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34325E62" w14:textId="77777777" w:rsidR="00780628" w:rsidRPr="00DD7755" w:rsidRDefault="00780628" w:rsidP="00B717D9">
            <w:pPr>
              <w:spacing w:line="196"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0B5BB0A5" w14:textId="77777777" w:rsidR="00780628" w:rsidRPr="00DD7755" w:rsidRDefault="00780628" w:rsidP="00B717D9">
            <w:pPr>
              <w:spacing w:line="196"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60" w:type="dxa"/>
            <w:tcBorders>
              <w:bottom w:val="single" w:sz="8" w:space="0" w:color="auto"/>
              <w:right w:val="single" w:sz="8" w:space="0" w:color="auto"/>
            </w:tcBorders>
            <w:vAlign w:val="bottom"/>
          </w:tcPr>
          <w:p w14:paraId="579451A7" w14:textId="77777777" w:rsidR="00780628" w:rsidRPr="00DD7755" w:rsidRDefault="00780628" w:rsidP="00B717D9">
            <w:pPr>
              <w:spacing w:line="196" w:lineRule="exact"/>
              <w:jc w:val="both"/>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w:t>
            </w:r>
          </w:p>
        </w:tc>
        <w:tc>
          <w:tcPr>
            <w:tcW w:w="1260" w:type="dxa"/>
            <w:tcBorders>
              <w:bottom w:val="single" w:sz="8" w:space="0" w:color="auto"/>
              <w:right w:val="single" w:sz="8" w:space="0" w:color="auto"/>
            </w:tcBorders>
            <w:vAlign w:val="bottom"/>
          </w:tcPr>
          <w:p w14:paraId="700D57D8" w14:textId="77777777" w:rsidR="00780628" w:rsidRPr="00DD7755" w:rsidRDefault="00780628" w:rsidP="00B717D9">
            <w:pPr>
              <w:spacing w:line="196" w:lineRule="exact"/>
              <w:jc w:val="both"/>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r>
    </w:tbl>
    <w:p w14:paraId="727276DA" w14:textId="77777777" w:rsidR="00780628" w:rsidRDefault="00780628" w:rsidP="00B717D9">
      <w:pPr>
        <w:spacing w:line="0" w:lineRule="atLeast"/>
        <w:ind w:right="20"/>
        <w:jc w:val="both"/>
        <w:rPr>
          <w:rFonts w:ascii="Times New Roman" w:eastAsia="Times New Roman" w:hAnsi="Times New Roman" w:cs="Times New Roman"/>
          <w:b/>
          <w:sz w:val="28"/>
          <w:szCs w:val="28"/>
        </w:rPr>
      </w:pPr>
    </w:p>
    <w:p w14:paraId="2C468B1F" w14:textId="77777777" w:rsidR="00780628" w:rsidRDefault="00780628" w:rsidP="00B717D9">
      <w:pPr>
        <w:spacing w:line="0" w:lineRule="atLeast"/>
        <w:ind w:right="20"/>
        <w:jc w:val="both"/>
        <w:rPr>
          <w:rFonts w:ascii="Times New Roman" w:eastAsia="Times New Roman" w:hAnsi="Times New Roman" w:cs="Times New Roman"/>
          <w:b/>
          <w:sz w:val="28"/>
          <w:szCs w:val="28"/>
        </w:rPr>
      </w:pPr>
    </w:p>
    <w:p w14:paraId="2953FCE7" w14:textId="77777777" w:rsidR="00780628" w:rsidRDefault="00780628" w:rsidP="00B717D9">
      <w:pPr>
        <w:spacing w:line="0" w:lineRule="atLeast"/>
        <w:ind w:right="20"/>
        <w:jc w:val="both"/>
        <w:rPr>
          <w:rFonts w:ascii="Times New Roman" w:eastAsia="Times New Roman" w:hAnsi="Times New Roman" w:cs="Times New Roman"/>
          <w:b/>
          <w:sz w:val="28"/>
          <w:szCs w:val="28"/>
        </w:rPr>
      </w:pPr>
    </w:p>
    <w:p w14:paraId="1619FF30" w14:textId="77777777" w:rsidR="00780628" w:rsidRDefault="00780628" w:rsidP="00B717D9">
      <w:pPr>
        <w:jc w:val="both"/>
        <w:rPr>
          <w:rFonts w:ascii="Times New Roman" w:eastAsia="Times New Roman" w:hAnsi="Times New Roman" w:cs="Times New Roman"/>
          <w:sz w:val="24"/>
          <w:szCs w:val="24"/>
        </w:rPr>
      </w:pPr>
    </w:p>
    <w:p w14:paraId="7E5FA309" w14:textId="77777777" w:rsidR="00780628" w:rsidRDefault="00780628" w:rsidP="00B717D9">
      <w:pPr>
        <w:jc w:val="both"/>
        <w:rPr>
          <w:rFonts w:ascii="Times New Roman" w:eastAsia="Times New Roman" w:hAnsi="Times New Roman" w:cs="Times New Roman"/>
          <w:sz w:val="24"/>
          <w:szCs w:val="24"/>
        </w:rPr>
      </w:pPr>
    </w:p>
    <w:p w14:paraId="35FE7EDD" w14:textId="77777777" w:rsidR="00780628" w:rsidRDefault="00780628" w:rsidP="00B717D9">
      <w:pPr>
        <w:jc w:val="both"/>
        <w:rPr>
          <w:rFonts w:ascii="Times New Roman" w:eastAsia="Times New Roman" w:hAnsi="Times New Roman" w:cs="Times New Roman"/>
          <w:sz w:val="24"/>
          <w:szCs w:val="24"/>
        </w:rPr>
      </w:pPr>
    </w:p>
    <w:p w14:paraId="7F55C204" w14:textId="77777777" w:rsidR="00780628" w:rsidRPr="00DD7755" w:rsidRDefault="00780628" w:rsidP="00B717D9">
      <w:pPr>
        <w:jc w:val="both"/>
        <w:rPr>
          <w:rFonts w:ascii="Times New Roman" w:hAnsi="Times New Roman" w:cs="Times New Roman"/>
          <w:b/>
          <w:sz w:val="28"/>
          <w:szCs w:val="28"/>
        </w:rPr>
      </w:pPr>
      <w:r w:rsidRPr="00DD7755">
        <w:rPr>
          <w:rFonts w:ascii="Times New Roman" w:hAnsi="Times New Roman" w:cs="Times New Roman"/>
          <w:b/>
          <w:sz w:val="28"/>
          <w:szCs w:val="28"/>
        </w:rPr>
        <w:t>Table 8: Mean radial growth of pathogens (mm).</w:t>
      </w:r>
    </w:p>
    <w:tbl>
      <w:tblPr>
        <w:tblStyle w:val="TableGrid"/>
        <w:tblW w:w="9717" w:type="dxa"/>
        <w:tblLook w:val="04A0" w:firstRow="1" w:lastRow="0" w:firstColumn="1" w:lastColumn="0" w:noHBand="0" w:noVBand="1"/>
      </w:tblPr>
      <w:tblGrid>
        <w:gridCol w:w="3056"/>
        <w:gridCol w:w="1264"/>
        <w:gridCol w:w="1261"/>
        <w:gridCol w:w="1361"/>
        <w:gridCol w:w="1379"/>
        <w:gridCol w:w="1396"/>
      </w:tblGrid>
      <w:tr w:rsidR="00780628" w14:paraId="4838EC40" w14:textId="77777777" w:rsidTr="001152E1">
        <w:tc>
          <w:tcPr>
            <w:tcW w:w="3056" w:type="dxa"/>
          </w:tcPr>
          <w:p w14:paraId="18011C93" w14:textId="77777777" w:rsidR="00780628" w:rsidRDefault="00780628" w:rsidP="00B717D9">
            <w:pPr>
              <w:spacing w:line="480" w:lineRule="auto"/>
              <w:rPr>
                <w:b/>
                <w:sz w:val="24"/>
                <w:szCs w:val="24"/>
              </w:rPr>
            </w:pPr>
            <w:proofErr w:type="spellStart"/>
            <w:r>
              <w:rPr>
                <w:b/>
                <w:sz w:val="24"/>
                <w:szCs w:val="24"/>
              </w:rPr>
              <w:t>Biofungicides</w:t>
            </w:r>
            <w:proofErr w:type="spellEnd"/>
          </w:p>
        </w:tc>
        <w:tc>
          <w:tcPr>
            <w:tcW w:w="1264" w:type="dxa"/>
          </w:tcPr>
          <w:p w14:paraId="7DB1F676" w14:textId="77777777" w:rsidR="00780628" w:rsidRDefault="00780628" w:rsidP="00B717D9">
            <w:pPr>
              <w:spacing w:line="480" w:lineRule="auto"/>
              <w:rPr>
                <w:b/>
                <w:sz w:val="24"/>
                <w:szCs w:val="24"/>
              </w:rPr>
            </w:pPr>
            <w:r>
              <w:rPr>
                <w:b/>
                <w:i/>
              </w:rPr>
              <w:t xml:space="preserve">Aspergillus  </w:t>
            </w:r>
            <w:proofErr w:type="spellStart"/>
            <w:r>
              <w:rPr>
                <w:b/>
                <w:i/>
              </w:rPr>
              <w:t>niger</w:t>
            </w:r>
            <w:proofErr w:type="spellEnd"/>
          </w:p>
        </w:tc>
        <w:tc>
          <w:tcPr>
            <w:tcW w:w="1261" w:type="dxa"/>
          </w:tcPr>
          <w:p w14:paraId="2F48FC83" w14:textId="77777777" w:rsidR="00780628" w:rsidRDefault="00780628" w:rsidP="00B717D9">
            <w:pPr>
              <w:spacing w:line="480" w:lineRule="auto"/>
              <w:rPr>
                <w:b/>
                <w:sz w:val="24"/>
                <w:szCs w:val="24"/>
              </w:rPr>
            </w:pPr>
            <w:r>
              <w:rPr>
                <w:b/>
                <w:i/>
              </w:rPr>
              <w:t>Rhizopus stolonifera</w:t>
            </w:r>
          </w:p>
        </w:tc>
        <w:tc>
          <w:tcPr>
            <w:tcW w:w="1361" w:type="dxa"/>
          </w:tcPr>
          <w:p w14:paraId="1E0BF9F2" w14:textId="77777777" w:rsidR="00780628" w:rsidRDefault="00780628" w:rsidP="00B717D9">
            <w:pPr>
              <w:spacing w:line="480" w:lineRule="auto"/>
              <w:rPr>
                <w:b/>
                <w:sz w:val="24"/>
                <w:szCs w:val="24"/>
              </w:rPr>
            </w:pPr>
            <w:r>
              <w:rPr>
                <w:b/>
                <w:i/>
              </w:rPr>
              <w:t xml:space="preserve">Fusarium </w:t>
            </w:r>
            <w:proofErr w:type="spellStart"/>
            <w:r>
              <w:rPr>
                <w:b/>
                <w:i/>
              </w:rPr>
              <w:t>oxysporum</w:t>
            </w:r>
            <w:proofErr w:type="spellEnd"/>
          </w:p>
        </w:tc>
        <w:tc>
          <w:tcPr>
            <w:tcW w:w="1379" w:type="dxa"/>
          </w:tcPr>
          <w:p w14:paraId="4C806FE9" w14:textId="77777777" w:rsidR="00780628" w:rsidRDefault="00780628" w:rsidP="00B717D9">
            <w:pPr>
              <w:spacing w:line="480" w:lineRule="auto"/>
              <w:rPr>
                <w:b/>
                <w:sz w:val="24"/>
                <w:szCs w:val="24"/>
              </w:rPr>
            </w:pPr>
            <w:r>
              <w:rPr>
                <w:b/>
                <w:i/>
              </w:rPr>
              <w:t>Aspergillus flavus</w:t>
            </w:r>
          </w:p>
        </w:tc>
        <w:tc>
          <w:tcPr>
            <w:tcW w:w="1396" w:type="dxa"/>
          </w:tcPr>
          <w:p w14:paraId="765223EB" w14:textId="77777777" w:rsidR="00780628" w:rsidRDefault="00780628" w:rsidP="00B717D9">
            <w:pPr>
              <w:spacing w:line="480" w:lineRule="auto"/>
              <w:rPr>
                <w:b/>
                <w:sz w:val="24"/>
                <w:szCs w:val="24"/>
              </w:rPr>
            </w:pPr>
            <w:r>
              <w:rPr>
                <w:b/>
                <w:i/>
              </w:rPr>
              <w:t xml:space="preserve">Penicillium </w:t>
            </w:r>
            <w:r w:rsidRPr="00920CF6">
              <w:rPr>
                <w:b/>
                <w:iCs/>
              </w:rPr>
              <w:t>sp</w:t>
            </w:r>
            <w:r>
              <w:rPr>
                <w:b/>
                <w:i/>
              </w:rPr>
              <w:t>.</w:t>
            </w:r>
          </w:p>
        </w:tc>
      </w:tr>
      <w:tr w:rsidR="00780628" w14:paraId="15D52BDA" w14:textId="77777777" w:rsidTr="001152E1">
        <w:tc>
          <w:tcPr>
            <w:tcW w:w="3056" w:type="dxa"/>
          </w:tcPr>
          <w:p w14:paraId="4ACC3315" w14:textId="77777777" w:rsidR="00780628" w:rsidRPr="00920CF6" w:rsidRDefault="00780628" w:rsidP="00B717D9">
            <w:pPr>
              <w:spacing w:line="480" w:lineRule="auto"/>
              <w:rPr>
                <w:b/>
                <w:bCs/>
                <w:i/>
                <w:iCs/>
                <w:sz w:val="24"/>
                <w:szCs w:val="24"/>
              </w:rPr>
            </w:pPr>
            <w:r w:rsidRPr="00920CF6">
              <w:rPr>
                <w:b/>
                <w:bCs/>
                <w:i/>
                <w:iCs/>
                <w:w w:val="99"/>
                <w:sz w:val="24"/>
                <w:szCs w:val="24"/>
              </w:rPr>
              <w:t>Lactobacillus plantarum</w:t>
            </w:r>
          </w:p>
        </w:tc>
        <w:tc>
          <w:tcPr>
            <w:tcW w:w="1264" w:type="dxa"/>
          </w:tcPr>
          <w:p w14:paraId="16D092AF" w14:textId="77777777" w:rsidR="00780628" w:rsidRDefault="00780628" w:rsidP="00B717D9">
            <w:pPr>
              <w:spacing w:line="480" w:lineRule="auto"/>
              <w:rPr>
                <w:sz w:val="24"/>
                <w:szCs w:val="24"/>
              </w:rPr>
            </w:pPr>
            <w:r>
              <w:rPr>
                <w:sz w:val="24"/>
                <w:szCs w:val="24"/>
              </w:rPr>
              <w:t>83.40</w:t>
            </w:r>
            <w:r>
              <w:rPr>
                <w:sz w:val="24"/>
                <w:szCs w:val="24"/>
                <w:vertAlign w:val="superscript"/>
              </w:rPr>
              <w:t xml:space="preserve"> b</w:t>
            </w:r>
          </w:p>
        </w:tc>
        <w:tc>
          <w:tcPr>
            <w:tcW w:w="1261" w:type="dxa"/>
          </w:tcPr>
          <w:p w14:paraId="5A98062F" w14:textId="77777777" w:rsidR="00780628" w:rsidRDefault="00780628" w:rsidP="00B717D9">
            <w:pPr>
              <w:spacing w:line="480" w:lineRule="auto"/>
              <w:rPr>
                <w:sz w:val="24"/>
                <w:szCs w:val="24"/>
              </w:rPr>
            </w:pPr>
            <w:r>
              <w:rPr>
                <w:sz w:val="24"/>
                <w:szCs w:val="24"/>
              </w:rPr>
              <w:t>77.62</w:t>
            </w:r>
            <w:r>
              <w:rPr>
                <w:sz w:val="24"/>
                <w:szCs w:val="24"/>
                <w:vertAlign w:val="superscript"/>
              </w:rPr>
              <w:t xml:space="preserve"> b</w:t>
            </w:r>
          </w:p>
        </w:tc>
        <w:tc>
          <w:tcPr>
            <w:tcW w:w="1361" w:type="dxa"/>
          </w:tcPr>
          <w:p w14:paraId="15322546" w14:textId="77777777" w:rsidR="00780628" w:rsidRDefault="00780628" w:rsidP="00B717D9">
            <w:pPr>
              <w:spacing w:line="480" w:lineRule="auto"/>
              <w:rPr>
                <w:sz w:val="24"/>
                <w:szCs w:val="24"/>
              </w:rPr>
            </w:pPr>
            <w:r>
              <w:rPr>
                <w:sz w:val="24"/>
                <w:szCs w:val="24"/>
              </w:rPr>
              <w:t>74.11</w:t>
            </w:r>
            <w:r>
              <w:rPr>
                <w:sz w:val="24"/>
                <w:szCs w:val="24"/>
                <w:vertAlign w:val="superscript"/>
              </w:rPr>
              <w:t xml:space="preserve"> b</w:t>
            </w:r>
          </w:p>
        </w:tc>
        <w:tc>
          <w:tcPr>
            <w:tcW w:w="1379" w:type="dxa"/>
          </w:tcPr>
          <w:p w14:paraId="3FCCACFF" w14:textId="77777777" w:rsidR="00780628" w:rsidRDefault="00780628" w:rsidP="00B717D9">
            <w:pPr>
              <w:spacing w:line="480" w:lineRule="auto"/>
              <w:rPr>
                <w:sz w:val="24"/>
                <w:szCs w:val="24"/>
              </w:rPr>
            </w:pPr>
            <w:r>
              <w:rPr>
                <w:sz w:val="24"/>
                <w:szCs w:val="24"/>
              </w:rPr>
              <w:t>63.40</w:t>
            </w:r>
            <w:r>
              <w:rPr>
                <w:sz w:val="24"/>
                <w:szCs w:val="24"/>
                <w:vertAlign w:val="superscript"/>
              </w:rPr>
              <w:t xml:space="preserve"> b</w:t>
            </w:r>
          </w:p>
        </w:tc>
        <w:tc>
          <w:tcPr>
            <w:tcW w:w="1396" w:type="dxa"/>
          </w:tcPr>
          <w:p w14:paraId="2A157FD1" w14:textId="77777777" w:rsidR="00780628" w:rsidRDefault="00780628" w:rsidP="00B717D9">
            <w:pPr>
              <w:spacing w:line="480" w:lineRule="auto"/>
              <w:rPr>
                <w:sz w:val="24"/>
                <w:szCs w:val="24"/>
              </w:rPr>
            </w:pPr>
            <w:r>
              <w:rPr>
                <w:sz w:val="24"/>
                <w:szCs w:val="24"/>
              </w:rPr>
              <w:t>80.28</w:t>
            </w:r>
            <w:r>
              <w:rPr>
                <w:sz w:val="24"/>
                <w:szCs w:val="24"/>
                <w:vertAlign w:val="superscript"/>
              </w:rPr>
              <w:t xml:space="preserve"> b</w:t>
            </w:r>
          </w:p>
        </w:tc>
      </w:tr>
      <w:tr w:rsidR="00780628" w14:paraId="1B355952" w14:textId="77777777" w:rsidTr="001152E1">
        <w:tc>
          <w:tcPr>
            <w:tcW w:w="3056" w:type="dxa"/>
          </w:tcPr>
          <w:p w14:paraId="2E000324" w14:textId="77777777" w:rsidR="00780628" w:rsidRPr="00920CF6" w:rsidRDefault="00780628" w:rsidP="00B717D9">
            <w:pPr>
              <w:spacing w:line="480" w:lineRule="auto"/>
              <w:rPr>
                <w:b/>
                <w:bCs/>
                <w:i/>
                <w:iCs/>
                <w:sz w:val="24"/>
                <w:szCs w:val="24"/>
              </w:rPr>
            </w:pPr>
            <w:r w:rsidRPr="00920CF6">
              <w:rPr>
                <w:b/>
                <w:bCs/>
                <w:i/>
                <w:iCs/>
                <w:w w:val="99"/>
                <w:sz w:val="24"/>
                <w:szCs w:val="24"/>
              </w:rPr>
              <w:lastRenderedPageBreak/>
              <w:t>Lactobacillus acidophilus</w:t>
            </w:r>
          </w:p>
        </w:tc>
        <w:tc>
          <w:tcPr>
            <w:tcW w:w="1264" w:type="dxa"/>
          </w:tcPr>
          <w:p w14:paraId="518557B7" w14:textId="77777777" w:rsidR="00780628" w:rsidRDefault="00780628" w:rsidP="00B717D9">
            <w:pPr>
              <w:spacing w:line="480" w:lineRule="auto"/>
              <w:rPr>
                <w:sz w:val="24"/>
                <w:szCs w:val="24"/>
              </w:rPr>
            </w:pPr>
            <w:r>
              <w:rPr>
                <w:sz w:val="24"/>
                <w:szCs w:val="24"/>
              </w:rPr>
              <w:t>73.48</w:t>
            </w:r>
            <w:r>
              <w:rPr>
                <w:sz w:val="24"/>
                <w:szCs w:val="24"/>
                <w:vertAlign w:val="superscript"/>
              </w:rPr>
              <w:t xml:space="preserve"> c</w:t>
            </w:r>
          </w:p>
        </w:tc>
        <w:tc>
          <w:tcPr>
            <w:tcW w:w="1261" w:type="dxa"/>
          </w:tcPr>
          <w:p w14:paraId="0382E6F1" w14:textId="77777777" w:rsidR="00780628" w:rsidRDefault="00780628" w:rsidP="00B717D9">
            <w:pPr>
              <w:spacing w:line="480" w:lineRule="auto"/>
              <w:rPr>
                <w:sz w:val="24"/>
                <w:szCs w:val="24"/>
              </w:rPr>
            </w:pPr>
            <w:r>
              <w:rPr>
                <w:sz w:val="24"/>
                <w:szCs w:val="24"/>
              </w:rPr>
              <w:t>56.84</w:t>
            </w:r>
            <w:r>
              <w:rPr>
                <w:sz w:val="24"/>
                <w:szCs w:val="24"/>
                <w:vertAlign w:val="superscript"/>
              </w:rPr>
              <w:t xml:space="preserve"> c</w:t>
            </w:r>
          </w:p>
        </w:tc>
        <w:tc>
          <w:tcPr>
            <w:tcW w:w="1361" w:type="dxa"/>
          </w:tcPr>
          <w:p w14:paraId="4FE26EC3" w14:textId="77777777" w:rsidR="00780628" w:rsidRDefault="00780628" w:rsidP="00B717D9">
            <w:pPr>
              <w:spacing w:line="480" w:lineRule="auto"/>
              <w:rPr>
                <w:sz w:val="24"/>
                <w:szCs w:val="24"/>
              </w:rPr>
            </w:pPr>
            <w:r>
              <w:rPr>
                <w:sz w:val="24"/>
                <w:szCs w:val="24"/>
              </w:rPr>
              <w:t>67.87</w:t>
            </w:r>
            <w:r>
              <w:rPr>
                <w:sz w:val="24"/>
                <w:szCs w:val="24"/>
                <w:vertAlign w:val="superscript"/>
              </w:rPr>
              <w:t xml:space="preserve"> c</w:t>
            </w:r>
          </w:p>
        </w:tc>
        <w:tc>
          <w:tcPr>
            <w:tcW w:w="1379" w:type="dxa"/>
          </w:tcPr>
          <w:p w14:paraId="3CC0060F" w14:textId="77777777" w:rsidR="00780628" w:rsidRDefault="00780628" w:rsidP="00B717D9">
            <w:pPr>
              <w:spacing w:line="480" w:lineRule="auto"/>
              <w:rPr>
                <w:sz w:val="24"/>
                <w:szCs w:val="24"/>
              </w:rPr>
            </w:pPr>
            <w:r>
              <w:rPr>
                <w:sz w:val="24"/>
                <w:szCs w:val="24"/>
              </w:rPr>
              <w:t>60.34</w:t>
            </w:r>
            <w:r>
              <w:rPr>
                <w:sz w:val="24"/>
                <w:szCs w:val="24"/>
                <w:vertAlign w:val="superscript"/>
              </w:rPr>
              <w:t xml:space="preserve"> c</w:t>
            </w:r>
          </w:p>
        </w:tc>
        <w:tc>
          <w:tcPr>
            <w:tcW w:w="1396" w:type="dxa"/>
          </w:tcPr>
          <w:p w14:paraId="2DB53169" w14:textId="77777777" w:rsidR="00780628" w:rsidRDefault="00780628" w:rsidP="00B717D9">
            <w:pPr>
              <w:spacing w:line="480" w:lineRule="auto"/>
              <w:rPr>
                <w:sz w:val="24"/>
                <w:szCs w:val="24"/>
              </w:rPr>
            </w:pPr>
            <w:r>
              <w:rPr>
                <w:sz w:val="24"/>
                <w:szCs w:val="24"/>
              </w:rPr>
              <w:t>78.00</w:t>
            </w:r>
            <w:r>
              <w:rPr>
                <w:sz w:val="24"/>
                <w:szCs w:val="24"/>
                <w:vertAlign w:val="superscript"/>
              </w:rPr>
              <w:t xml:space="preserve"> c</w:t>
            </w:r>
          </w:p>
        </w:tc>
      </w:tr>
      <w:tr w:rsidR="00780628" w14:paraId="15F9CCDF" w14:textId="77777777" w:rsidTr="001152E1">
        <w:tc>
          <w:tcPr>
            <w:tcW w:w="3056" w:type="dxa"/>
          </w:tcPr>
          <w:p w14:paraId="68B05FE6" w14:textId="77777777" w:rsidR="00780628" w:rsidRDefault="00780628" w:rsidP="00B717D9">
            <w:pPr>
              <w:spacing w:line="480" w:lineRule="auto"/>
              <w:rPr>
                <w:b/>
                <w:sz w:val="24"/>
                <w:szCs w:val="24"/>
              </w:rPr>
            </w:pPr>
            <w:r>
              <w:rPr>
                <w:b/>
                <w:sz w:val="24"/>
                <w:szCs w:val="24"/>
              </w:rPr>
              <w:t>Control</w:t>
            </w:r>
          </w:p>
        </w:tc>
        <w:tc>
          <w:tcPr>
            <w:tcW w:w="1264" w:type="dxa"/>
          </w:tcPr>
          <w:p w14:paraId="515BF4D6" w14:textId="77777777" w:rsidR="00780628" w:rsidRDefault="00780628" w:rsidP="00B717D9">
            <w:pPr>
              <w:spacing w:line="480" w:lineRule="auto"/>
              <w:rPr>
                <w:sz w:val="24"/>
                <w:szCs w:val="24"/>
              </w:rPr>
            </w:pPr>
            <w:r>
              <w:rPr>
                <w:sz w:val="24"/>
                <w:szCs w:val="24"/>
              </w:rPr>
              <w:t>91.80</w:t>
            </w:r>
            <w:r>
              <w:rPr>
                <w:sz w:val="24"/>
                <w:szCs w:val="24"/>
                <w:vertAlign w:val="superscript"/>
              </w:rPr>
              <w:t xml:space="preserve"> a</w:t>
            </w:r>
          </w:p>
        </w:tc>
        <w:tc>
          <w:tcPr>
            <w:tcW w:w="1261" w:type="dxa"/>
          </w:tcPr>
          <w:p w14:paraId="4FCCA05D" w14:textId="77777777" w:rsidR="00780628" w:rsidRDefault="00780628" w:rsidP="00B717D9">
            <w:pPr>
              <w:spacing w:line="480" w:lineRule="auto"/>
              <w:rPr>
                <w:sz w:val="24"/>
                <w:szCs w:val="24"/>
              </w:rPr>
            </w:pPr>
            <w:r>
              <w:rPr>
                <w:sz w:val="24"/>
                <w:szCs w:val="24"/>
              </w:rPr>
              <w:t>95.00</w:t>
            </w:r>
            <w:r>
              <w:rPr>
                <w:sz w:val="24"/>
                <w:szCs w:val="24"/>
                <w:vertAlign w:val="superscript"/>
              </w:rPr>
              <w:t xml:space="preserve"> a</w:t>
            </w:r>
          </w:p>
        </w:tc>
        <w:tc>
          <w:tcPr>
            <w:tcW w:w="1361" w:type="dxa"/>
          </w:tcPr>
          <w:p w14:paraId="7830FBD4" w14:textId="77777777" w:rsidR="00780628" w:rsidRDefault="00780628" w:rsidP="00B717D9">
            <w:pPr>
              <w:spacing w:line="480" w:lineRule="auto"/>
              <w:rPr>
                <w:sz w:val="24"/>
                <w:szCs w:val="24"/>
              </w:rPr>
            </w:pPr>
            <w:r>
              <w:rPr>
                <w:sz w:val="24"/>
                <w:szCs w:val="24"/>
              </w:rPr>
              <w:t>84.00</w:t>
            </w:r>
            <w:r>
              <w:rPr>
                <w:sz w:val="24"/>
                <w:szCs w:val="24"/>
                <w:vertAlign w:val="superscript"/>
              </w:rPr>
              <w:t xml:space="preserve"> a</w:t>
            </w:r>
          </w:p>
        </w:tc>
        <w:tc>
          <w:tcPr>
            <w:tcW w:w="1379" w:type="dxa"/>
          </w:tcPr>
          <w:p w14:paraId="0A39F160" w14:textId="77777777" w:rsidR="00780628" w:rsidRDefault="00780628" w:rsidP="00B717D9">
            <w:pPr>
              <w:spacing w:line="480" w:lineRule="auto"/>
              <w:rPr>
                <w:sz w:val="24"/>
                <w:szCs w:val="24"/>
              </w:rPr>
            </w:pPr>
            <w:r>
              <w:rPr>
                <w:sz w:val="24"/>
                <w:szCs w:val="24"/>
              </w:rPr>
              <w:t>87.00</w:t>
            </w:r>
            <w:r>
              <w:rPr>
                <w:sz w:val="24"/>
                <w:szCs w:val="24"/>
                <w:vertAlign w:val="superscript"/>
              </w:rPr>
              <w:t xml:space="preserve"> a</w:t>
            </w:r>
          </w:p>
        </w:tc>
        <w:tc>
          <w:tcPr>
            <w:tcW w:w="1396" w:type="dxa"/>
          </w:tcPr>
          <w:p w14:paraId="6BED9F01" w14:textId="77777777" w:rsidR="00780628" w:rsidRDefault="00780628" w:rsidP="00B717D9">
            <w:pPr>
              <w:spacing w:line="480" w:lineRule="auto"/>
              <w:rPr>
                <w:sz w:val="24"/>
                <w:szCs w:val="24"/>
              </w:rPr>
            </w:pPr>
            <w:r>
              <w:rPr>
                <w:sz w:val="24"/>
                <w:szCs w:val="24"/>
              </w:rPr>
              <w:t>89.60</w:t>
            </w:r>
            <w:r>
              <w:rPr>
                <w:sz w:val="24"/>
                <w:szCs w:val="24"/>
                <w:vertAlign w:val="superscript"/>
              </w:rPr>
              <w:t xml:space="preserve"> a</w:t>
            </w:r>
          </w:p>
        </w:tc>
      </w:tr>
    </w:tbl>
    <w:p w14:paraId="2B3542E2" w14:textId="77777777" w:rsidR="00780628" w:rsidRPr="00DD7755" w:rsidRDefault="00780628" w:rsidP="00B717D9">
      <w:pPr>
        <w:jc w:val="both"/>
        <w:rPr>
          <w:rFonts w:ascii="Times New Roman" w:hAnsi="Times New Roman" w:cs="Times New Roman"/>
          <w:b/>
          <w:sz w:val="28"/>
          <w:szCs w:val="28"/>
        </w:rPr>
      </w:pPr>
      <w:r w:rsidRPr="00DD7755">
        <w:rPr>
          <w:rFonts w:ascii="Times New Roman" w:hAnsi="Times New Roman" w:cs="Times New Roman"/>
          <w:b/>
          <w:sz w:val="28"/>
          <w:szCs w:val="28"/>
        </w:rPr>
        <w:t>Mean of three replicates, Mean in a Colum</w:t>
      </w:r>
      <w:r>
        <w:rPr>
          <w:rFonts w:ascii="Times New Roman" w:hAnsi="Times New Roman" w:cs="Times New Roman"/>
          <w:b/>
          <w:sz w:val="28"/>
          <w:szCs w:val="28"/>
        </w:rPr>
        <w:t>n</w:t>
      </w:r>
      <w:r w:rsidRPr="00DD7755">
        <w:rPr>
          <w:rFonts w:ascii="Times New Roman" w:hAnsi="Times New Roman" w:cs="Times New Roman"/>
          <w:b/>
          <w:sz w:val="28"/>
          <w:szCs w:val="28"/>
        </w:rPr>
        <w:t xml:space="preserve"> followed by different letters differ significantly (P&lt;0.05).</w:t>
      </w:r>
    </w:p>
    <w:p w14:paraId="35539099" w14:textId="77777777" w:rsidR="00780628" w:rsidRDefault="00780628" w:rsidP="00B717D9">
      <w:pPr>
        <w:jc w:val="both"/>
        <w:rPr>
          <w:rFonts w:ascii="Times New Roman" w:hAnsi="Times New Roman" w:cs="Times New Roman"/>
          <w:b/>
          <w:sz w:val="24"/>
          <w:szCs w:val="24"/>
        </w:rPr>
      </w:pPr>
      <w:r>
        <w:rPr>
          <w:noProof/>
          <w:lang w:val="en-IN" w:eastAsia="en-IN"/>
        </w:rPr>
        <w:drawing>
          <wp:inline distT="0" distB="0" distL="114300" distR="114300" wp14:anchorId="2EE196A2" wp14:editId="1F5C8C8F">
            <wp:extent cx="5755640" cy="3204210"/>
            <wp:effectExtent l="0" t="0" r="508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5755640" cy="3204210"/>
                    </a:xfrm>
                    <a:prstGeom prst="rect">
                      <a:avLst/>
                    </a:prstGeom>
                    <a:noFill/>
                    <a:ln>
                      <a:noFill/>
                    </a:ln>
                  </pic:spPr>
                </pic:pic>
              </a:graphicData>
            </a:graphic>
          </wp:inline>
        </w:drawing>
      </w:r>
    </w:p>
    <w:p w14:paraId="61DF15C5" w14:textId="77777777" w:rsidR="00780628" w:rsidRDefault="00780628" w:rsidP="00B717D9">
      <w:pPr>
        <w:jc w:val="both"/>
        <w:rPr>
          <w:rFonts w:ascii="Times New Roman" w:hAnsi="Times New Roman" w:cs="Times New Roman"/>
          <w:b/>
          <w:sz w:val="24"/>
          <w:szCs w:val="24"/>
        </w:rPr>
      </w:pPr>
    </w:p>
    <w:p w14:paraId="46531EC0" w14:textId="77777777" w:rsidR="00780628" w:rsidRPr="00DD7755" w:rsidRDefault="00780628" w:rsidP="00B717D9">
      <w:pPr>
        <w:jc w:val="both"/>
        <w:rPr>
          <w:rFonts w:ascii="Times New Roman" w:hAnsi="Times New Roman" w:cs="Times New Roman"/>
          <w:b/>
          <w:sz w:val="28"/>
          <w:szCs w:val="28"/>
        </w:rPr>
      </w:pPr>
      <w:r w:rsidRPr="00DD7755">
        <w:rPr>
          <w:rFonts w:ascii="Times New Roman" w:hAnsi="Times New Roman" w:cs="Times New Roman"/>
          <w:b/>
          <w:sz w:val="28"/>
          <w:szCs w:val="28"/>
        </w:rPr>
        <w:t>Fig 2: Mean radial growth of pathogens (mm).</w:t>
      </w:r>
    </w:p>
    <w:p w14:paraId="7DCF9313" w14:textId="77777777" w:rsidR="00780628" w:rsidRDefault="00780628" w:rsidP="00B717D9">
      <w:pPr>
        <w:jc w:val="both"/>
        <w:rPr>
          <w:rFonts w:ascii="Times New Roman" w:hAnsi="Times New Roman" w:cs="Times New Roman"/>
          <w:b/>
          <w:sz w:val="24"/>
          <w:szCs w:val="24"/>
        </w:rPr>
      </w:pPr>
    </w:p>
    <w:p w14:paraId="1F4A2C40" w14:textId="77777777" w:rsidR="00780628" w:rsidRDefault="00780628" w:rsidP="00B717D9">
      <w:pPr>
        <w:jc w:val="both"/>
        <w:rPr>
          <w:rFonts w:ascii="Times New Roman" w:hAnsi="Times New Roman" w:cs="Times New Roman"/>
          <w:b/>
          <w:sz w:val="24"/>
          <w:szCs w:val="24"/>
        </w:rPr>
      </w:pPr>
      <w:r w:rsidRPr="00DD7755">
        <w:rPr>
          <w:rFonts w:ascii="Times New Roman" w:hAnsi="Times New Roman" w:cs="Times New Roman"/>
          <w:b/>
          <w:sz w:val="28"/>
          <w:szCs w:val="28"/>
        </w:rPr>
        <w:t>Table 9: Mean percentage (%) growth inhibition of pathogen</w:t>
      </w:r>
      <w:r>
        <w:rPr>
          <w:rFonts w:ascii="Times New Roman" w:hAnsi="Times New Roman" w:cs="Times New Roman"/>
          <w:b/>
          <w:sz w:val="24"/>
          <w:szCs w:val="24"/>
        </w:rPr>
        <w:t>.</w:t>
      </w:r>
    </w:p>
    <w:tbl>
      <w:tblPr>
        <w:tblStyle w:val="TableGrid"/>
        <w:tblW w:w="9628" w:type="dxa"/>
        <w:tblLayout w:type="fixed"/>
        <w:tblLook w:val="04A0" w:firstRow="1" w:lastRow="0" w:firstColumn="1" w:lastColumn="0" w:noHBand="0" w:noVBand="1"/>
      </w:tblPr>
      <w:tblGrid>
        <w:gridCol w:w="3022"/>
        <w:gridCol w:w="1209"/>
        <w:gridCol w:w="1261"/>
        <w:gridCol w:w="1361"/>
        <w:gridCol w:w="1379"/>
        <w:gridCol w:w="1396"/>
      </w:tblGrid>
      <w:tr w:rsidR="00780628" w14:paraId="0A850F77" w14:textId="77777777" w:rsidTr="001152E1">
        <w:tc>
          <w:tcPr>
            <w:tcW w:w="3022" w:type="dxa"/>
          </w:tcPr>
          <w:p w14:paraId="7B905FE6" w14:textId="77777777" w:rsidR="00780628" w:rsidRPr="00DD7755" w:rsidRDefault="00780628" w:rsidP="00B717D9">
            <w:pPr>
              <w:spacing w:line="480" w:lineRule="auto"/>
              <w:rPr>
                <w:b/>
                <w:sz w:val="24"/>
                <w:szCs w:val="24"/>
              </w:rPr>
            </w:pPr>
            <w:proofErr w:type="spellStart"/>
            <w:r w:rsidRPr="00DD7755">
              <w:rPr>
                <w:b/>
                <w:sz w:val="24"/>
                <w:szCs w:val="24"/>
              </w:rPr>
              <w:t>Biofungicides</w:t>
            </w:r>
            <w:proofErr w:type="spellEnd"/>
          </w:p>
        </w:tc>
        <w:tc>
          <w:tcPr>
            <w:tcW w:w="1209" w:type="dxa"/>
          </w:tcPr>
          <w:p w14:paraId="6CBBF3C9" w14:textId="77777777" w:rsidR="00780628" w:rsidRPr="00DD7755" w:rsidRDefault="00780628" w:rsidP="00B717D9">
            <w:pPr>
              <w:spacing w:line="480" w:lineRule="auto"/>
              <w:rPr>
                <w:b/>
                <w:sz w:val="24"/>
                <w:szCs w:val="24"/>
              </w:rPr>
            </w:pPr>
            <w:r w:rsidRPr="00DD7755">
              <w:rPr>
                <w:b/>
                <w:i/>
                <w:sz w:val="24"/>
                <w:szCs w:val="24"/>
              </w:rPr>
              <w:t xml:space="preserve">Aspergillus  </w:t>
            </w:r>
            <w:proofErr w:type="spellStart"/>
            <w:r w:rsidRPr="00DD7755">
              <w:rPr>
                <w:b/>
                <w:i/>
                <w:sz w:val="24"/>
                <w:szCs w:val="24"/>
              </w:rPr>
              <w:t>niger</w:t>
            </w:r>
            <w:proofErr w:type="spellEnd"/>
          </w:p>
        </w:tc>
        <w:tc>
          <w:tcPr>
            <w:tcW w:w="1261" w:type="dxa"/>
          </w:tcPr>
          <w:p w14:paraId="01846254" w14:textId="77777777" w:rsidR="00780628" w:rsidRPr="00DD7755" w:rsidRDefault="00780628" w:rsidP="00B717D9">
            <w:pPr>
              <w:spacing w:line="480" w:lineRule="auto"/>
              <w:rPr>
                <w:b/>
                <w:sz w:val="24"/>
                <w:szCs w:val="24"/>
              </w:rPr>
            </w:pPr>
            <w:r w:rsidRPr="00DD7755">
              <w:rPr>
                <w:b/>
                <w:i/>
                <w:sz w:val="24"/>
                <w:szCs w:val="24"/>
              </w:rPr>
              <w:t xml:space="preserve">Rhizopus </w:t>
            </w:r>
            <w:proofErr w:type="spellStart"/>
            <w:r w:rsidRPr="00DD7755">
              <w:rPr>
                <w:b/>
                <w:i/>
                <w:sz w:val="24"/>
                <w:szCs w:val="24"/>
              </w:rPr>
              <w:t>stolonifer</w:t>
            </w:r>
            <w:proofErr w:type="spellEnd"/>
          </w:p>
        </w:tc>
        <w:tc>
          <w:tcPr>
            <w:tcW w:w="1361" w:type="dxa"/>
          </w:tcPr>
          <w:p w14:paraId="4EBCF12E" w14:textId="77777777" w:rsidR="00780628" w:rsidRPr="00DD7755" w:rsidRDefault="00780628" w:rsidP="00B717D9">
            <w:pPr>
              <w:spacing w:line="480" w:lineRule="auto"/>
              <w:rPr>
                <w:b/>
                <w:sz w:val="24"/>
                <w:szCs w:val="24"/>
              </w:rPr>
            </w:pPr>
            <w:r w:rsidRPr="00DD7755">
              <w:rPr>
                <w:b/>
                <w:i/>
                <w:sz w:val="24"/>
                <w:szCs w:val="24"/>
              </w:rPr>
              <w:t xml:space="preserve">Fusarium </w:t>
            </w:r>
            <w:proofErr w:type="spellStart"/>
            <w:r w:rsidRPr="00DD7755">
              <w:rPr>
                <w:b/>
                <w:i/>
                <w:sz w:val="24"/>
                <w:szCs w:val="24"/>
              </w:rPr>
              <w:t>oxysporum</w:t>
            </w:r>
            <w:proofErr w:type="spellEnd"/>
          </w:p>
        </w:tc>
        <w:tc>
          <w:tcPr>
            <w:tcW w:w="1379" w:type="dxa"/>
          </w:tcPr>
          <w:p w14:paraId="417D422F" w14:textId="77777777" w:rsidR="00780628" w:rsidRPr="00DD7755" w:rsidRDefault="00780628" w:rsidP="00B717D9">
            <w:pPr>
              <w:spacing w:line="480" w:lineRule="auto"/>
              <w:rPr>
                <w:b/>
                <w:sz w:val="24"/>
                <w:szCs w:val="24"/>
              </w:rPr>
            </w:pPr>
            <w:r w:rsidRPr="00DD7755">
              <w:rPr>
                <w:b/>
                <w:i/>
                <w:sz w:val="24"/>
                <w:szCs w:val="24"/>
              </w:rPr>
              <w:t>Aspergillus flavus</w:t>
            </w:r>
          </w:p>
        </w:tc>
        <w:tc>
          <w:tcPr>
            <w:tcW w:w="1396" w:type="dxa"/>
          </w:tcPr>
          <w:p w14:paraId="7D60ED85" w14:textId="77777777" w:rsidR="00780628" w:rsidRPr="00DD7755" w:rsidRDefault="00780628" w:rsidP="00B717D9">
            <w:pPr>
              <w:spacing w:line="480" w:lineRule="auto"/>
              <w:rPr>
                <w:b/>
                <w:sz w:val="24"/>
                <w:szCs w:val="24"/>
              </w:rPr>
            </w:pPr>
            <w:r w:rsidRPr="00DD7755">
              <w:rPr>
                <w:b/>
                <w:i/>
                <w:sz w:val="24"/>
                <w:szCs w:val="24"/>
              </w:rPr>
              <w:t xml:space="preserve">Penicillium </w:t>
            </w:r>
            <w:r w:rsidRPr="00920CF6">
              <w:rPr>
                <w:b/>
                <w:iCs/>
                <w:sz w:val="24"/>
                <w:szCs w:val="24"/>
              </w:rPr>
              <w:t>sp</w:t>
            </w:r>
            <w:r w:rsidRPr="00DD7755">
              <w:rPr>
                <w:b/>
                <w:i/>
                <w:sz w:val="24"/>
                <w:szCs w:val="24"/>
              </w:rPr>
              <w:t>.</w:t>
            </w:r>
          </w:p>
        </w:tc>
      </w:tr>
      <w:tr w:rsidR="00780628" w14:paraId="633E3051" w14:textId="77777777" w:rsidTr="001152E1">
        <w:tc>
          <w:tcPr>
            <w:tcW w:w="3022" w:type="dxa"/>
          </w:tcPr>
          <w:p w14:paraId="2DAEFD5B" w14:textId="77777777" w:rsidR="00780628" w:rsidRPr="00920CF6" w:rsidRDefault="00780628" w:rsidP="00B717D9">
            <w:pPr>
              <w:spacing w:line="480" w:lineRule="auto"/>
              <w:rPr>
                <w:b/>
                <w:i/>
                <w:iCs/>
                <w:sz w:val="24"/>
                <w:szCs w:val="24"/>
              </w:rPr>
            </w:pPr>
            <w:r w:rsidRPr="00920CF6">
              <w:rPr>
                <w:b/>
                <w:bCs/>
                <w:i/>
                <w:iCs/>
                <w:w w:val="99"/>
                <w:sz w:val="24"/>
                <w:szCs w:val="24"/>
              </w:rPr>
              <w:t>Lactobacillus plantarum</w:t>
            </w:r>
          </w:p>
        </w:tc>
        <w:tc>
          <w:tcPr>
            <w:tcW w:w="1209" w:type="dxa"/>
          </w:tcPr>
          <w:p w14:paraId="2D3A5D95" w14:textId="77777777" w:rsidR="00780628" w:rsidRPr="00DD7755" w:rsidRDefault="00780628" w:rsidP="00B717D9">
            <w:pPr>
              <w:spacing w:line="480" w:lineRule="auto"/>
              <w:rPr>
                <w:sz w:val="24"/>
                <w:szCs w:val="24"/>
              </w:rPr>
            </w:pPr>
            <w:r w:rsidRPr="00DD7755">
              <w:rPr>
                <w:sz w:val="24"/>
                <w:szCs w:val="24"/>
              </w:rPr>
              <w:t>9.15</w:t>
            </w:r>
            <w:r w:rsidRPr="00DD7755">
              <w:rPr>
                <w:sz w:val="24"/>
                <w:szCs w:val="24"/>
                <w:vertAlign w:val="superscript"/>
              </w:rPr>
              <w:t xml:space="preserve"> </w:t>
            </w:r>
          </w:p>
        </w:tc>
        <w:tc>
          <w:tcPr>
            <w:tcW w:w="1261" w:type="dxa"/>
          </w:tcPr>
          <w:p w14:paraId="3324E895" w14:textId="77777777" w:rsidR="00780628" w:rsidRPr="00DD7755" w:rsidRDefault="00780628" w:rsidP="00B717D9">
            <w:pPr>
              <w:spacing w:line="480" w:lineRule="auto"/>
              <w:rPr>
                <w:sz w:val="24"/>
                <w:szCs w:val="24"/>
              </w:rPr>
            </w:pPr>
            <w:r w:rsidRPr="00DD7755">
              <w:rPr>
                <w:sz w:val="24"/>
                <w:szCs w:val="24"/>
              </w:rPr>
              <w:t>18.29</w:t>
            </w:r>
            <w:r w:rsidRPr="00DD7755">
              <w:rPr>
                <w:sz w:val="24"/>
                <w:szCs w:val="24"/>
                <w:vertAlign w:val="superscript"/>
              </w:rPr>
              <w:t xml:space="preserve"> </w:t>
            </w:r>
          </w:p>
        </w:tc>
        <w:tc>
          <w:tcPr>
            <w:tcW w:w="1361" w:type="dxa"/>
          </w:tcPr>
          <w:p w14:paraId="29FB7299" w14:textId="77777777" w:rsidR="00780628" w:rsidRPr="00DD7755" w:rsidRDefault="00780628" w:rsidP="00B717D9">
            <w:pPr>
              <w:spacing w:line="480" w:lineRule="auto"/>
              <w:rPr>
                <w:sz w:val="24"/>
                <w:szCs w:val="24"/>
              </w:rPr>
            </w:pPr>
            <w:r w:rsidRPr="00DD7755">
              <w:rPr>
                <w:sz w:val="24"/>
                <w:szCs w:val="24"/>
              </w:rPr>
              <w:t>11.77</w:t>
            </w:r>
            <w:r w:rsidRPr="00DD7755">
              <w:rPr>
                <w:sz w:val="24"/>
                <w:szCs w:val="24"/>
                <w:vertAlign w:val="superscript"/>
              </w:rPr>
              <w:t xml:space="preserve"> </w:t>
            </w:r>
          </w:p>
        </w:tc>
        <w:tc>
          <w:tcPr>
            <w:tcW w:w="1379" w:type="dxa"/>
          </w:tcPr>
          <w:p w14:paraId="2E682296" w14:textId="77777777" w:rsidR="00780628" w:rsidRPr="00DD7755" w:rsidRDefault="00780628" w:rsidP="00B717D9">
            <w:pPr>
              <w:spacing w:line="480" w:lineRule="auto"/>
              <w:rPr>
                <w:sz w:val="24"/>
                <w:szCs w:val="24"/>
              </w:rPr>
            </w:pPr>
            <w:r w:rsidRPr="00DD7755">
              <w:rPr>
                <w:sz w:val="24"/>
                <w:szCs w:val="24"/>
              </w:rPr>
              <w:t>27.12</w:t>
            </w:r>
            <w:r w:rsidRPr="00DD7755">
              <w:rPr>
                <w:sz w:val="24"/>
                <w:szCs w:val="24"/>
                <w:vertAlign w:val="superscript"/>
              </w:rPr>
              <w:t xml:space="preserve"> </w:t>
            </w:r>
          </w:p>
        </w:tc>
        <w:tc>
          <w:tcPr>
            <w:tcW w:w="1396" w:type="dxa"/>
          </w:tcPr>
          <w:p w14:paraId="6C03A783" w14:textId="77777777" w:rsidR="00780628" w:rsidRPr="00DD7755" w:rsidRDefault="00780628" w:rsidP="00B717D9">
            <w:pPr>
              <w:spacing w:line="480" w:lineRule="auto"/>
              <w:rPr>
                <w:sz w:val="24"/>
                <w:szCs w:val="24"/>
              </w:rPr>
            </w:pPr>
            <w:r w:rsidRPr="00DD7755">
              <w:rPr>
                <w:sz w:val="24"/>
                <w:szCs w:val="24"/>
              </w:rPr>
              <w:t>10.40</w:t>
            </w:r>
            <w:r w:rsidRPr="00DD7755">
              <w:rPr>
                <w:sz w:val="24"/>
                <w:szCs w:val="24"/>
                <w:vertAlign w:val="superscript"/>
              </w:rPr>
              <w:t xml:space="preserve"> </w:t>
            </w:r>
          </w:p>
        </w:tc>
      </w:tr>
      <w:tr w:rsidR="00780628" w14:paraId="300F306F" w14:textId="77777777" w:rsidTr="001152E1">
        <w:tc>
          <w:tcPr>
            <w:tcW w:w="3022" w:type="dxa"/>
          </w:tcPr>
          <w:p w14:paraId="63D08AA3" w14:textId="77777777" w:rsidR="00780628" w:rsidRPr="00920CF6" w:rsidRDefault="00780628" w:rsidP="00B717D9">
            <w:pPr>
              <w:spacing w:line="480" w:lineRule="auto"/>
              <w:rPr>
                <w:b/>
                <w:i/>
                <w:iCs/>
                <w:sz w:val="24"/>
                <w:szCs w:val="24"/>
              </w:rPr>
            </w:pPr>
            <w:r w:rsidRPr="00920CF6">
              <w:rPr>
                <w:b/>
                <w:bCs/>
                <w:i/>
                <w:iCs/>
                <w:w w:val="99"/>
                <w:sz w:val="24"/>
                <w:szCs w:val="24"/>
              </w:rPr>
              <w:t>Lactobacillus acidophilus</w:t>
            </w:r>
          </w:p>
        </w:tc>
        <w:tc>
          <w:tcPr>
            <w:tcW w:w="1209" w:type="dxa"/>
          </w:tcPr>
          <w:p w14:paraId="526368AE" w14:textId="77777777" w:rsidR="00780628" w:rsidRPr="00DD7755" w:rsidRDefault="00780628" w:rsidP="00B717D9">
            <w:pPr>
              <w:spacing w:line="480" w:lineRule="auto"/>
              <w:rPr>
                <w:sz w:val="24"/>
                <w:szCs w:val="24"/>
              </w:rPr>
            </w:pPr>
            <w:r w:rsidRPr="00DD7755">
              <w:rPr>
                <w:sz w:val="24"/>
                <w:szCs w:val="24"/>
              </w:rPr>
              <w:t>19.95</w:t>
            </w:r>
            <w:r w:rsidRPr="00DD7755">
              <w:rPr>
                <w:sz w:val="24"/>
                <w:szCs w:val="24"/>
                <w:vertAlign w:val="superscript"/>
              </w:rPr>
              <w:t xml:space="preserve"> </w:t>
            </w:r>
          </w:p>
        </w:tc>
        <w:tc>
          <w:tcPr>
            <w:tcW w:w="1261" w:type="dxa"/>
          </w:tcPr>
          <w:p w14:paraId="4AB3B067" w14:textId="77777777" w:rsidR="00780628" w:rsidRPr="00DD7755" w:rsidRDefault="00780628" w:rsidP="00B717D9">
            <w:pPr>
              <w:spacing w:line="480" w:lineRule="auto"/>
              <w:rPr>
                <w:sz w:val="24"/>
                <w:szCs w:val="24"/>
              </w:rPr>
            </w:pPr>
            <w:r w:rsidRPr="00DD7755">
              <w:rPr>
                <w:sz w:val="24"/>
                <w:szCs w:val="24"/>
              </w:rPr>
              <w:t>40.16</w:t>
            </w:r>
            <w:r w:rsidRPr="00DD7755">
              <w:rPr>
                <w:sz w:val="24"/>
                <w:szCs w:val="24"/>
                <w:vertAlign w:val="superscript"/>
              </w:rPr>
              <w:t xml:space="preserve"> </w:t>
            </w:r>
          </w:p>
        </w:tc>
        <w:tc>
          <w:tcPr>
            <w:tcW w:w="1361" w:type="dxa"/>
          </w:tcPr>
          <w:p w14:paraId="6A834D69" w14:textId="77777777" w:rsidR="00780628" w:rsidRPr="00DD7755" w:rsidRDefault="00780628" w:rsidP="00B717D9">
            <w:pPr>
              <w:spacing w:line="480" w:lineRule="auto"/>
              <w:rPr>
                <w:sz w:val="24"/>
                <w:szCs w:val="24"/>
              </w:rPr>
            </w:pPr>
            <w:r w:rsidRPr="00DD7755">
              <w:rPr>
                <w:sz w:val="24"/>
                <w:szCs w:val="24"/>
              </w:rPr>
              <w:t>19.20</w:t>
            </w:r>
          </w:p>
        </w:tc>
        <w:tc>
          <w:tcPr>
            <w:tcW w:w="1379" w:type="dxa"/>
          </w:tcPr>
          <w:p w14:paraId="4A3DA7DC" w14:textId="77777777" w:rsidR="00780628" w:rsidRPr="00DD7755" w:rsidRDefault="00780628" w:rsidP="00B717D9">
            <w:pPr>
              <w:spacing w:line="480" w:lineRule="auto"/>
              <w:rPr>
                <w:sz w:val="24"/>
                <w:szCs w:val="24"/>
              </w:rPr>
            </w:pPr>
            <w:r w:rsidRPr="00DD7755">
              <w:rPr>
                <w:sz w:val="24"/>
                <w:szCs w:val="24"/>
              </w:rPr>
              <w:t>30.64</w:t>
            </w:r>
          </w:p>
        </w:tc>
        <w:tc>
          <w:tcPr>
            <w:tcW w:w="1396" w:type="dxa"/>
          </w:tcPr>
          <w:p w14:paraId="3A5D8048" w14:textId="77777777" w:rsidR="00780628" w:rsidRPr="00DD7755" w:rsidRDefault="00780628" w:rsidP="00B717D9">
            <w:pPr>
              <w:spacing w:line="480" w:lineRule="auto"/>
              <w:rPr>
                <w:sz w:val="24"/>
                <w:szCs w:val="24"/>
              </w:rPr>
            </w:pPr>
            <w:r w:rsidRPr="00DD7755">
              <w:rPr>
                <w:sz w:val="24"/>
                <w:szCs w:val="24"/>
              </w:rPr>
              <w:t>12.95</w:t>
            </w:r>
            <w:r w:rsidRPr="00DD7755">
              <w:rPr>
                <w:sz w:val="24"/>
                <w:szCs w:val="24"/>
                <w:vertAlign w:val="superscript"/>
              </w:rPr>
              <w:t xml:space="preserve"> </w:t>
            </w:r>
          </w:p>
        </w:tc>
      </w:tr>
    </w:tbl>
    <w:p w14:paraId="51C1E9D7" w14:textId="77777777" w:rsidR="00780628" w:rsidRDefault="00780628" w:rsidP="00B717D9">
      <w:pPr>
        <w:jc w:val="both"/>
        <w:rPr>
          <w:rFonts w:ascii="Times New Roman" w:hAnsi="Times New Roman" w:cs="Times New Roman"/>
          <w:b/>
          <w:sz w:val="24"/>
          <w:szCs w:val="24"/>
        </w:rPr>
      </w:pPr>
      <w:r>
        <w:rPr>
          <w:rFonts w:ascii="Times New Roman" w:hAnsi="Times New Roman" w:cs="Times New Roman"/>
          <w:b/>
          <w:sz w:val="24"/>
          <w:szCs w:val="24"/>
        </w:rPr>
        <w:t>Mean of three replicates, Mean in a Colum followed by different letters differ significantly (P&lt;0.05)</w:t>
      </w:r>
    </w:p>
    <w:p w14:paraId="1734BCF1" w14:textId="77777777" w:rsidR="00780628" w:rsidRDefault="00780628" w:rsidP="00B717D9">
      <w:pPr>
        <w:jc w:val="both"/>
        <w:rPr>
          <w:rFonts w:ascii="Times New Roman" w:hAnsi="Times New Roman" w:cs="Times New Roman"/>
          <w:b/>
          <w:sz w:val="24"/>
          <w:szCs w:val="24"/>
        </w:rPr>
      </w:pPr>
    </w:p>
    <w:p w14:paraId="5D41293D" w14:textId="77777777" w:rsidR="00780628" w:rsidRDefault="00780628" w:rsidP="00B717D9">
      <w:pPr>
        <w:jc w:val="both"/>
        <w:rPr>
          <w:rFonts w:ascii="Times New Roman" w:hAnsi="Times New Roman" w:cs="Times New Roman"/>
          <w:b/>
          <w:sz w:val="24"/>
          <w:szCs w:val="24"/>
        </w:rPr>
      </w:pPr>
      <w:r>
        <w:rPr>
          <w:noProof/>
          <w:lang w:val="en-IN" w:eastAsia="en-IN"/>
        </w:rPr>
        <w:lastRenderedPageBreak/>
        <w:drawing>
          <wp:inline distT="0" distB="0" distL="0" distR="0" wp14:anchorId="3C891D45" wp14:editId="7334B94E">
            <wp:extent cx="4584065" cy="2755265"/>
            <wp:effectExtent l="0" t="0" r="3175" b="317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9"/>
                    <a:stretch>
                      <a:fillRect/>
                    </a:stretch>
                  </pic:blipFill>
                  <pic:spPr>
                    <a:xfrm>
                      <a:off x="0" y="0"/>
                      <a:ext cx="4584065" cy="2755265"/>
                    </a:xfrm>
                    <a:prstGeom prst="rect">
                      <a:avLst/>
                    </a:prstGeom>
                    <a:noFill/>
                    <a:ln>
                      <a:noFill/>
                    </a:ln>
                  </pic:spPr>
                </pic:pic>
              </a:graphicData>
            </a:graphic>
          </wp:inline>
        </w:drawing>
      </w:r>
      <w:r w:rsidRPr="17277DD0">
        <w:rPr>
          <w:rFonts w:ascii="Times New Roman" w:hAnsi="Times New Roman" w:cs="Times New Roman"/>
          <w:b/>
          <w:bCs/>
          <w:sz w:val="24"/>
          <w:szCs w:val="24"/>
        </w:rPr>
        <w:t>.</w:t>
      </w:r>
    </w:p>
    <w:p w14:paraId="27D7F223" w14:textId="77777777" w:rsidR="00780628" w:rsidRDefault="00780628" w:rsidP="00B717D9">
      <w:pPr>
        <w:jc w:val="both"/>
        <w:rPr>
          <w:rFonts w:ascii="Times New Roman" w:hAnsi="Times New Roman" w:cs="Times New Roman"/>
          <w:b/>
          <w:bCs/>
          <w:sz w:val="28"/>
          <w:szCs w:val="28"/>
        </w:rPr>
      </w:pPr>
      <w:r w:rsidRPr="17277DD0">
        <w:rPr>
          <w:rFonts w:ascii="Times New Roman" w:hAnsi="Times New Roman" w:cs="Times New Roman"/>
          <w:b/>
          <w:bCs/>
          <w:sz w:val="28"/>
          <w:szCs w:val="28"/>
        </w:rPr>
        <w:t xml:space="preserve">Fig </w:t>
      </w:r>
      <w:r>
        <w:rPr>
          <w:rFonts w:ascii="Times New Roman" w:hAnsi="Times New Roman" w:cs="Times New Roman"/>
          <w:b/>
          <w:bCs/>
          <w:sz w:val="28"/>
          <w:szCs w:val="28"/>
        </w:rPr>
        <w:t>3</w:t>
      </w:r>
      <w:r w:rsidRPr="17277DD0">
        <w:rPr>
          <w:rFonts w:ascii="Times New Roman" w:hAnsi="Times New Roman" w:cs="Times New Roman"/>
          <w:b/>
          <w:bCs/>
          <w:sz w:val="28"/>
          <w:szCs w:val="28"/>
        </w:rPr>
        <w:t>: Mean percentage (%) growth inhibition of pathogen.</w:t>
      </w:r>
    </w:p>
    <w:p w14:paraId="2270EE8D" w14:textId="77777777" w:rsidR="00780628" w:rsidRDefault="00780628" w:rsidP="00B717D9">
      <w:pPr>
        <w:jc w:val="both"/>
        <w:rPr>
          <w:rFonts w:ascii="Times New Roman" w:hAnsi="Times New Roman" w:cs="Times New Roman"/>
          <w:b/>
          <w:sz w:val="24"/>
          <w:szCs w:val="24"/>
        </w:rPr>
      </w:pPr>
    </w:p>
    <w:p w14:paraId="617C55C9" w14:textId="77777777" w:rsidR="00780628" w:rsidRPr="00DD7755" w:rsidRDefault="00780628" w:rsidP="00B717D9">
      <w:pPr>
        <w:jc w:val="both"/>
        <w:rPr>
          <w:rFonts w:ascii="Times New Roman" w:hAnsi="Times New Roman" w:cs="Times New Roman"/>
          <w:b/>
          <w:sz w:val="28"/>
          <w:szCs w:val="28"/>
        </w:rPr>
      </w:pPr>
    </w:p>
    <w:p w14:paraId="79F3F38E" w14:textId="77777777" w:rsidR="00780628" w:rsidRPr="00DD7755" w:rsidRDefault="00780628" w:rsidP="00B717D9">
      <w:pPr>
        <w:jc w:val="both"/>
        <w:rPr>
          <w:rFonts w:ascii="Times New Roman" w:hAnsi="Times New Roman" w:cs="Times New Roman"/>
          <w:b/>
          <w:bCs/>
          <w:sz w:val="28"/>
          <w:szCs w:val="28"/>
        </w:rPr>
      </w:pPr>
      <w:r w:rsidRPr="17277DD0">
        <w:rPr>
          <w:rFonts w:ascii="Times New Roman" w:hAnsi="Times New Roman" w:cs="Times New Roman"/>
          <w:b/>
          <w:bCs/>
          <w:sz w:val="28"/>
          <w:szCs w:val="28"/>
        </w:rPr>
        <w:t xml:space="preserve">Table 10: Level of Antagonist effect of </w:t>
      </w:r>
      <w:r w:rsidRPr="17277DD0">
        <w:rPr>
          <w:rFonts w:ascii="Times New Roman" w:hAnsi="Times New Roman" w:cs="Times New Roman"/>
          <w:b/>
          <w:bCs/>
          <w:i/>
          <w:iCs/>
          <w:sz w:val="28"/>
          <w:szCs w:val="28"/>
        </w:rPr>
        <w:t xml:space="preserve">Trichoderma </w:t>
      </w:r>
      <w:proofErr w:type="spellStart"/>
      <w:r w:rsidRPr="17277DD0">
        <w:rPr>
          <w:rFonts w:ascii="Times New Roman" w:hAnsi="Times New Roman" w:cs="Times New Roman"/>
          <w:b/>
          <w:bCs/>
          <w:i/>
          <w:iCs/>
          <w:sz w:val="28"/>
          <w:szCs w:val="28"/>
        </w:rPr>
        <w:t>harzianum</w:t>
      </w:r>
      <w:proofErr w:type="spellEnd"/>
      <w:r w:rsidRPr="17277DD0">
        <w:rPr>
          <w:rFonts w:ascii="Times New Roman" w:hAnsi="Times New Roman" w:cs="Times New Roman"/>
          <w:b/>
          <w:bCs/>
          <w:sz w:val="28"/>
          <w:szCs w:val="28"/>
        </w:rPr>
        <w:t xml:space="preserve">, </w:t>
      </w:r>
      <w:r w:rsidRPr="17277DD0">
        <w:rPr>
          <w:rFonts w:ascii="Times New Roman" w:hAnsi="Times New Roman" w:cs="Times New Roman"/>
          <w:b/>
          <w:bCs/>
          <w:i/>
          <w:iCs/>
          <w:sz w:val="28"/>
          <w:szCs w:val="28"/>
        </w:rPr>
        <w:t xml:space="preserve">Trichoderma </w:t>
      </w:r>
      <w:proofErr w:type="spellStart"/>
      <w:r w:rsidRPr="17277DD0">
        <w:rPr>
          <w:rFonts w:ascii="Times New Roman" w:hAnsi="Times New Roman" w:cs="Times New Roman"/>
          <w:b/>
          <w:bCs/>
          <w:i/>
          <w:iCs/>
          <w:sz w:val="28"/>
          <w:szCs w:val="28"/>
        </w:rPr>
        <w:t>viride</w:t>
      </w:r>
      <w:proofErr w:type="spellEnd"/>
      <w:r w:rsidRPr="17277DD0">
        <w:rPr>
          <w:rFonts w:ascii="Times New Roman" w:hAnsi="Times New Roman" w:cs="Times New Roman"/>
          <w:b/>
          <w:bCs/>
          <w:sz w:val="28"/>
          <w:szCs w:val="28"/>
        </w:rPr>
        <w:t xml:space="preserve">, </w:t>
      </w:r>
      <w:r w:rsidRPr="17277DD0">
        <w:rPr>
          <w:rFonts w:ascii="Times New Roman" w:hAnsi="Times New Roman" w:cs="Times New Roman"/>
          <w:b/>
          <w:bCs/>
          <w:i/>
          <w:iCs/>
          <w:sz w:val="28"/>
          <w:szCs w:val="28"/>
        </w:rPr>
        <w:t>Bacillus subtilis</w:t>
      </w:r>
      <w:r w:rsidRPr="17277DD0">
        <w:rPr>
          <w:rFonts w:ascii="Times New Roman" w:hAnsi="Times New Roman" w:cs="Times New Roman"/>
          <w:b/>
          <w:bCs/>
          <w:sz w:val="28"/>
          <w:szCs w:val="28"/>
        </w:rPr>
        <w:t xml:space="preserve">, and </w:t>
      </w:r>
      <w:r w:rsidRPr="17277DD0">
        <w:rPr>
          <w:rFonts w:ascii="Times New Roman" w:hAnsi="Times New Roman" w:cs="Times New Roman"/>
          <w:b/>
          <w:bCs/>
          <w:i/>
          <w:iCs/>
          <w:sz w:val="28"/>
          <w:szCs w:val="28"/>
        </w:rPr>
        <w:t xml:space="preserve">Pseudomonas </w:t>
      </w:r>
      <w:proofErr w:type="spellStart"/>
      <w:r w:rsidRPr="17277DD0">
        <w:rPr>
          <w:rFonts w:ascii="Times New Roman" w:hAnsi="Times New Roman" w:cs="Times New Roman"/>
          <w:b/>
          <w:bCs/>
          <w:i/>
          <w:iCs/>
          <w:sz w:val="28"/>
          <w:szCs w:val="28"/>
        </w:rPr>
        <w:t>syringae</w:t>
      </w:r>
      <w:proofErr w:type="spellEnd"/>
      <w:r w:rsidRPr="17277DD0">
        <w:rPr>
          <w:rFonts w:ascii="Times New Roman" w:hAnsi="Times New Roman" w:cs="Times New Roman"/>
          <w:b/>
          <w:bCs/>
          <w:i/>
          <w:iCs/>
          <w:sz w:val="28"/>
          <w:szCs w:val="28"/>
        </w:rPr>
        <w:t xml:space="preserve"> </w:t>
      </w:r>
      <w:r w:rsidRPr="17277DD0">
        <w:rPr>
          <w:rFonts w:ascii="Times New Roman" w:hAnsi="Times New Roman" w:cs="Times New Roman"/>
          <w:b/>
          <w:bCs/>
          <w:sz w:val="28"/>
          <w:szCs w:val="28"/>
        </w:rPr>
        <w:t>on control of spoilage fungi from sweet potatoes.</w:t>
      </w:r>
    </w:p>
    <w:tbl>
      <w:tblPr>
        <w:tblStyle w:val="TableGrid"/>
        <w:tblW w:w="0" w:type="auto"/>
        <w:tblInd w:w="-342" w:type="dxa"/>
        <w:tblLook w:val="04A0" w:firstRow="1" w:lastRow="0" w:firstColumn="1" w:lastColumn="0" w:noHBand="0" w:noVBand="1"/>
      </w:tblPr>
      <w:tblGrid>
        <w:gridCol w:w="1765"/>
        <w:gridCol w:w="1433"/>
        <w:gridCol w:w="1443"/>
        <w:gridCol w:w="1443"/>
        <w:gridCol w:w="1443"/>
        <w:gridCol w:w="1363"/>
      </w:tblGrid>
      <w:tr w:rsidR="00780628" w14:paraId="1F92E3FC" w14:textId="77777777" w:rsidTr="001152E1">
        <w:tc>
          <w:tcPr>
            <w:tcW w:w="1765" w:type="dxa"/>
          </w:tcPr>
          <w:p w14:paraId="1ED3923D" w14:textId="77777777" w:rsidR="00780628" w:rsidRPr="00DD7755" w:rsidRDefault="00780628" w:rsidP="00B717D9">
            <w:pPr>
              <w:spacing w:line="480" w:lineRule="auto"/>
              <w:rPr>
                <w:b/>
                <w:sz w:val="24"/>
                <w:szCs w:val="24"/>
              </w:rPr>
            </w:pPr>
            <w:proofErr w:type="spellStart"/>
            <w:r w:rsidRPr="00DD7755">
              <w:rPr>
                <w:b/>
                <w:sz w:val="24"/>
                <w:szCs w:val="24"/>
              </w:rPr>
              <w:t>Biofungicides</w:t>
            </w:r>
            <w:proofErr w:type="spellEnd"/>
          </w:p>
        </w:tc>
        <w:tc>
          <w:tcPr>
            <w:tcW w:w="1433" w:type="dxa"/>
          </w:tcPr>
          <w:p w14:paraId="359DE72E" w14:textId="77777777" w:rsidR="00780628" w:rsidRPr="00DD7755" w:rsidRDefault="00780628" w:rsidP="00B717D9">
            <w:pPr>
              <w:spacing w:line="480" w:lineRule="auto"/>
              <w:rPr>
                <w:b/>
                <w:sz w:val="24"/>
                <w:szCs w:val="24"/>
              </w:rPr>
            </w:pPr>
            <w:r w:rsidRPr="00DD7755">
              <w:rPr>
                <w:b/>
                <w:i/>
                <w:sz w:val="24"/>
                <w:szCs w:val="24"/>
              </w:rPr>
              <w:t xml:space="preserve">Aspergillus </w:t>
            </w:r>
            <w:proofErr w:type="spellStart"/>
            <w:r w:rsidRPr="00DD7755">
              <w:rPr>
                <w:b/>
                <w:i/>
                <w:sz w:val="24"/>
                <w:szCs w:val="24"/>
              </w:rPr>
              <w:t>niger</w:t>
            </w:r>
            <w:proofErr w:type="spellEnd"/>
          </w:p>
        </w:tc>
        <w:tc>
          <w:tcPr>
            <w:tcW w:w="1443" w:type="dxa"/>
          </w:tcPr>
          <w:p w14:paraId="05BAB252" w14:textId="536A0F56" w:rsidR="00780628" w:rsidRPr="00DD7755" w:rsidRDefault="00780628" w:rsidP="00B717D9">
            <w:pPr>
              <w:spacing w:line="480" w:lineRule="auto"/>
              <w:rPr>
                <w:b/>
                <w:sz w:val="24"/>
                <w:szCs w:val="24"/>
              </w:rPr>
            </w:pPr>
            <w:r w:rsidRPr="00DD7755">
              <w:rPr>
                <w:b/>
                <w:i/>
                <w:sz w:val="24"/>
                <w:szCs w:val="24"/>
              </w:rPr>
              <w:t xml:space="preserve">Rhizopus </w:t>
            </w:r>
            <w:r w:rsidR="00184D86">
              <w:rPr>
                <w:b/>
                <w:i/>
                <w:sz w:val="24"/>
                <w:szCs w:val="24"/>
              </w:rPr>
              <w:t>stolonifera</w:t>
            </w:r>
          </w:p>
        </w:tc>
        <w:tc>
          <w:tcPr>
            <w:tcW w:w="1443" w:type="dxa"/>
          </w:tcPr>
          <w:p w14:paraId="6657A8C3" w14:textId="77777777" w:rsidR="00780628" w:rsidRPr="00DD7755" w:rsidRDefault="00780628" w:rsidP="00B717D9">
            <w:pPr>
              <w:spacing w:line="480" w:lineRule="auto"/>
              <w:rPr>
                <w:b/>
                <w:sz w:val="24"/>
                <w:szCs w:val="24"/>
              </w:rPr>
            </w:pPr>
            <w:r w:rsidRPr="00DD7755">
              <w:rPr>
                <w:b/>
                <w:i/>
                <w:sz w:val="24"/>
                <w:szCs w:val="24"/>
              </w:rPr>
              <w:t xml:space="preserve">Fusarium </w:t>
            </w:r>
            <w:proofErr w:type="spellStart"/>
            <w:r w:rsidRPr="00DD7755">
              <w:rPr>
                <w:b/>
                <w:i/>
                <w:sz w:val="24"/>
                <w:szCs w:val="24"/>
              </w:rPr>
              <w:t>oxysporum</w:t>
            </w:r>
            <w:proofErr w:type="spellEnd"/>
          </w:p>
        </w:tc>
        <w:tc>
          <w:tcPr>
            <w:tcW w:w="1443" w:type="dxa"/>
          </w:tcPr>
          <w:p w14:paraId="4BF22ACA" w14:textId="77777777" w:rsidR="00780628" w:rsidRPr="00DD7755" w:rsidRDefault="00780628" w:rsidP="00B717D9">
            <w:pPr>
              <w:spacing w:line="480" w:lineRule="auto"/>
              <w:rPr>
                <w:b/>
                <w:sz w:val="24"/>
                <w:szCs w:val="24"/>
              </w:rPr>
            </w:pPr>
            <w:r w:rsidRPr="00DD7755">
              <w:rPr>
                <w:b/>
                <w:i/>
                <w:sz w:val="24"/>
                <w:szCs w:val="24"/>
              </w:rPr>
              <w:t>Aspergillus flavus</w:t>
            </w:r>
          </w:p>
        </w:tc>
        <w:tc>
          <w:tcPr>
            <w:tcW w:w="1337" w:type="dxa"/>
          </w:tcPr>
          <w:p w14:paraId="24605B14" w14:textId="77777777" w:rsidR="00780628" w:rsidRPr="00DD7755" w:rsidRDefault="00780628" w:rsidP="00B717D9">
            <w:pPr>
              <w:spacing w:line="480" w:lineRule="auto"/>
              <w:rPr>
                <w:b/>
                <w:sz w:val="24"/>
                <w:szCs w:val="24"/>
              </w:rPr>
            </w:pPr>
            <w:r w:rsidRPr="00DD7755">
              <w:rPr>
                <w:b/>
                <w:i/>
                <w:sz w:val="24"/>
                <w:szCs w:val="24"/>
              </w:rPr>
              <w:t xml:space="preserve">Penicillium </w:t>
            </w:r>
            <w:r w:rsidRPr="00920CF6">
              <w:rPr>
                <w:b/>
                <w:iCs/>
                <w:sz w:val="24"/>
                <w:szCs w:val="24"/>
              </w:rPr>
              <w:t>sp</w:t>
            </w:r>
            <w:r w:rsidRPr="00DD7755">
              <w:rPr>
                <w:b/>
                <w:i/>
                <w:sz w:val="24"/>
                <w:szCs w:val="24"/>
              </w:rPr>
              <w:t>.</w:t>
            </w:r>
          </w:p>
        </w:tc>
      </w:tr>
      <w:tr w:rsidR="00780628" w14:paraId="06BF65DB" w14:textId="77777777" w:rsidTr="001152E1">
        <w:tc>
          <w:tcPr>
            <w:tcW w:w="1765" w:type="dxa"/>
          </w:tcPr>
          <w:p w14:paraId="61410C97" w14:textId="77777777" w:rsidR="00780628" w:rsidRPr="00920CF6" w:rsidRDefault="00780628" w:rsidP="00B717D9">
            <w:pPr>
              <w:spacing w:line="480" w:lineRule="auto"/>
              <w:rPr>
                <w:b/>
                <w:i/>
                <w:iCs/>
                <w:sz w:val="24"/>
                <w:szCs w:val="24"/>
              </w:rPr>
            </w:pPr>
            <w:r w:rsidRPr="00920CF6">
              <w:rPr>
                <w:b/>
                <w:bCs/>
                <w:i/>
                <w:iCs/>
                <w:w w:val="99"/>
                <w:sz w:val="24"/>
                <w:szCs w:val="24"/>
              </w:rPr>
              <w:t>Lactobacillus acidophilus</w:t>
            </w:r>
          </w:p>
        </w:tc>
        <w:tc>
          <w:tcPr>
            <w:tcW w:w="1433" w:type="dxa"/>
          </w:tcPr>
          <w:p w14:paraId="178CF917" w14:textId="77777777" w:rsidR="00780628" w:rsidRPr="00DD7755" w:rsidRDefault="00780628" w:rsidP="00B717D9">
            <w:pPr>
              <w:spacing w:line="480" w:lineRule="auto"/>
              <w:rPr>
                <w:sz w:val="24"/>
                <w:szCs w:val="24"/>
              </w:rPr>
            </w:pPr>
            <w:r w:rsidRPr="00DD7755">
              <w:rPr>
                <w:sz w:val="24"/>
                <w:szCs w:val="24"/>
              </w:rPr>
              <w:t>Slightly Effective</w:t>
            </w:r>
          </w:p>
        </w:tc>
        <w:tc>
          <w:tcPr>
            <w:tcW w:w="1443" w:type="dxa"/>
          </w:tcPr>
          <w:p w14:paraId="163CA0FA" w14:textId="77777777" w:rsidR="00780628" w:rsidRPr="00DD7755" w:rsidRDefault="00780628" w:rsidP="00B717D9">
            <w:pPr>
              <w:spacing w:line="480" w:lineRule="auto"/>
              <w:rPr>
                <w:sz w:val="24"/>
                <w:szCs w:val="24"/>
              </w:rPr>
            </w:pPr>
            <w:r w:rsidRPr="00DD7755">
              <w:rPr>
                <w:sz w:val="24"/>
                <w:szCs w:val="24"/>
              </w:rPr>
              <w:t>moderately effective</w:t>
            </w:r>
          </w:p>
        </w:tc>
        <w:tc>
          <w:tcPr>
            <w:tcW w:w="1443" w:type="dxa"/>
          </w:tcPr>
          <w:p w14:paraId="2EF86473" w14:textId="77777777" w:rsidR="00780628" w:rsidRPr="00DD7755" w:rsidRDefault="00780628" w:rsidP="00B717D9">
            <w:pPr>
              <w:spacing w:line="480" w:lineRule="auto"/>
              <w:rPr>
                <w:sz w:val="24"/>
                <w:szCs w:val="24"/>
              </w:rPr>
            </w:pPr>
            <w:r w:rsidRPr="00DD7755">
              <w:rPr>
                <w:sz w:val="24"/>
                <w:szCs w:val="24"/>
              </w:rPr>
              <w:t>Slightly Effective</w:t>
            </w:r>
          </w:p>
        </w:tc>
        <w:tc>
          <w:tcPr>
            <w:tcW w:w="1443" w:type="dxa"/>
          </w:tcPr>
          <w:p w14:paraId="0A324A26" w14:textId="77777777" w:rsidR="00780628" w:rsidRPr="00DD7755" w:rsidRDefault="00780628" w:rsidP="00B717D9">
            <w:pPr>
              <w:spacing w:line="480" w:lineRule="auto"/>
              <w:rPr>
                <w:sz w:val="24"/>
                <w:szCs w:val="24"/>
              </w:rPr>
            </w:pPr>
            <w:r w:rsidRPr="00DD7755">
              <w:rPr>
                <w:sz w:val="24"/>
                <w:szCs w:val="24"/>
              </w:rPr>
              <w:t>moderately effective</w:t>
            </w:r>
          </w:p>
        </w:tc>
        <w:tc>
          <w:tcPr>
            <w:tcW w:w="1337" w:type="dxa"/>
          </w:tcPr>
          <w:p w14:paraId="46535A63" w14:textId="77777777" w:rsidR="00780628" w:rsidRPr="00DD7755" w:rsidRDefault="00780628" w:rsidP="00B717D9">
            <w:pPr>
              <w:spacing w:line="480" w:lineRule="auto"/>
              <w:rPr>
                <w:sz w:val="24"/>
                <w:szCs w:val="24"/>
              </w:rPr>
            </w:pPr>
            <w:r w:rsidRPr="00DD7755">
              <w:rPr>
                <w:sz w:val="24"/>
                <w:szCs w:val="24"/>
              </w:rPr>
              <w:t>Slightly Effective</w:t>
            </w:r>
          </w:p>
        </w:tc>
      </w:tr>
      <w:tr w:rsidR="00780628" w14:paraId="1450CA2D" w14:textId="77777777" w:rsidTr="001152E1">
        <w:tc>
          <w:tcPr>
            <w:tcW w:w="1765" w:type="dxa"/>
          </w:tcPr>
          <w:p w14:paraId="77B32685" w14:textId="77777777" w:rsidR="00780628" w:rsidRPr="00920CF6" w:rsidRDefault="00780628" w:rsidP="00B717D9">
            <w:pPr>
              <w:spacing w:line="480" w:lineRule="auto"/>
              <w:rPr>
                <w:b/>
                <w:i/>
                <w:iCs/>
                <w:sz w:val="24"/>
                <w:szCs w:val="24"/>
              </w:rPr>
            </w:pPr>
            <w:r w:rsidRPr="00920CF6">
              <w:rPr>
                <w:b/>
                <w:bCs/>
                <w:i/>
                <w:iCs/>
                <w:w w:val="99"/>
                <w:sz w:val="24"/>
                <w:szCs w:val="24"/>
              </w:rPr>
              <w:t>Lactobacillus plantarum</w:t>
            </w:r>
          </w:p>
        </w:tc>
        <w:tc>
          <w:tcPr>
            <w:tcW w:w="1433" w:type="dxa"/>
          </w:tcPr>
          <w:p w14:paraId="2ED9C3B7" w14:textId="77777777" w:rsidR="00780628" w:rsidRPr="00DD7755" w:rsidRDefault="00780628" w:rsidP="00B717D9">
            <w:pPr>
              <w:spacing w:line="480" w:lineRule="auto"/>
              <w:rPr>
                <w:sz w:val="24"/>
                <w:szCs w:val="24"/>
              </w:rPr>
            </w:pPr>
            <w:r w:rsidRPr="00DD7755">
              <w:rPr>
                <w:sz w:val="24"/>
                <w:szCs w:val="24"/>
              </w:rPr>
              <w:t>moderately effective</w:t>
            </w:r>
          </w:p>
        </w:tc>
        <w:tc>
          <w:tcPr>
            <w:tcW w:w="1443" w:type="dxa"/>
          </w:tcPr>
          <w:p w14:paraId="7335FFA5" w14:textId="77777777" w:rsidR="00780628" w:rsidRPr="00DD7755" w:rsidRDefault="00780628" w:rsidP="00B717D9">
            <w:pPr>
              <w:spacing w:line="480" w:lineRule="auto"/>
              <w:rPr>
                <w:sz w:val="24"/>
                <w:szCs w:val="24"/>
              </w:rPr>
            </w:pPr>
            <w:r w:rsidRPr="00DD7755">
              <w:rPr>
                <w:sz w:val="24"/>
                <w:szCs w:val="24"/>
              </w:rPr>
              <w:t>Effective</w:t>
            </w:r>
          </w:p>
        </w:tc>
        <w:tc>
          <w:tcPr>
            <w:tcW w:w="1443" w:type="dxa"/>
          </w:tcPr>
          <w:p w14:paraId="799D57AC" w14:textId="77777777" w:rsidR="00780628" w:rsidRPr="00DD7755" w:rsidRDefault="00780628" w:rsidP="00B717D9">
            <w:pPr>
              <w:spacing w:line="480" w:lineRule="auto"/>
              <w:rPr>
                <w:sz w:val="24"/>
                <w:szCs w:val="24"/>
              </w:rPr>
            </w:pPr>
            <w:r w:rsidRPr="00DD7755">
              <w:rPr>
                <w:sz w:val="24"/>
                <w:szCs w:val="24"/>
              </w:rPr>
              <w:t>moderately effective</w:t>
            </w:r>
          </w:p>
        </w:tc>
        <w:tc>
          <w:tcPr>
            <w:tcW w:w="1443" w:type="dxa"/>
          </w:tcPr>
          <w:p w14:paraId="24394FB5" w14:textId="77777777" w:rsidR="00780628" w:rsidRPr="00DD7755" w:rsidRDefault="00780628" w:rsidP="00B717D9">
            <w:pPr>
              <w:spacing w:line="480" w:lineRule="auto"/>
              <w:rPr>
                <w:sz w:val="24"/>
                <w:szCs w:val="24"/>
              </w:rPr>
            </w:pPr>
            <w:r w:rsidRPr="00DD7755">
              <w:rPr>
                <w:sz w:val="24"/>
                <w:szCs w:val="24"/>
              </w:rPr>
              <w:t>moderately effective</w:t>
            </w:r>
          </w:p>
        </w:tc>
        <w:tc>
          <w:tcPr>
            <w:tcW w:w="1337" w:type="dxa"/>
          </w:tcPr>
          <w:p w14:paraId="45B38DB9" w14:textId="77777777" w:rsidR="00780628" w:rsidRPr="00DD7755" w:rsidRDefault="00780628" w:rsidP="00B717D9">
            <w:pPr>
              <w:spacing w:line="480" w:lineRule="auto"/>
              <w:rPr>
                <w:sz w:val="24"/>
                <w:szCs w:val="24"/>
              </w:rPr>
            </w:pPr>
            <w:r w:rsidRPr="00DD7755">
              <w:rPr>
                <w:sz w:val="24"/>
                <w:szCs w:val="24"/>
              </w:rPr>
              <w:t>Slightly Effective</w:t>
            </w:r>
          </w:p>
        </w:tc>
      </w:tr>
    </w:tbl>
    <w:p w14:paraId="7A68DD43" w14:textId="77777777" w:rsidR="00780628" w:rsidRDefault="00780628" w:rsidP="00B717D9">
      <w:pPr>
        <w:spacing w:after="0" w:line="240" w:lineRule="auto"/>
        <w:jc w:val="both"/>
        <w:rPr>
          <w:rFonts w:ascii="Times New Roman" w:eastAsia="Times New Roman" w:hAnsi="Times New Roman" w:cs="Times New Roman"/>
          <w:color w:val="252525"/>
          <w:sz w:val="24"/>
          <w:szCs w:val="24"/>
        </w:rPr>
      </w:pPr>
    </w:p>
    <w:p w14:paraId="23FD4708" w14:textId="77777777" w:rsidR="00780628" w:rsidRDefault="00780628" w:rsidP="00B717D9">
      <w:pPr>
        <w:spacing w:after="0" w:line="240" w:lineRule="auto"/>
        <w:jc w:val="both"/>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 xml:space="preserve">The findings from this study strongly support the potential use of </w:t>
      </w:r>
      <w:r w:rsidRPr="00091D34">
        <w:rPr>
          <w:rFonts w:ascii="Times New Roman" w:eastAsia="Times New Roman" w:hAnsi="Times New Roman" w:cs="Times New Roman"/>
          <w:i/>
          <w:iCs/>
          <w:color w:val="252525"/>
          <w:sz w:val="24"/>
          <w:szCs w:val="24"/>
        </w:rPr>
        <w:t>Lactobacillus</w:t>
      </w:r>
      <w:r w:rsidRPr="191C780D">
        <w:rPr>
          <w:rFonts w:ascii="Times New Roman" w:eastAsia="Times New Roman" w:hAnsi="Times New Roman" w:cs="Times New Roman"/>
          <w:color w:val="252525"/>
          <w:sz w:val="24"/>
          <w:szCs w:val="24"/>
        </w:rPr>
        <w:t xml:space="preserve"> spp., particularly </w:t>
      </w:r>
      <w:r w:rsidRPr="191C780D">
        <w:rPr>
          <w:rFonts w:ascii="Times New Roman" w:eastAsia="Times New Roman" w:hAnsi="Times New Roman" w:cs="Times New Roman"/>
          <w:i/>
          <w:iCs/>
          <w:color w:val="252525"/>
          <w:sz w:val="24"/>
          <w:szCs w:val="24"/>
        </w:rPr>
        <w:t>Lactobacillus plantarum</w:t>
      </w:r>
      <w:r w:rsidRPr="191C780D">
        <w:rPr>
          <w:rFonts w:ascii="Times New Roman" w:eastAsia="Times New Roman" w:hAnsi="Times New Roman" w:cs="Times New Roman"/>
          <w:color w:val="252525"/>
          <w:sz w:val="24"/>
          <w:szCs w:val="24"/>
        </w:rPr>
        <w:t xml:space="preserve"> and </w:t>
      </w:r>
      <w:r w:rsidRPr="191C780D">
        <w:rPr>
          <w:rFonts w:ascii="Times New Roman" w:eastAsia="Times New Roman" w:hAnsi="Times New Roman" w:cs="Times New Roman"/>
          <w:i/>
          <w:iCs/>
          <w:color w:val="252525"/>
          <w:sz w:val="24"/>
          <w:szCs w:val="24"/>
        </w:rPr>
        <w:t>Lactobacillus acidophilus</w:t>
      </w:r>
      <w:r w:rsidRPr="191C780D">
        <w:rPr>
          <w:rFonts w:ascii="Times New Roman" w:eastAsia="Times New Roman" w:hAnsi="Times New Roman" w:cs="Times New Roman"/>
          <w:color w:val="252525"/>
          <w:sz w:val="24"/>
          <w:szCs w:val="24"/>
        </w:rPr>
        <w:t xml:space="preserve">, as effective biocontrol agents against key post-harvest fungal pathogens of sweet potato. This aligns with previous research indicating that lactic acid bacteria (LAB) exhibit antimicrobial activities through the production of organic acids and bacteriocins, which disrupt the growth and proliferation of spoilage organisms (Ehsani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2018; </w:t>
      </w:r>
      <w:proofErr w:type="spellStart"/>
      <w:r w:rsidRPr="191C780D">
        <w:rPr>
          <w:rFonts w:ascii="Times New Roman" w:eastAsia="Times New Roman" w:hAnsi="Times New Roman" w:cs="Times New Roman"/>
          <w:color w:val="252525"/>
          <w:sz w:val="24"/>
          <w:szCs w:val="24"/>
        </w:rPr>
        <w:t>Shokryazdan</w:t>
      </w:r>
      <w:proofErr w:type="spellEnd"/>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2014). The mean radial growth and inhibition percentages presented in Chapter Four demonstrate that both </w:t>
      </w:r>
      <w:r w:rsidRPr="191C780D">
        <w:rPr>
          <w:rFonts w:ascii="Times New Roman" w:eastAsia="Times New Roman" w:hAnsi="Times New Roman" w:cs="Times New Roman"/>
          <w:i/>
          <w:iCs/>
          <w:color w:val="252525"/>
          <w:sz w:val="24"/>
          <w:szCs w:val="24"/>
        </w:rPr>
        <w:t>L. plantarum</w:t>
      </w:r>
      <w:r w:rsidRPr="191C780D">
        <w:rPr>
          <w:rFonts w:ascii="Times New Roman" w:eastAsia="Times New Roman" w:hAnsi="Times New Roman" w:cs="Times New Roman"/>
          <w:color w:val="252525"/>
          <w:sz w:val="24"/>
          <w:szCs w:val="24"/>
        </w:rPr>
        <w:t xml:space="preserve"> and </w:t>
      </w:r>
      <w:r w:rsidRPr="191C780D">
        <w:rPr>
          <w:rFonts w:ascii="Times New Roman" w:eastAsia="Times New Roman" w:hAnsi="Times New Roman" w:cs="Times New Roman"/>
          <w:i/>
          <w:iCs/>
          <w:color w:val="252525"/>
          <w:sz w:val="24"/>
          <w:szCs w:val="24"/>
        </w:rPr>
        <w:t>L. acidophilus</w:t>
      </w:r>
      <w:r w:rsidRPr="191C780D">
        <w:rPr>
          <w:rFonts w:ascii="Times New Roman" w:eastAsia="Times New Roman" w:hAnsi="Times New Roman" w:cs="Times New Roman"/>
          <w:color w:val="252525"/>
          <w:sz w:val="24"/>
          <w:szCs w:val="24"/>
        </w:rPr>
        <w:t xml:space="preserve"> significantly </w:t>
      </w:r>
      <w:r w:rsidRPr="191C780D">
        <w:rPr>
          <w:rFonts w:ascii="Times New Roman" w:eastAsia="Times New Roman" w:hAnsi="Times New Roman" w:cs="Times New Roman"/>
          <w:color w:val="252525"/>
          <w:sz w:val="24"/>
          <w:szCs w:val="24"/>
        </w:rPr>
        <w:lastRenderedPageBreak/>
        <w:t xml:space="preserve">reduced fungal growth compared to the control. For instance, </w:t>
      </w:r>
      <w:r w:rsidRPr="191C780D">
        <w:rPr>
          <w:rFonts w:ascii="Times New Roman" w:eastAsia="Times New Roman" w:hAnsi="Times New Roman" w:cs="Times New Roman"/>
          <w:i/>
          <w:iCs/>
          <w:color w:val="252525"/>
          <w:sz w:val="24"/>
          <w:szCs w:val="24"/>
        </w:rPr>
        <w:t>L. acidophilus</w:t>
      </w:r>
      <w:r w:rsidRPr="191C780D">
        <w:rPr>
          <w:rFonts w:ascii="Times New Roman" w:eastAsia="Times New Roman" w:hAnsi="Times New Roman" w:cs="Times New Roman"/>
          <w:color w:val="252525"/>
          <w:sz w:val="24"/>
          <w:szCs w:val="24"/>
        </w:rPr>
        <w:t xml:space="preserve"> showed 40.16% inhibition against </w:t>
      </w:r>
      <w:r w:rsidRPr="191C780D">
        <w:rPr>
          <w:rFonts w:ascii="Times New Roman" w:eastAsia="Times New Roman" w:hAnsi="Times New Roman" w:cs="Times New Roman"/>
          <w:i/>
          <w:iCs/>
          <w:color w:val="252525"/>
          <w:sz w:val="24"/>
          <w:szCs w:val="24"/>
        </w:rPr>
        <w:t xml:space="preserve">Rhizopus </w:t>
      </w:r>
      <w:proofErr w:type="spellStart"/>
      <w:r w:rsidRPr="191C780D">
        <w:rPr>
          <w:rFonts w:ascii="Times New Roman" w:eastAsia="Times New Roman" w:hAnsi="Times New Roman" w:cs="Times New Roman"/>
          <w:i/>
          <w:iCs/>
          <w:color w:val="252525"/>
          <w:sz w:val="24"/>
          <w:szCs w:val="24"/>
        </w:rPr>
        <w:t>stolonifer</w:t>
      </w:r>
      <w:proofErr w:type="spellEnd"/>
      <w:r w:rsidRPr="191C780D">
        <w:rPr>
          <w:rFonts w:ascii="Times New Roman" w:eastAsia="Times New Roman" w:hAnsi="Times New Roman" w:cs="Times New Roman"/>
          <w:color w:val="252525"/>
          <w:sz w:val="24"/>
          <w:szCs w:val="24"/>
        </w:rPr>
        <w:t xml:space="preserve">, and </w:t>
      </w:r>
      <w:r w:rsidRPr="191C780D">
        <w:rPr>
          <w:rFonts w:ascii="Times New Roman" w:eastAsia="Times New Roman" w:hAnsi="Times New Roman" w:cs="Times New Roman"/>
          <w:i/>
          <w:iCs/>
          <w:color w:val="252525"/>
          <w:sz w:val="24"/>
          <w:szCs w:val="24"/>
        </w:rPr>
        <w:t>L. plantarum</w:t>
      </w:r>
      <w:r w:rsidRPr="191C780D">
        <w:rPr>
          <w:rFonts w:ascii="Times New Roman" w:eastAsia="Times New Roman" w:hAnsi="Times New Roman" w:cs="Times New Roman"/>
          <w:color w:val="252525"/>
          <w:sz w:val="24"/>
          <w:szCs w:val="24"/>
        </w:rPr>
        <w:t xml:space="preserve"> demonstrated 27.12% inhibition against </w:t>
      </w:r>
      <w:r w:rsidRPr="191C780D">
        <w:rPr>
          <w:rFonts w:ascii="Times New Roman" w:eastAsia="Times New Roman" w:hAnsi="Times New Roman" w:cs="Times New Roman"/>
          <w:i/>
          <w:iCs/>
          <w:color w:val="252525"/>
          <w:sz w:val="24"/>
          <w:szCs w:val="24"/>
        </w:rPr>
        <w:t>Aspergillus flavus</w:t>
      </w:r>
      <w:r w:rsidRPr="191C780D">
        <w:rPr>
          <w:rFonts w:ascii="Times New Roman" w:eastAsia="Times New Roman" w:hAnsi="Times New Roman" w:cs="Times New Roman"/>
          <w:color w:val="252525"/>
          <w:sz w:val="24"/>
          <w:szCs w:val="24"/>
        </w:rPr>
        <w:t xml:space="preserve">. These outcomes are comparable to those of similar studies involving biocontrol of fruit rot using LAB, such as the inhibition of anthracnose in mangoes by </w:t>
      </w:r>
      <w:r w:rsidRPr="191C780D">
        <w:rPr>
          <w:rFonts w:ascii="Times New Roman" w:eastAsia="Times New Roman" w:hAnsi="Times New Roman" w:cs="Times New Roman"/>
          <w:i/>
          <w:iCs/>
          <w:color w:val="252525"/>
          <w:sz w:val="24"/>
          <w:szCs w:val="24"/>
        </w:rPr>
        <w:t>L. acidophilus</w:t>
      </w:r>
      <w:r w:rsidRPr="191C780D">
        <w:rPr>
          <w:rFonts w:ascii="Times New Roman" w:eastAsia="Times New Roman" w:hAnsi="Times New Roman" w:cs="Times New Roman"/>
          <w:color w:val="252525"/>
          <w:sz w:val="24"/>
          <w:szCs w:val="24"/>
        </w:rPr>
        <w:t xml:space="preserve"> (Jaffar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2023) and control of </w:t>
      </w:r>
      <w:r w:rsidRPr="191C780D">
        <w:rPr>
          <w:rFonts w:ascii="Times New Roman" w:eastAsia="Times New Roman" w:hAnsi="Times New Roman" w:cs="Times New Roman"/>
          <w:i/>
          <w:iCs/>
          <w:color w:val="252525"/>
          <w:sz w:val="24"/>
          <w:szCs w:val="24"/>
        </w:rPr>
        <w:t>Botrytis cinerea</w:t>
      </w:r>
      <w:r w:rsidRPr="191C780D">
        <w:rPr>
          <w:rFonts w:ascii="Times New Roman" w:eastAsia="Times New Roman" w:hAnsi="Times New Roman" w:cs="Times New Roman"/>
          <w:color w:val="252525"/>
          <w:sz w:val="24"/>
          <w:szCs w:val="24"/>
        </w:rPr>
        <w:t xml:space="preserve"> in grapes by </w:t>
      </w:r>
      <w:r w:rsidRPr="191C780D">
        <w:rPr>
          <w:rFonts w:ascii="Times New Roman" w:eastAsia="Times New Roman" w:hAnsi="Times New Roman" w:cs="Times New Roman"/>
          <w:i/>
          <w:iCs/>
          <w:color w:val="252525"/>
          <w:sz w:val="24"/>
          <w:szCs w:val="24"/>
        </w:rPr>
        <w:t>L. plantarum</w:t>
      </w:r>
      <w:r w:rsidRPr="191C780D">
        <w:rPr>
          <w:rFonts w:ascii="Times New Roman" w:eastAsia="Times New Roman" w:hAnsi="Times New Roman" w:cs="Times New Roman"/>
          <w:color w:val="252525"/>
          <w:sz w:val="24"/>
          <w:szCs w:val="24"/>
        </w:rPr>
        <w:t xml:space="preserve"> (Marín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2019; Chen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2022). The differences in inhibition percentages can be attributed to strain-specific differences in metabolite production, as noted in studies on lactic acid fermentation (LeBlanc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2004). Additionally, the mechanisms of action, including pH reduction, cell membrane disruption, and competition for nutrients, collectively contribute to the observed antifungal efficacy (Xia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2022). It is also notable that the effectiveness of LAB was pathogen-specific. While moderate to high inhibition was observed against </w:t>
      </w:r>
      <w:r w:rsidRPr="191C780D">
        <w:rPr>
          <w:rFonts w:ascii="Times New Roman" w:eastAsia="Times New Roman" w:hAnsi="Times New Roman" w:cs="Times New Roman"/>
          <w:i/>
          <w:iCs/>
          <w:color w:val="252525"/>
          <w:sz w:val="24"/>
          <w:szCs w:val="24"/>
        </w:rPr>
        <w:t xml:space="preserve">Rhizopus </w:t>
      </w:r>
      <w:proofErr w:type="spellStart"/>
      <w:r w:rsidRPr="191C780D">
        <w:rPr>
          <w:rFonts w:ascii="Times New Roman" w:eastAsia="Times New Roman" w:hAnsi="Times New Roman" w:cs="Times New Roman"/>
          <w:i/>
          <w:iCs/>
          <w:color w:val="252525"/>
          <w:sz w:val="24"/>
          <w:szCs w:val="24"/>
        </w:rPr>
        <w:t>stolonifer</w:t>
      </w:r>
      <w:proofErr w:type="spellEnd"/>
      <w:r w:rsidRPr="191C780D">
        <w:rPr>
          <w:rFonts w:ascii="Times New Roman" w:eastAsia="Times New Roman" w:hAnsi="Times New Roman" w:cs="Times New Roman"/>
          <w:color w:val="252525"/>
          <w:sz w:val="24"/>
          <w:szCs w:val="24"/>
        </w:rPr>
        <w:t xml:space="preserve"> and </w:t>
      </w:r>
      <w:r w:rsidRPr="191C780D">
        <w:rPr>
          <w:rFonts w:ascii="Times New Roman" w:eastAsia="Times New Roman" w:hAnsi="Times New Roman" w:cs="Times New Roman"/>
          <w:i/>
          <w:iCs/>
          <w:color w:val="252525"/>
          <w:sz w:val="24"/>
          <w:szCs w:val="24"/>
        </w:rPr>
        <w:t>Aspergillus flavus</w:t>
      </w:r>
      <w:r w:rsidRPr="191C780D">
        <w:rPr>
          <w:rFonts w:ascii="Times New Roman" w:eastAsia="Times New Roman" w:hAnsi="Times New Roman" w:cs="Times New Roman"/>
          <w:color w:val="252525"/>
          <w:sz w:val="24"/>
          <w:szCs w:val="24"/>
        </w:rPr>
        <w:t xml:space="preserve">, the effectiveness against </w:t>
      </w:r>
      <w:r w:rsidRPr="191C780D">
        <w:rPr>
          <w:rFonts w:ascii="Times New Roman" w:eastAsia="Times New Roman" w:hAnsi="Times New Roman" w:cs="Times New Roman"/>
          <w:i/>
          <w:iCs/>
          <w:color w:val="252525"/>
          <w:sz w:val="24"/>
          <w:szCs w:val="24"/>
        </w:rPr>
        <w:t>Penicillium sp.</w:t>
      </w:r>
      <w:r w:rsidRPr="191C780D">
        <w:rPr>
          <w:rFonts w:ascii="Times New Roman" w:eastAsia="Times New Roman" w:hAnsi="Times New Roman" w:cs="Times New Roman"/>
          <w:color w:val="252525"/>
          <w:sz w:val="24"/>
          <w:szCs w:val="24"/>
        </w:rPr>
        <w:t xml:space="preserve"> was relatively lower. This suggests that the effectiveness of LAB may depend on the pathogen’s structural resistance, metabolic adaptability, or the environmental conditions influencing microbial interactions (</w:t>
      </w:r>
      <w:proofErr w:type="spellStart"/>
      <w:r w:rsidRPr="191C780D">
        <w:rPr>
          <w:rFonts w:ascii="Times New Roman" w:eastAsia="Times New Roman" w:hAnsi="Times New Roman" w:cs="Times New Roman"/>
          <w:color w:val="252525"/>
          <w:sz w:val="24"/>
          <w:szCs w:val="24"/>
        </w:rPr>
        <w:t>Fenta</w:t>
      </w:r>
      <w:proofErr w:type="spellEnd"/>
      <w:r w:rsidRPr="191C780D">
        <w:rPr>
          <w:rFonts w:ascii="Times New Roman" w:eastAsia="Times New Roman" w:hAnsi="Times New Roman" w:cs="Times New Roman"/>
          <w:color w:val="252525"/>
          <w:sz w:val="24"/>
          <w:szCs w:val="24"/>
        </w:rPr>
        <w:t xml:space="preserve"> and </w:t>
      </w:r>
      <w:proofErr w:type="spellStart"/>
      <w:r w:rsidRPr="191C780D">
        <w:rPr>
          <w:rFonts w:ascii="Times New Roman" w:eastAsia="Times New Roman" w:hAnsi="Times New Roman" w:cs="Times New Roman"/>
          <w:color w:val="252525"/>
          <w:sz w:val="24"/>
          <w:szCs w:val="24"/>
        </w:rPr>
        <w:t>Kibret</w:t>
      </w:r>
      <w:proofErr w:type="spellEnd"/>
      <w:r w:rsidRPr="191C780D">
        <w:rPr>
          <w:rFonts w:ascii="Times New Roman" w:eastAsia="Times New Roman" w:hAnsi="Times New Roman" w:cs="Times New Roman"/>
          <w:color w:val="252525"/>
          <w:sz w:val="24"/>
          <w:szCs w:val="24"/>
        </w:rPr>
        <w:t>, 2021).</w:t>
      </w:r>
    </w:p>
    <w:p w14:paraId="469AC2C4" w14:textId="77777777" w:rsidR="00780628" w:rsidRDefault="00780628" w:rsidP="00B717D9">
      <w:pPr>
        <w:spacing w:after="0" w:line="240" w:lineRule="auto"/>
        <w:jc w:val="both"/>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 xml:space="preserve">Another important observation is the relatively higher performance of </w:t>
      </w:r>
      <w:r w:rsidRPr="191C780D">
        <w:rPr>
          <w:rFonts w:ascii="Times New Roman" w:eastAsia="Times New Roman" w:hAnsi="Times New Roman" w:cs="Times New Roman"/>
          <w:i/>
          <w:iCs/>
          <w:color w:val="252525"/>
          <w:sz w:val="24"/>
          <w:szCs w:val="24"/>
        </w:rPr>
        <w:t>Lactobacillus plantarum</w:t>
      </w:r>
      <w:r w:rsidRPr="191C780D">
        <w:rPr>
          <w:rFonts w:ascii="Times New Roman" w:eastAsia="Times New Roman" w:hAnsi="Times New Roman" w:cs="Times New Roman"/>
          <w:color w:val="252525"/>
          <w:sz w:val="24"/>
          <w:szCs w:val="24"/>
        </w:rPr>
        <w:t xml:space="preserve"> in multiple tests. This aligns with its well-documented ability to produce a broader spectrum of antimicrobial compounds and its stability in different environmental conditions (</w:t>
      </w:r>
      <w:proofErr w:type="spellStart"/>
      <w:r w:rsidRPr="191C780D">
        <w:rPr>
          <w:rFonts w:ascii="Times New Roman" w:eastAsia="Times New Roman" w:hAnsi="Times New Roman" w:cs="Times New Roman"/>
          <w:color w:val="252525"/>
          <w:sz w:val="24"/>
          <w:szCs w:val="24"/>
        </w:rPr>
        <w:t>Moradinezhad</w:t>
      </w:r>
      <w:proofErr w:type="spellEnd"/>
      <w:r w:rsidRPr="191C780D">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color w:val="252525"/>
          <w:sz w:val="24"/>
          <w:szCs w:val="24"/>
        </w:rPr>
        <w:t>and</w:t>
      </w:r>
      <w:r w:rsidRPr="191C780D">
        <w:rPr>
          <w:rFonts w:ascii="Times New Roman" w:eastAsia="Times New Roman" w:hAnsi="Times New Roman" w:cs="Times New Roman"/>
          <w:color w:val="252525"/>
          <w:sz w:val="24"/>
          <w:szCs w:val="24"/>
        </w:rPr>
        <w:t xml:space="preserve"> </w:t>
      </w:r>
      <w:proofErr w:type="spellStart"/>
      <w:r w:rsidRPr="191C780D">
        <w:rPr>
          <w:rFonts w:ascii="Times New Roman" w:eastAsia="Times New Roman" w:hAnsi="Times New Roman" w:cs="Times New Roman"/>
          <w:color w:val="252525"/>
          <w:sz w:val="24"/>
          <w:szCs w:val="24"/>
        </w:rPr>
        <w:t>Ranjbar</w:t>
      </w:r>
      <w:proofErr w:type="spellEnd"/>
      <w:r w:rsidRPr="191C780D">
        <w:rPr>
          <w:rFonts w:ascii="Times New Roman" w:eastAsia="Times New Roman" w:hAnsi="Times New Roman" w:cs="Times New Roman"/>
          <w:color w:val="252525"/>
          <w:sz w:val="24"/>
          <w:szCs w:val="24"/>
        </w:rPr>
        <w:t>, 2023).</w:t>
      </w:r>
    </w:p>
    <w:p w14:paraId="3A2EB045" w14:textId="77777777" w:rsidR="00780628" w:rsidRDefault="00780628" w:rsidP="00B717D9">
      <w:pPr>
        <w:spacing w:after="0" w:line="240" w:lineRule="auto"/>
        <w:jc w:val="both"/>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 xml:space="preserve">The findings also support the feasibility of sourcing LAB from natural environments like fruit juices, as performed in this study. This offers a cost-effective and locally accessible alternative to chemical fungicides, which have been linked to resistance development, health hazards, and environmental degradation (Li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2024; Nan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2022).</w:t>
      </w:r>
    </w:p>
    <w:p w14:paraId="2C2D2374" w14:textId="77777777" w:rsidR="00780628" w:rsidRDefault="00780628" w:rsidP="00B717D9">
      <w:pPr>
        <w:spacing w:after="0" w:line="240" w:lineRule="auto"/>
        <w:jc w:val="both"/>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 xml:space="preserve">Overall, the outcomes affirm the hypothesis that </w:t>
      </w:r>
      <w:r w:rsidRPr="00091D34">
        <w:rPr>
          <w:rFonts w:ascii="Times New Roman" w:eastAsia="Times New Roman" w:hAnsi="Times New Roman" w:cs="Times New Roman"/>
          <w:i/>
          <w:iCs/>
          <w:color w:val="252525"/>
          <w:sz w:val="24"/>
          <w:szCs w:val="24"/>
        </w:rPr>
        <w:t>Lactobacillus</w:t>
      </w:r>
      <w:r w:rsidRPr="191C780D">
        <w:rPr>
          <w:rFonts w:ascii="Times New Roman" w:eastAsia="Times New Roman" w:hAnsi="Times New Roman" w:cs="Times New Roman"/>
          <w:color w:val="252525"/>
          <w:sz w:val="24"/>
          <w:szCs w:val="24"/>
        </w:rPr>
        <w:t xml:space="preserve"> spp. can effectively mitigate post-harvest rot in sweet potato, validating their potential application in sustainable agricultural practices.</w:t>
      </w:r>
    </w:p>
    <w:p w14:paraId="5AB5F18E" w14:textId="77777777" w:rsidR="00780628" w:rsidRDefault="00780628" w:rsidP="00B717D9">
      <w:pPr>
        <w:spacing w:after="0" w:line="240" w:lineRule="auto"/>
        <w:jc w:val="both"/>
        <w:rPr>
          <w:rFonts w:ascii="Times New Roman" w:eastAsia="Times New Roman" w:hAnsi="Times New Roman" w:cs="Times New Roman"/>
          <w:color w:val="252525"/>
          <w:sz w:val="24"/>
          <w:szCs w:val="24"/>
        </w:rPr>
      </w:pPr>
    </w:p>
    <w:p w14:paraId="1100BB51" w14:textId="77777777" w:rsidR="00780628" w:rsidRPr="0083116D" w:rsidRDefault="00780628" w:rsidP="00B717D9">
      <w:pPr>
        <w:spacing w:after="0" w:line="240" w:lineRule="auto"/>
        <w:jc w:val="both"/>
        <w:rPr>
          <w:rFonts w:ascii="Times New Roman" w:eastAsia="Times New Roman" w:hAnsi="Times New Roman" w:cs="Times New Roman"/>
          <w:color w:val="252525"/>
          <w:sz w:val="24"/>
          <w:szCs w:val="24"/>
        </w:rPr>
      </w:pPr>
      <w:r w:rsidRPr="191C780D">
        <w:t>Conclusion</w:t>
      </w:r>
    </w:p>
    <w:p w14:paraId="641EC706" w14:textId="77777777" w:rsidR="00780628" w:rsidRDefault="00780628" w:rsidP="00B717D9">
      <w:pPr>
        <w:spacing w:after="0" w:line="240" w:lineRule="auto"/>
        <w:jc w:val="both"/>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 xml:space="preserve">This study successfully demonstrated the bioprotective potential of </w:t>
      </w:r>
      <w:r w:rsidRPr="191C780D">
        <w:rPr>
          <w:rFonts w:ascii="Times New Roman" w:eastAsia="Times New Roman" w:hAnsi="Times New Roman" w:cs="Times New Roman"/>
          <w:i/>
          <w:iCs/>
          <w:color w:val="252525"/>
          <w:sz w:val="24"/>
          <w:szCs w:val="24"/>
        </w:rPr>
        <w:t>Lactobacillus plantarum</w:t>
      </w:r>
      <w:r w:rsidRPr="191C780D">
        <w:rPr>
          <w:rFonts w:ascii="Times New Roman" w:eastAsia="Times New Roman" w:hAnsi="Times New Roman" w:cs="Times New Roman"/>
          <w:color w:val="252525"/>
          <w:sz w:val="24"/>
          <w:szCs w:val="24"/>
        </w:rPr>
        <w:t xml:space="preserve"> and </w:t>
      </w:r>
      <w:r w:rsidRPr="191C780D">
        <w:rPr>
          <w:rFonts w:ascii="Times New Roman" w:eastAsia="Times New Roman" w:hAnsi="Times New Roman" w:cs="Times New Roman"/>
          <w:i/>
          <w:iCs/>
          <w:color w:val="252525"/>
          <w:sz w:val="24"/>
          <w:szCs w:val="24"/>
        </w:rPr>
        <w:t>Lactobacillus acidophilus</w:t>
      </w:r>
      <w:r w:rsidRPr="191C780D">
        <w:rPr>
          <w:rFonts w:ascii="Times New Roman" w:eastAsia="Times New Roman" w:hAnsi="Times New Roman" w:cs="Times New Roman"/>
          <w:color w:val="252525"/>
          <w:sz w:val="24"/>
          <w:szCs w:val="24"/>
        </w:rPr>
        <w:t xml:space="preserve"> in the control of post-harvest rot in sweet potato (</w:t>
      </w:r>
      <w:r w:rsidRPr="191C780D">
        <w:rPr>
          <w:rFonts w:ascii="Times New Roman" w:eastAsia="Times New Roman" w:hAnsi="Times New Roman" w:cs="Times New Roman"/>
          <w:i/>
          <w:iCs/>
          <w:color w:val="252525"/>
          <w:sz w:val="24"/>
          <w:szCs w:val="24"/>
        </w:rPr>
        <w:t>Ipomoea batatas</w:t>
      </w:r>
      <w:r w:rsidRPr="191C780D">
        <w:rPr>
          <w:rFonts w:ascii="Times New Roman" w:eastAsia="Times New Roman" w:hAnsi="Times New Roman" w:cs="Times New Roman"/>
          <w:color w:val="252525"/>
          <w:sz w:val="24"/>
          <w:szCs w:val="24"/>
        </w:rPr>
        <w:t xml:space="preserve">). The isolates exhibited substantial inhibitory effects against common spoilage fungi, including </w:t>
      </w:r>
      <w:r w:rsidRPr="191C780D">
        <w:rPr>
          <w:rFonts w:ascii="Times New Roman" w:eastAsia="Times New Roman" w:hAnsi="Times New Roman" w:cs="Times New Roman"/>
          <w:i/>
          <w:iCs/>
          <w:color w:val="252525"/>
          <w:sz w:val="24"/>
          <w:szCs w:val="24"/>
        </w:rPr>
        <w:t xml:space="preserve">Aspergillus </w:t>
      </w:r>
      <w:proofErr w:type="spellStart"/>
      <w:r w:rsidRPr="191C780D">
        <w:rPr>
          <w:rFonts w:ascii="Times New Roman" w:eastAsia="Times New Roman" w:hAnsi="Times New Roman" w:cs="Times New Roman"/>
          <w:i/>
          <w:iCs/>
          <w:color w:val="252525"/>
          <w:sz w:val="24"/>
          <w:szCs w:val="24"/>
        </w:rPr>
        <w:t>niger</w:t>
      </w:r>
      <w:proofErr w:type="spellEnd"/>
      <w:r w:rsidRPr="191C780D">
        <w:rPr>
          <w:rFonts w:ascii="Times New Roman" w:eastAsia="Times New Roman" w:hAnsi="Times New Roman" w:cs="Times New Roman"/>
          <w:color w:val="252525"/>
          <w:sz w:val="24"/>
          <w:szCs w:val="24"/>
        </w:rPr>
        <w:t xml:space="preserve">, </w:t>
      </w:r>
      <w:r w:rsidRPr="191C780D">
        <w:rPr>
          <w:rFonts w:ascii="Times New Roman" w:eastAsia="Times New Roman" w:hAnsi="Times New Roman" w:cs="Times New Roman"/>
          <w:i/>
          <w:iCs/>
          <w:color w:val="252525"/>
          <w:sz w:val="24"/>
          <w:szCs w:val="24"/>
        </w:rPr>
        <w:t>Aspergillus flavus</w:t>
      </w:r>
      <w:r w:rsidRPr="191C780D">
        <w:rPr>
          <w:rFonts w:ascii="Times New Roman" w:eastAsia="Times New Roman" w:hAnsi="Times New Roman" w:cs="Times New Roman"/>
          <w:color w:val="252525"/>
          <w:sz w:val="24"/>
          <w:szCs w:val="24"/>
        </w:rPr>
        <w:t xml:space="preserve">, </w:t>
      </w:r>
      <w:r w:rsidRPr="191C780D">
        <w:rPr>
          <w:rFonts w:ascii="Times New Roman" w:eastAsia="Times New Roman" w:hAnsi="Times New Roman" w:cs="Times New Roman"/>
          <w:i/>
          <w:iCs/>
          <w:color w:val="252525"/>
          <w:sz w:val="24"/>
          <w:szCs w:val="24"/>
        </w:rPr>
        <w:t xml:space="preserve">Fusarium </w:t>
      </w:r>
      <w:proofErr w:type="spellStart"/>
      <w:r w:rsidRPr="191C780D">
        <w:rPr>
          <w:rFonts w:ascii="Times New Roman" w:eastAsia="Times New Roman" w:hAnsi="Times New Roman" w:cs="Times New Roman"/>
          <w:i/>
          <w:iCs/>
          <w:color w:val="252525"/>
          <w:sz w:val="24"/>
          <w:szCs w:val="24"/>
        </w:rPr>
        <w:t>oxysporum</w:t>
      </w:r>
      <w:proofErr w:type="spellEnd"/>
      <w:r w:rsidRPr="191C780D">
        <w:rPr>
          <w:rFonts w:ascii="Times New Roman" w:eastAsia="Times New Roman" w:hAnsi="Times New Roman" w:cs="Times New Roman"/>
          <w:color w:val="252525"/>
          <w:sz w:val="24"/>
          <w:szCs w:val="24"/>
        </w:rPr>
        <w:t xml:space="preserve">, and </w:t>
      </w:r>
      <w:r w:rsidRPr="191C780D">
        <w:rPr>
          <w:rFonts w:ascii="Times New Roman" w:eastAsia="Times New Roman" w:hAnsi="Times New Roman" w:cs="Times New Roman"/>
          <w:i/>
          <w:iCs/>
          <w:color w:val="252525"/>
          <w:sz w:val="24"/>
          <w:szCs w:val="24"/>
        </w:rPr>
        <w:t xml:space="preserve">Rhizopus </w:t>
      </w:r>
      <w:proofErr w:type="spellStart"/>
      <w:r w:rsidRPr="191C780D">
        <w:rPr>
          <w:rFonts w:ascii="Times New Roman" w:eastAsia="Times New Roman" w:hAnsi="Times New Roman" w:cs="Times New Roman"/>
          <w:i/>
          <w:iCs/>
          <w:color w:val="252525"/>
          <w:sz w:val="24"/>
          <w:szCs w:val="24"/>
        </w:rPr>
        <w:t>stolonifer</w:t>
      </w:r>
      <w:proofErr w:type="spellEnd"/>
      <w:r w:rsidRPr="191C780D">
        <w:rPr>
          <w:rFonts w:ascii="Times New Roman" w:eastAsia="Times New Roman" w:hAnsi="Times New Roman" w:cs="Times New Roman"/>
          <w:color w:val="252525"/>
          <w:sz w:val="24"/>
          <w:szCs w:val="24"/>
        </w:rPr>
        <w:t xml:space="preserve">. The results showed that LAB, especially </w:t>
      </w:r>
      <w:r w:rsidRPr="191C780D">
        <w:rPr>
          <w:rFonts w:ascii="Times New Roman" w:eastAsia="Times New Roman" w:hAnsi="Times New Roman" w:cs="Times New Roman"/>
          <w:i/>
          <w:iCs/>
          <w:color w:val="252525"/>
          <w:sz w:val="24"/>
          <w:szCs w:val="24"/>
        </w:rPr>
        <w:t>L. plantarum</w:t>
      </w:r>
      <w:r w:rsidRPr="191C780D">
        <w:rPr>
          <w:rFonts w:ascii="Times New Roman" w:eastAsia="Times New Roman" w:hAnsi="Times New Roman" w:cs="Times New Roman"/>
          <w:color w:val="252525"/>
          <w:sz w:val="24"/>
          <w:szCs w:val="24"/>
        </w:rPr>
        <w:t xml:space="preserve">, significantly reduced the radial growth and pathogenic activity of these fungi under </w:t>
      </w:r>
      <w:r w:rsidRPr="00091D34">
        <w:rPr>
          <w:rFonts w:ascii="Times New Roman" w:eastAsia="Times New Roman" w:hAnsi="Times New Roman" w:cs="Times New Roman"/>
          <w:i/>
          <w:iCs/>
          <w:color w:val="252525"/>
          <w:sz w:val="24"/>
          <w:szCs w:val="24"/>
        </w:rPr>
        <w:t>in</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vitro</w:t>
      </w:r>
      <w:r w:rsidRPr="191C780D">
        <w:rPr>
          <w:rFonts w:ascii="Times New Roman" w:eastAsia="Times New Roman" w:hAnsi="Times New Roman" w:cs="Times New Roman"/>
          <w:color w:val="252525"/>
          <w:sz w:val="24"/>
          <w:szCs w:val="24"/>
        </w:rPr>
        <w:t xml:space="preserve"> conditions.</w:t>
      </w:r>
    </w:p>
    <w:p w14:paraId="0BC61EA7" w14:textId="77777777" w:rsidR="00780628" w:rsidRDefault="00780628" w:rsidP="00B717D9">
      <w:pPr>
        <w:spacing w:after="0" w:line="240" w:lineRule="auto"/>
        <w:jc w:val="both"/>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These findings support the potential application of LAB as eco-friendly, sustainable alternatives to synthetic fungicides in post-harvest disease management. By reducing rot and spoilage, these LAB strains can contribute to improved shelf life, food security, and economic outcomes for sweet potato farmers, especially in tropical regions like Nigeria.</w:t>
      </w:r>
    </w:p>
    <w:p w14:paraId="4A92AE9B" w14:textId="77777777" w:rsidR="00780628" w:rsidRDefault="00780628" w:rsidP="00B717D9">
      <w:pPr>
        <w:spacing w:after="0" w:line="240" w:lineRule="auto"/>
        <w:jc w:val="both"/>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However, while the laboratory results are promising, further field trials and optimization studies are needed to confirm the real-world applicability and commercial potential of these biocontrol agents.</w:t>
      </w:r>
    </w:p>
    <w:p w14:paraId="78414426" w14:textId="77777777" w:rsidR="00780628" w:rsidRDefault="00780628" w:rsidP="00B717D9">
      <w:pPr>
        <w:jc w:val="both"/>
      </w:pPr>
    </w:p>
    <w:p w14:paraId="47AF1000" w14:textId="77777777" w:rsidR="00780628" w:rsidRDefault="00780628" w:rsidP="00B717D9">
      <w:pPr>
        <w:jc w:val="both"/>
      </w:pPr>
    </w:p>
    <w:p w14:paraId="4F4E6365" w14:textId="77777777" w:rsidR="00780628" w:rsidRDefault="00780628" w:rsidP="00B717D9">
      <w:pPr>
        <w:jc w:val="both"/>
      </w:pPr>
    </w:p>
    <w:p w14:paraId="1F6A16A5" w14:textId="77777777" w:rsidR="00780628" w:rsidRDefault="00780628" w:rsidP="00B717D9">
      <w:pPr>
        <w:jc w:val="both"/>
      </w:pPr>
    </w:p>
    <w:p w14:paraId="78345BD5" w14:textId="77777777" w:rsidR="00780628" w:rsidRPr="000A6323" w:rsidRDefault="00780628" w:rsidP="00B717D9">
      <w:pPr>
        <w:jc w:val="both"/>
        <w:rPr>
          <w:highlight w:val="yellow"/>
        </w:rPr>
      </w:pPr>
      <w:bookmarkStart w:id="2" w:name="_Hlk190852809"/>
      <w:r w:rsidRPr="000A6323">
        <w:rPr>
          <w:highlight w:val="yellow"/>
        </w:rPr>
        <w:lastRenderedPageBreak/>
        <w:t>Disclaimer (Artificial intelligence)</w:t>
      </w:r>
    </w:p>
    <w:p w14:paraId="0BB3E65B" w14:textId="77777777" w:rsidR="00780628" w:rsidRPr="000A6323" w:rsidRDefault="00780628" w:rsidP="00B717D9">
      <w:pPr>
        <w:jc w:val="both"/>
        <w:rPr>
          <w:highlight w:val="yellow"/>
        </w:rPr>
      </w:pPr>
      <w:r w:rsidRPr="000A6323">
        <w:rPr>
          <w:highlight w:val="yellow"/>
        </w:rPr>
        <w:t xml:space="preserve">Option 1: </w:t>
      </w:r>
    </w:p>
    <w:p w14:paraId="0F98DACC" w14:textId="77777777" w:rsidR="00780628" w:rsidRPr="000A6323" w:rsidRDefault="00780628" w:rsidP="00B717D9">
      <w:pPr>
        <w:jc w:val="both"/>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760E7E40" w14:textId="77777777" w:rsidR="00780628" w:rsidRPr="000A6323" w:rsidRDefault="00780628" w:rsidP="00B717D9">
      <w:pPr>
        <w:jc w:val="both"/>
        <w:rPr>
          <w:highlight w:val="yellow"/>
        </w:rPr>
      </w:pPr>
      <w:r w:rsidRPr="000A6323">
        <w:rPr>
          <w:highlight w:val="yellow"/>
        </w:rPr>
        <w:t xml:space="preserve">Option 2: </w:t>
      </w:r>
    </w:p>
    <w:p w14:paraId="250E5BA8" w14:textId="77777777" w:rsidR="00780628" w:rsidRPr="000A6323" w:rsidRDefault="00780628" w:rsidP="00B717D9">
      <w:pPr>
        <w:jc w:val="both"/>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DEFFFE" w14:textId="77777777" w:rsidR="00780628" w:rsidRPr="000A6323" w:rsidRDefault="00780628" w:rsidP="00B717D9">
      <w:pPr>
        <w:jc w:val="both"/>
        <w:rPr>
          <w:highlight w:val="yellow"/>
        </w:rPr>
      </w:pPr>
      <w:r w:rsidRPr="000A6323">
        <w:rPr>
          <w:highlight w:val="yellow"/>
        </w:rPr>
        <w:t>Details of the AI usage are given below:</w:t>
      </w:r>
    </w:p>
    <w:p w14:paraId="300F8373" w14:textId="77777777" w:rsidR="00780628" w:rsidRPr="000A6323" w:rsidRDefault="00780628" w:rsidP="00B717D9">
      <w:pPr>
        <w:jc w:val="both"/>
        <w:rPr>
          <w:highlight w:val="yellow"/>
        </w:rPr>
      </w:pPr>
      <w:r w:rsidRPr="000A6323">
        <w:rPr>
          <w:highlight w:val="yellow"/>
        </w:rPr>
        <w:t>1.</w:t>
      </w:r>
    </w:p>
    <w:p w14:paraId="5E3293E3" w14:textId="77777777" w:rsidR="00780628" w:rsidRPr="000A6323" w:rsidRDefault="00780628" w:rsidP="00B717D9">
      <w:pPr>
        <w:jc w:val="both"/>
        <w:rPr>
          <w:highlight w:val="yellow"/>
        </w:rPr>
      </w:pPr>
      <w:r w:rsidRPr="000A6323">
        <w:rPr>
          <w:highlight w:val="yellow"/>
        </w:rPr>
        <w:t>2.</w:t>
      </w:r>
    </w:p>
    <w:p w14:paraId="556065BF" w14:textId="77777777" w:rsidR="00780628" w:rsidRPr="00D047BB" w:rsidRDefault="00780628" w:rsidP="00B717D9">
      <w:pPr>
        <w:jc w:val="both"/>
      </w:pPr>
      <w:r w:rsidRPr="000A6323">
        <w:rPr>
          <w:highlight w:val="yellow"/>
        </w:rPr>
        <w:t>3.</w:t>
      </w:r>
    </w:p>
    <w:bookmarkEnd w:id="2"/>
    <w:p w14:paraId="6E2C3B02" w14:textId="77777777" w:rsidR="00780628" w:rsidRDefault="00780628" w:rsidP="00B717D9">
      <w:pPr>
        <w:jc w:val="both"/>
      </w:pPr>
    </w:p>
    <w:p w14:paraId="6F9D14D0" w14:textId="7EED5798" w:rsidR="00780628" w:rsidRDefault="00780628" w:rsidP="00B717D9">
      <w:pPr>
        <w:jc w:val="both"/>
        <w:rPr>
          <w:b/>
          <w:bCs/>
        </w:rPr>
      </w:pPr>
      <w:r w:rsidRPr="00780628">
        <w:rPr>
          <w:b/>
          <w:bCs/>
        </w:rPr>
        <w:t>Option 1</w:t>
      </w:r>
    </w:p>
    <w:p w14:paraId="11ABBCFB" w14:textId="6D064988" w:rsidR="00604EE1" w:rsidRPr="00604EE1" w:rsidRDefault="00780628" w:rsidP="00B717D9">
      <w:pPr>
        <w:spacing w:line="276" w:lineRule="auto"/>
        <w:ind w:hanging="720"/>
        <w:jc w:val="both"/>
        <w:rPr>
          <w:rFonts w:ascii="Times New Roman" w:eastAsia="Arial" w:hAnsi="Times New Roman" w:cs="Times New Roman"/>
          <w:b/>
          <w:bCs/>
          <w:color w:val="252525"/>
          <w:sz w:val="24"/>
          <w:szCs w:val="24"/>
        </w:rPr>
      </w:pPr>
      <w:r w:rsidRPr="00EB6B3F">
        <w:rPr>
          <w:rFonts w:ascii="Times New Roman" w:eastAsia="Arial" w:hAnsi="Times New Roman" w:cs="Times New Roman"/>
          <w:b/>
          <w:bCs/>
          <w:color w:val="252525"/>
          <w:sz w:val="24"/>
          <w:szCs w:val="24"/>
        </w:rPr>
        <w:t>REFERENCES</w:t>
      </w:r>
    </w:p>
    <w:p w14:paraId="047DA20F" w14:textId="77777777" w:rsidR="00604EE1" w:rsidRDefault="00604EE1" w:rsidP="00B717D9">
      <w:pPr>
        <w:ind w:hanging="720"/>
        <w:jc w:val="both"/>
      </w:pPr>
    </w:p>
    <w:p w14:paraId="62BEC7C1" w14:textId="77777777" w:rsidR="00604EE1" w:rsidRDefault="00604EE1" w:rsidP="00B717D9">
      <w:pPr>
        <w:ind w:hanging="720"/>
        <w:jc w:val="both"/>
      </w:pPr>
    </w:p>
    <w:p w14:paraId="4C021AB1" w14:textId="77777777" w:rsidR="00604EE1" w:rsidRDefault="00604EE1" w:rsidP="00B717D9">
      <w:pPr>
        <w:ind w:hanging="720"/>
        <w:jc w:val="both"/>
      </w:pPr>
      <w:bookmarkStart w:id="3" w:name="_Hlk217970264"/>
      <w:proofErr w:type="spellStart"/>
      <w:r>
        <w:t>Achugbu</w:t>
      </w:r>
      <w:proofErr w:type="spellEnd"/>
      <w:r>
        <w:t xml:space="preserve">, A.N., </w:t>
      </w:r>
      <w:proofErr w:type="spellStart"/>
      <w:r>
        <w:t>Amadi</w:t>
      </w:r>
      <w:proofErr w:type="spellEnd"/>
      <w:r>
        <w:t xml:space="preserve">, J.E., </w:t>
      </w:r>
      <w:proofErr w:type="spellStart"/>
      <w:r>
        <w:t>Aziagba</w:t>
      </w:r>
      <w:proofErr w:type="spellEnd"/>
      <w:r>
        <w:t xml:space="preserve">, B.O., </w:t>
      </w:r>
      <w:proofErr w:type="spellStart"/>
      <w:r>
        <w:t>Nwakuche</w:t>
      </w:r>
      <w:proofErr w:type="spellEnd"/>
      <w:r>
        <w:t xml:space="preserve">, A. O., </w:t>
      </w:r>
      <w:proofErr w:type="spellStart"/>
      <w:r>
        <w:t>Chukwukaelo</w:t>
      </w:r>
      <w:proofErr w:type="spellEnd"/>
      <w:r>
        <w:t xml:space="preserve">, D.C. and </w:t>
      </w:r>
      <w:proofErr w:type="spellStart"/>
      <w:r>
        <w:t>Afam-Ezeaku</w:t>
      </w:r>
      <w:proofErr w:type="spellEnd"/>
      <w:r>
        <w:t xml:space="preserve">, C.E. (2022). Evaluation of Plant Fungicides in the Control of Fungi Affecting the Growth and Cob Yield of Maize in </w:t>
      </w:r>
      <w:proofErr w:type="spellStart"/>
      <w:r>
        <w:t>Awka</w:t>
      </w:r>
      <w:proofErr w:type="spellEnd"/>
      <w:r>
        <w:t xml:space="preserve">. </w:t>
      </w:r>
      <w:r w:rsidRPr="00923018">
        <w:rPr>
          <w:i/>
          <w:iCs/>
        </w:rPr>
        <w:t>Asian Journal of Research in Botany</w:t>
      </w:r>
      <w:r>
        <w:t xml:space="preserve">, 8(3):37-45. </w:t>
      </w:r>
    </w:p>
    <w:p w14:paraId="07C6E181" w14:textId="77777777" w:rsidR="00604EE1" w:rsidRDefault="00604EE1" w:rsidP="00B717D9">
      <w:pPr>
        <w:spacing w:before="240" w:line="276" w:lineRule="auto"/>
        <w:ind w:hanging="720"/>
        <w:jc w:val="both"/>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Adaku, N. I., Yoro, M. S., &amp; </w:t>
      </w:r>
      <w:proofErr w:type="spellStart"/>
      <w:r w:rsidRPr="005004BD">
        <w:rPr>
          <w:rFonts w:ascii="Times New Roman" w:eastAsia="Arial" w:hAnsi="Times New Roman" w:cs="Times New Roman"/>
          <w:color w:val="252525"/>
          <w:sz w:val="24"/>
          <w:szCs w:val="24"/>
        </w:rPr>
        <w:t>Nwadiaro</w:t>
      </w:r>
      <w:proofErr w:type="spellEnd"/>
      <w:r w:rsidRPr="005004BD">
        <w:rPr>
          <w:rFonts w:ascii="Times New Roman" w:eastAsia="Arial" w:hAnsi="Times New Roman" w:cs="Times New Roman"/>
          <w:color w:val="252525"/>
          <w:sz w:val="24"/>
          <w:szCs w:val="24"/>
        </w:rPr>
        <w:t xml:space="preserve">, P. O. (2025). Post-Harvest Fungal Diseases of Stored Sweet Potatoes (Ipomoea batatas (L.) Lam) in Three Markets of Jos, Plateau State. Asian Journal of Plant Pathology, 19(1), 16-26. </w:t>
      </w:r>
      <w:hyperlink r:id="rId10" w:history="1">
        <w:r w:rsidRPr="00E1140C">
          <w:rPr>
            <w:rStyle w:val="Hyperlink"/>
            <w:rFonts w:ascii="Times New Roman" w:eastAsia="Arial" w:hAnsi="Times New Roman" w:cs="Times New Roman"/>
            <w:sz w:val="24"/>
            <w:szCs w:val="24"/>
          </w:rPr>
          <w:t>https://doi.org/10.3923/ajpp.2025.16.26</w:t>
        </w:r>
      </w:hyperlink>
      <w:r>
        <w:rPr>
          <w:rFonts w:ascii="Times New Roman" w:eastAsia="Arial" w:hAnsi="Times New Roman" w:cs="Times New Roman"/>
          <w:color w:val="252525"/>
          <w:sz w:val="24"/>
          <w:szCs w:val="24"/>
        </w:rPr>
        <w:t xml:space="preserve"> </w:t>
      </w:r>
    </w:p>
    <w:p w14:paraId="73C5C63C" w14:textId="77777777" w:rsidR="00604EE1" w:rsidRDefault="00604EE1" w:rsidP="00B717D9">
      <w:pPr>
        <w:spacing w:line="276" w:lineRule="auto"/>
        <w:ind w:hanging="720"/>
        <w:jc w:val="both"/>
        <w:rPr>
          <w:rFonts w:ascii="Times New Roman" w:hAnsi="Times New Roman" w:cs="Times New Roman"/>
          <w:sz w:val="24"/>
          <w:szCs w:val="24"/>
        </w:rPr>
      </w:pPr>
      <w:r w:rsidRPr="005004BD">
        <w:rPr>
          <w:rFonts w:ascii="Times New Roman" w:hAnsi="Times New Roman" w:cs="Times New Roman"/>
          <w:sz w:val="24"/>
          <w:szCs w:val="24"/>
        </w:rPr>
        <w:t xml:space="preserve">Adebajo, L. O., Idowu, A. A., &amp; Adesanya, O. O. (1994). Mycoflora, and mycotoxins production in Nigerian corn and corn-based snacks. </w:t>
      </w:r>
      <w:proofErr w:type="spellStart"/>
      <w:r w:rsidRPr="005004BD">
        <w:rPr>
          <w:rFonts w:ascii="Times New Roman" w:hAnsi="Times New Roman" w:cs="Times New Roman"/>
          <w:sz w:val="24"/>
          <w:szCs w:val="24"/>
        </w:rPr>
        <w:t>Mycopathologia</w:t>
      </w:r>
      <w:proofErr w:type="spellEnd"/>
      <w:r w:rsidRPr="005004BD">
        <w:rPr>
          <w:rFonts w:ascii="Times New Roman" w:hAnsi="Times New Roman" w:cs="Times New Roman"/>
          <w:sz w:val="24"/>
          <w:szCs w:val="24"/>
        </w:rPr>
        <w:t xml:space="preserve">, 126(3), 183-192. </w:t>
      </w:r>
      <w:hyperlink r:id="rId11" w:history="1">
        <w:r w:rsidRPr="00E1140C">
          <w:rPr>
            <w:rStyle w:val="Hyperlink"/>
            <w:rFonts w:ascii="Times New Roman" w:hAnsi="Times New Roman" w:cs="Times New Roman"/>
            <w:sz w:val="24"/>
            <w:szCs w:val="24"/>
          </w:rPr>
          <w:t>https://doi.org/10.1007/BF01103774</w:t>
        </w:r>
      </w:hyperlink>
      <w:r>
        <w:rPr>
          <w:rFonts w:ascii="Times New Roman" w:hAnsi="Times New Roman" w:cs="Times New Roman"/>
          <w:sz w:val="24"/>
          <w:szCs w:val="24"/>
        </w:rPr>
        <w:t xml:space="preserve"> </w:t>
      </w:r>
    </w:p>
    <w:p w14:paraId="0552EABB" w14:textId="77777777" w:rsidR="00604EE1" w:rsidRDefault="00604EE1" w:rsidP="00B717D9">
      <w:pPr>
        <w:ind w:hanging="720"/>
        <w:jc w:val="both"/>
      </w:pPr>
      <w:proofErr w:type="spellStart"/>
      <w:r>
        <w:t>Afam-Ezeaku</w:t>
      </w:r>
      <w:proofErr w:type="spellEnd"/>
      <w:r>
        <w:t xml:space="preserve">, C.E. and </w:t>
      </w:r>
      <w:proofErr w:type="spellStart"/>
      <w:r>
        <w:t>Okigbo</w:t>
      </w:r>
      <w:proofErr w:type="spellEnd"/>
      <w:r>
        <w:t xml:space="preserve">, R.N. (2025). The Role of Digital Technologies in Advancing Plant Pathology in Africa. </w:t>
      </w:r>
      <w:r w:rsidRPr="00923018">
        <w:rPr>
          <w:i/>
          <w:iCs/>
        </w:rPr>
        <w:t>Asian Journal of Plant and Soil Sciences</w:t>
      </w:r>
      <w:r>
        <w:t>, 10(1), 12-25.</w:t>
      </w:r>
    </w:p>
    <w:p w14:paraId="5903B005" w14:textId="77777777" w:rsidR="00604EE1" w:rsidRDefault="00604EE1" w:rsidP="00B717D9">
      <w:pPr>
        <w:ind w:hanging="720"/>
        <w:jc w:val="both"/>
      </w:pPr>
      <w:proofErr w:type="spellStart"/>
      <w:r>
        <w:t>Afam-Ezeaku</w:t>
      </w:r>
      <w:proofErr w:type="spellEnd"/>
      <w:r>
        <w:t xml:space="preserve">, C.E., </w:t>
      </w:r>
      <w:proofErr w:type="spellStart"/>
      <w:r>
        <w:t>Chukwuekee</w:t>
      </w:r>
      <w:proofErr w:type="spellEnd"/>
      <w:r>
        <w:t xml:space="preserve">, M.M., </w:t>
      </w:r>
      <w:proofErr w:type="spellStart"/>
      <w:r>
        <w:t>Achugbu</w:t>
      </w:r>
      <w:proofErr w:type="spellEnd"/>
      <w:r>
        <w:t xml:space="preserve">, A.N., </w:t>
      </w:r>
      <w:proofErr w:type="spellStart"/>
      <w:r>
        <w:t>Eze</w:t>
      </w:r>
      <w:proofErr w:type="spellEnd"/>
      <w:r>
        <w:t xml:space="preserve">, H.N. and </w:t>
      </w:r>
      <w:proofErr w:type="spellStart"/>
      <w:r>
        <w:t>Nwakuche</w:t>
      </w:r>
      <w:proofErr w:type="spellEnd"/>
      <w:r>
        <w:t xml:space="preserve">, A. (2025). Preservative Potential of </w:t>
      </w:r>
      <w:proofErr w:type="spellStart"/>
      <w:r w:rsidRPr="00B82F09">
        <w:rPr>
          <w:i/>
          <w:iCs/>
        </w:rPr>
        <w:t>Cussonia</w:t>
      </w:r>
      <w:proofErr w:type="spellEnd"/>
      <w:r>
        <w:t xml:space="preserve"> </w:t>
      </w:r>
      <w:proofErr w:type="spellStart"/>
      <w:r w:rsidRPr="00B82F09">
        <w:rPr>
          <w:i/>
          <w:iCs/>
        </w:rPr>
        <w:t>barteri</w:t>
      </w:r>
      <w:proofErr w:type="spellEnd"/>
      <w:r>
        <w:t xml:space="preserve"> Seed Essential Oil against Fungal Spoilage in Yams (</w:t>
      </w:r>
      <w:proofErr w:type="spellStart"/>
      <w:r w:rsidRPr="00B82F09">
        <w:rPr>
          <w:i/>
          <w:iCs/>
        </w:rPr>
        <w:t>Dioscorea</w:t>
      </w:r>
      <w:proofErr w:type="spellEnd"/>
      <w:r>
        <w:t xml:space="preserve"> </w:t>
      </w:r>
      <w:proofErr w:type="spellStart"/>
      <w:r w:rsidRPr="00B82F09">
        <w:rPr>
          <w:i/>
          <w:iCs/>
        </w:rPr>
        <w:t>rotundata</w:t>
      </w:r>
      <w:proofErr w:type="spellEnd"/>
      <w:r>
        <w:t xml:space="preserve">). </w:t>
      </w:r>
      <w:r w:rsidRPr="00923018">
        <w:rPr>
          <w:i/>
          <w:iCs/>
        </w:rPr>
        <w:t>Asian Journal of Agriculture and Allied Sciences</w:t>
      </w:r>
      <w:r>
        <w:t>, 8(1), 99-113.</w:t>
      </w:r>
    </w:p>
    <w:p w14:paraId="7D849078" w14:textId="77777777" w:rsidR="00604EE1" w:rsidRDefault="00604EE1" w:rsidP="00B717D9">
      <w:pPr>
        <w:ind w:hanging="720"/>
        <w:jc w:val="both"/>
      </w:pPr>
      <w:proofErr w:type="spellStart"/>
      <w:r>
        <w:lastRenderedPageBreak/>
        <w:t>Afam-Ezeaku</w:t>
      </w:r>
      <w:proofErr w:type="spellEnd"/>
      <w:r>
        <w:t xml:space="preserve">, C.E., </w:t>
      </w:r>
      <w:proofErr w:type="spellStart"/>
      <w:r>
        <w:t>Eze</w:t>
      </w:r>
      <w:proofErr w:type="spellEnd"/>
      <w:r>
        <w:t xml:space="preserve">, H.N. and Onyia, P.C. (2025). The Preservative Potential of </w:t>
      </w:r>
      <w:proofErr w:type="spellStart"/>
      <w:r>
        <w:t>Utazi</w:t>
      </w:r>
      <w:proofErr w:type="spellEnd"/>
      <w:r>
        <w:t xml:space="preserve"> and Scent Leaf Extracts against Spoilage Microbes Isolated from Spoilt Water Yam. </w:t>
      </w:r>
      <w:r w:rsidRPr="00923018">
        <w:rPr>
          <w:i/>
          <w:iCs/>
        </w:rPr>
        <w:t>Asian Journal of Research in Botany</w:t>
      </w:r>
      <w:r>
        <w:t>, 8(1), 18-33.</w:t>
      </w:r>
    </w:p>
    <w:p w14:paraId="61A757EF" w14:textId="77777777" w:rsidR="00604EE1" w:rsidRDefault="00604EE1" w:rsidP="00B717D9">
      <w:pPr>
        <w:ind w:hanging="720"/>
        <w:jc w:val="both"/>
      </w:pPr>
      <w:proofErr w:type="spellStart"/>
      <w:r>
        <w:t>Afam-Ezeaku</w:t>
      </w:r>
      <w:proofErr w:type="spellEnd"/>
      <w:r>
        <w:t xml:space="preserve">, C.E., </w:t>
      </w:r>
      <w:proofErr w:type="spellStart"/>
      <w:r>
        <w:t>Eze</w:t>
      </w:r>
      <w:proofErr w:type="spellEnd"/>
      <w:r>
        <w:t xml:space="preserve">, H.N., </w:t>
      </w:r>
      <w:proofErr w:type="spellStart"/>
      <w:r>
        <w:t>Anyanele</w:t>
      </w:r>
      <w:proofErr w:type="spellEnd"/>
      <w:r>
        <w:t>, W. and Ajah, (2024). Antimicrobial Activity and Antioxidant Activity of Clove (</w:t>
      </w:r>
      <w:proofErr w:type="spellStart"/>
      <w:r w:rsidRPr="00973B7B">
        <w:rPr>
          <w:i/>
          <w:iCs/>
        </w:rPr>
        <w:t>Syzygium</w:t>
      </w:r>
      <w:proofErr w:type="spellEnd"/>
      <w:r>
        <w:t xml:space="preserve"> </w:t>
      </w:r>
      <w:proofErr w:type="spellStart"/>
      <w:r w:rsidRPr="00973B7B">
        <w:rPr>
          <w:i/>
          <w:iCs/>
        </w:rPr>
        <w:t>aromatium</w:t>
      </w:r>
      <w:proofErr w:type="spellEnd"/>
      <w:r>
        <w:t>) and Thyme (</w:t>
      </w:r>
      <w:r w:rsidRPr="00973B7B">
        <w:rPr>
          <w:i/>
          <w:iCs/>
        </w:rPr>
        <w:t>Thymus</w:t>
      </w:r>
      <w:r>
        <w:t xml:space="preserve"> </w:t>
      </w:r>
      <w:r w:rsidRPr="00973B7B">
        <w:rPr>
          <w:i/>
          <w:iCs/>
        </w:rPr>
        <w:t>vulgaris</w:t>
      </w:r>
      <w:r>
        <w:t xml:space="preserve">) Traditionally used as Food Packaging against Foodborne Pathogens. </w:t>
      </w:r>
      <w:r w:rsidRPr="00923018">
        <w:rPr>
          <w:i/>
          <w:iCs/>
        </w:rPr>
        <w:t>Asian Journal of Research in Biology</w:t>
      </w:r>
      <w:r>
        <w:t xml:space="preserve">, 7(1), 71-88. </w:t>
      </w:r>
    </w:p>
    <w:p w14:paraId="6BE54DE7"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proofErr w:type="spellStart"/>
      <w:r w:rsidRPr="005004BD">
        <w:rPr>
          <w:rFonts w:ascii="Times New Roman" w:eastAsia="Arial" w:hAnsi="Times New Roman" w:cs="Times New Roman"/>
          <w:color w:val="252525"/>
          <w:sz w:val="24"/>
          <w:szCs w:val="24"/>
        </w:rPr>
        <w:t>Agriopoulou</w:t>
      </w:r>
      <w:proofErr w:type="spellEnd"/>
      <w:r w:rsidRPr="005004BD">
        <w:rPr>
          <w:rFonts w:ascii="Times New Roman" w:eastAsia="Arial" w:hAnsi="Times New Roman" w:cs="Times New Roman"/>
          <w:color w:val="252525"/>
          <w:sz w:val="24"/>
          <w:szCs w:val="24"/>
        </w:rPr>
        <w:t xml:space="preserve">, S., </w:t>
      </w:r>
      <w:proofErr w:type="spellStart"/>
      <w:r w:rsidRPr="005004BD">
        <w:rPr>
          <w:rFonts w:ascii="Times New Roman" w:eastAsia="Arial" w:hAnsi="Times New Roman" w:cs="Times New Roman"/>
          <w:color w:val="252525"/>
          <w:sz w:val="24"/>
          <w:szCs w:val="24"/>
        </w:rPr>
        <w:t>Stamatelopoulou</w:t>
      </w:r>
      <w:proofErr w:type="spellEnd"/>
      <w:r w:rsidRPr="005004BD">
        <w:rPr>
          <w:rFonts w:ascii="Times New Roman" w:eastAsia="Arial" w:hAnsi="Times New Roman" w:cs="Times New Roman"/>
          <w:color w:val="252525"/>
          <w:sz w:val="24"/>
          <w:szCs w:val="24"/>
        </w:rPr>
        <w:t xml:space="preserve">, E., </w:t>
      </w:r>
      <w:proofErr w:type="spellStart"/>
      <w:r w:rsidRPr="005004BD">
        <w:rPr>
          <w:rFonts w:ascii="Times New Roman" w:eastAsia="Arial" w:hAnsi="Times New Roman" w:cs="Times New Roman"/>
          <w:color w:val="252525"/>
          <w:sz w:val="24"/>
          <w:szCs w:val="24"/>
        </w:rPr>
        <w:t>Sachadyn-Król</w:t>
      </w:r>
      <w:proofErr w:type="spellEnd"/>
      <w:r w:rsidRPr="005004BD">
        <w:rPr>
          <w:rFonts w:ascii="Times New Roman" w:eastAsia="Arial" w:hAnsi="Times New Roman" w:cs="Times New Roman"/>
          <w:color w:val="252525"/>
          <w:sz w:val="24"/>
          <w:szCs w:val="24"/>
        </w:rPr>
        <w:t xml:space="preserve">, M., &amp; </w:t>
      </w:r>
      <w:proofErr w:type="spellStart"/>
      <w:r w:rsidRPr="005004BD">
        <w:rPr>
          <w:rFonts w:ascii="Times New Roman" w:eastAsia="Arial" w:hAnsi="Times New Roman" w:cs="Times New Roman"/>
          <w:color w:val="252525"/>
          <w:sz w:val="24"/>
          <w:szCs w:val="24"/>
        </w:rPr>
        <w:t>Varzakas</w:t>
      </w:r>
      <w:proofErr w:type="spellEnd"/>
      <w:r w:rsidRPr="005004BD">
        <w:rPr>
          <w:rFonts w:ascii="Times New Roman" w:eastAsia="Arial" w:hAnsi="Times New Roman" w:cs="Times New Roman"/>
          <w:color w:val="252525"/>
          <w:sz w:val="24"/>
          <w:szCs w:val="24"/>
        </w:rPr>
        <w:t xml:space="preserve">, T. (2020). Lactic Acid Bacteria as Antibacterial Agents to Extend the Shelf Life of Fresh and Minimally Processed Fruits and Vegetables: Quality and Safety Aspects. Microorganisms, 8(6), 952. </w:t>
      </w:r>
      <w:hyperlink r:id="rId12" w:history="1">
        <w:r w:rsidRPr="00E1140C">
          <w:rPr>
            <w:rStyle w:val="Hyperlink"/>
            <w:rFonts w:ascii="Times New Roman" w:eastAsia="Arial" w:hAnsi="Times New Roman" w:cs="Times New Roman"/>
            <w:sz w:val="24"/>
            <w:szCs w:val="24"/>
          </w:rPr>
          <w:t>https://doi.org/10.3390/microorganisms8060952</w:t>
        </w:r>
      </w:hyperlink>
    </w:p>
    <w:p w14:paraId="56EA8E34" w14:textId="77777777" w:rsidR="00604EE1" w:rsidRDefault="00604EE1" w:rsidP="00B717D9">
      <w:pPr>
        <w:spacing w:line="276" w:lineRule="auto"/>
        <w:ind w:hanging="720"/>
        <w:jc w:val="both"/>
      </w:pPr>
      <w:proofErr w:type="spellStart"/>
      <w:r w:rsidRPr="006E6AE2">
        <w:rPr>
          <w:rFonts w:ascii="Times New Roman" w:hAnsi="Times New Roman" w:cs="Times New Roman"/>
          <w:sz w:val="24"/>
          <w:szCs w:val="24"/>
        </w:rPr>
        <w:t>Akinmusire</w:t>
      </w:r>
      <w:proofErr w:type="spellEnd"/>
      <w:r w:rsidRPr="006E6AE2">
        <w:rPr>
          <w:rFonts w:ascii="Times New Roman" w:hAnsi="Times New Roman" w:cs="Times New Roman"/>
          <w:sz w:val="24"/>
          <w:szCs w:val="24"/>
        </w:rPr>
        <w:t xml:space="preserve">, O. O. (2011). Fungal Species Associated with the Spoilage of Some Edible Fruits in Maiduguri Northern Eastern Nigeria. Advances in Environmental Biology, 5(1), 157-161. </w:t>
      </w:r>
      <w:hyperlink r:id="rId13" w:history="1">
        <w:r w:rsidRPr="00E1140C">
          <w:rPr>
            <w:rStyle w:val="Hyperlink"/>
            <w:rFonts w:ascii="Times New Roman" w:hAnsi="Times New Roman" w:cs="Times New Roman"/>
            <w:sz w:val="24"/>
            <w:szCs w:val="24"/>
          </w:rPr>
          <w:t>https://www.aensiweb.com/old/aeb/aeb/2011/157-161.</w:t>
        </w:r>
        <w:r w:rsidRPr="00E1140C">
          <w:rPr>
            <w:rStyle w:val="Hyperlink"/>
          </w:rPr>
          <w:t>pdf</w:t>
        </w:r>
      </w:hyperlink>
    </w:p>
    <w:p w14:paraId="7F5E4152" w14:textId="77777777" w:rsidR="00604EE1" w:rsidRDefault="00604EE1" w:rsidP="00B717D9">
      <w:pPr>
        <w:spacing w:line="276" w:lineRule="auto"/>
        <w:ind w:hanging="720"/>
        <w:jc w:val="both"/>
        <w:rPr>
          <w:rFonts w:ascii="Times New Roman" w:hAnsi="Times New Roman" w:cs="Times New Roman"/>
          <w:sz w:val="24"/>
          <w:szCs w:val="24"/>
        </w:rPr>
      </w:pPr>
      <w:r w:rsidRPr="005004BD">
        <w:rPr>
          <w:rFonts w:ascii="Times New Roman" w:hAnsi="Times New Roman" w:cs="Times New Roman"/>
          <w:sz w:val="24"/>
          <w:szCs w:val="24"/>
        </w:rPr>
        <w:t>Association of Official Analytical Chemists. (1990). Official methods of analysis of the Association of Official Analytical Chemists (15th ed.). Association of Official Analytical Chemists.</w:t>
      </w:r>
      <w:r>
        <w:rPr>
          <w:rFonts w:ascii="Times New Roman" w:hAnsi="Times New Roman" w:cs="Times New Roman"/>
          <w:sz w:val="24"/>
          <w:szCs w:val="24"/>
        </w:rPr>
        <w:t xml:space="preserve"> </w:t>
      </w:r>
    </w:p>
    <w:p w14:paraId="5DFCDE39"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Ayaz, M., Li, C.-H., Ali, Q., Zhao, W., Chi, Y.-K., Shafiq, M., Ali, F., Yu, X.-Y., Yu, Q., Zhao, J.-T., Yu, J.-W., Qi, R.-D., &amp; Huang, W.-K. (2023). Bacterial and Fungal Biocontrol Agents for Plant Disease Protection: Journey from Lab to Field, Current Status, Challenges, and Global Perspectives. Molecules, 28(18), 6735. </w:t>
      </w:r>
      <w:hyperlink r:id="rId14" w:history="1">
        <w:r w:rsidRPr="00E1140C">
          <w:rPr>
            <w:rStyle w:val="Hyperlink"/>
            <w:rFonts w:ascii="Times New Roman" w:eastAsia="Arial" w:hAnsi="Times New Roman" w:cs="Times New Roman"/>
            <w:sz w:val="24"/>
            <w:szCs w:val="24"/>
          </w:rPr>
          <w:t>https://doi.org/10.3390/molecules28186735</w:t>
        </w:r>
      </w:hyperlink>
      <w:r>
        <w:rPr>
          <w:rFonts w:ascii="Times New Roman" w:eastAsia="Arial" w:hAnsi="Times New Roman" w:cs="Times New Roman"/>
          <w:color w:val="252525"/>
          <w:sz w:val="24"/>
          <w:szCs w:val="24"/>
        </w:rPr>
        <w:t xml:space="preserve"> </w:t>
      </w:r>
    </w:p>
    <w:p w14:paraId="48E61F3A" w14:textId="77777777" w:rsidR="00604EE1" w:rsidRDefault="00604EE1" w:rsidP="00B717D9">
      <w:pPr>
        <w:spacing w:before="240" w:line="276" w:lineRule="auto"/>
        <w:ind w:hanging="720"/>
        <w:jc w:val="both"/>
        <w:rPr>
          <w:rFonts w:ascii="Times New Roman" w:hAnsi="Times New Roman" w:cs="Times New Roman"/>
          <w:sz w:val="24"/>
          <w:szCs w:val="24"/>
        </w:rPr>
      </w:pPr>
      <w:r w:rsidRPr="005004BD">
        <w:rPr>
          <w:rFonts w:ascii="Times New Roman" w:hAnsi="Times New Roman" w:cs="Times New Roman"/>
          <w:sz w:val="24"/>
          <w:szCs w:val="24"/>
        </w:rPr>
        <w:t xml:space="preserve">Balali, G. R., Neate, S. M., Scott, E. S., </w:t>
      </w:r>
      <w:proofErr w:type="spellStart"/>
      <w:r w:rsidRPr="005004BD">
        <w:rPr>
          <w:rFonts w:ascii="Times New Roman" w:hAnsi="Times New Roman" w:cs="Times New Roman"/>
          <w:sz w:val="24"/>
          <w:szCs w:val="24"/>
        </w:rPr>
        <w:t>Whisson</w:t>
      </w:r>
      <w:proofErr w:type="spellEnd"/>
      <w:r w:rsidRPr="005004BD">
        <w:rPr>
          <w:rFonts w:ascii="Times New Roman" w:hAnsi="Times New Roman" w:cs="Times New Roman"/>
          <w:sz w:val="24"/>
          <w:szCs w:val="24"/>
        </w:rPr>
        <w:t xml:space="preserve">, D. L., &amp; Wicks, T. J. (1995). Anastomosis group and pathogenicity of isolates of </w:t>
      </w:r>
      <w:proofErr w:type="spellStart"/>
      <w:r w:rsidRPr="005004BD">
        <w:rPr>
          <w:rFonts w:ascii="Times New Roman" w:hAnsi="Times New Roman" w:cs="Times New Roman"/>
          <w:sz w:val="24"/>
          <w:szCs w:val="24"/>
        </w:rPr>
        <w:t>Rhizoctonia</w:t>
      </w:r>
      <w:proofErr w:type="spellEnd"/>
      <w:r w:rsidRPr="005004BD">
        <w:rPr>
          <w:rFonts w:ascii="Times New Roman" w:hAnsi="Times New Roman" w:cs="Times New Roman"/>
          <w:sz w:val="24"/>
          <w:szCs w:val="24"/>
        </w:rPr>
        <w:t xml:space="preserve"> </w:t>
      </w:r>
      <w:proofErr w:type="spellStart"/>
      <w:r w:rsidRPr="005004BD">
        <w:rPr>
          <w:rFonts w:ascii="Times New Roman" w:hAnsi="Times New Roman" w:cs="Times New Roman"/>
          <w:sz w:val="24"/>
          <w:szCs w:val="24"/>
        </w:rPr>
        <w:t>solani</w:t>
      </w:r>
      <w:proofErr w:type="spellEnd"/>
      <w:r w:rsidRPr="005004BD">
        <w:rPr>
          <w:rFonts w:ascii="Times New Roman" w:hAnsi="Times New Roman" w:cs="Times New Roman"/>
          <w:sz w:val="24"/>
          <w:szCs w:val="24"/>
        </w:rPr>
        <w:t xml:space="preserve"> from potato crops in South Australia. Plant Pathology, 44(6), 1050-1057. </w:t>
      </w:r>
      <w:hyperlink r:id="rId15" w:history="1">
        <w:r w:rsidRPr="00E1140C">
          <w:rPr>
            <w:rStyle w:val="Hyperlink"/>
            <w:rFonts w:ascii="Times New Roman" w:hAnsi="Times New Roman" w:cs="Times New Roman"/>
            <w:sz w:val="24"/>
            <w:szCs w:val="24"/>
          </w:rPr>
          <w:t>https://doi.org/10.1111/j.1365-3059.1995.tb02664.x</w:t>
        </w:r>
      </w:hyperlink>
      <w:r>
        <w:rPr>
          <w:rFonts w:ascii="Times New Roman" w:hAnsi="Times New Roman" w:cs="Times New Roman"/>
          <w:sz w:val="24"/>
          <w:szCs w:val="24"/>
        </w:rPr>
        <w:t xml:space="preserve"> </w:t>
      </w:r>
    </w:p>
    <w:p w14:paraId="3F48CAD6" w14:textId="77777777" w:rsidR="00604EE1" w:rsidRDefault="00604EE1" w:rsidP="00B717D9">
      <w:pPr>
        <w:spacing w:line="276" w:lineRule="auto"/>
        <w:ind w:hanging="720"/>
        <w:jc w:val="both"/>
        <w:rPr>
          <w:rFonts w:ascii="Times New Roman" w:hAnsi="Times New Roman" w:cs="Times New Roman"/>
          <w:sz w:val="24"/>
          <w:szCs w:val="24"/>
        </w:rPr>
      </w:pPr>
      <w:r w:rsidRPr="006E6AE2">
        <w:rPr>
          <w:rFonts w:ascii="Times New Roman" w:hAnsi="Times New Roman" w:cs="Times New Roman"/>
          <w:sz w:val="24"/>
          <w:szCs w:val="24"/>
        </w:rPr>
        <w:t xml:space="preserve">Brooks, G. F., Butel, J. S., &amp; Morse, S. A. (2004). </w:t>
      </w:r>
      <w:proofErr w:type="spellStart"/>
      <w:r w:rsidRPr="006E6AE2">
        <w:rPr>
          <w:rFonts w:ascii="Times New Roman" w:hAnsi="Times New Roman" w:cs="Times New Roman"/>
          <w:sz w:val="24"/>
          <w:szCs w:val="24"/>
        </w:rPr>
        <w:t>Jawetz</w:t>
      </w:r>
      <w:proofErr w:type="spellEnd"/>
      <w:r w:rsidRPr="006E6AE2">
        <w:rPr>
          <w:rFonts w:ascii="Times New Roman" w:hAnsi="Times New Roman" w:cs="Times New Roman"/>
          <w:sz w:val="24"/>
          <w:szCs w:val="24"/>
        </w:rPr>
        <w:t xml:space="preserve">, Melnick, &amp; </w:t>
      </w:r>
      <w:proofErr w:type="spellStart"/>
      <w:r w:rsidRPr="006E6AE2">
        <w:rPr>
          <w:rFonts w:ascii="Times New Roman" w:hAnsi="Times New Roman" w:cs="Times New Roman"/>
          <w:sz w:val="24"/>
          <w:szCs w:val="24"/>
        </w:rPr>
        <w:t>Adelberg's</w:t>
      </w:r>
      <w:proofErr w:type="spellEnd"/>
      <w:r w:rsidRPr="006E6AE2">
        <w:rPr>
          <w:rFonts w:ascii="Times New Roman" w:hAnsi="Times New Roman" w:cs="Times New Roman"/>
          <w:sz w:val="24"/>
          <w:szCs w:val="24"/>
        </w:rPr>
        <w:t xml:space="preserve"> Medical Microbiology. Lange Medical Books/McGraw-Hill Medical Publishing Division.</w:t>
      </w:r>
      <w:r>
        <w:rPr>
          <w:rFonts w:ascii="Times New Roman" w:hAnsi="Times New Roman" w:cs="Times New Roman"/>
          <w:sz w:val="24"/>
          <w:szCs w:val="24"/>
        </w:rPr>
        <w:t xml:space="preserve"> </w:t>
      </w:r>
    </w:p>
    <w:p w14:paraId="669A5A9E" w14:textId="77777777" w:rsidR="00604EE1" w:rsidRDefault="00604EE1" w:rsidP="00B717D9">
      <w:pPr>
        <w:spacing w:line="276" w:lineRule="auto"/>
        <w:ind w:hanging="720"/>
        <w:jc w:val="both"/>
        <w:rPr>
          <w:rFonts w:ascii="Times New Roman" w:hAnsi="Times New Roman" w:cs="Times New Roman"/>
          <w:sz w:val="24"/>
          <w:szCs w:val="24"/>
        </w:rPr>
      </w:pPr>
      <w:r w:rsidRPr="006E6AE2">
        <w:rPr>
          <w:rFonts w:ascii="Times New Roman" w:hAnsi="Times New Roman" w:cs="Times New Roman"/>
          <w:sz w:val="24"/>
          <w:szCs w:val="24"/>
        </w:rPr>
        <w:t xml:space="preserve">Bukar, A., Mukhtar, M.D., &amp; Adamu, S. (2009). Isolation and identification of postharvest spoilage fungi associated with sweet oranges (Citrus sinensis) traded in Kano metropolis. </w:t>
      </w:r>
      <w:proofErr w:type="spellStart"/>
      <w:r w:rsidRPr="006E6AE2">
        <w:rPr>
          <w:rFonts w:ascii="Times New Roman" w:hAnsi="Times New Roman" w:cs="Times New Roman"/>
          <w:sz w:val="24"/>
          <w:szCs w:val="24"/>
        </w:rPr>
        <w:t>Bayero</w:t>
      </w:r>
      <w:proofErr w:type="spellEnd"/>
      <w:r w:rsidRPr="006E6AE2">
        <w:rPr>
          <w:rFonts w:ascii="Times New Roman" w:hAnsi="Times New Roman" w:cs="Times New Roman"/>
          <w:sz w:val="24"/>
          <w:szCs w:val="24"/>
        </w:rPr>
        <w:t xml:space="preserve"> Journal of Pure and Applied Sciences, 2(1), 122-124.</w:t>
      </w:r>
      <w:r>
        <w:rPr>
          <w:rFonts w:ascii="Times New Roman" w:hAnsi="Times New Roman" w:cs="Times New Roman"/>
          <w:sz w:val="24"/>
          <w:szCs w:val="24"/>
        </w:rPr>
        <w:t xml:space="preserve"> </w:t>
      </w:r>
    </w:p>
    <w:p w14:paraId="4A93484C" w14:textId="77777777" w:rsidR="00604EE1" w:rsidRDefault="00604EE1" w:rsidP="00B717D9">
      <w:pPr>
        <w:spacing w:before="240" w:line="276" w:lineRule="auto"/>
        <w:ind w:hanging="720"/>
        <w:jc w:val="both"/>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Burri, B. J. (2011). Evaluating Sweet Potato as an Intervention Food to Prevent Vitamin A Deficiency. Comprehensive Reviews in Food Science and Food Safety, 10(2), 118–130. </w:t>
      </w:r>
      <w:hyperlink r:id="rId16" w:history="1">
        <w:r w:rsidRPr="00E1140C">
          <w:rPr>
            <w:rStyle w:val="Hyperlink"/>
            <w:rFonts w:ascii="Times New Roman" w:eastAsia="Arial" w:hAnsi="Times New Roman" w:cs="Times New Roman"/>
            <w:sz w:val="24"/>
            <w:szCs w:val="24"/>
          </w:rPr>
          <w:t>https://doi.org/10.1111/j.1541-4337.2010.00146.x</w:t>
        </w:r>
      </w:hyperlink>
      <w:r>
        <w:rPr>
          <w:rFonts w:ascii="Times New Roman" w:eastAsia="Arial" w:hAnsi="Times New Roman" w:cs="Times New Roman"/>
          <w:color w:val="252525"/>
          <w:sz w:val="24"/>
          <w:szCs w:val="24"/>
        </w:rPr>
        <w:t xml:space="preserve"> </w:t>
      </w:r>
    </w:p>
    <w:p w14:paraId="0F4970D7" w14:textId="77777777" w:rsidR="00604EE1" w:rsidRDefault="00604EE1" w:rsidP="00B717D9">
      <w:pPr>
        <w:spacing w:before="240" w:line="276" w:lineRule="auto"/>
        <w:ind w:hanging="720"/>
        <w:jc w:val="both"/>
        <w:rPr>
          <w:rFonts w:ascii="Times New Roman" w:hAnsi="Times New Roman" w:cs="Times New Roman"/>
          <w:sz w:val="24"/>
          <w:szCs w:val="24"/>
        </w:rPr>
      </w:pPr>
      <w:r w:rsidRPr="191C780D">
        <w:rPr>
          <w:rFonts w:ascii="Times New Roman" w:hAnsi="Times New Roman" w:cs="Times New Roman"/>
          <w:sz w:val="24"/>
          <w:szCs w:val="24"/>
        </w:rPr>
        <w:t>Chang</w:t>
      </w:r>
      <w:r>
        <w:rPr>
          <w:rFonts w:ascii="Times New Roman" w:hAnsi="Times New Roman" w:cs="Times New Roman"/>
          <w:sz w:val="24"/>
          <w:szCs w:val="24"/>
        </w:rPr>
        <w:t>,</w:t>
      </w:r>
      <w:r w:rsidRPr="191C780D">
        <w:rPr>
          <w:rFonts w:ascii="Times New Roman" w:hAnsi="Times New Roman" w:cs="Times New Roman"/>
          <w:sz w:val="24"/>
          <w:szCs w:val="24"/>
        </w:rPr>
        <w:t xml:space="preserve"> A</w:t>
      </w:r>
      <w:r>
        <w:rPr>
          <w:rFonts w:ascii="Times New Roman" w:hAnsi="Times New Roman" w:cs="Times New Roman"/>
          <w:sz w:val="24"/>
          <w:szCs w:val="24"/>
        </w:rPr>
        <w:t>.</w:t>
      </w:r>
      <w:r w:rsidRPr="191C780D">
        <w:rPr>
          <w:rFonts w:ascii="Times New Roman" w:hAnsi="Times New Roman" w:cs="Times New Roman"/>
          <w:sz w:val="24"/>
          <w:szCs w:val="24"/>
        </w:rPr>
        <w:t xml:space="preserve"> and Coppola, T</w:t>
      </w:r>
      <w:r>
        <w:rPr>
          <w:rFonts w:ascii="Times New Roman" w:hAnsi="Times New Roman" w:cs="Times New Roman"/>
          <w:sz w:val="24"/>
          <w:szCs w:val="24"/>
        </w:rPr>
        <w:t>.</w:t>
      </w:r>
      <w:r w:rsidRPr="191C780D">
        <w:rPr>
          <w:rFonts w:ascii="Times New Roman" w:hAnsi="Times New Roman" w:cs="Times New Roman"/>
          <w:sz w:val="24"/>
          <w:szCs w:val="24"/>
        </w:rPr>
        <w:t xml:space="preserve"> (2009)</w:t>
      </w:r>
      <w:r>
        <w:rPr>
          <w:rFonts w:ascii="Times New Roman" w:hAnsi="Times New Roman" w:cs="Times New Roman"/>
          <w:sz w:val="24"/>
          <w:szCs w:val="24"/>
        </w:rPr>
        <w:t>.</w:t>
      </w:r>
      <w:r w:rsidRPr="191C780D">
        <w:rPr>
          <w:rFonts w:ascii="Times New Roman" w:hAnsi="Times New Roman" w:cs="Times New Roman"/>
          <w:sz w:val="24"/>
          <w:szCs w:val="24"/>
        </w:rPr>
        <w:t xml:space="preserve"> Biochemical changes in Pawpaw fruits (VAR. ISOLO, JS22 and HOMESTEAD) infected with fungi</w:t>
      </w:r>
      <w:r>
        <w:rPr>
          <w:rFonts w:ascii="Times New Roman" w:hAnsi="Times New Roman" w:cs="Times New Roman"/>
          <w:sz w:val="24"/>
          <w:szCs w:val="24"/>
        </w:rPr>
        <w:t>.</w:t>
      </w:r>
      <w:r w:rsidRPr="191C780D">
        <w:rPr>
          <w:rFonts w:ascii="Times New Roman" w:hAnsi="Times New Roman" w:cs="Times New Roman"/>
          <w:sz w:val="24"/>
          <w:szCs w:val="24"/>
        </w:rPr>
        <w:t xml:space="preserve"> </w:t>
      </w:r>
      <w:r w:rsidRPr="008B2447">
        <w:rPr>
          <w:rFonts w:ascii="Times New Roman" w:hAnsi="Times New Roman" w:cs="Times New Roman"/>
          <w:i/>
          <w:iCs/>
          <w:sz w:val="24"/>
          <w:szCs w:val="24"/>
        </w:rPr>
        <w:t>Bioscience Research Communications</w:t>
      </w:r>
      <w:r w:rsidRPr="191C780D">
        <w:rPr>
          <w:rFonts w:ascii="Times New Roman" w:hAnsi="Times New Roman" w:cs="Times New Roman"/>
          <w:sz w:val="24"/>
          <w:szCs w:val="24"/>
        </w:rPr>
        <w:t xml:space="preserve">, 11(3): 257-261. </w:t>
      </w:r>
    </w:p>
    <w:p w14:paraId="0F7AAACC" w14:textId="77777777" w:rsidR="00604EE1" w:rsidRDefault="00604EE1" w:rsidP="00B717D9">
      <w:pPr>
        <w:spacing w:line="276" w:lineRule="auto"/>
        <w:ind w:hanging="720"/>
        <w:jc w:val="both"/>
        <w:rPr>
          <w:rFonts w:ascii="Times New Roman" w:eastAsia="Times New Roman" w:hAnsi="Times New Roman" w:cs="Times New Roman"/>
          <w:sz w:val="24"/>
          <w:szCs w:val="24"/>
        </w:rPr>
      </w:pPr>
      <w:r w:rsidRPr="005004BD">
        <w:rPr>
          <w:rFonts w:ascii="Times New Roman" w:eastAsia="Times New Roman" w:hAnsi="Times New Roman" w:cs="Times New Roman"/>
          <w:sz w:val="24"/>
          <w:szCs w:val="24"/>
        </w:rPr>
        <w:t xml:space="preserve">Cheesbrough, M. (2009). District laboratory practice in tropical countries. Cambridge University Press. </w:t>
      </w:r>
      <w:hyperlink r:id="rId17" w:history="1">
        <w:r w:rsidRPr="00E1140C">
          <w:rPr>
            <w:rStyle w:val="Hyperlink"/>
            <w:rFonts w:ascii="Times New Roman" w:eastAsia="Times New Roman" w:hAnsi="Times New Roman" w:cs="Times New Roman"/>
            <w:sz w:val="24"/>
            <w:szCs w:val="24"/>
          </w:rPr>
          <w:t>https://doi.org/10.1017/CBO9780511543470</w:t>
        </w:r>
      </w:hyperlink>
      <w:r>
        <w:rPr>
          <w:rFonts w:ascii="Times New Roman" w:eastAsia="Times New Roman" w:hAnsi="Times New Roman" w:cs="Times New Roman"/>
          <w:sz w:val="24"/>
          <w:szCs w:val="24"/>
        </w:rPr>
        <w:t xml:space="preserve"> </w:t>
      </w:r>
    </w:p>
    <w:p w14:paraId="6FF6FA8C"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lastRenderedPageBreak/>
        <w:t xml:space="preserve">Chen, C., Zhang, X., Wei, X., Zhu, Y., Chen, W., &amp; Han, Y. (2022). Postharvest biological control of Botrytis cinerea and the mechanisms underlying the induction of disease resistance in grapes by Lactobacillus plantarum CM-3. Biological Control, 172, 104-118. </w:t>
      </w:r>
      <w:hyperlink r:id="rId18" w:history="1">
        <w:r w:rsidRPr="00E1140C">
          <w:rPr>
            <w:rStyle w:val="Hyperlink"/>
            <w:rFonts w:ascii="Times New Roman" w:eastAsia="Arial" w:hAnsi="Times New Roman" w:cs="Times New Roman"/>
            <w:sz w:val="24"/>
            <w:szCs w:val="24"/>
          </w:rPr>
          <w:t>https://doi.org/10.1016/j.biocontrol.2022.104982</w:t>
        </w:r>
      </w:hyperlink>
      <w:r>
        <w:rPr>
          <w:rFonts w:ascii="Times New Roman" w:eastAsia="Arial" w:hAnsi="Times New Roman" w:cs="Times New Roman"/>
          <w:color w:val="252525"/>
          <w:sz w:val="24"/>
          <w:szCs w:val="24"/>
        </w:rPr>
        <w:t xml:space="preserve"> </w:t>
      </w:r>
    </w:p>
    <w:p w14:paraId="70F6ADAA" w14:textId="77777777" w:rsidR="00604EE1" w:rsidRDefault="00604EE1" w:rsidP="00B717D9">
      <w:pPr>
        <w:spacing w:line="276" w:lineRule="auto"/>
        <w:ind w:hanging="720"/>
        <w:jc w:val="both"/>
        <w:rPr>
          <w:rFonts w:ascii="Times New Roman" w:eastAsia="Arial" w:hAnsi="Times New Roman" w:cs="Times New Roman"/>
          <w:color w:val="252525"/>
          <w:sz w:val="24"/>
          <w:szCs w:val="24"/>
          <w:lang w:val="en-GB"/>
        </w:rPr>
      </w:pPr>
      <w:r w:rsidRPr="005004BD">
        <w:rPr>
          <w:rFonts w:ascii="Times New Roman" w:eastAsia="Arial" w:hAnsi="Times New Roman" w:cs="Times New Roman"/>
          <w:color w:val="252525"/>
          <w:sz w:val="24"/>
          <w:szCs w:val="24"/>
          <w:lang w:val="en-GB"/>
        </w:rPr>
        <w:t xml:space="preserve">Chen, C.-C., Lai, C.-C., Huang, H.-L., Huang, W.-Y., Toh, H.-S., Weng, T.-C., Chuang, Y.-C., Lu, Y.-C., &amp; Tang, H.-J. (2019). Antimicrobial activity of Lactobacillus species against carbapenem-resistant Enterobacteriaceae. Frontiers in Microbiology, 10, Article 789. </w:t>
      </w:r>
      <w:hyperlink r:id="rId19" w:history="1">
        <w:r w:rsidRPr="00E1140C">
          <w:rPr>
            <w:rStyle w:val="Hyperlink"/>
            <w:rFonts w:ascii="Times New Roman" w:eastAsia="Arial" w:hAnsi="Times New Roman" w:cs="Times New Roman"/>
            <w:sz w:val="24"/>
            <w:szCs w:val="24"/>
            <w:lang w:val="en-GB"/>
          </w:rPr>
          <w:t>https://doi.org/10.3389/fmicb.2019.00789</w:t>
        </w:r>
      </w:hyperlink>
      <w:r>
        <w:rPr>
          <w:rFonts w:ascii="Times New Roman" w:eastAsia="Arial" w:hAnsi="Times New Roman" w:cs="Times New Roman"/>
          <w:color w:val="252525"/>
          <w:sz w:val="24"/>
          <w:szCs w:val="24"/>
          <w:lang w:val="en-GB"/>
        </w:rPr>
        <w:t xml:space="preserve"> </w:t>
      </w:r>
    </w:p>
    <w:p w14:paraId="427146AC"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Cleveland Clinic. (2020). Probiotics: What They Are, Benefits &amp; Side Effects. </w:t>
      </w:r>
      <w:hyperlink r:id="rId20" w:history="1">
        <w:r w:rsidRPr="00E1140C">
          <w:rPr>
            <w:rStyle w:val="Hyperlink"/>
            <w:rFonts w:ascii="Times New Roman" w:eastAsia="Arial" w:hAnsi="Times New Roman" w:cs="Times New Roman"/>
            <w:sz w:val="24"/>
            <w:szCs w:val="24"/>
          </w:rPr>
          <w:t>https://my.clevelandclinic.org/health/treatments/14598-probiotics</w:t>
        </w:r>
      </w:hyperlink>
      <w:r>
        <w:rPr>
          <w:rFonts w:ascii="Times New Roman" w:eastAsia="Arial" w:hAnsi="Times New Roman" w:cs="Times New Roman"/>
          <w:color w:val="252525"/>
          <w:sz w:val="24"/>
          <w:szCs w:val="24"/>
        </w:rPr>
        <w:t xml:space="preserve"> </w:t>
      </w:r>
    </w:p>
    <w:p w14:paraId="0EB10E54" w14:textId="77777777" w:rsidR="00604EE1" w:rsidRDefault="00604EE1" w:rsidP="00B717D9">
      <w:pPr>
        <w:spacing w:after="0" w:line="276" w:lineRule="auto"/>
        <w:ind w:hanging="720"/>
        <w:jc w:val="both"/>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Coelho, M. C., </w:t>
      </w:r>
      <w:proofErr w:type="spellStart"/>
      <w:r w:rsidRPr="005004BD">
        <w:rPr>
          <w:rFonts w:ascii="Times New Roman" w:eastAsia="Arial" w:hAnsi="Times New Roman" w:cs="Times New Roman"/>
          <w:color w:val="252525"/>
          <w:sz w:val="24"/>
          <w:szCs w:val="24"/>
        </w:rPr>
        <w:t>Malcata</w:t>
      </w:r>
      <w:proofErr w:type="spellEnd"/>
      <w:r w:rsidRPr="005004BD">
        <w:rPr>
          <w:rFonts w:ascii="Times New Roman" w:eastAsia="Arial" w:hAnsi="Times New Roman" w:cs="Times New Roman"/>
          <w:color w:val="252525"/>
          <w:sz w:val="24"/>
          <w:szCs w:val="24"/>
        </w:rPr>
        <w:t xml:space="preserve">, F. X., &amp; Silva, C. C. G. (2022). Lactic Acid Bacteria in Raw-Milk Cheeses: From Starter Cultures to Probiotic Functions. Foods, 11(15), 2276. </w:t>
      </w:r>
      <w:hyperlink r:id="rId21" w:history="1">
        <w:r w:rsidRPr="00E1140C">
          <w:rPr>
            <w:rStyle w:val="Hyperlink"/>
            <w:rFonts w:ascii="Times New Roman" w:eastAsia="Arial" w:hAnsi="Times New Roman" w:cs="Times New Roman"/>
            <w:sz w:val="24"/>
            <w:szCs w:val="24"/>
          </w:rPr>
          <w:t>https://doi.org/10.3390/foods11152276</w:t>
        </w:r>
      </w:hyperlink>
      <w:r>
        <w:rPr>
          <w:rFonts w:ascii="Times New Roman" w:eastAsia="Arial" w:hAnsi="Times New Roman" w:cs="Times New Roman"/>
          <w:color w:val="252525"/>
          <w:sz w:val="24"/>
          <w:szCs w:val="24"/>
        </w:rPr>
        <w:t xml:space="preserve"> </w:t>
      </w:r>
    </w:p>
    <w:p w14:paraId="397F57D3" w14:textId="77777777" w:rsidR="00604EE1" w:rsidRDefault="00604EE1" w:rsidP="00B717D9">
      <w:pPr>
        <w:spacing w:after="0" w:line="276" w:lineRule="auto"/>
        <w:ind w:hanging="720"/>
        <w:jc w:val="both"/>
        <w:rPr>
          <w:rFonts w:ascii="Times New Roman" w:hAnsi="Times New Roman" w:cs="Times New Roman"/>
          <w:sz w:val="24"/>
          <w:szCs w:val="24"/>
        </w:rPr>
      </w:pPr>
      <w:r w:rsidRPr="191C780D">
        <w:rPr>
          <w:rFonts w:ascii="Times New Roman" w:eastAsia="Arial" w:hAnsi="Times New Roman" w:cs="Times New Roman"/>
          <w:color w:val="252525"/>
          <w:sz w:val="24"/>
          <w:szCs w:val="24"/>
        </w:rPr>
        <w:t xml:space="preserve">Edmunds, B., Boyette, </w:t>
      </w:r>
      <w:r>
        <w:rPr>
          <w:rFonts w:ascii="Times New Roman" w:eastAsia="Arial" w:hAnsi="Times New Roman" w:cs="Times New Roman"/>
          <w:color w:val="252525"/>
          <w:sz w:val="24"/>
          <w:szCs w:val="24"/>
        </w:rPr>
        <w:t xml:space="preserve">M., </w:t>
      </w:r>
      <w:r w:rsidRPr="191C780D">
        <w:rPr>
          <w:rFonts w:ascii="Times New Roman" w:eastAsia="Arial" w:hAnsi="Times New Roman" w:cs="Times New Roman"/>
          <w:color w:val="252525"/>
          <w:sz w:val="24"/>
          <w:szCs w:val="24"/>
        </w:rPr>
        <w:t>Clarke,</w:t>
      </w:r>
      <w:r>
        <w:rPr>
          <w:rFonts w:ascii="Times New Roman" w:eastAsia="Arial" w:hAnsi="Times New Roman" w:cs="Times New Roman"/>
          <w:color w:val="252525"/>
          <w:sz w:val="24"/>
          <w:szCs w:val="24"/>
        </w:rPr>
        <w:t xml:space="preserve"> C., </w:t>
      </w:r>
      <w:r w:rsidRPr="191C780D">
        <w:rPr>
          <w:rFonts w:ascii="Times New Roman" w:eastAsia="Arial" w:hAnsi="Times New Roman" w:cs="Times New Roman"/>
          <w:color w:val="252525"/>
          <w:sz w:val="24"/>
          <w:szCs w:val="24"/>
        </w:rPr>
        <w:t>Ferrin,</w:t>
      </w:r>
      <w:r>
        <w:rPr>
          <w:rFonts w:ascii="Times New Roman" w:eastAsia="Arial" w:hAnsi="Times New Roman" w:cs="Times New Roman"/>
          <w:color w:val="252525"/>
          <w:sz w:val="24"/>
          <w:szCs w:val="24"/>
        </w:rPr>
        <w:t xml:space="preserve"> D., </w:t>
      </w:r>
      <w:r w:rsidRPr="191C780D">
        <w:rPr>
          <w:rFonts w:ascii="Times New Roman" w:eastAsia="Arial" w:hAnsi="Times New Roman" w:cs="Times New Roman"/>
          <w:color w:val="252525"/>
          <w:sz w:val="24"/>
          <w:szCs w:val="24"/>
        </w:rPr>
        <w:t>Smith</w:t>
      </w:r>
      <w:r>
        <w:rPr>
          <w:rFonts w:ascii="Times New Roman" w:eastAsia="Arial" w:hAnsi="Times New Roman" w:cs="Times New Roman"/>
          <w:color w:val="252525"/>
          <w:sz w:val="24"/>
          <w:szCs w:val="24"/>
        </w:rPr>
        <w:t>, T.</w:t>
      </w:r>
      <w:r w:rsidRPr="191C780D">
        <w:rPr>
          <w:rFonts w:ascii="Times New Roman" w:eastAsia="Arial" w:hAnsi="Times New Roman" w:cs="Times New Roman"/>
          <w:color w:val="252525"/>
          <w:sz w:val="24"/>
          <w:szCs w:val="24"/>
        </w:rPr>
        <w:t xml:space="preserve"> and Holmes</w:t>
      </w:r>
      <w:r>
        <w:rPr>
          <w:rFonts w:ascii="Times New Roman" w:eastAsia="Arial" w:hAnsi="Times New Roman" w:cs="Times New Roman"/>
          <w:color w:val="252525"/>
          <w:sz w:val="24"/>
          <w:szCs w:val="24"/>
        </w:rPr>
        <w:t>, G.</w:t>
      </w:r>
      <w:r w:rsidRPr="191C780D">
        <w:rPr>
          <w:rFonts w:ascii="Times New Roman" w:eastAsia="Arial" w:hAnsi="Times New Roman" w:cs="Times New Roman"/>
          <w:color w:val="252525"/>
          <w:sz w:val="24"/>
          <w:szCs w:val="24"/>
        </w:rPr>
        <w:t xml:space="preserve"> (2008). </w:t>
      </w:r>
      <w:r w:rsidRPr="00CE671A">
        <w:rPr>
          <w:rFonts w:ascii="Times New Roman" w:eastAsia="Arial" w:hAnsi="Times New Roman" w:cs="Times New Roman"/>
          <w:i/>
          <w:iCs/>
          <w:color w:val="252525"/>
          <w:sz w:val="24"/>
          <w:szCs w:val="24"/>
        </w:rPr>
        <w:t>Post harvest handling of sweet potatoes</w:t>
      </w:r>
      <w:r w:rsidRPr="191C780D">
        <w:rPr>
          <w:rFonts w:ascii="Times New Roman" w:eastAsia="Arial" w:hAnsi="Times New Roman" w:cs="Times New Roman"/>
          <w:color w:val="252525"/>
          <w:sz w:val="24"/>
          <w:szCs w:val="24"/>
        </w:rPr>
        <w:t xml:space="preserve">. </w:t>
      </w:r>
      <w:hyperlink r:id="rId22" w:history="1">
        <w:r w:rsidRPr="00731EA4">
          <w:rPr>
            <w:rStyle w:val="Hyperlink"/>
            <w:rFonts w:ascii="Times New Roman" w:eastAsia="Arial" w:hAnsi="Times New Roman" w:cs="Times New Roman"/>
            <w:sz w:val="24"/>
            <w:szCs w:val="24"/>
          </w:rPr>
          <w:t>http://www.lsuagcenter.com/NR/rdonlyres/F3155C1B-F146-4BFB-A400- C35BCDDC59DB/50057/SweetPotatoPostHarvestBulletin.pdf</w:t>
        </w:r>
      </w:hyperlink>
      <w:r w:rsidRPr="191C780D">
        <w:rPr>
          <w:rFonts w:ascii="Times New Roman" w:eastAsia="Arial" w:hAnsi="Times New Roman" w:cs="Times New Roman"/>
          <w:color w:val="252525"/>
          <w:sz w:val="24"/>
          <w:szCs w:val="24"/>
        </w:rPr>
        <w:t>.</w:t>
      </w:r>
    </w:p>
    <w:p w14:paraId="6559130A" w14:textId="77777777" w:rsidR="00604EE1" w:rsidRDefault="00604EE1" w:rsidP="00B717D9">
      <w:pPr>
        <w:spacing w:before="240" w:line="276" w:lineRule="auto"/>
        <w:ind w:hanging="720"/>
        <w:jc w:val="both"/>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Ehsani, A., Hashemi, M., Afshari, A., &amp; </w:t>
      </w:r>
      <w:proofErr w:type="spellStart"/>
      <w:r w:rsidRPr="005004BD">
        <w:rPr>
          <w:rFonts w:ascii="Times New Roman" w:eastAsia="Arial" w:hAnsi="Times New Roman" w:cs="Times New Roman"/>
          <w:color w:val="252525"/>
          <w:sz w:val="24"/>
          <w:szCs w:val="24"/>
        </w:rPr>
        <w:t>Aminzare</w:t>
      </w:r>
      <w:proofErr w:type="spellEnd"/>
      <w:r w:rsidRPr="005004BD">
        <w:rPr>
          <w:rFonts w:ascii="Times New Roman" w:eastAsia="Arial" w:hAnsi="Times New Roman" w:cs="Times New Roman"/>
          <w:color w:val="252525"/>
          <w:sz w:val="24"/>
          <w:szCs w:val="24"/>
        </w:rPr>
        <w:t xml:space="preserve">, M. (2018). Probiotic white cheese production using coculture with Lactobacillus species isolated from traditional cheeses. Veterinary World, 11(5), 726-730. </w:t>
      </w:r>
      <w:hyperlink r:id="rId23" w:history="1">
        <w:r w:rsidRPr="00E1140C">
          <w:rPr>
            <w:rStyle w:val="Hyperlink"/>
            <w:rFonts w:ascii="Times New Roman" w:eastAsia="Arial" w:hAnsi="Times New Roman" w:cs="Times New Roman"/>
            <w:sz w:val="24"/>
            <w:szCs w:val="24"/>
          </w:rPr>
          <w:t>https://doi.org/10.14202/vetworld.2018.726-730</w:t>
        </w:r>
      </w:hyperlink>
      <w:r>
        <w:rPr>
          <w:rFonts w:ascii="Times New Roman" w:eastAsia="Arial" w:hAnsi="Times New Roman" w:cs="Times New Roman"/>
          <w:color w:val="252525"/>
          <w:sz w:val="24"/>
          <w:szCs w:val="24"/>
        </w:rPr>
        <w:t xml:space="preserve"> </w:t>
      </w:r>
    </w:p>
    <w:p w14:paraId="253C5B39" w14:textId="77777777" w:rsidR="00604EE1" w:rsidRDefault="00604EE1" w:rsidP="00B717D9">
      <w:pPr>
        <w:spacing w:line="276" w:lineRule="auto"/>
        <w:ind w:hanging="720"/>
        <w:jc w:val="both"/>
        <w:rPr>
          <w:rFonts w:ascii="Times New Roman" w:hAnsi="Times New Roman" w:cs="Times New Roman"/>
          <w:sz w:val="24"/>
          <w:szCs w:val="24"/>
        </w:rPr>
      </w:pPr>
      <w:proofErr w:type="spellStart"/>
      <w:r w:rsidRPr="005004BD">
        <w:rPr>
          <w:rFonts w:ascii="Times New Roman" w:hAnsi="Times New Roman" w:cs="Times New Roman"/>
          <w:sz w:val="24"/>
          <w:szCs w:val="24"/>
        </w:rPr>
        <w:t>Ezeibekwe</w:t>
      </w:r>
      <w:proofErr w:type="spellEnd"/>
      <w:r w:rsidRPr="005004BD">
        <w:rPr>
          <w:rFonts w:ascii="Times New Roman" w:hAnsi="Times New Roman" w:cs="Times New Roman"/>
          <w:sz w:val="24"/>
          <w:szCs w:val="24"/>
        </w:rPr>
        <w:t>, I. O., Opara, M. I., &amp; Mbagwu, F. N. (2009). Antifungal effect of aloe-vera gel on fungal organisms associated with yam (</w:t>
      </w:r>
      <w:proofErr w:type="spellStart"/>
      <w:r w:rsidRPr="005004BD">
        <w:rPr>
          <w:rFonts w:ascii="Times New Roman" w:hAnsi="Times New Roman" w:cs="Times New Roman"/>
          <w:sz w:val="24"/>
          <w:szCs w:val="24"/>
        </w:rPr>
        <w:t>Dioscorea</w:t>
      </w:r>
      <w:proofErr w:type="spellEnd"/>
      <w:r w:rsidRPr="005004BD">
        <w:rPr>
          <w:rFonts w:ascii="Times New Roman" w:hAnsi="Times New Roman" w:cs="Times New Roman"/>
          <w:sz w:val="24"/>
          <w:szCs w:val="24"/>
        </w:rPr>
        <w:t xml:space="preserve"> </w:t>
      </w:r>
      <w:proofErr w:type="spellStart"/>
      <w:r w:rsidRPr="005004BD">
        <w:rPr>
          <w:rFonts w:ascii="Times New Roman" w:hAnsi="Times New Roman" w:cs="Times New Roman"/>
          <w:sz w:val="24"/>
          <w:szCs w:val="24"/>
        </w:rPr>
        <w:t>rotundata</w:t>
      </w:r>
      <w:proofErr w:type="spellEnd"/>
      <w:r w:rsidRPr="005004BD">
        <w:rPr>
          <w:rFonts w:ascii="Times New Roman" w:hAnsi="Times New Roman" w:cs="Times New Roman"/>
          <w:sz w:val="24"/>
          <w:szCs w:val="24"/>
        </w:rPr>
        <w:t xml:space="preserve">, </w:t>
      </w:r>
      <w:proofErr w:type="spellStart"/>
      <w:r w:rsidRPr="005004BD">
        <w:rPr>
          <w:rFonts w:ascii="Times New Roman" w:hAnsi="Times New Roman" w:cs="Times New Roman"/>
          <w:sz w:val="24"/>
          <w:szCs w:val="24"/>
        </w:rPr>
        <w:t>Poir</w:t>
      </w:r>
      <w:proofErr w:type="spellEnd"/>
      <w:r w:rsidRPr="005004BD">
        <w:rPr>
          <w:rFonts w:ascii="Times New Roman" w:hAnsi="Times New Roman" w:cs="Times New Roman"/>
          <w:sz w:val="24"/>
          <w:szCs w:val="24"/>
        </w:rPr>
        <w:t xml:space="preserve">) rot. Journal of Molecular Genetics, 1(1), 11–17. </w:t>
      </w:r>
      <w:hyperlink r:id="rId24" w:history="1">
        <w:r w:rsidRPr="00E1140C">
          <w:rPr>
            <w:rStyle w:val="Hyperlink"/>
            <w:rFonts w:ascii="Times New Roman" w:hAnsi="Times New Roman" w:cs="Times New Roman"/>
            <w:sz w:val="24"/>
            <w:szCs w:val="24"/>
          </w:rPr>
          <w:t>https://makhillpublications.co/view-article.php?doi=jmolgene.2009.11.17</w:t>
        </w:r>
      </w:hyperlink>
    </w:p>
    <w:p w14:paraId="17846576" w14:textId="77777777" w:rsidR="00604EE1" w:rsidRDefault="00604EE1" w:rsidP="00B717D9">
      <w:pPr>
        <w:spacing w:line="276" w:lineRule="auto"/>
        <w:ind w:hanging="720"/>
        <w:jc w:val="both"/>
        <w:rPr>
          <w:rFonts w:ascii="Times New Roman" w:hAnsi="Times New Roman" w:cs="Times New Roman"/>
          <w:sz w:val="24"/>
          <w:szCs w:val="24"/>
        </w:rPr>
      </w:pPr>
      <w:r w:rsidRPr="191C780D">
        <w:rPr>
          <w:rFonts w:ascii="Times New Roman" w:hAnsi="Times New Roman" w:cs="Times New Roman"/>
          <w:sz w:val="24"/>
          <w:szCs w:val="24"/>
        </w:rPr>
        <w:t>Fawole</w:t>
      </w:r>
      <w:r>
        <w:rPr>
          <w:rFonts w:ascii="Times New Roman" w:hAnsi="Times New Roman" w:cs="Times New Roman"/>
          <w:sz w:val="24"/>
          <w:szCs w:val="24"/>
        </w:rPr>
        <w:t>,</w:t>
      </w:r>
      <w:r w:rsidRPr="191C780D">
        <w:rPr>
          <w:rFonts w:ascii="Times New Roman" w:hAnsi="Times New Roman" w:cs="Times New Roman"/>
          <w:sz w:val="24"/>
          <w:szCs w:val="24"/>
        </w:rPr>
        <w:t xml:space="preserve"> M.O</w:t>
      </w:r>
      <w:r>
        <w:rPr>
          <w:rFonts w:ascii="Times New Roman" w:hAnsi="Times New Roman" w:cs="Times New Roman"/>
          <w:sz w:val="24"/>
          <w:szCs w:val="24"/>
        </w:rPr>
        <w:t>.</w:t>
      </w:r>
      <w:r w:rsidRPr="191C780D">
        <w:rPr>
          <w:rFonts w:ascii="Times New Roman" w:hAnsi="Times New Roman" w:cs="Times New Roman"/>
          <w:sz w:val="24"/>
          <w:szCs w:val="24"/>
        </w:rPr>
        <w:t xml:space="preserve"> and Osho</w:t>
      </w:r>
      <w:r>
        <w:rPr>
          <w:rFonts w:ascii="Times New Roman" w:hAnsi="Times New Roman" w:cs="Times New Roman"/>
          <w:sz w:val="24"/>
          <w:szCs w:val="24"/>
        </w:rPr>
        <w:t xml:space="preserve">, </w:t>
      </w:r>
      <w:r w:rsidRPr="191C780D">
        <w:rPr>
          <w:rFonts w:ascii="Times New Roman" w:hAnsi="Times New Roman" w:cs="Times New Roman"/>
          <w:sz w:val="24"/>
          <w:szCs w:val="24"/>
        </w:rPr>
        <w:t>B.A</w:t>
      </w:r>
      <w:r>
        <w:rPr>
          <w:rFonts w:ascii="Times New Roman" w:hAnsi="Times New Roman" w:cs="Times New Roman"/>
          <w:sz w:val="24"/>
          <w:szCs w:val="24"/>
        </w:rPr>
        <w:t xml:space="preserve">. </w:t>
      </w:r>
      <w:r w:rsidRPr="191C780D">
        <w:rPr>
          <w:rFonts w:ascii="Times New Roman" w:hAnsi="Times New Roman" w:cs="Times New Roman"/>
          <w:sz w:val="24"/>
          <w:szCs w:val="24"/>
        </w:rPr>
        <w:t>(1995)</w:t>
      </w:r>
      <w:r>
        <w:rPr>
          <w:rFonts w:ascii="Times New Roman" w:hAnsi="Times New Roman" w:cs="Times New Roman"/>
          <w:sz w:val="24"/>
          <w:szCs w:val="24"/>
        </w:rPr>
        <w:t>.</w:t>
      </w:r>
      <w:r w:rsidRPr="191C780D">
        <w:rPr>
          <w:rFonts w:ascii="Times New Roman" w:hAnsi="Times New Roman" w:cs="Times New Roman"/>
          <w:sz w:val="24"/>
          <w:szCs w:val="24"/>
        </w:rPr>
        <w:t xml:space="preserve"> </w:t>
      </w:r>
      <w:r w:rsidRPr="00E851A0">
        <w:rPr>
          <w:rFonts w:ascii="Times New Roman" w:hAnsi="Times New Roman" w:cs="Times New Roman"/>
          <w:i/>
          <w:iCs/>
          <w:sz w:val="24"/>
          <w:szCs w:val="24"/>
        </w:rPr>
        <w:t>Laboratory Manual of Microbiology</w:t>
      </w:r>
      <w:r w:rsidRPr="191C780D">
        <w:rPr>
          <w:rFonts w:ascii="Times New Roman" w:hAnsi="Times New Roman" w:cs="Times New Roman"/>
          <w:sz w:val="24"/>
          <w:szCs w:val="24"/>
        </w:rPr>
        <w:t>, Spectrum Books Ltd Nigeria. p. 34-35.</w:t>
      </w:r>
    </w:p>
    <w:p w14:paraId="4D352BD8" w14:textId="77777777" w:rsidR="00604EE1" w:rsidRDefault="00604EE1" w:rsidP="00B717D9">
      <w:pPr>
        <w:spacing w:line="276" w:lineRule="auto"/>
        <w:ind w:hanging="720"/>
        <w:jc w:val="both"/>
        <w:rPr>
          <w:rFonts w:ascii="Times New Roman" w:hAnsi="Times New Roman" w:cs="Times New Roman"/>
          <w:sz w:val="24"/>
          <w:szCs w:val="24"/>
        </w:rPr>
      </w:pPr>
      <w:r w:rsidRPr="006E6AE2">
        <w:rPr>
          <w:rFonts w:ascii="Times New Roman" w:hAnsi="Times New Roman" w:cs="Times New Roman"/>
          <w:sz w:val="24"/>
          <w:szCs w:val="24"/>
        </w:rPr>
        <w:t>Fawole, M.O., &amp; Oso, B.A. (2004). Laboratory manual of microbiology. Spectrum Books Ltd.</w:t>
      </w:r>
      <w:r>
        <w:rPr>
          <w:rFonts w:ascii="Times New Roman" w:hAnsi="Times New Roman" w:cs="Times New Roman"/>
          <w:sz w:val="24"/>
          <w:szCs w:val="24"/>
        </w:rPr>
        <w:t xml:space="preserve"> </w:t>
      </w:r>
    </w:p>
    <w:p w14:paraId="0BDFDE5B"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proofErr w:type="spellStart"/>
      <w:r w:rsidRPr="005004BD">
        <w:rPr>
          <w:rFonts w:ascii="Times New Roman" w:eastAsia="Arial" w:hAnsi="Times New Roman" w:cs="Times New Roman"/>
          <w:color w:val="252525"/>
          <w:sz w:val="24"/>
          <w:szCs w:val="24"/>
        </w:rPr>
        <w:t>Fenta</w:t>
      </w:r>
      <w:proofErr w:type="spellEnd"/>
      <w:r w:rsidRPr="005004BD">
        <w:rPr>
          <w:rFonts w:ascii="Times New Roman" w:eastAsia="Arial" w:hAnsi="Times New Roman" w:cs="Times New Roman"/>
          <w:color w:val="252525"/>
          <w:sz w:val="24"/>
          <w:szCs w:val="24"/>
        </w:rPr>
        <w:t xml:space="preserve">, L., &amp; </w:t>
      </w:r>
      <w:proofErr w:type="spellStart"/>
      <w:r w:rsidRPr="005004BD">
        <w:rPr>
          <w:rFonts w:ascii="Times New Roman" w:eastAsia="Arial" w:hAnsi="Times New Roman" w:cs="Times New Roman"/>
          <w:color w:val="252525"/>
          <w:sz w:val="24"/>
          <w:szCs w:val="24"/>
        </w:rPr>
        <w:t>Kibret</w:t>
      </w:r>
      <w:proofErr w:type="spellEnd"/>
      <w:r w:rsidRPr="005004BD">
        <w:rPr>
          <w:rFonts w:ascii="Times New Roman" w:eastAsia="Arial" w:hAnsi="Times New Roman" w:cs="Times New Roman"/>
          <w:color w:val="252525"/>
          <w:sz w:val="24"/>
          <w:szCs w:val="24"/>
        </w:rPr>
        <w:t xml:space="preserve">, M. (2021). Biocontrol potential of Lactobacillus spp. against post-harvest mango (Mangifera indica L.) anthracnose disease caused by Colletotrichum </w:t>
      </w:r>
      <w:proofErr w:type="spellStart"/>
      <w:r w:rsidRPr="005004BD">
        <w:rPr>
          <w:rFonts w:ascii="Times New Roman" w:eastAsia="Arial" w:hAnsi="Times New Roman" w:cs="Times New Roman"/>
          <w:color w:val="252525"/>
          <w:sz w:val="24"/>
          <w:szCs w:val="24"/>
        </w:rPr>
        <w:t>gloeosporioides</w:t>
      </w:r>
      <w:proofErr w:type="spellEnd"/>
      <w:r w:rsidRPr="005004BD">
        <w:rPr>
          <w:rFonts w:ascii="Times New Roman" w:eastAsia="Arial" w:hAnsi="Times New Roman" w:cs="Times New Roman"/>
          <w:color w:val="252525"/>
          <w:sz w:val="24"/>
          <w:szCs w:val="24"/>
        </w:rPr>
        <w:t xml:space="preserve">. Research on Crops, 22, 858-867. </w:t>
      </w:r>
      <w:hyperlink r:id="rId25" w:history="1">
        <w:r w:rsidRPr="00E1140C">
          <w:rPr>
            <w:rStyle w:val="Hyperlink"/>
            <w:rFonts w:ascii="Times New Roman" w:eastAsia="Arial" w:hAnsi="Times New Roman" w:cs="Times New Roman"/>
            <w:sz w:val="24"/>
            <w:szCs w:val="24"/>
          </w:rPr>
          <w:t>https://doi.org/10.31830/2348-7542.2021.141</w:t>
        </w:r>
      </w:hyperlink>
      <w:r>
        <w:rPr>
          <w:rFonts w:ascii="Times New Roman" w:eastAsia="Arial" w:hAnsi="Times New Roman" w:cs="Times New Roman"/>
          <w:color w:val="252525"/>
          <w:sz w:val="24"/>
          <w:szCs w:val="24"/>
        </w:rPr>
        <w:t xml:space="preserve"> </w:t>
      </w:r>
    </w:p>
    <w:p w14:paraId="2661F737"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proofErr w:type="spellStart"/>
      <w:r w:rsidRPr="005004BD">
        <w:rPr>
          <w:rFonts w:ascii="Times New Roman" w:eastAsia="Arial" w:hAnsi="Times New Roman" w:cs="Times New Roman"/>
          <w:color w:val="252525"/>
          <w:sz w:val="24"/>
          <w:szCs w:val="24"/>
        </w:rPr>
        <w:t>Fenta</w:t>
      </w:r>
      <w:proofErr w:type="spellEnd"/>
      <w:r w:rsidRPr="005004BD">
        <w:rPr>
          <w:rFonts w:ascii="Times New Roman" w:eastAsia="Arial" w:hAnsi="Times New Roman" w:cs="Times New Roman"/>
          <w:color w:val="252525"/>
          <w:sz w:val="24"/>
          <w:szCs w:val="24"/>
        </w:rPr>
        <w:t xml:space="preserve">, L., &amp; </w:t>
      </w:r>
      <w:proofErr w:type="spellStart"/>
      <w:r w:rsidRPr="005004BD">
        <w:rPr>
          <w:rFonts w:ascii="Times New Roman" w:eastAsia="Arial" w:hAnsi="Times New Roman" w:cs="Times New Roman"/>
          <w:color w:val="252525"/>
          <w:sz w:val="24"/>
          <w:szCs w:val="24"/>
        </w:rPr>
        <w:t>Kibret</w:t>
      </w:r>
      <w:proofErr w:type="spellEnd"/>
      <w:r w:rsidRPr="005004BD">
        <w:rPr>
          <w:rFonts w:ascii="Times New Roman" w:eastAsia="Arial" w:hAnsi="Times New Roman" w:cs="Times New Roman"/>
          <w:color w:val="252525"/>
          <w:sz w:val="24"/>
          <w:szCs w:val="24"/>
        </w:rPr>
        <w:t xml:space="preserve">, M. (2021). Biocontrol potential of Lactobacillus spp. against post-harvest mango (Mangifera indica L.) anthracnose disease caused by Colletotrichum </w:t>
      </w:r>
      <w:proofErr w:type="spellStart"/>
      <w:r w:rsidRPr="005004BD">
        <w:rPr>
          <w:rFonts w:ascii="Times New Roman" w:eastAsia="Arial" w:hAnsi="Times New Roman" w:cs="Times New Roman"/>
          <w:color w:val="252525"/>
          <w:sz w:val="24"/>
          <w:szCs w:val="24"/>
        </w:rPr>
        <w:t>gloeosporioides</w:t>
      </w:r>
      <w:proofErr w:type="spellEnd"/>
      <w:r w:rsidRPr="005004BD">
        <w:rPr>
          <w:rFonts w:ascii="Times New Roman" w:eastAsia="Arial" w:hAnsi="Times New Roman" w:cs="Times New Roman"/>
          <w:color w:val="252525"/>
          <w:sz w:val="24"/>
          <w:szCs w:val="24"/>
        </w:rPr>
        <w:t xml:space="preserve">. Research on Crops, 22, 858-867. </w:t>
      </w:r>
      <w:hyperlink r:id="rId26" w:history="1">
        <w:r w:rsidRPr="00E1140C">
          <w:rPr>
            <w:rStyle w:val="Hyperlink"/>
            <w:rFonts w:ascii="Times New Roman" w:eastAsia="Arial" w:hAnsi="Times New Roman" w:cs="Times New Roman"/>
            <w:sz w:val="24"/>
            <w:szCs w:val="24"/>
          </w:rPr>
          <w:t>https://doi.org/10.31830/2348-7542.2021.141</w:t>
        </w:r>
      </w:hyperlink>
      <w:r>
        <w:rPr>
          <w:rFonts w:ascii="Times New Roman" w:eastAsia="Arial" w:hAnsi="Times New Roman" w:cs="Times New Roman"/>
          <w:color w:val="252525"/>
          <w:sz w:val="24"/>
          <w:szCs w:val="24"/>
        </w:rPr>
        <w:t xml:space="preserve"> </w:t>
      </w:r>
    </w:p>
    <w:p w14:paraId="1755CEA0"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191C780D">
        <w:rPr>
          <w:rFonts w:ascii="Times New Roman" w:eastAsia="Arial" w:hAnsi="Times New Roman" w:cs="Times New Roman"/>
          <w:color w:val="252525"/>
          <w:sz w:val="24"/>
          <w:szCs w:val="24"/>
        </w:rPr>
        <w:t>Ghimire, S. (2023). Re: What are the key factors that affect the post-harvest quality of agricultural products, and how can post-harvest losses be minimized?</w:t>
      </w:r>
    </w:p>
    <w:p w14:paraId="51E49B34"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Gomaa, A. E.-R. F., Tao, J., Liang, S.-Y., Liu, J.-Q., Yang, S., Shi, X.-Q., El-Sayed, M. H., Xing, K., &amp; Qin, S. (2025). Biocontrol of postharvest soft rot caused by Rhizopus </w:t>
      </w:r>
      <w:proofErr w:type="spellStart"/>
      <w:r w:rsidRPr="005004BD">
        <w:rPr>
          <w:rFonts w:ascii="Times New Roman" w:eastAsia="Arial" w:hAnsi="Times New Roman" w:cs="Times New Roman"/>
          <w:color w:val="252525"/>
          <w:sz w:val="24"/>
          <w:szCs w:val="24"/>
        </w:rPr>
        <w:t>stolonifer</w:t>
      </w:r>
      <w:proofErr w:type="spellEnd"/>
      <w:r w:rsidRPr="005004BD">
        <w:rPr>
          <w:rFonts w:ascii="Times New Roman" w:eastAsia="Arial" w:hAnsi="Times New Roman" w:cs="Times New Roman"/>
          <w:color w:val="252525"/>
          <w:sz w:val="24"/>
          <w:szCs w:val="24"/>
        </w:rPr>
        <w:t xml:space="preserve"> in sweet potatoes </w:t>
      </w:r>
      <w:r w:rsidRPr="005004BD">
        <w:rPr>
          <w:rFonts w:ascii="Times New Roman" w:eastAsia="Arial" w:hAnsi="Times New Roman" w:cs="Times New Roman"/>
          <w:color w:val="252525"/>
          <w:sz w:val="24"/>
          <w:szCs w:val="24"/>
        </w:rPr>
        <w:lastRenderedPageBreak/>
        <w:t xml:space="preserve">using volatile organic compounds from actinomycete </w:t>
      </w:r>
      <w:proofErr w:type="spellStart"/>
      <w:r w:rsidRPr="005004BD">
        <w:rPr>
          <w:rFonts w:ascii="Times New Roman" w:eastAsia="Arial" w:hAnsi="Times New Roman" w:cs="Times New Roman"/>
          <w:color w:val="252525"/>
          <w:sz w:val="24"/>
          <w:szCs w:val="24"/>
        </w:rPr>
        <w:t>Nocardiopsis</w:t>
      </w:r>
      <w:proofErr w:type="spellEnd"/>
      <w:r w:rsidRPr="005004BD">
        <w:rPr>
          <w:rFonts w:ascii="Times New Roman" w:eastAsia="Arial" w:hAnsi="Times New Roman" w:cs="Times New Roman"/>
          <w:color w:val="252525"/>
          <w:sz w:val="24"/>
          <w:szCs w:val="24"/>
        </w:rPr>
        <w:t xml:space="preserve"> </w:t>
      </w:r>
      <w:proofErr w:type="spellStart"/>
      <w:r w:rsidRPr="005004BD">
        <w:rPr>
          <w:rFonts w:ascii="Times New Roman" w:eastAsia="Arial" w:hAnsi="Times New Roman" w:cs="Times New Roman"/>
          <w:color w:val="252525"/>
          <w:sz w:val="24"/>
          <w:szCs w:val="24"/>
        </w:rPr>
        <w:t>dassonvillei</w:t>
      </w:r>
      <w:proofErr w:type="spellEnd"/>
      <w:r w:rsidRPr="005004BD">
        <w:rPr>
          <w:rFonts w:ascii="Times New Roman" w:eastAsia="Arial" w:hAnsi="Times New Roman" w:cs="Times New Roman"/>
          <w:color w:val="252525"/>
          <w:sz w:val="24"/>
          <w:szCs w:val="24"/>
        </w:rPr>
        <w:t xml:space="preserve"> MI-S24. *Food Control*, *176*, 111-359. </w:t>
      </w:r>
      <w:hyperlink r:id="rId27" w:history="1">
        <w:r w:rsidRPr="00E1140C">
          <w:rPr>
            <w:rStyle w:val="Hyperlink"/>
            <w:rFonts w:ascii="Times New Roman" w:eastAsia="Arial" w:hAnsi="Times New Roman" w:cs="Times New Roman"/>
            <w:sz w:val="24"/>
            <w:szCs w:val="24"/>
          </w:rPr>
          <w:t>https://doi.org/10.1016/j.foodcont.2025.111359</w:t>
        </w:r>
      </w:hyperlink>
      <w:r>
        <w:rPr>
          <w:rFonts w:ascii="Times New Roman" w:eastAsia="Arial" w:hAnsi="Times New Roman" w:cs="Times New Roman"/>
          <w:color w:val="252525"/>
          <w:sz w:val="24"/>
          <w:szCs w:val="24"/>
        </w:rPr>
        <w:t xml:space="preserve"> </w:t>
      </w:r>
    </w:p>
    <w:p w14:paraId="4A22F3E1" w14:textId="77777777" w:rsidR="00604EE1" w:rsidRDefault="00604EE1" w:rsidP="00B717D9">
      <w:pPr>
        <w:spacing w:before="240" w:line="276" w:lineRule="auto"/>
        <w:ind w:hanging="720"/>
        <w:jc w:val="both"/>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Grant, A. (2023). Sweet potato rotting after harvest – What causes sweet potato storage rots. Gardening Know How. </w:t>
      </w:r>
      <w:hyperlink r:id="rId28" w:history="1">
        <w:r w:rsidRPr="00E1140C">
          <w:rPr>
            <w:rStyle w:val="Hyperlink"/>
            <w:rFonts w:ascii="Times New Roman" w:eastAsia="Arial" w:hAnsi="Times New Roman" w:cs="Times New Roman"/>
            <w:sz w:val="24"/>
            <w:szCs w:val="24"/>
          </w:rPr>
          <w:t>https://www.gardeningknowhow.com/edible/vegetables/sweet-potato/sweet-potato-rotting-after-harvest.htm</w:t>
        </w:r>
      </w:hyperlink>
      <w:r>
        <w:rPr>
          <w:rFonts w:ascii="Times New Roman" w:eastAsia="Arial" w:hAnsi="Times New Roman" w:cs="Times New Roman"/>
          <w:color w:val="252525"/>
          <w:sz w:val="24"/>
          <w:szCs w:val="24"/>
        </w:rPr>
        <w:t xml:space="preserve"> </w:t>
      </w:r>
    </w:p>
    <w:p w14:paraId="39F2DE59" w14:textId="77777777" w:rsidR="00604EE1" w:rsidRDefault="00604EE1" w:rsidP="00B717D9">
      <w:pPr>
        <w:spacing w:before="240" w:line="276" w:lineRule="auto"/>
        <w:ind w:hanging="720"/>
        <w:jc w:val="both"/>
        <w:rPr>
          <w:rFonts w:ascii="Times New Roman" w:hAnsi="Times New Roman" w:cs="Times New Roman"/>
          <w:sz w:val="24"/>
          <w:szCs w:val="24"/>
        </w:rPr>
      </w:pPr>
      <w:proofErr w:type="spellStart"/>
      <w:r w:rsidRPr="005004BD">
        <w:rPr>
          <w:rFonts w:ascii="Times New Roman" w:hAnsi="Times New Roman" w:cs="Times New Roman"/>
          <w:sz w:val="24"/>
          <w:szCs w:val="24"/>
        </w:rPr>
        <w:t>Guessas</w:t>
      </w:r>
      <w:proofErr w:type="spellEnd"/>
      <w:r w:rsidRPr="005004BD">
        <w:rPr>
          <w:rFonts w:ascii="Times New Roman" w:hAnsi="Times New Roman" w:cs="Times New Roman"/>
          <w:sz w:val="24"/>
          <w:szCs w:val="24"/>
        </w:rPr>
        <w:t xml:space="preserve">, B., &amp; Kihal, M. (2004). Characterization of lactic acid bacteria isolated from Algerian arid zone raw goats' milk. African Journal of Biotechnology, 3(6), 339-342. </w:t>
      </w:r>
      <w:hyperlink r:id="rId29" w:history="1">
        <w:r w:rsidRPr="00E1140C">
          <w:rPr>
            <w:rStyle w:val="Hyperlink"/>
            <w:rFonts w:ascii="Times New Roman" w:hAnsi="Times New Roman" w:cs="Times New Roman"/>
            <w:sz w:val="24"/>
            <w:szCs w:val="24"/>
          </w:rPr>
          <w:t>https://doi.org/10.5897/AJB2004.000-2062</w:t>
        </w:r>
      </w:hyperlink>
      <w:r>
        <w:rPr>
          <w:rFonts w:ascii="Times New Roman" w:hAnsi="Times New Roman" w:cs="Times New Roman"/>
          <w:sz w:val="24"/>
          <w:szCs w:val="24"/>
        </w:rPr>
        <w:t xml:space="preserve"> </w:t>
      </w:r>
    </w:p>
    <w:p w14:paraId="3548CD7B" w14:textId="77777777" w:rsidR="00604EE1" w:rsidRDefault="00604EE1" w:rsidP="00B717D9">
      <w:pPr>
        <w:spacing w:line="276" w:lineRule="auto"/>
        <w:ind w:hanging="720"/>
        <w:jc w:val="both"/>
      </w:pPr>
      <w:r w:rsidRPr="006E6AE2">
        <w:t xml:space="preserve">Hanifin, J. M., Ray, L. F., &amp; Lobitz, W. C., Jr. (1974). Immunological reactivity in dermatophytosis. British Journal of Dermatology, 90(1), 1–8. </w:t>
      </w:r>
      <w:hyperlink r:id="rId30" w:history="1">
        <w:r w:rsidRPr="00E1140C">
          <w:rPr>
            <w:rStyle w:val="Hyperlink"/>
          </w:rPr>
          <w:t>https://doi.org/10.1111/j.1365-2133.1974.tb06355.x</w:t>
        </w:r>
      </w:hyperlink>
      <w:r>
        <w:t xml:space="preserve"> </w:t>
      </w:r>
    </w:p>
    <w:p w14:paraId="44FFB6A8" w14:textId="77777777" w:rsidR="00604EE1" w:rsidRDefault="00604EE1" w:rsidP="00B717D9">
      <w:pPr>
        <w:spacing w:line="276" w:lineRule="auto"/>
        <w:ind w:hanging="720"/>
        <w:jc w:val="both"/>
        <w:rPr>
          <w:rFonts w:ascii="Times New Roman" w:hAnsi="Times New Roman" w:cs="Times New Roman"/>
          <w:sz w:val="24"/>
          <w:szCs w:val="24"/>
        </w:rPr>
      </w:pPr>
      <w:r w:rsidRPr="005004BD">
        <w:rPr>
          <w:rFonts w:ascii="Times New Roman" w:hAnsi="Times New Roman" w:cs="Times New Roman"/>
          <w:sz w:val="24"/>
          <w:szCs w:val="24"/>
        </w:rPr>
        <w:t xml:space="preserve">Hawaz, E. (2014). Isolation and identification of probiotic lactic acid bacteria from curd and in vitro evaluation of its growth inhibition activities against pathogenic bacteria. African Journal of Microbiology Research. </w:t>
      </w:r>
      <w:hyperlink r:id="rId31" w:history="1">
        <w:r w:rsidRPr="00E1140C">
          <w:rPr>
            <w:rStyle w:val="Hyperlink"/>
            <w:rFonts w:ascii="Times New Roman" w:hAnsi="Times New Roman" w:cs="Times New Roman"/>
            <w:sz w:val="24"/>
            <w:szCs w:val="24"/>
          </w:rPr>
          <w:t>https://doi.org/10.5897/AJMR2014.6639</w:t>
        </w:r>
      </w:hyperlink>
      <w:r>
        <w:rPr>
          <w:rFonts w:ascii="Times New Roman" w:hAnsi="Times New Roman" w:cs="Times New Roman"/>
          <w:sz w:val="24"/>
          <w:szCs w:val="24"/>
        </w:rPr>
        <w:t xml:space="preserve"> </w:t>
      </w:r>
    </w:p>
    <w:p w14:paraId="210F361B" w14:textId="77777777" w:rsidR="00604EE1" w:rsidRPr="004646B1" w:rsidRDefault="00604EE1" w:rsidP="00B717D9">
      <w:pPr>
        <w:spacing w:line="276" w:lineRule="auto"/>
        <w:ind w:hanging="720"/>
        <w:jc w:val="both"/>
        <w:rPr>
          <w:rFonts w:ascii="Times New Roman" w:eastAsia="Arial" w:hAnsi="Times New Roman" w:cs="Times New Roman"/>
          <w:color w:val="252525"/>
          <w:sz w:val="24"/>
          <w:szCs w:val="24"/>
          <w:lang w:val="nl-BE"/>
        </w:rPr>
      </w:pPr>
      <w:r w:rsidRPr="005004BD">
        <w:rPr>
          <w:rFonts w:ascii="Times New Roman" w:eastAsia="Arial" w:hAnsi="Times New Roman" w:cs="Times New Roman"/>
          <w:color w:val="252525"/>
          <w:sz w:val="24"/>
          <w:szCs w:val="24"/>
        </w:rPr>
        <w:t xml:space="preserve">Heczko, P., </w:t>
      </w:r>
      <w:proofErr w:type="spellStart"/>
      <w:r w:rsidRPr="005004BD">
        <w:rPr>
          <w:rFonts w:ascii="Times New Roman" w:eastAsia="Arial" w:hAnsi="Times New Roman" w:cs="Times New Roman"/>
          <w:color w:val="252525"/>
          <w:sz w:val="24"/>
          <w:szCs w:val="24"/>
        </w:rPr>
        <w:t>Kozień</w:t>
      </w:r>
      <w:proofErr w:type="spellEnd"/>
      <w:r w:rsidRPr="005004BD">
        <w:rPr>
          <w:rFonts w:ascii="Times New Roman" w:eastAsia="Arial" w:hAnsi="Times New Roman" w:cs="Times New Roman"/>
          <w:color w:val="252525"/>
          <w:sz w:val="24"/>
          <w:szCs w:val="24"/>
        </w:rPr>
        <w:t xml:space="preserve">, Ł., &amp; Strus, M. (2023). Special Issue “An Update on Lactobacillus”: Editorial. </w:t>
      </w:r>
      <w:r w:rsidRPr="004646B1">
        <w:rPr>
          <w:rFonts w:ascii="Times New Roman" w:eastAsia="Arial" w:hAnsi="Times New Roman" w:cs="Times New Roman"/>
          <w:color w:val="252525"/>
          <w:sz w:val="24"/>
          <w:szCs w:val="24"/>
          <w:lang w:val="nl-BE"/>
        </w:rPr>
        <w:t xml:space="preserve">Microorganisms, 11(6), 1400. </w:t>
      </w:r>
      <w:hyperlink r:id="rId32" w:history="1">
        <w:r w:rsidRPr="004646B1">
          <w:rPr>
            <w:rStyle w:val="Hyperlink"/>
            <w:rFonts w:ascii="Times New Roman" w:eastAsia="Arial" w:hAnsi="Times New Roman" w:cs="Times New Roman"/>
            <w:sz w:val="24"/>
            <w:szCs w:val="24"/>
            <w:lang w:val="nl-BE"/>
          </w:rPr>
          <w:t>https://doi.org/10.3390/microorganisms11061400</w:t>
        </w:r>
      </w:hyperlink>
      <w:r w:rsidRPr="004646B1">
        <w:rPr>
          <w:rFonts w:ascii="Times New Roman" w:eastAsia="Arial" w:hAnsi="Times New Roman" w:cs="Times New Roman"/>
          <w:color w:val="252525"/>
          <w:sz w:val="24"/>
          <w:szCs w:val="24"/>
          <w:lang w:val="nl-BE"/>
        </w:rPr>
        <w:t xml:space="preserve"> </w:t>
      </w:r>
    </w:p>
    <w:p w14:paraId="5F9B72F0"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4646B1">
        <w:rPr>
          <w:rFonts w:ascii="Times New Roman" w:eastAsia="Arial" w:hAnsi="Times New Roman" w:cs="Times New Roman"/>
          <w:color w:val="252525"/>
          <w:sz w:val="24"/>
          <w:szCs w:val="24"/>
          <w:lang w:val="nl-BE"/>
        </w:rPr>
        <w:t xml:space="preserve">Huang, J., Sun, R., Cao, X., Hu, N., Xia, B., Yi, Y., Zhou, S., &amp; Zhou, H. (2023). </w:t>
      </w:r>
      <w:r w:rsidRPr="003F2CE9">
        <w:rPr>
          <w:rFonts w:ascii="Times New Roman" w:eastAsia="Arial" w:hAnsi="Times New Roman" w:cs="Times New Roman"/>
          <w:color w:val="252525"/>
          <w:sz w:val="24"/>
          <w:szCs w:val="24"/>
        </w:rPr>
        <w:t xml:space="preserve">Preservation effect of Lactobacillus plantarum O2 fermentation supernatant on postharvest pepper and its induced resistance to Phytophthora </w:t>
      </w:r>
      <w:proofErr w:type="spellStart"/>
      <w:r w:rsidRPr="003F2CE9">
        <w:rPr>
          <w:rFonts w:ascii="Times New Roman" w:eastAsia="Arial" w:hAnsi="Times New Roman" w:cs="Times New Roman"/>
          <w:color w:val="252525"/>
          <w:sz w:val="24"/>
          <w:szCs w:val="24"/>
        </w:rPr>
        <w:t>capsici</w:t>
      </w:r>
      <w:proofErr w:type="spellEnd"/>
      <w:r w:rsidRPr="003F2CE9">
        <w:rPr>
          <w:rFonts w:ascii="Times New Roman" w:eastAsia="Arial" w:hAnsi="Times New Roman" w:cs="Times New Roman"/>
          <w:color w:val="252525"/>
          <w:sz w:val="24"/>
          <w:szCs w:val="24"/>
        </w:rPr>
        <w:t xml:space="preserve">. Plant Physiology and Biochemistry, 204, 108-119. </w:t>
      </w:r>
      <w:hyperlink r:id="rId33" w:history="1">
        <w:r w:rsidRPr="00E1140C">
          <w:rPr>
            <w:rStyle w:val="Hyperlink"/>
            <w:rFonts w:ascii="Times New Roman" w:eastAsia="Arial" w:hAnsi="Times New Roman" w:cs="Times New Roman"/>
            <w:sz w:val="24"/>
            <w:szCs w:val="24"/>
          </w:rPr>
          <w:t>https://doi.org/10.1016/j.plaphy.2023.108098</w:t>
        </w:r>
      </w:hyperlink>
      <w:r>
        <w:rPr>
          <w:rFonts w:ascii="Times New Roman" w:eastAsia="Arial" w:hAnsi="Times New Roman" w:cs="Times New Roman"/>
          <w:color w:val="252525"/>
          <w:sz w:val="24"/>
          <w:szCs w:val="24"/>
        </w:rPr>
        <w:t xml:space="preserve"> </w:t>
      </w:r>
    </w:p>
    <w:p w14:paraId="699545D0"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Ikeokwu</w:t>
      </w:r>
      <w:proofErr w:type="spellEnd"/>
      <w:r w:rsidRPr="006E6AE2">
        <w:rPr>
          <w:rFonts w:ascii="Times New Roman" w:eastAsia="Arial" w:hAnsi="Times New Roman" w:cs="Times New Roman"/>
          <w:color w:val="252525"/>
          <w:sz w:val="24"/>
          <w:szCs w:val="24"/>
        </w:rPr>
        <w:t xml:space="preserve">, C., &amp; Orji, K. O. (2022). SWEET POTATO (Ipomoea batatas L.) PRODUCTION IN NIGERIA: A SYNOPTIC REVIEW OF ITS IMPORTANCE, PROBLEMS AND PROSPECTS. Nigerian Journal of Scientific Research, 21(1), 61–64. </w:t>
      </w:r>
    </w:p>
    <w:p w14:paraId="1EA43A98"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Integrated Taxonomic Information System. (2012). Lactobacillus Beijerinck. </w:t>
      </w:r>
      <w:hyperlink r:id="rId34" w:history="1">
        <w:r w:rsidRPr="00E1140C">
          <w:rPr>
            <w:rStyle w:val="Hyperlink"/>
            <w:rFonts w:ascii="Times New Roman" w:eastAsia="Arial" w:hAnsi="Times New Roman" w:cs="Times New Roman"/>
            <w:sz w:val="24"/>
            <w:szCs w:val="24"/>
          </w:rPr>
          <w:t>https://www.itis.gov/servlet/SingleRpt/SingleRpt?search_topic=TSN&amp;search_value=35730</w:t>
        </w:r>
      </w:hyperlink>
      <w:r>
        <w:rPr>
          <w:rFonts w:ascii="Times New Roman" w:eastAsia="Arial" w:hAnsi="Times New Roman" w:cs="Times New Roman"/>
          <w:color w:val="252525"/>
          <w:sz w:val="24"/>
          <w:szCs w:val="24"/>
        </w:rPr>
        <w:t xml:space="preserve"> </w:t>
      </w:r>
    </w:p>
    <w:p w14:paraId="1D68A0A1" w14:textId="77777777" w:rsidR="00604EE1" w:rsidRDefault="00604EE1" w:rsidP="00B717D9">
      <w:pPr>
        <w:tabs>
          <w:tab w:val="left" w:pos="9180"/>
        </w:tabs>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Jaffar, N. S., Jawan, R., &amp; Chong, K. P. (2023). The potential of lactic acid bacteria in mediating the control of plant diseases and plant growth stimulation in crop production - A mini review. Frontiers in Plant Science. </w:t>
      </w:r>
      <w:hyperlink r:id="rId35" w:history="1">
        <w:r w:rsidRPr="00E1140C">
          <w:rPr>
            <w:rStyle w:val="Hyperlink"/>
            <w:rFonts w:ascii="Times New Roman" w:eastAsia="Arial" w:hAnsi="Times New Roman" w:cs="Times New Roman"/>
            <w:sz w:val="24"/>
            <w:szCs w:val="24"/>
          </w:rPr>
          <w:t>https://doi.org/10.3389/fpls.2022.1047945</w:t>
        </w:r>
      </w:hyperlink>
      <w:r>
        <w:rPr>
          <w:rFonts w:ascii="Times New Roman" w:eastAsia="Arial" w:hAnsi="Times New Roman" w:cs="Times New Roman"/>
          <w:color w:val="252525"/>
          <w:sz w:val="24"/>
          <w:szCs w:val="24"/>
        </w:rPr>
        <w:t xml:space="preserve"> </w:t>
      </w:r>
    </w:p>
    <w:p w14:paraId="51E6F7EF" w14:textId="77777777" w:rsidR="00604EE1" w:rsidRDefault="00604EE1" w:rsidP="00B717D9">
      <w:pPr>
        <w:spacing w:line="276" w:lineRule="auto"/>
        <w:ind w:hanging="720"/>
        <w:jc w:val="both"/>
        <w:rPr>
          <w:rFonts w:ascii="Times New Roman" w:eastAsia="Arial" w:hAnsi="Times New Roman" w:cs="Times New Roman"/>
          <w:color w:val="252525"/>
          <w:sz w:val="24"/>
          <w:szCs w:val="24"/>
          <w:lang w:val="en-GB"/>
        </w:rPr>
      </w:pPr>
      <w:proofErr w:type="spellStart"/>
      <w:r w:rsidRPr="006E6AE2">
        <w:rPr>
          <w:rFonts w:ascii="Times New Roman" w:eastAsia="Arial" w:hAnsi="Times New Roman" w:cs="Times New Roman"/>
          <w:color w:val="252525"/>
          <w:sz w:val="24"/>
          <w:szCs w:val="24"/>
          <w:lang w:val="en-GB"/>
        </w:rPr>
        <w:t>Kinhal</w:t>
      </w:r>
      <w:proofErr w:type="spellEnd"/>
      <w:r w:rsidRPr="006E6AE2">
        <w:rPr>
          <w:rFonts w:ascii="Times New Roman" w:eastAsia="Arial" w:hAnsi="Times New Roman" w:cs="Times New Roman"/>
          <w:color w:val="252525"/>
          <w:sz w:val="24"/>
          <w:szCs w:val="24"/>
          <w:lang w:val="en-GB"/>
        </w:rPr>
        <w:t xml:space="preserve">, V. (2024). How to improve post-harvest quality in fresh produce. Felix Instruments. </w:t>
      </w:r>
      <w:hyperlink r:id="rId36" w:history="1">
        <w:r w:rsidRPr="00E1140C">
          <w:rPr>
            <w:rStyle w:val="Hyperlink"/>
            <w:rFonts w:ascii="Times New Roman" w:eastAsia="Arial" w:hAnsi="Times New Roman" w:cs="Times New Roman"/>
            <w:sz w:val="24"/>
            <w:szCs w:val="24"/>
            <w:lang w:val="en-GB"/>
          </w:rPr>
          <w:t>https://felixinstruments.com/blog/how-to-improve-post-harvest-quality-in-fresh-produce/</w:t>
        </w:r>
      </w:hyperlink>
      <w:r>
        <w:rPr>
          <w:rFonts w:ascii="Times New Roman" w:eastAsia="Arial" w:hAnsi="Times New Roman" w:cs="Times New Roman"/>
          <w:color w:val="252525"/>
          <w:sz w:val="24"/>
          <w:szCs w:val="24"/>
          <w:lang w:val="en-GB"/>
        </w:rPr>
        <w:t xml:space="preserve"> </w:t>
      </w:r>
    </w:p>
    <w:p w14:paraId="24C2758D" w14:textId="77777777" w:rsidR="00604EE1" w:rsidRPr="004646B1" w:rsidRDefault="00604EE1" w:rsidP="00B717D9">
      <w:pPr>
        <w:spacing w:line="276" w:lineRule="auto"/>
        <w:ind w:hanging="720"/>
        <w:jc w:val="both"/>
        <w:rPr>
          <w:rFonts w:ascii="Times New Roman" w:eastAsia="Arial" w:hAnsi="Times New Roman" w:cs="Times New Roman"/>
          <w:color w:val="252525"/>
          <w:sz w:val="24"/>
          <w:szCs w:val="24"/>
          <w:lang w:val="nl-BE"/>
        </w:rPr>
      </w:pPr>
      <w:r w:rsidRPr="004646B1">
        <w:rPr>
          <w:rFonts w:ascii="Times New Roman" w:eastAsia="Arial" w:hAnsi="Times New Roman" w:cs="Times New Roman"/>
          <w:color w:val="252525"/>
          <w:sz w:val="24"/>
          <w:szCs w:val="24"/>
          <w:lang w:val="nl-BE"/>
        </w:rPr>
        <w:t xml:space="preserve">Kluepfel, M., Blake, J. H., &amp; Keinath, A. P. (2021). </w:t>
      </w:r>
      <w:r w:rsidRPr="006E6AE2">
        <w:rPr>
          <w:rFonts w:ascii="Times New Roman" w:eastAsia="Arial" w:hAnsi="Times New Roman" w:cs="Times New Roman"/>
          <w:color w:val="252525"/>
          <w:sz w:val="24"/>
          <w:szCs w:val="24"/>
        </w:rPr>
        <w:t xml:space="preserve">Irish Potato &amp; </w:t>
      </w:r>
      <w:proofErr w:type="spellStart"/>
      <w:r w:rsidRPr="006E6AE2">
        <w:rPr>
          <w:rFonts w:ascii="Times New Roman" w:eastAsia="Arial" w:hAnsi="Times New Roman" w:cs="Times New Roman"/>
          <w:color w:val="252525"/>
          <w:sz w:val="24"/>
          <w:szCs w:val="24"/>
        </w:rPr>
        <w:t>Sweetpotato</w:t>
      </w:r>
      <w:proofErr w:type="spellEnd"/>
      <w:r w:rsidRPr="006E6AE2">
        <w:rPr>
          <w:rFonts w:ascii="Times New Roman" w:eastAsia="Arial" w:hAnsi="Times New Roman" w:cs="Times New Roman"/>
          <w:color w:val="252525"/>
          <w:sz w:val="24"/>
          <w:szCs w:val="24"/>
        </w:rPr>
        <w:t xml:space="preserve"> Diseases. Home &amp; Garden Information Center, Clemson University. </w:t>
      </w:r>
      <w:hyperlink r:id="rId37" w:history="1">
        <w:r w:rsidRPr="004646B1">
          <w:rPr>
            <w:rStyle w:val="Hyperlink"/>
            <w:rFonts w:ascii="Times New Roman" w:eastAsia="Arial" w:hAnsi="Times New Roman" w:cs="Times New Roman"/>
            <w:sz w:val="24"/>
            <w:szCs w:val="24"/>
            <w:lang w:val="nl-BE"/>
          </w:rPr>
          <w:t>https://www.clemson.edu/extension/hgric/problems/vegetables/hgic2214.html</w:t>
        </w:r>
      </w:hyperlink>
      <w:r w:rsidRPr="004646B1">
        <w:rPr>
          <w:rFonts w:ascii="Times New Roman" w:eastAsia="Arial" w:hAnsi="Times New Roman" w:cs="Times New Roman"/>
          <w:color w:val="252525"/>
          <w:sz w:val="24"/>
          <w:szCs w:val="24"/>
          <w:lang w:val="nl-BE"/>
        </w:rPr>
        <w:t xml:space="preserve"> </w:t>
      </w:r>
    </w:p>
    <w:p w14:paraId="53246103"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4646B1">
        <w:rPr>
          <w:rFonts w:ascii="Times New Roman" w:eastAsia="Arial" w:hAnsi="Times New Roman" w:cs="Times New Roman"/>
          <w:color w:val="252525"/>
          <w:sz w:val="24"/>
          <w:szCs w:val="24"/>
          <w:lang w:val="nl-BE"/>
        </w:rPr>
        <w:t xml:space="preserve">Kowalska, B., &amp; Wrzodak, A. (2025). </w:t>
      </w:r>
      <w:r w:rsidRPr="006E6AE2">
        <w:rPr>
          <w:rFonts w:ascii="Times New Roman" w:eastAsia="Arial" w:hAnsi="Times New Roman" w:cs="Times New Roman"/>
          <w:color w:val="252525"/>
          <w:sz w:val="24"/>
          <w:szCs w:val="24"/>
        </w:rPr>
        <w:t xml:space="preserve">Application Potential of Lactic Acid Bacteria in Horticultural Production. *Sustainability*, *17*(4), 1385. </w:t>
      </w:r>
      <w:hyperlink r:id="rId38" w:history="1">
        <w:r w:rsidRPr="00E1140C">
          <w:rPr>
            <w:rStyle w:val="Hyperlink"/>
            <w:rFonts w:ascii="Times New Roman" w:eastAsia="Arial" w:hAnsi="Times New Roman" w:cs="Times New Roman"/>
            <w:sz w:val="24"/>
            <w:szCs w:val="24"/>
          </w:rPr>
          <w:t>https://doi.org/10.3390/su17041385</w:t>
        </w:r>
      </w:hyperlink>
      <w:r>
        <w:rPr>
          <w:rFonts w:ascii="Times New Roman" w:eastAsia="Arial" w:hAnsi="Times New Roman" w:cs="Times New Roman"/>
          <w:color w:val="252525"/>
          <w:sz w:val="24"/>
          <w:szCs w:val="24"/>
        </w:rPr>
        <w:t xml:space="preserve"> </w:t>
      </w:r>
    </w:p>
    <w:p w14:paraId="35AA922C" w14:textId="77777777" w:rsidR="00604EE1" w:rsidRDefault="00604EE1" w:rsidP="00B717D9">
      <w:pPr>
        <w:spacing w:line="276" w:lineRule="auto"/>
        <w:ind w:hanging="720"/>
        <w:jc w:val="both"/>
        <w:rPr>
          <w:rFonts w:ascii="Times New Roman" w:hAnsi="Times New Roman" w:cs="Times New Roman"/>
          <w:color w:val="222222"/>
          <w:sz w:val="24"/>
          <w:szCs w:val="24"/>
          <w:shd w:val="clear" w:color="auto" w:fill="FFFFFF"/>
        </w:rPr>
      </w:pPr>
      <w:r w:rsidRPr="191C780D">
        <w:rPr>
          <w:rFonts w:ascii="Times New Roman" w:hAnsi="Times New Roman" w:cs="Times New Roman"/>
          <w:color w:val="222222"/>
          <w:sz w:val="24"/>
          <w:szCs w:val="24"/>
          <w:shd w:val="clear" w:color="auto" w:fill="FFFFFF"/>
        </w:rPr>
        <w:lastRenderedPageBreak/>
        <w:t>Krieg</w:t>
      </w:r>
      <w:r>
        <w:rPr>
          <w:rFonts w:ascii="Times New Roman" w:hAnsi="Times New Roman" w:cs="Times New Roman"/>
          <w:color w:val="222222"/>
          <w:sz w:val="24"/>
          <w:szCs w:val="24"/>
          <w:shd w:val="clear" w:color="auto" w:fill="FFFFFF"/>
        </w:rPr>
        <w:t>,</w:t>
      </w:r>
      <w:r w:rsidRPr="191C780D">
        <w:rPr>
          <w:rFonts w:ascii="Times New Roman" w:hAnsi="Times New Roman" w:cs="Times New Roman"/>
          <w:color w:val="222222"/>
          <w:sz w:val="24"/>
          <w:szCs w:val="24"/>
          <w:shd w:val="clear" w:color="auto" w:fill="FFFFFF"/>
        </w:rPr>
        <w:t xml:space="preserve"> N</w:t>
      </w:r>
      <w:r>
        <w:rPr>
          <w:rFonts w:ascii="Times New Roman" w:hAnsi="Times New Roman" w:cs="Times New Roman"/>
          <w:color w:val="222222"/>
          <w:sz w:val="24"/>
          <w:szCs w:val="24"/>
          <w:shd w:val="clear" w:color="auto" w:fill="FFFFFF"/>
        </w:rPr>
        <w:t xml:space="preserve">. </w:t>
      </w:r>
      <w:r w:rsidRPr="191C780D">
        <w:rPr>
          <w:rFonts w:ascii="Times New Roman" w:hAnsi="Times New Roman" w:cs="Times New Roman"/>
          <w:color w:val="222222"/>
          <w:sz w:val="24"/>
          <w:szCs w:val="24"/>
          <w:shd w:val="clear" w:color="auto" w:fill="FFFFFF"/>
        </w:rPr>
        <w:t>R</w:t>
      </w:r>
      <w:r>
        <w:rPr>
          <w:rFonts w:ascii="Times New Roman" w:hAnsi="Times New Roman" w:cs="Times New Roman"/>
          <w:color w:val="222222"/>
          <w:sz w:val="24"/>
          <w:szCs w:val="24"/>
          <w:shd w:val="clear" w:color="auto" w:fill="FFFFFF"/>
        </w:rPr>
        <w:t>.</w:t>
      </w:r>
      <w:r w:rsidRPr="191C780D">
        <w:rPr>
          <w:rFonts w:ascii="Times New Roman" w:hAnsi="Times New Roman" w:cs="Times New Roman"/>
          <w:color w:val="222222"/>
          <w:sz w:val="24"/>
          <w:szCs w:val="24"/>
          <w:shd w:val="clear" w:color="auto" w:fill="FFFFFF"/>
        </w:rPr>
        <w:t xml:space="preserve"> and Holt</w:t>
      </w:r>
      <w:r>
        <w:rPr>
          <w:rFonts w:ascii="Times New Roman" w:hAnsi="Times New Roman" w:cs="Times New Roman"/>
          <w:color w:val="222222"/>
          <w:sz w:val="24"/>
          <w:szCs w:val="24"/>
          <w:shd w:val="clear" w:color="auto" w:fill="FFFFFF"/>
        </w:rPr>
        <w:t>,</w:t>
      </w:r>
      <w:r w:rsidRPr="191C780D">
        <w:rPr>
          <w:rFonts w:ascii="Times New Roman" w:hAnsi="Times New Roman" w:cs="Times New Roman"/>
          <w:color w:val="222222"/>
          <w:sz w:val="24"/>
          <w:szCs w:val="24"/>
          <w:shd w:val="clear" w:color="auto" w:fill="FFFFFF"/>
        </w:rPr>
        <w:t xml:space="preserve"> J</w:t>
      </w:r>
      <w:r>
        <w:rPr>
          <w:rFonts w:ascii="Times New Roman" w:hAnsi="Times New Roman" w:cs="Times New Roman"/>
          <w:color w:val="222222"/>
          <w:sz w:val="24"/>
          <w:szCs w:val="24"/>
          <w:shd w:val="clear" w:color="auto" w:fill="FFFFFF"/>
        </w:rPr>
        <w:t xml:space="preserve">. </w:t>
      </w:r>
      <w:r w:rsidRPr="191C780D">
        <w:rPr>
          <w:rFonts w:ascii="Times New Roman" w:hAnsi="Times New Roman" w:cs="Times New Roman"/>
          <w:color w:val="222222"/>
          <w:sz w:val="24"/>
          <w:szCs w:val="24"/>
          <w:shd w:val="clear" w:color="auto" w:fill="FFFFFF"/>
        </w:rPr>
        <w:t>G</w:t>
      </w:r>
      <w:r>
        <w:rPr>
          <w:rFonts w:ascii="Times New Roman" w:hAnsi="Times New Roman" w:cs="Times New Roman"/>
          <w:color w:val="222222"/>
          <w:sz w:val="24"/>
          <w:szCs w:val="24"/>
          <w:shd w:val="clear" w:color="auto" w:fill="FFFFFF"/>
        </w:rPr>
        <w:t>.</w:t>
      </w:r>
      <w:r w:rsidRPr="191C780D">
        <w:rPr>
          <w:rFonts w:ascii="Times New Roman" w:hAnsi="Times New Roman" w:cs="Times New Roman"/>
          <w:color w:val="222222"/>
          <w:sz w:val="24"/>
          <w:szCs w:val="24"/>
          <w:shd w:val="clear" w:color="auto" w:fill="FFFFFF"/>
        </w:rPr>
        <w:t xml:space="preserve"> (1984)</w:t>
      </w:r>
      <w:r>
        <w:rPr>
          <w:rFonts w:ascii="Times New Roman" w:hAnsi="Times New Roman" w:cs="Times New Roman"/>
          <w:color w:val="222222"/>
          <w:sz w:val="24"/>
          <w:szCs w:val="24"/>
          <w:shd w:val="clear" w:color="auto" w:fill="FFFFFF"/>
        </w:rPr>
        <w:t>.</w:t>
      </w:r>
      <w:r w:rsidRPr="191C780D">
        <w:rPr>
          <w:rFonts w:ascii="Times New Roman" w:hAnsi="Times New Roman" w:cs="Times New Roman"/>
          <w:color w:val="222222"/>
          <w:sz w:val="24"/>
          <w:szCs w:val="24"/>
          <w:shd w:val="clear" w:color="auto" w:fill="FFFFFF"/>
        </w:rPr>
        <w:t xml:space="preserve"> Bergey’s Manual of Systematic Bacteriology Williams and Wilkins, Baltimore, London</w:t>
      </w:r>
      <w:r>
        <w:rPr>
          <w:rFonts w:ascii="Times New Roman" w:hAnsi="Times New Roman" w:cs="Times New Roman"/>
          <w:color w:val="222222"/>
          <w:sz w:val="24"/>
          <w:szCs w:val="24"/>
          <w:shd w:val="clear" w:color="auto" w:fill="FFFFFF"/>
        </w:rPr>
        <w:t>.</w:t>
      </w:r>
    </w:p>
    <w:p w14:paraId="6BB672E8"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LeBlanc, J. G., Garro, M. S., &amp; Savoy de Giori, G. (2004). Effect of pH on Lactobacillus fermentum growth, raffinose removal, alpha-galactosidase activity and fermentation products. Applied Microbiology and Biotechnology, 65(1), 119-123. </w:t>
      </w:r>
      <w:hyperlink r:id="rId39" w:history="1">
        <w:r w:rsidRPr="00E1140C">
          <w:rPr>
            <w:rStyle w:val="Hyperlink"/>
            <w:rFonts w:ascii="Times New Roman" w:eastAsia="Arial" w:hAnsi="Times New Roman" w:cs="Times New Roman"/>
            <w:sz w:val="24"/>
            <w:szCs w:val="24"/>
          </w:rPr>
          <w:t>https://doi.org/10.1007/s00253-003-1532-z</w:t>
        </w:r>
      </w:hyperlink>
      <w:r>
        <w:rPr>
          <w:rFonts w:ascii="Times New Roman" w:eastAsia="Arial" w:hAnsi="Times New Roman" w:cs="Times New Roman"/>
          <w:color w:val="252525"/>
          <w:sz w:val="24"/>
          <w:szCs w:val="24"/>
        </w:rPr>
        <w:t xml:space="preserve"> </w:t>
      </w:r>
    </w:p>
    <w:p w14:paraId="51630EB7" w14:textId="77777777" w:rsidR="00604EE1" w:rsidRPr="000A0175" w:rsidRDefault="00604EE1" w:rsidP="00B717D9">
      <w:pPr>
        <w:spacing w:line="276" w:lineRule="auto"/>
        <w:ind w:hanging="720"/>
        <w:jc w:val="both"/>
        <w:rPr>
          <w:rFonts w:ascii="Times New Roman" w:eastAsia="Arial" w:hAnsi="Times New Roman" w:cs="Times New Roman"/>
          <w:color w:val="252525"/>
          <w:sz w:val="24"/>
          <w:szCs w:val="24"/>
          <w:lang w:val="en-GB"/>
        </w:rPr>
      </w:pPr>
      <w:r w:rsidRPr="006E6AE2">
        <w:rPr>
          <w:rFonts w:ascii="Times New Roman" w:eastAsia="Arial" w:hAnsi="Times New Roman" w:cs="Times New Roman"/>
          <w:color w:val="252525"/>
          <w:sz w:val="24"/>
          <w:szCs w:val="24"/>
        </w:rPr>
        <w:t xml:space="preserve">Li, L., Sun, H.-N., Zhang, M., &amp; Mu, T.-H. (2024). Exploring the potential in postharvest preservation of sweet potato: 2-methylbutanoic acid, </w:t>
      </w:r>
      <w:proofErr w:type="spellStart"/>
      <w:r w:rsidRPr="006E6AE2">
        <w:rPr>
          <w:rFonts w:ascii="Times New Roman" w:eastAsia="Arial" w:hAnsi="Times New Roman" w:cs="Times New Roman"/>
          <w:color w:val="252525"/>
          <w:sz w:val="24"/>
          <w:szCs w:val="24"/>
        </w:rPr>
        <w:t>isobutyric</w:t>
      </w:r>
      <w:proofErr w:type="spellEnd"/>
      <w:r w:rsidRPr="006E6AE2">
        <w:rPr>
          <w:rFonts w:ascii="Times New Roman" w:eastAsia="Arial" w:hAnsi="Times New Roman" w:cs="Times New Roman"/>
          <w:color w:val="252525"/>
          <w:sz w:val="24"/>
          <w:szCs w:val="24"/>
        </w:rPr>
        <w:t xml:space="preserve"> acid, perillaldehyde and salicylaldehyde, to control Rhizopus </w:t>
      </w:r>
      <w:proofErr w:type="spellStart"/>
      <w:r w:rsidRPr="006E6AE2">
        <w:rPr>
          <w:rFonts w:ascii="Times New Roman" w:eastAsia="Arial" w:hAnsi="Times New Roman" w:cs="Times New Roman"/>
          <w:color w:val="252525"/>
          <w:sz w:val="24"/>
          <w:szCs w:val="24"/>
        </w:rPr>
        <w:t>stolonifer</w:t>
      </w:r>
      <w:proofErr w:type="spellEnd"/>
      <w:r w:rsidRPr="006E6AE2">
        <w:rPr>
          <w:rFonts w:ascii="Times New Roman" w:eastAsia="Arial" w:hAnsi="Times New Roman" w:cs="Times New Roman"/>
          <w:color w:val="252525"/>
          <w:sz w:val="24"/>
          <w:szCs w:val="24"/>
        </w:rPr>
        <w:t xml:space="preserve">. *Postharvest Biology and Technology*, *210*, 112785. </w:t>
      </w:r>
      <w:hyperlink r:id="rId40" w:history="1">
        <w:r w:rsidRPr="00E1140C">
          <w:rPr>
            <w:rStyle w:val="Hyperlink"/>
            <w:rFonts w:ascii="Times New Roman" w:eastAsia="Arial" w:hAnsi="Times New Roman" w:cs="Times New Roman"/>
            <w:sz w:val="24"/>
            <w:szCs w:val="24"/>
          </w:rPr>
          <w:t>https://doi.org/10.1016/j.postharvbio.2024.112785</w:t>
        </w:r>
      </w:hyperlink>
      <w:r>
        <w:rPr>
          <w:rFonts w:ascii="Times New Roman" w:eastAsia="Arial" w:hAnsi="Times New Roman" w:cs="Times New Roman"/>
          <w:color w:val="252525"/>
          <w:sz w:val="24"/>
          <w:szCs w:val="24"/>
        </w:rPr>
        <w:t xml:space="preserve"> </w:t>
      </w:r>
    </w:p>
    <w:p w14:paraId="603853A0"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Liu, Y., </w:t>
      </w:r>
      <w:proofErr w:type="spellStart"/>
      <w:r w:rsidRPr="006E6AE2">
        <w:rPr>
          <w:rFonts w:ascii="Times New Roman" w:eastAsia="Arial" w:hAnsi="Times New Roman" w:cs="Times New Roman"/>
          <w:color w:val="252525"/>
          <w:sz w:val="24"/>
          <w:szCs w:val="24"/>
        </w:rPr>
        <w:t>Nawazish</w:t>
      </w:r>
      <w:proofErr w:type="spellEnd"/>
      <w:r w:rsidRPr="006E6AE2">
        <w:rPr>
          <w:rFonts w:ascii="Times New Roman" w:eastAsia="Arial" w:hAnsi="Times New Roman" w:cs="Times New Roman"/>
          <w:color w:val="252525"/>
          <w:sz w:val="24"/>
          <w:szCs w:val="24"/>
        </w:rPr>
        <w:t xml:space="preserve">, H., Farid, M. S., Abdul Qadoos, K., Habiba, U. E., Muzamil, M., Tanveer, M., Sienkiewicz, M., Lichota, A., &amp; </w:t>
      </w:r>
      <w:proofErr w:type="spellStart"/>
      <w:r w:rsidRPr="006E6AE2">
        <w:rPr>
          <w:rFonts w:ascii="Times New Roman" w:eastAsia="Arial" w:hAnsi="Times New Roman" w:cs="Times New Roman"/>
          <w:color w:val="252525"/>
          <w:sz w:val="24"/>
          <w:szCs w:val="24"/>
        </w:rPr>
        <w:t>Łopusiewicz</w:t>
      </w:r>
      <w:proofErr w:type="spellEnd"/>
      <w:r w:rsidRPr="006E6AE2">
        <w:rPr>
          <w:rFonts w:ascii="Times New Roman" w:eastAsia="Arial" w:hAnsi="Times New Roman" w:cs="Times New Roman"/>
          <w:color w:val="252525"/>
          <w:sz w:val="24"/>
          <w:szCs w:val="24"/>
        </w:rPr>
        <w:t xml:space="preserve">, Ł. (2024). Health-Promoting Effects of Lactobacillus acidophilus and Its Technological Applications in Fermented Food Products and Beverages. Fermentation, 10(8), 380-395. </w:t>
      </w:r>
      <w:hyperlink r:id="rId41" w:history="1">
        <w:r w:rsidRPr="00E1140C">
          <w:rPr>
            <w:rStyle w:val="Hyperlink"/>
            <w:rFonts w:ascii="Times New Roman" w:eastAsia="Arial" w:hAnsi="Times New Roman" w:cs="Times New Roman"/>
            <w:sz w:val="24"/>
            <w:szCs w:val="24"/>
          </w:rPr>
          <w:t>https://doi.org/10.3390/fermentation10080380</w:t>
        </w:r>
      </w:hyperlink>
      <w:r>
        <w:rPr>
          <w:rFonts w:ascii="Times New Roman" w:eastAsia="Arial" w:hAnsi="Times New Roman" w:cs="Times New Roman"/>
          <w:color w:val="252525"/>
          <w:sz w:val="24"/>
          <w:szCs w:val="24"/>
        </w:rPr>
        <w:t xml:space="preserve"> </w:t>
      </w:r>
    </w:p>
    <w:p w14:paraId="6BED1676"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Magan, N., &amp; Aldred, D. (2007). Post-harvest control strategies: Minimizing mycotoxins in the food chain. International Journal of Food Microbiology, 119(1-2), 131-139. </w:t>
      </w:r>
      <w:hyperlink r:id="rId42" w:history="1">
        <w:r w:rsidRPr="00E1140C">
          <w:rPr>
            <w:rStyle w:val="Hyperlink"/>
            <w:rFonts w:ascii="Times New Roman" w:eastAsia="Arial" w:hAnsi="Times New Roman" w:cs="Times New Roman"/>
            <w:sz w:val="24"/>
            <w:szCs w:val="24"/>
          </w:rPr>
          <w:t>https://doi.org/10.1016/j.ijfoodmicro.2007.07.034</w:t>
        </w:r>
      </w:hyperlink>
      <w:r>
        <w:rPr>
          <w:rFonts w:ascii="Times New Roman" w:eastAsia="Arial" w:hAnsi="Times New Roman" w:cs="Times New Roman"/>
          <w:color w:val="252525"/>
          <w:sz w:val="24"/>
          <w:szCs w:val="24"/>
        </w:rPr>
        <w:t xml:space="preserve"> </w:t>
      </w:r>
    </w:p>
    <w:p w14:paraId="018397F2"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Marín, A., </w:t>
      </w:r>
      <w:proofErr w:type="spellStart"/>
      <w:r w:rsidRPr="006E6AE2">
        <w:rPr>
          <w:rFonts w:ascii="Times New Roman" w:eastAsia="Arial" w:hAnsi="Times New Roman" w:cs="Times New Roman"/>
          <w:color w:val="252525"/>
          <w:sz w:val="24"/>
          <w:szCs w:val="24"/>
        </w:rPr>
        <w:t>Plotto</w:t>
      </w:r>
      <w:proofErr w:type="spellEnd"/>
      <w:r w:rsidRPr="006E6AE2">
        <w:rPr>
          <w:rFonts w:ascii="Times New Roman" w:eastAsia="Arial" w:hAnsi="Times New Roman" w:cs="Times New Roman"/>
          <w:color w:val="252525"/>
          <w:sz w:val="24"/>
          <w:szCs w:val="24"/>
        </w:rPr>
        <w:t xml:space="preserve">, A., </w:t>
      </w:r>
      <w:proofErr w:type="spellStart"/>
      <w:r w:rsidRPr="006E6AE2">
        <w:rPr>
          <w:rFonts w:ascii="Times New Roman" w:eastAsia="Arial" w:hAnsi="Times New Roman" w:cs="Times New Roman"/>
          <w:color w:val="252525"/>
          <w:sz w:val="24"/>
          <w:szCs w:val="24"/>
        </w:rPr>
        <w:t>Atarés</w:t>
      </w:r>
      <w:proofErr w:type="spellEnd"/>
      <w:r w:rsidRPr="006E6AE2">
        <w:rPr>
          <w:rFonts w:ascii="Times New Roman" w:eastAsia="Arial" w:hAnsi="Times New Roman" w:cs="Times New Roman"/>
          <w:color w:val="252525"/>
          <w:sz w:val="24"/>
          <w:szCs w:val="24"/>
        </w:rPr>
        <w:t xml:space="preserve">, L., &amp; </w:t>
      </w:r>
      <w:proofErr w:type="spellStart"/>
      <w:r w:rsidRPr="006E6AE2">
        <w:rPr>
          <w:rFonts w:ascii="Times New Roman" w:eastAsia="Arial" w:hAnsi="Times New Roman" w:cs="Times New Roman"/>
          <w:color w:val="252525"/>
          <w:sz w:val="24"/>
          <w:szCs w:val="24"/>
        </w:rPr>
        <w:t>Chiralt</w:t>
      </w:r>
      <w:proofErr w:type="spellEnd"/>
      <w:r w:rsidRPr="006E6AE2">
        <w:rPr>
          <w:rFonts w:ascii="Times New Roman" w:eastAsia="Arial" w:hAnsi="Times New Roman" w:cs="Times New Roman"/>
          <w:color w:val="252525"/>
          <w:sz w:val="24"/>
          <w:szCs w:val="24"/>
        </w:rPr>
        <w:t xml:space="preserve">, A. (2019). Lactic Acid Bacteria Incorporated into Edible Coatings to Control Fungal Growth and Maintain Postharvest Quality of Grapes. </w:t>
      </w:r>
      <w:proofErr w:type="spellStart"/>
      <w:r w:rsidRPr="006E6AE2">
        <w:rPr>
          <w:rFonts w:ascii="Times New Roman" w:eastAsia="Arial" w:hAnsi="Times New Roman" w:cs="Times New Roman"/>
          <w:color w:val="252525"/>
          <w:sz w:val="24"/>
          <w:szCs w:val="24"/>
        </w:rPr>
        <w:t>HortScience</w:t>
      </w:r>
      <w:proofErr w:type="spellEnd"/>
      <w:r w:rsidRPr="006E6AE2">
        <w:rPr>
          <w:rFonts w:ascii="Times New Roman" w:eastAsia="Arial" w:hAnsi="Times New Roman" w:cs="Times New Roman"/>
          <w:color w:val="252525"/>
          <w:sz w:val="24"/>
          <w:szCs w:val="24"/>
        </w:rPr>
        <w:t xml:space="preserve">, 54(2), 337-343. </w:t>
      </w:r>
      <w:hyperlink r:id="rId43" w:history="1">
        <w:r w:rsidRPr="00E1140C">
          <w:rPr>
            <w:rStyle w:val="Hyperlink"/>
            <w:rFonts w:ascii="Times New Roman" w:eastAsia="Arial" w:hAnsi="Times New Roman" w:cs="Times New Roman"/>
            <w:sz w:val="24"/>
            <w:szCs w:val="24"/>
          </w:rPr>
          <w:t>https://doi.org/10.21273/HORTSCI13661-18</w:t>
        </w:r>
      </w:hyperlink>
      <w:r>
        <w:rPr>
          <w:rFonts w:ascii="Times New Roman" w:eastAsia="Arial" w:hAnsi="Times New Roman" w:cs="Times New Roman"/>
          <w:color w:val="252525"/>
          <w:sz w:val="24"/>
          <w:szCs w:val="24"/>
        </w:rPr>
        <w:t xml:space="preserve"> </w:t>
      </w:r>
    </w:p>
    <w:p w14:paraId="3068C1C2"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Moradinezhad</w:t>
      </w:r>
      <w:proofErr w:type="spellEnd"/>
      <w:r w:rsidRPr="006E6AE2">
        <w:rPr>
          <w:rFonts w:ascii="Times New Roman" w:eastAsia="Arial" w:hAnsi="Times New Roman" w:cs="Times New Roman"/>
          <w:color w:val="252525"/>
          <w:sz w:val="24"/>
          <w:szCs w:val="24"/>
        </w:rPr>
        <w:t xml:space="preserve">, F., &amp; Ranjbar, A. (2023). Advances in Postharvest Diseases Management of Fruits and Vegetables: A Review. </w:t>
      </w:r>
      <w:proofErr w:type="spellStart"/>
      <w:r w:rsidRPr="006E6AE2">
        <w:rPr>
          <w:rFonts w:ascii="Times New Roman" w:eastAsia="Arial" w:hAnsi="Times New Roman" w:cs="Times New Roman"/>
          <w:color w:val="252525"/>
          <w:sz w:val="24"/>
          <w:szCs w:val="24"/>
        </w:rPr>
        <w:t>Horticulturae</w:t>
      </w:r>
      <w:proofErr w:type="spellEnd"/>
      <w:r w:rsidRPr="006E6AE2">
        <w:rPr>
          <w:rFonts w:ascii="Times New Roman" w:eastAsia="Arial" w:hAnsi="Times New Roman" w:cs="Times New Roman"/>
          <w:color w:val="252525"/>
          <w:sz w:val="24"/>
          <w:szCs w:val="24"/>
        </w:rPr>
        <w:t xml:space="preserve">, 9(10), 1099. </w:t>
      </w:r>
      <w:hyperlink r:id="rId44" w:history="1">
        <w:r w:rsidRPr="00E1140C">
          <w:rPr>
            <w:rStyle w:val="Hyperlink"/>
            <w:rFonts w:ascii="Times New Roman" w:eastAsia="Arial" w:hAnsi="Times New Roman" w:cs="Times New Roman"/>
            <w:sz w:val="24"/>
            <w:szCs w:val="24"/>
          </w:rPr>
          <w:t>https://doi.org/10.3390/horticulturae9101099</w:t>
        </w:r>
      </w:hyperlink>
      <w:r>
        <w:rPr>
          <w:rFonts w:ascii="Times New Roman" w:eastAsia="Arial" w:hAnsi="Times New Roman" w:cs="Times New Roman"/>
          <w:color w:val="252525"/>
          <w:sz w:val="24"/>
          <w:szCs w:val="24"/>
        </w:rPr>
        <w:t xml:space="preserve"> </w:t>
      </w:r>
    </w:p>
    <w:p w14:paraId="3DDDF4B6" w14:textId="77777777" w:rsidR="00604EE1" w:rsidRDefault="00604EE1" w:rsidP="00B717D9">
      <w:pPr>
        <w:spacing w:before="240" w:line="276" w:lineRule="auto"/>
        <w:ind w:hanging="720"/>
        <w:jc w:val="both"/>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Moradinezhad</w:t>
      </w:r>
      <w:proofErr w:type="spellEnd"/>
      <w:r w:rsidRPr="006E6AE2">
        <w:rPr>
          <w:rFonts w:ascii="Times New Roman" w:eastAsia="Arial" w:hAnsi="Times New Roman" w:cs="Times New Roman"/>
          <w:color w:val="252525"/>
          <w:sz w:val="24"/>
          <w:szCs w:val="24"/>
        </w:rPr>
        <w:t xml:space="preserve">, F., &amp; Ranjbar, A. (2023). Advances in Postharvest Diseases Management of Fruits and Vegetables: A Review. </w:t>
      </w:r>
      <w:proofErr w:type="spellStart"/>
      <w:r w:rsidRPr="006E6AE2">
        <w:rPr>
          <w:rFonts w:ascii="Times New Roman" w:eastAsia="Arial" w:hAnsi="Times New Roman" w:cs="Times New Roman"/>
          <w:color w:val="252525"/>
          <w:sz w:val="24"/>
          <w:szCs w:val="24"/>
        </w:rPr>
        <w:t>Horticulturae</w:t>
      </w:r>
      <w:proofErr w:type="spellEnd"/>
      <w:r w:rsidRPr="006E6AE2">
        <w:rPr>
          <w:rFonts w:ascii="Times New Roman" w:eastAsia="Arial" w:hAnsi="Times New Roman" w:cs="Times New Roman"/>
          <w:color w:val="252525"/>
          <w:sz w:val="24"/>
          <w:szCs w:val="24"/>
        </w:rPr>
        <w:t xml:space="preserve">, 9(10), 1099. </w:t>
      </w:r>
      <w:hyperlink r:id="rId45" w:history="1">
        <w:r w:rsidRPr="00E1140C">
          <w:rPr>
            <w:rStyle w:val="Hyperlink"/>
            <w:rFonts w:ascii="Times New Roman" w:eastAsia="Arial" w:hAnsi="Times New Roman" w:cs="Times New Roman"/>
            <w:sz w:val="24"/>
            <w:szCs w:val="24"/>
          </w:rPr>
          <w:t>https://doi.org/10.3390/horticulturae9101099</w:t>
        </w:r>
      </w:hyperlink>
      <w:r>
        <w:rPr>
          <w:rFonts w:ascii="Times New Roman" w:eastAsia="Arial" w:hAnsi="Times New Roman" w:cs="Times New Roman"/>
          <w:color w:val="252525"/>
          <w:sz w:val="24"/>
          <w:szCs w:val="24"/>
        </w:rPr>
        <w:t xml:space="preserve"> </w:t>
      </w:r>
    </w:p>
    <w:p w14:paraId="0701C92B" w14:textId="77777777" w:rsidR="00604EE1" w:rsidRDefault="00604EE1" w:rsidP="00B717D9">
      <w:pPr>
        <w:spacing w:before="240" w:line="276" w:lineRule="auto"/>
        <w:ind w:hanging="720"/>
        <w:jc w:val="both"/>
        <w:rPr>
          <w:rFonts w:ascii="Times New Roman" w:hAnsi="Times New Roman" w:cs="Times New Roman"/>
          <w:sz w:val="24"/>
          <w:szCs w:val="24"/>
        </w:rPr>
      </w:pPr>
      <w:r w:rsidRPr="191C780D">
        <w:rPr>
          <w:rFonts w:ascii="Times New Roman" w:hAnsi="Times New Roman" w:cs="Times New Roman"/>
          <w:sz w:val="24"/>
          <w:szCs w:val="24"/>
        </w:rPr>
        <w:t>Murray</w:t>
      </w:r>
      <w:r>
        <w:rPr>
          <w:rFonts w:ascii="Times New Roman" w:hAnsi="Times New Roman" w:cs="Times New Roman"/>
          <w:sz w:val="24"/>
          <w:szCs w:val="24"/>
        </w:rPr>
        <w:t>,</w:t>
      </w:r>
      <w:r w:rsidRPr="191C780D">
        <w:rPr>
          <w:rFonts w:ascii="Times New Roman" w:hAnsi="Times New Roman" w:cs="Times New Roman"/>
          <w:sz w:val="24"/>
          <w:szCs w:val="24"/>
        </w:rPr>
        <w:t xml:space="preserve"> R</w:t>
      </w:r>
      <w:r>
        <w:rPr>
          <w:rFonts w:ascii="Times New Roman" w:hAnsi="Times New Roman" w:cs="Times New Roman"/>
          <w:sz w:val="24"/>
          <w:szCs w:val="24"/>
        </w:rPr>
        <w:t>.</w:t>
      </w:r>
      <w:r w:rsidRPr="191C780D">
        <w:rPr>
          <w:rFonts w:ascii="Times New Roman" w:hAnsi="Times New Roman" w:cs="Times New Roman"/>
          <w:sz w:val="24"/>
          <w:szCs w:val="24"/>
        </w:rPr>
        <w:t>G</w:t>
      </w:r>
      <w:r>
        <w:rPr>
          <w:rFonts w:ascii="Times New Roman" w:hAnsi="Times New Roman" w:cs="Times New Roman"/>
          <w:sz w:val="24"/>
          <w:szCs w:val="24"/>
        </w:rPr>
        <w:t>.</w:t>
      </w:r>
      <w:r w:rsidRPr="191C780D">
        <w:rPr>
          <w:rFonts w:ascii="Times New Roman" w:hAnsi="Times New Roman" w:cs="Times New Roman"/>
          <w:sz w:val="24"/>
          <w:szCs w:val="24"/>
        </w:rPr>
        <w:t>E</w:t>
      </w:r>
      <w:r>
        <w:rPr>
          <w:rFonts w:ascii="Times New Roman" w:hAnsi="Times New Roman" w:cs="Times New Roman"/>
          <w:sz w:val="24"/>
          <w:szCs w:val="24"/>
        </w:rPr>
        <w:t>.</w:t>
      </w:r>
      <w:r w:rsidRPr="191C780D">
        <w:rPr>
          <w:rFonts w:ascii="Times New Roman" w:hAnsi="Times New Roman" w:cs="Times New Roman"/>
          <w:sz w:val="24"/>
          <w:szCs w:val="24"/>
        </w:rPr>
        <w:t>, Raymond</w:t>
      </w:r>
      <w:r>
        <w:rPr>
          <w:rFonts w:ascii="Times New Roman" w:hAnsi="Times New Roman" w:cs="Times New Roman"/>
          <w:sz w:val="24"/>
          <w:szCs w:val="24"/>
        </w:rPr>
        <w:t>,</w:t>
      </w:r>
      <w:r w:rsidRPr="191C780D">
        <w:rPr>
          <w:rFonts w:ascii="Times New Roman" w:hAnsi="Times New Roman" w:cs="Times New Roman"/>
          <w:sz w:val="24"/>
          <w:szCs w:val="24"/>
        </w:rPr>
        <w:t xml:space="preserve"> N</w:t>
      </w:r>
      <w:r>
        <w:rPr>
          <w:rFonts w:ascii="Times New Roman" w:hAnsi="Times New Roman" w:cs="Times New Roman"/>
          <w:sz w:val="24"/>
          <w:szCs w:val="24"/>
        </w:rPr>
        <w:t xml:space="preserve">. and </w:t>
      </w:r>
      <w:proofErr w:type="spellStart"/>
      <w:r w:rsidRPr="191C780D">
        <w:rPr>
          <w:rFonts w:ascii="Times New Roman" w:hAnsi="Times New Roman" w:cs="Times New Roman"/>
          <w:sz w:val="24"/>
          <w:szCs w:val="24"/>
        </w:rPr>
        <w:t>Doetschand</w:t>
      </w:r>
      <w:proofErr w:type="spellEnd"/>
      <w:r>
        <w:rPr>
          <w:rFonts w:ascii="Times New Roman" w:hAnsi="Times New Roman" w:cs="Times New Roman"/>
          <w:sz w:val="24"/>
          <w:szCs w:val="24"/>
        </w:rPr>
        <w:t>,</w:t>
      </w:r>
      <w:r w:rsidRPr="191C780D">
        <w:rPr>
          <w:rFonts w:ascii="Times New Roman" w:hAnsi="Times New Roman" w:cs="Times New Roman"/>
          <w:sz w:val="24"/>
          <w:szCs w:val="24"/>
        </w:rPr>
        <w:t xml:space="preserve"> C</w:t>
      </w:r>
      <w:r>
        <w:rPr>
          <w:rFonts w:ascii="Times New Roman" w:hAnsi="Times New Roman" w:cs="Times New Roman"/>
          <w:sz w:val="24"/>
          <w:szCs w:val="24"/>
        </w:rPr>
        <w:t>.</w:t>
      </w:r>
      <w:r w:rsidRPr="191C780D">
        <w:rPr>
          <w:rFonts w:ascii="Times New Roman" w:hAnsi="Times New Roman" w:cs="Times New Roman"/>
          <w:sz w:val="24"/>
          <w:szCs w:val="24"/>
        </w:rPr>
        <w:t>F</w:t>
      </w:r>
      <w:r>
        <w:rPr>
          <w:rFonts w:ascii="Times New Roman" w:hAnsi="Times New Roman" w:cs="Times New Roman"/>
          <w:sz w:val="24"/>
          <w:szCs w:val="24"/>
        </w:rPr>
        <w:t xml:space="preserve">. (1994). </w:t>
      </w:r>
      <w:r w:rsidRPr="191C780D">
        <w:rPr>
          <w:rFonts w:ascii="Times New Roman" w:hAnsi="Times New Roman" w:cs="Times New Roman"/>
          <w:sz w:val="24"/>
          <w:szCs w:val="24"/>
        </w:rPr>
        <w:t>Endospore staining. In: Methods of General and Molecular Biology</w:t>
      </w:r>
      <w:r>
        <w:rPr>
          <w:rFonts w:ascii="Times New Roman" w:hAnsi="Times New Roman" w:cs="Times New Roman"/>
          <w:sz w:val="24"/>
          <w:szCs w:val="24"/>
        </w:rPr>
        <w:t xml:space="preserve">. </w:t>
      </w:r>
      <w:r w:rsidRPr="00315D2C">
        <w:rPr>
          <w:rFonts w:ascii="Times New Roman" w:hAnsi="Times New Roman" w:cs="Times New Roman"/>
          <w:i/>
          <w:iCs/>
          <w:sz w:val="24"/>
          <w:szCs w:val="24"/>
        </w:rPr>
        <w:t>American Society of Microbiology</w:t>
      </w:r>
      <w:r>
        <w:rPr>
          <w:rFonts w:ascii="Times New Roman" w:hAnsi="Times New Roman" w:cs="Times New Roman"/>
          <w:sz w:val="24"/>
          <w:szCs w:val="24"/>
        </w:rPr>
        <w:t xml:space="preserve">, </w:t>
      </w:r>
      <w:r w:rsidRPr="191C780D">
        <w:rPr>
          <w:rFonts w:ascii="Times New Roman" w:hAnsi="Times New Roman" w:cs="Times New Roman"/>
          <w:sz w:val="24"/>
          <w:szCs w:val="24"/>
        </w:rPr>
        <w:t>p. 34.</w:t>
      </w:r>
    </w:p>
    <w:p w14:paraId="6A8F26B9"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Nan, M., Xue, H., &amp; Bi, Y. (2022). Contamination, Detection and Control of Mycotoxins in Fruits and Vegetables. Toxins, 14(5), 309-320. </w:t>
      </w:r>
      <w:hyperlink r:id="rId46" w:history="1">
        <w:r w:rsidRPr="00E1140C">
          <w:rPr>
            <w:rStyle w:val="Hyperlink"/>
            <w:rFonts w:ascii="Times New Roman" w:eastAsia="Arial" w:hAnsi="Times New Roman" w:cs="Times New Roman"/>
            <w:sz w:val="24"/>
            <w:szCs w:val="24"/>
          </w:rPr>
          <w:t>https://doi.org/10.3390/toxins14050309</w:t>
        </w:r>
      </w:hyperlink>
      <w:r>
        <w:rPr>
          <w:rFonts w:ascii="Times New Roman" w:eastAsia="Arial" w:hAnsi="Times New Roman" w:cs="Times New Roman"/>
          <w:color w:val="252525"/>
          <w:sz w:val="24"/>
          <w:szCs w:val="24"/>
        </w:rPr>
        <w:t xml:space="preserve"> </w:t>
      </w:r>
    </w:p>
    <w:p w14:paraId="10CD7894"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Nelson, S. C. (2009). Rhizopus soft rot of </w:t>
      </w:r>
      <w:proofErr w:type="spellStart"/>
      <w:r w:rsidRPr="006E6AE2">
        <w:rPr>
          <w:rFonts w:ascii="Times New Roman" w:eastAsia="Arial" w:hAnsi="Times New Roman" w:cs="Times New Roman"/>
          <w:color w:val="252525"/>
          <w:sz w:val="24"/>
          <w:szCs w:val="24"/>
        </w:rPr>
        <w:t>sweetpotato</w:t>
      </w:r>
      <w:proofErr w:type="spellEnd"/>
      <w:r w:rsidRPr="006E6AE2">
        <w:rPr>
          <w:rFonts w:ascii="Times New Roman" w:eastAsia="Arial" w:hAnsi="Times New Roman" w:cs="Times New Roman"/>
          <w:color w:val="252525"/>
          <w:sz w:val="24"/>
          <w:szCs w:val="24"/>
        </w:rPr>
        <w:t xml:space="preserve"> (PD-68). College of Tropical Agriculture and Human Resources, University of Hawaii at Manoa. </w:t>
      </w:r>
      <w:hyperlink r:id="rId47" w:history="1">
        <w:r w:rsidRPr="00E1140C">
          <w:rPr>
            <w:rStyle w:val="Hyperlink"/>
            <w:rFonts w:ascii="Times New Roman" w:eastAsia="Arial" w:hAnsi="Times New Roman" w:cs="Times New Roman"/>
            <w:sz w:val="24"/>
            <w:szCs w:val="24"/>
          </w:rPr>
          <w:t>http://www.ctahr.hawaii.edu/oc/freepubs/pdf/PD-68.pdf</w:t>
        </w:r>
      </w:hyperlink>
      <w:r>
        <w:rPr>
          <w:rFonts w:ascii="Times New Roman" w:eastAsia="Arial" w:hAnsi="Times New Roman" w:cs="Times New Roman"/>
          <w:color w:val="252525"/>
          <w:sz w:val="24"/>
          <w:szCs w:val="24"/>
        </w:rPr>
        <w:t xml:space="preserve"> </w:t>
      </w:r>
    </w:p>
    <w:p w14:paraId="3597726D" w14:textId="77777777" w:rsidR="00604EE1" w:rsidRPr="004646B1" w:rsidRDefault="00604EE1" w:rsidP="00B717D9">
      <w:pPr>
        <w:spacing w:line="276" w:lineRule="auto"/>
        <w:ind w:hanging="720"/>
        <w:jc w:val="both"/>
        <w:rPr>
          <w:rFonts w:ascii="Times New Roman" w:eastAsia="Arial" w:hAnsi="Times New Roman" w:cs="Times New Roman"/>
          <w:color w:val="252525"/>
          <w:sz w:val="24"/>
          <w:szCs w:val="24"/>
          <w:lang w:val="nl-BE"/>
        </w:rPr>
      </w:pPr>
      <w:proofErr w:type="spellStart"/>
      <w:r w:rsidRPr="006E6AE2">
        <w:rPr>
          <w:rFonts w:ascii="Times New Roman" w:eastAsia="Arial" w:hAnsi="Times New Roman" w:cs="Times New Roman"/>
          <w:color w:val="252525"/>
          <w:sz w:val="24"/>
          <w:szCs w:val="24"/>
          <w:lang w:val="en-GB"/>
        </w:rPr>
        <w:t>Nnebechukwu</w:t>
      </w:r>
      <w:proofErr w:type="spellEnd"/>
      <w:r w:rsidRPr="006E6AE2">
        <w:rPr>
          <w:rFonts w:ascii="Times New Roman" w:eastAsia="Arial" w:hAnsi="Times New Roman" w:cs="Times New Roman"/>
          <w:color w:val="252525"/>
          <w:sz w:val="24"/>
          <w:szCs w:val="24"/>
          <w:lang w:val="en-GB"/>
        </w:rPr>
        <w:t xml:space="preserve">, I. A., Yoro, M. S., &amp; </w:t>
      </w:r>
      <w:proofErr w:type="spellStart"/>
      <w:r w:rsidRPr="006E6AE2">
        <w:rPr>
          <w:rFonts w:ascii="Times New Roman" w:eastAsia="Arial" w:hAnsi="Times New Roman" w:cs="Times New Roman"/>
          <w:color w:val="252525"/>
          <w:sz w:val="24"/>
          <w:szCs w:val="24"/>
          <w:lang w:val="en-GB"/>
        </w:rPr>
        <w:t>Nwadiaro</w:t>
      </w:r>
      <w:proofErr w:type="spellEnd"/>
      <w:r w:rsidRPr="006E6AE2">
        <w:rPr>
          <w:rFonts w:ascii="Times New Roman" w:eastAsia="Arial" w:hAnsi="Times New Roman" w:cs="Times New Roman"/>
          <w:color w:val="252525"/>
          <w:sz w:val="24"/>
          <w:szCs w:val="24"/>
          <w:lang w:val="en-GB"/>
        </w:rPr>
        <w:t xml:space="preserve">, P. O. (2025). Post-Harvest Fungal Diseases of Stored Sweet Potatoes (Ipomoea batatas (L.) Lam) in Three Markets of Jos, Plateau State. Asian Journal of Plant Pathology, 19(1), 16-26. </w:t>
      </w:r>
      <w:hyperlink r:id="rId48" w:history="1">
        <w:r w:rsidRPr="004646B1">
          <w:rPr>
            <w:rStyle w:val="Hyperlink"/>
            <w:rFonts w:ascii="Times New Roman" w:eastAsia="Arial" w:hAnsi="Times New Roman" w:cs="Times New Roman"/>
            <w:sz w:val="24"/>
            <w:szCs w:val="24"/>
            <w:lang w:val="nl-BE"/>
          </w:rPr>
          <w:t>https://doi.org/10.3923/ajpp.2025.16.26</w:t>
        </w:r>
      </w:hyperlink>
      <w:r w:rsidRPr="004646B1">
        <w:rPr>
          <w:rFonts w:ascii="Times New Roman" w:eastAsia="Arial" w:hAnsi="Times New Roman" w:cs="Times New Roman"/>
          <w:color w:val="252525"/>
          <w:sz w:val="24"/>
          <w:szCs w:val="24"/>
          <w:lang w:val="nl-BE"/>
        </w:rPr>
        <w:t xml:space="preserve"> </w:t>
      </w:r>
    </w:p>
    <w:p w14:paraId="0E0D7CF8" w14:textId="77777777" w:rsidR="00604EE1" w:rsidRDefault="00604EE1" w:rsidP="00B717D9">
      <w:pPr>
        <w:autoSpaceDE w:val="0"/>
        <w:autoSpaceDN w:val="0"/>
        <w:adjustRightInd w:val="0"/>
        <w:spacing w:before="240" w:line="276" w:lineRule="auto"/>
        <w:ind w:hanging="720"/>
        <w:jc w:val="both"/>
        <w:rPr>
          <w:rFonts w:ascii="Times New Roman" w:eastAsia="Arial" w:hAnsi="Times New Roman" w:cs="Times New Roman"/>
          <w:color w:val="252525"/>
          <w:sz w:val="24"/>
          <w:szCs w:val="24"/>
        </w:rPr>
      </w:pPr>
      <w:r w:rsidRPr="004646B1">
        <w:rPr>
          <w:rFonts w:ascii="Times New Roman" w:eastAsia="Arial" w:hAnsi="Times New Roman" w:cs="Times New Roman"/>
          <w:color w:val="252525"/>
          <w:sz w:val="24"/>
          <w:szCs w:val="24"/>
          <w:lang w:val="nl-BE"/>
        </w:rPr>
        <w:lastRenderedPageBreak/>
        <w:t xml:space="preserve">Ogero, K., &amp; van der Vlugt, R. (2023). </w:t>
      </w:r>
      <w:r w:rsidRPr="006E6AE2">
        <w:rPr>
          <w:rFonts w:ascii="Times New Roman" w:eastAsia="Arial" w:hAnsi="Times New Roman" w:cs="Times New Roman"/>
          <w:color w:val="252525"/>
          <w:sz w:val="24"/>
          <w:szCs w:val="24"/>
        </w:rPr>
        <w:t xml:space="preserve">Diseases of </w:t>
      </w:r>
      <w:proofErr w:type="spellStart"/>
      <w:r w:rsidRPr="006E6AE2">
        <w:rPr>
          <w:rFonts w:ascii="Times New Roman" w:eastAsia="Arial" w:hAnsi="Times New Roman" w:cs="Times New Roman"/>
          <w:color w:val="252525"/>
          <w:sz w:val="24"/>
          <w:szCs w:val="24"/>
        </w:rPr>
        <w:t>Sweetpotato</w:t>
      </w:r>
      <w:proofErr w:type="spellEnd"/>
      <w:r w:rsidRPr="006E6AE2">
        <w:rPr>
          <w:rFonts w:ascii="Times New Roman" w:eastAsia="Arial" w:hAnsi="Times New Roman" w:cs="Times New Roman"/>
          <w:color w:val="252525"/>
          <w:sz w:val="24"/>
          <w:szCs w:val="24"/>
        </w:rPr>
        <w:t xml:space="preserve">. In W. H. Elmer, M. McGrath, &amp; R. J. McGovern (Eds.), Handbook of Vegetable and Herb Diseases. Handbook of Plant Disease Management. Springer, Cham. </w:t>
      </w:r>
      <w:hyperlink r:id="rId49" w:history="1">
        <w:r w:rsidRPr="00E1140C">
          <w:rPr>
            <w:rStyle w:val="Hyperlink"/>
            <w:rFonts w:ascii="Times New Roman" w:eastAsia="Arial" w:hAnsi="Times New Roman" w:cs="Times New Roman"/>
            <w:sz w:val="24"/>
            <w:szCs w:val="24"/>
          </w:rPr>
          <w:t>https://doi.org/10.1007/978-3-030-35512-8_29-1</w:t>
        </w:r>
      </w:hyperlink>
      <w:r>
        <w:rPr>
          <w:rFonts w:ascii="Times New Roman" w:eastAsia="Arial" w:hAnsi="Times New Roman" w:cs="Times New Roman"/>
          <w:color w:val="252525"/>
          <w:sz w:val="24"/>
          <w:szCs w:val="24"/>
        </w:rPr>
        <w:t xml:space="preserve"> </w:t>
      </w:r>
    </w:p>
    <w:p w14:paraId="367FE081" w14:textId="77777777" w:rsidR="00604EE1" w:rsidRDefault="00604EE1" w:rsidP="00B717D9">
      <w:pPr>
        <w:spacing w:line="276" w:lineRule="auto"/>
        <w:ind w:hanging="720"/>
        <w:jc w:val="both"/>
        <w:rPr>
          <w:rFonts w:ascii="Times New Roman" w:hAnsi="Times New Roman" w:cs="Times New Roman"/>
          <w:sz w:val="24"/>
          <w:szCs w:val="24"/>
        </w:rPr>
      </w:pPr>
      <w:r w:rsidRPr="004646B1">
        <w:rPr>
          <w:rFonts w:ascii="Times New Roman" w:hAnsi="Times New Roman" w:cs="Times New Roman"/>
          <w:sz w:val="24"/>
          <w:szCs w:val="24"/>
          <w:lang w:val="nl-BE"/>
        </w:rPr>
        <w:t xml:space="preserve">Okigbo, R. N., &amp; Igwe, D. I. (2007). </w:t>
      </w:r>
      <w:r w:rsidRPr="006E6AE2">
        <w:rPr>
          <w:rFonts w:ascii="Times New Roman" w:hAnsi="Times New Roman" w:cs="Times New Roman"/>
          <w:sz w:val="24"/>
          <w:szCs w:val="24"/>
        </w:rPr>
        <w:t xml:space="preserve">Antimicrobial effects of Piper </w:t>
      </w:r>
      <w:proofErr w:type="spellStart"/>
      <w:r w:rsidRPr="006E6AE2">
        <w:rPr>
          <w:rFonts w:ascii="Times New Roman" w:hAnsi="Times New Roman" w:cs="Times New Roman"/>
          <w:sz w:val="24"/>
          <w:szCs w:val="24"/>
        </w:rPr>
        <w:t>guineense</w:t>
      </w:r>
      <w:proofErr w:type="spellEnd"/>
      <w:r w:rsidRPr="006E6AE2">
        <w:rPr>
          <w:rFonts w:ascii="Times New Roman" w:hAnsi="Times New Roman" w:cs="Times New Roman"/>
          <w:sz w:val="24"/>
          <w:szCs w:val="24"/>
        </w:rPr>
        <w:t xml:space="preserve"> '</w:t>
      </w:r>
      <w:proofErr w:type="spellStart"/>
      <w:r w:rsidRPr="006E6AE2">
        <w:rPr>
          <w:rFonts w:ascii="Times New Roman" w:hAnsi="Times New Roman" w:cs="Times New Roman"/>
          <w:sz w:val="24"/>
          <w:szCs w:val="24"/>
        </w:rPr>
        <w:t>Uziza</w:t>
      </w:r>
      <w:proofErr w:type="spellEnd"/>
      <w:r w:rsidRPr="006E6AE2">
        <w:rPr>
          <w:rFonts w:ascii="Times New Roman" w:hAnsi="Times New Roman" w:cs="Times New Roman"/>
          <w:sz w:val="24"/>
          <w:szCs w:val="24"/>
        </w:rPr>
        <w:t xml:space="preserve">' and </w:t>
      </w:r>
      <w:proofErr w:type="spellStart"/>
      <w:r w:rsidRPr="006E6AE2">
        <w:rPr>
          <w:rFonts w:ascii="Times New Roman" w:hAnsi="Times New Roman" w:cs="Times New Roman"/>
          <w:sz w:val="24"/>
          <w:szCs w:val="24"/>
        </w:rPr>
        <w:t>Phyllantus</w:t>
      </w:r>
      <w:proofErr w:type="spellEnd"/>
      <w:r w:rsidRPr="006E6AE2">
        <w:rPr>
          <w:rFonts w:ascii="Times New Roman" w:hAnsi="Times New Roman" w:cs="Times New Roman"/>
          <w:sz w:val="24"/>
          <w:szCs w:val="24"/>
        </w:rPr>
        <w:t xml:space="preserve"> </w:t>
      </w:r>
      <w:proofErr w:type="spellStart"/>
      <w:r w:rsidRPr="006E6AE2">
        <w:rPr>
          <w:rFonts w:ascii="Times New Roman" w:hAnsi="Times New Roman" w:cs="Times New Roman"/>
          <w:sz w:val="24"/>
          <w:szCs w:val="24"/>
        </w:rPr>
        <w:t>amarus</w:t>
      </w:r>
      <w:proofErr w:type="spellEnd"/>
      <w:r w:rsidRPr="006E6AE2">
        <w:rPr>
          <w:rFonts w:ascii="Times New Roman" w:hAnsi="Times New Roman" w:cs="Times New Roman"/>
          <w:sz w:val="24"/>
          <w:szCs w:val="24"/>
        </w:rPr>
        <w:t xml:space="preserve"> '</w:t>
      </w:r>
      <w:proofErr w:type="spellStart"/>
      <w:r w:rsidRPr="006E6AE2">
        <w:rPr>
          <w:rFonts w:ascii="Times New Roman" w:hAnsi="Times New Roman" w:cs="Times New Roman"/>
          <w:sz w:val="24"/>
          <w:szCs w:val="24"/>
        </w:rPr>
        <w:t>Ebe-benizo</w:t>
      </w:r>
      <w:proofErr w:type="spellEnd"/>
      <w:r w:rsidRPr="006E6AE2">
        <w:rPr>
          <w:rFonts w:ascii="Times New Roman" w:hAnsi="Times New Roman" w:cs="Times New Roman"/>
          <w:sz w:val="24"/>
          <w:szCs w:val="24"/>
        </w:rPr>
        <w:t xml:space="preserve">' on Candida albicans and Streptococcus faecalis. Acta </w:t>
      </w:r>
      <w:proofErr w:type="spellStart"/>
      <w:r w:rsidRPr="006E6AE2">
        <w:rPr>
          <w:rFonts w:ascii="Times New Roman" w:hAnsi="Times New Roman" w:cs="Times New Roman"/>
          <w:sz w:val="24"/>
          <w:szCs w:val="24"/>
        </w:rPr>
        <w:t>Microbiologica</w:t>
      </w:r>
      <w:proofErr w:type="spellEnd"/>
      <w:r w:rsidRPr="006E6AE2">
        <w:rPr>
          <w:rFonts w:ascii="Times New Roman" w:hAnsi="Times New Roman" w:cs="Times New Roman"/>
          <w:sz w:val="24"/>
          <w:szCs w:val="24"/>
        </w:rPr>
        <w:t xml:space="preserve"> et </w:t>
      </w:r>
      <w:proofErr w:type="spellStart"/>
      <w:r w:rsidRPr="006E6AE2">
        <w:rPr>
          <w:rFonts w:ascii="Times New Roman" w:hAnsi="Times New Roman" w:cs="Times New Roman"/>
          <w:sz w:val="24"/>
          <w:szCs w:val="24"/>
        </w:rPr>
        <w:t>Immunologica</w:t>
      </w:r>
      <w:proofErr w:type="spellEnd"/>
      <w:r w:rsidRPr="006E6AE2">
        <w:rPr>
          <w:rFonts w:ascii="Times New Roman" w:hAnsi="Times New Roman" w:cs="Times New Roman"/>
          <w:sz w:val="24"/>
          <w:szCs w:val="24"/>
        </w:rPr>
        <w:t xml:space="preserve"> </w:t>
      </w:r>
      <w:proofErr w:type="spellStart"/>
      <w:r w:rsidRPr="006E6AE2">
        <w:rPr>
          <w:rFonts w:ascii="Times New Roman" w:hAnsi="Times New Roman" w:cs="Times New Roman"/>
          <w:sz w:val="24"/>
          <w:szCs w:val="24"/>
        </w:rPr>
        <w:t>Hungarica</w:t>
      </w:r>
      <w:proofErr w:type="spellEnd"/>
      <w:r w:rsidRPr="006E6AE2">
        <w:rPr>
          <w:rFonts w:ascii="Times New Roman" w:hAnsi="Times New Roman" w:cs="Times New Roman"/>
          <w:sz w:val="24"/>
          <w:szCs w:val="24"/>
        </w:rPr>
        <w:t xml:space="preserve">, 54(4), 353-366. </w:t>
      </w:r>
      <w:hyperlink r:id="rId50" w:history="1">
        <w:r w:rsidRPr="00E1140C">
          <w:rPr>
            <w:rStyle w:val="Hyperlink"/>
            <w:rFonts w:ascii="Times New Roman" w:hAnsi="Times New Roman" w:cs="Times New Roman"/>
            <w:sz w:val="24"/>
            <w:szCs w:val="24"/>
          </w:rPr>
          <w:t>https://doi.org/10.1556/AMicr.54.2007.4.3</w:t>
        </w:r>
      </w:hyperlink>
      <w:r>
        <w:rPr>
          <w:rFonts w:ascii="Times New Roman" w:hAnsi="Times New Roman" w:cs="Times New Roman"/>
          <w:sz w:val="24"/>
          <w:szCs w:val="24"/>
        </w:rPr>
        <w:t xml:space="preserve"> </w:t>
      </w:r>
    </w:p>
    <w:p w14:paraId="62D4875C"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Oyebamiji, I. T., Adetayo, S. A., Adeoye, M. F., </w:t>
      </w:r>
      <w:proofErr w:type="spellStart"/>
      <w:r w:rsidRPr="006E6AE2">
        <w:rPr>
          <w:rFonts w:ascii="Times New Roman" w:eastAsia="Arial" w:hAnsi="Times New Roman" w:cs="Times New Roman"/>
          <w:color w:val="252525"/>
          <w:sz w:val="24"/>
          <w:szCs w:val="24"/>
        </w:rPr>
        <w:t>Ayilara</w:t>
      </w:r>
      <w:proofErr w:type="spellEnd"/>
      <w:r w:rsidRPr="006E6AE2">
        <w:rPr>
          <w:rFonts w:ascii="Times New Roman" w:eastAsia="Arial" w:hAnsi="Times New Roman" w:cs="Times New Roman"/>
          <w:color w:val="252525"/>
          <w:sz w:val="24"/>
          <w:szCs w:val="24"/>
        </w:rPr>
        <w:t xml:space="preserve">, T. J., Adamu, D. A., &amp; </w:t>
      </w:r>
      <w:proofErr w:type="spellStart"/>
      <w:r w:rsidRPr="006E6AE2">
        <w:rPr>
          <w:rFonts w:ascii="Times New Roman" w:eastAsia="Arial" w:hAnsi="Times New Roman" w:cs="Times New Roman"/>
          <w:color w:val="252525"/>
          <w:sz w:val="24"/>
          <w:szCs w:val="24"/>
        </w:rPr>
        <w:t>Olatilewa</w:t>
      </w:r>
      <w:proofErr w:type="spellEnd"/>
      <w:r w:rsidRPr="006E6AE2">
        <w:rPr>
          <w:rFonts w:ascii="Times New Roman" w:eastAsia="Arial" w:hAnsi="Times New Roman" w:cs="Times New Roman"/>
          <w:color w:val="252525"/>
          <w:sz w:val="24"/>
          <w:szCs w:val="24"/>
        </w:rPr>
        <w:t xml:space="preserve">, M. O. (2024). Production Activities and Challenges Encountering </w:t>
      </w:r>
      <w:proofErr w:type="gramStart"/>
      <w:r w:rsidRPr="006E6AE2">
        <w:rPr>
          <w:rFonts w:ascii="Times New Roman" w:eastAsia="Arial" w:hAnsi="Times New Roman" w:cs="Times New Roman"/>
          <w:color w:val="252525"/>
          <w:sz w:val="24"/>
          <w:szCs w:val="24"/>
        </w:rPr>
        <w:t>By</w:t>
      </w:r>
      <w:proofErr w:type="gramEnd"/>
      <w:r w:rsidRPr="006E6AE2">
        <w:rPr>
          <w:rFonts w:ascii="Times New Roman" w:eastAsia="Arial" w:hAnsi="Times New Roman" w:cs="Times New Roman"/>
          <w:color w:val="252525"/>
          <w:sz w:val="24"/>
          <w:szCs w:val="24"/>
        </w:rPr>
        <w:t xml:space="preserve"> Sweet Potato Farmers in Kwara and Osun States. African Journal of Agriculture and Food Science, 7(1), 79-90. </w:t>
      </w:r>
      <w:hyperlink r:id="rId51" w:history="1">
        <w:r w:rsidRPr="00E1140C">
          <w:rPr>
            <w:rStyle w:val="Hyperlink"/>
            <w:rFonts w:ascii="Times New Roman" w:eastAsia="Arial" w:hAnsi="Times New Roman" w:cs="Times New Roman"/>
            <w:sz w:val="24"/>
            <w:szCs w:val="24"/>
          </w:rPr>
          <w:t>https://doi.org/10.52589/AJAFS-QYGE9WCJ</w:t>
        </w:r>
      </w:hyperlink>
      <w:r>
        <w:rPr>
          <w:rFonts w:ascii="Times New Roman" w:eastAsia="Arial" w:hAnsi="Times New Roman" w:cs="Times New Roman"/>
          <w:color w:val="252525"/>
          <w:sz w:val="24"/>
          <w:szCs w:val="24"/>
        </w:rPr>
        <w:t xml:space="preserve"> </w:t>
      </w:r>
    </w:p>
    <w:p w14:paraId="0E59ADBD"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191C780D">
        <w:rPr>
          <w:rFonts w:ascii="Times New Roman" w:eastAsia="Arial" w:hAnsi="Times New Roman" w:cs="Times New Roman"/>
          <w:color w:val="252525"/>
          <w:sz w:val="24"/>
          <w:szCs w:val="24"/>
        </w:rPr>
        <w:t>Patel, H.R.</w:t>
      </w:r>
      <w:r>
        <w:rPr>
          <w:rFonts w:ascii="Times New Roman" w:eastAsia="Arial" w:hAnsi="Times New Roman" w:cs="Times New Roman"/>
          <w:color w:val="252525"/>
          <w:sz w:val="24"/>
          <w:szCs w:val="24"/>
        </w:rPr>
        <w:t xml:space="preserve"> and </w:t>
      </w:r>
      <w:proofErr w:type="spellStart"/>
      <w:r w:rsidRPr="191C780D">
        <w:rPr>
          <w:rFonts w:ascii="Times New Roman" w:eastAsia="Arial" w:hAnsi="Times New Roman" w:cs="Times New Roman"/>
          <w:color w:val="252525"/>
          <w:sz w:val="24"/>
          <w:szCs w:val="24"/>
        </w:rPr>
        <w:t>Mandaliya</w:t>
      </w:r>
      <w:proofErr w:type="spellEnd"/>
      <w:r w:rsidRPr="191C780D">
        <w:rPr>
          <w:rFonts w:ascii="Times New Roman" w:eastAsia="Arial" w:hAnsi="Times New Roman" w:cs="Times New Roman"/>
          <w:color w:val="252525"/>
          <w:sz w:val="24"/>
          <w:szCs w:val="24"/>
        </w:rPr>
        <w:t xml:space="preserve">, V.B. (2025). </w:t>
      </w:r>
      <w:r w:rsidRPr="003A3656">
        <w:rPr>
          <w:rFonts w:ascii="Times New Roman" w:eastAsia="Arial" w:hAnsi="Times New Roman" w:cs="Times New Roman"/>
          <w:i/>
          <w:iCs/>
          <w:color w:val="252525"/>
          <w:sz w:val="24"/>
          <w:szCs w:val="24"/>
        </w:rPr>
        <w:t>Biocontrol Agents in Agriculture: Patent Landscape, Market Dynamics, and Recommendations for Sustainable Farming</w:t>
      </w:r>
      <w:r w:rsidRPr="191C780D">
        <w:rPr>
          <w:rFonts w:ascii="Times New Roman" w:eastAsia="Arial" w:hAnsi="Times New Roman" w:cs="Times New Roman"/>
          <w:color w:val="252525"/>
          <w:sz w:val="24"/>
          <w:szCs w:val="24"/>
        </w:rPr>
        <w:t xml:space="preserve">. In: Mitra, D., de los Santos Villalobos, S., Rani, A., Elena Guerra Sierra, B., Andjelković, S. (eds) Bio-control Agents for Sustainable Agriculture. </w:t>
      </w:r>
      <w:hyperlink r:id="rId52">
        <w:r w:rsidRPr="191C780D">
          <w:rPr>
            <w:rStyle w:val="Hyperlink"/>
            <w:rFonts w:ascii="Times New Roman" w:eastAsia="Arial" w:hAnsi="Times New Roman" w:cs="Times New Roman"/>
            <w:sz w:val="24"/>
            <w:szCs w:val="24"/>
          </w:rPr>
          <w:t>https://doi.org/10.1007/978-981-96-3232-9_19</w:t>
        </w:r>
      </w:hyperlink>
    </w:p>
    <w:p w14:paraId="216AF2EB" w14:textId="77777777" w:rsidR="00604EE1" w:rsidRDefault="00604EE1" w:rsidP="00B717D9">
      <w:pPr>
        <w:autoSpaceDE w:val="0"/>
        <w:autoSpaceDN w:val="0"/>
        <w:adjustRightInd w:val="0"/>
        <w:spacing w:before="240"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Paul, N. C., Park, S., Liu, H., Lee, J. G., Han, G. H., Kim, H., &amp; Sang, H. (2021). Fungi Associated with Postharvest Diseases of Sweet Potato Storage Roots and In Vitro Antagonistic Assay of Trichoderma </w:t>
      </w:r>
      <w:proofErr w:type="spellStart"/>
      <w:r w:rsidRPr="006E6AE2">
        <w:rPr>
          <w:rFonts w:ascii="Times New Roman" w:eastAsia="Arial" w:hAnsi="Times New Roman" w:cs="Times New Roman"/>
          <w:color w:val="252525"/>
          <w:sz w:val="24"/>
          <w:szCs w:val="24"/>
        </w:rPr>
        <w:t>harzianum</w:t>
      </w:r>
      <w:proofErr w:type="spellEnd"/>
      <w:r w:rsidRPr="006E6AE2">
        <w:rPr>
          <w:rFonts w:ascii="Times New Roman" w:eastAsia="Arial" w:hAnsi="Times New Roman" w:cs="Times New Roman"/>
          <w:color w:val="252525"/>
          <w:sz w:val="24"/>
          <w:szCs w:val="24"/>
        </w:rPr>
        <w:t xml:space="preserve"> against the Diseases. Journal of Fungi, 7(11), 927. </w:t>
      </w:r>
      <w:hyperlink r:id="rId53" w:history="1">
        <w:r w:rsidRPr="00E1140C">
          <w:rPr>
            <w:rStyle w:val="Hyperlink"/>
            <w:rFonts w:ascii="Times New Roman" w:eastAsia="Arial" w:hAnsi="Times New Roman" w:cs="Times New Roman"/>
            <w:sz w:val="24"/>
            <w:szCs w:val="24"/>
          </w:rPr>
          <w:t>https://doi.org/10.3390/jof7110927</w:t>
        </w:r>
      </w:hyperlink>
      <w:r>
        <w:rPr>
          <w:rFonts w:ascii="Times New Roman" w:eastAsia="Arial" w:hAnsi="Times New Roman" w:cs="Times New Roman"/>
          <w:color w:val="252525"/>
          <w:sz w:val="24"/>
          <w:szCs w:val="24"/>
        </w:rPr>
        <w:t xml:space="preserve"> </w:t>
      </w:r>
    </w:p>
    <w:p w14:paraId="1EF5F13F" w14:textId="77777777" w:rsidR="00604EE1" w:rsidRDefault="00604EE1" w:rsidP="00B717D9">
      <w:pPr>
        <w:autoSpaceDE w:val="0"/>
        <w:autoSpaceDN w:val="0"/>
        <w:adjustRightInd w:val="0"/>
        <w:spacing w:before="240" w:line="276" w:lineRule="auto"/>
        <w:ind w:hanging="720"/>
        <w:jc w:val="both"/>
        <w:rPr>
          <w:rFonts w:ascii="Times New Roman" w:hAnsi="Times New Roman" w:cs="Times New Roman"/>
          <w:sz w:val="24"/>
          <w:szCs w:val="24"/>
        </w:rPr>
      </w:pPr>
      <w:proofErr w:type="spellStart"/>
      <w:r w:rsidRPr="191C780D">
        <w:rPr>
          <w:rFonts w:ascii="Times New Roman" w:hAnsi="Times New Roman" w:cs="Times New Roman"/>
          <w:sz w:val="24"/>
          <w:szCs w:val="24"/>
        </w:rPr>
        <w:t>Postagate</w:t>
      </w:r>
      <w:proofErr w:type="spellEnd"/>
      <w:r>
        <w:rPr>
          <w:rFonts w:ascii="Times New Roman" w:hAnsi="Times New Roman" w:cs="Times New Roman"/>
          <w:sz w:val="24"/>
          <w:szCs w:val="24"/>
        </w:rPr>
        <w:t xml:space="preserve">, </w:t>
      </w:r>
      <w:r w:rsidRPr="191C780D">
        <w:rPr>
          <w:rFonts w:ascii="Times New Roman" w:hAnsi="Times New Roman" w:cs="Times New Roman"/>
          <w:sz w:val="24"/>
          <w:szCs w:val="24"/>
        </w:rPr>
        <w:t>E</w:t>
      </w:r>
      <w:r>
        <w:rPr>
          <w:rFonts w:ascii="Times New Roman" w:hAnsi="Times New Roman" w:cs="Times New Roman"/>
          <w:sz w:val="24"/>
          <w:szCs w:val="24"/>
        </w:rPr>
        <w:t>.</w:t>
      </w:r>
      <w:r w:rsidRPr="191C780D">
        <w:rPr>
          <w:rFonts w:ascii="Times New Roman" w:hAnsi="Times New Roman" w:cs="Times New Roman"/>
          <w:sz w:val="24"/>
          <w:szCs w:val="24"/>
        </w:rPr>
        <w:t xml:space="preserve"> (1992); Isolation and identification of some fruit spoilage fungi: Screening of plant cell wall degrading enzymes. </w:t>
      </w:r>
      <w:r w:rsidRPr="191C780D">
        <w:rPr>
          <w:rFonts w:ascii="Times New Roman" w:hAnsi="Times New Roman" w:cs="Times New Roman"/>
          <w:i/>
          <w:iCs/>
          <w:sz w:val="24"/>
          <w:szCs w:val="24"/>
        </w:rPr>
        <w:t>African Journal of Microbiology Research</w:t>
      </w:r>
      <w:r w:rsidRPr="191C780D">
        <w:rPr>
          <w:rFonts w:ascii="Times New Roman" w:hAnsi="Times New Roman" w:cs="Times New Roman"/>
          <w:sz w:val="24"/>
          <w:szCs w:val="24"/>
        </w:rPr>
        <w:t>; 5(4): 443-448</w:t>
      </w:r>
      <w:r>
        <w:rPr>
          <w:rFonts w:ascii="Times New Roman" w:hAnsi="Times New Roman" w:cs="Times New Roman"/>
          <w:sz w:val="24"/>
          <w:szCs w:val="24"/>
        </w:rPr>
        <w:t>.</w:t>
      </w:r>
    </w:p>
    <w:p w14:paraId="5C34C97D"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Ray, R. C., &amp; Ravi, V. (2005). </w:t>
      </w:r>
      <w:proofErr w:type="spellStart"/>
      <w:r w:rsidRPr="006E6AE2">
        <w:rPr>
          <w:rFonts w:ascii="Times New Roman" w:eastAsia="Arial" w:hAnsi="Times New Roman" w:cs="Times New Roman"/>
          <w:color w:val="252525"/>
          <w:sz w:val="24"/>
          <w:szCs w:val="24"/>
        </w:rPr>
        <w:t>Post harvest</w:t>
      </w:r>
      <w:proofErr w:type="spellEnd"/>
      <w:r w:rsidRPr="006E6AE2">
        <w:rPr>
          <w:rFonts w:ascii="Times New Roman" w:eastAsia="Arial" w:hAnsi="Times New Roman" w:cs="Times New Roman"/>
          <w:color w:val="252525"/>
          <w:sz w:val="24"/>
          <w:szCs w:val="24"/>
        </w:rPr>
        <w:t xml:space="preserve"> spoilage of </w:t>
      </w:r>
      <w:proofErr w:type="spellStart"/>
      <w:r w:rsidRPr="006E6AE2">
        <w:rPr>
          <w:rFonts w:ascii="Times New Roman" w:eastAsia="Arial" w:hAnsi="Times New Roman" w:cs="Times New Roman"/>
          <w:color w:val="252525"/>
          <w:sz w:val="24"/>
          <w:szCs w:val="24"/>
        </w:rPr>
        <w:t>sweetpotato</w:t>
      </w:r>
      <w:proofErr w:type="spellEnd"/>
      <w:r w:rsidRPr="006E6AE2">
        <w:rPr>
          <w:rFonts w:ascii="Times New Roman" w:eastAsia="Arial" w:hAnsi="Times New Roman" w:cs="Times New Roman"/>
          <w:color w:val="252525"/>
          <w:sz w:val="24"/>
          <w:szCs w:val="24"/>
        </w:rPr>
        <w:t xml:space="preserve"> in tropics and control measures. Critical Reviews in Food Science and Nutrition, 45(7-8), 623-644. </w:t>
      </w:r>
      <w:hyperlink r:id="rId54" w:history="1">
        <w:r w:rsidRPr="00E1140C">
          <w:rPr>
            <w:rStyle w:val="Hyperlink"/>
            <w:rFonts w:ascii="Times New Roman" w:eastAsia="Arial" w:hAnsi="Times New Roman" w:cs="Times New Roman"/>
            <w:sz w:val="24"/>
            <w:szCs w:val="24"/>
          </w:rPr>
          <w:t>https://doi.org/10.1080/10408390500455516</w:t>
        </w:r>
      </w:hyperlink>
      <w:r>
        <w:rPr>
          <w:rFonts w:ascii="Times New Roman" w:eastAsia="Arial" w:hAnsi="Times New Roman" w:cs="Times New Roman"/>
          <w:color w:val="252525"/>
          <w:sz w:val="24"/>
          <w:szCs w:val="24"/>
        </w:rPr>
        <w:t xml:space="preserve"> </w:t>
      </w:r>
    </w:p>
    <w:p w14:paraId="7022A4D0"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Ray, R. C., &amp; Ravi, V. (2005). </w:t>
      </w:r>
      <w:proofErr w:type="spellStart"/>
      <w:r w:rsidRPr="006E6AE2">
        <w:rPr>
          <w:rFonts w:ascii="Times New Roman" w:eastAsia="Arial" w:hAnsi="Times New Roman" w:cs="Times New Roman"/>
          <w:color w:val="252525"/>
          <w:sz w:val="24"/>
          <w:szCs w:val="24"/>
        </w:rPr>
        <w:t>Post harvest</w:t>
      </w:r>
      <w:proofErr w:type="spellEnd"/>
      <w:r w:rsidRPr="006E6AE2">
        <w:rPr>
          <w:rFonts w:ascii="Times New Roman" w:eastAsia="Arial" w:hAnsi="Times New Roman" w:cs="Times New Roman"/>
          <w:color w:val="252525"/>
          <w:sz w:val="24"/>
          <w:szCs w:val="24"/>
        </w:rPr>
        <w:t xml:space="preserve"> spoilage of </w:t>
      </w:r>
      <w:proofErr w:type="spellStart"/>
      <w:r w:rsidRPr="006E6AE2">
        <w:rPr>
          <w:rFonts w:ascii="Times New Roman" w:eastAsia="Arial" w:hAnsi="Times New Roman" w:cs="Times New Roman"/>
          <w:color w:val="252525"/>
          <w:sz w:val="24"/>
          <w:szCs w:val="24"/>
        </w:rPr>
        <w:t>sweetpotato</w:t>
      </w:r>
      <w:proofErr w:type="spellEnd"/>
      <w:r w:rsidRPr="006E6AE2">
        <w:rPr>
          <w:rFonts w:ascii="Times New Roman" w:eastAsia="Arial" w:hAnsi="Times New Roman" w:cs="Times New Roman"/>
          <w:color w:val="252525"/>
          <w:sz w:val="24"/>
          <w:szCs w:val="24"/>
        </w:rPr>
        <w:t xml:space="preserve"> in tropics and control measures. Critical Reviews in Food Science and Nutrition, 45(7-8), 623-644. </w:t>
      </w:r>
      <w:hyperlink r:id="rId55" w:history="1">
        <w:r w:rsidRPr="00E1140C">
          <w:rPr>
            <w:rStyle w:val="Hyperlink"/>
            <w:rFonts w:ascii="Times New Roman" w:eastAsia="Arial" w:hAnsi="Times New Roman" w:cs="Times New Roman"/>
            <w:sz w:val="24"/>
            <w:szCs w:val="24"/>
          </w:rPr>
          <w:t>https://doi.org/10.1080/10408390500455516</w:t>
        </w:r>
      </w:hyperlink>
      <w:r>
        <w:rPr>
          <w:rFonts w:ascii="Times New Roman" w:eastAsia="Arial" w:hAnsi="Times New Roman" w:cs="Times New Roman"/>
          <w:color w:val="252525"/>
          <w:sz w:val="24"/>
          <w:szCs w:val="24"/>
        </w:rPr>
        <w:t xml:space="preserve"> </w:t>
      </w:r>
    </w:p>
    <w:p w14:paraId="7C19A8AF"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4646B1">
        <w:rPr>
          <w:rFonts w:ascii="Times New Roman" w:eastAsia="Arial" w:hAnsi="Times New Roman" w:cs="Times New Roman"/>
          <w:color w:val="252525"/>
          <w:sz w:val="24"/>
          <w:szCs w:val="24"/>
          <w:lang w:val="nl-BE"/>
        </w:rPr>
        <w:t xml:space="preserve">Samaras, A., Karaoglanidis, G. S., &amp; Tzelepis, G. (2021). </w:t>
      </w:r>
      <w:r w:rsidRPr="006E6AE2">
        <w:rPr>
          <w:rFonts w:ascii="Times New Roman" w:eastAsia="Arial" w:hAnsi="Times New Roman" w:cs="Times New Roman"/>
          <w:color w:val="252525"/>
          <w:sz w:val="24"/>
          <w:szCs w:val="24"/>
        </w:rPr>
        <w:t xml:space="preserve">Insights into the multitrophic interactions between the biocontrol agent Bacillus subtilis MBI 600, the pathogen Botrytis cinerea and their plant host. Microbiological Research. </w:t>
      </w:r>
      <w:hyperlink r:id="rId56" w:history="1">
        <w:r w:rsidRPr="00E1140C">
          <w:rPr>
            <w:rStyle w:val="Hyperlink"/>
            <w:rFonts w:ascii="Times New Roman" w:eastAsia="Arial" w:hAnsi="Times New Roman" w:cs="Times New Roman"/>
            <w:sz w:val="24"/>
            <w:szCs w:val="24"/>
          </w:rPr>
          <w:t>https://doi.org/10.1016/j.micres.2021.126752</w:t>
        </w:r>
      </w:hyperlink>
      <w:r>
        <w:rPr>
          <w:rFonts w:ascii="Times New Roman" w:eastAsia="Arial" w:hAnsi="Times New Roman" w:cs="Times New Roman"/>
          <w:color w:val="252525"/>
          <w:sz w:val="24"/>
          <w:szCs w:val="24"/>
        </w:rPr>
        <w:t xml:space="preserve"> </w:t>
      </w:r>
    </w:p>
    <w:p w14:paraId="7F693BC7"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Schloemer, C. M., Graham, S. H., &amp; Lawrence, K. S. (2025). </w:t>
      </w:r>
      <w:proofErr w:type="spellStart"/>
      <w:r w:rsidRPr="005004BD">
        <w:rPr>
          <w:rFonts w:ascii="Times New Roman" w:eastAsia="Arial" w:hAnsi="Times New Roman" w:cs="Times New Roman"/>
          <w:color w:val="252525"/>
          <w:sz w:val="24"/>
          <w:szCs w:val="24"/>
        </w:rPr>
        <w:t>Sweetpotato</w:t>
      </w:r>
      <w:proofErr w:type="spellEnd"/>
      <w:r w:rsidRPr="005004BD">
        <w:rPr>
          <w:rFonts w:ascii="Times New Roman" w:eastAsia="Arial" w:hAnsi="Times New Roman" w:cs="Times New Roman"/>
          <w:color w:val="252525"/>
          <w:sz w:val="24"/>
          <w:szCs w:val="24"/>
        </w:rPr>
        <w:t xml:space="preserve"> pest challenges and management options. Journal of Integrated Pest Management, 16(1), 1–14. </w:t>
      </w:r>
      <w:hyperlink r:id="rId57" w:history="1">
        <w:r w:rsidRPr="00E1140C">
          <w:rPr>
            <w:rStyle w:val="Hyperlink"/>
            <w:rFonts w:ascii="Times New Roman" w:eastAsia="Arial" w:hAnsi="Times New Roman" w:cs="Times New Roman"/>
            <w:sz w:val="24"/>
            <w:szCs w:val="24"/>
          </w:rPr>
          <w:t>https://doi.org/10.1093/jipm/pmae004</w:t>
        </w:r>
      </w:hyperlink>
      <w:r>
        <w:rPr>
          <w:rFonts w:ascii="Times New Roman" w:eastAsia="Arial" w:hAnsi="Times New Roman" w:cs="Times New Roman"/>
          <w:color w:val="252525"/>
          <w:sz w:val="24"/>
          <w:szCs w:val="24"/>
        </w:rPr>
        <w:t xml:space="preserve"> </w:t>
      </w:r>
    </w:p>
    <w:p w14:paraId="03274B64"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Scruggs, A. C., &amp; Quesada-Ocampo, L. M. (2016). Cultural, Chemical, and Alternative Control Strategies for Rhizopus Soft Rot of </w:t>
      </w:r>
      <w:proofErr w:type="spellStart"/>
      <w:r w:rsidRPr="006E6AE2">
        <w:rPr>
          <w:rFonts w:ascii="Times New Roman" w:eastAsia="Arial" w:hAnsi="Times New Roman" w:cs="Times New Roman"/>
          <w:color w:val="252525"/>
          <w:sz w:val="24"/>
          <w:szCs w:val="24"/>
        </w:rPr>
        <w:t>Sweetpotato</w:t>
      </w:r>
      <w:proofErr w:type="spellEnd"/>
      <w:r w:rsidRPr="006E6AE2">
        <w:rPr>
          <w:rFonts w:ascii="Times New Roman" w:eastAsia="Arial" w:hAnsi="Times New Roman" w:cs="Times New Roman"/>
          <w:color w:val="252525"/>
          <w:sz w:val="24"/>
          <w:szCs w:val="24"/>
        </w:rPr>
        <w:t xml:space="preserve">. Plant Disease, 100(8), 1532-1540. </w:t>
      </w:r>
      <w:hyperlink r:id="rId58" w:history="1">
        <w:r w:rsidRPr="00E1140C">
          <w:rPr>
            <w:rStyle w:val="Hyperlink"/>
            <w:rFonts w:ascii="Times New Roman" w:eastAsia="Arial" w:hAnsi="Times New Roman" w:cs="Times New Roman"/>
            <w:sz w:val="24"/>
            <w:szCs w:val="24"/>
          </w:rPr>
          <w:t>https://doi.org/10.1094/PDIS-01-16-0051-RE</w:t>
        </w:r>
      </w:hyperlink>
      <w:r>
        <w:rPr>
          <w:rFonts w:ascii="Times New Roman" w:eastAsia="Arial" w:hAnsi="Times New Roman" w:cs="Times New Roman"/>
          <w:color w:val="252525"/>
          <w:sz w:val="24"/>
          <w:szCs w:val="24"/>
        </w:rPr>
        <w:t xml:space="preserve"> </w:t>
      </w:r>
    </w:p>
    <w:p w14:paraId="1583E5D1"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lastRenderedPageBreak/>
        <w:t>Selokela</w:t>
      </w:r>
      <w:proofErr w:type="spellEnd"/>
      <w:r w:rsidRPr="006E6AE2">
        <w:rPr>
          <w:rFonts w:ascii="Times New Roman" w:eastAsia="Arial" w:hAnsi="Times New Roman" w:cs="Times New Roman"/>
          <w:color w:val="252525"/>
          <w:sz w:val="24"/>
          <w:szCs w:val="24"/>
        </w:rPr>
        <w:t xml:space="preserve">, L. M., Laurie, S. M., &amp; Sivakumar, D. (2022). Impact of different postharvest thermal processes on changes in antioxidant constituents, activity and nutritional compounds in sweet potato with varying flesh </w:t>
      </w:r>
      <w:proofErr w:type="spellStart"/>
      <w:r w:rsidRPr="006E6AE2">
        <w:rPr>
          <w:rFonts w:ascii="Times New Roman" w:eastAsia="Arial" w:hAnsi="Times New Roman" w:cs="Times New Roman"/>
          <w:color w:val="252525"/>
          <w:sz w:val="24"/>
          <w:szCs w:val="24"/>
        </w:rPr>
        <w:t>colour</w:t>
      </w:r>
      <w:proofErr w:type="spellEnd"/>
      <w:r w:rsidRPr="006E6AE2">
        <w:rPr>
          <w:rFonts w:ascii="Times New Roman" w:eastAsia="Arial" w:hAnsi="Times New Roman" w:cs="Times New Roman"/>
          <w:color w:val="252525"/>
          <w:sz w:val="24"/>
          <w:szCs w:val="24"/>
        </w:rPr>
        <w:t xml:space="preserve">. South African Journal of Botany, 144, 380-388. </w:t>
      </w:r>
      <w:hyperlink r:id="rId59" w:history="1">
        <w:r w:rsidRPr="00E1140C">
          <w:rPr>
            <w:rStyle w:val="Hyperlink"/>
            <w:rFonts w:ascii="Times New Roman" w:eastAsia="Arial" w:hAnsi="Times New Roman" w:cs="Times New Roman"/>
            <w:sz w:val="24"/>
            <w:szCs w:val="24"/>
          </w:rPr>
          <w:t>https://doi.org/10.1016/j.sajb.2021.09.009</w:t>
        </w:r>
      </w:hyperlink>
      <w:r>
        <w:rPr>
          <w:rFonts w:ascii="Times New Roman" w:eastAsia="Arial" w:hAnsi="Times New Roman" w:cs="Times New Roman"/>
          <w:color w:val="252525"/>
          <w:sz w:val="24"/>
          <w:szCs w:val="24"/>
        </w:rPr>
        <w:t xml:space="preserve"> </w:t>
      </w:r>
    </w:p>
    <w:p w14:paraId="00143609" w14:textId="77777777" w:rsidR="00604EE1" w:rsidRDefault="00604EE1" w:rsidP="00B717D9">
      <w:pPr>
        <w:tabs>
          <w:tab w:val="left" w:pos="9180"/>
        </w:tabs>
        <w:spacing w:line="276" w:lineRule="auto"/>
        <w:ind w:hanging="720"/>
        <w:jc w:val="both"/>
      </w:pPr>
      <w:proofErr w:type="spellStart"/>
      <w:r w:rsidRPr="006E6AE2">
        <w:rPr>
          <w:rFonts w:ascii="Times New Roman" w:eastAsia="Arial" w:hAnsi="Times New Roman" w:cs="Times New Roman"/>
          <w:color w:val="252525"/>
          <w:sz w:val="24"/>
          <w:szCs w:val="24"/>
        </w:rPr>
        <w:t>Shokryazdan</w:t>
      </w:r>
      <w:proofErr w:type="spellEnd"/>
      <w:r w:rsidRPr="006E6AE2">
        <w:rPr>
          <w:rFonts w:ascii="Times New Roman" w:eastAsia="Arial" w:hAnsi="Times New Roman" w:cs="Times New Roman"/>
          <w:color w:val="252525"/>
          <w:sz w:val="24"/>
          <w:szCs w:val="24"/>
        </w:rPr>
        <w:t xml:space="preserve">, P., </w:t>
      </w:r>
      <w:proofErr w:type="spellStart"/>
      <w:r w:rsidRPr="006E6AE2">
        <w:rPr>
          <w:rFonts w:ascii="Times New Roman" w:eastAsia="Arial" w:hAnsi="Times New Roman" w:cs="Times New Roman"/>
          <w:color w:val="252525"/>
          <w:sz w:val="24"/>
          <w:szCs w:val="24"/>
        </w:rPr>
        <w:t>Sieo</w:t>
      </w:r>
      <w:proofErr w:type="spellEnd"/>
      <w:r w:rsidRPr="006E6AE2">
        <w:rPr>
          <w:rFonts w:ascii="Times New Roman" w:eastAsia="Arial" w:hAnsi="Times New Roman" w:cs="Times New Roman"/>
          <w:color w:val="252525"/>
          <w:sz w:val="24"/>
          <w:szCs w:val="24"/>
        </w:rPr>
        <w:t xml:space="preserve">, C. C., Kalavathy, R., Liang, J. B., </w:t>
      </w:r>
      <w:proofErr w:type="spellStart"/>
      <w:r w:rsidRPr="006E6AE2">
        <w:rPr>
          <w:rFonts w:ascii="Times New Roman" w:eastAsia="Arial" w:hAnsi="Times New Roman" w:cs="Times New Roman"/>
          <w:color w:val="252525"/>
          <w:sz w:val="24"/>
          <w:szCs w:val="24"/>
        </w:rPr>
        <w:t>Alitheen</w:t>
      </w:r>
      <w:proofErr w:type="spellEnd"/>
      <w:r w:rsidRPr="006E6AE2">
        <w:rPr>
          <w:rFonts w:ascii="Times New Roman" w:eastAsia="Arial" w:hAnsi="Times New Roman" w:cs="Times New Roman"/>
          <w:color w:val="252525"/>
          <w:sz w:val="24"/>
          <w:szCs w:val="24"/>
        </w:rPr>
        <w:t xml:space="preserve">, N. B., </w:t>
      </w:r>
      <w:proofErr w:type="spellStart"/>
      <w:r w:rsidRPr="006E6AE2">
        <w:rPr>
          <w:rFonts w:ascii="Times New Roman" w:eastAsia="Arial" w:hAnsi="Times New Roman" w:cs="Times New Roman"/>
          <w:color w:val="252525"/>
          <w:sz w:val="24"/>
          <w:szCs w:val="24"/>
        </w:rPr>
        <w:t>Faseleh</w:t>
      </w:r>
      <w:proofErr w:type="spellEnd"/>
      <w:r w:rsidRPr="006E6AE2">
        <w:rPr>
          <w:rFonts w:ascii="Times New Roman" w:eastAsia="Arial" w:hAnsi="Times New Roman" w:cs="Times New Roman"/>
          <w:color w:val="252525"/>
          <w:sz w:val="24"/>
          <w:szCs w:val="24"/>
        </w:rPr>
        <w:t xml:space="preserve"> </w:t>
      </w:r>
      <w:proofErr w:type="spellStart"/>
      <w:r w:rsidRPr="006E6AE2">
        <w:rPr>
          <w:rFonts w:ascii="Times New Roman" w:eastAsia="Arial" w:hAnsi="Times New Roman" w:cs="Times New Roman"/>
          <w:color w:val="252525"/>
          <w:sz w:val="24"/>
          <w:szCs w:val="24"/>
        </w:rPr>
        <w:t>Jahromi</w:t>
      </w:r>
      <w:proofErr w:type="spellEnd"/>
      <w:r w:rsidRPr="006E6AE2">
        <w:rPr>
          <w:rFonts w:ascii="Times New Roman" w:eastAsia="Arial" w:hAnsi="Times New Roman" w:cs="Times New Roman"/>
          <w:color w:val="252525"/>
          <w:sz w:val="24"/>
          <w:szCs w:val="24"/>
        </w:rPr>
        <w:t xml:space="preserve">, M., &amp; Ho, Y. W. (2014). Probiotic potential of Lactobacillus strains with antimicrobial activity against some human pathogenic strains. BioMed Research International. </w:t>
      </w:r>
      <w:hyperlink r:id="rId60" w:history="1">
        <w:r w:rsidRPr="00E1140C">
          <w:rPr>
            <w:rStyle w:val="Hyperlink"/>
            <w:rFonts w:ascii="Times New Roman" w:eastAsia="Arial" w:hAnsi="Times New Roman" w:cs="Times New Roman"/>
            <w:sz w:val="24"/>
            <w:szCs w:val="24"/>
          </w:rPr>
          <w:t>https://doi.org/10.1155/2014/</w:t>
        </w:r>
        <w:r w:rsidRPr="00E1140C">
          <w:rPr>
            <w:rStyle w:val="Hyperlink"/>
          </w:rPr>
          <w:t>927268</w:t>
        </w:r>
      </w:hyperlink>
    </w:p>
    <w:p w14:paraId="226996BE" w14:textId="77777777" w:rsidR="00604EE1" w:rsidRDefault="00604EE1" w:rsidP="00B717D9">
      <w:pPr>
        <w:spacing w:line="276" w:lineRule="auto"/>
        <w:ind w:hanging="720"/>
        <w:jc w:val="both"/>
      </w:pPr>
      <w:proofErr w:type="spellStart"/>
      <w:r w:rsidRPr="006E6AE2">
        <w:t>Thambugala</w:t>
      </w:r>
      <w:proofErr w:type="spellEnd"/>
      <w:r w:rsidRPr="006E6AE2">
        <w:t xml:space="preserve">, K. M., </w:t>
      </w:r>
      <w:proofErr w:type="spellStart"/>
      <w:r w:rsidRPr="006E6AE2">
        <w:t>Daranagama</w:t>
      </w:r>
      <w:proofErr w:type="spellEnd"/>
      <w:r w:rsidRPr="006E6AE2">
        <w:t xml:space="preserve">, D. A., Phillips, A. J. L., Kannangara, S. D., &amp; </w:t>
      </w:r>
      <w:proofErr w:type="spellStart"/>
      <w:r w:rsidRPr="006E6AE2">
        <w:t>Promputtha</w:t>
      </w:r>
      <w:proofErr w:type="spellEnd"/>
      <w:r w:rsidRPr="006E6AE2">
        <w:t xml:space="preserve">, I. (2020). Fungi vs. Fungi in Biocontrol: An Overview of Fungal Antagonists Applied Against Fungal Plant Pathogens. Frontiers in Cellular and Infection Microbiology, 10, 604-623. </w:t>
      </w:r>
      <w:hyperlink r:id="rId61" w:history="1">
        <w:r w:rsidRPr="00E1140C">
          <w:rPr>
            <w:rStyle w:val="Hyperlink"/>
          </w:rPr>
          <w:t>https://doi.org/10.3389/fcimb.2020.604923</w:t>
        </w:r>
      </w:hyperlink>
      <w:r>
        <w:t xml:space="preserve"> </w:t>
      </w:r>
    </w:p>
    <w:p w14:paraId="47C8B597"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Udemezue, J. C. (2019). </w:t>
      </w:r>
      <w:proofErr w:type="spellStart"/>
      <w:r w:rsidRPr="005004BD">
        <w:rPr>
          <w:rFonts w:ascii="Times New Roman" w:eastAsia="Arial" w:hAnsi="Times New Roman" w:cs="Times New Roman"/>
          <w:color w:val="252525"/>
          <w:sz w:val="24"/>
          <w:szCs w:val="24"/>
        </w:rPr>
        <w:t>Profitabilities</w:t>
      </w:r>
      <w:proofErr w:type="spellEnd"/>
      <w:r w:rsidRPr="005004BD">
        <w:rPr>
          <w:rFonts w:ascii="Times New Roman" w:eastAsia="Arial" w:hAnsi="Times New Roman" w:cs="Times New Roman"/>
          <w:color w:val="252525"/>
          <w:sz w:val="24"/>
          <w:szCs w:val="24"/>
        </w:rPr>
        <w:t xml:space="preserve"> and Constraints to Sweet Potato Production in Nigeria. *Current Trends in Biomedical Engineering &amp; Biosciences*, *19*(2), Article 556007. </w:t>
      </w:r>
      <w:hyperlink r:id="rId62" w:history="1">
        <w:r w:rsidRPr="00E1140C">
          <w:rPr>
            <w:rStyle w:val="Hyperlink"/>
            <w:rFonts w:ascii="Times New Roman" w:eastAsia="Arial" w:hAnsi="Times New Roman" w:cs="Times New Roman"/>
            <w:sz w:val="24"/>
            <w:szCs w:val="24"/>
          </w:rPr>
          <w:t>https://doi.org/10.19080/CTBEB.2019.19.556007</w:t>
        </w:r>
      </w:hyperlink>
      <w:r>
        <w:rPr>
          <w:rFonts w:ascii="Times New Roman" w:eastAsia="Arial" w:hAnsi="Times New Roman" w:cs="Times New Roman"/>
          <w:color w:val="252525"/>
          <w:sz w:val="24"/>
          <w:szCs w:val="24"/>
        </w:rPr>
        <w:t xml:space="preserve"> </w:t>
      </w:r>
    </w:p>
    <w:p w14:paraId="79EB3CAA" w14:textId="77777777" w:rsidR="00604EE1" w:rsidRPr="004646B1" w:rsidRDefault="00604EE1" w:rsidP="00B717D9">
      <w:pPr>
        <w:spacing w:line="276" w:lineRule="auto"/>
        <w:ind w:hanging="720"/>
        <w:jc w:val="both"/>
        <w:rPr>
          <w:rFonts w:ascii="Times New Roman" w:eastAsia="Arial" w:hAnsi="Times New Roman" w:cs="Times New Roman"/>
          <w:color w:val="252525"/>
          <w:sz w:val="24"/>
          <w:szCs w:val="24"/>
          <w:lang w:val="nl-BE"/>
        </w:rPr>
      </w:pPr>
      <w:r w:rsidRPr="191C780D">
        <w:rPr>
          <w:rFonts w:ascii="Times New Roman" w:eastAsia="Arial" w:hAnsi="Times New Roman" w:cs="Times New Roman"/>
          <w:color w:val="252525"/>
          <w:sz w:val="24"/>
          <w:szCs w:val="24"/>
        </w:rPr>
        <w:t xml:space="preserve">Udemezue, J. C. and </w:t>
      </w:r>
      <w:proofErr w:type="spellStart"/>
      <w:r w:rsidRPr="191C780D">
        <w:rPr>
          <w:rFonts w:ascii="Times New Roman" w:eastAsia="Arial" w:hAnsi="Times New Roman" w:cs="Times New Roman"/>
          <w:color w:val="252525"/>
          <w:sz w:val="24"/>
          <w:szCs w:val="24"/>
        </w:rPr>
        <w:t>Eluagu</w:t>
      </w:r>
      <w:proofErr w:type="spellEnd"/>
      <w:r w:rsidRPr="191C780D">
        <w:rPr>
          <w:rFonts w:ascii="Times New Roman" w:eastAsia="Arial" w:hAnsi="Times New Roman" w:cs="Times New Roman"/>
          <w:color w:val="252525"/>
          <w:sz w:val="24"/>
          <w:szCs w:val="24"/>
        </w:rPr>
        <w:t xml:space="preserve">, C. J. (2021). Status of </w:t>
      </w:r>
      <w:proofErr w:type="spellStart"/>
      <w:r w:rsidRPr="191C780D">
        <w:rPr>
          <w:rFonts w:ascii="Times New Roman" w:eastAsia="Arial" w:hAnsi="Times New Roman" w:cs="Times New Roman"/>
          <w:color w:val="252525"/>
          <w:sz w:val="24"/>
          <w:szCs w:val="24"/>
        </w:rPr>
        <w:t>Sweetpotato</w:t>
      </w:r>
      <w:proofErr w:type="spellEnd"/>
      <w:r w:rsidRPr="191C780D">
        <w:rPr>
          <w:rFonts w:ascii="Times New Roman" w:eastAsia="Arial" w:hAnsi="Times New Roman" w:cs="Times New Roman"/>
          <w:color w:val="252525"/>
          <w:sz w:val="24"/>
          <w:szCs w:val="24"/>
        </w:rPr>
        <w:t xml:space="preserve"> Production in Nigeria; A Collective Role for Poverty Reduction. </w:t>
      </w:r>
      <w:hyperlink r:id="rId63">
        <w:r w:rsidRPr="004646B1">
          <w:rPr>
            <w:rStyle w:val="Hyperlink"/>
            <w:rFonts w:ascii="Times New Roman" w:eastAsia="Arial" w:hAnsi="Times New Roman" w:cs="Times New Roman"/>
            <w:sz w:val="24"/>
            <w:szCs w:val="24"/>
            <w:lang w:val="nl-BE"/>
          </w:rPr>
          <w:t>https://syniutajournals.com/index.php/ISSJ/article/download/208/187/602</w:t>
        </w:r>
      </w:hyperlink>
    </w:p>
    <w:p w14:paraId="50834BA7"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4646B1">
        <w:rPr>
          <w:rFonts w:ascii="Times New Roman" w:eastAsia="Arial" w:hAnsi="Times New Roman" w:cs="Times New Roman"/>
          <w:color w:val="252525"/>
          <w:sz w:val="24"/>
          <w:szCs w:val="24"/>
          <w:lang w:val="nl-BE"/>
        </w:rPr>
        <w:t xml:space="preserve">Ume, S. I., Onunka, B. N., Nwaneri, T. C., &amp; Okoro, G. O. (2016). </w:t>
      </w:r>
      <w:r w:rsidRPr="006E6AE2">
        <w:rPr>
          <w:rFonts w:ascii="Times New Roman" w:eastAsia="Arial" w:hAnsi="Times New Roman" w:cs="Times New Roman"/>
          <w:color w:val="252525"/>
          <w:sz w:val="24"/>
          <w:szCs w:val="24"/>
        </w:rPr>
        <w:t xml:space="preserve">Socio-economic determinants of sweet potato production among small holder women farmers in Ezza South Local Government Area of Ebonyi State, Nigeria. *Global Journal of Advanced Research*, *3*(9), 972–883. </w:t>
      </w:r>
      <w:hyperlink r:id="rId64" w:history="1">
        <w:r w:rsidRPr="00E1140C">
          <w:rPr>
            <w:rStyle w:val="Hyperlink"/>
            <w:rFonts w:ascii="Times New Roman" w:eastAsia="Arial" w:hAnsi="Times New Roman" w:cs="Times New Roman"/>
            <w:sz w:val="24"/>
            <w:szCs w:val="24"/>
          </w:rPr>
          <w:t>https://www.gjar.org/</w:t>
        </w:r>
      </w:hyperlink>
      <w:r>
        <w:rPr>
          <w:rFonts w:ascii="Times New Roman" w:eastAsia="Arial" w:hAnsi="Times New Roman" w:cs="Times New Roman"/>
          <w:color w:val="252525"/>
          <w:sz w:val="24"/>
          <w:szCs w:val="24"/>
        </w:rPr>
        <w:t xml:space="preserve"> </w:t>
      </w:r>
    </w:p>
    <w:p w14:paraId="57FA3649"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US EPA. (2024). Laws and Regulations that Apply to Your Agricultural Operation by Farm Activity. </w:t>
      </w:r>
      <w:hyperlink r:id="rId65" w:history="1">
        <w:r w:rsidRPr="00E1140C">
          <w:rPr>
            <w:rStyle w:val="Hyperlink"/>
            <w:rFonts w:ascii="Times New Roman" w:eastAsia="Arial" w:hAnsi="Times New Roman" w:cs="Times New Roman"/>
            <w:sz w:val="24"/>
            <w:szCs w:val="24"/>
          </w:rPr>
          <w:t>https://www.epa.gov/agriculture/laws-and-regulations-apply-your-agricultural-operation-farm-activity</w:t>
        </w:r>
      </w:hyperlink>
      <w:r>
        <w:rPr>
          <w:rFonts w:ascii="Times New Roman" w:eastAsia="Arial" w:hAnsi="Times New Roman" w:cs="Times New Roman"/>
          <w:color w:val="252525"/>
          <w:sz w:val="24"/>
          <w:szCs w:val="24"/>
        </w:rPr>
        <w:t xml:space="preserve"> </w:t>
      </w:r>
    </w:p>
    <w:p w14:paraId="35016896" w14:textId="77777777" w:rsidR="00604EE1" w:rsidRPr="004646B1" w:rsidRDefault="00604EE1" w:rsidP="00B717D9">
      <w:pPr>
        <w:spacing w:line="276" w:lineRule="auto"/>
        <w:ind w:hanging="720"/>
        <w:jc w:val="both"/>
        <w:rPr>
          <w:rFonts w:ascii="Times New Roman" w:eastAsia="Arial" w:hAnsi="Times New Roman" w:cs="Times New Roman"/>
          <w:color w:val="252525"/>
          <w:sz w:val="24"/>
          <w:szCs w:val="24"/>
          <w:lang w:val="nl-BE"/>
        </w:rPr>
      </w:pPr>
      <w:r w:rsidRPr="004646B1">
        <w:rPr>
          <w:rFonts w:ascii="Times New Roman" w:eastAsia="Arial" w:hAnsi="Times New Roman" w:cs="Times New Roman"/>
          <w:color w:val="252525"/>
          <w:sz w:val="24"/>
          <w:szCs w:val="24"/>
          <w:lang w:val="nl-BE"/>
        </w:rPr>
        <w:t xml:space="preserve">Van Dyk, D., Collins, B., &amp; Filotas, M. (2013). Postharvest storage rots in Ontario sweet potatoes. ONvegetables. </w:t>
      </w:r>
      <w:hyperlink r:id="rId66" w:history="1">
        <w:r w:rsidRPr="004646B1">
          <w:rPr>
            <w:rStyle w:val="Hyperlink"/>
            <w:rFonts w:ascii="Times New Roman" w:eastAsia="Arial" w:hAnsi="Times New Roman" w:cs="Times New Roman"/>
            <w:sz w:val="24"/>
            <w:szCs w:val="24"/>
            <w:lang w:val="nl-BE"/>
          </w:rPr>
          <w:t>https://onvegetables.com/2013/06/04/postharvest-storage-rots-sweet-potatoes/</w:t>
        </w:r>
      </w:hyperlink>
      <w:r w:rsidRPr="004646B1">
        <w:rPr>
          <w:rFonts w:ascii="Times New Roman" w:eastAsia="Arial" w:hAnsi="Times New Roman" w:cs="Times New Roman"/>
          <w:color w:val="252525"/>
          <w:sz w:val="24"/>
          <w:szCs w:val="24"/>
          <w:lang w:val="nl-BE"/>
        </w:rPr>
        <w:t xml:space="preserve"> </w:t>
      </w:r>
    </w:p>
    <w:p w14:paraId="121602B5"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4646B1">
        <w:rPr>
          <w:rFonts w:ascii="Times New Roman" w:eastAsia="Arial" w:hAnsi="Times New Roman" w:cs="Times New Roman"/>
          <w:color w:val="252525"/>
          <w:sz w:val="24"/>
          <w:szCs w:val="24"/>
          <w:lang w:val="nl-BE"/>
        </w:rPr>
        <w:t xml:space="preserve">Vidhate, P., Wakchoure, P., Borole, S., &amp; Khan, A.A. (2024). </w:t>
      </w:r>
      <w:r w:rsidRPr="006E6AE2">
        <w:rPr>
          <w:rFonts w:ascii="Times New Roman" w:eastAsia="Arial" w:hAnsi="Times New Roman" w:cs="Times New Roman"/>
          <w:color w:val="252525"/>
          <w:sz w:val="24"/>
          <w:szCs w:val="24"/>
        </w:rPr>
        <w:t xml:space="preserve">Lactobacillus as probiotics: opportunities and challenges for potential benefits in female reproductive health. American Journal of Translational Research, 16(3), 720-729. </w:t>
      </w:r>
      <w:hyperlink r:id="rId67" w:history="1">
        <w:r w:rsidRPr="00E1140C">
          <w:rPr>
            <w:rStyle w:val="Hyperlink"/>
            <w:rFonts w:ascii="Times New Roman" w:eastAsia="Arial" w:hAnsi="Times New Roman" w:cs="Times New Roman"/>
            <w:sz w:val="24"/>
            <w:szCs w:val="24"/>
          </w:rPr>
          <w:t>https://doi.org/10.62347/IGWR5474</w:t>
        </w:r>
      </w:hyperlink>
      <w:r>
        <w:rPr>
          <w:rFonts w:ascii="Times New Roman" w:eastAsia="Arial" w:hAnsi="Times New Roman" w:cs="Times New Roman"/>
          <w:color w:val="252525"/>
          <w:sz w:val="24"/>
          <w:szCs w:val="24"/>
        </w:rPr>
        <w:t xml:space="preserve"> </w:t>
      </w:r>
    </w:p>
    <w:p w14:paraId="7172A6C7" w14:textId="77777777" w:rsidR="00604EE1" w:rsidRDefault="00604EE1" w:rsidP="00B717D9">
      <w:pPr>
        <w:spacing w:line="276" w:lineRule="auto"/>
        <w:ind w:hanging="720"/>
        <w:jc w:val="both"/>
        <w:rPr>
          <w:rFonts w:ascii="Times New Roman" w:eastAsia="Arial" w:hAnsi="Times New Roman" w:cs="Times New Roman"/>
          <w:color w:val="252525"/>
          <w:sz w:val="24"/>
          <w:szCs w:val="24"/>
          <w:lang w:val="en-GB"/>
        </w:rPr>
      </w:pPr>
      <w:proofErr w:type="spellStart"/>
      <w:r w:rsidRPr="006E6AE2">
        <w:rPr>
          <w:rFonts w:ascii="Times New Roman" w:eastAsia="Arial" w:hAnsi="Times New Roman" w:cs="Times New Roman"/>
          <w:color w:val="252525"/>
          <w:sz w:val="24"/>
          <w:szCs w:val="24"/>
          <w:lang w:val="en-GB"/>
        </w:rPr>
        <w:t>Volentini</w:t>
      </w:r>
      <w:proofErr w:type="spellEnd"/>
      <w:r w:rsidRPr="006E6AE2">
        <w:rPr>
          <w:rFonts w:ascii="Times New Roman" w:eastAsia="Arial" w:hAnsi="Times New Roman" w:cs="Times New Roman"/>
          <w:color w:val="252525"/>
          <w:sz w:val="24"/>
          <w:szCs w:val="24"/>
          <w:lang w:val="en-GB"/>
        </w:rPr>
        <w:t xml:space="preserve">, S. I., Olmedo, G. M., Grillo-Puertas, M., Rapisarda, V. A., Hebert, E. M., Cerioni, L., &amp; Villegas, J. M. (2023). Biological control of green and blue </w:t>
      </w:r>
      <w:proofErr w:type="spellStart"/>
      <w:r w:rsidRPr="006E6AE2">
        <w:rPr>
          <w:rFonts w:ascii="Times New Roman" w:eastAsia="Arial" w:hAnsi="Times New Roman" w:cs="Times New Roman"/>
          <w:color w:val="252525"/>
          <w:sz w:val="24"/>
          <w:szCs w:val="24"/>
          <w:lang w:val="en-GB"/>
        </w:rPr>
        <w:t>molds</w:t>
      </w:r>
      <w:proofErr w:type="spellEnd"/>
      <w:r w:rsidRPr="006E6AE2">
        <w:rPr>
          <w:rFonts w:ascii="Times New Roman" w:eastAsia="Arial" w:hAnsi="Times New Roman" w:cs="Times New Roman"/>
          <w:color w:val="252525"/>
          <w:sz w:val="24"/>
          <w:szCs w:val="24"/>
          <w:lang w:val="en-GB"/>
        </w:rPr>
        <w:t xml:space="preserve"> on postharvest lemon by lactic acid bacteria. Biological Control, 185, 105303. </w:t>
      </w:r>
      <w:hyperlink r:id="rId68" w:history="1">
        <w:r w:rsidRPr="00E1140C">
          <w:rPr>
            <w:rStyle w:val="Hyperlink"/>
            <w:rFonts w:ascii="Times New Roman" w:eastAsia="Arial" w:hAnsi="Times New Roman" w:cs="Times New Roman"/>
            <w:sz w:val="24"/>
            <w:szCs w:val="24"/>
            <w:lang w:val="en-GB"/>
          </w:rPr>
          <w:t>https://doi.org/10.1016/j.biocontrol.2023.105303</w:t>
        </w:r>
      </w:hyperlink>
      <w:r>
        <w:rPr>
          <w:rFonts w:ascii="Times New Roman" w:eastAsia="Arial" w:hAnsi="Times New Roman" w:cs="Times New Roman"/>
          <w:color w:val="252525"/>
          <w:sz w:val="24"/>
          <w:szCs w:val="24"/>
          <w:lang w:val="en-GB"/>
        </w:rPr>
        <w:t xml:space="preserve"> </w:t>
      </w:r>
    </w:p>
    <w:p w14:paraId="56751601"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Widyastuti</w:t>
      </w:r>
      <w:proofErr w:type="spellEnd"/>
      <w:r w:rsidRPr="006E6AE2">
        <w:rPr>
          <w:rFonts w:ascii="Times New Roman" w:eastAsia="Arial" w:hAnsi="Times New Roman" w:cs="Times New Roman"/>
          <w:color w:val="252525"/>
          <w:sz w:val="24"/>
          <w:szCs w:val="24"/>
        </w:rPr>
        <w:t xml:space="preserve">, Y., </w:t>
      </w:r>
      <w:proofErr w:type="spellStart"/>
      <w:r w:rsidRPr="006E6AE2">
        <w:rPr>
          <w:rFonts w:ascii="Times New Roman" w:eastAsia="Arial" w:hAnsi="Times New Roman" w:cs="Times New Roman"/>
          <w:color w:val="252525"/>
          <w:sz w:val="24"/>
          <w:szCs w:val="24"/>
        </w:rPr>
        <w:t>Febrisiantosa</w:t>
      </w:r>
      <w:proofErr w:type="spellEnd"/>
      <w:r w:rsidRPr="006E6AE2">
        <w:rPr>
          <w:rFonts w:ascii="Times New Roman" w:eastAsia="Arial" w:hAnsi="Times New Roman" w:cs="Times New Roman"/>
          <w:color w:val="252525"/>
          <w:sz w:val="24"/>
          <w:szCs w:val="24"/>
        </w:rPr>
        <w:t xml:space="preserve">, A., &amp; </w:t>
      </w:r>
      <w:proofErr w:type="spellStart"/>
      <w:r w:rsidRPr="006E6AE2">
        <w:rPr>
          <w:rFonts w:ascii="Times New Roman" w:eastAsia="Arial" w:hAnsi="Times New Roman" w:cs="Times New Roman"/>
          <w:color w:val="252525"/>
          <w:sz w:val="24"/>
          <w:szCs w:val="24"/>
        </w:rPr>
        <w:t>Tidona</w:t>
      </w:r>
      <w:proofErr w:type="spellEnd"/>
      <w:r w:rsidRPr="006E6AE2">
        <w:rPr>
          <w:rFonts w:ascii="Times New Roman" w:eastAsia="Arial" w:hAnsi="Times New Roman" w:cs="Times New Roman"/>
          <w:color w:val="252525"/>
          <w:sz w:val="24"/>
          <w:szCs w:val="24"/>
        </w:rPr>
        <w:t xml:space="preserve">, F. (2021). Health-Promoting Properties of Lactobacilli in Fermented Dairy Products. Frontiers in Microbiology, 12. </w:t>
      </w:r>
      <w:hyperlink r:id="rId69" w:history="1">
        <w:r w:rsidRPr="00E1140C">
          <w:rPr>
            <w:rStyle w:val="Hyperlink"/>
            <w:rFonts w:ascii="Times New Roman" w:eastAsia="Arial" w:hAnsi="Times New Roman" w:cs="Times New Roman"/>
            <w:sz w:val="24"/>
            <w:szCs w:val="24"/>
          </w:rPr>
          <w:t>https://doi.org/10.3389/fmicb.2021.673890</w:t>
        </w:r>
      </w:hyperlink>
      <w:r>
        <w:rPr>
          <w:rFonts w:ascii="Times New Roman" w:eastAsia="Arial" w:hAnsi="Times New Roman" w:cs="Times New Roman"/>
          <w:color w:val="252525"/>
          <w:sz w:val="24"/>
          <w:szCs w:val="24"/>
        </w:rPr>
        <w:t xml:space="preserve"> </w:t>
      </w:r>
    </w:p>
    <w:p w14:paraId="64DA0BFD" w14:textId="77777777" w:rsidR="00604EE1" w:rsidRDefault="00604EE1" w:rsidP="00B717D9">
      <w:pPr>
        <w:spacing w:after="0"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lastRenderedPageBreak/>
        <w:t xml:space="preserve">Wu, J., Zhang, J., Ni, W., Xu, X., George, M. S., &amp; Lu, G. (2023). Effect of Heat Treatment on the Quality and Soft Rot Resistance of Sweet Potato during Long-Term Storage. Foods. </w:t>
      </w:r>
      <w:hyperlink r:id="rId70" w:history="1">
        <w:r w:rsidRPr="00E1140C">
          <w:rPr>
            <w:rStyle w:val="Hyperlink"/>
            <w:rFonts w:ascii="Times New Roman" w:eastAsia="Arial" w:hAnsi="Times New Roman" w:cs="Times New Roman"/>
            <w:sz w:val="24"/>
            <w:szCs w:val="24"/>
          </w:rPr>
          <w:t>https://doi.org/10.3390/foods12234352</w:t>
        </w:r>
      </w:hyperlink>
      <w:r>
        <w:rPr>
          <w:rFonts w:ascii="Times New Roman" w:eastAsia="Arial" w:hAnsi="Times New Roman" w:cs="Times New Roman"/>
          <w:color w:val="252525"/>
          <w:sz w:val="24"/>
          <w:szCs w:val="24"/>
        </w:rPr>
        <w:t xml:space="preserve"> </w:t>
      </w:r>
    </w:p>
    <w:p w14:paraId="1C0ACAC5" w14:textId="77777777" w:rsidR="00604EE1" w:rsidRDefault="00604EE1" w:rsidP="00B717D9">
      <w:pPr>
        <w:spacing w:after="0"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Xia, M., Zhang, X., Xiao, Y., Sheng, Q., Tu, L., Chen, F., Yan, Y., Zheng, Y., &amp; Wang, M. (2022). Interaction of acetic acid bacteria and lactic acid bacteria in multispecies solid-state fermentation of traditional Chinese cereal vinegar. Frontiers in Microbiology, 13, 964855. </w:t>
      </w:r>
      <w:hyperlink r:id="rId71" w:history="1">
        <w:r w:rsidRPr="00E1140C">
          <w:rPr>
            <w:rStyle w:val="Hyperlink"/>
            <w:rFonts w:ascii="Times New Roman" w:eastAsia="Arial" w:hAnsi="Times New Roman" w:cs="Times New Roman"/>
            <w:sz w:val="24"/>
            <w:szCs w:val="24"/>
          </w:rPr>
          <w:t>https://doi.org/10.3389/fmicb.2022.964855</w:t>
        </w:r>
      </w:hyperlink>
      <w:r>
        <w:rPr>
          <w:rFonts w:ascii="Times New Roman" w:eastAsia="Arial" w:hAnsi="Times New Roman" w:cs="Times New Roman"/>
          <w:color w:val="252525"/>
          <w:sz w:val="24"/>
          <w:szCs w:val="24"/>
        </w:rPr>
        <w:t xml:space="preserve"> </w:t>
      </w:r>
    </w:p>
    <w:p w14:paraId="6511A395" w14:textId="77777777" w:rsidR="00604EE1" w:rsidRDefault="00604EE1" w:rsidP="00B717D9">
      <w:pPr>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Zhang, Z., </w:t>
      </w:r>
      <w:proofErr w:type="spellStart"/>
      <w:r w:rsidRPr="006E6AE2">
        <w:rPr>
          <w:rFonts w:ascii="Times New Roman" w:eastAsia="Arial" w:hAnsi="Times New Roman" w:cs="Times New Roman"/>
          <w:color w:val="252525"/>
          <w:sz w:val="24"/>
          <w:szCs w:val="24"/>
        </w:rPr>
        <w:t>Lv</w:t>
      </w:r>
      <w:proofErr w:type="spellEnd"/>
      <w:r w:rsidRPr="006E6AE2">
        <w:rPr>
          <w:rFonts w:ascii="Times New Roman" w:eastAsia="Arial" w:hAnsi="Times New Roman" w:cs="Times New Roman"/>
          <w:color w:val="252525"/>
          <w:sz w:val="24"/>
          <w:szCs w:val="24"/>
        </w:rPr>
        <w:t xml:space="preserve">, J., Pan, L., &amp; Zhang, Y. (2018). Roles and applications of probiotic Lactobacillus strains. Applied Microbiology and Biotechnology, 102(19), 8135–8143. </w:t>
      </w:r>
      <w:hyperlink r:id="rId72" w:history="1">
        <w:r w:rsidRPr="00E1140C">
          <w:rPr>
            <w:rStyle w:val="Hyperlink"/>
            <w:rFonts w:ascii="Times New Roman" w:eastAsia="Arial" w:hAnsi="Times New Roman" w:cs="Times New Roman"/>
            <w:sz w:val="24"/>
            <w:szCs w:val="24"/>
          </w:rPr>
          <w:t>https://doi.org/10.1007/s00253-018-9217-9</w:t>
        </w:r>
      </w:hyperlink>
      <w:r>
        <w:rPr>
          <w:rFonts w:ascii="Times New Roman" w:eastAsia="Arial" w:hAnsi="Times New Roman" w:cs="Times New Roman"/>
          <w:color w:val="252525"/>
          <w:sz w:val="24"/>
          <w:szCs w:val="24"/>
        </w:rPr>
        <w:t xml:space="preserve"> </w:t>
      </w:r>
      <w:bookmarkEnd w:id="3"/>
    </w:p>
    <w:sectPr w:rsidR="00604EE1">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6BEB8" w14:textId="77777777" w:rsidR="00D40593" w:rsidRDefault="00D40593" w:rsidP="00DB442E">
      <w:pPr>
        <w:spacing w:after="0" w:line="240" w:lineRule="auto"/>
      </w:pPr>
      <w:r>
        <w:separator/>
      </w:r>
    </w:p>
  </w:endnote>
  <w:endnote w:type="continuationSeparator" w:id="0">
    <w:p w14:paraId="5D8CF6CC" w14:textId="77777777" w:rsidR="00D40593" w:rsidRDefault="00D40593" w:rsidP="00DB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99A7" w14:textId="77777777" w:rsidR="00DB442E" w:rsidRDefault="00DB4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EA8A7" w14:textId="77777777" w:rsidR="00DB442E" w:rsidRDefault="00DB4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E1BD2" w14:textId="77777777" w:rsidR="00DB442E" w:rsidRDefault="00DB4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FA4E5" w14:textId="77777777" w:rsidR="00D40593" w:rsidRDefault="00D40593" w:rsidP="00DB442E">
      <w:pPr>
        <w:spacing w:after="0" w:line="240" w:lineRule="auto"/>
      </w:pPr>
      <w:r>
        <w:separator/>
      </w:r>
    </w:p>
  </w:footnote>
  <w:footnote w:type="continuationSeparator" w:id="0">
    <w:p w14:paraId="4E78B423" w14:textId="77777777" w:rsidR="00D40593" w:rsidRDefault="00D40593" w:rsidP="00DB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81D36" w14:textId="5246B62A" w:rsidR="00DB442E" w:rsidRDefault="00B717D9">
    <w:pPr>
      <w:pStyle w:val="Header"/>
    </w:pPr>
    <w:r>
      <w:rPr>
        <w:noProof/>
      </w:rPr>
      <w:pict w14:anchorId="000B7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59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49AA" w14:textId="4926C3DB" w:rsidR="00DB442E" w:rsidRDefault="00B717D9">
    <w:pPr>
      <w:pStyle w:val="Header"/>
    </w:pPr>
    <w:r>
      <w:rPr>
        <w:noProof/>
      </w:rPr>
      <w:pict w14:anchorId="3A7F8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59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1147" w14:textId="524DD906" w:rsidR="00DB442E" w:rsidRDefault="00B717D9">
    <w:pPr>
      <w:pStyle w:val="Header"/>
    </w:pPr>
    <w:r>
      <w:rPr>
        <w:noProof/>
      </w:rPr>
      <w:pict w14:anchorId="2FBB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59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21315"/>
    <w:multiLevelType w:val="hybridMultilevel"/>
    <w:tmpl w:val="8FA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D1A"/>
    <w:rsid w:val="00040474"/>
    <w:rsid w:val="00095D1A"/>
    <w:rsid w:val="0010439C"/>
    <w:rsid w:val="00184D86"/>
    <w:rsid w:val="001E5693"/>
    <w:rsid w:val="00265B04"/>
    <w:rsid w:val="0031672A"/>
    <w:rsid w:val="00357AA8"/>
    <w:rsid w:val="00393EBF"/>
    <w:rsid w:val="003A0249"/>
    <w:rsid w:val="003F2CE9"/>
    <w:rsid w:val="00423A96"/>
    <w:rsid w:val="00436ED2"/>
    <w:rsid w:val="004646B1"/>
    <w:rsid w:val="004E5052"/>
    <w:rsid w:val="005004BD"/>
    <w:rsid w:val="00584CE7"/>
    <w:rsid w:val="0058697C"/>
    <w:rsid w:val="005A3804"/>
    <w:rsid w:val="00604EE1"/>
    <w:rsid w:val="006A27BA"/>
    <w:rsid w:val="006E6AE2"/>
    <w:rsid w:val="00780628"/>
    <w:rsid w:val="007D11C2"/>
    <w:rsid w:val="0083116D"/>
    <w:rsid w:val="00975729"/>
    <w:rsid w:val="00AE7235"/>
    <w:rsid w:val="00B46572"/>
    <w:rsid w:val="00B717D9"/>
    <w:rsid w:val="00B8515B"/>
    <w:rsid w:val="00B902DF"/>
    <w:rsid w:val="00C727DA"/>
    <w:rsid w:val="00CD1A07"/>
    <w:rsid w:val="00CE424B"/>
    <w:rsid w:val="00D40593"/>
    <w:rsid w:val="00DB442E"/>
    <w:rsid w:val="00DE204A"/>
    <w:rsid w:val="00E04021"/>
    <w:rsid w:val="00E17EAE"/>
    <w:rsid w:val="00EB6B3F"/>
    <w:rsid w:val="00F3743D"/>
    <w:rsid w:val="00F77A52"/>
    <w:rsid w:val="00FA260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B6C23B"/>
  <w15:docId w15:val="{CA3F1460-C2DE-42E2-A3A5-930579BA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D1A"/>
    <w:pPr>
      <w:spacing w:line="259" w:lineRule="auto"/>
    </w:pPr>
    <w:rPr>
      <w:kern w:val="0"/>
      <w:sz w:val="22"/>
      <w:szCs w:val="22"/>
      <w14:ligatures w14:val="none"/>
    </w:rPr>
  </w:style>
  <w:style w:type="paragraph" w:styleId="Heading1">
    <w:name w:val="heading 1"/>
    <w:basedOn w:val="Normal"/>
    <w:next w:val="Normal"/>
    <w:link w:val="Heading1Char"/>
    <w:qFormat/>
    <w:rsid w:val="00095D1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095D1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095D1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5D1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95D1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95D1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95D1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95D1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95D1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D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95D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95D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1A"/>
    <w:rPr>
      <w:rFonts w:eastAsiaTheme="majorEastAsia" w:cstheme="majorBidi"/>
      <w:color w:val="272727" w:themeColor="text1" w:themeTint="D8"/>
    </w:rPr>
  </w:style>
  <w:style w:type="paragraph" w:styleId="Title">
    <w:name w:val="Title"/>
    <w:basedOn w:val="Normal"/>
    <w:next w:val="Normal"/>
    <w:link w:val="TitleChar"/>
    <w:uiPriority w:val="10"/>
    <w:qFormat/>
    <w:rsid w:val="00095D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5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1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5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1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95D1A"/>
    <w:rPr>
      <w:i/>
      <w:iCs/>
      <w:color w:val="404040" w:themeColor="text1" w:themeTint="BF"/>
    </w:rPr>
  </w:style>
  <w:style w:type="paragraph" w:styleId="ListParagraph">
    <w:name w:val="List Paragraph"/>
    <w:basedOn w:val="Normal"/>
    <w:uiPriority w:val="34"/>
    <w:qFormat/>
    <w:rsid w:val="00095D1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95D1A"/>
    <w:rPr>
      <w:i/>
      <w:iCs/>
      <w:color w:val="2F5496" w:themeColor="accent1" w:themeShade="BF"/>
    </w:rPr>
  </w:style>
  <w:style w:type="paragraph" w:styleId="IntenseQuote">
    <w:name w:val="Intense Quote"/>
    <w:basedOn w:val="Normal"/>
    <w:next w:val="Normal"/>
    <w:link w:val="IntenseQuoteChar"/>
    <w:uiPriority w:val="30"/>
    <w:qFormat/>
    <w:rsid w:val="00095D1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95D1A"/>
    <w:rPr>
      <w:i/>
      <w:iCs/>
      <w:color w:val="2F5496" w:themeColor="accent1" w:themeShade="BF"/>
    </w:rPr>
  </w:style>
  <w:style w:type="character" w:styleId="IntenseReference">
    <w:name w:val="Intense Reference"/>
    <w:basedOn w:val="DefaultParagraphFont"/>
    <w:uiPriority w:val="32"/>
    <w:qFormat/>
    <w:rsid w:val="00095D1A"/>
    <w:rPr>
      <w:b/>
      <w:bCs/>
      <w:smallCaps/>
      <w:color w:val="2F5496" w:themeColor="accent1" w:themeShade="BF"/>
      <w:spacing w:val="5"/>
    </w:rPr>
  </w:style>
  <w:style w:type="table" w:styleId="TableGrid">
    <w:name w:val="Table Grid"/>
    <w:basedOn w:val="TableNormal"/>
    <w:uiPriority w:val="99"/>
    <w:unhideWhenUsed/>
    <w:qFormat/>
    <w:rsid w:val="00095D1A"/>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095D1A"/>
    <w:pPr>
      <w:spacing w:before="100" w:beforeAutospacing="1" w:after="0" w:line="240" w:lineRule="auto"/>
    </w:pPr>
    <w:rPr>
      <w:rFonts w:eastAsia="Times New Roman"/>
      <w:lang w:eastAsia="zh-CN"/>
    </w:rPr>
  </w:style>
  <w:style w:type="character" w:styleId="Hyperlink">
    <w:name w:val="Hyperlink"/>
    <w:basedOn w:val="DefaultParagraphFont"/>
    <w:unhideWhenUsed/>
    <w:qFormat/>
    <w:rsid w:val="0083116D"/>
    <w:rPr>
      <w:color w:val="0000FF"/>
      <w:u w:val="single"/>
    </w:rPr>
  </w:style>
  <w:style w:type="character" w:customStyle="1" w:styleId="UnresolvedMention1">
    <w:name w:val="Unresolved Mention1"/>
    <w:basedOn w:val="DefaultParagraphFont"/>
    <w:uiPriority w:val="99"/>
    <w:semiHidden/>
    <w:unhideWhenUsed/>
    <w:rsid w:val="00EB6B3F"/>
    <w:rPr>
      <w:color w:val="605E5C"/>
      <w:shd w:val="clear" w:color="auto" w:fill="E1DFDD"/>
    </w:rPr>
  </w:style>
  <w:style w:type="paragraph" w:styleId="Header">
    <w:name w:val="header"/>
    <w:basedOn w:val="Normal"/>
    <w:link w:val="HeaderChar"/>
    <w:uiPriority w:val="99"/>
    <w:unhideWhenUsed/>
    <w:rsid w:val="00DB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42E"/>
    <w:rPr>
      <w:kern w:val="0"/>
      <w:sz w:val="22"/>
      <w:szCs w:val="22"/>
      <w14:ligatures w14:val="none"/>
    </w:rPr>
  </w:style>
  <w:style w:type="paragraph" w:styleId="Footer">
    <w:name w:val="footer"/>
    <w:basedOn w:val="Normal"/>
    <w:link w:val="FooterChar"/>
    <w:uiPriority w:val="99"/>
    <w:unhideWhenUsed/>
    <w:rsid w:val="00DB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42E"/>
    <w:rPr>
      <w:kern w:val="0"/>
      <w:sz w:val="22"/>
      <w:szCs w:val="22"/>
      <w14:ligatures w14:val="none"/>
    </w:rPr>
  </w:style>
  <w:style w:type="character" w:styleId="CommentReference">
    <w:name w:val="annotation reference"/>
    <w:basedOn w:val="DefaultParagraphFont"/>
    <w:uiPriority w:val="99"/>
    <w:semiHidden/>
    <w:unhideWhenUsed/>
    <w:rsid w:val="00780628"/>
    <w:rPr>
      <w:sz w:val="16"/>
      <w:szCs w:val="16"/>
    </w:rPr>
  </w:style>
  <w:style w:type="paragraph" w:styleId="CommentText">
    <w:name w:val="annotation text"/>
    <w:basedOn w:val="Normal"/>
    <w:link w:val="CommentTextChar"/>
    <w:uiPriority w:val="99"/>
    <w:unhideWhenUsed/>
    <w:rsid w:val="00780628"/>
    <w:pPr>
      <w:spacing w:line="240" w:lineRule="auto"/>
    </w:pPr>
    <w:rPr>
      <w:sz w:val="20"/>
      <w:szCs w:val="20"/>
    </w:rPr>
  </w:style>
  <w:style w:type="character" w:customStyle="1" w:styleId="CommentTextChar">
    <w:name w:val="Comment Text Char"/>
    <w:basedOn w:val="DefaultParagraphFont"/>
    <w:link w:val="CommentText"/>
    <w:uiPriority w:val="99"/>
    <w:rsid w:val="0078062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0628"/>
    <w:rPr>
      <w:b/>
      <w:bCs/>
    </w:rPr>
  </w:style>
  <w:style w:type="character" w:customStyle="1" w:styleId="CommentSubjectChar">
    <w:name w:val="Comment Subject Char"/>
    <w:basedOn w:val="CommentTextChar"/>
    <w:link w:val="CommentSubject"/>
    <w:uiPriority w:val="99"/>
    <w:semiHidden/>
    <w:rsid w:val="00780628"/>
    <w:rPr>
      <w:b/>
      <w:bCs/>
      <w:kern w:val="0"/>
      <w:sz w:val="20"/>
      <w:szCs w:val="20"/>
      <w14:ligatures w14:val="none"/>
    </w:rPr>
  </w:style>
  <w:style w:type="character" w:styleId="Emphasis">
    <w:name w:val="Emphasis"/>
    <w:basedOn w:val="DefaultParagraphFont"/>
    <w:uiPriority w:val="20"/>
    <w:qFormat/>
    <w:rsid w:val="00780628"/>
    <w:rPr>
      <w:i/>
      <w:iCs/>
    </w:rPr>
  </w:style>
  <w:style w:type="paragraph" w:styleId="BalloonText">
    <w:name w:val="Balloon Text"/>
    <w:basedOn w:val="Normal"/>
    <w:link w:val="BalloonTextChar"/>
    <w:uiPriority w:val="99"/>
    <w:semiHidden/>
    <w:unhideWhenUsed/>
    <w:rsid w:val="00DE2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04A"/>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1830/2348-7542.2021.141" TargetMode="External"/><Relationship Id="rId21" Type="http://schemas.openxmlformats.org/officeDocument/2006/relationships/hyperlink" Target="https://doi.org/10.3390/foods11152276" TargetMode="External"/><Relationship Id="rId42" Type="http://schemas.openxmlformats.org/officeDocument/2006/relationships/hyperlink" Target="https://doi.org/10.1016/j.ijfoodmicro.2007.07.034" TargetMode="External"/><Relationship Id="rId47" Type="http://schemas.openxmlformats.org/officeDocument/2006/relationships/hyperlink" Target="http://www.ctahr.hawaii.edu/oc/freepubs/pdf/PD-68.pdf" TargetMode="External"/><Relationship Id="rId63" Type="http://schemas.openxmlformats.org/officeDocument/2006/relationships/hyperlink" Target="https://syniutajournals.com/index.php/ISSJ/article/download/208/187/602" TargetMode="External"/><Relationship Id="rId68" Type="http://schemas.openxmlformats.org/officeDocument/2006/relationships/hyperlink" Target="https://doi.org/10.1016/j.biocontrol.2023.105303" TargetMode="External"/><Relationship Id="rId16" Type="http://schemas.openxmlformats.org/officeDocument/2006/relationships/hyperlink" Target="https://doi.org/10.1111/j.1541-4337.2010.00146.x" TargetMode="External"/><Relationship Id="rId11" Type="http://schemas.openxmlformats.org/officeDocument/2006/relationships/hyperlink" Target="https://doi.org/10.1007/BF01103774" TargetMode="External"/><Relationship Id="rId24" Type="http://schemas.openxmlformats.org/officeDocument/2006/relationships/hyperlink" Target="https://makhillpublications.co/view-article.php?doi=jmolgene.2009.11.17" TargetMode="External"/><Relationship Id="rId32" Type="http://schemas.openxmlformats.org/officeDocument/2006/relationships/hyperlink" Target="https://doi.org/10.3390/microorganisms11061400" TargetMode="External"/><Relationship Id="rId37" Type="http://schemas.openxmlformats.org/officeDocument/2006/relationships/hyperlink" Target="https://www.clemson.edu/extension/hgric/problems/vegetables/hgic2214.html" TargetMode="External"/><Relationship Id="rId40" Type="http://schemas.openxmlformats.org/officeDocument/2006/relationships/hyperlink" Target="https://doi.org/10.1016/j.postharvbio.2024.112785" TargetMode="External"/><Relationship Id="rId45" Type="http://schemas.openxmlformats.org/officeDocument/2006/relationships/hyperlink" Target="https://doi.org/10.3390/horticulturae9101099" TargetMode="External"/><Relationship Id="rId53" Type="http://schemas.openxmlformats.org/officeDocument/2006/relationships/hyperlink" Target="https://doi.org/10.3390/jof7110927" TargetMode="External"/><Relationship Id="rId58" Type="http://schemas.openxmlformats.org/officeDocument/2006/relationships/hyperlink" Target="https://doi.org/10.1094/PDIS-01-16-0051-RE" TargetMode="External"/><Relationship Id="rId66" Type="http://schemas.openxmlformats.org/officeDocument/2006/relationships/hyperlink" Target="https://onvegetables.com/2013/06/04/postharvest-storage-rots-sweet-potatoes/"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3389/fcimb.2020.604923" TargetMode="External"/><Relationship Id="rId19" Type="http://schemas.openxmlformats.org/officeDocument/2006/relationships/hyperlink" Target="https://doi.org/10.3389/fmicb.2019.00789" TargetMode="External"/><Relationship Id="rId14" Type="http://schemas.openxmlformats.org/officeDocument/2006/relationships/hyperlink" Target="https://doi.org/10.3390/molecules28186735" TargetMode="External"/><Relationship Id="rId22" Type="http://schemas.openxmlformats.org/officeDocument/2006/relationships/hyperlink" Target="http://www.lsuagcenter.com/NR/rdonlyres/F3155C1B-F146-4BFB-A400-%20C35BCDDC59DB/50057/SweetPotatoPostHarvestBulletin.pdf" TargetMode="External"/><Relationship Id="rId27" Type="http://schemas.openxmlformats.org/officeDocument/2006/relationships/hyperlink" Target="https://doi.org/10.1016/j.foodcont.2025.111359" TargetMode="External"/><Relationship Id="rId30" Type="http://schemas.openxmlformats.org/officeDocument/2006/relationships/hyperlink" Target="https://doi.org/10.1111/j.1365-2133.1974.tb06355.x" TargetMode="External"/><Relationship Id="rId35" Type="http://schemas.openxmlformats.org/officeDocument/2006/relationships/hyperlink" Target="https://doi.org/10.3389/fpls.2022.1047945" TargetMode="External"/><Relationship Id="rId43" Type="http://schemas.openxmlformats.org/officeDocument/2006/relationships/hyperlink" Target="https://doi.org/10.21273/HORTSCI13661-18" TargetMode="External"/><Relationship Id="rId48" Type="http://schemas.openxmlformats.org/officeDocument/2006/relationships/hyperlink" Target="https://doi.org/10.3923/ajpp.2025.16.26" TargetMode="External"/><Relationship Id="rId56" Type="http://schemas.openxmlformats.org/officeDocument/2006/relationships/hyperlink" Target="https://doi.org/10.1016/j.micres.2021.126752" TargetMode="External"/><Relationship Id="rId64" Type="http://schemas.openxmlformats.org/officeDocument/2006/relationships/hyperlink" Target="https://www.gjar.org/" TargetMode="External"/><Relationship Id="rId69" Type="http://schemas.openxmlformats.org/officeDocument/2006/relationships/hyperlink" Target="https://doi.org/10.3389/fmicb.2021.673890" TargetMode="External"/><Relationship Id="rId77"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hyperlink" Target="https://doi.org/10.52589/AJAFS-QYGE9WCJ" TargetMode="External"/><Relationship Id="rId72" Type="http://schemas.openxmlformats.org/officeDocument/2006/relationships/hyperlink" Target="https://doi.org/10.1007/s00253-018-9217-9"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3390/microorganisms8060952" TargetMode="External"/><Relationship Id="rId17" Type="http://schemas.openxmlformats.org/officeDocument/2006/relationships/hyperlink" Target="https://doi.org/10.1017/CBO9780511543470" TargetMode="External"/><Relationship Id="rId25" Type="http://schemas.openxmlformats.org/officeDocument/2006/relationships/hyperlink" Target="https://doi.org/10.31830/2348-7542.2021.141" TargetMode="External"/><Relationship Id="rId33" Type="http://schemas.openxmlformats.org/officeDocument/2006/relationships/hyperlink" Target="https://doi.org/10.1016/j.plaphy.2023.108098" TargetMode="External"/><Relationship Id="rId38" Type="http://schemas.openxmlformats.org/officeDocument/2006/relationships/hyperlink" Target="https://doi.org/10.3390/su17041385" TargetMode="External"/><Relationship Id="rId46" Type="http://schemas.openxmlformats.org/officeDocument/2006/relationships/hyperlink" Target="https://doi.org/10.3390/toxins14050309" TargetMode="External"/><Relationship Id="rId59" Type="http://schemas.openxmlformats.org/officeDocument/2006/relationships/hyperlink" Target="https://doi.org/10.1016/j.sajb.2021.09.009" TargetMode="External"/><Relationship Id="rId67" Type="http://schemas.openxmlformats.org/officeDocument/2006/relationships/hyperlink" Target="https://doi.org/10.62347/IGWR5474" TargetMode="External"/><Relationship Id="rId20" Type="http://schemas.openxmlformats.org/officeDocument/2006/relationships/hyperlink" Target="https://my.clevelandclinic.org/health/treatments/14598-probiotics" TargetMode="External"/><Relationship Id="rId41" Type="http://schemas.openxmlformats.org/officeDocument/2006/relationships/hyperlink" Target="https://doi.org/10.3390/fermentation10080380" TargetMode="External"/><Relationship Id="rId54" Type="http://schemas.openxmlformats.org/officeDocument/2006/relationships/hyperlink" Target="https://doi.org/10.1080/10408390500455516" TargetMode="External"/><Relationship Id="rId62" Type="http://schemas.openxmlformats.org/officeDocument/2006/relationships/hyperlink" Target="https://doi.org/10.19080/CTBEB.2019.19.556007" TargetMode="External"/><Relationship Id="rId70" Type="http://schemas.openxmlformats.org/officeDocument/2006/relationships/hyperlink" Target="https://doi.org/10.3390/foods12234352"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j.1365-3059.1995.tb02664.x" TargetMode="External"/><Relationship Id="rId23" Type="http://schemas.openxmlformats.org/officeDocument/2006/relationships/hyperlink" Target="https://doi.org/10.14202/vetworld.2018.726-730" TargetMode="External"/><Relationship Id="rId28" Type="http://schemas.openxmlformats.org/officeDocument/2006/relationships/hyperlink" Target="https://www.gardeningknowhow.com/edible/vegetables/sweet-potato/sweet-potato-rotting-after-harvest.htm" TargetMode="External"/><Relationship Id="rId36" Type="http://schemas.openxmlformats.org/officeDocument/2006/relationships/hyperlink" Target="https://felixinstruments.com/blog/how-to-improve-post-harvest-quality-in-fresh-produce/" TargetMode="External"/><Relationship Id="rId49" Type="http://schemas.openxmlformats.org/officeDocument/2006/relationships/hyperlink" Target="https://doi.org/10.1007/978-3-030-35512-8_29-1" TargetMode="External"/><Relationship Id="rId57" Type="http://schemas.openxmlformats.org/officeDocument/2006/relationships/hyperlink" Target="https://doi.org/10.1093/jipm/pmae004" TargetMode="External"/><Relationship Id="rId10" Type="http://schemas.openxmlformats.org/officeDocument/2006/relationships/hyperlink" Target="https://doi.org/10.3923/ajpp.2025.16.26" TargetMode="External"/><Relationship Id="rId31" Type="http://schemas.openxmlformats.org/officeDocument/2006/relationships/hyperlink" Target="https://doi.org/10.5897/AJMR2014.6639" TargetMode="External"/><Relationship Id="rId44" Type="http://schemas.openxmlformats.org/officeDocument/2006/relationships/hyperlink" Target="https://doi.org/10.3390/horticulturae9101099" TargetMode="External"/><Relationship Id="rId52" Type="http://schemas.openxmlformats.org/officeDocument/2006/relationships/hyperlink" Target="https://doi.org/10.1007/978-981-96-3232-9_19" TargetMode="External"/><Relationship Id="rId60" Type="http://schemas.openxmlformats.org/officeDocument/2006/relationships/hyperlink" Target="https://doi.org/10.1155/2014/927268" TargetMode="External"/><Relationship Id="rId65" Type="http://schemas.openxmlformats.org/officeDocument/2006/relationships/hyperlink" Target="https://www.epa.gov/agriculture/laws-and-regulations-apply-your-agricultural-operation-farm-activity"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www.aensiweb.com/old/aeb/aeb/2011/157-161.pdf" TargetMode="External"/><Relationship Id="rId18" Type="http://schemas.openxmlformats.org/officeDocument/2006/relationships/hyperlink" Target="https://doi.org/10.1016/j.biocontrol.2022.104982" TargetMode="External"/><Relationship Id="rId39" Type="http://schemas.openxmlformats.org/officeDocument/2006/relationships/hyperlink" Target="https://doi.org/10.1007/s00253-003-1532-z" TargetMode="External"/><Relationship Id="rId34" Type="http://schemas.openxmlformats.org/officeDocument/2006/relationships/hyperlink" Target="https://www.itis.gov/servlet/SingleRpt/SingleRpt?search_topic=TSN&amp;search_value=35730" TargetMode="External"/><Relationship Id="rId50" Type="http://schemas.openxmlformats.org/officeDocument/2006/relationships/hyperlink" Target="https://doi.org/10.1556/AMicr.54.2007.4.3" TargetMode="External"/><Relationship Id="rId55" Type="http://schemas.openxmlformats.org/officeDocument/2006/relationships/hyperlink" Target="https://doi.org/10.1080/10408390500455516" TargetMode="External"/><Relationship Id="rId76"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doi.org/10.3389/fmicb.2022.964855" TargetMode="External"/><Relationship Id="rId2" Type="http://schemas.openxmlformats.org/officeDocument/2006/relationships/styles" Target="styles.xml"/><Relationship Id="rId29" Type="http://schemas.openxmlformats.org/officeDocument/2006/relationships/hyperlink" Target="https://doi.org/10.5897/AJB2004.000-2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27</Pages>
  <Words>8065</Words>
  <Characters>45976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23</cp:revision>
  <dcterms:created xsi:type="dcterms:W3CDTF">2025-12-26T22:08:00Z</dcterms:created>
  <dcterms:modified xsi:type="dcterms:W3CDTF">2026-01-02T12:33:00Z</dcterms:modified>
</cp:coreProperties>
</file>