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A884" w14:textId="77777777" w:rsidR="00151E7D" w:rsidRPr="00D649EB" w:rsidRDefault="00151E7D" w:rsidP="0019244E">
      <w:pPr>
        <w:spacing w:before="100" w:beforeAutospacing="1" w:after="100" w:afterAutospacing="1"/>
        <w:ind w:firstLine="720"/>
        <w:outlineLvl w:val="0"/>
        <w:rPr>
          <w:rFonts w:ascii="Times New Roman" w:eastAsia="Times New Roman" w:hAnsi="Times New Roman" w:cs="Times New Roman"/>
          <w:b/>
          <w:bCs/>
          <w:kern w:val="36"/>
          <w:sz w:val="48"/>
          <w:szCs w:val="48"/>
          <w:lang w:bidi="hi-IN"/>
          <w14:ligatures w14:val="none"/>
        </w:rPr>
      </w:pPr>
      <w:r w:rsidRPr="00D649EB">
        <w:rPr>
          <w:rFonts w:ascii="Times New Roman" w:eastAsia="Times New Roman" w:hAnsi="Times New Roman" w:cs="Times New Roman"/>
          <w:b/>
          <w:bCs/>
          <w:kern w:val="36"/>
          <w:sz w:val="48"/>
          <w:szCs w:val="48"/>
          <w:lang w:bidi="hi-IN"/>
          <w14:ligatures w14:val="none"/>
        </w:rPr>
        <w:t>Financial Technology and Economic Inclusion: A Comparative Analysis of Developed and Developing Economies</w:t>
      </w:r>
    </w:p>
    <w:p w14:paraId="639C315B" w14:textId="77777777" w:rsidR="00341D28" w:rsidRDefault="00341D28" w:rsidP="00151E7D"/>
    <w:p w14:paraId="7C42991A" w14:textId="3DB4FEB5" w:rsidR="00151E7D" w:rsidRPr="00D649EB" w:rsidRDefault="00DE10D6" w:rsidP="00151E7D">
      <w:pPr>
        <w:rPr>
          <w:rFonts w:ascii="Times New Roman" w:eastAsia="Times New Roman" w:hAnsi="Times New Roman" w:cs="Times New Roman"/>
          <w:kern w:val="0"/>
          <w:lang w:bidi="hi-IN"/>
          <w14:ligatures w14:val="none"/>
        </w:rPr>
      </w:pPr>
      <w:r>
        <w:pict w14:anchorId="006A8B62">
          <v:rect id="Horizontal Line 46" o:spid="_x0000_s20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F88464"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Abstract</w:t>
      </w:r>
    </w:p>
    <w:p w14:paraId="55FBB33D"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Financial technology (FinTech) has emerged as one of the most significant developments in modern financial systems, reshaping how individuals and firms access, use, and interact with financial services. By leveraging digital platforms, mobile connectivity, and data-driven innovation, FinTech is widely viewed as a potential catalyst for economic inclusion. However, the extent to which FinTech promotes inclusion varies substantially across countries with different levels of economic development. This paper examines the relationship between FinTech adoption and economic inclusion through a comparative analysis of developed and developing economies. Drawing on secondary data, global financial inclusion indicators, and recent peer-reviewed literature, the study explores how digital financial services influence access to accounts, payments, credit, and broader participation in formal financial systems. The findings indicate that FinTech plays a transformative role in developing economies by expanding first-time access to financial services, particularly through mobile money and digital payment platforms. In contrast, developed economies experience more incremental inclusion gains, with FinTech primarily enhancing efficiency, competition, and service customization. The analysis further highlights the importance of institutional quality, regulatory frameworks, and digital infrastructure in shaping FinTech’s inclusion outcomes. The paper concludes that FinTech can support inclusive economic growth, but its effectiveness depends on context-specific policy design and governance structures that align technological innovation with consumer protection and financial stability.</w:t>
      </w:r>
    </w:p>
    <w:p w14:paraId="34180CDE"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Keywords:</w:t>
      </w:r>
      <w:r w:rsidRPr="00D649EB">
        <w:rPr>
          <w:rFonts w:ascii="Times New Roman" w:eastAsia="Times New Roman" w:hAnsi="Times New Roman" w:cs="Times New Roman"/>
          <w:kern w:val="0"/>
          <w:lang w:bidi="hi-IN"/>
          <w14:ligatures w14:val="none"/>
        </w:rPr>
        <w:t xml:space="preserve"> Financial technology; economic inclusion; digital finance; financial development; comparative analysis</w:t>
      </w:r>
    </w:p>
    <w:p w14:paraId="19B27518" w14:textId="77777777" w:rsidR="00151E7D" w:rsidRPr="00D649EB" w:rsidRDefault="00DE10D6" w:rsidP="00151E7D">
      <w:pPr>
        <w:rPr>
          <w:rFonts w:ascii="Times New Roman" w:eastAsia="Times New Roman" w:hAnsi="Times New Roman" w:cs="Times New Roman"/>
          <w:kern w:val="0"/>
          <w:lang w:bidi="hi-IN"/>
          <w14:ligatures w14:val="none"/>
        </w:rPr>
      </w:pPr>
      <w:r>
        <w:pict w14:anchorId="7DAF060D">
          <v:rect id="Horizontal Line 47" o:spid="_x0000_s20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E42E864"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1. Introduction</w:t>
      </w:r>
    </w:p>
    <w:p w14:paraId="17DA39E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Economic inclusion is increasingly recognized as a fundamental component of sustainable economic development. Access to affordable, reliable, and appropriate financial services enables individuals to manage income volatility, accumulate savings, invest in education or entrepreneurship, and cope with economic shocks. For firms, particularly small and medium-sized enterprises (SMEs), access to finance supports business formation, productivity, and job creation. Despite its importance, financial exclusion remains widespread, particularly in low- and middle-income countries, where large segments of the population remain outside formal financial systems.</w:t>
      </w:r>
    </w:p>
    <w:p w14:paraId="29EBB98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lastRenderedPageBreak/>
        <w:t>Traditional banking models have historically struggled to address financial exclusion. Physical branch networks are costly to establish and maintain, especially in rural or sparsely populated regions. Strict documentation requirements, high minimum balances, and limited product customization further restrict access for low-income households. Even in developed economies, certain groups—such as migrants, informal workers, and small businesses—continue to face barriers to full financial participation.</w:t>
      </w:r>
    </w:p>
    <w:p w14:paraId="5338E70D"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Against this backdrop, financial technology (FinTech) has emerged as a disruptive force within the global financial ecosystem. FinTech refers to the application of digital technologies to the provision of financial services, encompassing mobile payments, digital wallets, peer-to-peer lending platforms, robo-advisory services, and algorithm-based credit scoring systems. By reducing transaction costs, enhancing convenience, and enabling alternative data usage, FinTech offers new pathways to expand financial access.</w:t>
      </w:r>
    </w:p>
    <w:p w14:paraId="4904BF5B"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However, the impact of FinTech on economic inclusion is not uniform across countries. In developing economies, FinTech is often portrayed as a transformational tool that enables leapfrogging over traditional banking infrastructure. In contrast, developed economies—where financial access is already widespread—experience more modest inclusion effects, with FinTech primarily improving efficiency, competition, and user experience rather than expanding basic access. These divergent outcomes raise important questions about the conditions under which FinTech can meaningfully promote inclusion.</w:t>
      </w:r>
    </w:p>
    <w:p w14:paraId="562DD389"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This paper seeks to address these questions by providing a comparative analysis of FinTech’s role in economic inclusion across developed and developing economies. Rather than treating FinTech as a homogeneous solution, the study emphasizes the role of institutional quality, regulatory frameworks, and digital infrastructure in shaping outcomes. By synthesizing recent peer-reviewed research and global inclusion indicators, the paper contributes to a more nuanced understanding of FinTech’s inclusion potential.</w:t>
      </w:r>
    </w:p>
    <w:p w14:paraId="37190191" w14:textId="77777777" w:rsidR="00151E7D" w:rsidRPr="00D649EB" w:rsidRDefault="00DE10D6" w:rsidP="00151E7D">
      <w:pPr>
        <w:rPr>
          <w:rFonts w:ascii="Times New Roman" w:eastAsia="Times New Roman" w:hAnsi="Times New Roman" w:cs="Times New Roman"/>
          <w:kern w:val="0"/>
          <w:lang w:bidi="hi-IN"/>
          <w14:ligatures w14:val="none"/>
        </w:rPr>
      </w:pPr>
      <w:r>
        <w:rPr>
          <w:rFonts w:ascii="Times New Roman" w:eastAsia="Times New Roman" w:hAnsi="Times New Roman" w:cs="Times New Roman"/>
          <w:noProof/>
          <w:kern w:val="0"/>
          <w:lang w:bidi="hi-IN"/>
        </w:rPr>
        <w:pict w14:anchorId="059512C9">
          <v:rect id="_x0000_i1030" alt="" style="width:468pt;height:.05pt;mso-width-percent:0;mso-height-percent:0;mso-width-percent:0;mso-height-percent:0" o:hralign="center" o:hrstd="t" o:hr="t" fillcolor="#a0a0a0" stroked="f"/>
        </w:pict>
      </w:r>
    </w:p>
    <w:p w14:paraId="555DE680"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2. Literature Review</w:t>
      </w:r>
    </w:p>
    <w:p w14:paraId="0E6099A4"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2.1 Financial Inclusion and Development Outcomes</w:t>
      </w:r>
    </w:p>
    <w:p w14:paraId="2AF2D397"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Financial inclusion has been extensively studied in the development economics literature. Access to formal financial services is associated with poverty reduction, income growth, and improved household welfare. Individuals with access to savings and credit are better equipped to invest in productive activities and manage financial risks. At the macroeconomic level, inclusive financial systems contribute to capital formation, economic stability, and growth.</w:t>
      </w:r>
    </w:p>
    <w:p w14:paraId="40AC055F"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Despite these benefits, global financial inclusion remains uneven. Structural factors such as income inequality, geographic isolation, and weak institutional frameworks continue to limit access in many countries. Traditional financial institutions often perceive low-income customers as unprofitable, reinforcing exclusionary practices.</w:t>
      </w:r>
    </w:p>
    <w:p w14:paraId="2256EC39"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lastRenderedPageBreak/>
        <w:t>2.2 The Emergence of FinTech</w:t>
      </w:r>
    </w:p>
    <w:p w14:paraId="7BB110F5"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FinTech has gained prominence as an alternative approach to financial service delivery. By leveraging digital platforms and automation, FinTech firms can serve customers at lower marginal cost and at greater scale. Ozili (2018) argues that digital finance enhances inclusion by removing the need for physical proximity to banks and enabling real-time transactions.</w:t>
      </w:r>
    </w:p>
    <w:p w14:paraId="52E4876E"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Recent systematic reviews reinforce this perspective. Dao Ha (2025) finds a strong association between FinTech adoption and improved financial access, particularly in countries with high mobile phone penetration. Digital payments and mobile wallets emerge as the most influential FinTech tools for inclusion.</w:t>
      </w:r>
    </w:p>
    <w:p w14:paraId="242C6D8A"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2.3 FinTech in Developing Economies</w:t>
      </w:r>
    </w:p>
    <w:p w14:paraId="57731428"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 developing economies, FinTech adoption has been rapid and often driven by necessity. Mobile money platforms allow users to send, receive, and store funds without requiring a traditional bank account. Empirical studies show that such services significantly increase financial participation among low-income and rural populations.</w:t>
      </w:r>
    </w:p>
    <w:p w14:paraId="74D9383E"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Ananzeh et al. (2025) demonstrate that FinTech adoption in developing economies is positively associated with financial inclusion and economic activity. However, challenges remain, including limited digital literacy, unreliable infrastructure, and regulatory gaps that expose consumers to fraud and data misuse.</w:t>
      </w:r>
    </w:p>
    <w:p w14:paraId="4C4F8A13"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2.4 FinTech in Developed Economies</w:t>
      </w:r>
    </w:p>
    <w:p w14:paraId="2270D5CB"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Developed economies present a different context. Banking penetration is already high, and most adults have access to basic financial services. In these settings, FinTech primarily enhances efficiency, reduces costs, and introduces innovative products. Vives (2019) notes that FinTech intensifies competition, forcing traditional banks to improve service quality.</w:t>
      </w:r>
    </w:p>
    <w:p w14:paraId="5DC68CE2"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Philippon (2016) argues that while FinTech improves efficiency, its contribution to inclusion is incremental. Nevertheless, specific segments—such as small businesses, freelancers, and underbanked households—may benefit from alternative lending platforms and digital financial tools.</w:t>
      </w:r>
    </w:p>
    <w:p w14:paraId="2517A686"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2.5 Institutional and Regulatory Considerations</w:t>
      </w:r>
    </w:p>
    <w:p w14:paraId="175C3627"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literature increasingly emphasizes the role of institutions in shaping FinTech outcomes. Sahay et al. (2020) highlight that supportive regulatory frameworks are essential for balancing innovation with consumer protection and financial stability. Weak governance can undermine trust and limit adoption, particularly among vulnerable populations.</w:t>
      </w:r>
    </w:p>
    <w:p w14:paraId="479636FB" w14:textId="77777777" w:rsidR="00151E7D" w:rsidRPr="00D649EB" w:rsidRDefault="00DE10D6" w:rsidP="00151E7D">
      <w:pPr>
        <w:rPr>
          <w:rFonts w:ascii="Times New Roman" w:eastAsia="Times New Roman" w:hAnsi="Times New Roman" w:cs="Times New Roman"/>
          <w:kern w:val="0"/>
          <w:lang w:bidi="hi-IN"/>
          <w14:ligatures w14:val="none"/>
        </w:rPr>
      </w:pPr>
      <w:r>
        <w:pict w14:anchorId="301CF575">
          <v:rect id="Horizontal Line 49" o:spid="_x0000_s20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C81997"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lastRenderedPageBreak/>
        <w:t>3. Conceptual Framework</w:t>
      </w:r>
    </w:p>
    <w:p w14:paraId="5F8AB0F6"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This study integrates financial intermediation theory with institutional economics. Financial intermediation theory emphasizes the role of financial systems in reducing transaction costs and information asymmetries. FinTech innovations enhance these functions through digital delivery, automation, and data analytics.</w:t>
      </w:r>
    </w:p>
    <w:p w14:paraId="66B3B7EA"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economics, by contrast, focuses on the rules and governance structures that shape economic behavior. Regulatory quality, legal enforcement, and consumer protection influence whether FinTech innovations translate into inclusive outcomes.</w:t>
      </w:r>
    </w:p>
    <w:p w14:paraId="17A37117" w14:textId="77777777" w:rsidR="00151E7D" w:rsidRPr="00D649EB" w:rsidRDefault="00151E7D" w:rsidP="00151E7D">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Based on this framework, the study advances three propositions:</w:t>
      </w:r>
    </w:p>
    <w:p w14:paraId="7436341A"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FinTech adoption is positively associated with economic inclusion.</w:t>
      </w:r>
    </w:p>
    <w:p w14:paraId="5E79C4DA"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inclusion impact of FinTech is stronger in developing economies than in developed economies.</w:t>
      </w:r>
    </w:p>
    <w:p w14:paraId="0081BF55" w14:textId="77777777" w:rsidR="00151E7D" w:rsidRPr="00D649EB" w:rsidRDefault="00151E7D" w:rsidP="00151E7D">
      <w:pPr>
        <w:numPr>
          <w:ilvl w:val="0"/>
          <w:numId w:val="3"/>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quality moderates the relationship between FinTech adoption and inclusion.</w:t>
      </w:r>
    </w:p>
    <w:p w14:paraId="0C95D515" w14:textId="77777777" w:rsidR="00151E7D" w:rsidRPr="00D649EB" w:rsidRDefault="00DE10D6" w:rsidP="00151E7D">
      <w:pPr>
        <w:rPr>
          <w:rFonts w:ascii="Times New Roman" w:eastAsia="Times New Roman" w:hAnsi="Times New Roman" w:cs="Times New Roman"/>
          <w:kern w:val="0"/>
          <w:lang w:bidi="hi-IN"/>
          <w14:ligatures w14:val="none"/>
        </w:rPr>
      </w:pPr>
      <w:r>
        <w:pict w14:anchorId="33B7B95A">
          <v:rect id="Horizontal Line 50" o:spid="_x0000_s20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B1C38C1"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4. Methodology</w:t>
      </w:r>
    </w:p>
    <w:p w14:paraId="0E9529AD"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This study employs a </w:t>
      </w:r>
      <w:r w:rsidRPr="00D649EB">
        <w:rPr>
          <w:rFonts w:ascii="Times New Roman" w:eastAsia="Times New Roman" w:hAnsi="Times New Roman" w:cs="Times New Roman"/>
          <w:b/>
          <w:bCs/>
          <w:kern w:val="0"/>
          <w:lang w:bidi="hi-IN"/>
          <w14:ligatures w14:val="none"/>
        </w:rPr>
        <w:t>comparative analytical methodology</w:t>
      </w:r>
      <w:r w:rsidRPr="00D649EB">
        <w:rPr>
          <w:rFonts w:ascii="Times New Roman" w:eastAsia="Times New Roman" w:hAnsi="Times New Roman" w:cs="Times New Roman"/>
          <w:kern w:val="0"/>
          <w:lang w:bidi="hi-IN"/>
          <w14:ligatures w14:val="none"/>
        </w:rPr>
        <w:t xml:space="preserve"> to investigate the relationship between financial technology (FinTech) adoption and economic inclusion across developed and developing economies. Given the study’s objective of examining macro-level trends and cross-country patterns, a secondary data analysis combined with systematic review of peer-reviewed literature is adopted. This approach allows the research to draw insights from existing empirical findings, global financial databases, and country-level indicators, while situating the analysis within a robust theoretical framework.</w:t>
      </w:r>
    </w:p>
    <w:p w14:paraId="0B6C7990"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4.1 Research Design</w:t>
      </w:r>
    </w:p>
    <w:p w14:paraId="5B804721"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research is structured as a </w:t>
      </w:r>
      <w:r w:rsidRPr="00D649EB">
        <w:rPr>
          <w:rFonts w:ascii="Times New Roman" w:eastAsia="Times New Roman" w:hAnsi="Times New Roman" w:cs="Times New Roman"/>
          <w:b/>
          <w:bCs/>
          <w:kern w:val="0"/>
          <w:lang w:bidi="hi-IN"/>
          <w14:ligatures w14:val="none"/>
        </w:rPr>
        <w:t>comparative study</w:t>
      </w:r>
      <w:r w:rsidRPr="00D649EB">
        <w:rPr>
          <w:rFonts w:ascii="Times New Roman" w:eastAsia="Times New Roman" w:hAnsi="Times New Roman" w:cs="Times New Roman"/>
          <w:kern w:val="0"/>
          <w:lang w:bidi="hi-IN"/>
          <w14:ligatures w14:val="none"/>
        </w:rPr>
        <w:t>, classifying countries into two categories: developed and developing, based on income and development classifications by the World Bank and the United Nations Human Development Index (HDI). Developed economies are defined as high-income countries with mature financial systems and near-universal banking access. Developing economies include low- and middle-income countries, where a significant portion of the population remains unbanked or underbanked. This comparative approach enables identification of patterns, similarities, and divergences in FinTech adoption and its contribution to financial inclusion.</w:t>
      </w:r>
    </w:p>
    <w:p w14:paraId="63359135"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A </w:t>
      </w:r>
      <w:r w:rsidRPr="00D649EB">
        <w:rPr>
          <w:rFonts w:ascii="Times New Roman" w:eastAsia="Times New Roman" w:hAnsi="Times New Roman" w:cs="Times New Roman"/>
          <w:b/>
          <w:bCs/>
          <w:kern w:val="0"/>
          <w:lang w:bidi="hi-IN"/>
          <w14:ligatures w14:val="none"/>
        </w:rPr>
        <w:t>mixed-methods analytical lens</w:t>
      </w:r>
      <w:r w:rsidRPr="00D649EB">
        <w:rPr>
          <w:rFonts w:ascii="Times New Roman" w:eastAsia="Times New Roman" w:hAnsi="Times New Roman" w:cs="Times New Roman"/>
          <w:kern w:val="0"/>
          <w:lang w:bidi="hi-IN"/>
          <w14:ligatures w14:val="none"/>
        </w:rPr>
        <w:t xml:space="preserve"> is applied, combining qualitative insights from peer-reviewed literature with quantitative secondary data from global financial inclusion databases. This design allows the study to move beyond descriptive statistics to interpret how contextual factors such as </w:t>
      </w:r>
      <w:r w:rsidRPr="00D649EB">
        <w:rPr>
          <w:rFonts w:ascii="Times New Roman" w:eastAsia="Times New Roman" w:hAnsi="Times New Roman" w:cs="Times New Roman"/>
          <w:kern w:val="0"/>
          <w:lang w:bidi="hi-IN"/>
          <w14:ligatures w14:val="none"/>
        </w:rPr>
        <w:lastRenderedPageBreak/>
        <w:t>institutional quality, regulatory frameworks, and technological infrastructure moderate the impact of FinTech on inclusion outcomes.</w:t>
      </w:r>
    </w:p>
    <w:p w14:paraId="19107E64"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4.2 Data Sources</w:t>
      </w:r>
    </w:p>
    <w:p w14:paraId="28CD7787"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study draws on multiple </w:t>
      </w:r>
      <w:r w:rsidRPr="00D649EB">
        <w:rPr>
          <w:rFonts w:ascii="Times New Roman" w:eastAsia="Times New Roman" w:hAnsi="Times New Roman" w:cs="Times New Roman"/>
          <w:b/>
          <w:bCs/>
          <w:kern w:val="0"/>
          <w:lang w:bidi="hi-IN"/>
          <w14:ligatures w14:val="none"/>
        </w:rPr>
        <w:t>secondary data sources</w:t>
      </w:r>
      <w:r w:rsidRPr="00D649EB">
        <w:rPr>
          <w:rFonts w:ascii="Times New Roman" w:eastAsia="Times New Roman" w:hAnsi="Times New Roman" w:cs="Times New Roman"/>
          <w:kern w:val="0"/>
          <w:lang w:bidi="hi-IN"/>
          <w14:ligatures w14:val="none"/>
        </w:rPr>
        <w:t xml:space="preserve"> to assess financial inclusion and FinTech adoption:</w:t>
      </w:r>
    </w:p>
    <w:p w14:paraId="6D6F4E88"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Global Findex Database (World Bank, 2021)</w:t>
      </w:r>
      <w:r w:rsidRPr="00D649EB">
        <w:rPr>
          <w:rFonts w:ascii="Times New Roman" w:eastAsia="Times New Roman" w:hAnsi="Times New Roman" w:cs="Times New Roman"/>
          <w:kern w:val="0"/>
          <w:lang w:bidi="hi-IN"/>
          <w14:ligatures w14:val="none"/>
        </w:rPr>
        <w:t xml:space="preserve"> – Provides country-level indicators on account ownership, usage of digital payments, mobile money adoption, and formal credit access.</w:t>
      </w:r>
    </w:p>
    <w:p w14:paraId="6224A519"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International Monetary Fund (IMF) FinTech Reports</w:t>
      </w:r>
      <w:r w:rsidRPr="00D649EB">
        <w:rPr>
          <w:rFonts w:ascii="Times New Roman" w:eastAsia="Times New Roman" w:hAnsi="Times New Roman" w:cs="Times New Roman"/>
          <w:kern w:val="0"/>
          <w:lang w:bidi="hi-IN"/>
          <w14:ligatures w14:val="none"/>
        </w:rPr>
        <w:t xml:space="preserve"> – Offers insights on national FinTech regulatory frameworks, innovation indices, and adoption trends.</w:t>
      </w:r>
    </w:p>
    <w:p w14:paraId="32DEAD4A"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Peer-Reviewed Literature (2020–2025)</w:t>
      </w:r>
      <w:r w:rsidRPr="00D649EB">
        <w:rPr>
          <w:rFonts w:ascii="Times New Roman" w:eastAsia="Times New Roman" w:hAnsi="Times New Roman" w:cs="Times New Roman"/>
          <w:kern w:val="0"/>
          <w:lang w:bidi="hi-IN"/>
          <w14:ligatures w14:val="none"/>
        </w:rPr>
        <w:t xml:space="preserve"> – Includes empirical studies evaluating the impact of FinTech on financial inclusion, efficiency, and SME credit access in both developed and developing contexts.</w:t>
      </w:r>
    </w:p>
    <w:p w14:paraId="23AAB75E" w14:textId="77777777" w:rsidR="00FF6D77" w:rsidRPr="00D649EB" w:rsidRDefault="00FF6D77" w:rsidP="00FF6D77">
      <w:pPr>
        <w:numPr>
          <w:ilvl w:val="0"/>
          <w:numId w:val="5"/>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OECD and UN Development Reports</w:t>
      </w:r>
      <w:r w:rsidRPr="00D649EB">
        <w:rPr>
          <w:rFonts w:ascii="Times New Roman" w:eastAsia="Times New Roman" w:hAnsi="Times New Roman" w:cs="Times New Roman"/>
          <w:kern w:val="0"/>
          <w:lang w:bidi="hi-IN"/>
          <w14:ligatures w14:val="none"/>
        </w:rPr>
        <w:t xml:space="preserve"> – Supplement data on institutional quality, digital infrastructure penetration, and policy initiatives supporting financial inclusion.</w:t>
      </w:r>
    </w:p>
    <w:p w14:paraId="67494F90"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Using these datasets allows for a </w:t>
      </w:r>
      <w:r w:rsidRPr="00D649EB">
        <w:rPr>
          <w:rFonts w:ascii="Times New Roman" w:eastAsia="Times New Roman" w:hAnsi="Times New Roman" w:cs="Times New Roman"/>
          <w:b/>
          <w:bCs/>
          <w:kern w:val="0"/>
          <w:lang w:bidi="hi-IN"/>
          <w14:ligatures w14:val="none"/>
        </w:rPr>
        <w:t>robust cross-country comparison</w:t>
      </w:r>
      <w:r w:rsidRPr="00D649EB">
        <w:rPr>
          <w:rFonts w:ascii="Times New Roman" w:eastAsia="Times New Roman" w:hAnsi="Times New Roman" w:cs="Times New Roman"/>
          <w:kern w:val="0"/>
          <w:lang w:bidi="hi-IN"/>
          <w14:ligatures w14:val="none"/>
        </w:rPr>
        <w:t xml:space="preserve"> while ensuring that findings are grounded in credible and current evidence.</w:t>
      </w:r>
    </w:p>
    <w:p w14:paraId="027E2CEB"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4.3 Key Variables</w:t>
      </w:r>
    </w:p>
    <w:p w14:paraId="3D8DF289"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Two primary constructs are analyzed:</w:t>
      </w:r>
    </w:p>
    <w:p w14:paraId="099E5056" w14:textId="77777777" w:rsidR="00FF6D77" w:rsidRPr="00D649EB" w:rsidRDefault="00FF6D77" w:rsidP="00FF6D77">
      <w:pPr>
        <w:numPr>
          <w:ilvl w:val="0"/>
          <w:numId w:val="6"/>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Financial Inclusion (Dependent Variable):</w:t>
      </w:r>
      <w:r w:rsidRPr="00D649EB">
        <w:rPr>
          <w:rFonts w:ascii="Times New Roman" w:eastAsia="Times New Roman" w:hAnsi="Times New Roman" w:cs="Times New Roman"/>
          <w:kern w:val="0"/>
          <w:lang w:bidi="hi-IN"/>
          <w14:ligatures w14:val="none"/>
        </w:rPr>
        <w:t xml:space="preserve"> Measured using metrics such as account ownership, mobile money usage, frequency of transactions, access to formal credit, and digital payments adoption.</w:t>
      </w:r>
    </w:p>
    <w:p w14:paraId="197CA034" w14:textId="77777777" w:rsidR="00FF6D77" w:rsidRPr="00D649EB" w:rsidRDefault="00FF6D77" w:rsidP="00FF6D77">
      <w:pPr>
        <w:numPr>
          <w:ilvl w:val="0"/>
          <w:numId w:val="6"/>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FinTech Adoption (Independent Variable):</w:t>
      </w:r>
      <w:r w:rsidRPr="00D649EB">
        <w:rPr>
          <w:rFonts w:ascii="Times New Roman" w:eastAsia="Times New Roman" w:hAnsi="Times New Roman" w:cs="Times New Roman"/>
          <w:kern w:val="0"/>
          <w:lang w:bidi="hi-IN"/>
          <w14:ligatures w14:val="none"/>
        </w:rPr>
        <w:t xml:space="preserve"> Proxied through mobile money penetration, digital payment usage, number of FinTech firms, and breadth of FinTech product offerings.</w:t>
      </w:r>
    </w:p>
    <w:p w14:paraId="5D1A9DC4"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Control variables include </w:t>
      </w:r>
      <w:r w:rsidRPr="00D649EB">
        <w:rPr>
          <w:rFonts w:ascii="Times New Roman" w:eastAsia="Times New Roman" w:hAnsi="Times New Roman" w:cs="Times New Roman"/>
          <w:b/>
          <w:bCs/>
          <w:kern w:val="0"/>
          <w:lang w:bidi="hi-IN"/>
          <w14:ligatures w14:val="none"/>
        </w:rPr>
        <w:t>GDP per capita</w:t>
      </w:r>
      <w:r w:rsidRPr="00D649EB">
        <w:rPr>
          <w:rFonts w:ascii="Times New Roman" w:eastAsia="Times New Roman" w:hAnsi="Times New Roman" w:cs="Times New Roman"/>
          <w:kern w:val="0"/>
          <w:lang w:bidi="hi-IN"/>
          <w14:ligatures w14:val="none"/>
        </w:rPr>
        <w:t xml:space="preserve">, </w:t>
      </w:r>
      <w:r w:rsidRPr="00D649EB">
        <w:rPr>
          <w:rFonts w:ascii="Times New Roman" w:eastAsia="Times New Roman" w:hAnsi="Times New Roman" w:cs="Times New Roman"/>
          <w:b/>
          <w:bCs/>
          <w:kern w:val="0"/>
          <w:lang w:bidi="hi-IN"/>
          <w14:ligatures w14:val="none"/>
        </w:rPr>
        <w:t>urbanization rates</w:t>
      </w:r>
      <w:r w:rsidRPr="00D649EB">
        <w:rPr>
          <w:rFonts w:ascii="Times New Roman" w:eastAsia="Times New Roman" w:hAnsi="Times New Roman" w:cs="Times New Roman"/>
          <w:kern w:val="0"/>
          <w:lang w:bidi="hi-IN"/>
          <w14:ligatures w14:val="none"/>
        </w:rPr>
        <w:t xml:space="preserve">, </w:t>
      </w:r>
      <w:r w:rsidRPr="00D649EB">
        <w:rPr>
          <w:rFonts w:ascii="Times New Roman" w:eastAsia="Times New Roman" w:hAnsi="Times New Roman" w:cs="Times New Roman"/>
          <w:b/>
          <w:bCs/>
          <w:kern w:val="0"/>
          <w:lang w:bidi="hi-IN"/>
          <w14:ligatures w14:val="none"/>
        </w:rPr>
        <w:t>internet and mobile penetration</w:t>
      </w:r>
      <w:r w:rsidRPr="00D649EB">
        <w:rPr>
          <w:rFonts w:ascii="Times New Roman" w:eastAsia="Times New Roman" w:hAnsi="Times New Roman" w:cs="Times New Roman"/>
          <w:kern w:val="0"/>
          <w:lang w:bidi="hi-IN"/>
          <w14:ligatures w14:val="none"/>
        </w:rPr>
        <w:t xml:space="preserve">, and </w:t>
      </w:r>
      <w:r w:rsidRPr="00D649EB">
        <w:rPr>
          <w:rFonts w:ascii="Times New Roman" w:eastAsia="Times New Roman" w:hAnsi="Times New Roman" w:cs="Times New Roman"/>
          <w:b/>
          <w:bCs/>
          <w:kern w:val="0"/>
          <w:lang w:bidi="hi-IN"/>
          <w14:ligatures w14:val="none"/>
        </w:rPr>
        <w:t>regulatory quality indices</w:t>
      </w:r>
      <w:r w:rsidRPr="00D649EB">
        <w:rPr>
          <w:rFonts w:ascii="Times New Roman" w:eastAsia="Times New Roman" w:hAnsi="Times New Roman" w:cs="Times New Roman"/>
          <w:kern w:val="0"/>
          <w:lang w:bidi="hi-IN"/>
          <w14:ligatures w14:val="none"/>
        </w:rPr>
        <w:t>, which are drawn from World Bank and IMF data. These variables help account for factors that could confound the observed relationship between FinTech adoption and inclusion.</w:t>
      </w:r>
    </w:p>
    <w:p w14:paraId="61234EDA"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4.4 Analytical Approach</w:t>
      </w:r>
    </w:p>
    <w:p w14:paraId="2294FB8E" w14:textId="77777777" w:rsidR="00FF6D77" w:rsidRPr="00D649EB" w:rsidRDefault="00FF6D77" w:rsidP="00FF6D77">
      <w:p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The analysis proceeds in three steps:</w:t>
      </w:r>
    </w:p>
    <w:p w14:paraId="488341D0"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Descriptive Comparative Analysis:</w:t>
      </w:r>
      <w:r w:rsidRPr="00D649EB">
        <w:rPr>
          <w:rFonts w:ascii="Times New Roman" w:eastAsia="Times New Roman" w:hAnsi="Times New Roman" w:cs="Times New Roman"/>
          <w:kern w:val="0"/>
          <w:lang w:bidi="hi-IN"/>
          <w14:ligatures w14:val="none"/>
        </w:rPr>
        <w:t xml:space="preserve"> Country-level indicators are aggregated to summarize FinTech adoption and financial inclusion in developed versus developing economies. This step identifies patterns of access, usage, and credit availability.</w:t>
      </w:r>
    </w:p>
    <w:p w14:paraId="6E80B07C"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Cross-Literature Synthesis:</w:t>
      </w:r>
      <w:r w:rsidRPr="00D649EB">
        <w:rPr>
          <w:rFonts w:ascii="Times New Roman" w:eastAsia="Times New Roman" w:hAnsi="Times New Roman" w:cs="Times New Roman"/>
          <w:kern w:val="0"/>
          <w:lang w:bidi="hi-IN"/>
          <w14:ligatures w14:val="none"/>
        </w:rPr>
        <w:t xml:space="preserve"> Findings from peer-reviewed studies are synthesized to understand mechanisms through which FinTech facilitates inclusion, such as mobile </w:t>
      </w:r>
      <w:r w:rsidRPr="00D649EB">
        <w:rPr>
          <w:rFonts w:ascii="Times New Roman" w:eastAsia="Times New Roman" w:hAnsi="Times New Roman" w:cs="Times New Roman"/>
          <w:kern w:val="0"/>
          <w:lang w:bidi="hi-IN"/>
          <w14:ligatures w14:val="none"/>
        </w:rPr>
        <w:lastRenderedPageBreak/>
        <w:t>payments, alternative credit scoring, and SME lending platforms. Special attention is given to empirical studies reporting quantitative impacts on account ownership, transaction frequency, and credit accessibility.</w:t>
      </w:r>
    </w:p>
    <w:p w14:paraId="59FF82C6" w14:textId="77777777" w:rsidR="00FF6D77" w:rsidRPr="00D649EB" w:rsidRDefault="00FF6D77" w:rsidP="00FF6D77">
      <w:pPr>
        <w:numPr>
          <w:ilvl w:val="0"/>
          <w:numId w:val="7"/>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Contextual Interpretation:</w:t>
      </w:r>
      <w:r w:rsidRPr="00D649EB">
        <w:rPr>
          <w:rFonts w:ascii="Times New Roman" w:eastAsia="Times New Roman" w:hAnsi="Times New Roman" w:cs="Times New Roman"/>
          <w:kern w:val="0"/>
          <w:lang w:bidi="hi-IN"/>
          <w14:ligatures w14:val="none"/>
        </w:rPr>
        <w:t xml:space="preserve"> The results are interpreted through an </w:t>
      </w:r>
      <w:r w:rsidRPr="00D649EB">
        <w:rPr>
          <w:rFonts w:ascii="Times New Roman" w:eastAsia="Times New Roman" w:hAnsi="Times New Roman" w:cs="Times New Roman"/>
          <w:b/>
          <w:bCs/>
          <w:kern w:val="0"/>
          <w:lang w:bidi="hi-IN"/>
          <w14:ligatures w14:val="none"/>
        </w:rPr>
        <w:t>institutional and policy lens</w:t>
      </w:r>
      <w:r w:rsidRPr="00D649EB">
        <w:rPr>
          <w:rFonts w:ascii="Times New Roman" w:eastAsia="Times New Roman" w:hAnsi="Times New Roman" w:cs="Times New Roman"/>
          <w:kern w:val="0"/>
          <w:lang w:bidi="hi-IN"/>
          <w14:ligatures w14:val="none"/>
        </w:rPr>
        <w:t>, assessing how governance quality, regulatory frameworks, and digital infrastructure mediate inclusion outcomes. This step emphasizes that FinTech’s effectiveness is highly contingent on country-specific institutional and technological conditions.</w:t>
      </w:r>
    </w:p>
    <w:p w14:paraId="3A48DE31" w14:textId="77777777" w:rsidR="00FF6D77" w:rsidRPr="00D649EB" w:rsidRDefault="00FF6D77" w:rsidP="00FF6D77">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4.5 Limitations</w:t>
      </w:r>
    </w:p>
    <w:p w14:paraId="1880C5BC"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While the comparative methodology allows for broad insights, several limitations are acknowledged:</w:t>
      </w:r>
    </w:p>
    <w:p w14:paraId="1F2E7F29"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Data Gaps:</w:t>
      </w:r>
      <w:r w:rsidRPr="00D649EB">
        <w:rPr>
          <w:rFonts w:ascii="Times New Roman" w:eastAsia="Times New Roman" w:hAnsi="Times New Roman" w:cs="Times New Roman"/>
          <w:kern w:val="0"/>
          <w:lang w:bidi="hi-IN"/>
          <w14:ligatures w14:val="none"/>
        </w:rPr>
        <w:t xml:space="preserve"> Some developing countries may lack up-to-date FinTech adoption or inclusion metrics, potentially affecting comparability.</w:t>
      </w:r>
    </w:p>
    <w:p w14:paraId="55D114C5"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Causal Inference:</w:t>
      </w:r>
      <w:r w:rsidRPr="00D649EB">
        <w:rPr>
          <w:rFonts w:ascii="Times New Roman" w:eastAsia="Times New Roman" w:hAnsi="Times New Roman" w:cs="Times New Roman"/>
          <w:kern w:val="0"/>
          <w:lang w:bidi="hi-IN"/>
          <w14:ligatures w14:val="none"/>
        </w:rPr>
        <w:t xml:space="preserve"> The study primarily identifies associations and patterns rather than establishing causal relationships between FinTech adoption and inclusion.</w:t>
      </w:r>
    </w:p>
    <w:p w14:paraId="5116B157"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Heterogeneity of FinTech:</w:t>
      </w:r>
      <w:r w:rsidRPr="00D649EB">
        <w:rPr>
          <w:rFonts w:ascii="Times New Roman" w:eastAsia="Times New Roman" w:hAnsi="Times New Roman" w:cs="Times New Roman"/>
          <w:kern w:val="0"/>
          <w:lang w:bidi="hi-IN"/>
          <w14:ligatures w14:val="none"/>
        </w:rPr>
        <w:t xml:space="preserve"> FinTech is not a monolithic concept; different products and platforms have varied impacts, which may not be fully captured through aggregate indicators.</w:t>
      </w:r>
    </w:p>
    <w:p w14:paraId="6E9E4665" w14:textId="77777777" w:rsidR="00FF6D77" w:rsidRPr="00D649EB" w:rsidRDefault="00FF6D77" w:rsidP="00FF6D77">
      <w:pPr>
        <w:numPr>
          <w:ilvl w:val="0"/>
          <w:numId w:val="8"/>
        </w:num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b/>
          <w:bCs/>
          <w:kern w:val="0"/>
          <w:lang w:bidi="hi-IN"/>
          <w14:ligatures w14:val="none"/>
        </w:rPr>
        <w:t>Rapid Evolution:</w:t>
      </w:r>
      <w:r w:rsidRPr="00D649EB">
        <w:rPr>
          <w:rFonts w:ascii="Times New Roman" w:eastAsia="Times New Roman" w:hAnsi="Times New Roman" w:cs="Times New Roman"/>
          <w:kern w:val="0"/>
          <w:lang w:bidi="hi-IN"/>
          <w14:ligatures w14:val="none"/>
        </w:rPr>
        <w:t xml:space="preserve"> The FinTech landscape evolves rapidly, and emerging innovations may not yet be reflected in existing datasets or literature.</w:t>
      </w:r>
    </w:p>
    <w:p w14:paraId="48FF9131" w14:textId="77777777" w:rsidR="00FF6D77" w:rsidRPr="00D649EB" w:rsidRDefault="00FF6D77" w:rsidP="00FF6D77">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Despite these limitations, the methodology provides a </w:t>
      </w:r>
      <w:r w:rsidRPr="00D649EB">
        <w:rPr>
          <w:rFonts w:ascii="Times New Roman" w:eastAsia="Times New Roman" w:hAnsi="Times New Roman" w:cs="Times New Roman"/>
          <w:b/>
          <w:bCs/>
          <w:kern w:val="0"/>
          <w:lang w:bidi="hi-IN"/>
          <w14:ligatures w14:val="none"/>
        </w:rPr>
        <w:t>robust framework</w:t>
      </w:r>
      <w:r w:rsidRPr="00D649EB">
        <w:rPr>
          <w:rFonts w:ascii="Times New Roman" w:eastAsia="Times New Roman" w:hAnsi="Times New Roman" w:cs="Times New Roman"/>
          <w:kern w:val="0"/>
          <w:lang w:bidi="hi-IN"/>
          <w14:ligatures w14:val="none"/>
        </w:rPr>
        <w:t xml:space="preserve"> for understanding the broad patterns and contextual factors influencing FinTech’s role in economic inclusion, offering actionable insights for policymakers and researchers</w:t>
      </w:r>
    </w:p>
    <w:p w14:paraId="40B6C32B" w14:textId="77777777" w:rsidR="00151E7D" w:rsidRPr="00D649EB" w:rsidRDefault="00DE10D6" w:rsidP="00151E7D">
      <w:pPr>
        <w:rPr>
          <w:rFonts w:ascii="Times New Roman" w:eastAsia="Times New Roman" w:hAnsi="Times New Roman" w:cs="Times New Roman"/>
          <w:kern w:val="0"/>
          <w:lang w:bidi="hi-IN"/>
          <w14:ligatures w14:val="none"/>
        </w:rPr>
      </w:pPr>
      <w:r>
        <w:pict w14:anchorId="1C37FB7E">
          <v:rect id="Horizontal Line 51" o:spid="_x0000_s20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6A2AED"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5. Comparative Analysis and Discussion</w:t>
      </w:r>
    </w:p>
    <w:p w14:paraId="09FDABEE" w14:textId="77777777"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5.1 Developing Economies</w:t>
      </w:r>
    </w:p>
    <w:p w14:paraId="786437B7" w14:textId="49211AF8" w:rsidR="00FD50BB" w:rsidRPr="00D649EB" w:rsidRDefault="00FD50BB" w:rsidP="00FD50BB">
      <w:pPr>
        <w:pStyle w:val="NormalWeb"/>
        <w:jc w:val="both"/>
      </w:pPr>
      <w:r w:rsidRPr="00D649EB">
        <w:t xml:space="preserve">In developing economies, FinTech adoption has played a fundamentally </w:t>
      </w:r>
      <w:r w:rsidRPr="00D649EB">
        <w:rPr>
          <w:rStyle w:val="Strong"/>
          <w:rFonts w:eastAsiaTheme="majorEastAsia"/>
        </w:rPr>
        <w:t>transformative role</w:t>
      </w:r>
      <w:r w:rsidRPr="00D649EB">
        <w:t xml:space="preserve"> in expanding economic inclusion. Unlike developed countries, where formal financial infrastructure is well established, many developing economies entered the digital finance era with large unbanked populations, limited branch networks, and high transaction costs. FinTech innovations—particularly mobile money platforms and digital payment systems—have enabled these countries to partially bypass traditional banking models and achieve rapid inclusion gains.</w:t>
      </w:r>
    </w:p>
    <w:p w14:paraId="37BA66DC" w14:textId="77777777" w:rsidR="00FD50BB" w:rsidRPr="00D649EB" w:rsidRDefault="00FD50BB" w:rsidP="00FD50BB">
      <w:pPr>
        <w:pStyle w:val="NormalWeb"/>
        <w:jc w:val="both"/>
      </w:pPr>
      <w:r w:rsidRPr="00D649EB">
        <w:t xml:space="preserve">Mobile-based financial services have emerged as the dominant FinTech channel in developing economies. Services such as mobile wallets and peer-to-peer transfer platforms allow users to perform basic financial functions using low-cost mobile devices, reducing the need for physical bank branches. Global Findex data show that a significant proportion of new account ownership in low- and middle-income countries is attributable to mobile money accounts rather than </w:t>
      </w:r>
      <w:r w:rsidRPr="00D649EB">
        <w:lastRenderedPageBreak/>
        <w:t xml:space="preserve">traditional bank accounts. This pattern highlights FinTech’s role as a </w:t>
      </w:r>
      <w:r w:rsidRPr="00D649EB">
        <w:rPr>
          <w:rStyle w:val="Strong"/>
          <w:rFonts w:eastAsiaTheme="majorEastAsia"/>
        </w:rPr>
        <w:t>first point of formal financial access</w:t>
      </w:r>
      <w:r w:rsidRPr="00D649EB">
        <w:t xml:space="preserve"> rather than a complementary service.</w:t>
      </w:r>
    </w:p>
    <w:p w14:paraId="0508D7AC" w14:textId="77777777" w:rsidR="00FD50BB" w:rsidRPr="00D649EB" w:rsidRDefault="00FD50BB" w:rsidP="00FD50BB">
      <w:pPr>
        <w:pStyle w:val="NormalWeb"/>
        <w:jc w:val="both"/>
      </w:pPr>
      <w:r w:rsidRPr="00D649EB">
        <w:t xml:space="preserve">Beyond access, FinTech has altered the </w:t>
      </w:r>
      <w:r w:rsidRPr="00D649EB">
        <w:rPr>
          <w:rStyle w:val="Strong"/>
          <w:rFonts w:eastAsiaTheme="majorEastAsia"/>
        </w:rPr>
        <w:t>usage dimension</w:t>
      </w:r>
      <w:r w:rsidRPr="00D649EB">
        <w:t xml:space="preserve"> of financial inclusion. Digital payment platforms facilitate frequent, low-value transactions, which are particularly relevant for low-income households and informal-sector workers. Increased transaction frequency improves liquidity management and reduces reliance on cash, which is often associated with higher security risks and transaction inefficiencies. Empirical studies indicate that households using mobile money services demonstrate improved savings behavior and greater resilience to income shocks.</w:t>
      </w:r>
    </w:p>
    <w:p w14:paraId="3F469B7B" w14:textId="77777777" w:rsidR="00FD50BB" w:rsidRPr="00D649EB" w:rsidRDefault="00FD50BB" w:rsidP="00FD50BB">
      <w:pPr>
        <w:pStyle w:val="NormalWeb"/>
        <w:jc w:val="both"/>
      </w:pPr>
      <w:r w:rsidRPr="00D649EB">
        <w:t xml:space="preserve">FinTech has also contributed to </w:t>
      </w:r>
      <w:r w:rsidRPr="00D649EB">
        <w:rPr>
          <w:rStyle w:val="Strong"/>
          <w:rFonts w:eastAsiaTheme="majorEastAsia"/>
        </w:rPr>
        <w:t>credit inclusion</w:t>
      </w:r>
      <w:r w:rsidRPr="00D649EB">
        <w:t xml:space="preserve"> in developing economies. Alternative lending platforms and digital credit products leverage non-traditional data—such as mobile usage patterns and transaction histories—to assess creditworthiness. This approach enables lenders to extend credit to individuals and micro-entrepreneurs who lack formal credit histories. While such digital credit products raise concerns about over-indebtedness, they nonetheless represent a significant expansion of access relative to traditional banking models.</w:t>
      </w:r>
    </w:p>
    <w:p w14:paraId="12C787CA" w14:textId="77777777" w:rsidR="00FD50BB" w:rsidRPr="00D649EB" w:rsidRDefault="00FD50BB" w:rsidP="00FD50BB">
      <w:pPr>
        <w:pStyle w:val="NormalWeb"/>
        <w:jc w:val="both"/>
      </w:pPr>
      <w:r w:rsidRPr="00D649EB">
        <w:t>However, the inclusion gains associated with FinTech in developing economies are not uniform. Infrastructure constraints, including unreliable internet connectivity and limited smartphone penetration, continue to restrict adoption in certain regions. Moreover, low levels of digital and financial literacy can limit effective usage, reducing the long-term benefits of inclusion. Regulatory capacity also varies widely across developing economies, influencing consumer trust and the sustainability of FinTech-led inclusion.</w:t>
      </w:r>
    </w:p>
    <w:p w14:paraId="0BB11C83" w14:textId="77777777" w:rsidR="00FD50BB" w:rsidRPr="00D649EB" w:rsidRDefault="00FD50BB" w:rsidP="00FD50BB">
      <w:pPr>
        <w:pStyle w:val="NormalWeb"/>
        <w:jc w:val="both"/>
      </w:pPr>
      <w:r w:rsidRPr="00D649EB">
        <w:t xml:space="preserve">Overall, FinTech in developing economies functions as a </w:t>
      </w:r>
      <w:r w:rsidRPr="00D649EB">
        <w:rPr>
          <w:rStyle w:val="Strong"/>
          <w:rFonts w:eastAsiaTheme="majorEastAsia"/>
        </w:rPr>
        <w:t>structural enabler of inclusion</w:t>
      </w:r>
      <w:r w:rsidRPr="00D649EB">
        <w:t>, addressing core access barriers and integrating previously excluded populations into formal financial systems. Its impact extends beyond convenience, influencing economic participation, household welfare, and small-scale entrepreneurship. However, these gains are highly sensitive to institutional quality and policy support.</w:t>
      </w:r>
    </w:p>
    <w:p w14:paraId="022E3A3A" w14:textId="77777777" w:rsidR="00FD50BB" w:rsidRPr="00D649EB" w:rsidRDefault="00FD50BB"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p>
    <w:p w14:paraId="4F96FBBB" w14:textId="34CB9C0C"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5.2 Developed Economies</w:t>
      </w:r>
    </w:p>
    <w:p w14:paraId="1195454C" w14:textId="5DD5E873" w:rsidR="00FD50BB" w:rsidRPr="00D649EB" w:rsidRDefault="00FD50BB" w:rsidP="00FD50BB">
      <w:pPr>
        <w:pStyle w:val="NormalWeb"/>
        <w:jc w:val="both"/>
      </w:pPr>
      <w:r w:rsidRPr="00D649EB">
        <w:t xml:space="preserve">In developed economies, the relationship between FinTech adoption and economic inclusion follows a markedly different trajectory. Financial systems in these countries are characterized by high levels of banking penetration, mature regulatory frameworks, and extensive physical and digital infrastructure. As a result, FinTech does not primarily serve to expand basic financial access but instead operates as an </w:t>
      </w:r>
      <w:r w:rsidRPr="00D649EB">
        <w:rPr>
          <w:rStyle w:val="Strong"/>
          <w:rFonts w:eastAsiaTheme="majorEastAsia"/>
        </w:rPr>
        <w:t>efficiency-enhancing and inclusion-deepening mechanism</w:t>
      </w:r>
      <w:r w:rsidRPr="00D649EB">
        <w:t>.</w:t>
      </w:r>
    </w:p>
    <w:p w14:paraId="26903FC4" w14:textId="77777777" w:rsidR="00FD50BB" w:rsidRPr="00D649EB" w:rsidRDefault="00FD50BB" w:rsidP="00FD50BB">
      <w:pPr>
        <w:pStyle w:val="NormalWeb"/>
        <w:jc w:val="both"/>
      </w:pPr>
      <w:r w:rsidRPr="00D649EB">
        <w:t>Account ownership in high-income economies consistently exceeds 90%, leaving limited scope for FinTech to generate large access-driven inclusion gains. Instead, FinTech’s contribution lies in improving service quality, reducing costs, and expanding product diversity. Digital payment systems, online banking platforms, and automated financial management tools have streamlined financial interactions, lowering transaction costs for consumers and businesses alike.</w:t>
      </w:r>
    </w:p>
    <w:p w14:paraId="06EAFCCD" w14:textId="77777777" w:rsidR="00FD50BB" w:rsidRPr="00D649EB" w:rsidRDefault="00FD50BB" w:rsidP="00FD50BB">
      <w:pPr>
        <w:pStyle w:val="NormalWeb"/>
        <w:jc w:val="both"/>
      </w:pPr>
      <w:r w:rsidRPr="00D649EB">
        <w:lastRenderedPageBreak/>
        <w:t xml:space="preserve">Despite high aggregate inclusion levels, </w:t>
      </w:r>
      <w:r w:rsidRPr="00D649EB">
        <w:rPr>
          <w:rStyle w:val="Strong"/>
          <w:rFonts w:eastAsiaTheme="majorEastAsia"/>
        </w:rPr>
        <w:t>pockets of exclusion and under-inclusion persist</w:t>
      </w:r>
      <w:r w:rsidRPr="00D649EB">
        <w:t xml:space="preserve"> in developed economies. Certain demographic groups—such as migrants, gig workers, elderly populations, and small businesses—often face barriers related to documentation, income volatility, or credit assessment. FinTech firms have targeted these segments by offering flexible onboarding processes, real-time payments, and alternative lending solutions. For example, digital lending platforms use cash flow data rather than traditional collateral-based models, improving credit access for SMEs and self-employed individuals.</w:t>
      </w:r>
    </w:p>
    <w:p w14:paraId="7FF0F998" w14:textId="77777777" w:rsidR="00FD50BB" w:rsidRPr="00D649EB" w:rsidRDefault="00FD50BB" w:rsidP="00FD50BB">
      <w:pPr>
        <w:pStyle w:val="NormalWeb"/>
        <w:jc w:val="both"/>
      </w:pPr>
      <w:r w:rsidRPr="00D649EB">
        <w:t xml:space="preserve">Competition introduced by FinTech has also produced indirect inclusion benefits. Increased competition pressures incumbent financial institutions to reduce fees, improve transparency, and enhance digital service offerings. These changes benefit consumers broadly, including lower-income users who may be disproportionately affected by high banking fees. In this sense, FinTech contributes to inclusion through </w:t>
      </w:r>
      <w:r w:rsidRPr="00D649EB">
        <w:rPr>
          <w:rStyle w:val="Strong"/>
          <w:rFonts w:eastAsiaTheme="majorEastAsia"/>
        </w:rPr>
        <w:t>system-wide efficiency gains</w:t>
      </w:r>
      <w:r w:rsidRPr="00D649EB">
        <w:t xml:space="preserve"> rather than direct access expansion.</w:t>
      </w:r>
    </w:p>
    <w:p w14:paraId="5AA4341A" w14:textId="77777777" w:rsidR="00FD50BB" w:rsidRPr="00D649EB" w:rsidRDefault="00FD50BB" w:rsidP="00FD50BB">
      <w:pPr>
        <w:pStyle w:val="NormalWeb"/>
        <w:jc w:val="both"/>
      </w:pPr>
      <w:r w:rsidRPr="00D649EB">
        <w:t xml:space="preserve">However, inclusion outcomes in developed economies are closely tied to </w:t>
      </w:r>
      <w:r w:rsidRPr="00D649EB">
        <w:rPr>
          <w:rStyle w:val="Strong"/>
          <w:rFonts w:eastAsiaTheme="majorEastAsia"/>
        </w:rPr>
        <w:t>regulatory and data governance frameworks</w:t>
      </w:r>
      <w:r w:rsidRPr="00D649EB">
        <w:t>. Stringent consumer protection laws and data privacy regulations enhance trust in digital financial services, supporting adoption. At the same time, compliance costs and regulatory complexity can constrain innovation, particularly for smaller FinTech firms. Striking a balance between innovation and regulation remains a central policy challenge.</w:t>
      </w:r>
    </w:p>
    <w:p w14:paraId="686FBB42" w14:textId="77777777" w:rsidR="00FD50BB" w:rsidRPr="00D649EB" w:rsidRDefault="00FD50BB" w:rsidP="00FD50BB">
      <w:pPr>
        <w:pStyle w:val="NormalWeb"/>
        <w:jc w:val="both"/>
      </w:pPr>
      <w:r w:rsidRPr="00D649EB">
        <w:t xml:space="preserve">Another emerging concern in developed economies is the </w:t>
      </w:r>
      <w:r w:rsidRPr="00D649EB">
        <w:rPr>
          <w:rStyle w:val="Strong"/>
          <w:rFonts w:eastAsiaTheme="majorEastAsia"/>
        </w:rPr>
        <w:t>digital divide</w:t>
      </w:r>
      <w:r w:rsidRPr="00D649EB">
        <w:t>. While FinTech services are widely available, effective usage requires digital literacy and access to technology. Older populations and low-income households may struggle to fully benefit from digital financial innovations, potentially leading to new forms of exclusion. This underscores the importance of complementary policies that promote digital skills and inclusive design.</w:t>
      </w:r>
    </w:p>
    <w:p w14:paraId="216FCFCF" w14:textId="77777777" w:rsidR="00FD50BB" w:rsidRPr="00D649EB" w:rsidRDefault="00FD50BB" w:rsidP="00FD50BB">
      <w:pPr>
        <w:pStyle w:val="NormalWeb"/>
        <w:jc w:val="both"/>
      </w:pPr>
      <w:r w:rsidRPr="00D649EB">
        <w:t xml:space="preserve">In summary, FinTech in developed economies acts as an </w:t>
      </w:r>
      <w:r w:rsidRPr="00D649EB">
        <w:rPr>
          <w:rStyle w:val="Strong"/>
          <w:rFonts w:eastAsiaTheme="majorEastAsia"/>
        </w:rPr>
        <w:t>incremental driver of inclusion</w:t>
      </w:r>
      <w:r w:rsidRPr="00D649EB">
        <w:t>, enhancing efficiency, competition, and service customization within already inclusive financial systems. Its impact is less visible in headline access metrics but remains significant for specific underserved groups and for the overall functioning of financial markets.</w:t>
      </w:r>
    </w:p>
    <w:p w14:paraId="1EB01975" w14:textId="77777777" w:rsidR="00FD50BB" w:rsidRPr="00D649EB" w:rsidRDefault="00FD50BB"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p>
    <w:p w14:paraId="7C32BF65" w14:textId="72436615" w:rsidR="00151E7D" w:rsidRPr="00D649EB" w:rsidRDefault="00151E7D" w:rsidP="00151E7D">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5.3 Institutional Moderation</w:t>
      </w:r>
    </w:p>
    <w:p w14:paraId="41E56FCA" w14:textId="77777777" w:rsidR="00151E7D" w:rsidRPr="00D649EB" w:rsidRDefault="00151E7D"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Institutional quality strongly influences outcomes in both contexts. Robust regulatory frameworks promote trust and adoption, while weak governance undermines sustainability. Countries with effective regulation are better positioned to harness FinTech for inclusive growth.</w:t>
      </w:r>
    </w:p>
    <w:p w14:paraId="19FE7A04" w14:textId="77777777" w:rsidR="00151E7D" w:rsidRPr="00D649EB" w:rsidRDefault="00DE10D6" w:rsidP="00151E7D">
      <w:pPr>
        <w:rPr>
          <w:rFonts w:ascii="Times New Roman" w:eastAsia="Times New Roman" w:hAnsi="Times New Roman" w:cs="Times New Roman"/>
          <w:kern w:val="0"/>
          <w:lang w:bidi="hi-IN"/>
          <w14:ligatures w14:val="none"/>
        </w:rPr>
      </w:pPr>
      <w:r>
        <w:pict w14:anchorId="41AFCA38">
          <v:rect id="Horizontal Line 52" o:spid="_x0000_s20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12FF728"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The comparative analysis of FinTech adoption and economic inclusion across developed and developing economies yields several important policy implications. While FinTech presents significant opportunities to expand access to financial services and promote inclusive growth, its effectiveness depends heavily on supportive policy environments, institutional capacity, and </w:t>
      </w:r>
      <w:r w:rsidRPr="00D649EB">
        <w:rPr>
          <w:rFonts w:ascii="Times New Roman" w:eastAsia="Times New Roman" w:hAnsi="Times New Roman" w:cs="Times New Roman"/>
          <w:kern w:val="0"/>
          <w:lang w:bidi="hi-IN"/>
          <w14:ligatures w14:val="none"/>
        </w:rPr>
        <w:lastRenderedPageBreak/>
        <w:t>regulatory design. Policymakers must therefore adopt differentiated and context-specific approaches rather than assuming that FinTech solutions are universally applicable.</w:t>
      </w:r>
    </w:p>
    <w:p w14:paraId="1829788C"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6.1 Policy Implications for Developing Economies</w:t>
      </w:r>
    </w:p>
    <w:p w14:paraId="0A02637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In developing economies, FinTech has demonstrated a strong capacity to address structural barriers to financial inclusion. However, without deliberate policy intervention, its benefits may remain uneven or unsustainable. Governments should prioritize investments in </w:t>
      </w:r>
      <w:r w:rsidRPr="00D649EB">
        <w:rPr>
          <w:rFonts w:ascii="Times New Roman" w:eastAsia="Times New Roman" w:hAnsi="Times New Roman" w:cs="Times New Roman"/>
          <w:b/>
          <w:bCs/>
          <w:kern w:val="0"/>
          <w:lang w:bidi="hi-IN"/>
          <w14:ligatures w14:val="none"/>
        </w:rPr>
        <w:t>digital infrastructure</w:t>
      </w:r>
      <w:r w:rsidRPr="00D649EB">
        <w:rPr>
          <w:rFonts w:ascii="Times New Roman" w:eastAsia="Times New Roman" w:hAnsi="Times New Roman" w:cs="Times New Roman"/>
          <w:kern w:val="0"/>
          <w:lang w:bidi="hi-IN"/>
          <w14:ligatures w14:val="none"/>
        </w:rPr>
        <w:t>, particularly mobile network coverage and affordable internet access. Limited connectivity remains a major constraint on the reach of digital financial services, especially in rural and underserved regions. Public-private partnerships can play a critical role in accelerating infrastructure development while reducing fiscal burden on governments.</w:t>
      </w:r>
    </w:p>
    <w:p w14:paraId="18AF509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Regulatory frameworks in developing economies must strike a balance between encouraging innovation and protecting consumers. Overly restrictive regulations can stifle FinTech growth, while weak oversight can expose users to fraud, data misuse, and financial instability. Regulatory sandboxes have emerged as an effective policy tool, allowing FinTech firms to test new products under controlled conditions while enabling regulators to build technical capacity and understand emerging risks. Such adaptive regulatory approaches are particularly valuable in contexts where supervisory institutions face resource constraints.</w:t>
      </w:r>
    </w:p>
    <w:p w14:paraId="18B42BDE"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Financial literacy and digital capability development should also be central to inclusion-oriented FinTech policy. While mobile money and digital platforms simplify access, low levels of financial and digital literacy can limit effective usage and increase vulnerability to exploitation. Governments and financial institutions should collaborate on targeted education initiatives that focus on practical financial skills, consumer rights, and digital security awareness. These programs are especially important for first-time users of formal financial services.</w:t>
      </w:r>
    </w:p>
    <w:p w14:paraId="5303AA28"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Another critical policy consideration is the integration of FinTech into broader financial inclusion and development strategies. FinTech initiatives should not operate in isolation but rather complement existing efforts to formalize economies, support small enterprises, and expand social protection systems. For example, linking digital payment platforms with government welfare transfers can improve efficiency while incentivizing account usage. Similarly, promoting digital credit access for micro-entrepreneurs can support job creation and income generation when accompanied by appropriate risk management and consumer protection measures.</w:t>
      </w:r>
    </w:p>
    <w:p w14:paraId="4EA39773"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6.2 Policy Implications for Developed Economies</w:t>
      </w:r>
    </w:p>
    <w:p w14:paraId="74F5E539"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In developed economies, where basic financial access is largely universal, FinTech policy should focus on </w:t>
      </w:r>
      <w:r w:rsidRPr="00D649EB">
        <w:rPr>
          <w:rFonts w:ascii="Times New Roman" w:eastAsia="Times New Roman" w:hAnsi="Times New Roman" w:cs="Times New Roman"/>
          <w:b/>
          <w:bCs/>
          <w:kern w:val="0"/>
          <w:lang w:bidi="hi-IN"/>
          <w14:ligatures w14:val="none"/>
        </w:rPr>
        <w:t>deepening inclusion and enhancing market efficiency</w:t>
      </w:r>
      <w:r w:rsidRPr="00D649EB">
        <w:rPr>
          <w:rFonts w:ascii="Times New Roman" w:eastAsia="Times New Roman" w:hAnsi="Times New Roman" w:cs="Times New Roman"/>
          <w:kern w:val="0"/>
          <w:lang w:bidi="hi-IN"/>
          <w14:ligatures w14:val="none"/>
        </w:rPr>
        <w:t xml:space="preserve"> rather than expanding access per se. One key policy priority is fostering competition within the financial sector. FinTech firms often introduce innovative products and pricing models that challenge incumbent institutions, leading to improved services and lower costs for consumers. Competition policy and open banking regulations can facilitate this process by ensuring fair access to data and preventing anti-competitive practices.</w:t>
      </w:r>
    </w:p>
    <w:p w14:paraId="1867C2BB"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lastRenderedPageBreak/>
        <w:t>Data governance and consumer protection are particularly salient in developed economies, where FinTech applications rely heavily on personal and transactional data. Policymakers must ensure robust data privacy frameworks that protect users without unduly restricting innovation. Transparent data-sharing rules, clear consent mechanisms, and accountability standards are essential to maintaining public trust in digital financial systems. Failure to address these issues can undermine FinTech adoption and exacerbate concerns around surveillance and data misuse.</w:t>
      </w:r>
    </w:p>
    <w:p w14:paraId="5FA63F8C"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Targeted inclusion strategies are also necessary to address persistent gaps within developed economies. Despite high aggregate inclusion rates, certain groups—such as migrants, gig-economy workers, small businesses, and individuals with non-traditional employment histories—continue to face barriers to credit and financial services. Policymakers can support FinTech solutions that leverage alternative data and flexible credit assessment models, while ensuring that such practices do not reinforce bias or discrimination.</w:t>
      </w:r>
    </w:p>
    <w:p w14:paraId="07E0BFDF"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Additionally, regulators in developed economies must monitor systemic risks associated with rapid FinTech expansion. Increased reliance on digital platforms and non-bank financial intermediaries can introduce new vulnerabilities, including cybersecurity threats and operational risks. Coordinated oversight frameworks that involve financial regulators, data protection authorities, and competition agencies are essential to maintaining financial stability while supporting innovation.</w:t>
      </w:r>
    </w:p>
    <w:p w14:paraId="542D719A" w14:textId="77777777" w:rsidR="00FD50BB" w:rsidRPr="00D649EB" w:rsidRDefault="00FD50BB" w:rsidP="00FD50BB">
      <w:pPr>
        <w:spacing w:before="100" w:beforeAutospacing="1" w:after="100" w:afterAutospacing="1"/>
        <w:outlineLvl w:val="2"/>
        <w:rPr>
          <w:rFonts w:ascii="Times New Roman" w:eastAsia="Times New Roman" w:hAnsi="Times New Roman" w:cs="Times New Roman"/>
          <w:b/>
          <w:bCs/>
          <w:kern w:val="0"/>
          <w:sz w:val="27"/>
          <w:szCs w:val="27"/>
          <w:lang w:bidi="hi-IN"/>
          <w14:ligatures w14:val="none"/>
        </w:rPr>
      </w:pPr>
      <w:r w:rsidRPr="00D649EB">
        <w:rPr>
          <w:rFonts w:ascii="Times New Roman" w:eastAsia="Times New Roman" w:hAnsi="Times New Roman" w:cs="Times New Roman"/>
          <w:b/>
          <w:bCs/>
          <w:kern w:val="0"/>
          <w:sz w:val="27"/>
          <w:szCs w:val="27"/>
          <w:lang w:bidi="hi-IN"/>
          <w14:ligatures w14:val="none"/>
        </w:rPr>
        <w:t>6.3 Cross-Cutting and Global Policy Considerations</w:t>
      </w:r>
    </w:p>
    <w:p w14:paraId="6E6C057F"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Across both developed and developing economies, international cooperation and knowledge sharing can enhance the effectiveness of FinTech-driven inclusion strategies. Global standard-setting bodies and development institutions play an important role in disseminating best practices, supporting capacity building, and promoting interoperability across digital financial systems. Cross-border payment solutions and harmonized regulatory standards can further reduce transaction costs and improve inclusion outcomes, particularly for migrant workers and small businesses engaged in international trade.</w:t>
      </w:r>
    </w:p>
    <w:p w14:paraId="411BD033" w14:textId="77777777" w:rsidR="00FD50BB" w:rsidRPr="00D649EB" w:rsidRDefault="00FD50BB" w:rsidP="00FD50BB">
      <w:pPr>
        <w:spacing w:before="100" w:beforeAutospacing="1" w:after="100" w:afterAutospacing="1"/>
        <w:jc w:val="both"/>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Ultimately, FinTech should be viewed not as a standalone solution, but as a policy-enabled tool whose inclusion impact depends on governance quality, institutional readiness, and strategic alignment with broader economic objectives. Policymakers who adopt a holistic and context-sensitive approach are more likely to harness FinTech’s potential while mitigating associated risks.</w:t>
      </w:r>
    </w:p>
    <w:p w14:paraId="25FBFC9C" w14:textId="77777777" w:rsidR="00151E7D" w:rsidRPr="00D649EB" w:rsidRDefault="00DE10D6" w:rsidP="00151E7D">
      <w:pPr>
        <w:rPr>
          <w:rFonts w:ascii="Times New Roman" w:eastAsia="Times New Roman" w:hAnsi="Times New Roman" w:cs="Times New Roman"/>
          <w:kern w:val="0"/>
          <w:lang w:bidi="hi-IN"/>
          <w14:ligatures w14:val="none"/>
        </w:rPr>
      </w:pPr>
      <w:r>
        <w:pict w14:anchorId="7C5BBB67">
          <v:rect id="Horizontal Line 53" o:spid="_x0000_s20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16BE0B" w14:textId="77777777" w:rsidR="00151E7D" w:rsidRPr="00D649EB" w:rsidRDefault="00151E7D" w:rsidP="00151E7D">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7. Conclusion</w:t>
      </w:r>
    </w:p>
    <w:p w14:paraId="0F4A0412" w14:textId="77777777" w:rsidR="00151E7D" w:rsidRPr="00D649EB" w:rsidRDefault="00151E7D" w:rsidP="00FD50BB">
      <w:pPr>
        <w:pStyle w:val="NormalWeb"/>
        <w:jc w:val="both"/>
      </w:pPr>
      <w:r w:rsidRPr="00D649EB">
        <w:t xml:space="preserve">This study set out to examine the role of financial technology in advancing economic inclusion across developed and developing economies through a comparative analytical lens. The findings indicate that while FinTech adoption is positively associated with improved financial inclusion in both contexts, the </w:t>
      </w:r>
      <w:r w:rsidRPr="00D649EB">
        <w:rPr>
          <w:rStyle w:val="Strong"/>
          <w:rFonts w:eastAsiaTheme="majorEastAsia"/>
        </w:rPr>
        <w:t>scale, channels, and developmental significance of this impact differ markedly</w:t>
      </w:r>
      <w:r w:rsidRPr="00D649EB">
        <w:t>.</w:t>
      </w:r>
    </w:p>
    <w:p w14:paraId="258AD599" w14:textId="77777777" w:rsidR="00151E7D" w:rsidRPr="00D649EB" w:rsidRDefault="00151E7D" w:rsidP="00FD50BB">
      <w:pPr>
        <w:pStyle w:val="NormalWeb"/>
        <w:jc w:val="both"/>
      </w:pPr>
      <w:r w:rsidRPr="00D649EB">
        <w:lastRenderedPageBreak/>
        <w:t xml:space="preserve">In developing economies, FinTech—particularly mobile money and digital payment platforms—has demonstrated a </w:t>
      </w:r>
      <w:r w:rsidRPr="00D649EB">
        <w:rPr>
          <w:rStyle w:val="Strong"/>
          <w:rFonts w:eastAsiaTheme="majorEastAsia"/>
        </w:rPr>
        <w:t>structural inclusion effect</w:t>
      </w:r>
      <w:r w:rsidRPr="00D649EB">
        <w:t xml:space="preserve">. According to Global Findex data, account ownership in low- and middle-income countries increased from approximately </w:t>
      </w:r>
      <w:r w:rsidRPr="00D649EB">
        <w:rPr>
          <w:rStyle w:val="Strong"/>
          <w:rFonts w:eastAsiaTheme="majorEastAsia"/>
        </w:rPr>
        <w:t>51% in 2011 to over 71% by 2021</w:t>
      </w:r>
      <w:r w:rsidRPr="00D649EB">
        <w:t xml:space="preserve">, with digital financial services accounting for a substantial share of new account adoption. Mobile money usage has been especially impactful in Sub-Saharan Africa, where over </w:t>
      </w:r>
      <w:r w:rsidRPr="00D649EB">
        <w:rPr>
          <w:rStyle w:val="Strong"/>
          <w:rFonts w:eastAsiaTheme="majorEastAsia"/>
        </w:rPr>
        <w:t>30% of adults now use mobile money accounts</w:t>
      </w:r>
      <w:r w:rsidRPr="00D649EB">
        <w:t>, compared to less than 5% a decade earlier. These platforms have enabled first-time access to formal financial services for millions of individuals previously excluded due to geographic isolation, lack of documentation, or low income. Beyond access, FinTech has facilitated higher transaction frequency, improved savings behavior, and expanded participation in micro-entrepreneurial activity, suggesting meaningful welfare and productivity gains.</w:t>
      </w:r>
    </w:p>
    <w:p w14:paraId="5A3104C1" w14:textId="77777777" w:rsidR="00151E7D" w:rsidRPr="00D649EB" w:rsidRDefault="00151E7D" w:rsidP="00FD50BB">
      <w:pPr>
        <w:pStyle w:val="NormalWeb"/>
        <w:jc w:val="both"/>
      </w:pPr>
      <w:r w:rsidRPr="00D649EB">
        <w:t xml:space="preserve">In contrast, developed economies exhibit a </w:t>
      </w:r>
      <w:r w:rsidRPr="00D649EB">
        <w:rPr>
          <w:rStyle w:val="Strong"/>
          <w:rFonts w:eastAsiaTheme="majorEastAsia"/>
        </w:rPr>
        <w:t>marginal inclusion effect</w:t>
      </w:r>
      <w:r w:rsidRPr="00D649EB">
        <w:t xml:space="preserve"> rather than a transformational one. Account ownership in high-income countries has remained above </w:t>
      </w:r>
      <w:r w:rsidRPr="00D649EB">
        <w:rPr>
          <w:rStyle w:val="Strong"/>
          <w:rFonts w:eastAsiaTheme="majorEastAsia"/>
        </w:rPr>
        <w:t>95%</w:t>
      </w:r>
      <w:r w:rsidRPr="00D649EB">
        <w:t>, leaving limited scope for FinTech to expand basic access. Instead, FinTech’s contribution lies in enhancing efficiency, lowering transaction costs, and improving service quality. Digital payment systems, online lending platforms, and automated financial management tools have reduced frictions for consumers and small businesses, particularly for underbanked segments such as gig workers, migrants, and SMEs. Evidence suggests that FinTech-driven competition has also pressured traditional financial institutions to innovate, indirectly benefiting consumers through better pricing and service delivery.</w:t>
      </w:r>
    </w:p>
    <w:p w14:paraId="25904678" w14:textId="77777777" w:rsidR="00151E7D" w:rsidRPr="00D649EB" w:rsidRDefault="00151E7D" w:rsidP="00FD50BB">
      <w:pPr>
        <w:pStyle w:val="NormalWeb"/>
        <w:jc w:val="both"/>
      </w:pPr>
      <w:r w:rsidRPr="00D649EB">
        <w:t xml:space="preserve">A critical insight from this comparative analysis is the </w:t>
      </w:r>
      <w:r w:rsidRPr="00D649EB">
        <w:rPr>
          <w:rStyle w:val="Strong"/>
          <w:rFonts w:eastAsiaTheme="majorEastAsia"/>
        </w:rPr>
        <w:t>central role of institutional quality</w:t>
      </w:r>
      <w:r w:rsidRPr="00D649EB">
        <w:t xml:space="preserve"> in mediating FinTech’s inclusion outcomes. Countries with robust regulatory frameworks, strong consumer protection, and reliable digital infrastructure consistently demonstrate more sustainable and inclusive FinTech adoption. Conversely, in environments characterized by weak governance, limited regulatory oversight, and low digital literacy, FinTech expansion carries heightened risks, including fraud, data misuse, and consumer over-indebtedness. These risks can undermine trust and ultimately constrain inclusion gains, particularly among vulnerable populations.</w:t>
      </w:r>
    </w:p>
    <w:p w14:paraId="2AEC21B7" w14:textId="77777777" w:rsidR="00151E7D" w:rsidRPr="00D649EB" w:rsidRDefault="00151E7D" w:rsidP="00FD50BB">
      <w:pPr>
        <w:pStyle w:val="NormalWeb"/>
        <w:jc w:val="both"/>
      </w:pPr>
      <w:r w:rsidRPr="00D649EB">
        <w:t xml:space="preserve">From a policy perspective, the findings underscore that </w:t>
      </w:r>
      <w:r w:rsidRPr="00D649EB">
        <w:rPr>
          <w:rStyle w:val="Strong"/>
          <w:rFonts w:eastAsiaTheme="majorEastAsia"/>
        </w:rPr>
        <w:t>FinTech alone is not sufficient to deliver inclusive growth</w:t>
      </w:r>
      <w:r w:rsidRPr="00D649EB">
        <w:t>. In developing economies, policymakers must complement technological innovation with investments in digital infrastructure, regulatory capacity, and financial literacy. Proportionate regulation—such as regulatory sandboxes and tiered licensing—can support innovation while safeguarding stability. In developed economies, the focus should shift toward competition policy, data governance, and targeted inclusion strategies for underserved groups rather than broad access expansion.</w:t>
      </w:r>
    </w:p>
    <w:p w14:paraId="3FD64531" w14:textId="77777777" w:rsidR="00151E7D" w:rsidRPr="00D649EB" w:rsidRDefault="00151E7D" w:rsidP="00FD50BB">
      <w:pPr>
        <w:pStyle w:val="NormalWeb"/>
        <w:jc w:val="both"/>
      </w:pPr>
      <w:r w:rsidRPr="00D649EB">
        <w:t xml:space="preserve">Overall, this study contributes to the literature by demonstrating that FinTech’s inclusion potential is </w:t>
      </w:r>
      <w:r w:rsidRPr="00D649EB">
        <w:rPr>
          <w:rStyle w:val="Strong"/>
          <w:rFonts w:eastAsiaTheme="majorEastAsia"/>
        </w:rPr>
        <w:t>context-dependent</w:t>
      </w:r>
      <w:r w:rsidRPr="00D649EB">
        <w:t>, shaped by economic structure and institutional conditions. While FinTech can act as a powerful catalyst for financial inclusion, its effectiveness depends on alignment between technology, policy, and governance. Future research should build on this comparative framework by employing longitudinal and micro-level data to assess causal pathways and long-term welfare impacts. As digital finance continues to evolve, understanding these dynamics will be essential for harnessing FinTech as a tool for equitable and sustainable economic development.</w:t>
      </w:r>
    </w:p>
    <w:p w14:paraId="779F1174" w14:textId="77777777" w:rsidR="00C439BE" w:rsidRPr="00D649EB" w:rsidRDefault="00C439BE" w:rsidP="00C439BE">
      <w:pPr>
        <w:jc w:val="both"/>
        <w:outlineLvl w:val="0"/>
        <w:rPr>
          <w:rFonts w:ascii="Arial" w:hAnsi="Arial" w:cs="Arial"/>
        </w:rPr>
      </w:pPr>
      <w:r w:rsidRPr="00D649EB">
        <w:rPr>
          <w:rFonts w:ascii="Arial" w:hAnsi="Arial" w:cs="Arial"/>
          <w:b/>
          <w:bCs/>
        </w:rPr>
        <w:lastRenderedPageBreak/>
        <w:t>COMPETING INTERESTS DISCLAIMER:</w:t>
      </w:r>
    </w:p>
    <w:p w14:paraId="2C6D98DC" w14:textId="77777777" w:rsidR="00C439BE" w:rsidRPr="00D649EB" w:rsidRDefault="00C439BE" w:rsidP="00C439BE">
      <w:r w:rsidRPr="00D649EB">
        <w:t>Authors have declared that they have no known competing financial interests OR non-financial interests OR personal relationships that could have appeared to influence the work reported in this paper.</w:t>
      </w:r>
    </w:p>
    <w:p w14:paraId="4169FA69" w14:textId="77777777" w:rsidR="005B033D" w:rsidRPr="00740879" w:rsidRDefault="005B033D" w:rsidP="005B033D">
      <w:pPr>
        <w:rPr>
          <w:highlight w:val="yellow"/>
        </w:rPr>
      </w:pPr>
      <w:r w:rsidRPr="00740879">
        <w:rPr>
          <w:highlight w:val="yellow"/>
        </w:rPr>
        <w:t>Disclaimer (Artificial intelligence)</w:t>
      </w:r>
    </w:p>
    <w:p w14:paraId="19B86FEE" w14:textId="77777777" w:rsidR="005B033D" w:rsidRPr="00740879" w:rsidRDefault="005B033D" w:rsidP="005B033D">
      <w:pPr>
        <w:rPr>
          <w:highlight w:val="yellow"/>
        </w:rPr>
      </w:pPr>
      <w:r w:rsidRPr="00740879">
        <w:rPr>
          <w:highlight w:val="yellow"/>
        </w:rPr>
        <w:t xml:space="preserve">Option 1: </w:t>
      </w:r>
    </w:p>
    <w:p w14:paraId="53AAB282" w14:textId="77777777" w:rsidR="005B033D" w:rsidRPr="00740879" w:rsidRDefault="005B033D" w:rsidP="005B033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68F1624" w14:textId="77777777" w:rsidR="005B033D" w:rsidRPr="00740879" w:rsidRDefault="005B033D" w:rsidP="005B033D">
      <w:pPr>
        <w:rPr>
          <w:highlight w:val="yellow"/>
        </w:rPr>
      </w:pPr>
      <w:r w:rsidRPr="00740879">
        <w:rPr>
          <w:highlight w:val="yellow"/>
        </w:rPr>
        <w:t xml:space="preserve">Option 2: </w:t>
      </w:r>
    </w:p>
    <w:p w14:paraId="4A515904" w14:textId="77777777" w:rsidR="005B033D" w:rsidRPr="00740879" w:rsidRDefault="005B033D" w:rsidP="005B033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D0C48C" w14:textId="77777777" w:rsidR="005B033D" w:rsidRPr="00740879" w:rsidRDefault="005B033D" w:rsidP="005B033D">
      <w:pPr>
        <w:rPr>
          <w:highlight w:val="yellow"/>
        </w:rPr>
      </w:pPr>
      <w:r w:rsidRPr="00740879">
        <w:rPr>
          <w:highlight w:val="yellow"/>
        </w:rPr>
        <w:t>Details of the AI usage are given below:</w:t>
      </w:r>
    </w:p>
    <w:p w14:paraId="41DAE322" w14:textId="77777777" w:rsidR="002352C8" w:rsidRPr="002352C8" w:rsidRDefault="002352C8" w:rsidP="002352C8">
      <w:pPr>
        <w:pStyle w:val="NormalWeb"/>
        <w:rPr>
          <w:highlight w:val="green"/>
        </w:rPr>
      </w:pPr>
      <w:r w:rsidRPr="002352C8">
        <w:rPr>
          <w:highlight w:val="green"/>
        </w:rPr>
        <w:t xml:space="preserve">The author used an AI-based language model as a </w:t>
      </w:r>
      <w:r w:rsidRPr="002352C8">
        <w:rPr>
          <w:rStyle w:val="Strong"/>
          <w:rFonts w:eastAsiaTheme="majorEastAsia"/>
          <w:highlight w:val="green"/>
        </w:rPr>
        <w:t>writing support tool</w:t>
      </w:r>
      <w:r w:rsidRPr="002352C8">
        <w:rPr>
          <w:highlight w:val="green"/>
        </w:rPr>
        <w:t xml:space="preserve"> to assist with </w:t>
      </w:r>
      <w:r w:rsidRPr="002352C8">
        <w:rPr>
          <w:rStyle w:val="Strong"/>
          <w:rFonts w:eastAsiaTheme="majorEastAsia"/>
          <w:highlight w:val="green"/>
        </w:rPr>
        <w:t>structuring the manuscript, refining academic language, improving clarity, and ensuring coherence</w:t>
      </w:r>
      <w:r w:rsidRPr="002352C8">
        <w:rPr>
          <w:highlight w:val="green"/>
        </w:rPr>
        <w:t xml:space="preserve"> across sections. </w:t>
      </w:r>
    </w:p>
    <w:p w14:paraId="58AD5E07" w14:textId="5CD18EC4" w:rsidR="002352C8" w:rsidRDefault="002352C8" w:rsidP="002352C8">
      <w:pPr>
        <w:pStyle w:val="NormalWeb"/>
      </w:pPr>
      <w:r w:rsidRPr="002352C8">
        <w:rPr>
          <w:highlight w:val="green"/>
        </w:rPr>
        <w:t>Prompt used - Assist in improving the academic clarity and structure of research manuscript on Financial Technology and Economic inclusion. Provide suggestions for organizing sections, refining language, and improving readability while preserving the author’s original ideas, interpretations, and academic intent. Do not introduce new data or conclusions.</w:t>
      </w:r>
    </w:p>
    <w:p w14:paraId="4FD5803A" w14:textId="0DFD19F3" w:rsidR="005B033D" w:rsidRPr="00740879" w:rsidRDefault="005B033D" w:rsidP="00234C71">
      <w:pPr>
        <w:pStyle w:val="ListParagraph"/>
        <w:numPr>
          <w:ilvl w:val="0"/>
          <w:numId w:val="9"/>
        </w:numPr>
        <w:rPr>
          <w:highlight w:val="yellow"/>
        </w:rPr>
      </w:pPr>
    </w:p>
    <w:p w14:paraId="4CA512ED" w14:textId="77777777" w:rsidR="005B033D" w:rsidRPr="00D047BB" w:rsidRDefault="005B033D" w:rsidP="005B033D">
      <w:r w:rsidRPr="00740879">
        <w:rPr>
          <w:highlight w:val="yellow"/>
        </w:rPr>
        <w:t>3.</w:t>
      </w:r>
    </w:p>
    <w:p w14:paraId="6B48A2A5" w14:textId="77777777" w:rsidR="00C439BE" w:rsidRPr="00D649EB" w:rsidRDefault="00C439BE" w:rsidP="00FD50BB">
      <w:pPr>
        <w:pStyle w:val="NormalWeb"/>
        <w:jc w:val="both"/>
      </w:pPr>
    </w:p>
    <w:p w14:paraId="3D587234" w14:textId="77777777" w:rsidR="00FD50BB" w:rsidRPr="00D649EB" w:rsidRDefault="00FD50BB" w:rsidP="00FD50BB">
      <w:pPr>
        <w:spacing w:before="100" w:beforeAutospacing="1" w:after="100" w:afterAutospacing="1"/>
        <w:outlineLvl w:val="1"/>
        <w:rPr>
          <w:rFonts w:ascii="Times New Roman" w:eastAsia="Times New Roman" w:hAnsi="Times New Roman" w:cs="Times New Roman"/>
          <w:b/>
          <w:bCs/>
          <w:kern w:val="0"/>
          <w:sz w:val="36"/>
          <w:szCs w:val="36"/>
          <w:lang w:bidi="hi-IN"/>
          <w14:ligatures w14:val="none"/>
        </w:rPr>
      </w:pPr>
      <w:r w:rsidRPr="00D649EB">
        <w:rPr>
          <w:rFonts w:ascii="Times New Roman" w:eastAsia="Times New Roman" w:hAnsi="Times New Roman" w:cs="Times New Roman"/>
          <w:b/>
          <w:bCs/>
          <w:kern w:val="0"/>
          <w:sz w:val="36"/>
          <w:szCs w:val="36"/>
          <w:lang w:bidi="hi-IN"/>
          <w14:ligatures w14:val="none"/>
        </w:rPr>
        <w:t>References</w:t>
      </w:r>
    </w:p>
    <w:p w14:paraId="4303236C"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Ha, D., Le, P., &amp; Nguyen, D. K. (2025). Financial inclusion and fintech: A state-of-the-art systematic literature review. Financial Innovation, 11(1). </w:t>
      </w:r>
      <w:hyperlink r:id="rId8" w:history="1">
        <w:r w:rsidRPr="00B71190">
          <w:rPr>
            <w:rStyle w:val="Hyperlink"/>
            <w:rFonts w:ascii="Times New Roman" w:eastAsia="Times New Roman" w:hAnsi="Times New Roman" w:cs="Times New Roman"/>
            <w:kern w:val="0"/>
            <w:lang w:bidi="hi-IN"/>
            <w14:ligatures w14:val="none"/>
          </w:rPr>
          <w:t>https://doi.org/10.1186/s40854-024-00741-0</w:t>
        </w:r>
      </w:hyperlink>
      <w:r>
        <w:rPr>
          <w:rFonts w:ascii="Times New Roman" w:eastAsia="Times New Roman" w:hAnsi="Times New Roman" w:cs="Times New Roman"/>
          <w:kern w:val="0"/>
          <w:lang w:bidi="hi-IN"/>
          <w14:ligatures w14:val="none"/>
        </w:rPr>
        <w:t xml:space="preserve"> </w:t>
      </w:r>
    </w:p>
    <w:p w14:paraId="07B5A0EF" w14:textId="4D92C1CD" w:rsidR="00FD50BB" w:rsidRPr="00D649EB" w:rsidRDefault="00FD50BB"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Ananzeh, I. N., Khalaf, L., &amp; Khalawi, D. (2025). The role of FinTech and financial inclusion in economic development: A comparative analysis. </w:t>
      </w:r>
      <w:r w:rsidRPr="00D649EB">
        <w:rPr>
          <w:rFonts w:ascii="Times New Roman" w:eastAsia="Times New Roman" w:hAnsi="Times New Roman" w:cs="Times New Roman"/>
          <w:i/>
          <w:iCs/>
          <w:kern w:val="0"/>
          <w:lang w:bidi="hi-IN"/>
          <w14:ligatures w14:val="none"/>
        </w:rPr>
        <w:t>Business Perspectives</w:t>
      </w:r>
      <w:r w:rsidRPr="00D649EB">
        <w:rPr>
          <w:rFonts w:ascii="Times New Roman" w:eastAsia="Times New Roman" w:hAnsi="Times New Roman" w:cs="Times New Roman"/>
          <w:kern w:val="0"/>
          <w:lang w:bidi="hi-IN"/>
          <w14:ligatures w14:val="none"/>
        </w:rPr>
        <w:t>, 20(1).</w:t>
      </w:r>
      <w:r w:rsidR="00080EE9" w:rsidRPr="00080EE9">
        <w:rPr>
          <w:b/>
          <w:bCs/>
        </w:rPr>
        <w:t xml:space="preserve"> </w:t>
      </w:r>
      <w:r w:rsidR="00080EE9">
        <w:rPr>
          <w:b/>
          <w:bCs/>
        </w:rPr>
        <w:t>DOI:</w:t>
      </w:r>
      <w:r w:rsidR="00080EE9">
        <w:t xml:space="preserve"> </w:t>
      </w:r>
      <w:hyperlink r:id="rId9" w:tgtFrame="_blank" w:history="1">
        <w:r w:rsidR="00080EE9">
          <w:rPr>
            <w:rStyle w:val="Hyperlink"/>
          </w:rPr>
          <w:t>10.21511/bbs.20(1).2025.20</w:t>
        </w:r>
      </w:hyperlink>
    </w:p>
    <w:p w14:paraId="56A38349"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Kattan-Rodríguez, G. E., &amp; Galindo-Manrique, A. F. (2025). From access to impact: How digital financial inclusion drives sustainable development. Sustainability, 17(23), 10799. </w:t>
      </w:r>
      <w:hyperlink r:id="rId10" w:history="1">
        <w:r w:rsidRPr="00B71190">
          <w:rPr>
            <w:rStyle w:val="Hyperlink"/>
            <w:rFonts w:ascii="Times New Roman" w:eastAsia="Times New Roman" w:hAnsi="Times New Roman" w:cs="Times New Roman"/>
            <w:kern w:val="0"/>
            <w:lang w:bidi="hi-IN"/>
            <w14:ligatures w14:val="none"/>
          </w:rPr>
          <w:t>https://doi.org/10.3390/su172310799</w:t>
        </w:r>
      </w:hyperlink>
      <w:r>
        <w:rPr>
          <w:rFonts w:ascii="Times New Roman" w:eastAsia="Times New Roman" w:hAnsi="Times New Roman" w:cs="Times New Roman"/>
          <w:kern w:val="0"/>
          <w:lang w:bidi="hi-IN"/>
          <w14:ligatures w14:val="none"/>
        </w:rPr>
        <w:t xml:space="preserve"> </w:t>
      </w:r>
    </w:p>
    <w:p w14:paraId="5A757134" w14:textId="77777777" w:rsidR="0019244E" w:rsidRP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i/>
          <w:iCs/>
          <w:kern w:val="0"/>
          <w:lang w:bidi="hi-IN"/>
          <w14:ligatures w14:val="none"/>
        </w:rPr>
        <w:t xml:space="preserve">Goswami, S., Chouhan, V., &amp; Saraswat, P. (2025). FinTech adoption: driving financial inclusion at the bottom of pyramid. Future Business Journal, 11(1), 1-14. </w:t>
      </w:r>
      <w:hyperlink r:id="rId11" w:history="1">
        <w:r w:rsidRPr="00B71190">
          <w:rPr>
            <w:rStyle w:val="Hyperlink"/>
            <w:rFonts w:ascii="Times New Roman" w:eastAsia="Times New Roman" w:hAnsi="Times New Roman" w:cs="Times New Roman"/>
            <w:i/>
            <w:iCs/>
            <w:kern w:val="0"/>
            <w:lang w:bidi="hi-IN"/>
            <w14:ligatures w14:val="none"/>
          </w:rPr>
          <w:t>https://doi.org/10.1186/s43093-025-00570-2</w:t>
        </w:r>
      </w:hyperlink>
      <w:r>
        <w:rPr>
          <w:rFonts w:ascii="Times New Roman" w:eastAsia="Times New Roman" w:hAnsi="Times New Roman" w:cs="Times New Roman"/>
          <w:i/>
          <w:iCs/>
          <w:kern w:val="0"/>
          <w:lang w:bidi="hi-IN"/>
          <w14:ligatures w14:val="none"/>
        </w:rPr>
        <w:t xml:space="preserve"> </w:t>
      </w:r>
    </w:p>
    <w:p w14:paraId="6B2A16A2"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lastRenderedPageBreak/>
        <w:t xml:space="preserve">Sahay, R., Eriksson von Allmen, U., Lahreche, A., Khera, P., Ogawa, S., Bazarbash, M., &amp; Beaton, K. (2020). The promise of FinTech: Financial inclusion in the post-COVID-19 era. IMF Staff Discussion Note. </w:t>
      </w:r>
      <w:hyperlink r:id="rId12" w:history="1">
        <w:r w:rsidRPr="00B71190">
          <w:rPr>
            <w:rStyle w:val="Hyperlink"/>
            <w:rFonts w:ascii="Times New Roman" w:eastAsia="Times New Roman" w:hAnsi="Times New Roman" w:cs="Times New Roman"/>
            <w:kern w:val="0"/>
            <w:lang w:bidi="hi-IN"/>
            <w14:ligatures w14:val="none"/>
          </w:rPr>
          <w:t>https://doi.org/10.5089/9781513512242.087</w:t>
        </w:r>
      </w:hyperlink>
      <w:r>
        <w:rPr>
          <w:rFonts w:ascii="Times New Roman" w:eastAsia="Times New Roman" w:hAnsi="Times New Roman" w:cs="Times New Roman"/>
          <w:kern w:val="0"/>
          <w:lang w:bidi="hi-IN"/>
          <w14:ligatures w14:val="none"/>
        </w:rPr>
        <w:t xml:space="preserve"> </w:t>
      </w:r>
    </w:p>
    <w:p w14:paraId="4FDE2ECA"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Ozili, P. K. (2018). Impact of digital finance on financial inclusion and stability. Borsa Istanbul Review, 18(4), 329–340. </w:t>
      </w:r>
      <w:hyperlink r:id="rId13" w:history="1">
        <w:r w:rsidRPr="00B71190">
          <w:rPr>
            <w:rStyle w:val="Hyperlink"/>
            <w:rFonts w:ascii="Times New Roman" w:eastAsia="Times New Roman" w:hAnsi="Times New Roman" w:cs="Times New Roman"/>
            <w:kern w:val="0"/>
            <w:lang w:bidi="hi-IN"/>
            <w14:ligatures w14:val="none"/>
          </w:rPr>
          <w:t>https://doi.org/10.1016/j.bir.2017.12.003</w:t>
        </w:r>
      </w:hyperlink>
      <w:r>
        <w:rPr>
          <w:rFonts w:ascii="Times New Roman" w:eastAsia="Times New Roman" w:hAnsi="Times New Roman" w:cs="Times New Roman"/>
          <w:kern w:val="0"/>
          <w:lang w:bidi="hi-IN"/>
          <w14:ligatures w14:val="none"/>
        </w:rPr>
        <w:t xml:space="preserve"> </w:t>
      </w:r>
    </w:p>
    <w:p w14:paraId="43AC1454" w14:textId="77777777" w:rsidR="0019244E" w:rsidRDefault="0019244E"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Vives, X. (2019). Digital disruption in banking. Annual Review of Financial Economics, 11, 243–272. </w:t>
      </w:r>
      <w:hyperlink r:id="rId14" w:history="1">
        <w:r w:rsidRPr="00B71190">
          <w:rPr>
            <w:rStyle w:val="Hyperlink"/>
            <w:rFonts w:ascii="Times New Roman" w:eastAsia="Times New Roman" w:hAnsi="Times New Roman" w:cs="Times New Roman"/>
            <w:kern w:val="0"/>
            <w:lang w:bidi="hi-IN"/>
            <w14:ligatures w14:val="none"/>
          </w:rPr>
          <w:t>https://doi.org/10.1146/annurev-financial-100719-120854</w:t>
        </w:r>
      </w:hyperlink>
      <w:r>
        <w:rPr>
          <w:rFonts w:ascii="Times New Roman" w:eastAsia="Times New Roman" w:hAnsi="Times New Roman" w:cs="Times New Roman"/>
          <w:kern w:val="0"/>
          <w:lang w:bidi="hi-IN"/>
          <w14:ligatures w14:val="none"/>
        </w:rPr>
        <w:t xml:space="preserve"> </w:t>
      </w:r>
    </w:p>
    <w:p w14:paraId="54C74A35" w14:textId="6AC98F2D" w:rsidR="00FD50BB" w:rsidRPr="00D649EB" w:rsidRDefault="00FD50BB" w:rsidP="00FD50BB">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Janzen, C., &amp; Vamos, S. (2022). FinTech adoption and SME credit access: Evidence from OECD economies. </w:t>
      </w:r>
      <w:r w:rsidRPr="00D649EB">
        <w:rPr>
          <w:rFonts w:ascii="Times New Roman" w:eastAsia="Times New Roman" w:hAnsi="Times New Roman" w:cs="Times New Roman"/>
          <w:i/>
          <w:iCs/>
          <w:kern w:val="0"/>
          <w:lang w:bidi="hi-IN"/>
          <w14:ligatures w14:val="none"/>
        </w:rPr>
        <w:t>Journal of Financial Services Research</w:t>
      </w:r>
      <w:r w:rsidRPr="00D649EB">
        <w:rPr>
          <w:rFonts w:ascii="Times New Roman" w:eastAsia="Times New Roman" w:hAnsi="Times New Roman" w:cs="Times New Roman"/>
          <w:kern w:val="0"/>
          <w:lang w:bidi="hi-IN"/>
          <w14:ligatures w14:val="none"/>
        </w:rPr>
        <w:t>.</w:t>
      </w:r>
      <w:r w:rsidR="0019745F">
        <w:t xml:space="preserve"> </w:t>
      </w:r>
      <w:hyperlink r:id="rId15" w:tgtFrame="_blank" w:history="1">
        <w:r w:rsidR="0019745F">
          <w:rPr>
            <w:rStyle w:val="Hyperlink"/>
          </w:rPr>
          <w:t>https://doi.org/10.1787/ff11697f-en</w:t>
        </w:r>
      </w:hyperlink>
    </w:p>
    <w:p w14:paraId="3E81CE3F" w14:textId="2C76B27C" w:rsidR="0019745F" w:rsidRPr="0019745F" w:rsidRDefault="00FD50BB" w:rsidP="0019745F">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D649EB">
        <w:rPr>
          <w:rFonts w:ascii="Times New Roman" w:eastAsia="Times New Roman" w:hAnsi="Times New Roman" w:cs="Times New Roman"/>
          <w:kern w:val="0"/>
          <w:lang w:bidi="hi-IN"/>
          <w14:ligatures w14:val="none"/>
        </w:rPr>
        <w:t xml:space="preserve">Lee, I., &amp; Shin, Y. (2021). FinTech, inclusivity, and efficiency: Evidence from OECD countries. </w:t>
      </w:r>
      <w:r w:rsidRPr="00D649EB">
        <w:rPr>
          <w:rFonts w:ascii="Times New Roman" w:eastAsia="Times New Roman" w:hAnsi="Times New Roman" w:cs="Times New Roman"/>
          <w:i/>
          <w:iCs/>
          <w:kern w:val="0"/>
          <w:lang w:bidi="hi-IN"/>
          <w14:ligatures w14:val="none"/>
        </w:rPr>
        <w:t>Technological Forecasting and Social Change</w:t>
      </w:r>
      <w:r w:rsidRPr="00D649EB">
        <w:rPr>
          <w:rFonts w:ascii="Times New Roman" w:eastAsia="Times New Roman" w:hAnsi="Times New Roman" w:cs="Times New Roman"/>
          <w:kern w:val="0"/>
          <w:lang w:bidi="hi-IN"/>
          <w14:ligatures w14:val="none"/>
        </w:rPr>
        <w:t>.</w:t>
      </w:r>
      <w:r w:rsidR="0019745F" w:rsidRPr="0019745F">
        <w:t xml:space="preserve"> </w:t>
      </w:r>
      <w:hyperlink r:id="rId16" w:tgtFrame="_blank" w:history="1">
        <w:r w:rsidR="0019745F">
          <w:rPr>
            <w:rStyle w:val="Hyperlink"/>
          </w:rPr>
          <w:t>10.1016/j.techfore.2020.120454</w:t>
        </w:r>
      </w:hyperlink>
    </w:p>
    <w:p w14:paraId="4BAA3109" w14:textId="310F37E5" w:rsidR="00A14157" w:rsidRPr="0019244E" w:rsidRDefault="0019244E" w:rsidP="0019244E">
      <w:pPr>
        <w:numPr>
          <w:ilvl w:val="0"/>
          <w:numId w:val="4"/>
        </w:numPr>
        <w:spacing w:before="100" w:beforeAutospacing="1" w:after="100" w:afterAutospacing="1"/>
        <w:rPr>
          <w:rFonts w:ascii="Times New Roman" w:eastAsia="Times New Roman" w:hAnsi="Times New Roman" w:cs="Times New Roman"/>
          <w:kern w:val="0"/>
          <w:lang w:bidi="hi-IN"/>
          <w14:ligatures w14:val="none"/>
        </w:rPr>
      </w:pPr>
      <w:r w:rsidRPr="0019244E">
        <w:rPr>
          <w:rFonts w:ascii="Times New Roman" w:eastAsia="Times New Roman" w:hAnsi="Times New Roman" w:cs="Times New Roman"/>
          <w:kern w:val="0"/>
          <w:lang w:bidi="hi-IN"/>
          <w14:ligatures w14:val="none"/>
        </w:rPr>
        <w:t xml:space="preserve">Zins, A., &amp; Weill, L. (2016). The determinants of financial inclusion in Africa. Review of Development Finance, 6(1), 46-57. </w:t>
      </w:r>
      <w:hyperlink r:id="rId17" w:history="1">
        <w:r w:rsidRPr="0019244E">
          <w:rPr>
            <w:rStyle w:val="Hyperlink"/>
            <w:rFonts w:ascii="Times New Roman" w:eastAsia="Times New Roman" w:hAnsi="Times New Roman" w:cs="Times New Roman"/>
            <w:kern w:val="0"/>
            <w:lang w:bidi="hi-IN"/>
            <w14:ligatures w14:val="none"/>
          </w:rPr>
          <w:t>https://doi.org/10.1016/j.rdf.2016.05.001</w:t>
        </w:r>
      </w:hyperlink>
      <w:r w:rsidRPr="0019244E">
        <w:rPr>
          <w:rFonts w:ascii="Times New Roman" w:eastAsia="Times New Roman" w:hAnsi="Times New Roman" w:cs="Times New Roman"/>
          <w:kern w:val="0"/>
          <w:lang w:bidi="hi-IN"/>
          <w14:ligatures w14:val="none"/>
        </w:rPr>
        <w:t xml:space="preserve"> </w:t>
      </w:r>
    </w:p>
    <w:p w14:paraId="698231B6" w14:textId="77777777" w:rsidR="0019244E" w:rsidRDefault="0019244E"/>
    <w:sectPr w:rsidR="0019244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87EE" w14:textId="77777777" w:rsidR="00DE10D6" w:rsidRDefault="00DE10D6" w:rsidP="00341D28">
      <w:r>
        <w:separator/>
      </w:r>
    </w:p>
  </w:endnote>
  <w:endnote w:type="continuationSeparator" w:id="0">
    <w:p w14:paraId="258720E6" w14:textId="77777777" w:rsidR="00DE10D6" w:rsidRDefault="00DE10D6" w:rsidP="0034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BB08" w14:textId="77777777" w:rsidR="00341D28" w:rsidRDefault="00341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CE9E" w14:textId="77777777" w:rsidR="00341D28" w:rsidRDefault="00341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283" w14:textId="77777777" w:rsidR="00341D28" w:rsidRDefault="0034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A425" w14:textId="77777777" w:rsidR="00DE10D6" w:rsidRDefault="00DE10D6" w:rsidP="00341D28">
      <w:r>
        <w:separator/>
      </w:r>
    </w:p>
  </w:footnote>
  <w:footnote w:type="continuationSeparator" w:id="0">
    <w:p w14:paraId="1BFFC677" w14:textId="77777777" w:rsidR="00DE10D6" w:rsidRDefault="00DE10D6" w:rsidP="00341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B97" w14:textId="42283A21" w:rsidR="00341D28" w:rsidRDefault="00DE10D6">
    <w:pPr>
      <w:pStyle w:val="Header"/>
    </w:pPr>
    <w:r>
      <w:rPr>
        <w:noProof/>
      </w:rPr>
      <w:pict w14:anchorId="7D12E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7"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F9E5" w14:textId="6BBCDC80" w:rsidR="00341D28" w:rsidRDefault="00DE10D6">
    <w:pPr>
      <w:pStyle w:val="Header"/>
    </w:pPr>
    <w:r>
      <w:rPr>
        <w:noProof/>
      </w:rPr>
      <w:pict w14:anchorId="1C531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8"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9557" w14:textId="177BDF5F" w:rsidR="00341D28" w:rsidRDefault="00DE10D6">
    <w:pPr>
      <w:pStyle w:val="Header"/>
    </w:pPr>
    <w:r>
      <w:rPr>
        <w:noProof/>
      </w:rPr>
      <w:pict w14:anchorId="3E0F3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55156"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CFF"/>
    <w:multiLevelType w:val="hybridMultilevel"/>
    <w:tmpl w:val="2EA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4D7"/>
    <w:multiLevelType w:val="multilevel"/>
    <w:tmpl w:val="AC4A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F6228"/>
    <w:multiLevelType w:val="multilevel"/>
    <w:tmpl w:val="BE3E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A01FB"/>
    <w:multiLevelType w:val="multilevel"/>
    <w:tmpl w:val="561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70807"/>
    <w:multiLevelType w:val="multilevel"/>
    <w:tmpl w:val="3CBE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195740"/>
    <w:multiLevelType w:val="multilevel"/>
    <w:tmpl w:val="055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C1851"/>
    <w:multiLevelType w:val="multilevel"/>
    <w:tmpl w:val="102C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E17834"/>
    <w:multiLevelType w:val="multilevel"/>
    <w:tmpl w:val="6DCE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6D1DA7"/>
    <w:multiLevelType w:val="multilevel"/>
    <w:tmpl w:val="A6B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351843">
    <w:abstractNumId w:val="3"/>
  </w:num>
  <w:num w:numId="2" w16cid:durableId="1270553865">
    <w:abstractNumId w:val="4"/>
  </w:num>
  <w:num w:numId="3" w16cid:durableId="1589458027">
    <w:abstractNumId w:val="2"/>
  </w:num>
  <w:num w:numId="4" w16cid:durableId="1714425516">
    <w:abstractNumId w:val="7"/>
  </w:num>
  <w:num w:numId="5" w16cid:durableId="2142065389">
    <w:abstractNumId w:val="5"/>
  </w:num>
  <w:num w:numId="6" w16cid:durableId="1383483092">
    <w:abstractNumId w:val="6"/>
  </w:num>
  <w:num w:numId="7" w16cid:durableId="1005084945">
    <w:abstractNumId w:val="1"/>
  </w:num>
  <w:num w:numId="8" w16cid:durableId="1944604540">
    <w:abstractNumId w:val="8"/>
  </w:num>
  <w:num w:numId="9" w16cid:durableId="175226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7D"/>
    <w:rsid w:val="000510DB"/>
    <w:rsid w:val="00080EE9"/>
    <w:rsid w:val="000F253E"/>
    <w:rsid w:val="00151E7D"/>
    <w:rsid w:val="0019244E"/>
    <w:rsid w:val="0019745F"/>
    <w:rsid w:val="00234C71"/>
    <w:rsid w:val="002352C8"/>
    <w:rsid w:val="002B15D8"/>
    <w:rsid w:val="0030647C"/>
    <w:rsid w:val="00316ECF"/>
    <w:rsid w:val="0032367A"/>
    <w:rsid w:val="0033686A"/>
    <w:rsid w:val="00341D28"/>
    <w:rsid w:val="00432C47"/>
    <w:rsid w:val="00450987"/>
    <w:rsid w:val="00453B0B"/>
    <w:rsid w:val="005539A1"/>
    <w:rsid w:val="00564F63"/>
    <w:rsid w:val="005B033D"/>
    <w:rsid w:val="005B6341"/>
    <w:rsid w:val="005D597E"/>
    <w:rsid w:val="005E307D"/>
    <w:rsid w:val="00621553"/>
    <w:rsid w:val="006579AB"/>
    <w:rsid w:val="0068724B"/>
    <w:rsid w:val="006C54E4"/>
    <w:rsid w:val="0072140E"/>
    <w:rsid w:val="00A14157"/>
    <w:rsid w:val="00AB03DC"/>
    <w:rsid w:val="00B37165"/>
    <w:rsid w:val="00B8563E"/>
    <w:rsid w:val="00B96630"/>
    <w:rsid w:val="00BD0518"/>
    <w:rsid w:val="00C439BE"/>
    <w:rsid w:val="00CF5E20"/>
    <w:rsid w:val="00D1392E"/>
    <w:rsid w:val="00D2179B"/>
    <w:rsid w:val="00D63059"/>
    <w:rsid w:val="00D649EB"/>
    <w:rsid w:val="00DE10D6"/>
    <w:rsid w:val="00E44AED"/>
    <w:rsid w:val="00F400FA"/>
    <w:rsid w:val="00F539D9"/>
    <w:rsid w:val="00FA6535"/>
    <w:rsid w:val="00FD50BB"/>
    <w:rsid w:val="00FF6D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3C0294B"/>
  <w15:chartTrackingRefBased/>
  <w15:docId w15:val="{E7B3100E-2569-3848-A5DB-8F9CE679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0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E30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30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0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0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E30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E30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07D"/>
    <w:rPr>
      <w:rFonts w:eastAsiaTheme="majorEastAsia" w:cstheme="majorBidi"/>
      <w:color w:val="272727" w:themeColor="text1" w:themeTint="D8"/>
    </w:rPr>
  </w:style>
  <w:style w:type="paragraph" w:styleId="Title">
    <w:name w:val="Title"/>
    <w:basedOn w:val="Normal"/>
    <w:next w:val="Normal"/>
    <w:link w:val="TitleChar"/>
    <w:uiPriority w:val="10"/>
    <w:qFormat/>
    <w:rsid w:val="005E30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0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0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07D"/>
    <w:rPr>
      <w:i/>
      <w:iCs/>
      <w:color w:val="404040" w:themeColor="text1" w:themeTint="BF"/>
    </w:rPr>
  </w:style>
  <w:style w:type="paragraph" w:styleId="ListParagraph">
    <w:name w:val="List Paragraph"/>
    <w:basedOn w:val="Normal"/>
    <w:uiPriority w:val="34"/>
    <w:qFormat/>
    <w:rsid w:val="005E307D"/>
    <w:pPr>
      <w:ind w:left="720"/>
      <w:contextualSpacing/>
    </w:pPr>
  </w:style>
  <w:style w:type="character" w:styleId="IntenseEmphasis">
    <w:name w:val="Intense Emphasis"/>
    <w:basedOn w:val="DefaultParagraphFont"/>
    <w:uiPriority w:val="21"/>
    <w:qFormat/>
    <w:rsid w:val="005E307D"/>
    <w:rPr>
      <w:i/>
      <w:iCs/>
      <w:color w:val="2F5496" w:themeColor="accent1" w:themeShade="BF"/>
    </w:rPr>
  </w:style>
  <w:style w:type="paragraph" w:styleId="IntenseQuote">
    <w:name w:val="Intense Quote"/>
    <w:basedOn w:val="Normal"/>
    <w:next w:val="Normal"/>
    <w:link w:val="IntenseQuoteChar"/>
    <w:uiPriority w:val="30"/>
    <w:qFormat/>
    <w:rsid w:val="005E3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07D"/>
    <w:rPr>
      <w:i/>
      <w:iCs/>
      <w:color w:val="2F5496" w:themeColor="accent1" w:themeShade="BF"/>
    </w:rPr>
  </w:style>
  <w:style w:type="character" w:styleId="IntenseReference">
    <w:name w:val="Intense Reference"/>
    <w:basedOn w:val="DefaultParagraphFont"/>
    <w:uiPriority w:val="32"/>
    <w:qFormat/>
    <w:rsid w:val="005E307D"/>
    <w:rPr>
      <w:b/>
      <w:bCs/>
      <w:smallCaps/>
      <w:color w:val="2F5496" w:themeColor="accent1" w:themeShade="BF"/>
      <w:spacing w:val="5"/>
    </w:rPr>
  </w:style>
  <w:style w:type="character" w:styleId="Strong">
    <w:name w:val="Strong"/>
    <w:basedOn w:val="DefaultParagraphFont"/>
    <w:uiPriority w:val="22"/>
    <w:qFormat/>
    <w:rsid w:val="005E307D"/>
    <w:rPr>
      <w:b/>
      <w:bCs/>
    </w:rPr>
  </w:style>
  <w:style w:type="paragraph" w:styleId="NormalWeb">
    <w:name w:val="Normal (Web)"/>
    <w:basedOn w:val="Normal"/>
    <w:uiPriority w:val="99"/>
    <w:semiHidden/>
    <w:unhideWhenUsed/>
    <w:rsid w:val="005E307D"/>
    <w:pPr>
      <w:spacing w:before="100" w:beforeAutospacing="1" w:after="100" w:afterAutospacing="1"/>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5539A1"/>
    <w:rPr>
      <w:i/>
      <w:iCs/>
    </w:rPr>
  </w:style>
  <w:style w:type="character" w:styleId="Hyperlink">
    <w:name w:val="Hyperlink"/>
    <w:basedOn w:val="DefaultParagraphFont"/>
    <w:uiPriority w:val="99"/>
    <w:unhideWhenUsed/>
    <w:rsid w:val="005539A1"/>
    <w:rPr>
      <w:color w:val="0000FF"/>
      <w:u w:val="single"/>
    </w:rPr>
  </w:style>
  <w:style w:type="character" w:styleId="UnresolvedMention">
    <w:name w:val="Unresolved Mention"/>
    <w:basedOn w:val="DefaultParagraphFont"/>
    <w:uiPriority w:val="99"/>
    <w:semiHidden/>
    <w:unhideWhenUsed/>
    <w:rsid w:val="0068724B"/>
    <w:rPr>
      <w:color w:val="605E5C"/>
      <w:shd w:val="clear" w:color="auto" w:fill="E1DFDD"/>
    </w:rPr>
  </w:style>
  <w:style w:type="paragraph" w:styleId="Header">
    <w:name w:val="header"/>
    <w:basedOn w:val="Normal"/>
    <w:link w:val="HeaderChar"/>
    <w:uiPriority w:val="99"/>
    <w:unhideWhenUsed/>
    <w:rsid w:val="00341D28"/>
    <w:pPr>
      <w:tabs>
        <w:tab w:val="center" w:pos="4680"/>
        <w:tab w:val="right" w:pos="9360"/>
      </w:tabs>
    </w:pPr>
  </w:style>
  <w:style w:type="character" w:customStyle="1" w:styleId="HeaderChar">
    <w:name w:val="Header Char"/>
    <w:basedOn w:val="DefaultParagraphFont"/>
    <w:link w:val="Header"/>
    <w:uiPriority w:val="99"/>
    <w:rsid w:val="00341D28"/>
  </w:style>
  <w:style w:type="paragraph" w:styleId="Footer">
    <w:name w:val="footer"/>
    <w:basedOn w:val="Normal"/>
    <w:link w:val="FooterChar"/>
    <w:uiPriority w:val="99"/>
    <w:unhideWhenUsed/>
    <w:rsid w:val="00341D28"/>
    <w:pPr>
      <w:tabs>
        <w:tab w:val="center" w:pos="4680"/>
        <w:tab w:val="right" w:pos="9360"/>
      </w:tabs>
    </w:pPr>
  </w:style>
  <w:style w:type="character" w:customStyle="1" w:styleId="FooterChar">
    <w:name w:val="Footer Char"/>
    <w:basedOn w:val="DefaultParagraphFont"/>
    <w:link w:val="Footer"/>
    <w:uiPriority w:val="99"/>
    <w:rsid w:val="00341D28"/>
  </w:style>
  <w:style w:type="character" w:styleId="FollowedHyperlink">
    <w:name w:val="FollowedHyperlink"/>
    <w:basedOn w:val="DefaultParagraphFont"/>
    <w:uiPriority w:val="99"/>
    <w:semiHidden/>
    <w:unhideWhenUsed/>
    <w:rsid w:val="00197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854-024-00741-0" TargetMode="External"/><Relationship Id="rId13" Type="http://schemas.openxmlformats.org/officeDocument/2006/relationships/hyperlink" Target="https://doi.org/10.1016/j.bir.2017.12.00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089/9781513512242.087" TargetMode="External"/><Relationship Id="rId17" Type="http://schemas.openxmlformats.org/officeDocument/2006/relationships/hyperlink" Target="https://doi.org/10.1016/j.rdf.2016.05.0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onpapers.repec.org/RePEc:eee:tefoso:v:163:y:2021:i:c:s00401625203128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3093-025-0057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ecd.org/en/publications/marketplace-and-fintech-lending-for-smes-in-the-covid-19-crisis_ff11697f-en.html" TargetMode="External"/><Relationship Id="rId23" Type="http://schemas.openxmlformats.org/officeDocument/2006/relationships/footer" Target="footer3.xml"/><Relationship Id="rId10" Type="http://schemas.openxmlformats.org/officeDocument/2006/relationships/hyperlink" Target="https://doi.org/10.3390/su17231079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1511/bbs.20(1).2025.20" TargetMode="External"/><Relationship Id="rId14" Type="http://schemas.openxmlformats.org/officeDocument/2006/relationships/hyperlink" Target="https://doi.org/10.1146/annurev-financial-100719-12085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7935-4AE6-449C-9476-B31D9326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4583</Words>
  <Characters>31306</Characters>
  <Application>Microsoft Office Word</Application>
  <DocSecurity>0</DocSecurity>
  <Lines>467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Arushi Raj</dc:creator>
  <cp:keywords/>
  <dc:description/>
  <cp:lastModifiedBy>Arushi Raj</cp:lastModifiedBy>
  <cp:revision>4</cp:revision>
  <dcterms:created xsi:type="dcterms:W3CDTF">2026-01-02T17:39:00Z</dcterms:created>
  <dcterms:modified xsi:type="dcterms:W3CDTF">2026-01-02T18:05:00Z</dcterms:modified>
</cp:coreProperties>
</file>