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F8787" w14:textId="77777777" w:rsidR="00042643" w:rsidRDefault="00865C25" w:rsidP="00E20284">
      <w:pPr>
        <w:spacing w:line="360" w:lineRule="auto"/>
        <w:jc w:val="center"/>
        <w:rPr>
          <w:b/>
          <w:sz w:val="32"/>
          <w:szCs w:val="32"/>
        </w:rPr>
      </w:pPr>
      <w:r w:rsidRPr="00E20284">
        <w:rPr>
          <w:b/>
          <w:sz w:val="32"/>
          <w:szCs w:val="32"/>
        </w:rPr>
        <w:t xml:space="preserve">Sleep Hygiene and Depression Severity in </w:t>
      </w:r>
      <w:r w:rsidR="009B0DF1" w:rsidRPr="00E20284">
        <w:rPr>
          <w:b/>
          <w:sz w:val="32"/>
          <w:szCs w:val="32"/>
        </w:rPr>
        <w:t>A</w:t>
      </w:r>
      <w:r w:rsidRPr="00E20284">
        <w:rPr>
          <w:b/>
          <w:sz w:val="32"/>
          <w:szCs w:val="32"/>
        </w:rPr>
        <w:t>dults</w:t>
      </w:r>
      <w:r w:rsidR="009B0DF1" w:rsidRPr="00E20284">
        <w:rPr>
          <w:b/>
          <w:sz w:val="32"/>
          <w:szCs w:val="32"/>
        </w:rPr>
        <w:t xml:space="preserve"> with Major Depressive Disorder: Evidence from Mysuru D</w:t>
      </w:r>
      <w:r w:rsidRPr="00E20284">
        <w:rPr>
          <w:b/>
          <w:sz w:val="32"/>
          <w:szCs w:val="32"/>
        </w:rPr>
        <w:t>istrict, India</w:t>
      </w:r>
    </w:p>
    <w:p w14:paraId="2AFF0476" w14:textId="77777777" w:rsidR="00865C25" w:rsidRPr="00E20284" w:rsidRDefault="00865C25" w:rsidP="00E20284">
      <w:pPr>
        <w:spacing w:line="360" w:lineRule="auto"/>
        <w:jc w:val="both"/>
      </w:pPr>
    </w:p>
    <w:p w14:paraId="145AE21C" w14:textId="77777777" w:rsidR="00865C25" w:rsidRPr="00E20284" w:rsidRDefault="00865C25" w:rsidP="00E20284">
      <w:pPr>
        <w:spacing w:line="360" w:lineRule="auto"/>
        <w:jc w:val="both"/>
        <w:rPr>
          <w:b/>
        </w:rPr>
      </w:pPr>
      <w:r w:rsidRPr="00E20284">
        <w:rPr>
          <w:b/>
        </w:rPr>
        <w:t>Abstract</w:t>
      </w:r>
    </w:p>
    <w:p w14:paraId="7DA10B55" w14:textId="77777777" w:rsidR="00865C25" w:rsidRPr="00E20284" w:rsidRDefault="00865C25" w:rsidP="00E20284">
      <w:pPr>
        <w:spacing w:line="360" w:lineRule="auto"/>
        <w:jc w:val="both"/>
      </w:pPr>
      <w:r w:rsidRPr="00E20284">
        <w:t xml:space="preserve">Sleep disturbances are </w:t>
      </w:r>
      <w:r w:rsidR="005D5996" w:rsidRPr="00E20284">
        <w:t>a common</w:t>
      </w:r>
      <w:r w:rsidRPr="00E20284">
        <w:t xml:space="preserve"> and severe symptom of Major Depressive Disorder (MDD), </w:t>
      </w:r>
      <w:r w:rsidR="005D5996" w:rsidRPr="00E20284">
        <w:t xml:space="preserve">which increases </w:t>
      </w:r>
      <w:r w:rsidRPr="00E20284">
        <w:t xml:space="preserve">severity and </w:t>
      </w:r>
      <w:r w:rsidR="005D5996" w:rsidRPr="00E20284">
        <w:t xml:space="preserve">leads to </w:t>
      </w:r>
      <w:r w:rsidRPr="00E20284">
        <w:t>poorer treatment outcomes. The study aimed to asses</w:t>
      </w:r>
      <w:r w:rsidR="005D5996" w:rsidRPr="00E20284">
        <w:t>s</w:t>
      </w:r>
      <w:r w:rsidRPr="00E20284">
        <w:t xml:space="preserve"> sleep hygiene and its </w:t>
      </w:r>
      <w:r w:rsidR="005D5996" w:rsidRPr="00E20284">
        <w:t>association</w:t>
      </w:r>
      <w:r w:rsidRPr="00E20284">
        <w:t xml:space="preserve"> to depression severity in adults with MDD in Mysuru district of Karnataka State, India. Purposive sampling was u</w:t>
      </w:r>
      <w:r w:rsidR="005D5996" w:rsidRPr="00E20284">
        <w:t>tilized</w:t>
      </w:r>
      <w:r w:rsidRPr="00E20284">
        <w:t xml:space="preserve"> to </w:t>
      </w:r>
      <w:r w:rsidR="005D5996" w:rsidRPr="00E20284">
        <w:t>select</w:t>
      </w:r>
      <w:r w:rsidRPr="00E20284">
        <w:t xml:space="preserve"> 51 participants (25 me</w:t>
      </w:r>
      <w:r w:rsidR="005D5996" w:rsidRPr="00E20284">
        <w:t>n</w:t>
      </w:r>
      <w:r w:rsidRPr="00E20284">
        <w:t xml:space="preserve"> and 26 </w:t>
      </w:r>
      <w:r w:rsidR="005D5996" w:rsidRPr="00E20284">
        <w:t>women</w:t>
      </w:r>
      <w:r w:rsidRPr="00E20284">
        <w:t xml:space="preserve">) ranging in age from 18 to 60 years. Data were </w:t>
      </w:r>
      <w:r w:rsidR="005D5996" w:rsidRPr="00E20284">
        <w:t>collected by</w:t>
      </w:r>
      <w:r w:rsidRPr="00E20284">
        <w:t xml:space="preserve"> structured interviews and self-report questionnaires, </w:t>
      </w:r>
      <w:r w:rsidR="007E461F" w:rsidRPr="00E20284">
        <w:t>like</w:t>
      </w:r>
      <w:r w:rsidRPr="00E20284">
        <w:t xml:space="preserve"> Pittsburgh Sleep Quality Index (PSOI)</w:t>
      </w:r>
      <w:r w:rsidR="00AD6E56" w:rsidRPr="00E20284">
        <w:t xml:space="preserve"> and the Quick Inventory of Depressive Symptomatology Self-Report (QIDS-SR). SPSS v.21 was used to </w:t>
      </w:r>
      <w:r w:rsidR="005D5996" w:rsidRPr="00E20284">
        <w:t>conduct</w:t>
      </w:r>
      <w:r w:rsidR="00AD6E56" w:rsidRPr="00E20284">
        <w:t xml:space="preserve"> descriptive and inferential statistical analyses</w:t>
      </w:r>
      <w:r w:rsidR="005D5996" w:rsidRPr="00E20284">
        <w:t>, including</w:t>
      </w:r>
      <w:r w:rsidR="00AD6E56" w:rsidRPr="00E20284">
        <w:t xml:space="preserve"> mean, standard deviation, t-tests, and Spearman’s correlation. The results </w:t>
      </w:r>
      <w:r w:rsidR="005D5996" w:rsidRPr="00E20284">
        <w:t>demonstrated</w:t>
      </w:r>
      <w:r w:rsidR="00AD6E56" w:rsidRPr="00E20284">
        <w:t xml:space="preserve"> that </w:t>
      </w:r>
      <w:r w:rsidR="005D5996" w:rsidRPr="00E20284">
        <w:t xml:space="preserve">the majority of </w:t>
      </w:r>
      <w:r w:rsidR="00AD6E56" w:rsidRPr="00E20284">
        <w:t xml:space="preserve">participants reported poor sleep quality, with men </w:t>
      </w:r>
      <w:r w:rsidR="005D5996" w:rsidRPr="00E20284">
        <w:t>having</w:t>
      </w:r>
      <w:r w:rsidR="00AD6E56" w:rsidRPr="00E20284">
        <w:t xml:space="preserve"> </w:t>
      </w:r>
      <w:r w:rsidR="005D5996" w:rsidRPr="00E20284">
        <w:t>somewhat</w:t>
      </w:r>
      <w:r w:rsidR="00AD6E56" w:rsidRPr="00E20284">
        <w:t xml:space="preserve"> worse sleep patterns than women, however the difference was </w:t>
      </w:r>
      <w:r w:rsidR="005D5996" w:rsidRPr="00E20284">
        <w:t xml:space="preserve">not </w:t>
      </w:r>
      <w:r w:rsidR="00AD6E56" w:rsidRPr="00E20284">
        <w:t xml:space="preserve">statistically significant. </w:t>
      </w:r>
      <w:r w:rsidR="00573629" w:rsidRPr="00E20284">
        <w:t>There was a</w:t>
      </w:r>
      <w:r w:rsidR="00AD6E56" w:rsidRPr="00E20284">
        <w:t xml:space="preserve"> moderate positive </w:t>
      </w:r>
      <w:r w:rsidR="00573629" w:rsidRPr="00E20284">
        <w:t>association</w:t>
      </w:r>
      <w:r w:rsidR="00AD6E56" w:rsidRPr="00E20284">
        <w:t xml:space="preserve"> (r = 0.522, p &lt; 0.01) between sleep quality and depression severity, indicating that poor sleep hygiene is </w:t>
      </w:r>
      <w:r w:rsidR="0073195C" w:rsidRPr="00E20284">
        <w:t>associated with higher depressive</w:t>
      </w:r>
      <w:r w:rsidR="00AD6E56" w:rsidRPr="00E20284">
        <w:t xml:space="preserve"> symptoms. These results underscore the importance of integrating sleep management strategies in the clinical treatment of depression.</w:t>
      </w:r>
    </w:p>
    <w:p w14:paraId="263CC0CE" w14:textId="77777777" w:rsidR="006F53E3" w:rsidRPr="00E20284" w:rsidRDefault="006F53E3" w:rsidP="00E20284">
      <w:pPr>
        <w:spacing w:line="360" w:lineRule="auto"/>
        <w:jc w:val="both"/>
      </w:pPr>
    </w:p>
    <w:p w14:paraId="03BD5B4F" w14:textId="77777777" w:rsidR="006F53E3" w:rsidRPr="00E20284" w:rsidRDefault="006F53E3" w:rsidP="00E20284">
      <w:pPr>
        <w:spacing w:line="360" w:lineRule="auto"/>
        <w:jc w:val="both"/>
      </w:pPr>
      <w:r w:rsidRPr="00E20284">
        <w:rPr>
          <w:b/>
        </w:rPr>
        <w:t>Keywords:</w:t>
      </w:r>
      <w:r w:rsidRPr="00E20284">
        <w:t xml:space="preserve"> Depression, MDD, PSQI, QIDS-SR, Sleep hygiene, Sleep quality.</w:t>
      </w:r>
    </w:p>
    <w:p w14:paraId="12648938" w14:textId="77777777" w:rsidR="006F53E3" w:rsidRPr="00E20284" w:rsidRDefault="006F53E3" w:rsidP="00E20284">
      <w:pPr>
        <w:spacing w:line="360" w:lineRule="auto"/>
        <w:jc w:val="both"/>
      </w:pPr>
    </w:p>
    <w:p w14:paraId="35F0E091" w14:textId="77777777" w:rsidR="006F53E3" w:rsidRPr="00E20284" w:rsidRDefault="006F53E3" w:rsidP="00E20284">
      <w:pPr>
        <w:pStyle w:val="ListParagraph"/>
        <w:numPr>
          <w:ilvl w:val="0"/>
          <w:numId w:val="1"/>
        </w:numPr>
        <w:spacing w:after="0" w:line="360" w:lineRule="auto"/>
        <w:ind w:left="360"/>
        <w:jc w:val="both"/>
        <w:rPr>
          <w:rFonts w:ascii="Times New Roman" w:hAnsi="Times New Roman" w:cs="Times New Roman"/>
          <w:b/>
          <w:sz w:val="24"/>
          <w:szCs w:val="24"/>
        </w:rPr>
      </w:pPr>
      <w:r w:rsidRPr="00E20284">
        <w:rPr>
          <w:rFonts w:ascii="Times New Roman" w:hAnsi="Times New Roman" w:cs="Times New Roman"/>
          <w:b/>
          <w:sz w:val="24"/>
          <w:szCs w:val="24"/>
        </w:rPr>
        <w:t>Introduction</w:t>
      </w:r>
    </w:p>
    <w:p w14:paraId="74E3EF7E" w14:textId="77777777" w:rsidR="006F53E3" w:rsidRPr="00E20284" w:rsidRDefault="006F53E3" w:rsidP="00E20284">
      <w:pPr>
        <w:pStyle w:val="ListParagraph"/>
        <w:spacing w:after="0" w:line="360" w:lineRule="auto"/>
        <w:ind w:left="0" w:firstLine="720"/>
        <w:jc w:val="both"/>
        <w:rPr>
          <w:rFonts w:ascii="Times New Roman" w:hAnsi="Times New Roman" w:cs="Times New Roman"/>
          <w:sz w:val="24"/>
          <w:szCs w:val="24"/>
        </w:rPr>
      </w:pPr>
      <w:r w:rsidRPr="00E20284">
        <w:rPr>
          <w:rFonts w:ascii="Times New Roman" w:hAnsi="Times New Roman" w:cs="Times New Roman"/>
          <w:sz w:val="24"/>
          <w:szCs w:val="24"/>
        </w:rPr>
        <w:t xml:space="preserve">Sleep disturbances are </w:t>
      </w:r>
      <w:r w:rsidR="0073195C" w:rsidRPr="00E20284">
        <w:rPr>
          <w:rFonts w:ascii="Times New Roman" w:hAnsi="Times New Roman" w:cs="Times New Roman"/>
          <w:sz w:val="24"/>
          <w:szCs w:val="24"/>
        </w:rPr>
        <w:t>one of the</w:t>
      </w:r>
      <w:r w:rsidRPr="00E20284">
        <w:rPr>
          <w:rFonts w:ascii="Times New Roman" w:hAnsi="Times New Roman" w:cs="Times New Roman"/>
          <w:sz w:val="24"/>
          <w:szCs w:val="24"/>
        </w:rPr>
        <w:t xml:space="preserve"> most </w:t>
      </w:r>
      <w:r w:rsidR="0073195C" w:rsidRPr="00E20284">
        <w:rPr>
          <w:rFonts w:ascii="Times New Roman" w:hAnsi="Times New Roman" w:cs="Times New Roman"/>
          <w:sz w:val="24"/>
          <w:szCs w:val="24"/>
        </w:rPr>
        <w:t>common</w:t>
      </w:r>
      <w:r w:rsidRPr="00E20284">
        <w:rPr>
          <w:rFonts w:ascii="Times New Roman" w:hAnsi="Times New Roman" w:cs="Times New Roman"/>
          <w:sz w:val="24"/>
          <w:szCs w:val="24"/>
        </w:rPr>
        <w:t xml:space="preserve"> and debilitating symptoms of MDD, affecting around 90% of </w:t>
      </w:r>
      <w:r w:rsidR="0073195C" w:rsidRPr="00E20284">
        <w:rPr>
          <w:rFonts w:ascii="Times New Roman" w:hAnsi="Times New Roman" w:cs="Times New Roman"/>
          <w:sz w:val="24"/>
          <w:szCs w:val="24"/>
        </w:rPr>
        <w:t>individuals</w:t>
      </w:r>
      <w:r w:rsidRPr="00E20284">
        <w:rPr>
          <w:rFonts w:ascii="Times New Roman" w:hAnsi="Times New Roman" w:cs="Times New Roman"/>
          <w:sz w:val="24"/>
          <w:szCs w:val="24"/>
        </w:rPr>
        <w:t xml:space="preserve">. These </w:t>
      </w:r>
      <w:r w:rsidR="0073195C" w:rsidRPr="00E20284">
        <w:rPr>
          <w:rFonts w:ascii="Times New Roman" w:hAnsi="Times New Roman" w:cs="Times New Roman"/>
          <w:sz w:val="24"/>
          <w:szCs w:val="24"/>
        </w:rPr>
        <w:t>abnormalities, such as</w:t>
      </w:r>
      <w:r w:rsidRPr="00E20284">
        <w:rPr>
          <w:rFonts w:ascii="Times New Roman" w:hAnsi="Times New Roman" w:cs="Times New Roman"/>
          <w:sz w:val="24"/>
          <w:szCs w:val="24"/>
        </w:rPr>
        <w:t xml:space="preserve"> insomnia and hypersomnia, </w:t>
      </w:r>
      <w:r w:rsidR="0073195C" w:rsidRPr="00E20284">
        <w:rPr>
          <w:rFonts w:ascii="Times New Roman" w:hAnsi="Times New Roman" w:cs="Times New Roman"/>
          <w:sz w:val="24"/>
          <w:szCs w:val="24"/>
        </w:rPr>
        <w:t>exacerbate</w:t>
      </w:r>
      <w:r w:rsidRPr="00E20284">
        <w:rPr>
          <w:rFonts w:ascii="Times New Roman" w:hAnsi="Times New Roman" w:cs="Times New Roman"/>
          <w:sz w:val="24"/>
          <w:szCs w:val="24"/>
        </w:rPr>
        <w:t xml:space="preserve"> depress</w:t>
      </w:r>
      <w:r w:rsidR="0073195C" w:rsidRPr="00E20284">
        <w:rPr>
          <w:rFonts w:ascii="Times New Roman" w:hAnsi="Times New Roman" w:cs="Times New Roman"/>
          <w:sz w:val="24"/>
          <w:szCs w:val="24"/>
        </w:rPr>
        <w:t>ed</w:t>
      </w:r>
      <w:r w:rsidRPr="00E20284">
        <w:rPr>
          <w:rFonts w:ascii="Times New Roman" w:hAnsi="Times New Roman" w:cs="Times New Roman"/>
          <w:sz w:val="24"/>
          <w:szCs w:val="24"/>
        </w:rPr>
        <w:t xml:space="preserve"> symptoms and </w:t>
      </w:r>
      <w:r w:rsidR="0073195C" w:rsidRPr="00E20284">
        <w:rPr>
          <w:rFonts w:ascii="Times New Roman" w:hAnsi="Times New Roman" w:cs="Times New Roman"/>
          <w:sz w:val="24"/>
          <w:szCs w:val="24"/>
        </w:rPr>
        <w:t>slow</w:t>
      </w:r>
      <w:r w:rsidRPr="00E20284">
        <w:rPr>
          <w:rFonts w:ascii="Times New Roman" w:hAnsi="Times New Roman" w:cs="Times New Roman"/>
          <w:sz w:val="24"/>
          <w:szCs w:val="24"/>
        </w:rPr>
        <w:t xml:space="preserve"> recovery</w:t>
      </w:r>
      <w:r w:rsidR="0073195C" w:rsidRPr="00E20284">
        <w:rPr>
          <w:rFonts w:ascii="Times New Roman" w:hAnsi="Times New Roman" w:cs="Times New Roman"/>
          <w:sz w:val="24"/>
          <w:szCs w:val="24"/>
        </w:rPr>
        <w:t xml:space="preserve"> (Li et al, 2021)</w:t>
      </w:r>
      <w:r w:rsidRPr="00E20284">
        <w:rPr>
          <w:rFonts w:ascii="Times New Roman" w:hAnsi="Times New Roman" w:cs="Times New Roman"/>
          <w:sz w:val="24"/>
          <w:szCs w:val="24"/>
        </w:rPr>
        <w:t xml:space="preserve">. The bidirectional </w:t>
      </w:r>
      <w:r w:rsidR="0073195C" w:rsidRPr="00E20284">
        <w:rPr>
          <w:rFonts w:ascii="Times New Roman" w:hAnsi="Times New Roman" w:cs="Times New Roman"/>
          <w:sz w:val="24"/>
          <w:szCs w:val="24"/>
        </w:rPr>
        <w:t>relationship</w:t>
      </w:r>
      <w:r w:rsidRPr="00E20284">
        <w:rPr>
          <w:rFonts w:ascii="Times New Roman" w:hAnsi="Times New Roman" w:cs="Times New Roman"/>
          <w:sz w:val="24"/>
          <w:szCs w:val="24"/>
        </w:rPr>
        <w:t xml:space="preserve"> between depression and sleep </w:t>
      </w:r>
      <w:r w:rsidR="0073195C" w:rsidRPr="00E20284">
        <w:rPr>
          <w:rFonts w:ascii="Times New Roman" w:hAnsi="Times New Roman" w:cs="Times New Roman"/>
          <w:sz w:val="24"/>
          <w:szCs w:val="24"/>
        </w:rPr>
        <w:t>issues</w:t>
      </w:r>
      <w:r w:rsidR="00C52FC7" w:rsidRPr="00E20284">
        <w:rPr>
          <w:rFonts w:ascii="Times New Roman" w:hAnsi="Times New Roman" w:cs="Times New Roman"/>
          <w:sz w:val="24"/>
          <w:szCs w:val="24"/>
        </w:rPr>
        <w:t xml:space="preserve"> suggests</w:t>
      </w:r>
      <w:r w:rsidRPr="00E20284">
        <w:rPr>
          <w:rFonts w:ascii="Times New Roman" w:hAnsi="Times New Roman" w:cs="Times New Roman"/>
          <w:sz w:val="24"/>
          <w:szCs w:val="24"/>
        </w:rPr>
        <w:t xml:space="preserve"> that poor sleep hygiene may </w:t>
      </w:r>
      <w:r w:rsidR="00C52FC7" w:rsidRPr="00E20284">
        <w:rPr>
          <w:rFonts w:ascii="Times New Roman" w:hAnsi="Times New Roman" w:cs="Times New Roman"/>
          <w:sz w:val="24"/>
          <w:szCs w:val="24"/>
        </w:rPr>
        <w:t>worsen</w:t>
      </w:r>
      <w:r w:rsidRPr="00E20284">
        <w:rPr>
          <w:rFonts w:ascii="Times New Roman" w:hAnsi="Times New Roman" w:cs="Times New Roman"/>
          <w:sz w:val="24"/>
          <w:szCs w:val="24"/>
        </w:rPr>
        <w:t xml:space="preserve"> depress</w:t>
      </w:r>
      <w:r w:rsidR="00C52FC7" w:rsidRPr="00E20284">
        <w:rPr>
          <w:rFonts w:ascii="Times New Roman" w:hAnsi="Times New Roman" w:cs="Times New Roman"/>
          <w:sz w:val="24"/>
          <w:szCs w:val="24"/>
        </w:rPr>
        <w:t>ive</w:t>
      </w:r>
      <w:r w:rsidRPr="00E20284">
        <w:rPr>
          <w:rFonts w:ascii="Times New Roman" w:hAnsi="Times New Roman" w:cs="Times New Roman"/>
          <w:sz w:val="24"/>
          <w:szCs w:val="24"/>
        </w:rPr>
        <w:t xml:space="preserve"> symptoms and increase the </w:t>
      </w:r>
      <w:r w:rsidR="00C52FC7" w:rsidRPr="00E20284">
        <w:rPr>
          <w:rFonts w:ascii="Times New Roman" w:hAnsi="Times New Roman" w:cs="Times New Roman"/>
          <w:sz w:val="24"/>
          <w:szCs w:val="24"/>
        </w:rPr>
        <w:t>likelihood o</w:t>
      </w:r>
      <w:r w:rsidRPr="00E20284">
        <w:rPr>
          <w:rFonts w:ascii="Times New Roman" w:hAnsi="Times New Roman" w:cs="Times New Roman"/>
          <w:sz w:val="24"/>
          <w:szCs w:val="24"/>
        </w:rPr>
        <w:t>f relapse (</w:t>
      </w:r>
      <w:proofErr w:type="spellStart"/>
      <w:r w:rsidRPr="00E20284">
        <w:rPr>
          <w:rFonts w:ascii="Times New Roman" w:hAnsi="Times New Roman" w:cs="Times New Roman"/>
          <w:sz w:val="24"/>
          <w:szCs w:val="24"/>
        </w:rPr>
        <w:t>Yasugaki</w:t>
      </w:r>
      <w:proofErr w:type="spellEnd"/>
      <w:r w:rsidRPr="00E20284">
        <w:rPr>
          <w:rFonts w:ascii="Times New Roman" w:hAnsi="Times New Roman" w:cs="Times New Roman"/>
          <w:sz w:val="24"/>
          <w:szCs w:val="24"/>
        </w:rPr>
        <w:t xml:space="preserve"> et al, 2023). Major Depressive Disorder (MDD) is </w:t>
      </w:r>
      <w:r w:rsidR="00230FDC" w:rsidRPr="00E20284">
        <w:rPr>
          <w:rFonts w:ascii="Times New Roman" w:hAnsi="Times New Roman" w:cs="Times New Roman"/>
          <w:sz w:val="24"/>
          <w:szCs w:val="24"/>
        </w:rPr>
        <w:t xml:space="preserve">the </w:t>
      </w:r>
      <w:r w:rsidR="00AC11EB" w:rsidRPr="00E20284">
        <w:rPr>
          <w:rFonts w:ascii="Times New Roman" w:hAnsi="Times New Roman" w:cs="Times New Roman"/>
          <w:sz w:val="24"/>
          <w:szCs w:val="24"/>
        </w:rPr>
        <w:t>leading</w:t>
      </w:r>
      <w:r w:rsidRPr="00E20284">
        <w:rPr>
          <w:rFonts w:ascii="Times New Roman" w:hAnsi="Times New Roman" w:cs="Times New Roman"/>
          <w:sz w:val="24"/>
          <w:szCs w:val="24"/>
        </w:rPr>
        <w:t xml:space="preserve"> cause of disability </w:t>
      </w:r>
      <w:r w:rsidR="00AC11EB" w:rsidRPr="00E20284">
        <w:rPr>
          <w:rFonts w:ascii="Times New Roman" w:hAnsi="Times New Roman" w:cs="Times New Roman"/>
          <w:sz w:val="24"/>
          <w:szCs w:val="24"/>
        </w:rPr>
        <w:t>globally</w:t>
      </w:r>
      <w:r w:rsidRPr="00E20284">
        <w:rPr>
          <w:rFonts w:ascii="Times New Roman" w:hAnsi="Times New Roman" w:cs="Times New Roman"/>
          <w:sz w:val="24"/>
          <w:szCs w:val="24"/>
        </w:rPr>
        <w:t xml:space="preserve"> (Yan et al,</w:t>
      </w:r>
      <w:r w:rsidR="001D1666" w:rsidRPr="00E20284">
        <w:rPr>
          <w:rFonts w:ascii="Times New Roman" w:hAnsi="Times New Roman" w:cs="Times New Roman"/>
          <w:sz w:val="24"/>
          <w:szCs w:val="24"/>
        </w:rPr>
        <w:t xml:space="preserve"> </w:t>
      </w:r>
      <w:r w:rsidRPr="00E20284">
        <w:rPr>
          <w:rFonts w:ascii="Times New Roman" w:hAnsi="Times New Roman" w:cs="Times New Roman"/>
          <w:sz w:val="24"/>
          <w:szCs w:val="24"/>
        </w:rPr>
        <w:t xml:space="preserve">2024). The World Health Organization (WHO) estimates that depression affects </w:t>
      </w:r>
      <w:r w:rsidR="00AC11EB" w:rsidRPr="00E20284">
        <w:rPr>
          <w:rFonts w:ascii="Times New Roman" w:hAnsi="Times New Roman" w:cs="Times New Roman"/>
          <w:sz w:val="24"/>
          <w:szCs w:val="24"/>
        </w:rPr>
        <w:t>more than</w:t>
      </w:r>
      <w:r w:rsidRPr="00E20284">
        <w:rPr>
          <w:rFonts w:ascii="Times New Roman" w:hAnsi="Times New Roman" w:cs="Times New Roman"/>
          <w:sz w:val="24"/>
          <w:szCs w:val="24"/>
        </w:rPr>
        <w:t xml:space="preserve"> </w:t>
      </w:r>
      <w:r w:rsidR="001D1666" w:rsidRPr="00E20284">
        <w:rPr>
          <w:rFonts w:ascii="Times New Roman" w:hAnsi="Times New Roman" w:cs="Times New Roman"/>
          <w:sz w:val="24"/>
          <w:szCs w:val="24"/>
        </w:rPr>
        <w:t>3</w:t>
      </w:r>
      <w:r w:rsidRPr="00E20284">
        <w:rPr>
          <w:rFonts w:ascii="Times New Roman" w:hAnsi="Times New Roman" w:cs="Times New Roman"/>
          <w:sz w:val="24"/>
          <w:szCs w:val="24"/>
        </w:rPr>
        <w:t>00</w:t>
      </w:r>
      <w:r w:rsidR="001D1666" w:rsidRPr="00E20284">
        <w:rPr>
          <w:rFonts w:ascii="Times New Roman" w:hAnsi="Times New Roman" w:cs="Times New Roman"/>
          <w:sz w:val="24"/>
          <w:szCs w:val="24"/>
        </w:rPr>
        <w:t xml:space="preserve"> million </w:t>
      </w:r>
      <w:r w:rsidR="00AC11EB" w:rsidRPr="00E20284">
        <w:rPr>
          <w:rFonts w:ascii="Times New Roman" w:hAnsi="Times New Roman" w:cs="Times New Roman"/>
          <w:sz w:val="24"/>
          <w:szCs w:val="24"/>
        </w:rPr>
        <w:t>individuals globally</w:t>
      </w:r>
      <w:r w:rsidR="001D1666" w:rsidRPr="00E20284">
        <w:rPr>
          <w:rFonts w:ascii="Times New Roman" w:hAnsi="Times New Roman" w:cs="Times New Roman"/>
          <w:sz w:val="24"/>
          <w:szCs w:val="24"/>
        </w:rPr>
        <w:t xml:space="preserve">, with lifetime prevalence ranging from 7% in Japan to 21% in France (WHO.int, 2025). </w:t>
      </w:r>
      <w:r w:rsidR="00230FDC" w:rsidRPr="00E20284">
        <w:rPr>
          <w:rFonts w:ascii="Times New Roman" w:hAnsi="Times New Roman" w:cs="Times New Roman"/>
          <w:sz w:val="24"/>
          <w:szCs w:val="24"/>
        </w:rPr>
        <w:t xml:space="preserve">The lifetime frequency </w:t>
      </w:r>
      <w:r w:rsidR="00230FDC" w:rsidRPr="00E20284">
        <w:rPr>
          <w:rFonts w:ascii="Times New Roman" w:hAnsi="Times New Roman" w:cs="Times New Roman"/>
          <w:sz w:val="24"/>
          <w:szCs w:val="24"/>
        </w:rPr>
        <w:lastRenderedPageBreak/>
        <w:t>in most countries ranges between</w:t>
      </w:r>
      <w:r w:rsidR="001D1666" w:rsidRPr="00E20284">
        <w:rPr>
          <w:rFonts w:ascii="Times New Roman" w:hAnsi="Times New Roman" w:cs="Times New Roman"/>
          <w:sz w:val="24"/>
          <w:szCs w:val="24"/>
        </w:rPr>
        <w:t xml:space="preserve"> 8</w:t>
      </w:r>
      <w:r w:rsidR="00230FDC" w:rsidRPr="00E20284">
        <w:rPr>
          <w:rFonts w:ascii="Times New Roman" w:hAnsi="Times New Roman" w:cs="Times New Roman"/>
          <w:sz w:val="24"/>
          <w:szCs w:val="24"/>
        </w:rPr>
        <w:t xml:space="preserve"> and </w:t>
      </w:r>
      <w:r w:rsidR="001D1666" w:rsidRPr="00E20284">
        <w:rPr>
          <w:rFonts w:ascii="Times New Roman" w:hAnsi="Times New Roman" w:cs="Times New Roman"/>
          <w:sz w:val="24"/>
          <w:szCs w:val="24"/>
        </w:rPr>
        <w:t xml:space="preserve">18%, with </w:t>
      </w:r>
      <w:r w:rsidR="00230FDC" w:rsidRPr="00E20284">
        <w:rPr>
          <w:rFonts w:ascii="Times New Roman" w:hAnsi="Times New Roman" w:cs="Times New Roman"/>
          <w:sz w:val="24"/>
          <w:szCs w:val="24"/>
        </w:rPr>
        <w:t>greater</w:t>
      </w:r>
      <w:r w:rsidR="001D1666" w:rsidRPr="00E20284">
        <w:rPr>
          <w:rFonts w:ascii="Times New Roman" w:hAnsi="Times New Roman" w:cs="Times New Roman"/>
          <w:sz w:val="24"/>
          <w:szCs w:val="24"/>
        </w:rPr>
        <w:t xml:space="preserve"> rates in </w:t>
      </w:r>
      <w:r w:rsidR="00230FDC" w:rsidRPr="00E20284">
        <w:rPr>
          <w:rFonts w:ascii="Times New Roman" w:hAnsi="Times New Roman" w:cs="Times New Roman"/>
          <w:sz w:val="24"/>
          <w:szCs w:val="24"/>
        </w:rPr>
        <w:t>richer countries</w:t>
      </w:r>
      <w:r w:rsidR="001D1666" w:rsidRPr="00E20284">
        <w:rPr>
          <w:rFonts w:ascii="Times New Roman" w:hAnsi="Times New Roman" w:cs="Times New Roman"/>
          <w:sz w:val="24"/>
          <w:szCs w:val="24"/>
        </w:rPr>
        <w:t xml:space="preserve">. Patients with MDD </w:t>
      </w:r>
      <w:r w:rsidR="00E65B0D" w:rsidRPr="00E20284">
        <w:rPr>
          <w:rFonts w:ascii="Times New Roman" w:hAnsi="Times New Roman" w:cs="Times New Roman"/>
          <w:sz w:val="24"/>
          <w:szCs w:val="24"/>
        </w:rPr>
        <w:t>commonly have</w:t>
      </w:r>
      <w:r w:rsidR="001D1666" w:rsidRPr="00E20284">
        <w:rPr>
          <w:rFonts w:ascii="Times New Roman" w:hAnsi="Times New Roman" w:cs="Times New Roman"/>
          <w:sz w:val="24"/>
          <w:szCs w:val="24"/>
        </w:rPr>
        <w:t xml:space="preserve"> sleep </w:t>
      </w:r>
      <w:r w:rsidR="00E65B0D" w:rsidRPr="00E20284">
        <w:rPr>
          <w:rFonts w:ascii="Times New Roman" w:hAnsi="Times New Roman" w:cs="Times New Roman"/>
          <w:sz w:val="24"/>
          <w:szCs w:val="24"/>
        </w:rPr>
        <w:t>problems</w:t>
      </w:r>
      <w:r w:rsidR="001D1666" w:rsidRPr="00E20284">
        <w:rPr>
          <w:rFonts w:ascii="Times New Roman" w:hAnsi="Times New Roman" w:cs="Times New Roman"/>
          <w:sz w:val="24"/>
          <w:szCs w:val="24"/>
        </w:rPr>
        <w:t xml:space="preserve"> (Li et al, 2021). </w:t>
      </w:r>
      <w:r w:rsidR="00E65B0D" w:rsidRPr="00E20284">
        <w:rPr>
          <w:rFonts w:ascii="Times New Roman" w:hAnsi="Times New Roman" w:cs="Times New Roman"/>
          <w:sz w:val="24"/>
          <w:szCs w:val="24"/>
        </w:rPr>
        <w:t xml:space="preserve">According to the earlier studies, </w:t>
      </w:r>
      <w:r w:rsidR="001D1666" w:rsidRPr="00E20284">
        <w:rPr>
          <w:rFonts w:ascii="Times New Roman" w:hAnsi="Times New Roman" w:cs="Times New Roman"/>
          <w:sz w:val="24"/>
          <w:szCs w:val="24"/>
        </w:rPr>
        <w:t>up to 90% of depressed p</w:t>
      </w:r>
      <w:r w:rsidR="00E65B0D" w:rsidRPr="00E20284">
        <w:rPr>
          <w:rFonts w:ascii="Times New Roman" w:hAnsi="Times New Roman" w:cs="Times New Roman"/>
          <w:sz w:val="24"/>
          <w:szCs w:val="24"/>
        </w:rPr>
        <w:t>eople</w:t>
      </w:r>
      <w:r w:rsidR="001D1666" w:rsidRPr="00E20284">
        <w:rPr>
          <w:rFonts w:ascii="Times New Roman" w:hAnsi="Times New Roman" w:cs="Times New Roman"/>
          <w:sz w:val="24"/>
          <w:szCs w:val="24"/>
        </w:rPr>
        <w:t xml:space="preserve"> suffer from sleep dis</w:t>
      </w:r>
      <w:r w:rsidR="00E65B0D" w:rsidRPr="00E20284">
        <w:rPr>
          <w:rFonts w:ascii="Times New Roman" w:hAnsi="Times New Roman" w:cs="Times New Roman"/>
          <w:sz w:val="24"/>
          <w:szCs w:val="24"/>
        </w:rPr>
        <w:t>turbances</w:t>
      </w:r>
      <w:r w:rsidR="001D1666" w:rsidRPr="00E20284">
        <w:rPr>
          <w:rFonts w:ascii="Times New Roman" w:hAnsi="Times New Roman" w:cs="Times New Roman"/>
          <w:sz w:val="24"/>
          <w:szCs w:val="24"/>
        </w:rPr>
        <w:t xml:space="preserve">, </w:t>
      </w:r>
      <w:r w:rsidR="00E65B0D" w:rsidRPr="00E20284">
        <w:rPr>
          <w:rFonts w:ascii="Times New Roman" w:hAnsi="Times New Roman" w:cs="Times New Roman"/>
          <w:sz w:val="24"/>
          <w:szCs w:val="24"/>
        </w:rPr>
        <w:t>including</w:t>
      </w:r>
      <w:r w:rsidR="00E912E6" w:rsidRPr="00E20284">
        <w:rPr>
          <w:rFonts w:ascii="Times New Roman" w:hAnsi="Times New Roman" w:cs="Times New Roman"/>
          <w:sz w:val="24"/>
          <w:szCs w:val="24"/>
        </w:rPr>
        <w:t xml:space="preserve"> </w:t>
      </w:r>
      <w:r w:rsidR="001D1666" w:rsidRPr="00E20284">
        <w:rPr>
          <w:rFonts w:ascii="Times New Roman" w:hAnsi="Times New Roman" w:cs="Times New Roman"/>
          <w:sz w:val="24"/>
          <w:szCs w:val="24"/>
        </w:rPr>
        <w:t>insomnia and hypersomnia (Le et al, 2021). These dis</w:t>
      </w:r>
      <w:r w:rsidR="00E65B0D" w:rsidRPr="00E20284">
        <w:rPr>
          <w:rFonts w:ascii="Times New Roman" w:hAnsi="Times New Roman" w:cs="Times New Roman"/>
          <w:sz w:val="24"/>
          <w:szCs w:val="24"/>
        </w:rPr>
        <w:t>ruptions</w:t>
      </w:r>
      <w:r w:rsidR="001D1666" w:rsidRPr="00E20284">
        <w:rPr>
          <w:rFonts w:ascii="Times New Roman" w:hAnsi="Times New Roman" w:cs="Times New Roman"/>
          <w:sz w:val="24"/>
          <w:szCs w:val="24"/>
        </w:rPr>
        <w:t xml:space="preserve"> occur </w:t>
      </w:r>
      <w:r w:rsidR="00E65B0D" w:rsidRPr="00E20284">
        <w:rPr>
          <w:rFonts w:ascii="Times New Roman" w:hAnsi="Times New Roman" w:cs="Times New Roman"/>
          <w:sz w:val="24"/>
          <w:szCs w:val="24"/>
        </w:rPr>
        <w:t>prior to the start</w:t>
      </w:r>
      <w:r w:rsidR="001D1666" w:rsidRPr="00E20284">
        <w:rPr>
          <w:rFonts w:ascii="Times New Roman" w:hAnsi="Times New Roman" w:cs="Times New Roman"/>
          <w:sz w:val="24"/>
          <w:szCs w:val="24"/>
        </w:rPr>
        <w:t xml:space="preserve"> of depressive episodes and </w:t>
      </w:r>
      <w:r w:rsidR="00E65B0D" w:rsidRPr="00E20284">
        <w:rPr>
          <w:rFonts w:ascii="Times New Roman" w:hAnsi="Times New Roman" w:cs="Times New Roman"/>
          <w:sz w:val="24"/>
          <w:szCs w:val="24"/>
        </w:rPr>
        <w:t>may persist</w:t>
      </w:r>
      <w:r w:rsidR="001D1666" w:rsidRPr="00E20284">
        <w:rPr>
          <w:rFonts w:ascii="Times New Roman" w:hAnsi="Times New Roman" w:cs="Times New Roman"/>
          <w:sz w:val="24"/>
          <w:szCs w:val="24"/>
        </w:rPr>
        <w:t xml:space="preserve"> during periods of remission, </w:t>
      </w:r>
      <w:r w:rsidR="00E65B0D" w:rsidRPr="00E20284">
        <w:rPr>
          <w:rFonts w:ascii="Times New Roman" w:hAnsi="Times New Roman" w:cs="Times New Roman"/>
          <w:sz w:val="24"/>
          <w:szCs w:val="24"/>
        </w:rPr>
        <w:t>exacerbating</w:t>
      </w:r>
      <w:r w:rsidR="001D1666" w:rsidRPr="00E20284">
        <w:rPr>
          <w:rFonts w:ascii="Times New Roman" w:hAnsi="Times New Roman" w:cs="Times New Roman"/>
          <w:sz w:val="24"/>
          <w:szCs w:val="24"/>
        </w:rPr>
        <w:t xml:space="preserve"> the severity and duration of depression (Murphy and Peterson, 2015).</w:t>
      </w:r>
    </w:p>
    <w:p w14:paraId="6767A64A" w14:textId="77777777" w:rsidR="001D1666" w:rsidRPr="00E20284" w:rsidRDefault="00AC11EB" w:rsidP="00E20284">
      <w:pPr>
        <w:pStyle w:val="ListParagraph"/>
        <w:spacing w:after="0" w:line="360" w:lineRule="auto"/>
        <w:ind w:left="0" w:firstLine="720"/>
        <w:jc w:val="both"/>
        <w:rPr>
          <w:rFonts w:ascii="Times New Roman" w:hAnsi="Times New Roman" w:cs="Times New Roman"/>
          <w:sz w:val="24"/>
          <w:szCs w:val="24"/>
        </w:rPr>
      </w:pPr>
      <w:r w:rsidRPr="00E20284">
        <w:rPr>
          <w:rFonts w:ascii="Times New Roman" w:hAnsi="Times New Roman" w:cs="Times New Roman"/>
          <w:sz w:val="24"/>
          <w:szCs w:val="24"/>
        </w:rPr>
        <w:t xml:space="preserve">According to </w:t>
      </w:r>
      <w:r w:rsidR="001D1666" w:rsidRPr="00E20284">
        <w:rPr>
          <w:rFonts w:ascii="Times New Roman" w:hAnsi="Times New Roman" w:cs="Times New Roman"/>
          <w:sz w:val="24"/>
          <w:szCs w:val="24"/>
        </w:rPr>
        <w:t xml:space="preserve">the </w:t>
      </w:r>
      <w:r w:rsidRPr="00E20284">
        <w:rPr>
          <w:rFonts w:ascii="Times New Roman" w:hAnsi="Times New Roman" w:cs="Times New Roman"/>
          <w:sz w:val="24"/>
          <w:szCs w:val="24"/>
        </w:rPr>
        <w:t xml:space="preserve">2015-16 </w:t>
      </w:r>
      <w:r w:rsidR="001D1666" w:rsidRPr="00E20284">
        <w:rPr>
          <w:rFonts w:ascii="Times New Roman" w:hAnsi="Times New Roman" w:cs="Times New Roman"/>
          <w:sz w:val="24"/>
          <w:szCs w:val="24"/>
        </w:rPr>
        <w:t>Natio</w:t>
      </w:r>
      <w:r w:rsidRPr="00E20284">
        <w:rPr>
          <w:rFonts w:ascii="Times New Roman" w:hAnsi="Times New Roman" w:cs="Times New Roman"/>
          <w:sz w:val="24"/>
          <w:szCs w:val="24"/>
        </w:rPr>
        <w:t xml:space="preserve">nal Mental Health Survey (NMHS), the </w:t>
      </w:r>
      <w:r w:rsidR="001D1666" w:rsidRPr="00E20284">
        <w:rPr>
          <w:rFonts w:ascii="Times New Roman" w:hAnsi="Times New Roman" w:cs="Times New Roman"/>
          <w:sz w:val="24"/>
          <w:szCs w:val="24"/>
        </w:rPr>
        <w:t xml:space="preserve">lifetime prevalence of depression disorders </w:t>
      </w:r>
      <w:r w:rsidRPr="00E20284">
        <w:rPr>
          <w:rFonts w:ascii="Times New Roman" w:hAnsi="Times New Roman" w:cs="Times New Roman"/>
          <w:sz w:val="24"/>
          <w:szCs w:val="24"/>
        </w:rPr>
        <w:t xml:space="preserve">in India </w:t>
      </w:r>
      <w:r w:rsidR="001D1666" w:rsidRPr="00E20284">
        <w:rPr>
          <w:rFonts w:ascii="Times New Roman" w:hAnsi="Times New Roman" w:cs="Times New Roman"/>
          <w:sz w:val="24"/>
          <w:szCs w:val="24"/>
        </w:rPr>
        <w:t xml:space="preserve">at 5.25%, with a current prevalence of 2.68% among adults, </w:t>
      </w:r>
      <w:r w:rsidR="00015B7E" w:rsidRPr="00E20284">
        <w:rPr>
          <w:rFonts w:ascii="Times New Roman" w:hAnsi="Times New Roman" w:cs="Times New Roman"/>
          <w:sz w:val="24"/>
          <w:szCs w:val="24"/>
        </w:rPr>
        <w:t xml:space="preserve">affecting approximately </w:t>
      </w:r>
      <w:r w:rsidR="001D1666" w:rsidRPr="00E20284">
        <w:rPr>
          <w:rFonts w:ascii="Times New Roman" w:hAnsi="Times New Roman" w:cs="Times New Roman"/>
          <w:sz w:val="24"/>
          <w:szCs w:val="24"/>
        </w:rPr>
        <w:t xml:space="preserve">57 million </w:t>
      </w:r>
      <w:r w:rsidR="00015B7E" w:rsidRPr="00E20284">
        <w:rPr>
          <w:rFonts w:ascii="Times New Roman" w:hAnsi="Times New Roman" w:cs="Times New Roman"/>
          <w:sz w:val="24"/>
          <w:szCs w:val="24"/>
        </w:rPr>
        <w:t>individuals</w:t>
      </w:r>
      <w:r w:rsidR="001D1666" w:rsidRPr="00E20284">
        <w:rPr>
          <w:rFonts w:ascii="Times New Roman" w:hAnsi="Times New Roman" w:cs="Times New Roman"/>
          <w:sz w:val="24"/>
          <w:szCs w:val="24"/>
        </w:rPr>
        <w:t xml:space="preserve"> and </w:t>
      </w:r>
      <w:r w:rsidR="00015B7E" w:rsidRPr="00E20284">
        <w:rPr>
          <w:rFonts w:ascii="Times New Roman" w:hAnsi="Times New Roman" w:cs="Times New Roman"/>
          <w:sz w:val="24"/>
          <w:szCs w:val="24"/>
        </w:rPr>
        <w:t>causing significant</w:t>
      </w:r>
      <w:r w:rsidR="001D1666" w:rsidRPr="00E20284">
        <w:rPr>
          <w:rFonts w:ascii="Times New Roman" w:hAnsi="Times New Roman" w:cs="Times New Roman"/>
          <w:sz w:val="24"/>
          <w:szCs w:val="24"/>
        </w:rPr>
        <w:t xml:space="preserve"> socioeconomic co</w:t>
      </w:r>
      <w:r w:rsidR="00015B7E" w:rsidRPr="00E20284">
        <w:rPr>
          <w:rFonts w:ascii="Times New Roman" w:hAnsi="Times New Roman" w:cs="Times New Roman"/>
          <w:sz w:val="24"/>
          <w:szCs w:val="24"/>
        </w:rPr>
        <w:t>nsequences</w:t>
      </w:r>
      <w:r w:rsidR="001D1666" w:rsidRPr="00E20284">
        <w:rPr>
          <w:rFonts w:ascii="Times New Roman" w:hAnsi="Times New Roman" w:cs="Times New Roman"/>
          <w:sz w:val="24"/>
          <w:szCs w:val="24"/>
        </w:rPr>
        <w:t xml:space="preserve"> (Arvind et al, 2019). Women, middle-aged adults, and </w:t>
      </w:r>
      <w:r w:rsidR="00FE4E11" w:rsidRPr="00E20284">
        <w:rPr>
          <w:rFonts w:ascii="Times New Roman" w:hAnsi="Times New Roman" w:cs="Times New Roman"/>
          <w:sz w:val="24"/>
          <w:szCs w:val="24"/>
        </w:rPr>
        <w:t xml:space="preserve">city dwellers </w:t>
      </w:r>
      <w:r w:rsidR="001D1666" w:rsidRPr="00E20284">
        <w:rPr>
          <w:rFonts w:ascii="Times New Roman" w:hAnsi="Times New Roman" w:cs="Times New Roman"/>
          <w:sz w:val="24"/>
          <w:szCs w:val="24"/>
        </w:rPr>
        <w:t xml:space="preserve">are more likely to be </w:t>
      </w:r>
      <w:r w:rsidR="00FE4E11" w:rsidRPr="00E20284">
        <w:rPr>
          <w:rFonts w:ascii="Times New Roman" w:hAnsi="Times New Roman" w:cs="Times New Roman"/>
          <w:sz w:val="24"/>
          <w:szCs w:val="24"/>
        </w:rPr>
        <w:t>impacted by this disease</w:t>
      </w:r>
      <w:r w:rsidR="001D1666" w:rsidRPr="00E20284">
        <w:rPr>
          <w:rFonts w:ascii="Times New Roman" w:hAnsi="Times New Roman" w:cs="Times New Roman"/>
          <w:sz w:val="24"/>
          <w:szCs w:val="24"/>
        </w:rPr>
        <w:t xml:space="preserve">. Despite </w:t>
      </w:r>
      <w:r w:rsidR="00FE4E11" w:rsidRPr="00E20284">
        <w:rPr>
          <w:rFonts w:ascii="Times New Roman" w:hAnsi="Times New Roman" w:cs="Times New Roman"/>
          <w:sz w:val="24"/>
          <w:szCs w:val="24"/>
        </w:rPr>
        <w:t>its great incidence</w:t>
      </w:r>
      <w:r w:rsidR="001D1666" w:rsidRPr="00E20284">
        <w:rPr>
          <w:rFonts w:ascii="Times New Roman" w:hAnsi="Times New Roman" w:cs="Times New Roman"/>
          <w:sz w:val="24"/>
          <w:szCs w:val="24"/>
        </w:rPr>
        <w:t xml:space="preserve">, </w:t>
      </w:r>
      <w:r w:rsidR="00FE4E11" w:rsidRPr="00E20284">
        <w:rPr>
          <w:rFonts w:ascii="Times New Roman" w:hAnsi="Times New Roman" w:cs="Times New Roman"/>
          <w:sz w:val="24"/>
          <w:szCs w:val="24"/>
        </w:rPr>
        <w:t>around</w:t>
      </w:r>
      <w:r w:rsidR="001D1666" w:rsidRPr="00E20284">
        <w:rPr>
          <w:rFonts w:ascii="Times New Roman" w:hAnsi="Times New Roman" w:cs="Times New Roman"/>
          <w:sz w:val="24"/>
          <w:szCs w:val="24"/>
        </w:rPr>
        <w:t xml:space="preserve"> 79% of pe</w:t>
      </w:r>
      <w:r w:rsidR="00FE4E11" w:rsidRPr="00E20284">
        <w:rPr>
          <w:rFonts w:ascii="Times New Roman" w:hAnsi="Times New Roman" w:cs="Times New Roman"/>
          <w:sz w:val="24"/>
          <w:szCs w:val="24"/>
        </w:rPr>
        <w:t>rsons</w:t>
      </w:r>
      <w:r w:rsidR="001D1666" w:rsidRPr="00E20284">
        <w:rPr>
          <w:rFonts w:ascii="Times New Roman" w:hAnsi="Times New Roman" w:cs="Times New Roman"/>
          <w:sz w:val="24"/>
          <w:szCs w:val="24"/>
        </w:rPr>
        <w:t xml:space="preserve"> with depressive </w:t>
      </w:r>
      <w:r w:rsidR="00FE4E11" w:rsidRPr="00E20284">
        <w:rPr>
          <w:rFonts w:ascii="Times New Roman" w:hAnsi="Times New Roman" w:cs="Times New Roman"/>
          <w:sz w:val="24"/>
          <w:szCs w:val="24"/>
        </w:rPr>
        <w:t>disease</w:t>
      </w:r>
      <w:r w:rsidR="001D1666" w:rsidRPr="00E20284">
        <w:rPr>
          <w:rFonts w:ascii="Times New Roman" w:hAnsi="Times New Roman" w:cs="Times New Roman"/>
          <w:sz w:val="24"/>
          <w:szCs w:val="24"/>
        </w:rPr>
        <w:t xml:space="preserve"> do not </w:t>
      </w:r>
      <w:r w:rsidR="00FE4E11" w:rsidRPr="00E20284">
        <w:rPr>
          <w:rFonts w:ascii="Times New Roman" w:hAnsi="Times New Roman" w:cs="Times New Roman"/>
          <w:sz w:val="24"/>
          <w:szCs w:val="24"/>
        </w:rPr>
        <w:t>obtain adequate</w:t>
      </w:r>
      <w:r w:rsidR="001D1666" w:rsidRPr="00E20284">
        <w:rPr>
          <w:rFonts w:ascii="Times New Roman" w:hAnsi="Times New Roman" w:cs="Times New Roman"/>
          <w:sz w:val="24"/>
          <w:szCs w:val="24"/>
        </w:rPr>
        <w:t xml:space="preserve"> treatment (Hong et al, 2022). </w:t>
      </w:r>
      <w:r w:rsidR="00FE4E11" w:rsidRPr="00E20284">
        <w:rPr>
          <w:rFonts w:ascii="Times New Roman" w:hAnsi="Times New Roman" w:cs="Times New Roman"/>
          <w:sz w:val="24"/>
          <w:szCs w:val="24"/>
        </w:rPr>
        <w:t>There is little precise data on the prevalence of MDD and accompanying sleep problems in Karnataka.</w:t>
      </w:r>
      <w:r w:rsidR="001D1666" w:rsidRPr="00E20284">
        <w:rPr>
          <w:rFonts w:ascii="Times New Roman" w:hAnsi="Times New Roman" w:cs="Times New Roman"/>
          <w:sz w:val="24"/>
          <w:szCs w:val="24"/>
        </w:rPr>
        <w:t xml:space="preserve"> However, studies from </w:t>
      </w:r>
      <w:r w:rsidR="00FE4E11" w:rsidRPr="00E20284">
        <w:rPr>
          <w:rFonts w:ascii="Times New Roman" w:hAnsi="Times New Roman" w:cs="Times New Roman"/>
          <w:sz w:val="24"/>
          <w:szCs w:val="24"/>
        </w:rPr>
        <w:t>surrounding</w:t>
      </w:r>
      <w:r w:rsidR="001D1666" w:rsidRPr="00E20284">
        <w:rPr>
          <w:rFonts w:ascii="Times New Roman" w:hAnsi="Times New Roman" w:cs="Times New Roman"/>
          <w:sz w:val="24"/>
          <w:szCs w:val="24"/>
        </w:rPr>
        <w:t xml:space="preserve"> states and </w:t>
      </w:r>
      <w:r w:rsidR="00FE4E11" w:rsidRPr="00E20284">
        <w:rPr>
          <w:rFonts w:ascii="Times New Roman" w:hAnsi="Times New Roman" w:cs="Times New Roman"/>
          <w:sz w:val="24"/>
          <w:szCs w:val="24"/>
        </w:rPr>
        <w:t>metropolitan areas suggests that the</w:t>
      </w:r>
      <w:r w:rsidR="001D1666" w:rsidRPr="00E20284">
        <w:rPr>
          <w:rFonts w:ascii="Times New Roman" w:hAnsi="Times New Roman" w:cs="Times New Roman"/>
          <w:sz w:val="24"/>
          <w:szCs w:val="24"/>
        </w:rPr>
        <w:t xml:space="preserve"> national</w:t>
      </w:r>
      <w:r w:rsidR="00FE4E11" w:rsidRPr="00E20284">
        <w:rPr>
          <w:rFonts w:ascii="Times New Roman" w:hAnsi="Times New Roman" w:cs="Times New Roman"/>
          <w:sz w:val="24"/>
          <w:szCs w:val="24"/>
        </w:rPr>
        <w:t xml:space="preserve"> tendencies</w:t>
      </w:r>
      <w:r w:rsidR="001D1666" w:rsidRPr="00E20284">
        <w:rPr>
          <w:rFonts w:ascii="Times New Roman" w:hAnsi="Times New Roman" w:cs="Times New Roman"/>
          <w:sz w:val="24"/>
          <w:szCs w:val="24"/>
        </w:rPr>
        <w:t xml:space="preserve"> are likely applicable to Karnataka. </w:t>
      </w:r>
      <w:r w:rsidR="00FE4E11" w:rsidRPr="00E20284">
        <w:rPr>
          <w:rFonts w:ascii="Times New Roman" w:hAnsi="Times New Roman" w:cs="Times New Roman"/>
          <w:sz w:val="24"/>
          <w:szCs w:val="24"/>
        </w:rPr>
        <w:t xml:space="preserve">According to a study conducted in </w:t>
      </w:r>
      <w:r w:rsidR="001D1666" w:rsidRPr="00E20284">
        <w:rPr>
          <w:rFonts w:ascii="Times New Roman" w:hAnsi="Times New Roman" w:cs="Times New Roman"/>
          <w:sz w:val="24"/>
          <w:szCs w:val="24"/>
        </w:rPr>
        <w:t>Delhi</w:t>
      </w:r>
      <w:r w:rsidR="00FE4E11" w:rsidRPr="00E20284">
        <w:rPr>
          <w:rFonts w:ascii="Times New Roman" w:hAnsi="Times New Roman" w:cs="Times New Roman"/>
          <w:sz w:val="24"/>
          <w:szCs w:val="24"/>
        </w:rPr>
        <w:t>,</w:t>
      </w:r>
      <w:r w:rsidR="001D1666" w:rsidRPr="00E20284">
        <w:rPr>
          <w:rFonts w:ascii="Times New Roman" w:hAnsi="Times New Roman" w:cs="Times New Roman"/>
          <w:sz w:val="24"/>
          <w:szCs w:val="24"/>
        </w:rPr>
        <w:t xml:space="preserve"> 20% of adolescents were clinically sleep deprived, with 60% </w:t>
      </w:r>
      <w:r w:rsidR="00FE4E11" w:rsidRPr="00E20284">
        <w:rPr>
          <w:rFonts w:ascii="Times New Roman" w:hAnsi="Times New Roman" w:cs="Times New Roman"/>
          <w:sz w:val="24"/>
          <w:szCs w:val="24"/>
        </w:rPr>
        <w:t>exhibiting de</w:t>
      </w:r>
      <w:r w:rsidR="001D1666" w:rsidRPr="00E20284">
        <w:rPr>
          <w:rFonts w:ascii="Times New Roman" w:hAnsi="Times New Roman" w:cs="Times New Roman"/>
          <w:sz w:val="24"/>
          <w:szCs w:val="24"/>
        </w:rPr>
        <w:t>pression</w:t>
      </w:r>
      <w:r w:rsidR="00FE4E11" w:rsidRPr="00E20284">
        <w:rPr>
          <w:rFonts w:ascii="Times New Roman" w:hAnsi="Times New Roman" w:cs="Times New Roman"/>
          <w:sz w:val="24"/>
          <w:szCs w:val="24"/>
        </w:rPr>
        <w:t xml:space="preserve"> symptoms</w:t>
      </w:r>
      <w:r w:rsidR="001D1666" w:rsidRPr="00E20284">
        <w:rPr>
          <w:rFonts w:ascii="Times New Roman" w:hAnsi="Times New Roman" w:cs="Times New Roman"/>
          <w:sz w:val="24"/>
          <w:szCs w:val="24"/>
        </w:rPr>
        <w:t>.</w:t>
      </w:r>
    </w:p>
    <w:p w14:paraId="0E6345EB" w14:textId="77777777" w:rsidR="001D1666" w:rsidRDefault="00432AF8" w:rsidP="00E20284">
      <w:pPr>
        <w:pStyle w:val="ListParagraph"/>
        <w:spacing w:after="0" w:line="360" w:lineRule="auto"/>
        <w:ind w:left="0" w:firstLine="720"/>
        <w:jc w:val="both"/>
        <w:rPr>
          <w:rFonts w:ascii="Times New Roman" w:hAnsi="Times New Roman" w:cs="Times New Roman"/>
          <w:sz w:val="24"/>
          <w:szCs w:val="24"/>
        </w:rPr>
      </w:pPr>
      <w:r w:rsidRPr="00E20284">
        <w:rPr>
          <w:rFonts w:ascii="Times New Roman" w:hAnsi="Times New Roman" w:cs="Times New Roman"/>
          <w:sz w:val="24"/>
          <w:szCs w:val="24"/>
        </w:rPr>
        <w:t>Given the importance of sleep in mental health, determining sleep patterns an u</w:t>
      </w:r>
      <w:r w:rsidR="001D1666" w:rsidRPr="00E20284">
        <w:rPr>
          <w:rFonts w:ascii="Times New Roman" w:hAnsi="Times New Roman" w:cs="Times New Roman"/>
          <w:sz w:val="24"/>
          <w:szCs w:val="24"/>
        </w:rPr>
        <w:t xml:space="preserve">nderstanding the </w:t>
      </w:r>
      <w:r w:rsidRPr="00E20284">
        <w:rPr>
          <w:rFonts w:ascii="Times New Roman" w:hAnsi="Times New Roman" w:cs="Times New Roman"/>
          <w:sz w:val="24"/>
          <w:szCs w:val="24"/>
        </w:rPr>
        <w:t>link</w:t>
      </w:r>
      <w:r w:rsidR="001D1666" w:rsidRPr="00E20284">
        <w:rPr>
          <w:rFonts w:ascii="Times New Roman" w:hAnsi="Times New Roman" w:cs="Times New Roman"/>
          <w:sz w:val="24"/>
          <w:szCs w:val="24"/>
        </w:rPr>
        <w:t xml:space="preserve"> between sleep dis</w:t>
      </w:r>
      <w:r w:rsidRPr="00E20284">
        <w:rPr>
          <w:rFonts w:ascii="Times New Roman" w:hAnsi="Times New Roman" w:cs="Times New Roman"/>
          <w:sz w:val="24"/>
          <w:szCs w:val="24"/>
        </w:rPr>
        <w:t>ruption</w:t>
      </w:r>
      <w:r w:rsidR="001D1666" w:rsidRPr="00E20284">
        <w:rPr>
          <w:rFonts w:ascii="Times New Roman" w:hAnsi="Times New Roman" w:cs="Times New Roman"/>
          <w:sz w:val="24"/>
          <w:szCs w:val="24"/>
        </w:rPr>
        <w:t xml:space="preserve">s and depression </w:t>
      </w:r>
      <w:r w:rsidRPr="00E20284">
        <w:rPr>
          <w:rFonts w:ascii="Times New Roman" w:hAnsi="Times New Roman" w:cs="Times New Roman"/>
          <w:sz w:val="24"/>
          <w:szCs w:val="24"/>
        </w:rPr>
        <w:t>among MDD patients is critical for developing effective treatment strategies</w:t>
      </w:r>
      <w:r w:rsidR="001D1666" w:rsidRPr="00E20284">
        <w:rPr>
          <w:rFonts w:ascii="Times New Roman" w:hAnsi="Times New Roman" w:cs="Times New Roman"/>
          <w:sz w:val="24"/>
          <w:szCs w:val="24"/>
        </w:rPr>
        <w:t xml:space="preserve"> (Saunders et al, 2023</w:t>
      </w:r>
      <w:r w:rsidR="0042269F" w:rsidRPr="00E20284">
        <w:rPr>
          <w:rFonts w:ascii="Times New Roman" w:hAnsi="Times New Roman" w:cs="Times New Roman"/>
          <w:sz w:val="24"/>
          <w:szCs w:val="24"/>
        </w:rPr>
        <w:t xml:space="preserve">; </w:t>
      </w:r>
      <w:r w:rsidR="001D1666" w:rsidRPr="00E20284">
        <w:rPr>
          <w:rFonts w:ascii="Times New Roman" w:hAnsi="Times New Roman" w:cs="Times New Roman"/>
          <w:sz w:val="24"/>
          <w:szCs w:val="24"/>
        </w:rPr>
        <w:t>Rosenblum et al, 2025).</w:t>
      </w:r>
      <w:r w:rsidR="00AC2B38" w:rsidRPr="00E20284">
        <w:rPr>
          <w:rFonts w:ascii="Times New Roman" w:hAnsi="Times New Roman" w:cs="Times New Roman"/>
          <w:sz w:val="24"/>
          <w:szCs w:val="24"/>
        </w:rPr>
        <w:t xml:space="preserve"> The findings could help to </w:t>
      </w:r>
      <w:r w:rsidR="00E5019E" w:rsidRPr="00E20284">
        <w:rPr>
          <w:rFonts w:ascii="Times New Roman" w:hAnsi="Times New Roman" w:cs="Times New Roman"/>
          <w:sz w:val="24"/>
          <w:szCs w:val="24"/>
        </w:rPr>
        <w:t>communicate</w:t>
      </w:r>
      <w:r w:rsidR="00AC2B38" w:rsidRPr="00E20284">
        <w:rPr>
          <w:rFonts w:ascii="Times New Roman" w:hAnsi="Times New Roman" w:cs="Times New Roman"/>
          <w:sz w:val="24"/>
          <w:szCs w:val="24"/>
        </w:rPr>
        <w:t xml:space="preserve"> local mental health policies and in</w:t>
      </w:r>
      <w:r w:rsidR="00E5019E" w:rsidRPr="00E20284">
        <w:rPr>
          <w:rFonts w:ascii="Times New Roman" w:hAnsi="Times New Roman" w:cs="Times New Roman"/>
          <w:sz w:val="24"/>
          <w:szCs w:val="24"/>
        </w:rPr>
        <w:t xml:space="preserve">itiatives, resulting in </w:t>
      </w:r>
      <w:r w:rsidR="007E461F" w:rsidRPr="00E20284">
        <w:rPr>
          <w:rFonts w:ascii="Times New Roman" w:hAnsi="Times New Roman" w:cs="Times New Roman"/>
          <w:sz w:val="24"/>
          <w:szCs w:val="24"/>
        </w:rPr>
        <w:t>better</w:t>
      </w:r>
      <w:r w:rsidR="00E5019E" w:rsidRPr="00E20284">
        <w:rPr>
          <w:rFonts w:ascii="Times New Roman" w:hAnsi="Times New Roman" w:cs="Times New Roman"/>
          <w:sz w:val="24"/>
          <w:szCs w:val="24"/>
        </w:rPr>
        <w:t xml:space="preserve"> mental </w:t>
      </w:r>
      <w:r w:rsidR="00AC2B38" w:rsidRPr="00E20284">
        <w:rPr>
          <w:rFonts w:ascii="Times New Roman" w:hAnsi="Times New Roman" w:cs="Times New Roman"/>
          <w:sz w:val="24"/>
          <w:szCs w:val="24"/>
        </w:rPr>
        <w:t>health outcomes in the region (</w:t>
      </w:r>
      <w:proofErr w:type="spellStart"/>
      <w:r w:rsidR="00AC2B38" w:rsidRPr="00E20284">
        <w:rPr>
          <w:rFonts w:ascii="Times New Roman" w:hAnsi="Times New Roman" w:cs="Times New Roman"/>
          <w:sz w:val="24"/>
          <w:szCs w:val="24"/>
        </w:rPr>
        <w:t>Meghrajani</w:t>
      </w:r>
      <w:proofErr w:type="spellEnd"/>
      <w:r w:rsidR="00AC2B38" w:rsidRPr="00E20284">
        <w:rPr>
          <w:rFonts w:ascii="Times New Roman" w:hAnsi="Times New Roman" w:cs="Times New Roman"/>
          <w:sz w:val="24"/>
          <w:szCs w:val="24"/>
        </w:rPr>
        <w:t xml:space="preserve"> et al, 2023). The objective of this study is to evaluate sleep hygiene and its </w:t>
      </w:r>
      <w:r w:rsidR="0096611E" w:rsidRPr="00E20284">
        <w:rPr>
          <w:rFonts w:ascii="Times New Roman" w:hAnsi="Times New Roman" w:cs="Times New Roman"/>
          <w:sz w:val="24"/>
          <w:szCs w:val="24"/>
        </w:rPr>
        <w:t>association</w:t>
      </w:r>
      <w:r w:rsidR="00AC2B38" w:rsidRPr="00E20284">
        <w:rPr>
          <w:rFonts w:ascii="Times New Roman" w:hAnsi="Times New Roman" w:cs="Times New Roman"/>
          <w:sz w:val="24"/>
          <w:szCs w:val="24"/>
        </w:rPr>
        <w:t xml:space="preserve"> to depression severity in patients with Major Depression Disorder (MDD) in Mysuru district, India</w:t>
      </w:r>
      <w:r w:rsidR="005D4CD9" w:rsidRPr="00E20284">
        <w:rPr>
          <w:rFonts w:ascii="Times New Roman" w:hAnsi="Times New Roman" w:cs="Times New Roman"/>
          <w:sz w:val="24"/>
          <w:szCs w:val="24"/>
        </w:rPr>
        <w:t xml:space="preserve"> (Cheung et al, 2024</w:t>
      </w:r>
      <w:r w:rsidR="006E514A" w:rsidRPr="00E20284">
        <w:rPr>
          <w:rFonts w:ascii="Times New Roman" w:hAnsi="Times New Roman" w:cs="Times New Roman"/>
          <w:sz w:val="24"/>
          <w:szCs w:val="24"/>
        </w:rPr>
        <w:t xml:space="preserve">; </w:t>
      </w:r>
      <w:proofErr w:type="spellStart"/>
      <w:r w:rsidR="006E514A" w:rsidRPr="00E20284">
        <w:rPr>
          <w:rFonts w:ascii="Times New Roman" w:hAnsi="Times New Roman" w:cs="Times New Roman"/>
          <w:sz w:val="24"/>
          <w:szCs w:val="24"/>
        </w:rPr>
        <w:t>Carnacina</w:t>
      </w:r>
      <w:proofErr w:type="spellEnd"/>
      <w:r w:rsidR="006E514A" w:rsidRPr="00E20284">
        <w:rPr>
          <w:rFonts w:ascii="Times New Roman" w:hAnsi="Times New Roman" w:cs="Times New Roman"/>
          <w:sz w:val="24"/>
          <w:szCs w:val="24"/>
        </w:rPr>
        <w:t xml:space="preserve"> et al, 2024</w:t>
      </w:r>
      <w:r w:rsidR="005D4CD9" w:rsidRPr="00E20284">
        <w:rPr>
          <w:rFonts w:ascii="Times New Roman" w:hAnsi="Times New Roman" w:cs="Times New Roman"/>
          <w:sz w:val="24"/>
          <w:szCs w:val="24"/>
        </w:rPr>
        <w:t>)</w:t>
      </w:r>
      <w:r w:rsidR="00AC2B38" w:rsidRPr="00E20284">
        <w:rPr>
          <w:rFonts w:ascii="Times New Roman" w:hAnsi="Times New Roman" w:cs="Times New Roman"/>
          <w:sz w:val="24"/>
          <w:szCs w:val="24"/>
        </w:rPr>
        <w:t>.</w:t>
      </w:r>
    </w:p>
    <w:p w14:paraId="0FFD14A4" w14:textId="467C19F4" w:rsidR="0039271D" w:rsidRPr="0039271D" w:rsidRDefault="0039271D" w:rsidP="0039271D">
      <w:pPr>
        <w:spacing w:line="360" w:lineRule="auto"/>
        <w:jc w:val="both"/>
        <w:rPr>
          <w:b/>
          <w:bCs/>
          <w:color w:val="FF0000"/>
        </w:rPr>
      </w:pPr>
      <w:r w:rsidRPr="0039271D">
        <w:rPr>
          <w:b/>
          <w:bCs/>
          <w:color w:val="FF0000"/>
        </w:rPr>
        <w:t>1.1</w:t>
      </w:r>
      <w:r w:rsidRPr="0039271D">
        <w:rPr>
          <w:color w:val="FF0000"/>
        </w:rPr>
        <w:tab/>
      </w:r>
      <w:r w:rsidRPr="0039271D">
        <w:rPr>
          <w:b/>
          <w:bCs/>
          <w:color w:val="FF0000"/>
        </w:rPr>
        <w:t>Significance of the Research</w:t>
      </w:r>
    </w:p>
    <w:p w14:paraId="7205BB00" w14:textId="7B0D880E" w:rsidR="0039271D" w:rsidRPr="0039271D" w:rsidRDefault="0039271D" w:rsidP="0039271D">
      <w:pPr>
        <w:pStyle w:val="ListParagraph"/>
        <w:spacing w:after="0" w:line="360" w:lineRule="auto"/>
        <w:ind w:left="0"/>
        <w:jc w:val="both"/>
        <w:rPr>
          <w:rFonts w:ascii="Times New Roman" w:hAnsi="Times New Roman" w:cs="Times New Roman"/>
          <w:color w:val="FF0000"/>
          <w:sz w:val="24"/>
          <w:szCs w:val="24"/>
        </w:rPr>
      </w:pPr>
      <w:r w:rsidRPr="0039271D">
        <w:rPr>
          <w:rFonts w:ascii="Times New Roman" w:hAnsi="Times New Roman" w:cs="Times New Roman"/>
          <w:color w:val="FF0000"/>
          <w:sz w:val="24"/>
          <w:szCs w:val="24"/>
        </w:rPr>
        <w:t xml:space="preserve">It is a significant study because it provides the gap in Indian studies that examine the association of sleep hygiene and the severity of depression among adults with Major Depressive Disorder (MDD). It presents evidence on the association of the severity of depressive symptoms with modifiable sleep-related behaviors in a culturally relevant manner by targeting a clinical population in the Mysuru District. The results allow emphasizing sleep hygiene as a low-cost, non-invasive, and clinically relevant variable that could be incorporated into regular assessment and treatment of MDD. Also, the research advocates the comprehensive approach to the management </w:t>
      </w:r>
      <w:r w:rsidRPr="0039271D">
        <w:rPr>
          <w:rFonts w:ascii="Times New Roman" w:hAnsi="Times New Roman" w:cs="Times New Roman"/>
          <w:color w:val="FF0000"/>
          <w:sz w:val="24"/>
          <w:szCs w:val="24"/>
        </w:rPr>
        <w:lastRenderedPageBreak/>
        <w:t>of depression and adds to the existing literature due to its focus on the importance of sleep hygiene in mental health in the Indian environment.</w:t>
      </w:r>
    </w:p>
    <w:p w14:paraId="117E0477" w14:textId="77777777" w:rsidR="00953AF1" w:rsidRPr="00E20284" w:rsidRDefault="00953AF1" w:rsidP="00E20284">
      <w:pPr>
        <w:pStyle w:val="ListParagraph"/>
        <w:spacing w:after="0" w:line="360" w:lineRule="auto"/>
        <w:ind w:left="0" w:firstLine="720"/>
        <w:jc w:val="both"/>
        <w:rPr>
          <w:rFonts w:ascii="Times New Roman" w:hAnsi="Times New Roman" w:cs="Times New Roman"/>
          <w:sz w:val="24"/>
          <w:szCs w:val="24"/>
        </w:rPr>
      </w:pPr>
    </w:p>
    <w:p w14:paraId="2A7E16A2" w14:textId="77777777" w:rsidR="00845BD4" w:rsidRPr="00E20284" w:rsidRDefault="00953AF1" w:rsidP="00E20284">
      <w:pPr>
        <w:pStyle w:val="ListParagraph"/>
        <w:numPr>
          <w:ilvl w:val="0"/>
          <w:numId w:val="1"/>
        </w:numPr>
        <w:spacing w:after="0" w:line="360" w:lineRule="auto"/>
        <w:ind w:left="360"/>
        <w:jc w:val="both"/>
        <w:rPr>
          <w:rFonts w:ascii="Times New Roman" w:hAnsi="Times New Roman" w:cs="Times New Roman"/>
          <w:b/>
          <w:sz w:val="24"/>
          <w:szCs w:val="24"/>
        </w:rPr>
      </w:pPr>
      <w:r w:rsidRPr="00E20284">
        <w:rPr>
          <w:rFonts w:ascii="Times New Roman" w:hAnsi="Times New Roman" w:cs="Times New Roman"/>
          <w:b/>
          <w:sz w:val="24"/>
          <w:szCs w:val="24"/>
        </w:rPr>
        <w:t>METHODOLOGY</w:t>
      </w:r>
    </w:p>
    <w:p w14:paraId="423710AE" w14:textId="77777777" w:rsidR="00953AF1" w:rsidRPr="00E20284" w:rsidRDefault="00845BD4" w:rsidP="00E20284">
      <w:pPr>
        <w:pStyle w:val="ListParagraph"/>
        <w:numPr>
          <w:ilvl w:val="1"/>
          <w:numId w:val="3"/>
        </w:numPr>
        <w:spacing w:after="0" w:line="360" w:lineRule="auto"/>
        <w:ind w:left="360"/>
        <w:jc w:val="both"/>
        <w:rPr>
          <w:rFonts w:ascii="Times New Roman" w:hAnsi="Times New Roman" w:cs="Times New Roman"/>
          <w:b/>
          <w:i/>
          <w:sz w:val="24"/>
          <w:szCs w:val="24"/>
        </w:rPr>
      </w:pPr>
      <w:r w:rsidRPr="00E20284">
        <w:rPr>
          <w:rFonts w:ascii="Times New Roman" w:hAnsi="Times New Roman" w:cs="Times New Roman"/>
          <w:b/>
          <w:i/>
          <w:sz w:val="24"/>
          <w:szCs w:val="24"/>
        </w:rPr>
        <w:t xml:space="preserve">Study </w:t>
      </w:r>
      <w:r w:rsidR="007E461F" w:rsidRPr="00E20284">
        <w:rPr>
          <w:rFonts w:ascii="Times New Roman" w:hAnsi="Times New Roman" w:cs="Times New Roman"/>
          <w:b/>
          <w:i/>
          <w:sz w:val="24"/>
          <w:szCs w:val="24"/>
        </w:rPr>
        <w:t xml:space="preserve">Participants and </w:t>
      </w:r>
      <w:r w:rsidRPr="00E20284">
        <w:rPr>
          <w:rFonts w:ascii="Times New Roman" w:hAnsi="Times New Roman" w:cs="Times New Roman"/>
          <w:b/>
          <w:i/>
          <w:sz w:val="24"/>
          <w:szCs w:val="24"/>
        </w:rPr>
        <w:t xml:space="preserve">Design </w:t>
      </w:r>
    </w:p>
    <w:p w14:paraId="5587B628" w14:textId="77777777" w:rsidR="00845BD4" w:rsidRPr="00E20284" w:rsidRDefault="00845BD4" w:rsidP="00E20284">
      <w:pPr>
        <w:pStyle w:val="ListParagraph"/>
        <w:spacing w:after="0" w:line="360" w:lineRule="auto"/>
        <w:ind w:left="0"/>
        <w:jc w:val="both"/>
        <w:rPr>
          <w:rFonts w:ascii="Times New Roman" w:hAnsi="Times New Roman" w:cs="Times New Roman"/>
          <w:sz w:val="24"/>
          <w:szCs w:val="24"/>
        </w:rPr>
      </w:pPr>
      <w:r w:rsidRPr="00E20284">
        <w:rPr>
          <w:rFonts w:ascii="Times New Roman" w:hAnsi="Times New Roman" w:cs="Times New Roman"/>
          <w:sz w:val="24"/>
          <w:szCs w:val="24"/>
        </w:rPr>
        <w:tab/>
        <w:t xml:space="preserve">This study </w:t>
      </w:r>
      <w:r w:rsidR="00890381" w:rsidRPr="00E20284">
        <w:rPr>
          <w:rFonts w:ascii="Times New Roman" w:hAnsi="Times New Roman" w:cs="Times New Roman"/>
          <w:sz w:val="24"/>
          <w:szCs w:val="24"/>
        </w:rPr>
        <w:t>used</w:t>
      </w:r>
      <w:r w:rsidRPr="00E20284">
        <w:rPr>
          <w:rFonts w:ascii="Times New Roman" w:hAnsi="Times New Roman" w:cs="Times New Roman"/>
          <w:sz w:val="24"/>
          <w:szCs w:val="24"/>
        </w:rPr>
        <w:t xml:space="preserve"> a cross-sectional descriptive research </w:t>
      </w:r>
      <w:r w:rsidR="00890381" w:rsidRPr="00E20284">
        <w:rPr>
          <w:rFonts w:ascii="Times New Roman" w:hAnsi="Times New Roman" w:cs="Times New Roman"/>
          <w:sz w:val="24"/>
          <w:szCs w:val="24"/>
        </w:rPr>
        <w:t>approach</w:t>
      </w:r>
      <w:r w:rsidRPr="00E20284">
        <w:rPr>
          <w:rFonts w:ascii="Times New Roman" w:hAnsi="Times New Roman" w:cs="Times New Roman"/>
          <w:sz w:val="24"/>
          <w:szCs w:val="24"/>
        </w:rPr>
        <w:t xml:space="preserve"> to</w:t>
      </w:r>
      <w:r w:rsidR="00890381" w:rsidRPr="00E20284">
        <w:rPr>
          <w:rFonts w:ascii="Times New Roman" w:hAnsi="Times New Roman" w:cs="Times New Roman"/>
          <w:sz w:val="24"/>
          <w:szCs w:val="24"/>
        </w:rPr>
        <w:t xml:space="preserve"> examine </w:t>
      </w:r>
      <w:r w:rsidRPr="00E20284">
        <w:rPr>
          <w:rFonts w:ascii="Times New Roman" w:hAnsi="Times New Roman" w:cs="Times New Roman"/>
          <w:sz w:val="24"/>
          <w:szCs w:val="24"/>
        </w:rPr>
        <w:t xml:space="preserve">sleep hygiene and its </w:t>
      </w:r>
      <w:r w:rsidR="00890381" w:rsidRPr="00E20284">
        <w:rPr>
          <w:rFonts w:ascii="Times New Roman" w:hAnsi="Times New Roman" w:cs="Times New Roman"/>
          <w:sz w:val="24"/>
          <w:szCs w:val="24"/>
        </w:rPr>
        <w:t>link to</w:t>
      </w:r>
      <w:r w:rsidRPr="00E20284">
        <w:rPr>
          <w:rFonts w:ascii="Times New Roman" w:hAnsi="Times New Roman" w:cs="Times New Roman"/>
          <w:sz w:val="24"/>
          <w:szCs w:val="24"/>
        </w:rPr>
        <w:t xml:space="preserve"> depression severity </w:t>
      </w:r>
      <w:r w:rsidR="00890381" w:rsidRPr="00E20284">
        <w:rPr>
          <w:rFonts w:ascii="Times New Roman" w:hAnsi="Times New Roman" w:cs="Times New Roman"/>
          <w:sz w:val="24"/>
          <w:szCs w:val="24"/>
        </w:rPr>
        <w:t xml:space="preserve">in people </w:t>
      </w:r>
      <w:r w:rsidRPr="00E20284">
        <w:rPr>
          <w:rFonts w:ascii="Times New Roman" w:hAnsi="Times New Roman" w:cs="Times New Roman"/>
          <w:sz w:val="24"/>
          <w:szCs w:val="24"/>
        </w:rPr>
        <w:t>with Major Depressive Disorder (MDD) in Mysuru district, India (</w:t>
      </w:r>
      <w:proofErr w:type="spellStart"/>
      <w:r w:rsidR="005D1810" w:rsidRPr="00E20284">
        <w:rPr>
          <w:rFonts w:ascii="Times New Roman" w:hAnsi="Times New Roman" w:cs="Times New Roman"/>
          <w:sz w:val="24"/>
          <w:szCs w:val="24"/>
        </w:rPr>
        <w:t>Shivasakthimani</w:t>
      </w:r>
      <w:proofErr w:type="spellEnd"/>
      <w:r w:rsidRPr="00E20284">
        <w:rPr>
          <w:rFonts w:ascii="Times New Roman" w:hAnsi="Times New Roman" w:cs="Times New Roman"/>
          <w:sz w:val="24"/>
          <w:szCs w:val="24"/>
        </w:rPr>
        <w:t xml:space="preserve"> et al, 2025). Purposive sampling was u</w:t>
      </w:r>
      <w:r w:rsidR="009C6980" w:rsidRPr="00E20284">
        <w:rPr>
          <w:rFonts w:ascii="Times New Roman" w:hAnsi="Times New Roman" w:cs="Times New Roman"/>
          <w:sz w:val="24"/>
          <w:szCs w:val="24"/>
        </w:rPr>
        <w:t>tilized</w:t>
      </w:r>
      <w:r w:rsidRPr="00E20284">
        <w:rPr>
          <w:rFonts w:ascii="Times New Roman" w:hAnsi="Times New Roman" w:cs="Times New Roman"/>
          <w:sz w:val="24"/>
          <w:szCs w:val="24"/>
        </w:rPr>
        <w:t xml:space="preserve"> to </w:t>
      </w:r>
      <w:r w:rsidR="009C6980" w:rsidRPr="00E20284">
        <w:rPr>
          <w:rFonts w:ascii="Times New Roman" w:hAnsi="Times New Roman" w:cs="Times New Roman"/>
          <w:sz w:val="24"/>
          <w:szCs w:val="24"/>
        </w:rPr>
        <w:t>pick</w:t>
      </w:r>
      <w:r w:rsidRPr="00E20284">
        <w:rPr>
          <w:rFonts w:ascii="Times New Roman" w:hAnsi="Times New Roman" w:cs="Times New Roman"/>
          <w:sz w:val="24"/>
          <w:szCs w:val="24"/>
        </w:rPr>
        <w:t xml:space="preserve"> 51 </w:t>
      </w:r>
      <w:r w:rsidR="009C6980" w:rsidRPr="00E20284">
        <w:rPr>
          <w:rFonts w:ascii="Times New Roman" w:hAnsi="Times New Roman" w:cs="Times New Roman"/>
          <w:sz w:val="24"/>
          <w:szCs w:val="24"/>
        </w:rPr>
        <w:t>individuals</w:t>
      </w:r>
      <w:r w:rsidRPr="00E20284">
        <w:rPr>
          <w:rFonts w:ascii="Times New Roman" w:hAnsi="Times New Roman" w:cs="Times New Roman"/>
          <w:sz w:val="24"/>
          <w:szCs w:val="24"/>
        </w:rPr>
        <w:t>, 25 me</w:t>
      </w:r>
      <w:r w:rsidR="009C6980" w:rsidRPr="00E20284">
        <w:rPr>
          <w:rFonts w:ascii="Times New Roman" w:hAnsi="Times New Roman" w:cs="Times New Roman"/>
          <w:sz w:val="24"/>
          <w:szCs w:val="24"/>
        </w:rPr>
        <w:t>n and 26 women</w:t>
      </w:r>
      <w:r w:rsidRPr="00E20284">
        <w:rPr>
          <w:rFonts w:ascii="Times New Roman" w:hAnsi="Times New Roman" w:cs="Times New Roman"/>
          <w:sz w:val="24"/>
          <w:szCs w:val="24"/>
        </w:rPr>
        <w:t xml:space="preserve"> age</w:t>
      </w:r>
      <w:r w:rsidR="00602BA1" w:rsidRPr="00E20284">
        <w:rPr>
          <w:rFonts w:ascii="Times New Roman" w:hAnsi="Times New Roman" w:cs="Times New Roman"/>
          <w:sz w:val="24"/>
          <w:szCs w:val="24"/>
        </w:rPr>
        <w:t>d</w:t>
      </w:r>
      <w:r w:rsidRPr="00E20284">
        <w:rPr>
          <w:rFonts w:ascii="Times New Roman" w:hAnsi="Times New Roman" w:cs="Times New Roman"/>
          <w:sz w:val="24"/>
          <w:szCs w:val="24"/>
        </w:rPr>
        <w:t xml:space="preserve"> 18 </w:t>
      </w:r>
      <w:r w:rsidR="00602BA1" w:rsidRPr="00E20284">
        <w:rPr>
          <w:rFonts w:ascii="Times New Roman" w:hAnsi="Times New Roman" w:cs="Times New Roman"/>
          <w:sz w:val="24"/>
          <w:szCs w:val="24"/>
        </w:rPr>
        <w:t>-</w:t>
      </w:r>
      <w:r w:rsidRPr="00E20284">
        <w:rPr>
          <w:rFonts w:ascii="Times New Roman" w:hAnsi="Times New Roman" w:cs="Times New Roman"/>
          <w:sz w:val="24"/>
          <w:szCs w:val="24"/>
        </w:rPr>
        <w:t xml:space="preserve"> 60 years</w:t>
      </w:r>
      <w:r w:rsidR="00CD7193" w:rsidRPr="00E20284">
        <w:rPr>
          <w:rFonts w:ascii="Times New Roman" w:hAnsi="Times New Roman" w:cs="Times New Roman"/>
          <w:sz w:val="24"/>
          <w:szCs w:val="24"/>
        </w:rPr>
        <w:t xml:space="preserve"> (</w:t>
      </w:r>
      <w:r w:rsidR="009E3CAF" w:rsidRPr="00E20284">
        <w:rPr>
          <w:rFonts w:ascii="Times New Roman" w:hAnsi="Times New Roman" w:cs="Times New Roman"/>
          <w:sz w:val="24"/>
          <w:szCs w:val="24"/>
        </w:rPr>
        <w:t xml:space="preserve">Brennan </w:t>
      </w:r>
      <w:r w:rsidR="00B9211A" w:rsidRPr="00E20284">
        <w:rPr>
          <w:rFonts w:ascii="Times New Roman" w:hAnsi="Times New Roman" w:cs="Times New Roman"/>
          <w:sz w:val="24"/>
          <w:szCs w:val="24"/>
        </w:rPr>
        <w:t>and Leone</w:t>
      </w:r>
      <w:r w:rsidR="009E3CAF" w:rsidRPr="00E20284">
        <w:rPr>
          <w:rFonts w:ascii="Times New Roman" w:hAnsi="Times New Roman" w:cs="Times New Roman"/>
          <w:sz w:val="24"/>
          <w:szCs w:val="24"/>
        </w:rPr>
        <w:t>, 1983</w:t>
      </w:r>
      <w:r w:rsidR="00CD7193" w:rsidRPr="00E20284">
        <w:rPr>
          <w:rFonts w:ascii="Times New Roman" w:hAnsi="Times New Roman" w:cs="Times New Roman"/>
          <w:sz w:val="24"/>
          <w:szCs w:val="24"/>
        </w:rPr>
        <w:t>)</w:t>
      </w:r>
      <w:r w:rsidRPr="00E20284">
        <w:rPr>
          <w:rFonts w:ascii="Times New Roman" w:hAnsi="Times New Roman" w:cs="Times New Roman"/>
          <w:sz w:val="24"/>
          <w:szCs w:val="24"/>
        </w:rPr>
        <w:t>.</w:t>
      </w:r>
    </w:p>
    <w:p w14:paraId="5263F94B" w14:textId="77777777" w:rsidR="00B93013" w:rsidRPr="00E20284" w:rsidRDefault="00B93013" w:rsidP="00E20284">
      <w:pPr>
        <w:pStyle w:val="ListParagraph"/>
        <w:spacing w:after="0" w:line="360" w:lineRule="auto"/>
        <w:ind w:left="0"/>
        <w:jc w:val="both"/>
        <w:rPr>
          <w:rFonts w:ascii="Times New Roman" w:hAnsi="Times New Roman" w:cs="Times New Roman"/>
          <w:sz w:val="24"/>
          <w:szCs w:val="24"/>
        </w:rPr>
      </w:pPr>
    </w:p>
    <w:p w14:paraId="605F8723" w14:textId="77777777" w:rsidR="00B93013" w:rsidRPr="00E20284" w:rsidRDefault="00B93013" w:rsidP="00E20284">
      <w:pPr>
        <w:pStyle w:val="ListParagraph"/>
        <w:numPr>
          <w:ilvl w:val="1"/>
          <w:numId w:val="3"/>
        </w:numPr>
        <w:spacing w:after="0" w:line="360" w:lineRule="auto"/>
        <w:ind w:left="0" w:firstLine="0"/>
        <w:jc w:val="both"/>
        <w:rPr>
          <w:rFonts w:ascii="Times New Roman" w:hAnsi="Times New Roman" w:cs="Times New Roman"/>
          <w:b/>
          <w:i/>
          <w:sz w:val="24"/>
          <w:szCs w:val="24"/>
        </w:rPr>
      </w:pPr>
      <w:r w:rsidRPr="00E20284">
        <w:rPr>
          <w:rFonts w:ascii="Times New Roman" w:hAnsi="Times New Roman" w:cs="Times New Roman"/>
          <w:b/>
          <w:i/>
          <w:sz w:val="24"/>
          <w:szCs w:val="24"/>
        </w:rPr>
        <w:t>Inclusion Criteria</w:t>
      </w:r>
      <w:r w:rsidR="009C6980" w:rsidRPr="00E20284">
        <w:rPr>
          <w:rFonts w:ascii="Times New Roman" w:hAnsi="Times New Roman" w:cs="Times New Roman"/>
          <w:b/>
          <w:i/>
          <w:sz w:val="24"/>
          <w:szCs w:val="24"/>
        </w:rPr>
        <w:t xml:space="preserve">: </w:t>
      </w:r>
      <w:r w:rsidR="009C6980" w:rsidRPr="00E20284">
        <w:rPr>
          <w:rFonts w:ascii="Times New Roman" w:hAnsi="Times New Roman" w:cs="Times New Roman"/>
          <w:sz w:val="24"/>
          <w:szCs w:val="24"/>
        </w:rPr>
        <w:t>The study recruited participants aged 18 to 60 with a main diagnosis of MDD (Feng et al, 2021). Both male and female participants were included with the minimum educational qualification of completion of class-X to ensure adequate comprehensive of study procedures and assessment tools</w:t>
      </w:r>
      <w:r w:rsidR="00B9211A" w:rsidRPr="00E20284">
        <w:rPr>
          <w:rFonts w:ascii="Times New Roman" w:hAnsi="Times New Roman" w:cs="Times New Roman"/>
          <w:sz w:val="24"/>
          <w:szCs w:val="24"/>
        </w:rPr>
        <w:t xml:space="preserve"> (</w:t>
      </w:r>
      <w:proofErr w:type="spellStart"/>
      <w:r w:rsidR="00B9211A" w:rsidRPr="00E20284">
        <w:rPr>
          <w:rFonts w:ascii="Times New Roman" w:hAnsi="Times New Roman" w:cs="Times New Roman"/>
          <w:sz w:val="24"/>
          <w:szCs w:val="24"/>
        </w:rPr>
        <w:t>Sundaravadivazhagan</w:t>
      </w:r>
      <w:proofErr w:type="spellEnd"/>
      <w:r w:rsidR="00B9211A" w:rsidRPr="00E20284">
        <w:rPr>
          <w:rFonts w:ascii="Times New Roman" w:hAnsi="Times New Roman" w:cs="Times New Roman"/>
          <w:sz w:val="24"/>
          <w:szCs w:val="24"/>
        </w:rPr>
        <w:t>, 2024)</w:t>
      </w:r>
      <w:r w:rsidR="009C6980" w:rsidRPr="00E20284">
        <w:rPr>
          <w:rFonts w:ascii="Times New Roman" w:hAnsi="Times New Roman" w:cs="Times New Roman"/>
          <w:sz w:val="24"/>
          <w:szCs w:val="24"/>
        </w:rPr>
        <w:t>.</w:t>
      </w:r>
    </w:p>
    <w:p w14:paraId="4BD04233" w14:textId="77777777" w:rsidR="000774BB" w:rsidRPr="00E20284" w:rsidRDefault="000774BB" w:rsidP="00E20284">
      <w:pPr>
        <w:spacing w:line="360" w:lineRule="auto"/>
        <w:jc w:val="both"/>
      </w:pPr>
    </w:p>
    <w:p w14:paraId="0F887B5E" w14:textId="77777777" w:rsidR="000774BB" w:rsidRPr="00E20284" w:rsidRDefault="000774BB" w:rsidP="00E20284">
      <w:pPr>
        <w:pStyle w:val="ListParagraph"/>
        <w:numPr>
          <w:ilvl w:val="1"/>
          <w:numId w:val="3"/>
        </w:numPr>
        <w:spacing w:after="0" w:line="360" w:lineRule="auto"/>
        <w:ind w:left="0" w:firstLine="0"/>
        <w:jc w:val="both"/>
        <w:rPr>
          <w:rFonts w:ascii="Times New Roman" w:hAnsi="Times New Roman" w:cs="Times New Roman"/>
          <w:b/>
          <w:i/>
          <w:sz w:val="24"/>
          <w:szCs w:val="24"/>
        </w:rPr>
      </w:pPr>
      <w:r w:rsidRPr="00E20284">
        <w:rPr>
          <w:rFonts w:ascii="Times New Roman" w:hAnsi="Times New Roman" w:cs="Times New Roman"/>
          <w:b/>
          <w:i/>
          <w:sz w:val="24"/>
          <w:szCs w:val="24"/>
        </w:rPr>
        <w:t>Exclusion Criteria</w:t>
      </w:r>
      <w:r w:rsidR="00F0253E" w:rsidRPr="00E20284">
        <w:rPr>
          <w:rFonts w:ascii="Times New Roman" w:hAnsi="Times New Roman" w:cs="Times New Roman"/>
          <w:b/>
          <w:i/>
          <w:sz w:val="24"/>
          <w:szCs w:val="24"/>
        </w:rPr>
        <w:t xml:space="preserve">: </w:t>
      </w:r>
      <w:r w:rsidR="00F0253E" w:rsidRPr="00E20284">
        <w:rPr>
          <w:rFonts w:ascii="Times New Roman" w:hAnsi="Times New Roman" w:cs="Times New Roman"/>
          <w:sz w:val="24"/>
          <w:szCs w:val="24"/>
        </w:rPr>
        <w:t>Individuals with a history of neurological illnesses, head injury or any other serious general medical condition were excluded from the study. Participants who had comorbid psychiatric disorders, including schizophrenia, obsessive-compulsive disorder (OCD), or intellectual disability, were also eliminated (Zhang et al, 2024).</w:t>
      </w:r>
    </w:p>
    <w:p w14:paraId="01F17AA7" w14:textId="77777777" w:rsidR="00E1515D" w:rsidRPr="00E20284" w:rsidRDefault="00E1515D" w:rsidP="00E20284">
      <w:pPr>
        <w:spacing w:line="360" w:lineRule="auto"/>
        <w:jc w:val="both"/>
        <w:rPr>
          <w:b/>
          <w:i/>
        </w:rPr>
      </w:pPr>
    </w:p>
    <w:p w14:paraId="27FB004F" w14:textId="77777777" w:rsidR="00E1515D" w:rsidRPr="00E20284" w:rsidRDefault="00E20284" w:rsidP="00E20284">
      <w:pPr>
        <w:pStyle w:val="ListParagraph"/>
        <w:numPr>
          <w:ilvl w:val="1"/>
          <w:numId w:val="3"/>
        </w:numPr>
        <w:spacing w:after="0" w:line="360" w:lineRule="auto"/>
        <w:ind w:left="360"/>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E1515D" w:rsidRPr="00E20284">
        <w:rPr>
          <w:rFonts w:ascii="Times New Roman" w:hAnsi="Times New Roman" w:cs="Times New Roman"/>
          <w:b/>
          <w:i/>
          <w:sz w:val="24"/>
          <w:szCs w:val="24"/>
        </w:rPr>
        <w:t>Procedure</w:t>
      </w:r>
    </w:p>
    <w:p w14:paraId="63478D8C" w14:textId="77777777" w:rsidR="009069BC" w:rsidRPr="00E20284" w:rsidRDefault="00E1515D" w:rsidP="00E20284">
      <w:pPr>
        <w:pStyle w:val="ListParagraph"/>
        <w:spacing w:after="0" w:line="360" w:lineRule="auto"/>
        <w:ind w:left="0" w:firstLine="720"/>
        <w:jc w:val="both"/>
        <w:rPr>
          <w:rFonts w:ascii="Times New Roman" w:hAnsi="Times New Roman" w:cs="Times New Roman"/>
          <w:sz w:val="24"/>
          <w:szCs w:val="24"/>
        </w:rPr>
      </w:pPr>
      <w:r w:rsidRPr="00E20284">
        <w:rPr>
          <w:rFonts w:ascii="Times New Roman" w:hAnsi="Times New Roman" w:cs="Times New Roman"/>
          <w:sz w:val="24"/>
          <w:szCs w:val="24"/>
        </w:rPr>
        <w:t>Participants who m</w:t>
      </w:r>
      <w:r w:rsidR="003D74BB" w:rsidRPr="00E20284">
        <w:rPr>
          <w:rFonts w:ascii="Times New Roman" w:hAnsi="Times New Roman" w:cs="Times New Roman"/>
          <w:sz w:val="24"/>
          <w:szCs w:val="24"/>
        </w:rPr>
        <w:t>atch</w:t>
      </w:r>
      <w:r w:rsidRPr="00E20284">
        <w:rPr>
          <w:rFonts w:ascii="Times New Roman" w:hAnsi="Times New Roman" w:cs="Times New Roman"/>
          <w:sz w:val="24"/>
          <w:szCs w:val="24"/>
        </w:rPr>
        <w:t xml:space="preserve"> the inclusion </w:t>
      </w:r>
      <w:r w:rsidR="003D74BB" w:rsidRPr="00E20284">
        <w:rPr>
          <w:rFonts w:ascii="Times New Roman" w:hAnsi="Times New Roman" w:cs="Times New Roman"/>
          <w:sz w:val="24"/>
          <w:szCs w:val="24"/>
        </w:rPr>
        <w:t>criteria were told a</w:t>
      </w:r>
      <w:r w:rsidRPr="00E20284">
        <w:rPr>
          <w:rFonts w:ascii="Times New Roman" w:hAnsi="Times New Roman" w:cs="Times New Roman"/>
          <w:sz w:val="24"/>
          <w:szCs w:val="24"/>
        </w:rPr>
        <w:t xml:space="preserve">bout the </w:t>
      </w:r>
      <w:r w:rsidR="00F0253E" w:rsidRPr="00E20284">
        <w:rPr>
          <w:rFonts w:ascii="Times New Roman" w:hAnsi="Times New Roman" w:cs="Times New Roman"/>
          <w:sz w:val="24"/>
          <w:szCs w:val="24"/>
        </w:rPr>
        <w:t xml:space="preserve">study’s </w:t>
      </w:r>
      <w:r w:rsidR="003D74BB" w:rsidRPr="00E20284">
        <w:rPr>
          <w:rFonts w:ascii="Times New Roman" w:hAnsi="Times New Roman" w:cs="Times New Roman"/>
          <w:sz w:val="24"/>
          <w:szCs w:val="24"/>
        </w:rPr>
        <w:t>goal</w:t>
      </w:r>
      <w:r w:rsidR="00F0253E" w:rsidRPr="00E20284">
        <w:rPr>
          <w:rFonts w:ascii="Times New Roman" w:hAnsi="Times New Roman" w:cs="Times New Roman"/>
          <w:sz w:val="24"/>
          <w:szCs w:val="24"/>
        </w:rPr>
        <w:t xml:space="preserve">, methodology, </w:t>
      </w:r>
      <w:r w:rsidRPr="00E20284">
        <w:rPr>
          <w:rFonts w:ascii="Times New Roman" w:hAnsi="Times New Roman" w:cs="Times New Roman"/>
          <w:sz w:val="24"/>
          <w:szCs w:val="24"/>
        </w:rPr>
        <w:t xml:space="preserve">and voluntary nature (Lentz et al, 2016). </w:t>
      </w:r>
      <w:r w:rsidR="00F0253E" w:rsidRPr="00E20284">
        <w:rPr>
          <w:rFonts w:ascii="Times New Roman" w:hAnsi="Times New Roman" w:cs="Times New Roman"/>
          <w:sz w:val="24"/>
          <w:szCs w:val="24"/>
        </w:rPr>
        <w:t xml:space="preserve">All subjects provided </w:t>
      </w:r>
      <w:r w:rsidRPr="00E20284">
        <w:rPr>
          <w:rFonts w:ascii="Times New Roman" w:hAnsi="Times New Roman" w:cs="Times New Roman"/>
          <w:sz w:val="24"/>
          <w:szCs w:val="24"/>
        </w:rPr>
        <w:t xml:space="preserve">informed consent </w:t>
      </w:r>
      <w:r w:rsidR="00F0253E" w:rsidRPr="00E20284">
        <w:rPr>
          <w:rFonts w:ascii="Times New Roman" w:hAnsi="Times New Roman" w:cs="Times New Roman"/>
          <w:sz w:val="24"/>
          <w:szCs w:val="24"/>
        </w:rPr>
        <w:t>prior to data collection</w:t>
      </w:r>
      <w:r w:rsidRPr="00E20284">
        <w:rPr>
          <w:rFonts w:ascii="Times New Roman" w:hAnsi="Times New Roman" w:cs="Times New Roman"/>
          <w:sz w:val="24"/>
          <w:szCs w:val="24"/>
        </w:rPr>
        <w:t xml:space="preserve"> (Maru et al, 2025). </w:t>
      </w:r>
      <w:r w:rsidR="00871F08" w:rsidRPr="00E20284">
        <w:rPr>
          <w:rFonts w:ascii="Times New Roman" w:hAnsi="Times New Roman" w:cs="Times New Roman"/>
          <w:sz w:val="24"/>
          <w:szCs w:val="24"/>
        </w:rPr>
        <w:t xml:space="preserve">To establish the diagnosis of MDD, a complete case history was taken, along with a </w:t>
      </w:r>
      <w:r w:rsidRPr="00E20284">
        <w:rPr>
          <w:rFonts w:ascii="Times New Roman" w:hAnsi="Times New Roman" w:cs="Times New Roman"/>
          <w:sz w:val="24"/>
          <w:szCs w:val="24"/>
        </w:rPr>
        <w:t>M</w:t>
      </w:r>
      <w:r w:rsidR="00871F08" w:rsidRPr="00E20284">
        <w:rPr>
          <w:rFonts w:ascii="Times New Roman" w:hAnsi="Times New Roman" w:cs="Times New Roman"/>
          <w:sz w:val="24"/>
          <w:szCs w:val="24"/>
        </w:rPr>
        <w:t xml:space="preserve">ental Status Examination (MSE) </w:t>
      </w:r>
      <w:r w:rsidRPr="00E20284">
        <w:rPr>
          <w:rFonts w:ascii="Times New Roman" w:hAnsi="Times New Roman" w:cs="Times New Roman"/>
          <w:sz w:val="24"/>
          <w:szCs w:val="24"/>
        </w:rPr>
        <w:t xml:space="preserve">(Voss and Das, 2024). </w:t>
      </w:r>
      <w:r w:rsidR="009069BC" w:rsidRPr="00E20284">
        <w:rPr>
          <w:rFonts w:ascii="Times New Roman" w:hAnsi="Times New Roman" w:cs="Times New Roman"/>
          <w:sz w:val="24"/>
          <w:szCs w:val="24"/>
        </w:rPr>
        <w:t xml:space="preserve">Participants were then </w:t>
      </w:r>
      <w:r w:rsidR="00402466" w:rsidRPr="00E20284">
        <w:rPr>
          <w:rFonts w:ascii="Times New Roman" w:hAnsi="Times New Roman" w:cs="Times New Roman"/>
          <w:sz w:val="24"/>
          <w:szCs w:val="24"/>
        </w:rPr>
        <w:t>given</w:t>
      </w:r>
      <w:r w:rsidR="009069BC" w:rsidRPr="00E20284">
        <w:rPr>
          <w:rFonts w:ascii="Times New Roman" w:hAnsi="Times New Roman" w:cs="Times New Roman"/>
          <w:sz w:val="24"/>
          <w:szCs w:val="24"/>
        </w:rPr>
        <w:t xml:space="preserve"> instructions on how to complete the self-report questionnaires, which included the PSQI to assess sleep hygiene, and </w:t>
      </w:r>
      <w:r w:rsidR="00402466" w:rsidRPr="00E20284">
        <w:rPr>
          <w:rFonts w:ascii="Times New Roman" w:hAnsi="Times New Roman" w:cs="Times New Roman"/>
          <w:sz w:val="24"/>
          <w:szCs w:val="24"/>
        </w:rPr>
        <w:t xml:space="preserve">the </w:t>
      </w:r>
      <w:r w:rsidR="009069BC" w:rsidRPr="00E20284">
        <w:rPr>
          <w:rFonts w:ascii="Times New Roman" w:hAnsi="Times New Roman" w:cs="Times New Roman"/>
          <w:sz w:val="24"/>
          <w:szCs w:val="24"/>
        </w:rPr>
        <w:t xml:space="preserve">QIDS-SR to </w:t>
      </w:r>
      <w:r w:rsidR="00402466" w:rsidRPr="00E20284">
        <w:rPr>
          <w:rFonts w:ascii="Times New Roman" w:hAnsi="Times New Roman" w:cs="Times New Roman"/>
          <w:sz w:val="24"/>
          <w:szCs w:val="24"/>
        </w:rPr>
        <w:t>determine the severity of depression</w:t>
      </w:r>
      <w:r w:rsidR="009069BC" w:rsidRPr="00E20284">
        <w:rPr>
          <w:rFonts w:ascii="Times New Roman" w:hAnsi="Times New Roman" w:cs="Times New Roman"/>
          <w:sz w:val="24"/>
          <w:szCs w:val="24"/>
        </w:rPr>
        <w:t xml:space="preserve"> symptoms (Dietch et al, 2016). The questionnaires were </w:t>
      </w:r>
      <w:r w:rsidR="00402466" w:rsidRPr="00E20284">
        <w:rPr>
          <w:rFonts w:ascii="Times New Roman" w:hAnsi="Times New Roman" w:cs="Times New Roman"/>
          <w:sz w:val="24"/>
          <w:szCs w:val="24"/>
        </w:rPr>
        <w:t>distributed</w:t>
      </w:r>
      <w:r w:rsidR="009069BC" w:rsidRPr="00E20284">
        <w:rPr>
          <w:rFonts w:ascii="Times New Roman" w:hAnsi="Times New Roman" w:cs="Times New Roman"/>
          <w:sz w:val="24"/>
          <w:szCs w:val="24"/>
        </w:rPr>
        <w:t xml:space="preserve"> in a</w:t>
      </w:r>
      <w:r w:rsidR="00402466" w:rsidRPr="00E20284">
        <w:rPr>
          <w:rFonts w:ascii="Times New Roman" w:hAnsi="Times New Roman" w:cs="Times New Roman"/>
          <w:sz w:val="24"/>
          <w:szCs w:val="24"/>
        </w:rPr>
        <w:t>n organized manner under</w:t>
      </w:r>
      <w:r w:rsidR="009069BC" w:rsidRPr="00E20284">
        <w:rPr>
          <w:rFonts w:ascii="Times New Roman" w:hAnsi="Times New Roman" w:cs="Times New Roman"/>
          <w:sz w:val="24"/>
          <w:szCs w:val="24"/>
        </w:rPr>
        <w:t xml:space="preserve"> the supervision of the research supervisor to ensure </w:t>
      </w:r>
      <w:r w:rsidR="00402466" w:rsidRPr="00E20284">
        <w:rPr>
          <w:rFonts w:ascii="Times New Roman" w:hAnsi="Times New Roman" w:cs="Times New Roman"/>
          <w:sz w:val="24"/>
          <w:szCs w:val="24"/>
        </w:rPr>
        <w:t>correctness</w:t>
      </w:r>
      <w:r w:rsidR="009069BC" w:rsidRPr="00E20284">
        <w:rPr>
          <w:rFonts w:ascii="Times New Roman" w:hAnsi="Times New Roman" w:cs="Times New Roman"/>
          <w:sz w:val="24"/>
          <w:szCs w:val="24"/>
        </w:rPr>
        <w:t xml:space="preserve"> and completeness (Roopa and Rani, 2012). The responses were scored </w:t>
      </w:r>
      <w:r w:rsidR="000E5161" w:rsidRPr="00E20284">
        <w:rPr>
          <w:rFonts w:ascii="Times New Roman" w:hAnsi="Times New Roman" w:cs="Times New Roman"/>
          <w:sz w:val="24"/>
          <w:szCs w:val="24"/>
        </w:rPr>
        <w:t xml:space="preserve">using established parameters for </w:t>
      </w:r>
      <w:r w:rsidR="009069BC" w:rsidRPr="00E20284">
        <w:rPr>
          <w:rFonts w:ascii="Times New Roman" w:hAnsi="Times New Roman" w:cs="Times New Roman"/>
          <w:sz w:val="24"/>
          <w:szCs w:val="24"/>
        </w:rPr>
        <w:t xml:space="preserve">each tool. The </w:t>
      </w:r>
      <w:r w:rsidR="00BD6BD6" w:rsidRPr="00E20284">
        <w:rPr>
          <w:rFonts w:ascii="Times New Roman" w:hAnsi="Times New Roman" w:cs="Times New Roman"/>
          <w:sz w:val="24"/>
          <w:szCs w:val="24"/>
        </w:rPr>
        <w:t>acquired</w:t>
      </w:r>
      <w:r w:rsidR="009069BC" w:rsidRPr="00E20284">
        <w:rPr>
          <w:rFonts w:ascii="Times New Roman" w:hAnsi="Times New Roman" w:cs="Times New Roman"/>
          <w:sz w:val="24"/>
          <w:szCs w:val="24"/>
        </w:rPr>
        <w:t xml:space="preserve"> data w</w:t>
      </w:r>
      <w:r w:rsidR="00BD6BD6" w:rsidRPr="00E20284">
        <w:rPr>
          <w:rFonts w:ascii="Times New Roman" w:hAnsi="Times New Roman" w:cs="Times New Roman"/>
          <w:sz w:val="24"/>
          <w:szCs w:val="24"/>
        </w:rPr>
        <w:t xml:space="preserve">as then </w:t>
      </w:r>
      <w:r w:rsidR="009069BC" w:rsidRPr="00E20284">
        <w:rPr>
          <w:rFonts w:ascii="Times New Roman" w:hAnsi="Times New Roman" w:cs="Times New Roman"/>
          <w:sz w:val="24"/>
          <w:szCs w:val="24"/>
        </w:rPr>
        <w:t xml:space="preserve">entered and </w:t>
      </w:r>
      <w:r w:rsidR="003D74BB" w:rsidRPr="00E20284">
        <w:rPr>
          <w:rFonts w:ascii="Times New Roman" w:hAnsi="Times New Roman" w:cs="Times New Roman"/>
          <w:sz w:val="24"/>
          <w:szCs w:val="24"/>
        </w:rPr>
        <w:t>interpreted</w:t>
      </w:r>
      <w:r w:rsidR="009069BC" w:rsidRPr="00E20284">
        <w:rPr>
          <w:rFonts w:ascii="Times New Roman" w:hAnsi="Times New Roman" w:cs="Times New Roman"/>
          <w:sz w:val="24"/>
          <w:szCs w:val="24"/>
        </w:rPr>
        <w:t xml:space="preserve"> using Statistical Package for the</w:t>
      </w:r>
      <w:r w:rsidR="003D74BB" w:rsidRPr="00E20284">
        <w:rPr>
          <w:rFonts w:ascii="Times New Roman" w:hAnsi="Times New Roman" w:cs="Times New Roman"/>
          <w:sz w:val="24"/>
          <w:szCs w:val="24"/>
        </w:rPr>
        <w:t xml:space="preserve"> Social </w:t>
      </w:r>
      <w:r w:rsidR="003D74BB" w:rsidRPr="00E20284">
        <w:rPr>
          <w:rFonts w:ascii="Times New Roman" w:hAnsi="Times New Roman" w:cs="Times New Roman"/>
          <w:sz w:val="24"/>
          <w:szCs w:val="24"/>
        </w:rPr>
        <w:lastRenderedPageBreak/>
        <w:t>Sciences (SPSS) v.</w:t>
      </w:r>
      <w:r w:rsidR="009069BC" w:rsidRPr="00E20284">
        <w:rPr>
          <w:rFonts w:ascii="Times New Roman" w:hAnsi="Times New Roman" w:cs="Times New Roman"/>
          <w:sz w:val="24"/>
          <w:szCs w:val="24"/>
        </w:rPr>
        <w:t xml:space="preserve">21 (Rahman and Muktadir, 2021). The </w:t>
      </w:r>
      <w:r w:rsidR="008E2CC6" w:rsidRPr="00E20284">
        <w:rPr>
          <w:rFonts w:ascii="Times New Roman" w:hAnsi="Times New Roman" w:cs="Times New Roman"/>
          <w:sz w:val="24"/>
          <w:szCs w:val="24"/>
        </w:rPr>
        <w:t xml:space="preserve">findings were examined </w:t>
      </w:r>
      <w:r w:rsidR="009069BC" w:rsidRPr="00E20284">
        <w:rPr>
          <w:rFonts w:ascii="Times New Roman" w:hAnsi="Times New Roman" w:cs="Times New Roman"/>
          <w:sz w:val="24"/>
          <w:szCs w:val="24"/>
        </w:rPr>
        <w:t>using descriptive statistics, independent sample t-tests, and correlation analyses</w:t>
      </w:r>
      <w:r w:rsidR="00B9211A" w:rsidRPr="00E20284">
        <w:rPr>
          <w:rFonts w:ascii="Times New Roman" w:hAnsi="Times New Roman" w:cs="Times New Roman"/>
          <w:sz w:val="24"/>
          <w:szCs w:val="24"/>
        </w:rPr>
        <w:t xml:space="preserve"> (</w:t>
      </w:r>
      <w:proofErr w:type="spellStart"/>
      <w:r w:rsidR="00B9211A" w:rsidRPr="00E20284">
        <w:rPr>
          <w:rFonts w:ascii="Times New Roman" w:hAnsi="Times New Roman" w:cs="Times New Roman"/>
          <w:sz w:val="24"/>
          <w:szCs w:val="24"/>
        </w:rPr>
        <w:t>Hafinaz</w:t>
      </w:r>
      <w:proofErr w:type="spellEnd"/>
      <w:r w:rsidR="00B9211A" w:rsidRPr="00E20284">
        <w:rPr>
          <w:rFonts w:ascii="Times New Roman" w:hAnsi="Times New Roman" w:cs="Times New Roman"/>
          <w:sz w:val="24"/>
          <w:szCs w:val="24"/>
        </w:rPr>
        <w:t xml:space="preserve"> and Kumar, 2025)</w:t>
      </w:r>
      <w:r w:rsidR="009069BC" w:rsidRPr="00E20284">
        <w:rPr>
          <w:rFonts w:ascii="Times New Roman" w:hAnsi="Times New Roman" w:cs="Times New Roman"/>
          <w:sz w:val="24"/>
          <w:szCs w:val="24"/>
        </w:rPr>
        <w:t xml:space="preserve"> to </w:t>
      </w:r>
      <w:r w:rsidR="008E2CC6" w:rsidRPr="00E20284">
        <w:rPr>
          <w:rFonts w:ascii="Times New Roman" w:hAnsi="Times New Roman" w:cs="Times New Roman"/>
          <w:sz w:val="24"/>
          <w:szCs w:val="24"/>
        </w:rPr>
        <w:t>determine the association</w:t>
      </w:r>
      <w:r w:rsidR="00BD6BD6" w:rsidRPr="00E20284">
        <w:rPr>
          <w:rFonts w:ascii="Times New Roman" w:hAnsi="Times New Roman" w:cs="Times New Roman"/>
          <w:sz w:val="24"/>
          <w:szCs w:val="24"/>
        </w:rPr>
        <w:t xml:space="preserve"> </w:t>
      </w:r>
      <w:r w:rsidR="009069BC" w:rsidRPr="00E20284">
        <w:rPr>
          <w:rFonts w:ascii="Times New Roman" w:hAnsi="Times New Roman" w:cs="Times New Roman"/>
          <w:sz w:val="24"/>
          <w:szCs w:val="24"/>
        </w:rPr>
        <w:t>between sleep quality and depression severity (</w:t>
      </w:r>
      <w:proofErr w:type="spellStart"/>
      <w:r w:rsidR="005D1810" w:rsidRPr="00E20284">
        <w:rPr>
          <w:rFonts w:ascii="Times New Roman" w:hAnsi="Times New Roman" w:cs="Times New Roman"/>
          <w:sz w:val="24"/>
          <w:szCs w:val="24"/>
        </w:rPr>
        <w:t>Shivasakthimani</w:t>
      </w:r>
      <w:proofErr w:type="spellEnd"/>
      <w:r w:rsidR="009069BC" w:rsidRPr="00E20284">
        <w:rPr>
          <w:rFonts w:ascii="Times New Roman" w:hAnsi="Times New Roman" w:cs="Times New Roman"/>
          <w:sz w:val="24"/>
          <w:szCs w:val="24"/>
        </w:rPr>
        <w:t xml:space="preserve"> et al, 2025).</w:t>
      </w:r>
    </w:p>
    <w:p w14:paraId="4B0E2334" w14:textId="77777777" w:rsidR="009069BC" w:rsidRPr="00E20284" w:rsidRDefault="009069BC" w:rsidP="00E20284">
      <w:pPr>
        <w:pStyle w:val="ListParagraph"/>
        <w:spacing w:after="0" w:line="360" w:lineRule="auto"/>
        <w:ind w:left="0" w:firstLine="720"/>
        <w:jc w:val="both"/>
        <w:rPr>
          <w:rFonts w:ascii="Times New Roman" w:hAnsi="Times New Roman" w:cs="Times New Roman"/>
          <w:sz w:val="24"/>
          <w:szCs w:val="24"/>
        </w:rPr>
      </w:pPr>
    </w:p>
    <w:p w14:paraId="78695894" w14:textId="77777777" w:rsidR="009069BC" w:rsidRPr="00E20284" w:rsidRDefault="00E20284" w:rsidP="00E20284">
      <w:pPr>
        <w:pStyle w:val="ListParagraph"/>
        <w:numPr>
          <w:ilvl w:val="1"/>
          <w:numId w:val="3"/>
        </w:numPr>
        <w:spacing w:after="0" w:line="360" w:lineRule="auto"/>
        <w:ind w:left="360"/>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9069BC" w:rsidRPr="00E20284">
        <w:rPr>
          <w:rFonts w:ascii="Times New Roman" w:hAnsi="Times New Roman" w:cs="Times New Roman"/>
          <w:b/>
          <w:i/>
          <w:sz w:val="24"/>
          <w:szCs w:val="24"/>
        </w:rPr>
        <w:t>Assessment Tools</w:t>
      </w:r>
    </w:p>
    <w:p w14:paraId="7C782C09" w14:textId="77777777" w:rsidR="009069BC" w:rsidRPr="00E20284" w:rsidRDefault="009069BC" w:rsidP="00E20284">
      <w:pPr>
        <w:pStyle w:val="ListParagraph"/>
        <w:numPr>
          <w:ilvl w:val="2"/>
          <w:numId w:val="3"/>
        </w:numPr>
        <w:spacing w:after="0" w:line="360" w:lineRule="auto"/>
        <w:ind w:left="0" w:firstLine="0"/>
        <w:jc w:val="both"/>
        <w:rPr>
          <w:rFonts w:ascii="Times New Roman" w:hAnsi="Times New Roman" w:cs="Times New Roman"/>
          <w:b/>
          <w:i/>
          <w:sz w:val="24"/>
          <w:szCs w:val="24"/>
        </w:rPr>
      </w:pPr>
      <w:r w:rsidRPr="00E20284">
        <w:rPr>
          <w:rFonts w:ascii="Times New Roman" w:hAnsi="Times New Roman" w:cs="Times New Roman"/>
          <w:b/>
          <w:i/>
          <w:sz w:val="24"/>
          <w:szCs w:val="24"/>
        </w:rPr>
        <w:t xml:space="preserve">Pittsburgh Sleep Quality Index (PSQI): </w:t>
      </w:r>
      <w:r w:rsidRPr="00E20284">
        <w:rPr>
          <w:rFonts w:ascii="Times New Roman" w:hAnsi="Times New Roman" w:cs="Times New Roman"/>
          <w:sz w:val="24"/>
          <w:szCs w:val="24"/>
        </w:rPr>
        <w:t xml:space="preserve">Sleep quality was </w:t>
      </w:r>
      <w:r w:rsidR="00BD6BD6" w:rsidRPr="00E20284">
        <w:rPr>
          <w:rFonts w:ascii="Times New Roman" w:hAnsi="Times New Roman" w:cs="Times New Roman"/>
          <w:sz w:val="24"/>
          <w:szCs w:val="24"/>
        </w:rPr>
        <w:t xml:space="preserve">assessed </w:t>
      </w:r>
      <w:r w:rsidR="008E2CC6" w:rsidRPr="00E20284">
        <w:rPr>
          <w:rFonts w:ascii="Times New Roman" w:hAnsi="Times New Roman" w:cs="Times New Roman"/>
          <w:sz w:val="24"/>
          <w:szCs w:val="24"/>
        </w:rPr>
        <w:t xml:space="preserve">during </w:t>
      </w:r>
      <w:r w:rsidRPr="00E20284">
        <w:rPr>
          <w:rFonts w:ascii="Times New Roman" w:hAnsi="Times New Roman" w:cs="Times New Roman"/>
          <w:sz w:val="24"/>
          <w:szCs w:val="24"/>
        </w:rPr>
        <w:t xml:space="preserve">the </w:t>
      </w:r>
      <w:r w:rsidR="00BD6BD6" w:rsidRPr="00E20284">
        <w:rPr>
          <w:rFonts w:ascii="Times New Roman" w:hAnsi="Times New Roman" w:cs="Times New Roman"/>
          <w:sz w:val="24"/>
          <w:szCs w:val="24"/>
        </w:rPr>
        <w:t>p</w:t>
      </w:r>
      <w:r w:rsidR="008E2CC6" w:rsidRPr="00E20284">
        <w:rPr>
          <w:rFonts w:ascii="Times New Roman" w:hAnsi="Times New Roman" w:cs="Times New Roman"/>
          <w:sz w:val="24"/>
          <w:szCs w:val="24"/>
        </w:rPr>
        <w:t>ast</w:t>
      </w:r>
      <w:r w:rsidR="00BD6BD6" w:rsidRPr="00E20284">
        <w:rPr>
          <w:rFonts w:ascii="Times New Roman" w:hAnsi="Times New Roman" w:cs="Times New Roman"/>
          <w:sz w:val="24"/>
          <w:szCs w:val="24"/>
        </w:rPr>
        <w:t xml:space="preserve"> </w:t>
      </w:r>
      <w:r w:rsidRPr="00E20284">
        <w:rPr>
          <w:rFonts w:ascii="Times New Roman" w:hAnsi="Times New Roman" w:cs="Times New Roman"/>
          <w:sz w:val="24"/>
          <w:szCs w:val="24"/>
        </w:rPr>
        <w:t xml:space="preserve">month using 18 items </w:t>
      </w:r>
      <w:r w:rsidR="00BD6BD6" w:rsidRPr="00E20284">
        <w:rPr>
          <w:rFonts w:ascii="Times New Roman" w:hAnsi="Times New Roman" w:cs="Times New Roman"/>
          <w:sz w:val="24"/>
          <w:szCs w:val="24"/>
        </w:rPr>
        <w:t>from</w:t>
      </w:r>
      <w:r w:rsidRPr="00E20284">
        <w:rPr>
          <w:rFonts w:ascii="Times New Roman" w:hAnsi="Times New Roman" w:cs="Times New Roman"/>
          <w:sz w:val="24"/>
          <w:szCs w:val="24"/>
        </w:rPr>
        <w:t xml:space="preserve"> 7 domains (Scialpi et al, 2022).</w:t>
      </w:r>
      <w:r w:rsidR="00125FEE" w:rsidRPr="00E20284">
        <w:rPr>
          <w:rFonts w:ascii="Times New Roman" w:hAnsi="Times New Roman" w:cs="Times New Roman"/>
          <w:sz w:val="24"/>
          <w:szCs w:val="24"/>
        </w:rPr>
        <w:t xml:space="preserve"> Total </w:t>
      </w:r>
      <w:r w:rsidR="008E2CC6" w:rsidRPr="00E20284">
        <w:rPr>
          <w:rFonts w:ascii="Times New Roman" w:hAnsi="Times New Roman" w:cs="Times New Roman"/>
          <w:sz w:val="24"/>
          <w:szCs w:val="24"/>
        </w:rPr>
        <w:t>ratings range from</w:t>
      </w:r>
      <w:r w:rsidR="00125FEE" w:rsidRPr="00E20284">
        <w:rPr>
          <w:rFonts w:ascii="Times New Roman" w:hAnsi="Times New Roman" w:cs="Times New Roman"/>
          <w:sz w:val="24"/>
          <w:szCs w:val="24"/>
        </w:rPr>
        <w:t xml:space="preserve"> 0 </w:t>
      </w:r>
      <w:r w:rsidR="008E2CC6" w:rsidRPr="00E20284">
        <w:rPr>
          <w:rFonts w:ascii="Times New Roman" w:hAnsi="Times New Roman" w:cs="Times New Roman"/>
          <w:sz w:val="24"/>
          <w:szCs w:val="24"/>
        </w:rPr>
        <w:t>to</w:t>
      </w:r>
      <w:r w:rsidR="00125FEE" w:rsidRPr="00E20284">
        <w:rPr>
          <w:rFonts w:ascii="Times New Roman" w:hAnsi="Times New Roman" w:cs="Times New Roman"/>
          <w:sz w:val="24"/>
          <w:szCs w:val="24"/>
        </w:rPr>
        <w:t xml:space="preserve"> 21, with higher scores indicating </w:t>
      </w:r>
      <w:r w:rsidR="00BD6BD6" w:rsidRPr="00E20284">
        <w:rPr>
          <w:rFonts w:ascii="Times New Roman" w:hAnsi="Times New Roman" w:cs="Times New Roman"/>
          <w:sz w:val="24"/>
          <w:szCs w:val="24"/>
        </w:rPr>
        <w:t>lower</w:t>
      </w:r>
      <w:r w:rsidR="00125FEE" w:rsidRPr="00E20284">
        <w:rPr>
          <w:rFonts w:ascii="Times New Roman" w:hAnsi="Times New Roman" w:cs="Times New Roman"/>
          <w:sz w:val="24"/>
          <w:szCs w:val="24"/>
        </w:rPr>
        <w:t xml:space="preserve"> sleep quality.</w:t>
      </w:r>
    </w:p>
    <w:p w14:paraId="293E424B" w14:textId="77777777" w:rsidR="00631DE5" w:rsidRPr="00E20284" w:rsidRDefault="00631DE5" w:rsidP="00E20284">
      <w:pPr>
        <w:pStyle w:val="ListParagraph"/>
        <w:numPr>
          <w:ilvl w:val="2"/>
          <w:numId w:val="3"/>
        </w:numPr>
        <w:spacing w:after="0" w:line="360" w:lineRule="auto"/>
        <w:ind w:left="0" w:firstLine="0"/>
        <w:jc w:val="both"/>
        <w:rPr>
          <w:rFonts w:ascii="Times New Roman" w:hAnsi="Times New Roman" w:cs="Times New Roman"/>
          <w:b/>
          <w:i/>
          <w:sz w:val="24"/>
          <w:szCs w:val="24"/>
        </w:rPr>
      </w:pPr>
      <w:r w:rsidRPr="00E20284">
        <w:rPr>
          <w:rFonts w:ascii="Times New Roman" w:hAnsi="Times New Roman" w:cs="Times New Roman"/>
          <w:b/>
          <w:i/>
          <w:sz w:val="24"/>
          <w:szCs w:val="24"/>
        </w:rPr>
        <w:t>Quick Inventory of Depressive Symptomatology Self-Report (QIDS-SR):</w:t>
      </w:r>
      <w:r w:rsidRPr="00E20284">
        <w:rPr>
          <w:rFonts w:ascii="Times New Roman" w:hAnsi="Times New Roman" w:cs="Times New Roman"/>
          <w:sz w:val="24"/>
          <w:szCs w:val="24"/>
        </w:rPr>
        <w:t xml:space="preserve"> Depression severity was </w:t>
      </w:r>
      <w:r w:rsidR="00AE2B36" w:rsidRPr="00E20284">
        <w:rPr>
          <w:rFonts w:ascii="Times New Roman" w:hAnsi="Times New Roman" w:cs="Times New Roman"/>
          <w:sz w:val="24"/>
          <w:szCs w:val="24"/>
        </w:rPr>
        <w:t>assessed</w:t>
      </w:r>
      <w:r w:rsidRPr="00E20284">
        <w:rPr>
          <w:rFonts w:ascii="Times New Roman" w:hAnsi="Times New Roman" w:cs="Times New Roman"/>
          <w:sz w:val="24"/>
          <w:szCs w:val="24"/>
        </w:rPr>
        <w:t xml:space="preserve"> across 9 domains, </w:t>
      </w:r>
      <w:r w:rsidR="00AE2B36" w:rsidRPr="00E20284">
        <w:rPr>
          <w:rFonts w:ascii="Times New Roman" w:hAnsi="Times New Roman" w:cs="Times New Roman"/>
          <w:sz w:val="24"/>
          <w:szCs w:val="24"/>
        </w:rPr>
        <w:t>in accordance</w:t>
      </w:r>
      <w:r w:rsidRPr="00E20284">
        <w:rPr>
          <w:rFonts w:ascii="Times New Roman" w:hAnsi="Times New Roman" w:cs="Times New Roman"/>
          <w:sz w:val="24"/>
          <w:szCs w:val="24"/>
        </w:rPr>
        <w:t xml:space="preserve"> with Diagnostic and Statistical Manual (DSM)</w:t>
      </w:r>
      <w:r w:rsidR="007A230D" w:rsidRPr="00E20284">
        <w:rPr>
          <w:rFonts w:ascii="Times New Roman" w:hAnsi="Times New Roman" w:cs="Times New Roman"/>
          <w:sz w:val="24"/>
          <w:szCs w:val="24"/>
        </w:rPr>
        <w:t xml:space="preserve"> criteria. Scores range from 0 to 27, with higher </w:t>
      </w:r>
      <w:r w:rsidR="008E2CC6" w:rsidRPr="00E20284">
        <w:rPr>
          <w:rFonts w:ascii="Times New Roman" w:hAnsi="Times New Roman" w:cs="Times New Roman"/>
          <w:sz w:val="24"/>
          <w:szCs w:val="24"/>
        </w:rPr>
        <w:t>values</w:t>
      </w:r>
      <w:r w:rsidR="007A230D" w:rsidRPr="00E20284">
        <w:rPr>
          <w:rFonts w:ascii="Times New Roman" w:hAnsi="Times New Roman" w:cs="Times New Roman"/>
          <w:sz w:val="24"/>
          <w:szCs w:val="24"/>
        </w:rPr>
        <w:t xml:space="preserve"> indicating more severity.</w:t>
      </w:r>
    </w:p>
    <w:p w14:paraId="5481F5CF" w14:textId="77777777" w:rsidR="008E2CC6" w:rsidRPr="00E20284" w:rsidRDefault="008E2CC6" w:rsidP="00E20284">
      <w:pPr>
        <w:pStyle w:val="ListParagraph"/>
        <w:spacing w:after="0" w:line="360" w:lineRule="auto"/>
        <w:ind w:left="0"/>
        <w:jc w:val="both"/>
        <w:rPr>
          <w:rFonts w:ascii="Times New Roman" w:hAnsi="Times New Roman" w:cs="Times New Roman"/>
          <w:b/>
          <w:i/>
          <w:sz w:val="24"/>
          <w:szCs w:val="24"/>
        </w:rPr>
      </w:pPr>
    </w:p>
    <w:p w14:paraId="18BFF9BE" w14:textId="77777777" w:rsidR="003134B6" w:rsidRPr="00E20284" w:rsidRDefault="003134B6" w:rsidP="00E20284">
      <w:pPr>
        <w:pStyle w:val="ListParagraph"/>
        <w:numPr>
          <w:ilvl w:val="2"/>
          <w:numId w:val="3"/>
        </w:numPr>
        <w:spacing w:after="0" w:line="360" w:lineRule="auto"/>
        <w:ind w:left="0" w:firstLine="0"/>
        <w:jc w:val="both"/>
        <w:rPr>
          <w:rFonts w:ascii="Times New Roman" w:hAnsi="Times New Roman" w:cs="Times New Roman"/>
          <w:b/>
          <w:i/>
          <w:sz w:val="24"/>
          <w:szCs w:val="24"/>
        </w:rPr>
      </w:pPr>
      <w:r w:rsidRPr="00E20284">
        <w:rPr>
          <w:rFonts w:ascii="Times New Roman" w:hAnsi="Times New Roman" w:cs="Times New Roman"/>
          <w:b/>
          <w:i/>
          <w:sz w:val="24"/>
          <w:szCs w:val="24"/>
        </w:rPr>
        <w:t>Socio-demographic and Clinical Profile Sheets:</w:t>
      </w:r>
      <w:r w:rsidRPr="00E20284">
        <w:rPr>
          <w:rFonts w:ascii="Times New Roman" w:hAnsi="Times New Roman" w:cs="Times New Roman"/>
          <w:sz w:val="24"/>
          <w:szCs w:val="24"/>
        </w:rPr>
        <w:t xml:space="preserve"> Gathered </w:t>
      </w:r>
      <w:r w:rsidR="004007D5" w:rsidRPr="00E20284">
        <w:rPr>
          <w:rFonts w:ascii="Times New Roman" w:hAnsi="Times New Roman" w:cs="Times New Roman"/>
          <w:sz w:val="24"/>
          <w:szCs w:val="24"/>
        </w:rPr>
        <w:t xml:space="preserve">clinical history and </w:t>
      </w:r>
      <w:r w:rsidR="00AE2B36" w:rsidRPr="00E20284">
        <w:rPr>
          <w:rFonts w:ascii="Times New Roman" w:hAnsi="Times New Roman" w:cs="Times New Roman"/>
          <w:sz w:val="24"/>
          <w:szCs w:val="24"/>
        </w:rPr>
        <w:t>socio-demographic</w:t>
      </w:r>
      <w:r w:rsidRPr="00E20284">
        <w:rPr>
          <w:rFonts w:ascii="Times New Roman" w:hAnsi="Times New Roman" w:cs="Times New Roman"/>
          <w:sz w:val="24"/>
          <w:szCs w:val="24"/>
        </w:rPr>
        <w:t xml:space="preserve"> information </w:t>
      </w:r>
      <w:r w:rsidR="00AE2B36" w:rsidRPr="00E20284">
        <w:rPr>
          <w:rFonts w:ascii="Times New Roman" w:hAnsi="Times New Roman" w:cs="Times New Roman"/>
          <w:sz w:val="24"/>
          <w:szCs w:val="24"/>
        </w:rPr>
        <w:t>were also gathered during the data collection</w:t>
      </w:r>
      <w:r w:rsidRPr="00E20284">
        <w:rPr>
          <w:rFonts w:ascii="Times New Roman" w:hAnsi="Times New Roman" w:cs="Times New Roman"/>
          <w:sz w:val="24"/>
          <w:szCs w:val="24"/>
        </w:rPr>
        <w:t>.</w:t>
      </w:r>
    </w:p>
    <w:p w14:paraId="17DCA4F3" w14:textId="77777777" w:rsidR="00465133" w:rsidRPr="00E20284" w:rsidRDefault="00465133" w:rsidP="00E20284">
      <w:pPr>
        <w:pStyle w:val="ListParagraph"/>
        <w:spacing w:after="0" w:line="360" w:lineRule="auto"/>
        <w:ind w:left="0"/>
        <w:jc w:val="both"/>
        <w:rPr>
          <w:rFonts w:ascii="Times New Roman" w:hAnsi="Times New Roman" w:cs="Times New Roman"/>
          <w:b/>
          <w:i/>
          <w:sz w:val="24"/>
          <w:szCs w:val="24"/>
        </w:rPr>
      </w:pPr>
    </w:p>
    <w:p w14:paraId="06B0B73A" w14:textId="77777777" w:rsidR="00DC4789" w:rsidRPr="00E20284" w:rsidRDefault="00DC4789" w:rsidP="00E20284">
      <w:pPr>
        <w:pStyle w:val="ListParagraph"/>
        <w:numPr>
          <w:ilvl w:val="1"/>
          <w:numId w:val="3"/>
        </w:numPr>
        <w:spacing w:after="0" w:line="360" w:lineRule="auto"/>
        <w:ind w:left="360"/>
        <w:jc w:val="both"/>
        <w:rPr>
          <w:rFonts w:ascii="Times New Roman" w:hAnsi="Times New Roman" w:cs="Times New Roman"/>
          <w:b/>
          <w:i/>
          <w:sz w:val="24"/>
          <w:szCs w:val="24"/>
        </w:rPr>
      </w:pPr>
      <w:r w:rsidRPr="00E20284">
        <w:rPr>
          <w:rFonts w:ascii="Times New Roman" w:hAnsi="Times New Roman" w:cs="Times New Roman"/>
          <w:sz w:val="24"/>
          <w:szCs w:val="24"/>
        </w:rPr>
        <w:t xml:space="preserve"> </w:t>
      </w:r>
      <w:r w:rsidRPr="00E20284">
        <w:rPr>
          <w:rFonts w:ascii="Times New Roman" w:hAnsi="Times New Roman" w:cs="Times New Roman"/>
          <w:b/>
          <w:i/>
          <w:sz w:val="24"/>
          <w:szCs w:val="24"/>
        </w:rPr>
        <w:t>Ethical Considerations</w:t>
      </w:r>
    </w:p>
    <w:p w14:paraId="4471E158" w14:textId="77777777" w:rsidR="00DC4789" w:rsidRPr="00E20284" w:rsidRDefault="00DC4789" w:rsidP="00E20284">
      <w:pPr>
        <w:spacing w:line="360" w:lineRule="auto"/>
        <w:ind w:firstLine="720"/>
        <w:jc w:val="both"/>
      </w:pPr>
      <w:r w:rsidRPr="00E20284">
        <w:t xml:space="preserve">The study was </w:t>
      </w:r>
      <w:r w:rsidR="00903AE4" w:rsidRPr="00E20284">
        <w:t>carried out with the</w:t>
      </w:r>
      <w:r w:rsidRPr="00E20284">
        <w:t xml:space="preserve"> approval </w:t>
      </w:r>
      <w:r w:rsidR="00903AE4" w:rsidRPr="00E20284">
        <w:t xml:space="preserve">obtained </w:t>
      </w:r>
      <w:r w:rsidRPr="00E20284">
        <w:t>from the Institutional Human Ethics Committee of the University of Mysore and the Ethics Committee of Mysore Medical College and Research Institution</w:t>
      </w:r>
      <w:r w:rsidR="00B9211A" w:rsidRPr="00E20284">
        <w:t xml:space="preserve"> (</w:t>
      </w:r>
      <w:proofErr w:type="spellStart"/>
      <w:r w:rsidR="00B9211A" w:rsidRPr="00E20284">
        <w:t>Sundaravadivazhagan</w:t>
      </w:r>
      <w:proofErr w:type="spellEnd"/>
      <w:r w:rsidR="00B9211A" w:rsidRPr="00E20284">
        <w:t>, 2024)</w:t>
      </w:r>
      <w:r w:rsidRPr="00E20284">
        <w:t>.</w:t>
      </w:r>
      <w:r w:rsidR="00957722" w:rsidRPr="00E20284">
        <w:t xml:space="preserve"> Participants were </w:t>
      </w:r>
      <w:r w:rsidR="00903AE4" w:rsidRPr="00E20284">
        <w:t>made aware of th</w:t>
      </w:r>
      <w:r w:rsidR="00957722" w:rsidRPr="00E20284">
        <w:t xml:space="preserve">eir rights, and no financial </w:t>
      </w:r>
      <w:r w:rsidR="00903AE4" w:rsidRPr="00E20284">
        <w:t>incentives were</w:t>
      </w:r>
      <w:r w:rsidR="00957722" w:rsidRPr="00E20284">
        <w:t xml:space="preserve"> provided (Meier et al, 2024).</w:t>
      </w:r>
    </w:p>
    <w:p w14:paraId="5FDECC6D" w14:textId="77777777" w:rsidR="00957722" w:rsidRPr="00E20284" w:rsidRDefault="00957722" w:rsidP="00E20284">
      <w:pPr>
        <w:spacing w:line="360" w:lineRule="auto"/>
        <w:ind w:firstLine="720"/>
        <w:jc w:val="both"/>
      </w:pPr>
    </w:p>
    <w:p w14:paraId="01555B2D" w14:textId="77777777" w:rsidR="00957722" w:rsidRPr="00E20284" w:rsidRDefault="00957722" w:rsidP="00E20284">
      <w:pPr>
        <w:pStyle w:val="ListParagraph"/>
        <w:numPr>
          <w:ilvl w:val="0"/>
          <w:numId w:val="3"/>
        </w:numPr>
        <w:spacing w:after="0" w:line="360" w:lineRule="auto"/>
        <w:jc w:val="both"/>
        <w:rPr>
          <w:rFonts w:ascii="Times New Roman" w:hAnsi="Times New Roman" w:cs="Times New Roman"/>
          <w:b/>
          <w:sz w:val="24"/>
          <w:szCs w:val="24"/>
        </w:rPr>
      </w:pPr>
      <w:r w:rsidRPr="00E20284">
        <w:rPr>
          <w:rFonts w:ascii="Times New Roman" w:hAnsi="Times New Roman" w:cs="Times New Roman"/>
          <w:b/>
          <w:sz w:val="24"/>
          <w:szCs w:val="24"/>
        </w:rPr>
        <w:t>RESULTS AND ANALYSIS</w:t>
      </w:r>
    </w:p>
    <w:p w14:paraId="42977E33" w14:textId="77777777" w:rsidR="00957722" w:rsidRPr="00E20284" w:rsidRDefault="008A01E2" w:rsidP="00E20284">
      <w:pPr>
        <w:pStyle w:val="ListParagraph"/>
        <w:numPr>
          <w:ilvl w:val="1"/>
          <w:numId w:val="3"/>
        </w:numPr>
        <w:spacing w:after="0" w:line="360" w:lineRule="auto"/>
        <w:ind w:left="360"/>
        <w:jc w:val="both"/>
        <w:rPr>
          <w:rFonts w:ascii="Times New Roman" w:hAnsi="Times New Roman" w:cs="Times New Roman"/>
          <w:b/>
          <w:i/>
          <w:sz w:val="24"/>
          <w:szCs w:val="24"/>
        </w:rPr>
      </w:pPr>
      <w:r w:rsidRPr="00E20284">
        <w:rPr>
          <w:rFonts w:ascii="Times New Roman" w:hAnsi="Times New Roman" w:cs="Times New Roman"/>
          <w:sz w:val="24"/>
          <w:szCs w:val="24"/>
        </w:rPr>
        <w:t xml:space="preserve"> </w:t>
      </w:r>
      <w:r w:rsidRPr="00E20284">
        <w:rPr>
          <w:rFonts w:ascii="Times New Roman" w:hAnsi="Times New Roman" w:cs="Times New Roman"/>
          <w:b/>
          <w:i/>
          <w:sz w:val="24"/>
          <w:szCs w:val="24"/>
        </w:rPr>
        <w:t>Descriptive Statistics</w:t>
      </w:r>
    </w:p>
    <w:p w14:paraId="21B10AD6" w14:textId="22064B1B" w:rsidR="00667354" w:rsidRPr="0039271D" w:rsidRDefault="0039271D" w:rsidP="0039271D">
      <w:pPr>
        <w:spacing w:line="360" w:lineRule="auto"/>
        <w:ind w:firstLine="720"/>
        <w:jc w:val="both"/>
        <w:rPr>
          <w:color w:val="FF0000"/>
        </w:rPr>
      </w:pPr>
      <w:r w:rsidRPr="0039271D">
        <w:rPr>
          <w:color w:val="FF0000"/>
        </w:rPr>
        <w:t>The sample comprised 51 adults with Major Depressive Disorder, aged between 19 and 54 years (</w:t>
      </w:r>
      <w:r w:rsidRPr="0039271D">
        <w:rPr>
          <w:rStyle w:val="Emphasis"/>
          <w:color w:val="FF0000"/>
        </w:rPr>
        <w:t>M</w:t>
      </w:r>
      <w:r w:rsidRPr="0039271D">
        <w:rPr>
          <w:color w:val="FF0000"/>
        </w:rPr>
        <w:t xml:space="preserve"> = 30.82, </w:t>
      </w:r>
      <w:r w:rsidRPr="0039271D">
        <w:rPr>
          <w:rStyle w:val="Emphasis"/>
          <w:color w:val="FF0000"/>
        </w:rPr>
        <w:t>SD</w:t>
      </w:r>
      <w:r w:rsidRPr="0039271D">
        <w:rPr>
          <w:color w:val="FF0000"/>
        </w:rPr>
        <w:t xml:space="preserve"> = 8.29). Sleep quality, as measured by the Pittsburgh Sleep Quality Index (PSQI), ranged from 10 to 25, with a mean score of 15.35 (</w:t>
      </w:r>
      <w:r w:rsidRPr="0039271D">
        <w:rPr>
          <w:rStyle w:val="Emphasis"/>
          <w:color w:val="FF0000"/>
        </w:rPr>
        <w:t>SD</w:t>
      </w:r>
      <w:r w:rsidRPr="0039271D">
        <w:rPr>
          <w:color w:val="FF0000"/>
        </w:rPr>
        <w:t xml:space="preserve"> = 3.50), indicating generally poor sleep quality. Depression severity, assessed using the Quick Inventory of Depressive Symptomatology (QIDS), ranged from 19 to 27, with a mean score of 22.92 (</w:t>
      </w:r>
      <w:r w:rsidRPr="0039271D">
        <w:rPr>
          <w:rStyle w:val="Emphasis"/>
          <w:color w:val="FF0000"/>
        </w:rPr>
        <w:t>SD</w:t>
      </w:r>
      <w:r w:rsidRPr="0039271D">
        <w:rPr>
          <w:color w:val="FF0000"/>
        </w:rPr>
        <w:t xml:space="preserve"> = 2.58), reflecting high levels of depressive symptomatology across the sample. All variables had complete data (</w:t>
      </w:r>
      <w:r w:rsidRPr="0039271D">
        <w:rPr>
          <w:rStyle w:val="Emphasis"/>
          <w:color w:val="FF0000"/>
        </w:rPr>
        <w:t>N</w:t>
      </w:r>
      <w:r w:rsidRPr="0039271D">
        <w:rPr>
          <w:color w:val="FF0000"/>
        </w:rPr>
        <w:t xml:space="preserve"> = 51).</w:t>
      </w:r>
      <w:r w:rsidRPr="0039271D">
        <w:rPr>
          <w:color w:val="FF0000"/>
        </w:rPr>
        <w:t xml:space="preserve"> </w:t>
      </w:r>
      <w:r w:rsidR="008A01E2" w:rsidRPr="0039271D">
        <w:rPr>
          <w:color w:val="FF0000"/>
        </w:rPr>
        <w:t>(Table.1)</w:t>
      </w:r>
    </w:p>
    <w:p w14:paraId="2C813210" w14:textId="77777777" w:rsidR="00143127" w:rsidRPr="00E20284" w:rsidRDefault="00172D2C" w:rsidP="00E20284">
      <w:pPr>
        <w:spacing w:line="360" w:lineRule="auto"/>
        <w:jc w:val="center"/>
        <w:rPr>
          <w:b/>
          <w:sz w:val="20"/>
          <w:szCs w:val="20"/>
        </w:rPr>
      </w:pPr>
      <w:r w:rsidRPr="00E20284">
        <w:rPr>
          <w:b/>
          <w:sz w:val="20"/>
          <w:szCs w:val="20"/>
        </w:rPr>
        <w:lastRenderedPageBreak/>
        <w:t>Table.1 Descriptive Statistical Analysis for the Study Samples</w:t>
      </w:r>
    </w:p>
    <w:tbl>
      <w:tblPr>
        <w:tblStyle w:val="TableGrid"/>
        <w:tblW w:w="0" w:type="auto"/>
        <w:tblLook w:val="04A0" w:firstRow="1" w:lastRow="0" w:firstColumn="1" w:lastColumn="0" w:noHBand="0" w:noVBand="1"/>
      </w:tblPr>
      <w:tblGrid>
        <w:gridCol w:w="2335"/>
        <w:gridCol w:w="1080"/>
        <w:gridCol w:w="1530"/>
        <w:gridCol w:w="1620"/>
        <w:gridCol w:w="1440"/>
        <w:gridCol w:w="1345"/>
      </w:tblGrid>
      <w:tr w:rsidR="00172D2C" w:rsidRPr="00E20284" w14:paraId="60DECDA5" w14:textId="77777777" w:rsidTr="00F1194A">
        <w:tc>
          <w:tcPr>
            <w:tcW w:w="2335" w:type="dxa"/>
            <w:vAlign w:val="center"/>
          </w:tcPr>
          <w:p w14:paraId="736A5053" w14:textId="77777777" w:rsidR="00172D2C" w:rsidRPr="00E20284" w:rsidRDefault="00172D2C" w:rsidP="00E20284">
            <w:pPr>
              <w:spacing w:line="360" w:lineRule="auto"/>
              <w:jc w:val="center"/>
              <w:rPr>
                <w:sz w:val="20"/>
                <w:szCs w:val="20"/>
              </w:rPr>
            </w:pPr>
          </w:p>
        </w:tc>
        <w:tc>
          <w:tcPr>
            <w:tcW w:w="1080" w:type="dxa"/>
            <w:vAlign w:val="center"/>
          </w:tcPr>
          <w:p w14:paraId="5098690D" w14:textId="77777777" w:rsidR="00172D2C" w:rsidRPr="00E20284" w:rsidRDefault="00172D2C" w:rsidP="00E20284">
            <w:pPr>
              <w:spacing w:line="360" w:lineRule="auto"/>
              <w:jc w:val="center"/>
              <w:rPr>
                <w:b/>
                <w:sz w:val="20"/>
                <w:szCs w:val="20"/>
              </w:rPr>
            </w:pPr>
            <w:r w:rsidRPr="00E20284">
              <w:rPr>
                <w:b/>
                <w:sz w:val="20"/>
                <w:szCs w:val="20"/>
              </w:rPr>
              <w:t>N</w:t>
            </w:r>
          </w:p>
        </w:tc>
        <w:tc>
          <w:tcPr>
            <w:tcW w:w="1530" w:type="dxa"/>
            <w:vAlign w:val="center"/>
          </w:tcPr>
          <w:p w14:paraId="0202FCF4" w14:textId="77777777" w:rsidR="00172D2C" w:rsidRPr="00E20284" w:rsidRDefault="00172D2C" w:rsidP="00E20284">
            <w:pPr>
              <w:spacing w:line="360" w:lineRule="auto"/>
              <w:jc w:val="center"/>
              <w:rPr>
                <w:b/>
                <w:sz w:val="20"/>
                <w:szCs w:val="20"/>
              </w:rPr>
            </w:pPr>
            <w:r w:rsidRPr="00E20284">
              <w:rPr>
                <w:b/>
                <w:sz w:val="20"/>
                <w:szCs w:val="20"/>
              </w:rPr>
              <w:t>Minimum</w:t>
            </w:r>
          </w:p>
        </w:tc>
        <w:tc>
          <w:tcPr>
            <w:tcW w:w="1620" w:type="dxa"/>
            <w:vAlign w:val="center"/>
          </w:tcPr>
          <w:p w14:paraId="47AEDF54" w14:textId="77777777" w:rsidR="00172D2C" w:rsidRPr="00E20284" w:rsidRDefault="00172D2C" w:rsidP="00E20284">
            <w:pPr>
              <w:spacing w:line="360" w:lineRule="auto"/>
              <w:jc w:val="center"/>
              <w:rPr>
                <w:b/>
                <w:sz w:val="20"/>
                <w:szCs w:val="20"/>
              </w:rPr>
            </w:pPr>
            <w:r w:rsidRPr="00E20284">
              <w:rPr>
                <w:b/>
                <w:sz w:val="20"/>
                <w:szCs w:val="20"/>
              </w:rPr>
              <w:t>Maximum</w:t>
            </w:r>
          </w:p>
        </w:tc>
        <w:tc>
          <w:tcPr>
            <w:tcW w:w="1440" w:type="dxa"/>
            <w:vAlign w:val="center"/>
          </w:tcPr>
          <w:p w14:paraId="1ABA6652" w14:textId="77777777" w:rsidR="00172D2C" w:rsidRPr="00E20284" w:rsidRDefault="00172D2C" w:rsidP="00E20284">
            <w:pPr>
              <w:spacing w:line="360" w:lineRule="auto"/>
              <w:jc w:val="center"/>
              <w:rPr>
                <w:b/>
                <w:sz w:val="20"/>
                <w:szCs w:val="20"/>
              </w:rPr>
            </w:pPr>
            <w:r w:rsidRPr="00E20284">
              <w:rPr>
                <w:b/>
                <w:sz w:val="20"/>
                <w:szCs w:val="20"/>
              </w:rPr>
              <w:t>Mean</w:t>
            </w:r>
          </w:p>
        </w:tc>
        <w:tc>
          <w:tcPr>
            <w:tcW w:w="1345" w:type="dxa"/>
            <w:vAlign w:val="center"/>
          </w:tcPr>
          <w:p w14:paraId="7BF4293C" w14:textId="77777777" w:rsidR="00172D2C" w:rsidRPr="00E20284" w:rsidRDefault="00172D2C" w:rsidP="00E20284">
            <w:pPr>
              <w:spacing w:line="360" w:lineRule="auto"/>
              <w:jc w:val="center"/>
              <w:rPr>
                <w:b/>
                <w:sz w:val="20"/>
                <w:szCs w:val="20"/>
              </w:rPr>
            </w:pPr>
            <w:r w:rsidRPr="00E20284">
              <w:rPr>
                <w:b/>
                <w:sz w:val="20"/>
                <w:szCs w:val="20"/>
              </w:rPr>
              <w:t>Std. Dev</w:t>
            </w:r>
          </w:p>
        </w:tc>
      </w:tr>
      <w:tr w:rsidR="00172D2C" w:rsidRPr="00E20284" w14:paraId="79FBC9C7" w14:textId="77777777" w:rsidTr="00F1194A">
        <w:tc>
          <w:tcPr>
            <w:tcW w:w="2335" w:type="dxa"/>
            <w:vAlign w:val="center"/>
          </w:tcPr>
          <w:p w14:paraId="5E840DAE" w14:textId="77777777" w:rsidR="00172D2C" w:rsidRPr="00E20284" w:rsidRDefault="00F1194A" w:rsidP="00E20284">
            <w:pPr>
              <w:spacing w:line="360" w:lineRule="auto"/>
              <w:jc w:val="center"/>
              <w:rPr>
                <w:sz w:val="20"/>
                <w:szCs w:val="20"/>
              </w:rPr>
            </w:pPr>
            <w:r w:rsidRPr="00E20284">
              <w:rPr>
                <w:sz w:val="20"/>
                <w:szCs w:val="20"/>
              </w:rPr>
              <w:t>Age</w:t>
            </w:r>
          </w:p>
        </w:tc>
        <w:tc>
          <w:tcPr>
            <w:tcW w:w="1080" w:type="dxa"/>
            <w:vAlign w:val="center"/>
          </w:tcPr>
          <w:p w14:paraId="0B0DA4C8" w14:textId="77777777" w:rsidR="00172D2C" w:rsidRPr="00E20284" w:rsidRDefault="00F1194A" w:rsidP="00E20284">
            <w:pPr>
              <w:spacing w:line="360" w:lineRule="auto"/>
              <w:jc w:val="center"/>
              <w:rPr>
                <w:sz w:val="20"/>
                <w:szCs w:val="20"/>
              </w:rPr>
            </w:pPr>
            <w:r w:rsidRPr="00E20284">
              <w:rPr>
                <w:sz w:val="20"/>
                <w:szCs w:val="20"/>
              </w:rPr>
              <w:t>51</w:t>
            </w:r>
          </w:p>
        </w:tc>
        <w:tc>
          <w:tcPr>
            <w:tcW w:w="1530" w:type="dxa"/>
            <w:vAlign w:val="center"/>
          </w:tcPr>
          <w:p w14:paraId="25773498" w14:textId="77777777" w:rsidR="00172D2C" w:rsidRPr="00E20284" w:rsidRDefault="00F1194A" w:rsidP="00E20284">
            <w:pPr>
              <w:spacing w:line="360" w:lineRule="auto"/>
              <w:jc w:val="center"/>
              <w:rPr>
                <w:sz w:val="20"/>
                <w:szCs w:val="20"/>
              </w:rPr>
            </w:pPr>
            <w:r w:rsidRPr="00E20284">
              <w:rPr>
                <w:sz w:val="20"/>
                <w:szCs w:val="20"/>
              </w:rPr>
              <w:t>19.0</w:t>
            </w:r>
          </w:p>
        </w:tc>
        <w:tc>
          <w:tcPr>
            <w:tcW w:w="1620" w:type="dxa"/>
            <w:vAlign w:val="center"/>
          </w:tcPr>
          <w:p w14:paraId="69297DF0" w14:textId="77777777" w:rsidR="00172D2C" w:rsidRPr="00E20284" w:rsidRDefault="00F1194A" w:rsidP="00E20284">
            <w:pPr>
              <w:spacing w:line="360" w:lineRule="auto"/>
              <w:jc w:val="center"/>
              <w:rPr>
                <w:sz w:val="20"/>
                <w:szCs w:val="20"/>
              </w:rPr>
            </w:pPr>
            <w:r w:rsidRPr="00E20284">
              <w:rPr>
                <w:sz w:val="20"/>
                <w:szCs w:val="20"/>
              </w:rPr>
              <w:t>54.0</w:t>
            </w:r>
          </w:p>
        </w:tc>
        <w:tc>
          <w:tcPr>
            <w:tcW w:w="1440" w:type="dxa"/>
            <w:vAlign w:val="center"/>
          </w:tcPr>
          <w:p w14:paraId="77D14E67" w14:textId="77777777" w:rsidR="00172D2C" w:rsidRPr="00E20284" w:rsidRDefault="00F1194A" w:rsidP="00E20284">
            <w:pPr>
              <w:spacing w:line="360" w:lineRule="auto"/>
              <w:jc w:val="center"/>
              <w:rPr>
                <w:sz w:val="20"/>
                <w:szCs w:val="20"/>
              </w:rPr>
            </w:pPr>
            <w:r w:rsidRPr="00E20284">
              <w:rPr>
                <w:sz w:val="20"/>
                <w:szCs w:val="20"/>
              </w:rPr>
              <w:t>30.824</w:t>
            </w:r>
          </w:p>
        </w:tc>
        <w:tc>
          <w:tcPr>
            <w:tcW w:w="1345" w:type="dxa"/>
            <w:vAlign w:val="center"/>
          </w:tcPr>
          <w:p w14:paraId="33B9CD0A" w14:textId="77777777" w:rsidR="00172D2C" w:rsidRPr="00E20284" w:rsidRDefault="00F1194A" w:rsidP="00E20284">
            <w:pPr>
              <w:spacing w:line="360" w:lineRule="auto"/>
              <w:jc w:val="center"/>
              <w:rPr>
                <w:sz w:val="20"/>
                <w:szCs w:val="20"/>
              </w:rPr>
            </w:pPr>
            <w:r w:rsidRPr="00E20284">
              <w:rPr>
                <w:sz w:val="20"/>
                <w:szCs w:val="20"/>
              </w:rPr>
              <w:t>8.2866</w:t>
            </w:r>
          </w:p>
        </w:tc>
      </w:tr>
      <w:tr w:rsidR="00172D2C" w:rsidRPr="00E20284" w14:paraId="43569378" w14:textId="77777777" w:rsidTr="00F1194A">
        <w:tc>
          <w:tcPr>
            <w:tcW w:w="2335" w:type="dxa"/>
            <w:vAlign w:val="center"/>
          </w:tcPr>
          <w:p w14:paraId="4B78CCA1" w14:textId="77777777" w:rsidR="00172D2C" w:rsidRPr="00E20284" w:rsidRDefault="00F1194A" w:rsidP="00E20284">
            <w:pPr>
              <w:spacing w:line="360" w:lineRule="auto"/>
              <w:jc w:val="center"/>
              <w:rPr>
                <w:sz w:val="20"/>
                <w:szCs w:val="20"/>
              </w:rPr>
            </w:pPr>
            <w:r w:rsidRPr="00E20284">
              <w:rPr>
                <w:sz w:val="20"/>
                <w:szCs w:val="20"/>
              </w:rPr>
              <w:t>PSQI</w:t>
            </w:r>
          </w:p>
        </w:tc>
        <w:tc>
          <w:tcPr>
            <w:tcW w:w="1080" w:type="dxa"/>
            <w:vAlign w:val="center"/>
          </w:tcPr>
          <w:p w14:paraId="744F27B5" w14:textId="77777777" w:rsidR="00172D2C" w:rsidRPr="00E20284" w:rsidRDefault="00F1194A" w:rsidP="00E20284">
            <w:pPr>
              <w:spacing w:line="360" w:lineRule="auto"/>
              <w:jc w:val="center"/>
              <w:rPr>
                <w:sz w:val="20"/>
                <w:szCs w:val="20"/>
              </w:rPr>
            </w:pPr>
            <w:r w:rsidRPr="00E20284">
              <w:rPr>
                <w:sz w:val="20"/>
                <w:szCs w:val="20"/>
              </w:rPr>
              <w:t>51</w:t>
            </w:r>
          </w:p>
        </w:tc>
        <w:tc>
          <w:tcPr>
            <w:tcW w:w="1530" w:type="dxa"/>
            <w:vAlign w:val="center"/>
          </w:tcPr>
          <w:p w14:paraId="1BB34830" w14:textId="77777777" w:rsidR="00172D2C" w:rsidRPr="00E20284" w:rsidRDefault="00F1194A" w:rsidP="00E20284">
            <w:pPr>
              <w:spacing w:line="360" w:lineRule="auto"/>
              <w:jc w:val="center"/>
              <w:rPr>
                <w:sz w:val="20"/>
                <w:szCs w:val="20"/>
              </w:rPr>
            </w:pPr>
            <w:r w:rsidRPr="00E20284">
              <w:rPr>
                <w:sz w:val="20"/>
                <w:szCs w:val="20"/>
              </w:rPr>
              <w:t>10</w:t>
            </w:r>
          </w:p>
        </w:tc>
        <w:tc>
          <w:tcPr>
            <w:tcW w:w="1620" w:type="dxa"/>
            <w:vAlign w:val="center"/>
          </w:tcPr>
          <w:p w14:paraId="47E50F9C" w14:textId="77777777" w:rsidR="00172D2C" w:rsidRPr="00E20284" w:rsidRDefault="00F1194A" w:rsidP="00E20284">
            <w:pPr>
              <w:spacing w:line="360" w:lineRule="auto"/>
              <w:jc w:val="center"/>
              <w:rPr>
                <w:sz w:val="20"/>
                <w:szCs w:val="20"/>
              </w:rPr>
            </w:pPr>
            <w:r w:rsidRPr="00E20284">
              <w:rPr>
                <w:sz w:val="20"/>
                <w:szCs w:val="20"/>
              </w:rPr>
              <w:t>25</w:t>
            </w:r>
          </w:p>
        </w:tc>
        <w:tc>
          <w:tcPr>
            <w:tcW w:w="1440" w:type="dxa"/>
            <w:vAlign w:val="center"/>
          </w:tcPr>
          <w:p w14:paraId="3994BA06" w14:textId="77777777" w:rsidR="00172D2C" w:rsidRPr="00E20284" w:rsidRDefault="00F1194A" w:rsidP="00E20284">
            <w:pPr>
              <w:spacing w:line="360" w:lineRule="auto"/>
              <w:jc w:val="center"/>
              <w:rPr>
                <w:sz w:val="20"/>
                <w:szCs w:val="20"/>
              </w:rPr>
            </w:pPr>
            <w:r w:rsidRPr="00E20284">
              <w:rPr>
                <w:sz w:val="20"/>
                <w:szCs w:val="20"/>
              </w:rPr>
              <w:t>15.35</w:t>
            </w:r>
          </w:p>
        </w:tc>
        <w:tc>
          <w:tcPr>
            <w:tcW w:w="1345" w:type="dxa"/>
            <w:vAlign w:val="center"/>
          </w:tcPr>
          <w:p w14:paraId="19B156AB" w14:textId="77777777" w:rsidR="00172D2C" w:rsidRPr="00E20284" w:rsidRDefault="00F1194A" w:rsidP="00E20284">
            <w:pPr>
              <w:spacing w:line="360" w:lineRule="auto"/>
              <w:jc w:val="center"/>
              <w:rPr>
                <w:sz w:val="20"/>
                <w:szCs w:val="20"/>
              </w:rPr>
            </w:pPr>
            <w:r w:rsidRPr="00E20284">
              <w:rPr>
                <w:sz w:val="20"/>
                <w:szCs w:val="20"/>
              </w:rPr>
              <w:t>3.503</w:t>
            </w:r>
          </w:p>
        </w:tc>
      </w:tr>
      <w:tr w:rsidR="00172D2C" w:rsidRPr="00E20284" w14:paraId="2E5CF0C9" w14:textId="77777777" w:rsidTr="00F1194A">
        <w:tc>
          <w:tcPr>
            <w:tcW w:w="2335" w:type="dxa"/>
            <w:vAlign w:val="center"/>
          </w:tcPr>
          <w:p w14:paraId="6B644905" w14:textId="77777777" w:rsidR="00172D2C" w:rsidRPr="00E20284" w:rsidRDefault="00F1194A" w:rsidP="00E20284">
            <w:pPr>
              <w:spacing w:line="360" w:lineRule="auto"/>
              <w:jc w:val="center"/>
              <w:rPr>
                <w:sz w:val="20"/>
                <w:szCs w:val="20"/>
              </w:rPr>
            </w:pPr>
            <w:r w:rsidRPr="00E20284">
              <w:rPr>
                <w:sz w:val="20"/>
                <w:szCs w:val="20"/>
              </w:rPr>
              <w:t>QIDS</w:t>
            </w:r>
          </w:p>
        </w:tc>
        <w:tc>
          <w:tcPr>
            <w:tcW w:w="1080" w:type="dxa"/>
            <w:vAlign w:val="center"/>
          </w:tcPr>
          <w:p w14:paraId="01522A46" w14:textId="77777777" w:rsidR="00172D2C" w:rsidRPr="00E20284" w:rsidRDefault="00F1194A" w:rsidP="00E20284">
            <w:pPr>
              <w:spacing w:line="360" w:lineRule="auto"/>
              <w:jc w:val="center"/>
              <w:rPr>
                <w:sz w:val="20"/>
                <w:szCs w:val="20"/>
              </w:rPr>
            </w:pPr>
            <w:r w:rsidRPr="00E20284">
              <w:rPr>
                <w:sz w:val="20"/>
                <w:szCs w:val="20"/>
              </w:rPr>
              <w:t>51</w:t>
            </w:r>
          </w:p>
        </w:tc>
        <w:tc>
          <w:tcPr>
            <w:tcW w:w="1530" w:type="dxa"/>
            <w:vAlign w:val="center"/>
          </w:tcPr>
          <w:p w14:paraId="482C70CF" w14:textId="77777777" w:rsidR="00172D2C" w:rsidRPr="00E20284" w:rsidRDefault="00F1194A" w:rsidP="00E20284">
            <w:pPr>
              <w:spacing w:line="360" w:lineRule="auto"/>
              <w:jc w:val="center"/>
              <w:rPr>
                <w:sz w:val="20"/>
                <w:szCs w:val="20"/>
              </w:rPr>
            </w:pPr>
            <w:r w:rsidRPr="00E20284">
              <w:rPr>
                <w:sz w:val="20"/>
                <w:szCs w:val="20"/>
              </w:rPr>
              <w:t>19.0</w:t>
            </w:r>
          </w:p>
        </w:tc>
        <w:tc>
          <w:tcPr>
            <w:tcW w:w="1620" w:type="dxa"/>
            <w:vAlign w:val="center"/>
          </w:tcPr>
          <w:p w14:paraId="6BF08393" w14:textId="77777777" w:rsidR="00172D2C" w:rsidRPr="00E20284" w:rsidRDefault="00F1194A" w:rsidP="00E20284">
            <w:pPr>
              <w:spacing w:line="360" w:lineRule="auto"/>
              <w:jc w:val="center"/>
              <w:rPr>
                <w:sz w:val="20"/>
                <w:szCs w:val="20"/>
              </w:rPr>
            </w:pPr>
            <w:r w:rsidRPr="00E20284">
              <w:rPr>
                <w:sz w:val="20"/>
                <w:szCs w:val="20"/>
              </w:rPr>
              <w:t>27.0</w:t>
            </w:r>
          </w:p>
        </w:tc>
        <w:tc>
          <w:tcPr>
            <w:tcW w:w="1440" w:type="dxa"/>
            <w:vAlign w:val="center"/>
          </w:tcPr>
          <w:p w14:paraId="04F4838F" w14:textId="77777777" w:rsidR="00172D2C" w:rsidRPr="00E20284" w:rsidRDefault="00F1194A" w:rsidP="00E20284">
            <w:pPr>
              <w:spacing w:line="360" w:lineRule="auto"/>
              <w:jc w:val="center"/>
              <w:rPr>
                <w:sz w:val="20"/>
                <w:szCs w:val="20"/>
              </w:rPr>
            </w:pPr>
            <w:r w:rsidRPr="00E20284">
              <w:rPr>
                <w:sz w:val="20"/>
                <w:szCs w:val="20"/>
              </w:rPr>
              <w:t>22.922</w:t>
            </w:r>
          </w:p>
        </w:tc>
        <w:tc>
          <w:tcPr>
            <w:tcW w:w="1345" w:type="dxa"/>
            <w:vAlign w:val="center"/>
          </w:tcPr>
          <w:p w14:paraId="3367C0D1" w14:textId="77777777" w:rsidR="00172D2C" w:rsidRPr="00E20284" w:rsidRDefault="00F1194A" w:rsidP="00E20284">
            <w:pPr>
              <w:spacing w:line="360" w:lineRule="auto"/>
              <w:jc w:val="center"/>
              <w:rPr>
                <w:sz w:val="20"/>
                <w:szCs w:val="20"/>
              </w:rPr>
            </w:pPr>
            <w:r w:rsidRPr="00E20284">
              <w:rPr>
                <w:sz w:val="20"/>
                <w:szCs w:val="20"/>
              </w:rPr>
              <w:t>2.5834</w:t>
            </w:r>
          </w:p>
        </w:tc>
      </w:tr>
      <w:tr w:rsidR="00172D2C" w:rsidRPr="00E20284" w14:paraId="42B7929C" w14:textId="77777777" w:rsidTr="00F1194A">
        <w:tc>
          <w:tcPr>
            <w:tcW w:w="2335" w:type="dxa"/>
            <w:vAlign w:val="center"/>
          </w:tcPr>
          <w:p w14:paraId="3E8E2736" w14:textId="77777777" w:rsidR="00172D2C" w:rsidRPr="00E20284" w:rsidRDefault="00F1194A" w:rsidP="00E20284">
            <w:pPr>
              <w:spacing w:line="360" w:lineRule="auto"/>
              <w:jc w:val="center"/>
              <w:rPr>
                <w:sz w:val="20"/>
                <w:szCs w:val="20"/>
              </w:rPr>
            </w:pPr>
            <w:r w:rsidRPr="00E20284">
              <w:rPr>
                <w:sz w:val="20"/>
                <w:szCs w:val="20"/>
              </w:rPr>
              <w:t>Valid N (list wise)</w:t>
            </w:r>
          </w:p>
        </w:tc>
        <w:tc>
          <w:tcPr>
            <w:tcW w:w="1080" w:type="dxa"/>
            <w:vAlign w:val="center"/>
          </w:tcPr>
          <w:p w14:paraId="6E831470" w14:textId="77777777" w:rsidR="00172D2C" w:rsidRPr="00E20284" w:rsidRDefault="00F1194A" w:rsidP="00E20284">
            <w:pPr>
              <w:spacing w:line="360" w:lineRule="auto"/>
              <w:jc w:val="center"/>
              <w:rPr>
                <w:sz w:val="20"/>
                <w:szCs w:val="20"/>
              </w:rPr>
            </w:pPr>
            <w:r w:rsidRPr="00E20284">
              <w:rPr>
                <w:sz w:val="20"/>
                <w:szCs w:val="20"/>
              </w:rPr>
              <w:t>51</w:t>
            </w:r>
          </w:p>
        </w:tc>
        <w:tc>
          <w:tcPr>
            <w:tcW w:w="1530" w:type="dxa"/>
            <w:vAlign w:val="center"/>
          </w:tcPr>
          <w:p w14:paraId="35B3F404" w14:textId="77777777" w:rsidR="00172D2C" w:rsidRPr="00E20284" w:rsidRDefault="00172D2C" w:rsidP="00E20284">
            <w:pPr>
              <w:spacing w:line="360" w:lineRule="auto"/>
              <w:jc w:val="center"/>
              <w:rPr>
                <w:sz w:val="20"/>
                <w:szCs w:val="20"/>
              </w:rPr>
            </w:pPr>
          </w:p>
        </w:tc>
        <w:tc>
          <w:tcPr>
            <w:tcW w:w="1620" w:type="dxa"/>
            <w:vAlign w:val="center"/>
          </w:tcPr>
          <w:p w14:paraId="53A50383" w14:textId="77777777" w:rsidR="00172D2C" w:rsidRPr="00E20284" w:rsidRDefault="00172D2C" w:rsidP="00E20284">
            <w:pPr>
              <w:spacing w:line="360" w:lineRule="auto"/>
              <w:jc w:val="center"/>
              <w:rPr>
                <w:sz w:val="20"/>
                <w:szCs w:val="20"/>
              </w:rPr>
            </w:pPr>
          </w:p>
        </w:tc>
        <w:tc>
          <w:tcPr>
            <w:tcW w:w="1440" w:type="dxa"/>
            <w:vAlign w:val="center"/>
          </w:tcPr>
          <w:p w14:paraId="7C848C0E" w14:textId="77777777" w:rsidR="00172D2C" w:rsidRPr="00E20284" w:rsidRDefault="00172D2C" w:rsidP="00E20284">
            <w:pPr>
              <w:spacing w:line="360" w:lineRule="auto"/>
              <w:jc w:val="center"/>
              <w:rPr>
                <w:sz w:val="20"/>
                <w:szCs w:val="20"/>
              </w:rPr>
            </w:pPr>
          </w:p>
        </w:tc>
        <w:tc>
          <w:tcPr>
            <w:tcW w:w="1345" w:type="dxa"/>
            <w:vAlign w:val="center"/>
          </w:tcPr>
          <w:p w14:paraId="03FE02A1" w14:textId="77777777" w:rsidR="00172D2C" w:rsidRPr="00E20284" w:rsidRDefault="00172D2C" w:rsidP="00E20284">
            <w:pPr>
              <w:spacing w:line="360" w:lineRule="auto"/>
              <w:jc w:val="center"/>
              <w:rPr>
                <w:sz w:val="20"/>
                <w:szCs w:val="20"/>
              </w:rPr>
            </w:pPr>
          </w:p>
        </w:tc>
      </w:tr>
    </w:tbl>
    <w:p w14:paraId="17804663" w14:textId="77777777" w:rsidR="00172D2C" w:rsidRPr="00E20284" w:rsidRDefault="00172D2C" w:rsidP="00E20284">
      <w:pPr>
        <w:spacing w:line="360" w:lineRule="auto"/>
        <w:jc w:val="both"/>
      </w:pPr>
    </w:p>
    <w:p w14:paraId="2F190408" w14:textId="77777777" w:rsidR="00667354" w:rsidRPr="00E20284" w:rsidRDefault="008D4BB2" w:rsidP="00E20284">
      <w:pPr>
        <w:pStyle w:val="ListParagraph"/>
        <w:numPr>
          <w:ilvl w:val="1"/>
          <w:numId w:val="3"/>
        </w:numPr>
        <w:spacing w:after="0" w:line="360" w:lineRule="auto"/>
        <w:ind w:left="360"/>
        <w:jc w:val="both"/>
        <w:rPr>
          <w:rFonts w:ascii="Times New Roman" w:hAnsi="Times New Roman" w:cs="Times New Roman"/>
          <w:b/>
          <w:i/>
          <w:sz w:val="24"/>
          <w:szCs w:val="24"/>
        </w:rPr>
      </w:pPr>
      <w:r w:rsidRPr="00E20284">
        <w:rPr>
          <w:rFonts w:ascii="Times New Roman" w:hAnsi="Times New Roman" w:cs="Times New Roman"/>
          <w:b/>
          <w:i/>
          <w:sz w:val="24"/>
          <w:szCs w:val="24"/>
        </w:rPr>
        <w:t>Gender-wise Sleep Quality (PSQI)</w:t>
      </w:r>
    </w:p>
    <w:p w14:paraId="6DBC65FE" w14:textId="77777777" w:rsidR="008D4BB2" w:rsidRPr="00E20284" w:rsidRDefault="00903AE4" w:rsidP="00E20284">
      <w:pPr>
        <w:spacing w:line="360" w:lineRule="auto"/>
        <w:ind w:firstLine="720"/>
        <w:jc w:val="both"/>
      </w:pPr>
      <w:r w:rsidRPr="00E20284">
        <w:t xml:space="preserve">The sleep quality of men and women was </w:t>
      </w:r>
      <w:r w:rsidR="00B9211A" w:rsidRPr="00E20284">
        <w:t>evaluated</w:t>
      </w:r>
      <w:r w:rsidRPr="00E20284">
        <w:t xml:space="preserve"> using </w:t>
      </w:r>
      <w:r w:rsidR="00B9211A" w:rsidRPr="00E20284">
        <w:t>the</w:t>
      </w:r>
      <w:r w:rsidR="008D4BB2" w:rsidRPr="00E20284">
        <w:t xml:space="preserve"> independent samples t-test. The mean PSQI score for males was 16.56 (SD = 3.56), indicating poor sleep quality. Females had a mean PSQI</w:t>
      </w:r>
      <w:r w:rsidR="00BA2E35" w:rsidRPr="00E20284">
        <w:t xml:space="preserve"> score of 14.19 (SD = 3.09), indicating below average sleep quality. The t-test result</w:t>
      </w:r>
      <w:r w:rsidR="00592E05" w:rsidRPr="00E20284">
        <w:t>ed</w:t>
      </w:r>
      <w:r w:rsidR="00BA2E35" w:rsidRPr="00E20284">
        <w:t xml:space="preserve"> </w:t>
      </w:r>
      <w:r w:rsidR="00592E05" w:rsidRPr="00E20284">
        <w:t>in a s</w:t>
      </w:r>
      <w:r w:rsidR="00BA2E35" w:rsidRPr="00E20284">
        <w:t>tatistically significant difference between the two groups [</w:t>
      </w:r>
      <w:proofErr w:type="gramStart"/>
      <w:r w:rsidR="00BA2E35" w:rsidRPr="00E20284">
        <w:t>t(</w:t>
      </w:r>
      <w:proofErr w:type="gramEnd"/>
      <w:r w:rsidR="00BA2E35" w:rsidRPr="00E20284">
        <w:t xml:space="preserve">49) = 2.541, p = 0.014], indicating that males had slightly poorer sleep quality than females, although both groups </w:t>
      </w:r>
      <w:r w:rsidRPr="00E20284">
        <w:t xml:space="preserve">experienced </w:t>
      </w:r>
      <w:r w:rsidR="005338CD" w:rsidRPr="00E20284">
        <w:t>sleep dis</w:t>
      </w:r>
      <w:r w:rsidRPr="00E20284">
        <w:t>ruptions</w:t>
      </w:r>
      <w:r w:rsidR="005338CD" w:rsidRPr="00E20284">
        <w:t xml:space="preserve">. The standard error of the mean (0.71 for men and 0.61 for women) </w:t>
      </w:r>
      <w:r w:rsidRPr="00E20284">
        <w:t>shows</w:t>
      </w:r>
      <w:r w:rsidR="005338CD" w:rsidRPr="00E20284">
        <w:t xml:space="preserve"> that mean estimations are reasonably </w:t>
      </w:r>
      <w:r w:rsidRPr="00E20284">
        <w:t>accurate in this population</w:t>
      </w:r>
      <w:r w:rsidR="005338CD" w:rsidRPr="00E20284">
        <w:t>.</w:t>
      </w:r>
    </w:p>
    <w:p w14:paraId="6FA1BF3A" w14:textId="77777777" w:rsidR="0003256D" w:rsidRPr="00E20284" w:rsidRDefault="0003256D" w:rsidP="00E20284">
      <w:pPr>
        <w:spacing w:line="360" w:lineRule="auto"/>
        <w:ind w:firstLine="720"/>
        <w:jc w:val="both"/>
      </w:pPr>
    </w:p>
    <w:p w14:paraId="2B31FAF3" w14:textId="77777777" w:rsidR="0003256D" w:rsidRPr="00E20284" w:rsidRDefault="0003256D" w:rsidP="00E20284">
      <w:pPr>
        <w:spacing w:line="360" w:lineRule="auto"/>
        <w:jc w:val="center"/>
        <w:rPr>
          <w:b/>
          <w:sz w:val="20"/>
          <w:szCs w:val="20"/>
        </w:rPr>
      </w:pPr>
      <w:r w:rsidRPr="00E20284">
        <w:rPr>
          <w:b/>
          <w:sz w:val="20"/>
          <w:szCs w:val="20"/>
        </w:rPr>
        <w:t>Table.2 Gender-wise Statistical Analysis for the Study Samples</w:t>
      </w:r>
    </w:p>
    <w:tbl>
      <w:tblPr>
        <w:tblStyle w:val="TableGrid"/>
        <w:tblW w:w="0" w:type="auto"/>
        <w:tblInd w:w="355" w:type="dxa"/>
        <w:tblLook w:val="04A0" w:firstRow="1" w:lastRow="0" w:firstColumn="1" w:lastColumn="0" w:noHBand="0" w:noVBand="1"/>
      </w:tblPr>
      <w:tblGrid>
        <w:gridCol w:w="1203"/>
        <w:gridCol w:w="1227"/>
        <w:gridCol w:w="990"/>
        <w:gridCol w:w="1350"/>
        <w:gridCol w:w="1440"/>
        <w:gridCol w:w="2250"/>
      </w:tblGrid>
      <w:tr w:rsidR="0003256D" w:rsidRPr="00E20284" w14:paraId="12AFE14C" w14:textId="77777777" w:rsidTr="009A0CC4">
        <w:tc>
          <w:tcPr>
            <w:tcW w:w="1203" w:type="dxa"/>
            <w:vAlign w:val="center"/>
          </w:tcPr>
          <w:p w14:paraId="3774FEE4" w14:textId="77777777" w:rsidR="0003256D" w:rsidRPr="00E20284" w:rsidRDefault="0003256D" w:rsidP="00E20284">
            <w:pPr>
              <w:spacing w:line="360" w:lineRule="auto"/>
              <w:jc w:val="center"/>
              <w:rPr>
                <w:sz w:val="20"/>
                <w:szCs w:val="20"/>
              </w:rPr>
            </w:pPr>
          </w:p>
        </w:tc>
        <w:tc>
          <w:tcPr>
            <w:tcW w:w="1227" w:type="dxa"/>
            <w:vAlign w:val="center"/>
          </w:tcPr>
          <w:p w14:paraId="1E6336AA" w14:textId="77777777" w:rsidR="0003256D" w:rsidRPr="00E20284" w:rsidRDefault="0003256D" w:rsidP="00E20284">
            <w:pPr>
              <w:spacing w:line="360" w:lineRule="auto"/>
              <w:jc w:val="center"/>
              <w:rPr>
                <w:b/>
                <w:sz w:val="20"/>
                <w:szCs w:val="20"/>
              </w:rPr>
            </w:pPr>
            <w:r w:rsidRPr="00E20284">
              <w:rPr>
                <w:b/>
                <w:sz w:val="20"/>
                <w:szCs w:val="20"/>
              </w:rPr>
              <w:t>Gender</w:t>
            </w:r>
          </w:p>
        </w:tc>
        <w:tc>
          <w:tcPr>
            <w:tcW w:w="990" w:type="dxa"/>
            <w:vAlign w:val="center"/>
          </w:tcPr>
          <w:p w14:paraId="5F34D652" w14:textId="77777777" w:rsidR="0003256D" w:rsidRPr="00E20284" w:rsidRDefault="0003256D" w:rsidP="00E20284">
            <w:pPr>
              <w:spacing w:line="360" w:lineRule="auto"/>
              <w:jc w:val="center"/>
              <w:rPr>
                <w:b/>
                <w:sz w:val="20"/>
                <w:szCs w:val="20"/>
              </w:rPr>
            </w:pPr>
            <w:r w:rsidRPr="00E20284">
              <w:rPr>
                <w:b/>
                <w:sz w:val="20"/>
                <w:szCs w:val="20"/>
              </w:rPr>
              <w:t>N</w:t>
            </w:r>
          </w:p>
        </w:tc>
        <w:tc>
          <w:tcPr>
            <w:tcW w:w="1350" w:type="dxa"/>
            <w:vAlign w:val="center"/>
          </w:tcPr>
          <w:p w14:paraId="090EFB55" w14:textId="77777777" w:rsidR="0003256D" w:rsidRPr="00E20284" w:rsidRDefault="0003256D" w:rsidP="00E20284">
            <w:pPr>
              <w:spacing w:line="360" w:lineRule="auto"/>
              <w:jc w:val="center"/>
              <w:rPr>
                <w:b/>
                <w:sz w:val="20"/>
                <w:szCs w:val="20"/>
              </w:rPr>
            </w:pPr>
            <w:r w:rsidRPr="00E20284">
              <w:rPr>
                <w:b/>
                <w:sz w:val="20"/>
                <w:szCs w:val="20"/>
              </w:rPr>
              <w:t>Mean</w:t>
            </w:r>
          </w:p>
        </w:tc>
        <w:tc>
          <w:tcPr>
            <w:tcW w:w="1440" w:type="dxa"/>
            <w:vAlign w:val="center"/>
          </w:tcPr>
          <w:p w14:paraId="1ECCA2CE" w14:textId="77777777" w:rsidR="0003256D" w:rsidRPr="00E20284" w:rsidRDefault="0003256D" w:rsidP="00E20284">
            <w:pPr>
              <w:spacing w:line="360" w:lineRule="auto"/>
              <w:jc w:val="center"/>
              <w:rPr>
                <w:b/>
                <w:sz w:val="20"/>
                <w:szCs w:val="20"/>
              </w:rPr>
            </w:pPr>
            <w:r w:rsidRPr="00E20284">
              <w:rPr>
                <w:b/>
                <w:sz w:val="20"/>
                <w:szCs w:val="20"/>
              </w:rPr>
              <w:t>Std. Dev</w:t>
            </w:r>
          </w:p>
        </w:tc>
        <w:tc>
          <w:tcPr>
            <w:tcW w:w="2250" w:type="dxa"/>
            <w:vAlign w:val="center"/>
          </w:tcPr>
          <w:p w14:paraId="2B8E71C8" w14:textId="77777777" w:rsidR="0003256D" w:rsidRPr="00E20284" w:rsidRDefault="0003256D" w:rsidP="00E20284">
            <w:pPr>
              <w:spacing w:line="360" w:lineRule="auto"/>
              <w:jc w:val="center"/>
              <w:rPr>
                <w:b/>
                <w:sz w:val="20"/>
                <w:szCs w:val="20"/>
              </w:rPr>
            </w:pPr>
            <w:r w:rsidRPr="00E20284">
              <w:rPr>
                <w:b/>
                <w:sz w:val="20"/>
                <w:szCs w:val="20"/>
              </w:rPr>
              <w:t>Std. Error Mean</w:t>
            </w:r>
          </w:p>
        </w:tc>
      </w:tr>
      <w:tr w:rsidR="009A0CC4" w:rsidRPr="00E20284" w14:paraId="418A10E9" w14:textId="77777777" w:rsidTr="009A0CC4">
        <w:tc>
          <w:tcPr>
            <w:tcW w:w="1203" w:type="dxa"/>
            <w:vMerge w:val="restart"/>
            <w:vAlign w:val="center"/>
          </w:tcPr>
          <w:p w14:paraId="0062D9B5" w14:textId="77777777" w:rsidR="009A0CC4" w:rsidRPr="00E20284" w:rsidRDefault="009A0CC4" w:rsidP="00E20284">
            <w:pPr>
              <w:spacing w:line="360" w:lineRule="auto"/>
              <w:jc w:val="center"/>
              <w:rPr>
                <w:b/>
                <w:sz w:val="20"/>
                <w:szCs w:val="20"/>
              </w:rPr>
            </w:pPr>
            <w:r w:rsidRPr="00E20284">
              <w:rPr>
                <w:b/>
                <w:sz w:val="20"/>
                <w:szCs w:val="20"/>
              </w:rPr>
              <w:t>PSQI</w:t>
            </w:r>
          </w:p>
        </w:tc>
        <w:tc>
          <w:tcPr>
            <w:tcW w:w="1227" w:type="dxa"/>
            <w:vAlign w:val="center"/>
          </w:tcPr>
          <w:p w14:paraId="6B46B7F6" w14:textId="77777777" w:rsidR="009A0CC4" w:rsidRPr="00E20284" w:rsidRDefault="009A0CC4" w:rsidP="00E20284">
            <w:pPr>
              <w:spacing w:line="360" w:lineRule="auto"/>
              <w:jc w:val="center"/>
              <w:rPr>
                <w:sz w:val="20"/>
                <w:szCs w:val="20"/>
              </w:rPr>
            </w:pPr>
            <w:r w:rsidRPr="00E20284">
              <w:rPr>
                <w:sz w:val="20"/>
                <w:szCs w:val="20"/>
              </w:rPr>
              <w:t>Men</w:t>
            </w:r>
          </w:p>
        </w:tc>
        <w:tc>
          <w:tcPr>
            <w:tcW w:w="990" w:type="dxa"/>
            <w:vAlign w:val="center"/>
          </w:tcPr>
          <w:p w14:paraId="130C55F4" w14:textId="77777777" w:rsidR="009A0CC4" w:rsidRPr="00E20284" w:rsidRDefault="009A0CC4" w:rsidP="00E20284">
            <w:pPr>
              <w:spacing w:line="360" w:lineRule="auto"/>
              <w:jc w:val="center"/>
              <w:rPr>
                <w:sz w:val="20"/>
                <w:szCs w:val="20"/>
              </w:rPr>
            </w:pPr>
            <w:r w:rsidRPr="00E20284">
              <w:rPr>
                <w:sz w:val="20"/>
                <w:szCs w:val="20"/>
              </w:rPr>
              <w:t>25</w:t>
            </w:r>
          </w:p>
        </w:tc>
        <w:tc>
          <w:tcPr>
            <w:tcW w:w="1350" w:type="dxa"/>
            <w:vAlign w:val="center"/>
          </w:tcPr>
          <w:p w14:paraId="5B4A1D9F" w14:textId="77777777" w:rsidR="009A0CC4" w:rsidRPr="00E20284" w:rsidRDefault="009A0CC4" w:rsidP="00E20284">
            <w:pPr>
              <w:spacing w:line="360" w:lineRule="auto"/>
              <w:jc w:val="center"/>
              <w:rPr>
                <w:sz w:val="20"/>
                <w:szCs w:val="20"/>
              </w:rPr>
            </w:pPr>
            <w:r w:rsidRPr="00E20284">
              <w:rPr>
                <w:sz w:val="20"/>
                <w:szCs w:val="20"/>
              </w:rPr>
              <w:t>16.560</w:t>
            </w:r>
          </w:p>
        </w:tc>
        <w:tc>
          <w:tcPr>
            <w:tcW w:w="1440" w:type="dxa"/>
            <w:vAlign w:val="center"/>
          </w:tcPr>
          <w:p w14:paraId="455F4E81" w14:textId="77777777" w:rsidR="009A0CC4" w:rsidRPr="00E20284" w:rsidRDefault="009A0CC4" w:rsidP="00E20284">
            <w:pPr>
              <w:spacing w:line="360" w:lineRule="auto"/>
              <w:jc w:val="center"/>
              <w:rPr>
                <w:sz w:val="20"/>
                <w:szCs w:val="20"/>
              </w:rPr>
            </w:pPr>
            <w:r w:rsidRPr="00E20284">
              <w:rPr>
                <w:sz w:val="20"/>
                <w:szCs w:val="20"/>
              </w:rPr>
              <w:t>3.5600</w:t>
            </w:r>
          </w:p>
        </w:tc>
        <w:tc>
          <w:tcPr>
            <w:tcW w:w="2250" w:type="dxa"/>
            <w:vAlign w:val="center"/>
          </w:tcPr>
          <w:p w14:paraId="74537A5C" w14:textId="77777777" w:rsidR="009A0CC4" w:rsidRPr="00E20284" w:rsidRDefault="009A0CC4" w:rsidP="00E20284">
            <w:pPr>
              <w:spacing w:line="360" w:lineRule="auto"/>
              <w:jc w:val="center"/>
              <w:rPr>
                <w:sz w:val="20"/>
                <w:szCs w:val="20"/>
              </w:rPr>
            </w:pPr>
            <w:r w:rsidRPr="00E20284">
              <w:rPr>
                <w:sz w:val="20"/>
                <w:szCs w:val="20"/>
              </w:rPr>
              <w:t>0.7120</w:t>
            </w:r>
          </w:p>
        </w:tc>
      </w:tr>
      <w:tr w:rsidR="009A0CC4" w:rsidRPr="00E20284" w14:paraId="5B0939AD" w14:textId="77777777" w:rsidTr="009A0CC4">
        <w:tc>
          <w:tcPr>
            <w:tcW w:w="1203" w:type="dxa"/>
            <w:vMerge/>
            <w:vAlign w:val="center"/>
          </w:tcPr>
          <w:p w14:paraId="68B78D4A" w14:textId="77777777" w:rsidR="009A0CC4" w:rsidRPr="00E20284" w:rsidRDefault="009A0CC4" w:rsidP="00E20284">
            <w:pPr>
              <w:spacing w:line="360" w:lineRule="auto"/>
              <w:jc w:val="center"/>
              <w:rPr>
                <w:sz w:val="20"/>
                <w:szCs w:val="20"/>
              </w:rPr>
            </w:pPr>
          </w:p>
        </w:tc>
        <w:tc>
          <w:tcPr>
            <w:tcW w:w="1227" w:type="dxa"/>
            <w:vAlign w:val="center"/>
          </w:tcPr>
          <w:p w14:paraId="64B43722" w14:textId="77777777" w:rsidR="009A0CC4" w:rsidRPr="00E20284" w:rsidRDefault="009A0CC4" w:rsidP="00E20284">
            <w:pPr>
              <w:spacing w:line="360" w:lineRule="auto"/>
              <w:jc w:val="center"/>
              <w:rPr>
                <w:sz w:val="20"/>
                <w:szCs w:val="20"/>
              </w:rPr>
            </w:pPr>
            <w:r w:rsidRPr="00E20284">
              <w:rPr>
                <w:sz w:val="20"/>
                <w:szCs w:val="20"/>
              </w:rPr>
              <w:t>Women</w:t>
            </w:r>
          </w:p>
        </w:tc>
        <w:tc>
          <w:tcPr>
            <w:tcW w:w="990" w:type="dxa"/>
            <w:vAlign w:val="center"/>
          </w:tcPr>
          <w:p w14:paraId="70B3F8BA" w14:textId="77777777" w:rsidR="009A0CC4" w:rsidRPr="00E20284" w:rsidRDefault="009A0CC4" w:rsidP="00E20284">
            <w:pPr>
              <w:spacing w:line="360" w:lineRule="auto"/>
              <w:jc w:val="center"/>
              <w:rPr>
                <w:sz w:val="20"/>
                <w:szCs w:val="20"/>
              </w:rPr>
            </w:pPr>
            <w:r w:rsidRPr="00E20284">
              <w:rPr>
                <w:sz w:val="20"/>
                <w:szCs w:val="20"/>
              </w:rPr>
              <w:t>26</w:t>
            </w:r>
          </w:p>
        </w:tc>
        <w:tc>
          <w:tcPr>
            <w:tcW w:w="1350" w:type="dxa"/>
            <w:vAlign w:val="center"/>
          </w:tcPr>
          <w:p w14:paraId="4359EE8E" w14:textId="77777777" w:rsidR="009A0CC4" w:rsidRPr="00E20284" w:rsidRDefault="009A0CC4" w:rsidP="00E20284">
            <w:pPr>
              <w:spacing w:line="360" w:lineRule="auto"/>
              <w:jc w:val="center"/>
              <w:rPr>
                <w:sz w:val="20"/>
                <w:szCs w:val="20"/>
              </w:rPr>
            </w:pPr>
            <w:r w:rsidRPr="00E20284">
              <w:rPr>
                <w:sz w:val="20"/>
                <w:szCs w:val="20"/>
              </w:rPr>
              <w:t>14.192</w:t>
            </w:r>
          </w:p>
        </w:tc>
        <w:tc>
          <w:tcPr>
            <w:tcW w:w="1440" w:type="dxa"/>
            <w:vAlign w:val="center"/>
          </w:tcPr>
          <w:p w14:paraId="6C21A882" w14:textId="77777777" w:rsidR="009A0CC4" w:rsidRPr="00E20284" w:rsidRDefault="009A0CC4" w:rsidP="00E20284">
            <w:pPr>
              <w:spacing w:line="360" w:lineRule="auto"/>
              <w:jc w:val="center"/>
              <w:rPr>
                <w:sz w:val="20"/>
                <w:szCs w:val="20"/>
              </w:rPr>
            </w:pPr>
            <w:r w:rsidRPr="00E20284">
              <w:rPr>
                <w:sz w:val="20"/>
                <w:szCs w:val="20"/>
              </w:rPr>
              <w:t>3.0857</w:t>
            </w:r>
          </w:p>
        </w:tc>
        <w:tc>
          <w:tcPr>
            <w:tcW w:w="2250" w:type="dxa"/>
            <w:vAlign w:val="center"/>
          </w:tcPr>
          <w:p w14:paraId="624A64C8" w14:textId="77777777" w:rsidR="009A0CC4" w:rsidRPr="00E20284" w:rsidRDefault="009A0CC4" w:rsidP="00E20284">
            <w:pPr>
              <w:spacing w:line="360" w:lineRule="auto"/>
              <w:jc w:val="center"/>
              <w:rPr>
                <w:sz w:val="20"/>
                <w:szCs w:val="20"/>
              </w:rPr>
            </w:pPr>
            <w:r w:rsidRPr="00E20284">
              <w:rPr>
                <w:sz w:val="20"/>
                <w:szCs w:val="20"/>
              </w:rPr>
              <w:t>0.6052</w:t>
            </w:r>
          </w:p>
        </w:tc>
      </w:tr>
    </w:tbl>
    <w:p w14:paraId="0BF686B4" w14:textId="77777777" w:rsidR="0003256D" w:rsidRPr="00E20284" w:rsidRDefault="0003256D" w:rsidP="00E20284">
      <w:pPr>
        <w:spacing w:line="360" w:lineRule="auto"/>
        <w:jc w:val="center"/>
      </w:pPr>
    </w:p>
    <w:p w14:paraId="0B9A6D9A" w14:textId="77777777" w:rsidR="008D4BB2" w:rsidRPr="00E20284" w:rsidRDefault="00734873" w:rsidP="00E20284">
      <w:pPr>
        <w:pStyle w:val="ListParagraph"/>
        <w:numPr>
          <w:ilvl w:val="1"/>
          <w:numId w:val="3"/>
        </w:numPr>
        <w:spacing w:after="0" w:line="360" w:lineRule="auto"/>
        <w:ind w:left="360"/>
        <w:jc w:val="both"/>
        <w:rPr>
          <w:rFonts w:ascii="Times New Roman" w:hAnsi="Times New Roman" w:cs="Times New Roman"/>
          <w:b/>
          <w:i/>
          <w:sz w:val="24"/>
          <w:szCs w:val="24"/>
        </w:rPr>
      </w:pPr>
      <w:r w:rsidRPr="00E20284">
        <w:rPr>
          <w:rFonts w:ascii="Times New Roman" w:hAnsi="Times New Roman" w:cs="Times New Roman"/>
          <w:b/>
          <w:i/>
          <w:sz w:val="24"/>
          <w:szCs w:val="24"/>
        </w:rPr>
        <w:t>Independent Samples t-test for Sleep Quality (PSQI) between Genders</w:t>
      </w:r>
    </w:p>
    <w:p w14:paraId="398133D8" w14:textId="76BB34C5" w:rsidR="00EB0871" w:rsidRPr="0039271D" w:rsidRDefault="00592E05" w:rsidP="0039271D">
      <w:pPr>
        <w:spacing w:line="360" w:lineRule="auto"/>
        <w:ind w:firstLine="720"/>
        <w:jc w:val="both"/>
      </w:pPr>
      <w:r w:rsidRPr="00E20284">
        <w:t>The findings of the independent samples t-test were used to evaluate sleep quality (PSQI scores) between male and female MDD patients. The Levene’s Test for Equity of Variances yields an F-value of 0.106 and a Sig. score of 0.746. Because this value exceeds 0.05, the assumption of equal variances between the two groups is maintained, and the test results are considered valid. The t-test for Equality of Means yields a t-value of 2.541 with 49 degrees of freedom and a 2-tailed significance level of 0.014. This suggests that the mean difference in sleep quality between men and women is statistically significant at the 0.05 level.</w:t>
      </w:r>
      <w:r w:rsidR="00650317" w:rsidRPr="00E20284">
        <w:t xml:space="preserve"> </w:t>
      </w:r>
      <w:r w:rsidR="00685376" w:rsidRPr="00E20284">
        <w:t>The average difference is PSQI scores between men and women is 2.37 (SE = 0.93), with a 95% confidence interval of 0.50 to 4.24. This suggests that men had significantly lower sleep quality than women.</w:t>
      </w:r>
    </w:p>
    <w:p w14:paraId="4C9CD376" w14:textId="77777777" w:rsidR="0039271D" w:rsidRDefault="0039271D" w:rsidP="00E20284">
      <w:pPr>
        <w:pStyle w:val="ListParagraph"/>
        <w:spacing w:after="0" w:line="360" w:lineRule="auto"/>
        <w:ind w:left="0"/>
        <w:jc w:val="center"/>
        <w:rPr>
          <w:rFonts w:ascii="Times New Roman" w:hAnsi="Times New Roman" w:cs="Times New Roman"/>
          <w:b/>
          <w:sz w:val="24"/>
          <w:szCs w:val="24"/>
        </w:rPr>
      </w:pPr>
    </w:p>
    <w:p w14:paraId="5A663845" w14:textId="77777777" w:rsidR="0039271D" w:rsidRDefault="0039271D" w:rsidP="00E20284">
      <w:pPr>
        <w:pStyle w:val="ListParagraph"/>
        <w:spacing w:after="0" w:line="360" w:lineRule="auto"/>
        <w:ind w:left="0"/>
        <w:jc w:val="center"/>
        <w:rPr>
          <w:rFonts w:ascii="Times New Roman" w:hAnsi="Times New Roman" w:cs="Times New Roman"/>
          <w:b/>
          <w:sz w:val="24"/>
          <w:szCs w:val="24"/>
        </w:rPr>
      </w:pPr>
    </w:p>
    <w:p w14:paraId="53ED4D49" w14:textId="42678F28" w:rsidR="00EB0871" w:rsidRPr="0039271D" w:rsidRDefault="00EB0871" w:rsidP="0039271D">
      <w:pPr>
        <w:pStyle w:val="ListParagraph"/>
        <w:spacing w:after="0" w:line="360" w:lineRule="auto"/>
        <w:ind w:left="0"/>
        <w:jc w:val="center"/>
        <w:rPr>
          <w:rFonts w:ascii="Times New Roman" w:hAnsi="Times New Roman" w:cs="Times New Roman"/>
          <w:b/>
          <w:sz w:val="24"/>
          <w:szCs w:val="24"/>
        </w:rPr>
      </w:pPr>
      <w:r w:rsidRPr="0039271D">
        <w:rPr>
          <w:rFonts w:ascii="Times New Roman" w:hAnsi="Times New Roman" w:cs="Times New Roman"/>
          <w:b/>
          <w:sz w:val="24"/>
          <w:szCs w:val="24"/>
        </w:rPr>
        <w:lastRenderedPageBreak/>
        <w:t>Table.3. Independent Samples Test</w:t>
      </w:r>
    </w:p>
    <w:p w14:paraId="3CFE702D" w14:textId="77777777" w:rsidR="0039271D" w:rsidRDefault="0039271D" w:rsidP="00E20284">
      <w:pPr>
        <w:pStyle w:val="ListParagraph"/>
        <w:spacing w:after="0" w:line="360" w:lineRule="auto"/>
        <w:ind w:left="0"/>
        <w:jc w:val="center"/>
        <w:rPr>
          <w:rFonts w:ascii="Times New Roman" w:hAnsi="Times New Roman" w:cs="Times New Roman"/>
          <w:sz w:val="24"/>
          <w:szCs w:val="24"/>
        </w:rPr>
      </w:pPr>
    </w:p>
    <w:tbl>
      <w:tblPr>
        <w:tblStyle w:val="GridTable1Light"/>
        <w:tblW w:w="0" w:type="auto"/>
        <w:tblLook w:val="04A0" w:firstRow="1" w:lastRow="0" w:firstColumn="1" w:lastColumn="0" w:noHBand="0" w:noVBand="1"/>
      </w:tblPr>
      <w:tblGrid>
        <w:gridCol w:w="1515"/>
        <w:gridCol w:w="1124"/>
        <w:gridCol w:w="636"/>
        <w:gridCol w:w="636"/>
        <w:gridCol w:w="456"/>
        <w:gridCol w:w="892"/>
        <w:gridCol w:w="1324"/>
        <w:gridCol w:w="1288"/>
        <w:gridCol w:w="1479"/>
      </w:tblGrid>
      <w:tr w:rsidR="0039271D" w:rsidRPr="0039271D" w14:paraId="6B125695" w14:textId="77777777" w:rsidTr="003927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956AD2" w14:textId="77777777" w:rsidR="0039271D" w:rsidRPr="0039271D" w:rsidRDefault="0039271D">
            <w:pPr>
              <w:jc w:val="center"/>
              <w:rPr>
                <w:b/>
                <w:bCs/>
                <w:color w:val="FF0000"/>
              </w:rPr>
            </w:pPr>
            <w:r w:rsidRPr="0039271D">
              <w:rPr>
                <w:b/>
                <w:bCs/>
                <w:color w:val="FF0000"/>
              </w:rPr>
              <w:t>Measure</w:t>
            </w:r>
          </w:p>
        </w:tc>
        <w:tc>
          <w:tcPr>
            <w:tcW w:w="0" w:type="auto"/>
            <w:hideMark/>
          </w:tcPr>
          <w:p w14:paraId="7C2FD0D4" w14:textId="77777777" w:rsidR="0039271D" w:rsidRPr="0039271D" w:rsidRDefault="0039271D">
            <w:pPr>
              <w:jc w:val="center"/>
              <w:cnfStyle w:val="100000000000" w:firstRow="1" w:lastRow="0" w:firstColumn="0" w:lastColumn="0" w:oddVBand="0" w:evenVBand="0" w:oddHBand="0" w:evenHBand="0" w:firstRowFirstColumn="0" w:firstRowLastColumn="0" w:lastRowFirstColumn="0" w:lastRowLastColumn="0"/>
              <w:rPr>
                <w:b w:val="0"/>
                <w:bCs w:val="0"/>
                <w:color w:val="FF0000"/>
              </w:rPr>
            </w:pPr>
            <w:proofErr w:type="spellStart"/>
            <w:r w:rsidRPr="0039271D">
              <w:rPr>
                <w:b w:val="0"/>
                <w:bCs w:val="0"/>
                <w:color w:val="FF0000"/>
              </w:rPr>
              <w:t>Levene’s</w:t>
            </w:r>
            <w:proofErr w:type="spellEnd"/>
            <w:r w:rsidRPr="0039271D">
              <w:rPr>
                <w:b w:val="0"/>
                <w:bCs w:val="0"/>
                <w:color w:val="FF0000"/>
              </w:rPr>
              <w:t xml:space="preserve"> </w:t>
            </w:r>
            <w:r w:rsidRPr="0039271D">
              <w:rPr>
                <w:rStyle w:val="Emphasis"/>
                <w:b w:val="0"/>
                <w:bCs w:val="0"/>
                <w:color w:val="FF0000"/>
              </w:rPr>
              <w:t>F</w:t>
            </w:r>
          </w:p>
        </w:tc>
        <w:tc>
          <w:tcPr>
            <w:tcW w:w="0" w:type="auto"/>
            <w:hideMark/>
          </w:tcPr>
          <w:p w14:paraId="516B4D5A" w14:textId="77777777" w:rsidR="0039271D" w:rsidRPr="0039271D" w:rsidRDefault="0039271D">
            <w:pPr>
              <w:jc w:val="center"/>
              <w:cnfStyle w:val="100000000000" w:firstRow="1" w:lastRow="0" w:firstColumn="0" w:lastColumn="0" w:oddVBand="0" w:evenVBand="0" w:oddHBand="0" w:evenHBand="0" w:firstRowFirstColumn="0" w:firstRowLastColumn="0" w:lastRowFirstColumn="0" w:lastRowLastColumn="0"/>
              <w:rPr>
                <w:b w:val="0"/>
                <w:bCs w:val="0"/>
                <w:color w:val="FF0000"/>
              </w:rPr>
            </w:pPr>
            <w:r w:rsidRPr="0039271D">
              <w:rPr>
                <w:rStyle w:val="Emphasis"/>
                <w:b w:val="0"/>
                <w:bCs w:val="0"/>
                <w:color w:val="FF0000"/>
              </w:rPr>
              <w:t>p</w:t>
            </w:r>
          </w:p>
        </w:tc>
        <w:tc>
          <w:tcPr>
            <w:tcW w:w="0" w:type="auto"/>
            <w:hideMark/>
          </w:tcPr>
          <w:p w14:paraId="1C8344BF" w14:textId="77777777" w:rsidR="0039271D" w:rsidRPr="0039271D" w:rsidRDefault="0039271D">
            <w:pPr>
              <w:jc w:val="center"/>
              <w:cnfStyle w:val="100000000000" w:firstRow="1" w:lastRow="0" w:firstColumn="0" w:lastColumn="0" w:oddVBand="0" w:evenVBand="0" w:oddHBand="0" w:evenHBand="0" w:firstRowFirstColumn="0" w:firstRowLastColumn="0" w:lastRowFirstColumn="0" w:lastRowLastColumn="0"/>
              <w:rPr>
                <w:b w:val="0"/>
                <w:bCs w:val="0"/>
                <w:color w:val="FF0000"/>
              </w:rPr>
            </w:pPr>
            <w:r w:rsidRPr="0039271D">
              <w:rPr>
                <w:rStyle w:val="Emphasis"/>
                <w:b w:val="0"/>
                <w:bCs w:val="0"/>
                <w:color w:val="FF0000"/>
              </w:rPr>
              <w:t>t</w:t>
            </w:r>
          </w:p>
        </w:tc>
        <w:tc>
          <w:tcPr>
            <w:tcW w:w="0" w:type="auto"/>
            <w:hideMark/>
          </w:tcPr>
          <w:p w14:paraId="72F11F10" w14:textId="77777777" w:rsidR="0039271D" w:rsidRPr="0039271D" w:rsidRDefault="0039271D">
            <w:pPr>
              <w:jc w:val="center"/>
              <w:cnfStyle w:val="100000000000" w:firstRow="1" w:lastRow="0" w:firstColumn="0" w:lastColumn="0" w:oddVBand="0" w:evenVBand="0" w:oddHBand="0" w:evenHBand="0" w:firstRowFirstColumn="0" w:firstRowLastColumn="0" w:lastRowFirstColumn="0" w:lastRowLastColumn="0"/>
              <w:rPr>
                <w:b w:val="0"/>
                <w:bCs w:val="0"/>
                <w:color w:val="FF0000"/>
              </w:rPr>
            </w:pPr>
            <w:proofErr w:type="spellStart"/>
            <w:r w:rsidRPr="0039271D">
              <w:rPr>
                <w:rStyle w:val="Emphasis"/>
                <w:b w:val="0"/>
                <w:bCs w:val="0"/>
                <w:color w:val="FF0000"/>
              </w:rPr>
              <w:t>df</w:t>
            </w:r>
            <w:proofErr w:type="spellEnd"/>
          </w:p>
        </w:tc>
        <w:tc>
          <w:tcPr>
            <w:tcW w:w="0" w:type="auto"/>
            <w:hideMark/>
          </w:tcPr>
          <w:p w14:paraId="27419430" w14:textId="77777777" w:rsidR="0039271D" w:rsidRPr="0039271D" w:rsidRDefault="0039271D">
            <w:pPr>
              <w:jc w:val="center"/>
              <w:cnfStyle w:val="100000000000" w:firstRow="1" w:lastRow="0" w:firstColumn="0" w:lastColumn="0" w:oddVBand="0" w:evenVBand="0" w:oddHBand="0" w:evenHBand="0" w:firstRowFirstColumn="0" w:firstRowLastColumn="0" w:lastRowFirstColumn="0" w:lastRowLastColumn="0"/>
              <w:rPr>
                <w:b w:val="0"/>
                <w:bCs w:val="0"/>
                <w:color w:val="FF0000"/>
              </w:rPr>
            </w:pPr>
            <w:r w:rsidRPr="0039271D">
              <w:rPr>
                <w:rStyle w:val="Emphasis"/>
                <w:b w:val="0"/>
                <w:bCs w:val="0"/>
                <w:color w:val="FF0000"/>
              </w:rPr>
              <w:t>p</w:t>
            </w:r>
            <w:r w:rsidRPr="0039271D">
              <w:rPr>
                <w:b w:val="0"/>
                <w:bCs w:val="0"/>
                <w:color w:val="FF0000"/>
              </w:rPr>
              <w:t xml:space="preserve"> (2-tailed)</w:t>
            </w:r>
          </w:p>
        </w:tc>
        <w:tc>
          <w:tcPr>
            <w:tcW w:w="0" w:type="auto"/>
            <w:hideMark/>
          </w:tcPr>
          <w:p w14:paraId="19DEB428" w14:textId="77777777" w:rsidR="0039271D" w:rsidRPr="0039271D" w:rsidRDefault="0039271D">
            <w:pPr>
              <w:jc w:val="center"/>
              <w:cnfStyle w:val="100000000000" w:firstRow="1" w:lastRow="0" w:firstColumn="0" w:lastColumn="0" w:oddVBand="0" w:evenVBand="0" w:oddHBand="0" w:evenHBand="0" w:firstRowFirstColumn="0" w:firstRowLastColumn="0" w:lastRowFirstColumn="0" w:lastRowLastColumn="0"/>
              <w:rPr>
                <w:b w:val="0"/>
                <w:bCs w:val="0"/>
                <w:color w:val="FF0000"/>
              </w:rPr>
            </w:pPr>
            <w:r w:rsidRPr="0039271D">
              <w:rPr>
                <w:b w:val="0"/>
                <w:bCs w:val="0"/>
                <w:color w:val="FF0000"/>
              </w:rPr>
              <w:t>Mean Difference</w:t>
            </w:r>
          </w:p>
        </w:tc>
        <w:tc>
          <w:tcPr>
            <w:tcW w:w="0" w:type="auto"/>
            <w:hideMark/>
          </w:tcPr>
          <w:p w14:paraId="0FB21749" w14:textId="77777777" w:rsidR="0039271D" w:rsidRPr="0039271D" w:rsidRDefault="0039271D">
            <w:pPr>
              <w:jc w:val="center"/>
              <w:cnfStyle w:val="100000000000" w:firstRow="1" w:lastRow="0" w:firstColumn="0" w:lastColumn="0" w:oddVBand="0" w:evenVBand="0" w:oddHBand="0" w:evenHBand="0" w:firstRowFirstColumn="0" w:firstRowLastColumn="0" w:lastRowFirstColumn="0" w:lastRowLastColumn="0"/>
              <w:rPr>
                <w:b w:val="0"/>
                <w:bCs w:val="0"/>
                <w:color w:val="FF0000"/>
              </w:rPr>
            </w:pPr>
            <w:r w:rsidRPr="0039271D">
              <w:rPr>
                <w:b w:val="0"/>
                <w:bCs w:val="0"/>
                <w:color w:val="FF0000"/>
              </w:rPr>
              <w:t>SE Difference</w:t>
            </w:r>
          </w:p>
        </w:tc>
        <w:tc>
          <w:tcPr>
            <w:tcW w:w="0" w:type="auto"/>
            <w:hideMark/>
          </w:tcPr>
          <w:p w14:paraId="3E33FA33" w14:textId="77777777" w:rsidR="0039271D" w:rsidRPr="0039271D" w:rsidRDefault="0039271D">
            <w:pPr>
              <w:jc w:val="center"/>
              <w:cnfStyle w:val="100000000000" w:firstRow="1" w:lastRow="0" w:firstColumn="0" w:lastColumn="0" w:oddVBand="0" w:evenVBand="0" w:oddHBand="0" w:evenHBand="0" w:firstRowFirstColumn="0" w:firstRowLastColumn="0" w:lastRowFirstColumn="0" w:lastRowLastColumn="0"/>
              <w:rPr>
                <w:b w:val="0"/>
                <w:bCs w:val="0"/>
                <w:color w:val="FF0000"/>
              </w:rPr>
            </w:pPr>
            <w:r w:rsidRPr="0039271D">
              <w:rPr>
                <w:b w:val="0"/>
                <w:bCs w:val="0"/>
                <w:color w:val="FF0000"/>
              </w:rPr>
              <w:t>95% CI for Mean Difference</w:t>
            </w:r>
          </w:p>
        </w:tc>
      </w:tr>
      <w:tr w:rsidR="0039271D" w:rsidRPr="0039271D" w14:paraId="29A87FAF" w14:textId="77777777" w:rsidTr="0039271D">
        <w:tc>
          <w:tcPr>
            <w:cnfStyle w:val="001000000000" w:firstRow="0" w:lastRow="0" w:firstColumn="1" w:lastColumn="0" w:oddVBand="0" w:evenVBand="0" w:oddHBand="0" w:evenHBand="0" w:firstRowFirstColumn="0" w:firstRowLastColumn="0" w:lastRowFirstColumn="0" w:lastRowLastColumn="0"/>
            <w:tcW w:w="0" w:type="auto"/>
            <w:hideMark/>
          </w:tcPr>
          <w:p w14:paraId="39908D16" w14:textId="77777777" w:rsidR="0039271D" w:rsidRPr="0039271D" w:rsidRDefault="0039271D">
            <w:pPr>
              <w:rPr>
                <w:b w:val="0"/>
                <w:bCs w:val="0"/>
                <w:color w:val="FF0000"/>
              </w:rPr>
            </w:pPr>
            <w:r w:rsidRPr="0039271D">
              <w:rPr>
                <w:color w:val="FF0000"/>
              </w:rPr>
              <w:t>PSQI (Equal variances assumed)</w:t>
            </w:r>
          </w:p>
        </w:tc>
        <w:tc>
          <w:tcPr>
            <w:tcW w:w="0" w:type="auto"/>
            <w:hideMark/>
          </w:tcPr>
          <w:p w14:paraId="798161AD" w14:textId="77777777" w:rsidR="0039271D" w:rsidRPr="0039271D" w:rsidRDefault="0039271D">
            <w:pPr>
              <w:cnfStyle w:val="000000000000" w:firstRow="0" w:lastRow="0" w:firstColumn="0" w:lastColumn="0" w:oddVBand="0" w:evenVBand="0" w:oddHBand="0" w:evenHBand="0" w:firstRowFirstColumn="0" w:firstRowLastColumn="0" w:lastRowFirstColumn="0" w:lastRowLastColumn="0"/>
              <w:rPr>
                <w:color w:val="FF0000"/>
              </w:rPr>
            </w:pPr>
            <w:r w:rsidRPr="0039271D">
              <w:rPr>
                <w:color w:val="FF0000"/>
              </w:rPr>
              <w:t>0.106</w:t>
            </w:r>
          </w:p>
        </w:tc>
        <w:tc>
          <w:tcPr>
            <w:tcW w:w="0" w:type="auto"/>
            <w:hideMark/>
          </w:tcPr>
          <w:p w14:paraId="738D1E22" w14:textId="77777777" w:rsidR="0039271D" w:rsidRPr="0039271D" w:rsidRDefault="0039271D">
            <w:pPr>
              <w:cnfStyle w:val="000000000000" w:firstRow="0" w:lastRow="0" w:firstColumn="0" w:lastColumn="0" w:oddVBand="0" w:evenVBand="0" w:oddHBand="0" w:evenHBand="0" w:firstRowFirstColumn="0" w:firstRowLastColumn="0" w:lastRowFirstColumn="0" w:lastRowLastColumn="0"/>
              <w:rPr>
                <w:color w:val="FF0000"/>
              </w:rPr>
            </w:pPr>
            <w:r w:rsidRPr="0039271D">
              <w:rPr>
                <w:color w:val="FF0000"/>
              </w:rPr>
              <w:t>.746</w:t>
            </w:r>
          </w:p>
        </w:tc>
        <w:tc>
          <w:tcPr>
            <w:tcW w:w="0" w:type="auto"/>
            <w:hideMark/>
          </w:tcPr>
          <w:p w14:paraId="07C9FAF6" w14:textId="77777777" w:rsidR="0039271D" w:rsidRPr="0039271D" w:rsidRDefault="0039271D">
            <w:pPr>
              <w:cnfStyle w:val="000000000000" w:firstRow="0" w:lastRow="0" w:firstColumn="0" w:lastColumn="0" w:oddVBand="0" w:evenVBand="0" w:oddHBand="0" w:evenHBand="0" w:firstRowFirstColumn="0" w:firstRowLastColumn="0" w:lastRowFirstColumn="0" w:lastRowLastColumn="0"/>
              <w:rPr>
                <w:color w:val="FF0000"/>
              </w:rPr>
            </w:pPr>
            <w:r w:rsidRPr="0039271D">
              <w:rPr>
                <w:color w:val="FF0000"/>
              </w:rPr>
              <w:t>2.54</w:t>
            </w:r>
          </w:p>
        </w:tc>
        <w:tc>
          <w:tcPr>
            <w:tcW w:w="0" w:type="auto"/>
            <w:hideMark/>
          </w:tcPr>
          <w:p w14:paraId="6AAD658A" w14:textId="77777777" w:rsidR="0039271D" w:rsidRPr="0039271D" w:rsidRDefault="0039271D">
            <w:pPr>
              <w:cnfStyle w:val="000000000000" w:firstRow="0" w:lastRow="0" w:firstColumn="0" w:lastColumn="0" w:oddVBand="0" w:evenVBand="0" w:oddHBand="0" w:evenHBand="0" w:firstRowFirstColumn="0" w:firstRowLastColumn="0" w:lastRowFirstColumn="0" w:lastRowLastColumn="0"/>
              <w:rPr>
                <w:color w:val="FF0000"/>
              </w:rPr>
            </w:pPr>
            <w:r w:rsidRPr="0039271D">
              <w:rPr>
                <w:color w:val="FF0000"/>
              </w:rPr>
              <w:t>49</w:t>
            </w:r>
          </w:p>
        </w:tc>
        <w:tc>
          <w:tcPr>
            <w:tcW w:w="0" w:type="auto"/>
            <w:hideMark/>
          </w:tcPr>
          <w:p w14:paraId="191D457D" w14:textId="77777777" w:rsidR="0039271D" w:rsidRPr="0039271D" w:rsidRDefault="0039271D">
            <w:pPr>
              <w:cnfStyle w:val="000000000000" w:firstRow="0" w:lastRow="0" w:firstColumn="0" w:lastColumn="0" w:oddVBand="0" w:evenVBand="0" w:oddHBand="0" w:evenHBand="0" w:firstRowFirstColumn="0" w:firstRowLastColumn="0" w:lastRowFirstColumn="0" w:lastRowLastColumn="0"/>
              <w:rPr>
                <w:color w:val="FF0000"/>
              </w:rPr>
            </w:pPr>
            <w:r w:rsidRPr="0039271D">
              <w:rPr>
                <w:color w:val="FF0000"/>
              </w:rPr>
              <w:t>.014</w:t>
            </w:r>
          </w:p>
        </w:tc>
        <w:tc>
          <w:tcPr>
            <w:tcW w:w="0" w:type="auto"/>
            <w:hideMark/>
          </w:tcPr>
          <w:p w14:paraId="12FF8489" w14:textId="77777777" w:rsidR="0039271D" w:rsidRPr="0039271D" w:rsidRDefault="0039271D">
            <w:pPr>
              <w:cnfStyle w:val="000000000000" w:firstRow="0" w:lastRow="0" w:firstColumn="0" w:lastColumn="0" w:oddVBand="0" w:evenVBand="0" w:oddHBand="0" w:evenHBand="0" w:firstRowFirstColumn="0" w:firstRowLastColumn="0" w:lastRowFirstColumn="0" w:lastRowLastColumn="0"/>
              <w:rPr>
                <w:color w:val="FF0000"/>
              </w:rPr>
            </w:pPr>
            <w:r w:rsidRPr="0039271D">
              <w:rPr>
                <w:color w:val="FF0000"/>
              </w:rPr>
              <w:t>2.37</w:t>
            </w:r>
          </w:p>
        </w:tc>
        <w:tc>
          <w:tcPr>
            <w:tcW w:w="0" w:type="auto"/>
            <w:hideMark/>
          </w:tcPr>
          <w:p w14:paraId="6F8C311E" w14:textId="77777777" w:rsidR="0039271D" w:rsidRPr="0039271D" w:rsidRDefault="0039271D">
            <w:pPr>
              <w:cnfStyle w:val="000000000000" w:firstRow="0" w:lastRow="0" w:firstColumn="0" w:lastColumn="0" w:oddVBand="0" w:evenVBand="0" w:oddHBand="0" w:evenHBand="0" w:firstRowFirstColumn="0" w:firstRowLastColumn="0" w:lastRowFirstColumn="0" w:lastRowLastColumn="0"/>
              <w:rPr>
                <w:color w:val="FF0000"/>
              </w:rPr>
            </w:pPr>
            <w:r w:rsidRPr="0039271D">
              <w:rPr>
                <w:color w:val="FF0000"/>
              </w:rPr>
              <w:t>0.93</w:t>
            </w:r>
          </w:p>
        </w:tc>
        <w:tc>
          <w:tcPr>
            <w:tcW w:w="0" w:type="auto"/>
            <w:hideMark/>
          </w:tcPr>
          <w:p w14:paraId="70453253" w14:textId="77777777" w:rsidR="0039271D" w:rsidRPr="0039271D" w:rsidRDefault="0039271D">
            <w:pPr>
              <w:cnfStyle w:val="000000000000" w:firstRow="0" w:lastRow="0" w:firstColumn="0" w:lastColumn="0" w:oddVBand="0" w:evenVBand="0" w:oddHBand="0" w:evenHBand="0" w:firstRowFirstColumn="0" w:firstRowLastColumn="0" w:lastRowFirstColumn="0" w:lastRowLastColumn="0"/>
              <w:rPr>
                <w:color w:val="FF0000"/>
              </w:rPr>
            </w:pPr>
            <w:r w:rsidRPr="0039271D">
              <w:rPr>
                <w:color w:val="FF0000"/>
              </w:rPr>
              <w:t>[0.50, 4.24]</w:t>
            </w:r>
          </w:p>
        </w:tc>
      </w:tr>
    </w:tbl>
    <w:p w14:paraId="280421E2" w14:textId="73ECE636" w:rsidR="0039271D" w:rsidRPr="003E741B" w:rsidRDefault="003E741B" w:rsidP="003E741B">
      <w:pPr>
        <w:pStyle w:val="ListParagraph"/>
        <w:spacing w:after="0" w:line="360" w:lineRule="auto"/>
        <w:ind w:left="0"/>
        <w:jc w:val="center"/>
        <w:rPr>
          <w:rFonts w:ascii="Times New Roman" w:hAnsi="Times New Roman" w:cs="Times New Roman"/>
          <w:color w:val="FF0000"/>
          <w:sz w:val="28"/>
          <w:szCs w:val="28"/>
        </w:rPr>
      </w:pPr>
      <w:r w:rsidRPr="003E741B">
        <w:rPr>
          <w:rStyle w:val="Strong"/>
          <w:rFonts w:ascii="Times New Roman" w:hAnsi="Times New Roman" w:cs="Times New Roman"/>
          <w:color w:val="FF0000"/>
          <w:sz w:val="24"/>
          <w:szCs w:val="24"/>
        </w:rPr>
        <w:t>Note.</w:t>
      </w:r>
      <w:r w:rsidRPr="003E741B">
        <w:rPr>
          <w:rFonts w:ascii="Times New Roman" w:hAnsi="Times New Roman" w:cs="Times New Roman"/>
          <w:color w:val="FF0000"/>
          <w:sz w:val="24"/>
          <w:szCs w:val="24"/>
        </w:rPr>
        <w:t xml:space="preserve"> PSQI = Pittsburgh Sleep Quality Index. Equal variances were assumed as </w:t>
      </w:r>
      <w:proofErr w:type="spellStart"/>
      <w:r w:rsidRPr="003E741B">
        <w:rPr>
          <w:rFonts w:ascii="Times New Roman" w:hAnsi="Times New Roman" w:cs="Times New Roman"/>
          <w:color w:val="FF0000"/>
          <w:sz w:val="24"/>
          <w:szCs w:val="24"/>
        </w:rPr>
        <w:t>Levene’s</w:t>
      </w:r>
      <w:proofErr w:type="spellEnd"/>
      <w:r w:rsidRPr="003E741B">
        <w:rPr>
          <w:rFonts w:ascii="Times New Roman" w:hAnsi="Times New Roman" w:cs="Times New Roman"/>
          <w:color w:val="FF0000"/>
          <w:sz w:val="24"/>
          <w:szCs w:val="24"/>
        </w:rPr>
        <w:t xml:space="preserve"> test was non-significant. </w:t>
      </w:r>
      <w:r w:rsidRPr="003E741B">
        <w:rPr>
          <w:rStyle w:val="Emphasis"/>
          <w:rFonts w:ascii="Times New Roman" w:hAnsi="Times New Roman" w:cs="Times New Roman"/>
          <w:color w:val="FF0000"/>
          <w:sz w:val="24"/>
          <w:szCs w:val="24"/>
        </w:rPr>
        <w:t>CI</w:t>
      </w:r>
      <w:r w:rsidRPr="003E741B">
        <w:rPr>
          <w:rFonts w:ascii="Times New Roman" w:hAnsi="Times New Roman" w:cs="Times New Roman"/>
          <w:color w:val="FF0000"/>
          <w:sz w:val="24"/>
          <w:szCs w:val="24"/>
        </w:rPr>
        <w:t xml:space="preserve"> = confidence interval; </w:t>
      </w:r>
      <w:r w:rsidRPr="003E741B">
        <w:rPr>
          <w:rStyle w:val="Emphasis"/>
          <w:rFonts w:ascii="Times New Roman" w:hAnsi="Times New Roman" w:cs="Times New Roman"/>
          <w:color w:val="FF0000"/>
          <w:sz w:val="24"/>
          <w:szCs w:val="24"/>
        </w:rPr>
        <w:t>SE</w:t>
      </w:r>
      <w:r w:rsidRPr="003E741B">
        <w:rPr>
          <w:rFonts w:ascii="Times New Roman" w:hAnsi="Times New Roman" w:cs="Times New Roman"/>
          <w:color w:val="FF0000"/>
          <w:sz w:val="24"/>
          <w:szCs w:val="24"/>
        </w:rPr>
        <w:t xml:space="preserve"> = standard error.</w:t>
      </w:r>
    </w:p>
    <w:p w14:paraId="51BACFB9" w14:textId="77777777" w:rsidR="00734873" w:rsidRPr="00E20284" w:rsidRDefault="00D34950" w:rsidP="00E20284">
      <w:pPr>
        <w:pStyle w:val="ListParagraph"/>
        <w:numPr>
          <w:ilvl w:val="1"/>
          <w:numId w:val="3"/>
        </w:numPr>
        <w:spacing w:after="0" w:line="360" w:lineRule="auto"/>
        <w:ind w:left="360"/>
        <w:jc w:val="both"/>
        <w:rPr>
          <w:rFonts w:ascii="Times New Roman" w:hAnsi="Times New Roman" w:cs="Times New Roman"/>
          <w:b/>
          <w:i/>
          <w:sz w:val="24"/>
          <w:szCs w:val="24"/>
        </w:rPr>
      </w:pPr>
      <w:r w:rsidRPr="00E20284">
        <w:rPr>
          <w:rFonts w:ascii="Times New Roman" w:hAnsi="Times New Roman" w:cs="Times New Roman"/>
          <w:b/>
          <w:i/>
          <w:sz w:val="24"/>
          <w:szCs w:val="24"/>
        </w:rPr>
        <w:t>Correlation between Sleep Quality (PSQI) and Depressive Severity</w:t>
      </w:r>
    </w:p>
    <w:p w14:paraId="06BFBCC2" w14:textId="77777777" w:rsidR="00D34950" w:rsidRPr="00E20284" w:rsidRDefault="000E2E12" w:rsidP="00E20284">
      <w:pPr>
        <w:spacing w:line="360" w:lineRule="auto"/>
        <w:ind w:firstLine="720"/>
        <w:jc w:val="both"/>
      </w:pPr>
      <w:r w:rsidRPr="00E20284">
        <w:t>A Spearman’s correlation analysis was conducted between sleep quality as evaluated by the Pittsburgh Sleep Quality Index (PSQI) and total depression severity scores as determined by the Quick Inventory of Depressive Symptomatology Self-Report (QIDS-SR). The correlation coefficient between PSQI and overall depression severity is 0.522, which is statistically significant at the 0.01 level (2-tailed, p = 0.000).</w:t>
      </w:r>
      <w:r w:rsidR="0037391B" w:rsidRPr="00E20284">
        <w:t xml:space="preserve"> This </w:t>
      </w:r>
      <w:r w:rsidR="00257C29" w:rsidRPr="00E20284">
        <w:t>indicates</w:t>
      </w:r>
      <w:r w:rsidR="0037391B" w:rsidRPr="00E20284">
        <w:t xml:space="preserve"> a moderate</w:t>
      </w:r>
      <w:r w:rsidR="00257C29" w:rsidRPr="00E20284">
        <w:t>ly</w:t>
      </w:r>
      <w:r w:rsidR="0037391B" w:rsidRPr="00E20284">
        <w:t xml:space="preserve"> positive correlation between sleep dis</w:t>
      </w:r>
      <w:r w:rsidR="00257C29" w:rsidRPr="00E20284">
        <w:t>ruptions</w:t>
      </w:r>
      <w:r w:rsidR="0037391B" w:rsidRPr="00E20284">
        <w:t xml:space="preserve"> and depression severity. In other words, as the </w:t>
      </w:r>
      <w:r w:rsidR="00257C29" w:rsidRPr="00E20284">
        <w:t>severity</w:t>
      </w:r>
      <w:r w:rsidR="0037391B" w:rsidRPr="00E20284">
        <w:t xml:space="preserve"> of depression </w:t>
      </w:r>
      <w:r w:rsidR="00257C29" w:rsidRPr="00E20284">
        <w:t>increases</w:t>
      </w:r>
      <w:r w:rsidR="0037391B" w:rsidRPr="00E20284">
        <w:t xml:space="preserve">, </w:t>
      </w:r>
      <w:r w:rsidR="00257C29" w:rsidRPr="00E20284">
        <w:t xml:space="preserve">so does </w:t>
      </w:r>
      <w:r w:rsidR="0037391B" w:rsidRPr="00E20284">
        <w:t xml:space="preserve">the quality of sleep, with higher PSQI scores </w:t>
      </w:r>
      <w:r w:rsidR="00257C29" w:rsidRPr="00E20284">
        <w:t>related</w:t>
      </w:r>
      <w:r w:rsidR="0037391B" w:rsidRPr="00E20284">
        <w:t xml:space="preserve"> with </w:t>
      </w:r>
      <w:r w:rsidR="00257C29" w:rsidRPr="00E20284">
        <w:t>more</w:t>
      </w:r>
      <w:r w:rsidR="0037391B" w:rsidRPr="00E20284">
        <w:t xml:space="preserve"> depressive symptoms. This </w:t>
      </w:r>
      <w:r w:rsidR="00257C29" w:rsidRPr="00E20284">
        <w:t xml:space="preserve">substantial link highlights the interdependence </w:t>
      </w:r>
      <w:r w:rsidR="0047705F" w:rsidRPr="00E20284">
        <w:t xml:space="preserve">of sleep and depression in patients with MDD. It </w:t>
      </w:r>
      <w:r w:rsidR="00257C29" w:rsidRPr="00E20284">
        <w:t>emphasizes</w:t>
      </w:r>
      <w:r w:rsidR="0047705F" w:rsidRPr="00E20284">
        <w:t xml:space="preserve"> the need of </w:t>
      </w:r>
      <w:r w:rsidR="00257C29" w:rsidRPr="00E20284">
        <w:t>evaluating</w:t>
      </w:r>
      <w:r w:rsidR="0047705F" w:rsidRPr="00E20284">
        <w:t xml:space="preserve"> sleep hygiene in the treatment of depression </w:t>
      </w:r>
      <w:r w:rsidR="00257C29" w:rsidRPr="00E20284">
        <w:t xml:space="preserve">in order to </w:t>
      </w:r>
      <w:r w:rsidR="0047705F" w:rsidRPr="00E20284">
        <w:t xml:space="preserve">potentially </w:t>
      </w:r>
      <w:r w:rsidR="00257C29" w:rsidRPr="00E20284">
        <w:t>improve</w:t>
      </w:r>
      <w:r w:rsidR="0047705F" w:rsidRPr="00E20284">
        <w:t xml:space="preserve"> psychological </w:t>
      </w:r>
      <w:r w:rsidR="00257C29" w:rsidRPr="00E20284">
        <w:t>results</w:t>
      </w:r>
      <w:r w:rsidR="0047705F" w:rsidRPr="00E20284">
        <w:t>.</w:t>
      </w:r>
    </w:p>
    <w:p w14:paraId="04B91C12" w14:textId="77777777" w:rsidR="0093506C" w:rsidRPr="00E20284" w:rsidRDefault="0093506C" w:rsidP="00E20284">
      <w:pPr>
        <w:pStyle w:val="ListParagraph"/>
        <w:spacing w:after="0" w:line="360" w:lineRule="auto"/>
        <w:ind w:left="0"/>
        <w:jc w:val="center"/>
        <w:rPr>
          <w:rFonts w:ascii="Times New Roman" w:hAnsi="Times New Roman" w:cs="Times New Roman"/>
          <w:sz w:val="24"/>
          <w:szCs w:val="24"/>
        </w:rPr>
      </w:pPr>
    </w:p>
    <w:p w14:paraId="4C769DDA" w14:textId="77777777" w:rsidR="00D93D18" w:rsidRPr="006E150F" w:rsidRDefault="00AC65DC" w:rsidP="00E20284">
      <w:pPr>
        <w:pStyle w:val="ListParagraph"/>
        <w:spacing w:after="0" w:line="360" w:lineRule="auto"/>
        <w:ind w:left="0"/>
        <w:jc w:val="center"/>
        <w:rPr>
          <w:rFonts w:ascii="Times New Roman" w:hAnsi="Times New Roman" w:cs="Times New Roman"/>
          <w:b/>
          <w:sz w:val="20"/>
          <w:szCs w:val="20"/>
        </w:rPr>
      </w:pPr>
      <w:r w:rsidRPr="006E150F">
        <w:rPr>
          <w:rFonts w:ascii="Times New Roman" w:hAnsi="Times New Roman" w:cs="Times New Roman"/>
          <w:b/>
          <w:sz w:val="20"/>
          <w:szCs w:val="20"/>
        </w:rPr>
        <w:t>Table.4 Correlation analysis between Sleep Quality (PSQI) and Depression Severity</w:t>
      </w:r>
    </w:p>
    <w:tbl>
      <w:tblPr>
        <w:tblStyle w:val="TableGrid"/>
        <w:tblW w:w="0" w:type="auto"/>
        <w:jc w:val="center"/>
        <w:tblLook w:val="04A0" w:firstRow="1" w:lastRow="0" w:firstColumn="1" w:lastColumn="0" w:noHBand="0" w:noVBand="1"/>
      </w:tblPr>
      <w:tblGrid>
        <w:gridCol w:w="1515"/>
        <w:gridCol w:w="915"/>
        <w:gridCol w:w="2520"/>
        <w:gridCol w:w="1260"/>
        <w:gridCol w:w="1170"/>
      </w:tblGrid>
      <w:tr w:rsidR="00AC65DC" w:rsidRPr="006E150F" w14:paraId="6E7FDD48" w14:textId="77777777" w:rsidTr="006E150F">
        <w:trPr>
          <w:jc w:val="center"/>
        </w:trPr>
        <w:tc>
          <w:tcPr>
            <w:tcW w:w="1515" w:type="dxa"/>
          </w:tcPr>
          <w:p w14:paraId="7D92A0B0" w14:textId="77777777" w:rsidR="00AC65DC" w:rsidRPr="006E150F" w:rsidRDefault="00AC65DC" w:rsidP="00E20284">
            <w:pPr>
              <w:pStyle w:val="ListParagraph"/>
              <w:spacing w:line="360" w:lineRule="auto"/>
              <w:ind w:left="0"/>
              <w:jc w:val="center"/>
              <w:rPr>
                <w:sz w:val="20"/>
                <w:szCs w:val="20"/>
              </w:rPr>
            </w:pPr>
          </w:p>
        </w:tc>
        <w:tc>
          <w:tcPr>
            <w:tcW w:w="915" w:type="dxa"/>
          </w:tcPr>
          <w:p w14:paraId="7D2B80BC" w14:textId="77777777" w:rsidR="00AC65DC" w:rsidRPr="006E150F" w:rsidRDefault="00AC65DC" w:rsidP="00E20284">
            <w:pPr>
              <w:pStyle w:val="ListParagraph"/>
              <w:spacing w:line="360" w:lineRule="auto"/>
              <w:ind w:left="0"/>
              <w:jc w:val="center"/>
              <w:rPr>
                <w:sz w:val="20"/>
                <w:szCs w:val="20"/>
              </w:rPr>
            </w:pPr>
          </w:p>
        </w:tc>
        <w:tc>
          <w:tcPr>
            <w:tcW w:w="2520" w:type="dxa"/>
          </w:tcPr>
          <w:p w14:paraId="08F6B5CB" w14:textId="77777777" w:rsidR="00AC65DC" w:rsidRPr="006E150F" w:rsidRDefault="00AC65DC" w:rsidP="00E20284">
            <w:pPr>
              <w:pStyle w:val="ListParagraph"/>
              <w:spacing w:line="360" w:lineRule="auto"/>
              <w:ind w:left="0"/>
              <w:jc w:val="center"/>
              <w:rPr>
                <w:sz w:val="20"/>
                <w:szCs w:val="20"/>
              </w:rPr>
            </w:pPr>
          </w:p>
        </w:tc>
        <w:tc>
          <w:tcPr>
            <w:tcW w:w="1260" w:type="dxa"/>
          </w:tcPr>
          <w:p w14:paraId="7BA8EC35" w14:textId="77777777" w:rsidR="00AC65DC" w:rsidRPr="006E150F" w:rsidRDefault="00AC65DC" w:rsidP="00E20284">
            <w:pPr>
              <w:pStyle w:val="ListParagraph"/>
              <w:spacing w:line="360" w:lineRule="auto"/>
              <w:ind w:left="0"/>
              <w:jc w:val="center"/>
              <w:rPr>
                <w:b/>
                <w:sz w:val="20"/>
                <w:szCs w:val="20"/>
              </w:rPr>
            </w:pPr>
            <w:r w:rsidRPr="006E150F">
              <w:rPr>
                <w:b/>
                <w:sz w:val="20"/>
                <w:szCs w:val="20"/>
              </w:rPr>
              <w:t>PSQI</w:t>
            </w:r>
          </w:p>
        </w:tc>
        <w:tc>
          <w:tcPr>
            <w:tcW w:w="1170" w:type="dxa"/>
          </w:tcPr>
          <w:p w14:paraId="1A7AA7B0" w14:textId="77777777" w:rsidR="00AC65DC" w:rsidRPr="006E150F" w:rsidRDefault="00AC65DC" w:rsidP="00E20284">
            <w:pPr>
              <w:pStyle w:val="ListParagraph"/>
              <w:spacing w:line="360" w:lineRule="auto"/>
              <w:ind w:left="0"/>
              <w:jc w:val="center"/>
              <w:rPr>
                <w:b/>
                <w:sz w:val="20"/>
                <w:szCs w:val="20"/>
              </w:rPr>
            </w:pPr>
            <w:r w:rsidRPr="006E150F">
              <w:rPr>
                <w:b/>
                <w:sz w:val="20"/>
                <w:szCs w:val="20"/>
              </w:rPr>
              <w:t>Total</w:t>
            </w:r>
          </w:p>
        </w:tc>
      </w:tr>
      <w:tr w:rsidR="00AC65DC" w:rsidRPr="006E150F" w14:paraId="48BBAEF9" w14:textId="77777777" w:rsidTr="006E150F">
        <w:trPr>
          <w:jc w:val="center"/>
        </w:trPr>
        <w:tc>
          <w:tcPr>
            <w:tcW w:w="1515" w:type="dxa"/>
          </w:tcPr>
          <w:p w14:paraId="3A5904E6" w14:textId="77777777" w:rsidR="00AC65DC" w:rsidRPr="006E150F" w:rsidRDefault="00AC65DC" w:rsidP="00E20284">
            <w:pPr>
              <w:pStyle w:val="ListParagraph"/>
              <w:spacing w:line="360" w:lineRule="auto"/>
              <w:ind w:left="0"/>
              <w:jc w:val="center"/>
              <w:rPr>
                <w:sz w:val="20"/>
                <w:szCs w:val="20"/>
              </w:rPr>
            </w:pPr>
          </w:p>
        </w:tc>
        <w:tc>
          <w:tcPr>
            <w:tcW w:w="915" w:type="dxa"/>
          </w:tcPr>
          <w:p w14:paraId="041DBB35" w14:textId="77777777" w:rsidR="00AC65DC" w:rsidRPr="006E150F" w:rsidRDefault="00AC65DC" w:rsidP="00E20284">
            <w:pPr>
              <w:pStyle w:val="ListParagraph"/>
              <w:spacing w:line="360" w:lineRule="auto"/>
              <w:ind w:left="0"/>
              <w:jc w:val="center"/>
              <w:rPr>
                <w:sz w:val="20"/>
                <w:szCs w:val="20"/>
              </w:rPr>
            </w:pPr>
          </w:p>
        </w:tc>
        <w:tc>
          <w:tcPr>
            <w:tcW w:w="2520" w:type="dxa"/>
          </w:tcPr>
          <w:p w14:paraId="03A396F5" w14:textId="77777777" w:rsidR="00AC65DC" w:rsidRPr="006E150F" w:rsidRDefault="00AC65DC" w:rsidP="00E20284">
            <w:pPr>
              <w:pStyle w:val="ListParagraph"/>
              <w:spacing w:line="360" w:lineRule="auto"/>
              <w:ind w:left="0"/>
              <w:jc w:val="center"/>
              <w:rPr>
                <w:sz w:val="20"/>
                <w:szCs w:val="20"/>
              </w:rPr>
            </w:pPr>
            <w:r w:rsidRPr="006E150F">
              <w:rPr>
                <w:sz w:val="20"/>
                <w:szCs w:val="20"/>
              </w:rPr>
              <w:t>Correlation Coefficient</w:t>
            </w:r>
          </w:p>
        </w:tc>
        <w:tc>
          <w:tcPr>
            <w:tcW w:w="1260" w:type="dxa"/>
          </w:tcPr>
          <w:p w14:paraId="35E2D90C" w14:textId="77777777" w:rsidR="00AC65DC" w:rsidRPr="006E150F" w:rsidRDefault="00AC65DC" w:rsidP="00E20284">
            <w:pPr>
              <w:pStyle w:val="ListParagraph"/>
              <w:spacing w:line="360" w:lineRule="auto"/>
              <w:ind w:left="0"/>
              <w:jc w:val="center"/>
              <w:rPr>
                <w:sz w:val="20"/>
                <w:szCs w:val="20"/>
              </w:rPr>
            </w:pPr>
            <w:r w:rsidRPr="006E150F">
              <w:rPr>
                <w:sz w:val="20"/>
                <w:szCs w:val="20"/>
              </w:rPr>
              <w:t>1.000</w:t>
            </w:r>
          </w:p>
        </w:tc>
        <w:tc>
          <w:tcPr>
            <w:tcW w:w="1170" w:type="dxa"/>
          </w:tcPr>
          <w:p w14:paraId="5AAD62FF" w14:textId="77777777" w:rsidR="00AC65DC" w:rsidRPr="006E150F" w:rsidRDefault="00AC65DC" w:rsidP="00E20284">
            <w:pPr>
              <w:pStyle w:val="ListParagraph"/>
              <w:spacing w:line="360" w:lineRule="auto"/>
              <w:ind w:left="0"/>
              <w:jc w:val="center"/>
              <w:rPr>
                <w:sz w:val="20"/>
                <w:szCs w:val="20"/>
              </w:rPr>
            </w:pPr>
            <w:r w:rsidRPr="006E150F">
              <w:rPr>
                <w:sz w:val="20"/>
                <w:szCs w:val="20"/>
              </w:rPr>
              <w:t>.522**</w:t>
            </w:r>
          </w:p>
        </w:tc>
      </w:tr>
      <w:tr w:rsidR="00AC65DC" w:rsidRPr="006E150F" w14:paraId="62E8D76D" w14:textId="77777777" w:rsidTr="006E150F">
        <w:trPr>
          <w:jc w:val="center"/>
        </w:trPr>
        <w:tc>
          <w:tcPr>
            <w:tcW w:w="1515" w:type="dxa"/>
          </w:tcPr>
          <w:p w14:paraId="6334543B" w14:textId="77777777" w:rsidR="00AC65DC" w:rsidRPr="006E150F" w:rsidRDefault="00AC65DC" w:rsidP="00E20284">
            <w:pPr>
              <w:pStyle w:val="ListParagraph"/>
              <w:spacing w:line="360" w:lineRule="auto"/>
              <w:ind w:left="0"/>
              <w:jc w:val="center"/>
              <w:rPr>
                <w:sz w:val="20"/>
                <w:szCs w:val="20"/>
              </w:rPr>
            </w:pPr>
          </w:p>
        </w:tc>
        <w:tc>
          <w:tcPr>
            <w:tcW w:w="915" w:type="dxa"/>
          </w:tcPr>
          <w:p w14:paraId="69904A1A" w14:textId="77777777" w:rsidR="00AC65DC" w:rsidRPr="006E150F" w:rsidRDefault="00AC65DC" w:rsidP="00E20284">
            <w:pPr>
              <w:pStyle w:val="ListParagraph"/>
              <w:spacing w:line="360" w:lineRule="auto"/>
              <w:ind w:left="0"/>
              <w:jc w:val="center"/>
              <w:rPr>
                <w:sz w:val="20"/>
                <w:szCs w:val="20"/>
              </w:rPr>
            </w:pPr>
            <w:r w:rsidRPr="006E150F">
              <w:rPr>
                <w:sz w:val="20"/>
                <w:szCs w:val="20"/>
              </w:rPr>
              <w:t>PSQI</w:t>
            </w:r>
          </w:p>
        </w:tc>
        <w:tc>
          <w:tcPr>
            <w:tcW w:w="2520" w:type="dxa"/>
          </w:tcPr>
          <w:p w14:paraId="5F77AC26" w14:textId="77777777" w:rsidR="00AC65DC" w:rsidRPr="006E150F" w:rsidRDefault="00AC65DC" w:rsidP="00E20284">
            <w:pPr>
              <w:pStyle w:val="ListParagraph"/>
              <w:spacing w:line="360" w:lineRule="auto"/>
              <w:ind w:left="0"/>
              <w:jc w:val="center"/>
              <w:rPr>
                <w:sz w:val="20"/>
                <w:szCs w:val="20"/>
              </w:rPr>
            </w:pPr>
            <w:r w:rsidRPr="006E150F">
              <w:rPr>
                <w:sz w:val="20"/>
                <w:szCs w:val="20"/>
              </w:rPr>
              <w:t>Sig. (2-tailed)</w:t>
            </w:r>
          </w:p>
        </w:tc>
        <w:tc>
          <w:tcPr>
            <w:tcW w:w="1260" w:type="dxa"/>
          </w:tcPr>
          <w:p w14:paraId="0D140C71" w14:textId="77777777" w:rsidR="00AC65DC" w:rsidRPr="006E150F" w:rsidRDefault="00AC65DC" w:rsidP="00E20284">
            <w:pPr>
              <w:pStyle w:val="ListParagraph"/>
              <w:spacing w:line="360" w:lineRule="auto"/>
              <w:ind w:left="0"/>
              <w:jc w:val="center"/>
              <w:rPr>
                <w:sz w:val="20"/>
                <w:szCs w:val="20"/>
              </w:rPr>
            </w:pPr>
            <w:r w:rsidRPr="006E150F">
              <w:rPr>
                <w:sz w:val="20"/>
                <w:szCs w:val="20"/>
              </w:rPr>
              <w:t>.000</w:t>
            </w:r>
          </w:p>
        </w:tc>
        <w:tc>
          <w:tcPr>
            <w:tcW w:w="1170" w:type="dxa"/>
          </w:tcPr>
          <w:p w14:paraId="552E0E56" w14:textId="77777777" w:rsidR="00AC65DC" w:rsidRPr="006E150F" w:rsidRDefault="00AC65DC" w:rsidP="00E20284">
            <w:pPr>
              <w:pStyle w:val="ListParagraph"/>
              <w:spacing w:line="360" w:lineRule="auto"/>
              <w:ind w:left="0"/>
              <w:jc w:val="center"/>
              <w:rPr>
                <w:sz w:val="20"/>
                <w:szCs w:val="20"/>
              </w:rPr>
            </w:pPr>
            <w:r w:rsidRPr="006E150F">
              <w:rPr>
                <w:sz w:val="20"/>
                <w:szCs w:val="20"/>
              </w:rPr>
              <w:t>.000</w:t>
            </w:r>
          </w:p>
        </w:tc>
      </w:tr>
      <w:tr w:rsidR="00AC65DC" w:rsidRPr="006E150F" w14:paraId="48AD3E41" w14:textId="77777777" w:rsidTr="006E150F">
        <w:trPr>
          <w:jc w:val="center"/>
        </w:trPr>
        <w:tc>
          <w:tcPr>
            <w:tcW w:w="1515" w:type="dxa"/>
          </w:tcPr>
          <w:p w14:paraId="199D56CD" w14:textId="77777777" w:rsidR="00AC65DC" w:rsidRPr="006E150F" w:rsidRDefault="00AC65DC" w:rsidP="00E20284">
            <w:pPr>
              <w:pStyle w:val="ListParagraph"/>
              <w:spacing w:line="360" w:lineRule="auto"/>
              <w:ind w:left="0"/>
              <w:jc w:val="center"/>
              <w:rPr>
                <w:sz w:val="20"/>
                <w:szCs w:val="20"/>
              </w:rPr>
            </w:pPr>
          </w:p>
        </w:tc>
        <w:tc>
          <w:tcPr>
            <w:tcW w:w="915" w:type="dxa"/>
          </w:tcPr>
          <w:p w14:paraId="4417C705" w14:textId="77777777" w:rsidR="00AC65DC" w:rsidRPr="006E150F" w:rsidRDefault="00AC65DC" w:rsidP="00E20284">
            <w:pPr>
              <w:pStyle w:val="ListParagraph"/>
              <w:spacing w:line="360" w:lineRule="auto"/>
              <w:ind w:left="0"/>
              <w:jc w:val="center"/>
              <w:rPr>
                <w:sz w:val="20"/>
                <w:szCs w:val="20"/>
              </w:rPr>
            </w:pPr>
          </w:p>
        </w:tc>
        <w:tc>
          <w:tcPr>
            <w:tcW w:w="2520" w:type="dxa"/>
          </w:tcPr>
          <w:p w14:paraId="5F3AEEC5" w14:textId="77777777" w:rsidR="00AC65DC" w:rsidRPr="006E150F" w:rsidRDefault="00AC65DC" w:rsidP="00E20284">
            <w:pPr>
              <w:pStyle w:val="ListParagraph"/>
              <w:spacing w:line="360" w:lineRule="auto"/>
              <w:ind w:left="0"/>
              <w:jc w:val="center"/>
              <w:rPr>
                <w:sz w:val="20"/>
                <w:szCs w:val="20"/>
              </w:rPr>
            </w:pPr>
            <w:r w:rsidRPr="006E150F">
              <w:rPr>
                <w:sz w:val="20"/>
                <w:szCs w:val="20"/>
              </w:rPr>
              <w:t>N</w:t>
            </w:r>
          </w:p>
        </w:tc>
        <w:tc>
          <w:tcPr>
            <w:tcW w:w="1260" w:type="dxa"/>
          </w:tcPr>
          <w:p w14:paraId="72E6E13E" w14:textId="77777777" w:rsidR="00AC65DC" w:rsidRPr="006E150F" w:rsidRDefault="00AC65DC" w:rsidP="00E20284">
            <w:pPr>
              <w:pStyle w:val="ListParagraph"/>
              <w:spacing w:line="360" w:lineRule="auto"/>
              <w:ind w:left="0"/>
              <w:jc w:val="center"/>
              <w:rPr>
                <w:sz w:val="20"/>
                <w:szCs w:val="20"/>
              </w:rPr>
            </w:pPr>
            <w:r w:rsidRPr="006E150F">
              <w:rPr>
                <w:sz w:val="20"/>
                <w:szCs w:val="20"/>
              </w:rPr>
              <w:t>51</w:t>
            </w:r>
          </w:p>
        </w:tc>
        <w:tc>
          <w:tcPr>
            <w:tcW w:w="1170" w:type="dxa"/>
          </w:tcPr>
          <w:p w14:paraId="1E5BF406" w14:textId="77777777" w:rsidR="00AC65DC" w:rsidRPr="006E150F" w:rsidRDefault="00AC65DC" w:rsidP="00E20284">
            <w:pPr>
              <w:pStyle w:val="ListParagraph"/>
              <w:spacing w:line="360" w:lineRule="auto"/>
              <w:ind w:left="0"/>
              <w:jc w:val="center"/>
              <w:rPr>
                <w:sz w:val="20"/>
                <w:szCs w:val="20"/>
              </w:rPr>
            </w:pPr>
            <w:r w:rsidRPr="006E150F">
              <w:rPr>
                <w:sz w:val="20"/>
                <w:szCs w:val="20"/>
              </w:rPr>
              <w:t>51</w:t>
            </w:r>
          </w:p>
        </w:tc>
      </w:tr>
      <w:tr w:rsidR="00AC65DC" w:rsidRPr="006E150F" w14:paraId="47C48EE3" w14:textId="77777777" w:rsidTr="006E150F">
        <w:trPr>
          <w:jc w:val="center"/>
        </w:trPr>
        <w:tc>
          <w:tcPr>
            <w:tcW w:w="1515" w:type="dxa"/>
          </w:tcPr>
          <w:p w14:paraId="393A26AB" w14:textId="77777777" w:rsidR="00AC65DC" w:rsidRPr="006E150F" w:rsidRDefault="00AC65DC" w:rsidP="00E20284">
            <w:pPr>
              <w:pStyle w:val="ListParagraph"/>
              <w:spacing w:line="360" w:lineRule="auto"/>
              <w:ind w:left="0"/>
              <w:jc w:val="center"/>
              <w:rPr>
                <w:sz w:val="20"/>
                <w:szCs w:val="20"/>
              </w:rPr>
            </w:pPr>
            <w:r w:rsidRPr="006E150F">
              <w:rPr>
                <w:sz w:val="20"/>
                <w:szCs w:val="20"/>
              </w:rPr>
              <w:t>Spearman’s rho</w:t>
            </w:r>
          </w:p>
        </w:tc>
        <w:tc>
          <w:tcPr>
            <w:tcW w:w="915" w:type="dxa"/>
          </w:tcPr>
          <w:p w14:paraId="06EA4CE9" w14:textId="77777777" w:rsidR="00AC65DC" w:rsidRPr="006E150F" w:rsidRDefault="00AC65DC" w:rsidP="00E20284">
            <w:pPr>
              <w:pStyle w:val="ListParagraph"/>
              <w:spacing w:line="360" w:lineRule="auto"/>
              <w:ind w:left="0"/>
              <w:jc w:val="center"/>
              <w:rPr>
                <w:sz w:val="20"/>
                <w:szCs w:val="20"/>
              </w:rPr>
            </w:pPr>
          </w:p>
        </w:tc>
        <w:tc>
          <w:tcPr>
            <w:tcW w:w="2520" w:type="dxa"/>
          </w:tcPr>
          <w:p w14:paraId="65953180" w14:textId="77777777" w:rsidR="00AC65DC" w:rsidRPr="006E150F" w:rsidRDefault="00AC65DC" w:rsidP="00E20284">
            <w:pPr>
              <w:pStyle w:val="ListParagraph"/>
              <w:spacing w:line="360" w:lineRule="auto"/>
              <w:ind w:left="0"/>
              <w:jc w:val="center"/>
              <w:rPr>
                <w:sz w:val="20"/>
                <w:szCs w:val="20"/>
              </w:rPr>
            </w:pPr>
            <w:r w:rsidRPr="006E150F">
              <w:rPr>
                <w:sz w:val="20"/>
                <w:szCs w:val="20"/>
              </w:rPr>
              <w:t>Correlation Coefficient</w:t>
            </w:r>
          </w:p>
        </w:tc>
        <w:tc>
          <w:tcPr>
            <w:tcW w:w="1260" w:type="dxa"/>
          </w:tcPr>
          <w:p w14:paraId="2798F7CF" w14:textId="77777777" w:rsidR="00AC65DC" w:rsidRPr="006E150F" w:rsidRDefault="00AC65DC" w:rsidP="00E20284">
            <w:pPr>
              <w:pStyle w:val="ListParagraph"/>
              <w:spacing w:line="360" w:lineRule="auto"/>
              <w:ind w:left="0"/>
              <w:jc w:val="center"/>
              <w:rPr>
                <w:sz w:val="20"/>
                <w:szCs w:val="20"/>
              </w:rPr>
            </w:pPr>
            <w:r w:rsidRPr="006E150F">
              <w:rPr>
                <w:sz w:val="20"/>
                <w:szCs w:val="20"/>
              </w:rPr>
              <w:t>.522**</w:t>
            </w:r>
          </w:p>
        </w:tc>
        <w:tc>
          <w:tcPr>
            <w:tcW w:w="1170" w:type="dxa"/>
          </w:tcPr>
          <w:p w14:paraId="326780CA" w14:textId="77777777" w:rsidR="00AC65DC" w:rsidRPr="006E150F" w:rsidRDefault="00AC65DC" w:rsidP="00E20284">
            <w:pPr>
              <w:pStyle w:val="ListParagraph"/>
              <w:spacing w:line="360" w:lineRule="auto"/>
              <w:ind w:left="0"/>
              <w:jc w:val="center"/>
              <w:rPr>
                <w:sz w:val="20"/>
                <w:szCs w:val="20"/>
              </w:rPr>
            </w:pPr>
            <w:r w:rsidRPr="006E150F">
              <w:rPr>
                <w:sz w:val="20"/>
                <w:szCs w:val="20"/>
              </w:rPr>
              <w:t>1.000</w:t>
            </w:r>
          </w:p>
        </w:tc>
      </w:tr>
      <w:tr w:rsidR="00AC65DC" w:rsidRPr="006E150F" w14:paraId="44592303" w14:textId="77777777" w:rsidTr="006E150F">
        <w:trPr>
          <w:jc w:val="center"/>
        </w:trPr>
        <w:tc>
          <w:tcPr>
            <w:tcW w:w="1515" w:type="dxa"/>
          </w:tcPr>
          <w:p w14:paraId="5AAA7B92" w14:textId="77777777" w:rsidR="00AC65DC" w:rsidRPr="006E150F" w:rsidRDefault="00AC65DC" w:rsidP="00E20284">
            <w:pPr>
              <w:pStyle w:val="ListParagraph"/>
              <w:spacing w:line="360" w:lineRule="auto"/>
              <w:ind w:left="0"/>
              <w:jc w:val="center"/>
              <w:rPr>
                <w:sz w:val="20"/>
                <w:szCs w:val="20"/>
              </w:rPr>
            </w:pPr>
          </w:p>
        </w:tc>
        <w:tc>
          <w:tcPr>
            <w:tcW w:w="915" w:type="dxa"/>
          </w:tcPr>
          <w:p w14:paraId="59537976" w14:textId="77777777" w:rsidR="00AC65DC" w:rsidRPr="006E150F" w:rsidRDefault="00AC65DC" w:rsidP="00E20284">
            <w:pPr>
              <w:pStyle w:val="ListParagraph"/>
              <w:spacing w:line="360" w:lineRule="auto"/>
              <w:ind w:left="0"/>
              <w:jc w:val="center"/>
              <w:rPr>
                <w:sz w:val="20"/>
                <w:szCs w:val="20"/>
              </w:rPr>
            </w:pPr>
            <w:r w:rsidRPr="006E150F">
              <w:rPr>
                <w:sz w:val="20"/>
                <w:szCs w:val="20"/>
              </w:rPr>
              <w:t>Total</w:t>
            </w:r>
          </w:p>
        </w:tc>
        <w:tc>
          <w:tcPr>
            <w:tcW w:w="2520" w:type="dxa"/>
          </w:tcPr>
          <w:p w14:paraId="72679382" w14:textId="77777777" w:rsidR="00AC65DC" w:rsidRPr="006E150F" w:rsidRDefault="00AC65DC" w:rsidP="00E20284">
            <w:pPr>
              <w:pStyle w:val="ListParagraph"/>
              <w:spacing w:line="360" w:lineRule="auto"/>
              <w:ind w:left="0"/>
              <w:jc w:val="center"/>
              <w:rPr>
                <w:sz w:val="20"/>
                <w:szCs w:val="20"/>
              </w:rPr>
            </w:pPr>
            <w:r w:rsidRPr="006E150F">
              <w:rPr>
                <w:sz w:val="20"/>
                <w:szCs w:val="20"/>
              </w:rPr>
              <w:t>Sig. (2-tailed)</w:t>
            </w:r>
          </w:p>
        </w:tc>
        <w:tc>
          <w:tcPr>
            <w:tcW w:w="1260" w:type="dxa"/>
          </w:tcPr>
          <w:p w14:paraId="0A92D4CC" w14:textId="77777777" w:rsidR="00AC65DC" w:rsidRPr="006E150F" w:rsidRDefault="00AC65DC" w:rsidP="00E20284">
            <w:pPr>
              <w:pStyle w:val="ListParagraph"/>
              <w:spacing w:line="360" w:lineRule="auto"/>
              <w:ind w:left="0"/>
              <w:jc w:val="center"/>
              <w:rPr>
                <w:sz w:val="20"/>
                <w:szCs w:val="20"/>
              </w:rPr>
            </w:pPr>
            <w:r w:rsidRPr="006E150F">
              <w:rPr>
                <w:sz w:val="20"/>
                <w:szCs w:val="20"/>
              </w:rPr>
              <w:t>.000</w:t>
            </w:r>
          </w:p>
        </w:tc>
        <w:tc>
          <w:tcPr>
            <w:tcW w:w="1170" w:type="dxa"/>
          </w:tcPr>
          <w:p w14:paraId="3DFA3F3F" w14:textId="77777777" w:rsidR="00AC65DC" w:rsidRPr="006E150F" w:rsidRDefault="00AC65DC" w:rsidP="00E20284">
            <w:pPr>
              <w:pStyle w:val="ListParagraph"/>
              <w:spacing w:line="360" w:lineRule="auto"/>
              <w:ind w:left="0"/>
              <w:jc w:val="center"/>
              <w:rPr>
                <w:sz w:val="20"/>
                <w:szCs w:val="20"/>
              </w:rPr>
            </w:pPr>
            <w:r w:rsidRPr="006E150F">
              <w:rPr>
                <w:sz w:val="20"/>
                <w:szCs w:val="20"/>
              </w:rPr>
              <w:t>.000</w:t>
            </w:r>
          </w:p>
        </w:tc>
      </w:tr>
      <w:tr w:rsidR="00AC65DC" w:rsidRPr="006E150F" w14:paraId="7500B336" w14:textId="77777777" w:rsidTr="006E150F">
        <w:trPr>
          <w:jc w:val="center"/>
        </w:trPr>
        <w:tc>
          <w:tcPr>
            <w:tcW w:w="1515" w:type="dxa"/>
          </w:tcPr>
          <w:p w14:paraId="2AA0FCBD" w14:textId="77777777" w:rsidR="00AC65DC" w:rsidRPr="006E150F" w:rsidRDefault="00AC65DC" w:rsidP="00E20284">
            <w:pPr>
              <w:pStyle w:val="ListParagraph"/>
              <w:spacing w:line="360" w:lineRule="auto"/>
              <w:ind w:left="0"/>
              <w:jc w:val="center"/>
              <w:rPr>
                <w:sz w:val="20"/>
                <w:szCs w:val="20"/>
              </w:rPr>
            </w:pPr>
          </w:p>
        </w:tc>
        <w:tc>
          <w:tcPr>
            <w:tcW w:w="915" w:type="dxa"/>
          </w:tcPr>
          <w:p w14:paraId="7D0C9F8B" w14:textId="77777777" w:rsidR="00AC65DC" w:rsidRPr="006E150F" w:rsidRDefault="00AC65DC" w:rsidP="00E20284">
            <w:pPr>
              <w:pStyle w:val="ListParagraph"/>
              <w:spacing w:line="360" w:lineRule="auto"/>
              <w:ind w:left="0"/>
              <w:jc w:val="center"/>
              <w:rPr>
                <w:sz w:val="20"/>
                <w:szCs w:val="20"/>
              </w:rPr>
            </w:pPr>
          </w:p>
        </w:tc>
        <w:tc>
          <w:tcPr>
            <w:tcW w:w="2520" w:type="dxa"/>
          </w:tcPr>
          <w:p w14:paraId="6851A33C" w14:textId="77777777" w:rsidR="00AC65DC" w:rsidRPr="006E150F" w:rsidRDefault="00AC65DC" w:rsidP="00E20284">
            <w:pPr>
              <w:pStyle w:val="ListParagraph"/>
              <w:spacing w:line="360" w:lineRule="auto"/>
              <w:ind w:left="0"/>
              <w:jc w:val="center"/>
              <w:rPr>
                <w:sz w:val="20"/>
                <w:szCs w:val="20"/>
              </w:rPr>
            </w:pPr>
            <w:r w:rsidRPr="006E150F">
              <w:rPr>
                <w:sz w:val="20"/>
                <w:szCs w:val="20"/>
              </w:rPr>
              <w:t>N</w:t>
            </w:r>
          </w:p>
        </w:tc>
        <w:tc>
          <w:tcPr>
            <w:tcW w:w="1260" w:type="dxa"/>
          </w:tcPr>
          <w:p w14:paraId="1EF02BDC" w14:textId="77777777" w:rsidR="00AC65DC" w:rsidRPr="006E150F" w:rsidRDefault="00AC65DC" w:rsidP="00E20284">
            <w:pPr>
              <w:pStyle w:val="ListParagraph"/>
              <w:spacing w:line="360" w:lineRule="auto"/>
              <w:ind w:left="0"/>
              <w:jc w:val="center"/>
              <w:rPr>
                <w:sz w:val="20"/>
                <w:szCs w:val="20"/>
              </w:rPr>
            </w:pPr>
            <w:r w:rsidRPr="006E150F">
              <w:rPr>
                <w:sz w:val="20"/>
                <w:szCs w:val="20"/>
              </w:rPr>
              <w:t>51</w:t>
            </w:r>
          </w:p>
        </w:tc>
        <w:tc>
          <w:tcPr>
            <w:tcW w:w="1170" w:type="dxa"/>
          </w:tcPr>
          <w:p w14:paraId="7ECF6272" w14:textId="77777777" w:rsidR="00AC65DC" w:rsidRPr="006E150F" w:rsidRDefault="00AC65DC" w:rsidP="00E20284">
            <w:pPr>
              <w:pStyle w:val="ListParagraph"/>
              <w:spacing w:line="360" w:lineRule="auto"/>
              <w:ind w:left="0"/>
              <w:jc w:val="center"/>
              <w:rPr>
                <w:sz w:val="20"/>
                <w:szCs w:val="20"/>
              </w:rPr>
            </w:pPr>
            <w:r w:rsidRPr="006E150F">
              <w:rPr>
                <w:sz w:val="20"/>
                <w:szCs w:val="20"/>
              </w:rPr>
              <w:t>51</w:t>
            </w:r>
          </w:p>
        </w:tc>
      </w:tr>
    </w:tbl>
    <w:p w14:paraId="36E80BF0" w14:textId="77777777" w:rsidR="00AC65DC" w:rsidRPr="00E20284" w:rsidRDefault="00AC65DC" w:rsidP="00E20284">
      <w:pPr>
        <w:pStyle w:val="ListParagraph"/>
        <w:spacing w:after="0" w:line="360" w:lineRule="auto"/>
        <w:ind w:left="0"/>
        <w:jc w:val="center"/>
        <w:rPr>
          <w:rFonts w:ascii="Times New Roman" w:hAnsi="Times New Roman" w:cs="Times New Roman"/>
          <w:sz w:val="24"/>
          <w:szCs w:val="24"/>
        </w:rPr>
      </w:pPr>
    </w:p>
    <w:p w14:paraId="7F1ED09F" w14:textId="77777777" w:rsidR="00D34950" w:rsidRPr="00E20284" w:rsidRDefault="00575F05" w:rsidP="00E20284">
      <w:pPr>
        <w:pStyle w:val="ListParagraph"/>
        <w:numPr>
          <w:ilvl w:val="0"/>
          <w:numId w:val="3"/>
        </w:numPr>
        <w:spacing w:after="0" w:line="360" w:lineRule="auto"/>
        <w:jc w:val="both"/>
        <w:rPr>
          <w:rFonts w:ascii="Times New Roman" w:hAnsi="Times New Roman" w:cs="Times New Roman"/>
          <w:b/>
          <w:sz w:val="24"/>
          <w:szCs w:val="24"/>
        </w:rPr>
      </w:pPr>
      <w:r w:rsidRPr="00E20284">
        <w:rPr>
          <w:rFonts w:ascii="Times New Roman" w:hAnsi="Times New Roman" w:cs="Times New Roman"/>
          <w:b/>
          <w:sz w:val="24"/>
          <w:szCs w:val="24"/>
        </w:rPr>
        <w:t>DISCUSSIONS</w:t>
      </w:r>
    </w:p>
    <w:p w14:paraId="5C366D2E" w14:textId="77777777" w:rsidR="00F74281" w:rsidRPr="00E20284" w:rsidRDefault="006E109D" w:rsidP="00E20284">
      <w:pPr>
        <w:spacing w:line="360" w:lineRule="auto"/>
        <w:ind w:firstLine="720"/>
        <w:jc w:val="both"/>
      </w:pPr>
      <w:r w:rsidRPr="00E20284">
        <w:lastRenderedPageBreak/>
        <w:t xml:space="preserve">The </w:t>
      </w:r>
      <w:r w:rsidR="00FF6982" w:rsidRPr="00E20284">
        <w:t>findings show</w:t>
      </w:r>
      <w:r w:rsidRPr="00E20284">
        <w:t xml:space="preserve"> that sleep </w:t>
      </w:r>
      <w:r w:rsidR="00FF6982" w:rsidRPr="00E20284">
        <w:t>problems</w:t>
      </w:r>
      <w:r w:rsidRPr="00E20284">
        <w:t xml:space="preserve"> are a </w:t>
      </w:r>
      <w:r w:rsidR="00FF6982" w:rsidRPr="00E20284">
        <w:t>key</w:t>
      </w:r>
      <w:r w:rsidRPr="00E20284">
        <w:t xml:space="preserve"> concern for those with Major Depressive Disorder (Fang et al, 2019). Poor sleep quality was </w:t>
      </w:r>
      <w:r w:rsidR="00FF6982" w:rsidRPr="00E20284">
        <w:t>seen</w:t>
      </w:r>
      <w:r w:rsidRPr="00E20284">
        <w:t xml:space="preserve"> in both genders, with m</w:t>
      </w:r>
      <w:r w:rsidR="00FF6982" w:rsidRPr="00E20284">
        <w:t>ales</w:t>
      </w:r>
      <w:r w:rsidRPr="00E20284">
        <w:t xml:space="preserve"> reporting slightly worse sleep patterns, but both groups were </w:t>
      </w:r>
      <w:r w:rsidR="00FF6982" w:rsidRPr="00E20284">
        <w:t>considerably impacted</w:t>
      </w:r>
      <w:r w:rsidRPr="00E20284">
        <w:t xml:space="preserve"> (Khorrami et al, 2024).</w:t>
      </w:r>
      <w:r w:rsidR="00747BC5" w:rsidRPr="00E20284">
        <w:t xml:space="preserve"> Furthermore, the positive </w:t>
      </w:r>
      <w:r w:rsidR="00FF6982" w:rsidRPr="00E20284">
        <w:t>relationship</w:t>
      </w:r>
      <w:r w:rsidR="00747BC5" w:rsidRPr="00E20284">
        <w:t xml:space="preserve"> between sleep quality and depression severity </w:t>
      </w:r>
      <w:r w:rsidR="00FF6982" w:rsidRPr="00E20284">
        <w:t>demonstrates</w:t>
      </w:r>
      <w:r w:rsidR="00747BC5" w:rsidRPr="00E20284">
        <w:t xml:space="preserve"> the cyclical nature of both </w:t>
      </w:r>
      <w:r w:rsidR="00FF6982" w:rsidRPr="00E20284">
        <w:t>conditions</w:t>
      </w:r>
      <w:r w:rsidR="00747BC5" w:rsidRPr="00E20284">
        <w:t xml:space="preserve">, with insufficient sleep </w:t>
      </w:r>
      <w:r w:rsidR="00FF6982" w:rsidRPr="00E20284">
        <w:t>aggravating</w:t>
      </w:r>
      <w:r w:rsidR="00747BC5" w:rsidRPr="00E20284">
        <w:t xml:space="preserve"> depressive symptoms and severe depression </w:t>
      </w:r>
      <w:r w:rsidR="00FF6982" w:rsidRPr="00E20284">
        <w:t>disrupting</w:t>
      </w:r>
      <w:r w:rsidR="00747BC5" w:rsidRPr="00E20284">
        <w:t xml:space="preserve"> sleep (Jiang et al, 2022). These findings are consistent with </w:t>
      </w:r>
      <w:r w:rsidR="00FF6982" w:rsidRPr="00E20284">
        <w:t>earlier research</w:t>
      </w:r>
      <w:r w:rsidR="00747BC5" w:rsidRPr="00E20284">
        <w:t xml:space="preserve">, </w:t>
      </w:r>
      <w:r w:rsidR="00FF6982" w:rsidRPr="00E20284">
        <w:t>underlining the importance of</w:t>
      </w:r>
      <w:r w:rsidR="00747BC5" w:rsidRPr="00E20284">
        <w:t xml:space="preserve"> integrated </w:t>
      </w:r>
      <w:r w:rsidR="00FF6982" w:rsidRPr="00E20284">
        <w:t>therapy</w:t>
      </w:r>
      <w:r w:rsidR="00747BC5" w:rsidRPr="00E20284">
        <w:t xml:space="preserve"> approaches </w:t>
      </w:r>
      <w:r w:rsidR="00B9211A" w:rsidRPr="00E20284">
        <w:t xml:space="preserve">(Arhin, 2023) </w:t>
      </w:r>
      <w:r w:rsidR="00747BC5" w:rsidRPr="00E20284">
        <w:t>that</w:t>
      </w:r>
      <w:r w:rsidR="004E2B01" w:rsidRPr="00E20284">
        <w:t xml:space="preserve"> </w:t>
      </w:r>
      <w:r w:rsidR="00FF6982" w:rsidRPr="00E20284">
        <w:t xml:space="preserve">address </w:t>
      </w:r>
      <w:r w:rsidR="004E2B01" w:rsidRPr="00E20284">
        <w:t xml:space="preserve">both sleep and mental health </w:t>
      </w:r>
      <w:r w:rsidR="00FF6982" w:rsidRPr="00E20284">
        <w:t>difficulties</w:t>
      </w:r>
      <w:r w:rsidR="004E2B01" w:rsidRPr="00E20284">
        <w:t xml:space="preserve"> (Ugwuanyi and Formella, 2024). The study’s findings </w:t>
      </w:r>
      <w:r w:rsidR="00FF6982" w:rsidRPr="00E20284">
        <w:t>call</w:t>
      </w:r>
      <w:r w:rsidR="004E2B01" w:rsidRPr="00E20284">
        <w:t xml:space="preserve"> for more clinical attention to sleep patterns as part of </w:t>
      </w:r>
      <w:r w:rsidR="00FF6982" w:rsidRPr="00E20284">
        <w:t>holistic</w:t>
      </w:r>
      <w:r w:rsidR="004E2B01" w:rsidRPr="00E20284">
        <w:t xml:space="preserve"> therapy for </w:t>
      </w:r>
      <w:r w:rsidR="00FF6982" w:rsidRPr="00E20284">
        <w:t xml:space="preserve">MDD </w:t>
      </w:r>
      <w:r w:rsidR="004E2B01" w:rsidRPr="00E20284">
        <w:t>patients (Emery et al, 2014).</w:t>
      </w:r>
    </w:p>
    <w:p w14:paraId="2F075CA5" w14:textId="77777777" w:rsidR="002A5C02" w:rsidRPr="00E20284" w:rsidRDefault="002A5C02" w:rsidP="00E20284">
      <w:pPr>
        <w:spacing w:line="360" w:lineRule="auto"/>
        <w:ind w:firstLine="720"/>
        <w:jc w:val="both"/>
      </w:pPr>
      <w:r w:rsidRPr="00E20284">
        <w:t>Internationally, our findings are consistent with global research on the interplay between sleep disturbances and depression (</w:t>
      </w:r>
      <w:proofErr w:type="spellStart"/>
      <w:r w:rsidRPr="00E20284">
        <w:t>Yasugaki</w:t>
      </w:r>
      <w:proofErr w:type="spellEnd"/>
      <w:r w:rsidRPr="00E20284">
        <w:t xml:space="preserve"> et al, 2025).</w:t>
      </w:r>
      <w:r w:rsidR="00592220" w:rsidRPr="00E20284">
        <w:t xml:space="preserve"> A study </w:t>
      </w:r>
      <w:r w:rsidR="0023656F" w:rsidRPr="00E20284">
        <w:t>comprising</w:t>
      </w:r>
      <w:r w:rsidR="00592220" w:rsidRPr="00E20284">
        <w:t xml:space="preserve"> over 237,000 </w:t>
      </w:r>
      <w:r w:rsidR="0023656F" w:rsidRPr="00E20284">
        <w:t>individuals</w:t>
      </w:r>
      <w:r w:rsidR="00592220" w:rsidRPr="00E20284">
        <w:t xml:space="preserve"> </w:t>
      </w:r>
      <w:r w:rsidR="0023656F" w:rsidRPr="00E20284">
        <w:t xml:space="preserve">from </w:t>
      </w:r>
      <w:r w:rsidR="00592220" w:rsidRPr="00E20284">
        <w:t xml:space="preserve">46 </w:t>
      </w:r>
      <w:r w:rsidR="0023656F" w:rsidRPr="00E20284">
        <w:t>countries</w:t>
      </w:r>
      <w:r w:rsidR="00592220" w:rsidRPr="00E20284">
        <w:t xml:space="preserve"> </w:t>
      </w:r>
      <w:r w:rsidR="0023656F" w:rsidRPr="00E20284">
        <w:t>discovered</w:t>
      </w:r>
      <w:r w:rsidR="00592220" w:rsidRPr="00E20284">
        <w:t xml:space="preserve"> that people who had sleep </w:t>
      </w:r>
      <w:r w:rsidR="0023656F" w:rsidRPr="00E20284">
        <w:t>interruptions</w:t>
      </w:r>
      <w:r w:rsidR="00592220" w:rsidRPr="00E20284">
        <w:t xml:space="preserve"> had a much</w:t>
      </w:r>
      <w:r w:rsidR="0023656F" w:rsidRPr="00E20284">
        <w:t xml:space="preserve"> higher</w:t>
      </w:r>
      <w:r w:rsidR="00592220" w:rsidRPr="00E20284">
        <w:t xml:space="preserve"> risk for </w:t>
      </w:r>
      <w:r w:rsidR="0023656F" w:rsidRPr="00E20284">
        <w:t>suffering</w:t>
      </w:r>
      <w:r w:rsidR="00592220" w:rsidRPr="00E20284">
        <w:t xml:space="preserve"> depression, with an odds ratio </w:t>
      </w:r>
      <w:r w:rsidR="0023656F" w:rsidRPr="00E20284">
        <w:t xml:space="preserve">of 3.6 times </w:t>
      </w:r>
      <w:r w:rsidR="00592220" w:rsidRPr="00E20284">
        <w:t xml:space="preserve">higher (Stickley et al, 2019). Furthermore, a meta-analysis of 27 </w:t>
      </w:r>
      <w:r w:rsidR="00F8497E" w:rsidRPr="00E20284">
        <w:t>research found that</w:t>
      </w:r>
      <w:r w:rsidR="00592220" w:rsidRPr="00E20284">
        <w:t xml:space="preserve"> the pooled prevalence of sleep </w:t>
      </w:r>
      <w:r w:rsidR="00F8497E" w:rsidRPr="00E20284">
        <w:t xml:space="preserve">abnormalities </w:t>
      </w:r>
      <w:r w:rsidR="00592220" w:rsidRPr="00E20284">
        <w:t xml:space="preserve">among </w:t>
      </w:r>
      <w:r w:rsidR="00F8497E" w:rsidRPr="00E20284">
        <w:t xml:space="preserve">individuals with </w:t>
      </w:r>
      <w:r w:rsidR="003061ED" w:rsidRPr="00E20284">
        <w:t xml:space="preserve">Post </w:t>
      </w:r>
      <w:r w:rsidR="00F210C6" w:rsidRPr="00E20284">
        <w:t xml:space="preserve">COVID-19 syndrome was 45%, </w:t>
      </w:r>
      <w:r w:rsidR="00F8497E" w:rsidRPr="00E20284">
        <w:t>emphasizing</w:t>
      </w:r>
      <w:r w:rsidR="00F210C6" w:rsidRPr="00E20284">
        <w:t xml:space="preserve"> the global burden of sleep dis</w:t>
      </w:r>
      <w:r w:rsidR="00F8497E" w:rsidRPr="00E20284">
        <w:t>ruptions</w:t>
      </w:r>
      <w:r w:rsidR="00F210C6" w:rsidRPr="00E20284">
        <w:t xml:space="preserve"> in the context of mental health (Pappa et al, 2022). These global studies </w:t>
      </w:r>
      <w:r w:rsidR="00F8497E" w:rsidRPr="00E20284">
        <w:t>underline the relevance</w:t>
      </w:r>
      <w:r w:rsidR="00F210C6" w:rsidRPr="00E20284">
        <w:t xml:space="preserve"> of sleep hygiene</w:t>
      </w:r>
      <w:r w:rsidR="00F8497E" w:rsidRPr="00E20284">
        <w:t xml:space="preserve"> in the treatment of depression, implying </w:t>
      </w:r>
      <w:r w:rsidR="00F210C6" w:rsidRPr="00E20284">
        <w:t xml:space="preserve">that the association </w:t>
      </w:r>
      <w:r w:rsidR="00F8497E" w:rsidRPr="00E20284">
        <w:t xml:space="preserve">revealed </w:t>
      </w:r>
      <w:r w:rsidR="00F210C6" w:rsidRPr="00E20284">
        <w:t xml:space="preserve">in our study is not </w:t>
      </w:r>
      <w:r w:rsidR="00F8497E" w:rsidRPr="00E20284">
        <w:t>limited</w:t>
      </w:r>
      <w:r w:rsidR="00F210C6" w:rsidRPr="00E20284">
        <w:t xml:space="preserve"> to </w:t>
      </w:r>
      <w:r w:rsidR="00252BF2" w:rsidRPr="00E20284">
        <w:t>Karnataka but</w:t>
      </w:r>
      <w:r w:rsidR="00D93EF3" w:rsidRPr="00E20284">
        <w:t xml:space="preserve"> rather a widespread </w:t>
      </w:r>
      <w:r w:rsidR="00F8497E" w:rsidRPr="00E20284">
        <w:t>problem</w:t>
      </w:r>
      <w:r w:rsidR="00D93EF3" w:rsidRPr="00E20284">
        <w:t xml:space="preserve"> (Begum and </w:t>
      </w:r>
      <w:proofErr w:type="spellStart"/>
      <w:r w:rsidR="00D93EF3" w:rsidRPr="00E20284">
        <w:t>Puchakayala</w:t>
      </w:r>
      <w:proofErr w:type="spellEnd"/>
      <w:r w:rsidR="00D93EF3" w:rsidRPr="00E20284">
        <w:t>, 2022).</w:t>
      </w:r>
    </w:p>
    <w:p w14:paraId="487A051A" w14:textId="77777777" w:rsidR="007A739E" w:rsidRPr="00E20284" w:rsidRDefault="00717DAF" w:rsidP="00E20284">
      <w:pPr>
        <w:spacing w:line="360" w:lineRule="auto"/>
        <w:ind w:firstLine="720"/>
        <w:jc w:val="both"/>
      </w:pPr>
      <w:r w:rsidRPr="00E20284">
        <w:t xml:space="preserve">Our findings are consistent with several Indian </w:t>
      </w:r>
      <w:r w:rsidR="00FA78CD" w:rsidRPr="00E20284">
        <w:t>studies</w:t>
      </w:r>
      <w:r w:rsidRPr="00E20284">
        <w:t xml:space="preserve"> that </w:t>
      </w:r>
      <w:r w:rsidR="00FA78CD" w:rsidRPr="00E20284">
        <w:t>demonstrate</w:t>
      </w:r>
      <w:r w:rsidRPr="00E20284">
        <w:t xml:space="preserve"> a </w:t>
      </w:r>
      <w:r w:rsidR="00FA78CD" w:rsidRPr="00E20284">
        <w:t>high</w:t>
      </w:r>
      <w:r w:rsidRPr="00E20284">
        <w:t xml:space="preserve"> frequency of sleep </w:t>
      </w:r>
      <w:r w:rsidR="00FA78CD" w:rsidRPr="00E20284">
        <w:t>problems</w:t>
      </w:r>
      <w:r w:rsidRPr="00E20284">
        <w:t xml:space="preserve"> among patients with MDD. A study conducted in Amritsar </w:t>
      </w:r>
      <w:r w:rsidR="00FA78CD" w:rsidRPr="00E20284">
        <w:t>found</w:t>
      </w:r>
      <w:r w:rsidRPr="00E20284">
        <w:t xml:space="preserve"> that 78.2% of psychiatric outpatients </w:t>
      </w:r>
      <w:r w:rsidR="00FA78CD" w:rsidRPr="00E20284">
        <w:t>had sleeplessness</w:t>
      </w:r>
      <w:r w:rsidRPr="00E20284">
        <w:t xml:space="preserve">, with a </w:t>
      </w:r>
      <w:r w:rsidR="00FA78CD" w:rsidRPr="00E20284">
        <w:t>significant connection</w:t>
      </w:r>
      <w:r w:rsidR="007A739E" w:rsidRPr="00E20284">
        <w:t xml:space="preserve"> between insomnia severity and depression diagnosis (Pal et al, 2025). Similarly, a study in Kolkata found that 42% of participants </w:t>
      </w:r>
      <w:r w:rsidR="00FA78CD" w:rsidRPr="00E20284">
        <w:t>had</w:t>
      </w:r>
      <w:r w:rsidR="007A739E" w:rsidRPr="00E20284">
        <w:t xml:space="preserve"> insomnia, with </w:t>
      </w:r>
      <w:r w:rsidR="00FA78CD" w:rsidRPr="00E20284">
        <w:t>sadness</w:t>
      </w:r>
      <w:r w:rsidR="007A739E" w:rsidRPr="00E20284">
        <w:t xml:space="preserve">, anxiety, and stress </w:t>
      </w:r>
      <w:r w:rsidR="00FA78CD" w:rsidRPr="00E20284">
        <w:t>all associated with insomnia severity</w:t>
      </w:r>
      <w:r w:rsidR="007A739E" w:rsidRPr="00E20284">
        <w:t xml:space="preserve"> (Pal et al, 2025).</w:t>
      </w:r>
      <w:r w:rsidR="00844C5B">
        <w:t xml:space="preserve"> </w:t>
      </w:r>
      <w:r w:rsidR="007A739E" w:rsidRPr="00E20284">
        <w:t xml:space="preserve">These studies, </w:t>
      </w:r>
      <w:r w:rsidR="00FA78CD" w:rsidRPr="00E20284">
        <w:t>together</w:t>
      </w:r>
      <w:r w:rsidR="007A739E" w:rsidRPr="00E20284">
        <w:t xml:space="preserve"> with our findings, </w:t>
      </w:r>
      <w:r w:rsidR="00FA78CD" w:rsidRPr="00E20284">
        <w:t>demonstrate a</w:t>
      </w:r>
      <w:r w:rsidR="007A739E" w:rsidRPr="00E20284">
        <w:t xml:space="preserve"> bidirectional </w:t>
      </w:r>
      <w:r w:rsidR="00FA78CD" w:rsidRPr="00E20284">
        <w:t>relationship</w:t>
      </w:r>
      <w:r w:rsidR="007A739E" w:rsidRPr="00E20284">
        <w:t xml:space="preserve"> between sleep dis</w:t>
      </w:r>
      <w:r w:rsidR="00FA78CD" w:rsidRPr="00E20284">
        <w:t xml:space="preserve">ruptions and depression in </w:t>
      </w:r>
      <w:r w:rsidR="007A739E" w:rsidRPr="00E20284">
        <w:t xml:space="preserve">India (Pal et al, 2025). The high prevalence rates </w:t>
      </w:r>
      <w:r w:rsidR="00042643" w:rsidRPr="00E20284">
        <w:t>suggest</w:t>
      </w:r>
      <w:r w:rsidR="007A739E" w:rsidRPr="00E20284">
        <w:t xml:space="preserve"> that poor sleep hygiene </w:t>
      </w:r>
      <w:r w:rsidR="00042643" w:rsidRPr="00E20284">
        <w:t xml:space="preserve">has a significant role </w:t>
      </w:r>
      <w:r w:rsidR="007A739E" w:rsidRPr="00E20284">
        <w:t xml:space="preserve">in the </w:t>
      </w:r>
      <w:r w:rsidR="00042643" w:rsidRPr="00E20284">
        <w:t xml:space="preserve">exacerbation </w:t>
      </w:r>
      <w:r w:rsidR="007A739E" w:rsidRPr="00E20284">
        <w:t xml:space="preserve">of depressive symptoms, </w:t>
      </w:r>
      <w:r w:rsidR="00042643" w:rsidRPr="00E20284">
        <w:t xml:space="preserve">emphasizing the significance of </w:t>
      </w:r>
      <w:r w:rsidR="007A739E" w:rsidRPr="00E20284">
        <w:t xml:space="preserve">integrated </w:t>
      </w:r>
      <w:r w:rsidR="00042643" w:rsidRPr="00E20284">
        <w:t xml:space="preserve">therapy </w:t>
      </w:r>
      <w:r w:rsidR="007A739E" w:rsidRPr="00E20284">
        <w:t xml:space="preserve">approaches that </w:t>
      </w:r>
      <w:r w:rsidR="00042643" w:rsidRPr="00E20284">
        <w:t>address</w:t>
      </w:r>
      <w:r w:rsidR="007A739E" w:rsidRPr="00E20284">
        <w:t xml:space="preserve"> both sleep and mood </w:t>
      </w:r>
      <w:r w:rsidR="00042643" w:rsidRPr="00E20284">
        <w:t>problems</w:t>
      </w:r>
      <w:r w:rsidR="007A739E" w:rsidRPr="00E20284">
        <w:t xml:space="preserve"> (</w:t>
      </w:r>
      <w:proofErr w:type="spellStart"/>
      <w:r w:rsidR="007A739E" w:rsidRPr="00E20284">
        <w:t>Yasugaki</w:t>
      </w:r>
      <w:proofErr w:type="spellEnd"/>
      <w:r w:rsidR="007A739E" w:rsidRPr="00E20284">
        <w:t xml:space="preserve"> et al, 2025). Improving sleep hygiene should be a</w:t>
      </w:r>
      <w:r w:rsidR="00042643" w:rsidRPr="00E20284">
        <w:t xml:space="preserve">n important part </w:t>
      </w:r>
      <w:r w:rsidR="007A739E" w:rsidRPr="00E20284">
        <w:t xml:space="preserve">of MDD treatment (Drake et al, 2022). Cognitive-behavioral therapy aimed at sleep, </w:t>
      </w:r>
      <w:r w:rsidR="00042643" w:rsidRPr="00E20284">
        <w:t xml:space="preserve">combined </w:t>
      </w:r>
      <w:r w:rsidR="007A739E" w:rsidRPr="00E20284">
        <w:t xml:space="preserve">with </w:t>
      </w:r>
      <w:r w:rsidR="007A739E" w:rsidRPr="00E20284">
        <w:lastRenderedPageBreak/>
        <w:t xml:space="preserve">pharmacological and psychological therapies, may provide comprehensive care for patients suffering from depression (Gautam et al, 2020). </w:t>
      </w:r>
    </w:p>
    <w:p w14:paraId="0C228426" w14:textId="77777777" w:rsidR="0045758B" w:rsidRPr="00E20284" w:rsidRDefault="0045758B" w:rsidP="00E20284">
      <w:pPr>
        <w:spacing w:line="360" w:lineRule="auto"/>
        <w:ind w:firstLine="720"/>
        <w:jc w:val="both"/>
      </w:pPr>
    </w:p>
    <w:p w14:paraId="23346725" w14:textId="77777777" w:rsidR="00575F05" w:rsidRPr="00E20284" w:rsidRDefault="0045758B" w:rsidP="00E20284">
      <w:pPr>
        <w:pStyle w:val="ListParagraph"/>
        <w:numPr>
          <w:ilvl w:val="0"/>
          <w:numId w:val="3"/>
        </w:numPr>
        <w:spacing w:after="0" w:line="360" w:lineRule="auto"/>
        <w:jc w:val="both"/>
        <w:rPr>
          <w:rFonts w:ascii="Times New Roman" w:hAnsi="Times New Roman" w:cs="Times New Roman"/>
          <w:b/>
          <w:sz w:val="24"/>
          <w:szCs w:val="24"/>
        </w:rPr>
      </w:pPr>
      <w:r w:rsidRPr="00E20284">
        <w:rPr>
          <w:rFonts w:ascii="Times New Roman" w:hAnsi="Times New Roman" w:cs="Times New Roman"/>
          <w:b/>
          <w:sz w:val="24"/>
          <w:szCs w:val="24"/>
        </w:rPr>
        <w:t>CONCLUSION</w:t>
      </w:r>
    </w:p>
    <w:p w14:paraId="2C65B8E8" w14:textId="5E989E8D" w:rsidR="0045758B" w:rsidRDefault="006272EA" w:rsidP="00E20284">
      <w:pPr>
        <w:spacing w:line="360" w:lineRule="auto"/>
        <w:ind w:firstLine="720"/>
        <w:jc w:val="both"/>
      </w:pPr>
      <w:r w:rsidRPr="00E20284">
        <w:t xml:space="preserve">The study found that poor sleep hygiene is widespread among patients with Major Depressive Disorder (MDD) and is </w:t>
      </w:r>
      <w:r w:rsidR="00042643" w:rsidRPr="00E20284">
        <w:t>strongly associated</w:t>
      </w:r>
      <w:r w:rsidRPr="00E20284">
        <w:t xml:space="preserve"> with </w:t>
      </w:r>
      <w:r w:rsidR="00042643" w:rsidRPr="00E20284">
        <w:t>higher</w:t>
      </w:r>
      <w:r w:rsidRPr="00E20284">
        <w:t xml:space="preserve"> depression severity. These findings </w:t>
      </w:r>
      <w:r w:rsidR="00042643" w:rsidRPr="00E20284">
        <w:t xml:space="preserve">highlight </w:t>
      </w:r>
      <w:r w:rsidRPr="00E20284">
        <w:t>the need of addressing sleep dis</w:t>
      </w:r>
      <w:r w:rsidR="00042643" w:rsidRPr="00E20284">
        <w:t xml:space="preserve">ruptions as part of an overall </w:t>
      </w:r>
      <w:r w:rsidR="007817A7" w:rsidRPr="00E20284">
        <w:t xml:space="preserve">depression </w:t>
      </w:r>
      <w:r w:rsidR="00042643" w:rsidRPr="00E20284">
        <w:t>treatment</w:t>
      </w:r>
      <w:r w:rsidR="007817A7" w:rsidRPr="00E20284">
        <w:t xml:space="preserve"> strategy. Policymakers should prioritize </w:t>
      </w:r>
      <w:r w:rsidR="00042643" w:rsidRPr="00E20284">
        <w:t>incorporating</w:t>
      </w:r>
      <w:r w:rsidR="007817A7" w:rsidRPr="00E20284">
        <w:t xml:space="preserve"> sleep evaluation and intervention measures into mental health services</w:t>
      </w:r>
      <w:r w:rsidR="007E0724" w:rsidRPr="00E20284">
        <w:t xml:space="preserve"> to </w:t>
      </w:r>
      <w:r w:rsidR="00042643" w:rsidRPr="00E20284">
        <w:t>improve</w:t>
      </w:r>
      <w:r w:rsidR="007E0724" w:rsidRPr="00E20284">
        <w:t xml:space="preserve"> patient outcomes. Future research should </w:t>
      </w:r>
      <w:r w:rsidR="00E9499D" w:rsidRPr="00E20284">
        <w:t>use</w:t>
      </w:r>
      <w:r w:rsidR="007E0724" w:rsidRPr="00E20284">
        <w:t xml:space="preserve"> larger, more diverse samples and longitudinal designs to </w:t>
      </w:r>
      <w:r w:rsidR="00E9499D" w:rsidRPr="00E20284">
        <w:t>further</w:t>
      </w:r>
      <w:r w:rsidR="007E0724" w:rsidRPr="00E20284">
        <w:t xml:space="preserve"> understand the causal </w:t>
      </w:r>
      <w:r w:rsidR="00E9499D" w:rsidRPr="00E20284">
        <w:t>relationship</w:t>
      </w:r>
      <w:r w:rsidR="007E0724" w:rsidRPr="00E20284">
        <w:t xml:space="preserve"> between sleep quality and depression and </w:t>
      </w:r>
      <w:r w:rsidR="00E9499D" w:rsidRPr="00E20284">
        <w:t>develop tailored</w:t>
      </w:r>
      <w:r w:rsidR="007E0724" w:rsidRPr="00E20284">
        <w:t xml:space="preserve"> </w:t>
      </w:r>
      <w:r w:rsidR="00042643" w:rsidRPr="00E20284">
        <w:t>treatments</w:t>
      </w:r>
      <w:r w:rsidR="007E0724" w:rsidRPr="00E20284">
        <w:t>.</w:t>
      </w:r>
    </w:p>
    <w:p w14:paraId="56842DED" w14:textId="34B72519" w:rsidR="003218D3" w:rsidRDefault="003218D3" w:rsidP="003218D3">
      <w:pPr>
        <w:spacing w:line="360" w:lineRule="auto"/>
        <w:ind w:firstLine="720"/>
        <w:jc w:val="both"/>
      </w:pPr>
    </w:p>
    <w:p w14:paraId="5D703792" w14:textId="77777777" w:rsidR="00B75BF0" w:rsidRDefault="00B75BF0" w:rsidP="00B75BF0">
      <w:pPr>
        <w:rPr>
          <w:rFonts w:ascii="Calibri" w:eastAsia="Calibri" w:hAnsi="Calibri"/>
          <w:kern w:val="2"/>
          <w:highlight w:val="yellow"/>
        </w:rPr>
      </w:pPr>
    </w:p>
    <w:p w14:paraId="3510BFEB" w14:textId="77777777" w:rsidR="00B75BF0" w:rsidRPr="00005ED1" w:rsidRDefault="00B75BF0" w:rsidP="00B75BF0">
      <w:pPr>
        <w:pStyle w:val="NoSpacing"/>
        <w:rPr>
          <w:rFonts w:ascii="Arial" w:hAnsi="Arial" w:cs="Arial"/>
          <w:highlight w:val="yellow"/>
        </w:rPr>
      </w:pPr>
      <w:r w:rsidRPr="00005ED1">
        <w:rPr>
          <w:rFonts w:ascii="Arial" w:hAnsi="Arial" w:cs="Arial"/>
          <w:highlight w:val="yellow"/>
        </w:rPr>
        <w:t>Disclaimer (Artificial intelligence)</w:t>
      </w:r>
    </w:p>
    <w:p w14:paraId="5E9F7914" w14:textId="77777777" w:rsidR="00B75BF0" w:rsidRPr="00005ED1" w:rsidRDefault="00B75BF0" w:rsidP="00B75BF0">
      <w:pPr>
        <w:pStyle w:val="NoSpacing"/>
        <w:rPr>
          <w:rFonts w:ascii="Arial" w:hAnsi="Arial" w:cs="Arial"/>
          <w:highlight w:val="yellow"/>
        </w:rPr>
      </w:pPr>
    </w:p>
    <w:p w14:paraId="26F4E4E2" w14:textId="77777777" w:rsidR="00B75BF0" w:rsidRDefault="00B75BF0" w:rsidP="00B75BF0">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p w14:paraId="6C3F75D0" w14:textId="36994928" w:rsidR="003218D3" w:rsidRPr="0002489D" w:rsidRDefault="003218D3" w:rsidP="003218D3">
      <w:pPr>
        <w:rPr>
          <w:rFonts w:ascii="Calibri" w:eastAsia="Calibri" w:hAnsi="Calibri"/>
          <w:kern w:val="2"/>
        </w:rPr>
      </w:pPr>
    </w:p>
    <w:p w14:paraId="59978EDE" w14:textId="77777777" w:rsidR="003218D3" w:rsidRPr="0002489D" w:rsidRDefault="003218D3" w:rsidP="003218D3">
      <w:pPr>
        <w:rPr>
          <w:rFonts w:ascii="Calibri" w:eastAsia="Calibri" w:hAnsi="Calibri"/>
          <w:kern w:val="2"/>
        </w:rPr>
      </w:pPr>
    </w:p>
    <w:p w14:paraId="53A58B1A" w14:textId="77777777" w:rsidR="003218D3" w:rsidRPr="00E20284" w:rsidRDefault="003218D3" w:rsidP="003218D3">
      <w:pPr>
        <w:spacing w:line="360" w:lineRule="auto"/>
        <w:ind w:firstLine="720"/>
        <w:jc w:val="both"/>
      </w:pPr>
    </w:p>
    <w:p w14:paraId="5573542D" w14:textId="77777777" w:rsidR="00C841C8" w:rsidRPr="00E20284" w:rsidRDefault="00C841C8" w:rsidP="00E20284">
      <w:pPr>
        <w:spacing w:line="360" w:lineRule="auto"/>
        <w:ind w:firstLine="720"/>
        <w:jc w:val="both"/>
      </w:pPr>
    </w:p>
    <w:p w14:paraId="2F39D65B" w14:textId="77777777" w:rsidR="00A23331" w:rsidRPr="00E20284" w:rsidRDefault="00A23331" w:rsidP="00E20284">
      <w:pPr>
        <w:spacing w:line="360" w:lineRule="auto"/>
        <w:ind w:firstLine="720"/>
        <w:jc w:val="both"/>
      </w:pPr>
    </w:p>
    <w:p w14:paraId="58E11CDA" w14:textId="77777777" w:rsidR="0017355B" w:rsidRPr="00E20284" w:rsidRDefault="0017355B" w:rsidP="00E20284">
      <w:pPr>
        <w:spacing w:line="360" w:lineRule="auto"/>
        <w:jc w:val="both"/>
        <w:rPr>
          <w:b/>
          <w:color w:val="000000" w:themeColor="text1"/>
        </w:rPr>
      </w:pPr>
      <w:r w:rsidRPr="00E20284">
        <w:rPr>
          <w:b/>
          <w:color w:val="000000" w:themeColor="text1"/>
        </w:rPr>
        <w:t>REFERENCES</w:t>
      </w:r>
    </w:p>
    <w:p w14:paraId="4F1CAF16"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Arvind, B. A., Gururaj, G., Loganathan, S., Amudhan, S., Varghese, M., Benegal, V., Rao, G. N., Kokane, A. M., Chandrasekaran, B. S., Dhandapani, P. K., Ram, D., Pathak, K., Lal, R. K. S., Singh, L. K., Sharma, P., Saha, P. K., Reddy, C., Mehta, R. Y., </w:t>
      </w:r>
      <w:proofErr w:type="spellStart"/>
      <w:r w:rsidRPr="009E37ED">
        <w:t>Thirthalli</w:t>
      </w:r>
      <w:proofErr w:type="spellEnd"/>
      <w:r w:rsidRPr="009E37ED">
        <w:t xml:space="preserve">, S. T. M., &amp; NMHS Collaborators Group. (2019). Prevalence and socioeconomic impact of depressive disorders in India: A multisite population-based cross-sectional study. </w:t>
      </w:r>
      <w:r w:rsidRPr="009E37ED">
        <w:rPr>
          <w:rStyle w:val="Emphasis"/>
        </w:rPr>
        <w:t>BMJ Open, 9</w:t>
      </w:r>
      <w:r w:rsidRPr="009E37ED">
        <w:t xml:space="preserve">(6), e027250. </w:t>
      </w:r>
      <w:hyperlink r:id="rId7" w:tgtFrame="_new" w:history="1">
        <w:r w:rsidRPr="009E37ED">
          <w:rPr>
            <w:rStyle w:val="Hyperlink"/>
          </w:rPr>
          <w:t>https://doi.org/10.1136/bmjopen-2018-027250</w:t>
        </w:r>
      </w:hyperlink>
    </w:p>
    <w:p w14:paraId="1A75BB4E"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Begum, M., &amp; </w:t>
      </w:r>
      <w:proofErr w:type="spellStart"/>
      <w:r w:rsidRPr="009E37ED">
        <w:t>Puchakayala</w:t>
      </w:r>
      <w:proofErr w:type="spellEnd"/>
      <w:r w:rsidRPr="009E37ED">
        <w:t xml:space="preserve">, D. S. C. (2022). Prevalence of poor sleep quality and its correlation with sleep hygiene practices among medical students. </w:t>
      </w:r>
      <w:r w:rsidRPr="009E37ED">
        <w:rPr>
          <w:rStyle w:val="Emphasis"/>
        </w:rPr>
        <w:t>Asian Journal of Medical Sciences, 13</w:t>
      </w:r>
      <w:r w:rsidRPr="009E37ED">
        <w:t xml:space="preserve">(9), 151–155. </w:t>
      </w:r>
      <w:hyperlink r:id="rId8" w:tgtFrame="_new" w:history="1">
        <w:r w:rsidRPr="009E37ED">
          <w:rPr>
            <w:rStyle w:val="Hyperlink"/>
          </w:rPr>
          <w:t>https://doi.org/10.3126/ajms.v13i9.46175</w:t>
        </w:r>
      </w:hyperlink>
    </w:p>
    <w:p w14:paraId="319F70C9"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lastRenderedPageBreak/>
        <w:t xml:space="preserve">Dietch, J. R., Taylor, D. J., Sethi, K., Kelly, K., </w:t>
      </w:r>
      <w:proofErr w:type="spellStart"/>
      <w:r w:rsidRPr="009E37ED">
        <w:t>Bramoweth</w:t>
      </w:r>
      <w:proofErr w:type="spellEnd"/>
      <w:r w:rsidRPr="009E37ED">
        <w:t xml:space="preserve">, A. D., &amp; Roane, B. M. (2016). Psychometric evaluation of the Pittsburgh Sleep Quality Index in U.S. college students. </w:t>
      </w:r>
      <w:r w:rsidRPr="009E37ED">
        <w:rPr>
          <w:rStyle w:val="Emphasis"/>
        </w:rPr>
        <w:t>Journal of Clinical Sleep Medicine, 12</w:t>
      </w:r>
      <w:r w:rsidRPr="009E37ED">
        <w:t xml:space="preserve">(8), 1121–1129. </w:t>
      </w:r>
      <w:hyperlink r:id="rId9" w:tgtFrame="_new" w:history="1">
        <w:r w:rsidRPr="009E37ED">
          <w:rPr>
            <w:rStyle w:val="Hyperlink"/>
          </w:rPr>
          <w:t>https://doi.org/10.5664/jcsm.6050</w:t>
        </w:r>
      </w:hyperlink>
    </w:p>
    <w:p w14:paraId="4CB69381"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Drake, C. L., Kalmbach, D. A., Cheng, P., Ahmedani, B. K., Peterson, E. L., Joseph, C. L. M., Roth, T., Kidwell, K. M., &amp; Sagong, C. (2022). Sleep to reduce incident depression effectively (STRIDE): Study protocol for a randomized controlled trial comparing stepped-care cognitive behavioral therapy for insomnia versus sleep education control. </w:t>
      </w:r>
      <w:r w:rsidRPr="009E37ED">
        <w:rPr>
          <w:rStyle w:val="Emphasis"/>
        </w:rPr>
        <w:t>Trials, 23</w:t>
      </w:r>
      <w:r w:rsidRPr="009E37ED">
        <w:t xml:space="preserve">(1), 967. </w:t>
      </w:r>
      <w:hyperlink r:id="rId10" w:tgtFrame="_new" w:history="1">
        <w:r w:rsidRPr="009E37ED">
          <w:rPr>
            <w:rStyle w:val="Hyperlink"/>
          </w:rPr>
          <w:t>https://doi.org/10.1186/s13063-022-06850-4</w:t>
        </w:r>
      </w:hyperlink>
    </w:p>
    <w:p w14:paraId="13459674"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Emery, P. C., Wilson, K. G., &amp; Kowal, J. (2014). Major depressive disorder and sleep disturbance in patients with chronic pain. </w:t>
      </w:r>
      <w:r w:rsidRPr="009E37ED">
        <w:rPr>
          <w:rStyle w:val="Emphasis"/>
        </w:rPr>
        <w:t>Pain Research &amp; Management, 19</w:t>
      </w:r>
      <w:r w:rsidRPr="009E37ED">
        <w:t xml:space="preserve">(1), 35–41. </w:t>
      </w:r>
      <w:hyperlink r:id="rId11" w:tgtFrame="_new" w:history="1">
        <w:r w:rsidRPr="009E37ED">
          <w:rPr>
            <w:rStyle w:val="Hyperlink"/>
          </w:rPr>
          <w:t>https://doi.org/10.1155/2014/480859</w:t>
        </w:r>
      </w:hyperlink>
    </w:p>
    <w:p w14:paraId="6FA9AAC4"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Fang, H., Tu, S., Sheng, J., &amp; Shao, A. (2019). Depression in sleep disturbance: A review of a bidirectional relationship, mechanisms, and treatment. </w:t>
      </w:r>
      <w:r w:rsidRPr="009E37ED">
        <w:rPr>
          <w:rStyle w:val="Emphasis"/>
        </w:rPr>
        <w:t>Journal of Cellular and Molecular Medicine, 23</w:t>
      </w:r>
      <w:r w:rsidRPr="009E37ED">
        <w:t xml:space="preserve">(4), 2324–2332. </w:t>
      </w:r>
      <w:hyperlink r:id="rId12" w:tgtFrame="_new" w:history="1">
        <w:r w:rsidRPr="009E37ED">
          <w:rPr>
            <w:rStyle w:val="Hyperlink"/>
          </w:rPr>
          <w:t>https://doi.org/10.1111/jcmm.14170</w:t>
        </w:r>
      </w:hyperlink>
    </w:p>
    <w:p w14:paraId="5B091E1B"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Gautam, M., Tripathi, A., Deshmukh, D., &amp; Gaur, M. (2020). Cognitive behavioral therapy for depression. </w:t>
      </w:r>
      <w:r w:rsidRPr="009E37ED">
        <w:rPr>
          <w:rStyle w:val="Emphasis"/>
        </w:rPr>
        <w:t>Indian Journal of Psychiatry, 62</w:t>
      </w:r>
      <w:r w:rsidRPr="009E37ED">
        <w:t xml:space="preserve">(Suppl 2), S223–S229. </w:t>
      </w:r>
      <w:hyperlink r:id="rId13" w:tgtFrame="_new" w:history="1">
        <w:r w:rsidRPr="009E37ED">
          <w:rPr>
            <w:rStyle w:val="Hyperlink"/>
          </w:rPr>
          <w:t>https://doi.org/10.4103/psychiatry.IndianJPsychiatry_772_19</w:t>
        </w:r>
      </w:hyperlink>
    </w:p>
    <w:p w14:paraId="07D4EA39"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Geoffroy, P. A., </w:t>
      </w:r>
      <w:proofErr w:type="spellStart"/>
      <w:r w:rsidRPr="009E37ED">
        <w:t>Hoertel</w:t>
      </w:r>
      <w:proofErr w:type="spellEnd"/>
      <w:r w:rsidRPr="009E37ED">
        <w:t xml:space="preserve">, N., Etain, B., </w:t>
      </w:r>
      <w:proofErr w:type="spellStart"/>
      <w:r w:rsidRPr="009E37ED">
        <w:t>Bellivier</w:t>
      </w:r>
      <w:proofErr w:type="spellEnd"/>
      <w:r w:rsidRPr="009E37ED">
        <w:t xml:space="preserve">, F., Delorme, R., </w:t>
      </w:r>
      <w:proofErr w:type="spellStart"/>
      <w:r w:rsidRPr="009E37ED">
        <w:t>Limosin</w:t>
      </w:r>
      <w:proofErr w:type="spellEnd"/>
      <w:r w:rsidRPr="009E37ED">
        <w:t xml:space="preserve">, F., &amp; Peyre, H. (2018). Insomnia and hypersomnia in major depressive episodes: Prevalence, sociodemographic characteristics, and psychiatric comorbidity in a population-based study. </w:t>
      </w:r>
      <w:r w:rsidRPr="009E37ED">
        <w:rPr>
          <w:rStyle w:val="Emphasis"/>
        </w:rPr>
        <w:t>Journal of Affective Disorders, 226</w:t>
      </w:r>
      <w:r w:rsidRPr="009E37ED">
        <w:t xml:space="preserve">, 132–141. </w:t>
      </w:r>
      <w:hyperlink r:id="rId14" w:tgtFrame="_new" w:history="1">
        <w:r w:rsidRPr="009E37ED">
          <w:rPr>
            <w:rStyle w:val="Hyperlink"/>
          </w:rPr>
          <w:t>https://doi.org/10.1016/j.jad.2017.09.032</w:t>
        </w:r>
      </w:hyperlink>
    </w:p>
    <w:p w14:paraId="0E2A3C37"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Hong, C., Xiong, X., Li, J., Ning, X., Qi, D., Yang, Y., Liu, Y., &amp; Luo, Y. (2022). Urbanization and depressive symptoms among middle-aged and older adults in China. </w:t>
      </w:r>
      <w:r w:rsidRPr="009E37ED">
        <w:rPr>
          <w:rStyle w:val="Emphasis"/>
        </w:rPr>
        <w:t>Frontiers in Public Health, 10</w:t>
      </w:r>
      <w:r w:rsidRPr="009E37ED">
        <w:t xml:space="preserve">, 1086248. </w:t>
      </w:r>
      <w:hyperlink r:id="rId15" w:tgtFrame="_new" w:history="1">
        <w:r w:rsidRPr="009E37ED">
          <w:rPr>
            <w:rStyle w:val="Hyperlink"/>
          </w:rPr>
          <w:t>https://doi.org/10.3389/fpubh.2022.1086248</w:t>
        </w:r>
      </w:hyperlink>
    </w:p>
    <w:p w14:paraId="0554C39B"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Jiang, Y., Jiang, T., Xu, L.-T., &amp; Ding, L. (2022). Relationship between depression and sleep quality, diseases, and general characteristics. </w:t>
      </w:r>
      <w:r w:rsidRPr="009E37ED">
        <w:rPr>
          <w:rStyle w:val="Emphasis"/>
        </w:rPr>
        <w:t>World Journal of Psychiatry, 12</w:t>
      </w:r>
      <w:r w:rsidRPr="009E37ED">
        <w:t xml:space="preserve">(5), 722–738. </w:t>
      </w:r>
      <w:hyperlink r:id="rId16" w:tgtFrame="_new" w:history="1">
        <w:r w:rsidRPr="009E37ED">
          <w:rPr>
            <w:rStyle w:val="Hyperlink"/>
          </w:rPr>
          <w:t>https://doi.org/10.5498/wjp.v12.i5.722</w:t>
        </w:r>
      </w:hyperlink>
    </w:p>
    <w:p w14:paraId="1FE0B893"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Khorrami, M., Khorrami, F., Haghani, K., Fathy Karkaragh, F., </w:t>
      </w:r>
      <w:proofErr w:type="spellStart"/>
      <w:r w:rsidRPr="009E37ED">
        <w:t>Khodashenas</w:t>
      </w:r>
      <w:proofErr w:type="spellEnd"/>
      <w:r w:rsidRPr="009E37ED">
        <w:t xml:space="preserve">, A., &amp; Souri, S. (2024). Gender differences in sleep quality among Iranian traditional and industrial drug </w:t>
      </w:r>
      <w:r w:rsidRPr="009E37ED">
        <w:lastRenderedPageBreak/>
        <w:t xml:space="preserve">users. </w:t>
      </w:r>
      <w:r w:rsidRPr="009E37ED">
        <w:rPr>
          <w:rStyle w:val="Emphasis"/>
        </w:rPr>
        <w:t>Neurobiology of Sleep and Circadian Rhythms, 17</w:t>
      </w:r>
      <w:r w:rsidRPr="009E37ED">
        <w:t xml:space="preserve">, 100104. </w:t>
      </w:r>
      <w:hyperlink r:id="rId17" w:tgtFrame="_new" w:history="1">
        <w:r w:rsidRPr="009E37ED">
          <w:rPr>
            <w:rStyle w:val="Hyperlink"/>
          </w:rPr>
          <w:t>https://doi.org/10.1016/j.nbscr.2024.100104</w:t>
        </w:r>
      </w:hyperlink>
    </w:p>
    <w:p w14:paraId="0B1599C6"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Lentz, J., Kennett, M., Perlmutter, J., &amp; Forrest, A. (2016). Paving the way to a more effective informed consent process: Recommendations from the Clinical Trials Transformation Initiative. </w:t>
      </w:r>
      <w:r w:rsidRPr="009E37ED">
        <w:rPr>
          <w:rStyle w:val="Emphasis"/>
        </w:rPr>
        <w:t>Contemporary Clinical Trials, 49</w:t>
      </w:r>
      <w:r w:rsidRPr="009E37ED">
        <w:t xml:space="preserve">, 65–69. </w:t>
      </w:r>
      <w:hyperlink r:id="rId18" w:tgtFrame="_new" w:history="1">
        <w:r w:rsidRPr="009E37ED">
          <w:rPr>
            <w:rStyle w:val="Hyperlink"/>
          </w:rPr>
          <w:t>https://doi.org/10.1016/j.cct.2016.06.005</w:t>
        </w:r>
      </w:hyperlink>
    </w:p>
    <w:p w14:paraId="56B90783"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Li, M., Cui, J., Xu, B., Wei, Y., Fu, C., </w:t>
      </w:r>
      <w:proofErr w:type="spellStart"/>
      <w:r w:rsidRPr="009E37ED">
        <w:t>Lv</w:t>
      </w:r>
      <w:proofErr w:type="spellEnd"/>
      <w:r w:rsidRPr="009E37ED">
        <w:t xml:space="preserve">, X., Xiong, L., &amp; Qin, D. (2021). Sleep disturbances and depression are comorbid conditions: Insights from animal models, especially non-human primate models. </w:t>
      </w:r>
      <w:r w:rsidRPr="009E37ED">
        <w:rPr>
          <w:rStyle w:val="Emphasis"/>
        </w:rPr>
        <w:t>Frontiers in Psychiatry, 12</w:t>
      </w:r>
      <w:r w:rsidRPr="009E37ED">
        <w:t xml:space="preserve">, 827541. </w:t>
      </w:r>
      <w:hyperlink r:id="rId19" w:tgtFrame="_new" w:history="1">
        <w:r w:rsidRPr="009E37ED">
          <w:rPr>
            <w:rStyle w:val="Hyperlink"/>
          </w:rPr>
          <w:t>https://doi.org/10.3389/fpsyt.2021.827541</w:t>
        </w:r>
      </w:hyperlink>
    </w:p>
    <w:p w14:paraId="13620A7A"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Maru, M., Ntlantsana, V., Chhagan, U., Thela, L., Karim, E., Tomita, A., </w:t>
      </w:r>
      <w:proofErr w:type="spellStart"/>
      <w:r w:rsidRPr="009E37ED">
        <w:t>Paruk</w:t>
      </w:r>
      <w:proofErr w:type="spellEnd"/>
      <w:r w:rsidRPr="009E37ED">
        <w:t xml:space="preserve">, S., &amp; Chiliza, B. (2025). Research retention among people with first-episode psychosis in KwaZulu-Natal, South Africa. </w:t>
      </w:r>
      <w:r w:rsidRPr="009E37ED">
        <w:rPr>
          <w:rStyle w:val="Emphasis"/>
        </w:rPr>
        <w:t>South African Journal of Psychiatry, 31</w:t>
      </w:r>
      <w:r w:rsidRPr="009E37ED">
        <w:t xml:space="preserve">, a2470. </w:t>
      </w:r>
      <w:hyperlink r:id="rId20" w:tgtFrame="_new" w:history="1">
        <w:r w:rsidRPr="009E37ED">
          <w:rPr>
            <w:rStyle w:val="Hyperlink"/>
          </w:rPr>
          <w:t>https://doi.org/10.4102/sajpsychiatry.v31i0.2470</w:t>
        </w:r>
      </w:hyperlink>
    </w:p>
    <w:p w14:paraId="3338B4A6" w14:textId="77777777" w:rsidR="009E37ED" w:rsidRPr="009E37ED" w:rsidRDefault="009E37ED" w:rsidP="009E37ED">
      <w:pPr>
        <w:pStyle w:val="NormalWeb"/>
        <w:numPr>
          <w:ilvl w:val="0"/>
          <w:numId w:val="7"/>
        </w:numPr>
        <w:spacing w:before="0" w:beforeAutospacing="0" w:after="0" w:afterAutospacing="0" w:line="360" w:lineRule="auto"/>
        <w:ind w:hanging="720"/>
        <w:jc w:val="both"/>
      </w:pPr>
      <w:proofErr w:type="spellStart"/>
      <w:r w:rsidRPr="009E37ED">
        <w:t>Meghrajani</w:t>
      </w:r>
      <w:proofErr w:type="spellEnd"/>
      <w:r w:rsidRPr="009E37ED">
        <w:t xml:space="preserve">, V. R., Marathe, M., Sharma, R., Potdukhe, A., Wanjari, M. B., &amp; </w:t>
      </w:r>
      <w:proofErr w:type="spellStart"/>
      <w:r w:rsidRPr="009E37ED">
        <w:t>Taksande</w:t>
      </w:r>
      <w:proofErr w:type="spellEnd"/>
      <w:r w:rsidRPr="009E37ED">
        <w:t xml:space="preserve">, A. B. (2023). A comprehensive analysis of mental health problems in India and the role of mental asylums. </w:t>
      </w:r>
      <w:r w:rsidRPr="009E37ED">
        <w:rPr>
          <w:rStyle w:val="Emphasis"/>
        </w:rPr>
        <w:t>Cureus, 15</w:t>
      </w:r>
      <w:r w:rsidRPr="009E37ED">
        <w:t xml:space="preserve">(7), e42559. </w:t>
      </w:r>
      <w:hyperlink r:id="rId21" w:tgtFrame="_new" w:history="1">
        <w:r w:rsidRPr="009E37ED">
          <w:rPr>
            <w:rStyle w:val="Hyperlink"/>
          </w:rPr>
          <w:t>https://doi.org/10.7759/cureus.42559</w:t>
        </w:r>
      </w:hyperlink>
    </w:p>
    <w:p w14:paraId="21772557"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Meier, S., Cheng, A., Tischbein, M., Shyr, C., Jerome, R. N., Edwards, T. L., Stroud, M., Wilkins, C. H., &amp; Harris, P. A. (2024). Impact of financial compensation on enrollment and participation in a remote, mobile app–based research study. </w:t>
      </w:r>
      <w:r w:rsidRPr="009E37ED">
        <w:rPr>
          <w:rStyle w:val="Emphasis"/>
        </w:rPr>
        <w:t>Journal of Clinical and Translational Science, 8</w:t>
      </w:r>
      <w:r w:rsidRPr="009E37ED">
        <w:t xml:space="preserve">(1), e75. </w:t>
      </w:r>
      <w:hyperlink r:id="rId22" w:tgtFrame="_new" w:history="1">
        <w:r w:rsidRPr="009E37ED">
          <w:rPr>
            <w:rStyle w:val="Hyperlink"/>
          </w:rPr>
          <w:t>https://doi.org/10.1017/cts.2024.515</w:t>
        </w:r>
      </w:hyperlink>
    </w:p>
    <w:p w14:paraId="72E036B2" w14:textId="77777777" w:rsidR="00CC6648" w:rsidRPr="009E37ED" w:rsidRDefault="00CC6648" w:rsidP="009E37ED">
      <w:pPr>
        <w:pStyle w:val="ListParagraph"/>
        <w:numPr>
          <w:ilvl w:val="0"/>
          <w:numId w:val="7"/>
        </w:numPr>
        <w:shd w:val="clear" w:color="auto" w:fill="FFFFFF"/>
        <w:spacing w:after="0" w:line="360" w:lineRule="auto"/>
        <w:ind w:hanging="720"/>
        <w:jc w:val="both"/>
        <w:rPr>
          <w:rFonts w:ascii="Times New Roman" w:eastAsia="Times New Roman" w:hAnsi="Times New Roman" w:cs="Times New Roman"/>
          <w:color w:val="000000" w:themeColor="text1"/>
          <w:sz w:val="24"/>
          <w:szCs w:val="24"/>
        </w:rPr>
      </w:pPr>
      <w:proofErr w:type="spellStart"/>
      <w:r w:rsidRPr="009E37ED">
        <w:rPr>
          <w:rFonts w:ascii="Times New Roman" w:eastAsia="Times New Roman" w:hAnsi="Times New Roman" w:cs="Times New Roman"/>
          <w:color w:val="000000" w:themeColor="text1"/>
          <w:sz w:val="24"/>
          <w:szCs w:val="24"/>
        </w:rPr>
        <w:t>Shivasakthimani</w:t>
      </w:r>
      <w:proofErr w:type="spellEnd"/>
      <w:r w:rsidRPr="009E37ED">
        <w:rPr>
          <w:rFonts w:ascii="Times New Roman" w:eastAsia="Times New Roman" w:hAnsi="Times New Roman" w:cs="Times New Roman"/>
          <w:color w:val="000000" w:themeColor="text1"/>
          <w:sz w:val="24"/>
          <w:szCs w:val="24"/>
        </w:rPr>
        <w:t xml:space="preserve">, R., </w:t>
      </w:r>
      <w:proofErr w:type="spellStart"/>
      <w:r w:rsidRPr="009E37ED">
        <w:rPr>
          <w:rFonts w:ascii="Times New Roman" w:eastAsia="Times New Roman" w:hAnsi="Times New Roman" w:cs="Times New Roman"/>
          <w:color w:val="000000" w:themeColor="text1"/>
          <w:sz w:val="24"/>
          <w:szCs w:val="24"/>
        </w:rPr>
        <w:t>Muniyapillai</w:t>
      </w:r>
      <w:proofErr w:type="spellEnd"/>
      <w:r w:rsidRPr="009E37ED">
        <w:rPr>
          <w:rFonts w:ascii="Times New Roman" w:eastAsia="Times New Roman" w:hAnsi="Times New Roman" w:cs="Times New Roman"/>
          <w:color w:val="000000" w:themeColor="text1"/>
          <w:sz w:val="24"/>
          <w:szCs w:val="24"/>
        </w:rPr>
        <w:t xml:space="preserve">, T., Aswin, A., Sriram, M., Mugunthan, K., Naveen, N., Naveen, S. G., &amp; Naveen Kumar. (2025). Assessment of Depression and its association with Sleep Quality among the General Population of </w:t>
      </w:r>
      <w:proofErr w:type="spellStart"/>
      <w:r w:rsidRPr="009E37ED">
        <w:rPr>
          <w:rFonts w:ascii="Times New Roman" w:eastAsia="Times New Roman" w:hAnsi="Times New Roman" w:cs="Times New Roman"/>
          <w:color w:val="000000" w:themeColor="text1"/>
          <w:sz w:val="24"/>
          <w:szCs w:val="24"/>
        </w:rPr>
        <w:t>Perambalur</w:t>
      </w:r>
      <w:proofErr w:type="spellEnd"/>
      <w:r w:rsidRPr="009E37ED">
        <w:rPr>
          <w:rFonts w:ascii="Times New Roman" w:eastAsia="Times New Roman" w:hAnsi="Times New Roman" w:cs="Times New Roman"/>
          <w:color w:val="000000" w:themeColor="text1"/>
          <w:sz w:val="24"/>
          <w:szCs w:val="24"/>
        </w:rPr>
        <w:t xml:space="preserve"> in Tamil Nadu, India: A cross-sectional analysis, Cureus, 17(2): e79853. </w:t>
      </w:r>
      <w:hyperlink r:id="rId23" w:history="1">
        <w:r w:rsidR="009E37ED" w:rsidRPr="009E37ED">
          <w:rPr>
            <w:rStyle w:val="Hyperlink"/>
            <w:rFonts w:ascii="Times New Roman" w:hAnsi="Times New Roman" w:cs="Times New Roman"/>
            <w:sz w:val="24"/>
            <w:szCs w:val="24"/>
            <w:shd w:val="clear" w:color="auto" w:fill="FFFFFF"/>
          </w:rPr>
          <w:t>https://doi.org/10.7759/cureus.79853</w:t>
        </w:r>
      </w:hyperlink>
    </w:p>
    <w:p w14:paraId="1E9F3E6E"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Murphy, M. J., &amp; Peterson, M. J. (2015). Sleep disturbances in depression. </w:t>
      </w:r>
      <w:r w:rsidRPr="009E37ED">
        <w:rPr>
          <w:rStyle w:val="Emphasis"/>
        </w:rPr>
        <w:t>Sleep Medicine Clinics, 10</w:t>
      </w:r>
      <w:r w:rsidRPr="009E37ED">
        <w:t xml:space="preserve">(1), 17–23. </w:t>
      </w:r>
      <w:hyperlink r:id="rId24" w:tgtFrame="_new" w:history="1">
        <w:r w:rsidRPr="009E37ED">
          <w:rPr>
            <w:rStyle w:val="Hyperlink"/>
          </w:rPr>
          <w:t>https://doi.org/10.1016/j.jsmc.2014.11.009</w:t>
        </w:r>
      </w:hyperlink>
    </w:p>
    <w:p w14:paraId="5E2ACDDD"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Pal, A., Saini, L. K., Basu, A., </w:t>
      </w:r>
      <w:proofErr w:type="spellStart"/>
      <w:r w:rsidRPr="009E37ED">
        <w:t>Kachhawaha</w:t>
      </w:r>
      <w:proofErr w:type="spellEnd"/>
      <w:r w:rsidRPr="009E37ED">
        <w:t xml:space="preserve">, G., Kundu, K., &amp; Gupta, R. (2025). Sleep disorders in patients with mental illness: A review of Indian studies. </w:t>
      </w:r>
      <w:r w:rsidRPr="009E37ED">
        <w:rPr>
          <w:rStyle w:val="Emphasis"/>
        </w:rPr>
        <w:t>Indian Journal of Psychiatry, 67</w:t>
      </w:r>
      <w:r w:rsidRPr="009E37ED">
        <w:t xml:space="preserve">(5), 469–481. </w:t>
      </w:r>
      <w:hyperlink r:id="rId25" w:tgtFrame="_new" w:history="1">
        <w:r w:rsidRPr="009E37ED">
          <w:rPr>
            <w:rStyle w:val="Hyperlink"/>
          </w:rPr>
          <w:t>https://doi.org/10.4103/indianjpsychiatry.indianjpsychiatry_110_25</w:t>
        </w:r>
      </w:hyperlink>
    </w:p>
    <w:p w14:paraId="2B287133"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lastRenderedPageBreak/>
        <w:t xml:space="preserve">Pappa, S., Sakkas, N., &amp; Sakka, E. (2022). A year in review: Sleep dysfunction and psychological distress in healthcare workers during the COVID-19 pandemic. </w:t>
      </w:r>
      <w:r w:rsidRPr="009E37ED">
        <w:rPr>
          <w:rStyle w:val="Emphasis"/>
        </w:rPr>
        <w:t>Sleep Medicine, 91</w:t>
      </w:r>
      <w:r w:rsidRPr="009E37ED">
        <w:t xml:space="preserve">, 237–245. </w:t>
      </w:r>
      <w:hyperlink r:id="rId26" w:tgtFrame="_new" w:history="1">
        <w:r w:rsidRPr="009E37ED">
          <w:rPr>
            <w:rStyle w:val="Hyperlink"/>
          </w:rPr>
          <w:t>https://doi.org/10.1016/j.sleep.2021.07.009</w:t>
        </w:r>
      </w:hyperlink>
    </w:p>
    <w:p w14:paraId="498B8A2B"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Rahman, A., &amp; Muktadir, M. G. (2021). SPSS: An imperative quantitative data analysis tool for social science research. </w:t>
      </w:r>
      <w:r w:rsidRPr="009E37ED">
        <w:rPr>
          <w:rStyle w:val="Emphasis"/>
        </w:rPr>
        <w:t>International Journal of Research and Innovation in Social Science, 5</w:t>
      </w:r>
      <w:r w:rsidRPr="009E37ED">
        <w:t xml:space="preserve">(10), 300–302. </w:t>
      </w:r>
      <w:hyperlink r:id="rId27" w:tgtFrame="_new" w:history="1">
        <w:r w:rsidRPr="009E37ED">
          <w:rPr>
            <w:rStyle w:val="Hyperlink"/>
          </w:rPr>
          <w:t>https://doi.org/10.47772/ijriss.2021.51012</w:t>
        </w:r>
      </w:hyperlink>
    </w:p>
    <w:p w14:paraId="094068E5"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Roopa, S., &amp; Rani, M. S. (2012). Questionnaire designing for a survey. </w:t>
      </w:r>
      <w:r w:rsidRPr="009E37ED">
        <w:rPr>
          <w:rStyle w:val="Emphasis"/>
        </w:rPr>
        <w:t>The Journal of Indian Orthodontic Society, 46</w:t>
      </w:r>
      <w:r w:rsidRPr="009E37ED">
        <w:t xml:space="preserve">, 273–277. </w:t>
      </w:r>
      <w:hyperlink r:id="rId28" w:tgtFrame="_new" w:history="1">
        <w:r w:rsidRPr="009E37ED">
          <w:rPr>
            <w:rStyle w:val="Hyperlink"/>
          </w:rPr>
          <w:t>https://doi.org/10.5005/jp-journals-10021-1104</w:t>
        </w:r>
      </w:hyperlink>
    </w:p>
    <w:p w14:paraId="0704C16F"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Rosenblum, Y., Nakagawa, J., van Hattem, T., </w:t>
      </w:r>
      <w:proofErr w:type="spellStart"/>
      <w:r w:rsidRPr="009E37ED">
        <w:t>Krugliakova</w:t>
      </w:r>
      <w:proofErr w:type="spellEnd"/>
      <w:r w:rsidRPr="009E37ED">
        <w:t xml:space="preserve">, E., </w:t>
      </w:r>
      <w:proofErr w:type="spellStart"/>
      <w:r w:rsidRPr="009E37ED">
        <w:t>Sabhapondit</w:t>
      </w:r>
      <w:proofErr w:type="spellEnd"/>
      <w:r w:rsidRPr="009E37ED">
        <w:t xml:space="preserve">, B., Bovy, L., </w:t>
      </w:r>
      <w:proofErr w:type="spellStart"/>
      <w:r w:rsidRPr="009E37ED">
        <w:t>Mikoteit</w:t>
      </w:r>
      <w:proofErr w:type="spellEnd"/>
      <w:r w:rsidRPr="009E37ED">
        <w:t xml:space="preserve">, T., Steiger, A., </w:t>
      </w:r>
      <w:proofErr w:type="spellStart"/>
      <w:r w:rsidRPr="009E37ED">
        <w:t>Zeising</w:t>
      </w:r>
      <w:proofErr w:type="spellEnd"/>
      <w:r w:rsidRPr="009E37ED">
        <w:t xml:space="preserve">, M., &amp; Dresler, M. (2025). Sleep neurophysiology in depression. </w:t>
      </w:r>
      <w:r w:rsidRPr="009E37ED">
        <w:rPr>
          <w:rStyle w:val="Emphasis"/>
        </w:rPr>
        <w:t>Biological Psychiatry, 98</w:t>
      </w:r>
      <w:r w:rsidRPr="009E37ED">
        <w:t xml:space="preserve">(11), 842–853. </w:t>
      </w:r>
      <w:hyperlink r:id="rId29" w:tgtFrame="_new" w:history="1">
        <w:r w:rsidRPr="009E37ED">
          <w:rPr>
            <w:rStyle w:val="Hyperlink"/>
          </w:rPr>
          <w:t>https://doi.org/10.1016/j.biopsych.2025.07.023</w:t>
        </w:r>
      </w:hyperlink>
    </w:p>
    <w:p w14:paraId="5C7D6131"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Saunders, R., Liu, Y., </w:t>
      </w:r>
      <w:proofErr w:type="spellStart"/>
      <w:r w:rsidRPr="009E37ED">
        <w:t>Delamain</w:t>
      </w:r>
      <w:proofErr w:type="spellEnd"/>
      <w:r w:rsidRPr="009E37ED">
        <w:t xml:space="preserve">, H., O’Driscoll, C., Naqvi, S. A., Singh, S., Stott, J., Wheatley, J., Pilling, S., Cape, J., &amp; Buckman, J. E. J. (2023). Examining bidirectional change in sleep and depression symptoms in individuals receiving routine psychological treatment. </w:t>
      </w:r>
      <w:r w:rsidRPr="009E37ED">
        <w:rPr>
          <w:rStyle w:val="Emphasis"/>
        </w:rPr>
        <w:t>Journal of Psychiatric Research, 163</w:t>
      </w:r>
      <w:r w:rsidRPr="009E37ED">
        <w:t xml:space="preserve">, 1–8. </w:t>
      </w:r>
      <w:hyperlink r:id="rId30" w:tgtFrame="_new" w:history="1">
        <w:r w:rsidRPr="009E37ED">
          <w:rPr>
            <w:rStyle w:val="Hyperlink"/>
          </w:rPr>
          <w:t>https://doi.org/10.1016/j.jpsychires.2023.05.007</w:t>
        </w:r>
      </w:hyperlink>
    </w:p>
    <w:p w14:paraId="51067289"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Scialpi, A., </w:t>
      </w:r>
      <w:proofErr w:type="spellStart"/>
      <w:r w:rsidRPr="009E37ED">
        <w:t>Mignolli</w:t>
      </w:r>
      <w:proofErr w:type="spellEnd"/>
      <w:r w:rsidRPr="009E37ED">
        <w:t xml:space="preserve">, E., De Vito, C., Berardi, A., Tofani, M., Valente, D., &amp; Galeoto, G. (2022). Italian validation of the Pittsburgh Sleep Quality Index (PSQI) in a population of healthy children: A cross-sectional study. </w:t>
      </w:r>
      <w:r w:rsidRPr="009E37ED">
        <w:rPr>
          <w:rStyle w:val="Emphasis"/>
        </w:rPr>
        <w:t>International Journal of Environmental Research and Public Health, 19</w:t>
      </w:r>
      <w:r w:rsidRPr="009E37ED">
        <w:t xml:space="preserve">(15), 9132. </w:t>
      </w:r>
      <w:hyperlink r:id="rId31" w:tgtFrame="_new" w:history="1">
        <w:r w:rsidRPr="009E37ED">
          <w:rPr>
            <w:rStyle w:val="Hyperlink"/>
          </w:rPr>
          <w:t>https://doi.org/10.3390/ijerph19159132</w:t>
        </w:r>
      </w:hyperlink>
    </w:p>
    <w:p w14:paraId="7F64D485"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Stickley, A., </w:t>
      </w:r>
      <w:proofErr w:type="spellStart"/>
      <w:r w:rsidRPr="009E37ED">
        <w:t>Leinsalu</w:t>
      </w:r>
      <w:proofErr w:type="spellEnd"/>
      <w:r w:rsidRPr="009E37ED">
        <w:t xml:space="preserve">, M., DeVylder, J. E., Inoue, Y., &amp; Koyanagi, A. (2019). Sleep problems and depression among 237,023 community-dwelling adults in 46 low- and middle-income countries. </w:t>
      </w:r>
      <w:r w:rsidRPr="009E37ED">
        <w:rPr>
          <w:rStyle w:val="Emphasis"/>
        </w:rPr>
        <w:t>Scientific Reports, 9</w:t>
      </w:r>
      <w:r w:rsidRPr="009E37ED">
        <w:t xml:space="preserve">(1), 12011. </w:t>
      </w:r>
      <w:hyperlink r:id="rId32" w:tgtFrame="_new" w:history="1">
        <w:r w:rsidRPr="009E37ED">
          <w:rPr>
            <w:rStyle w:val="Hyperlink"/>
          </w:rPr>
          <w:t>https://doi.org/10.1038/s41598-019-48334-7</w:t>
        </w:r>
      </w:hyperlink>
    </w:p>
    <w:p w14:paraId="5A3A01F4"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Ugwuanyi, B. C., &amp; Formella, Z. (2024). </w:t>
      </w:r>
      <w:r w:rsidRPr="009E37ED">
        <w:rPr>
          <w:rStyle w:val="Emphasis"/>
        </w:rPr>
        <w:t>The interplay between sleep disorders and mental health: Investigating treatment strategies in clinical psychology</w:t>
      </w:r>
      <w:r w:rsidRPr="009E37ED">
        <w:t xml:space="preserve">. </w:t>
      </w:r>
      <w:proofErr w:type="spellStart"/>
      <w:r w:rsidRPr="009E37ED">
        <w:t>Zenodo</w:t>
      </w:r>
      <w:proofErr w:type="spellEnd"/>
      <w:r w:rsidRPr="009E37ED">
        <w:t xml:space="preserve">. </w:t>
      </w:r>
      <w:hyperlink r:id="rId33" w:tgtFrame="_new" w:history="1">
        <w:r w:rsidRPr="009E37ED">
          <w:rPr>
            <w:rStyle w:val="Hyperlink"/>
          </w:rPr>
          <w:t>https://doi.org/10.5281/zenodo.12190537</w:t>
        </w:r>
      </w:hyperlink>
    </w:p>
    <w:p w14:paraId="7E69CF6B"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Voss, R. M., &amp; Das, J. M. (2025). Mental status examination. In </w:t>
      </w:r>
      <w:proofErr w:type="spellStart"/>
      <w:r w:rsidRPr="009E37ED">
        <w:rPr>
          <w:rStyle w:val="Emphasis"/>
        </w:rPr>
        <w:t>StatPearls</w:t>
      </w:r>
      <w:proofErr w:type="spellEnd"/>
      <w:r w:rsidRPr="009E37ED">
        <w:t xml:space="preserve">. </w:t>
      </w:r>
      <w:proofErr w:type="spellStart"/>
      <w:r w:rsidRPr="009E37ED">
        <w:t>StatPearls</w:t>
      </w:r>
      <w:proofErr w:type="spellEnd"/>
      <w:r w:rsidRPr="009E37ED">
        <w:t xml:space="preserve"> Publishing. </w:t>
      </w:r>
      <w:hyperlink r:id="rId34" w:tgtFrame="_new" w:history="1">
        <w:r w:rsidRPr="009E37ED">
          <w:rPr>
            <w:rStyle w:val="Hyperlink"/>
          </w:rPr>
          <w:t>https://www.ncbi.nlm.nih.gov/books/NBK546682/</w:t>
        </w:r>
      </w:hyperlink>
    </w:p>
    <w:p w14:paraId="3C473DA6"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lastRenderedPageBreak/>
        <w:t xml:space="preserve">World Health Organization. (2017). </w:t>
      </w:r>
      <w:r w:rsidRPr="009E37ED">
        <w:rPr>
          <w:rStyle w:val="Emphasis"/>
        </w:rPr>
        <w:t>Mental health: Evidence and research</w:t>
      </w:r>
      <w:r w:rsidRPr="009E37ED">
        <w:t xml:space="preserve"> (WHO-MSD-MER-2017.2). World Health Organization. </w:t>
      </w:r>
      <w:hyperlink r:id="rId35" w:tgtFrame="_new" w:history="1">
        <w:r w:rsidRPr="009E37ED">
          <w:rPr>
            <w:rStyle w:val="Hyperlink"/>
          </w:rPr>
          <w:t>https://iris.who.int</w:t>
        </w:r>
      </w:hyperlink>
    </w:p>
    <w:p w14:paraId="1414D3DD"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Yan, G., Zhang, Y., Wang, S., Yan, Y., Liu, M., Tian, M., &amp; Tian, W. (2024). Global, regional, and national temporal trends in the burden of major depressive disorder from 1990 to 2019: An analysis of the Global Burden of Disease Study. </w:t>
      </w:r>
      <w:r w:rsidRPr="009E37ED">
        <w:rPr>
          <w:rStyle w:val="Emphasis"/>
        </w:rPr>
        <w:t>Psychiatry Research, 337</w:t>
      </w:r>
      <w:r w:rsidRPr="009E37ED">
        <w:t xml:space="preserve">, 115958. </w:t>
      </w:r>
      <w:hyperlink r:id="rId36" w:tgtFrame="_new" w:history="1">
        <w:r w:rsidRPr="009E37ED">
          <w:rPr>
            <w:rStyle w:val="Hyperlink"/>
          </w:rPr>
          <w:t>https://doi.org/10.1016/j.psychres.2024.115958</w:t>
        </w:r>
      </w:hyperlink>
    </w:p>
    <w:p w14:paraId="7E106E7E"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Yasugaki, S., Okamura, H., Kaneko, A., &amp; Hayashi, Y. (2025). Bidirectional relationship between sleep and depression. </w:t>
      </w:r>
      <w:r w:rsidRPr="009E37ED">
        <w:rPr>
          <w:rStyle w:val="Emphasis"/>
        </w:rPr>
        <w:t>Neuroscience Research, 211</w:t>
      </w:r>
      <w:r w:rsidRPr="009E37ED">
        <w:t xml:space="preserve">, 57–64. </w:t>
      </w:r>
      <w:hyperlink r:id="rId37" w:tgtFrame="_new" w:history="1">
        <w:r w:rsidRPr="009E37ED">
          <w:rPr>
            <w:rStyle w:val="Hyperlink"/>
          </w:rPr>
          <w:t>https://doi.org/10.1016/j.neures.2023.04.006</w:t>
        </w:r>
      </w:hyperlink>
    </w:p>
    <w:p w14:paraId="576BD43A"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Hafinaz, R. H., &amp; Kumar, R. S. (Eds.). (2025). </w:t>
      </w:r>
      <w:r w:rsidRPr="009E37ED">
        <w:rPr>
          <w:rStyle w:val="Emphasis"/>
        </w:rPr>
        <w:t>Recent research in management, accounting and economics (RRMAE)</w:t>
      </w:r>
      <w:r w:rsidRPr="009E37ED">
        <w:t>. Routledge.</w:t>
      </w:r>
    </w:p>
    <w:p w14:paraId="5EB9AA08"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Pandi-Perumal, S. R., &amp; Léger, D. (Eds.). (2019). </w:t>
      </w:r>
      <w:r w:rsidRPr="009E37ED">
        <w:rPr>
          <w:rStyle w:val="Emphasis"/>
        </w:rPr>
        <w:t>Sleep disorders: Their impact on public health</w:t>
      </w:r>
      <w:r w:rsidRPr="009E37ED">
        <w:t>. Springer.</w:t>
      </w:r>
    </w:p>
    <w:p w14:paraId="13BCE381" w14:textId="77777777" w:rsidR="009E37ED" w:rsidRPr="009E37ED" w:rsidRDefault="009E37ED" w:rsidP="009E37ED">
      <w:pPr>
        <w:pStyle w:val="NormalWeb"/>
        <w:numPr>
          <w:ilvl w:val="0"/>
          <w:numId w:val="7"/>
        </w:numPr>
        <w:spacing w:before="0" w:beforeAutospacing="0" w:after="0" w:afterAutospacing="0" w:line="360" w:lineRule="auto"/>
        <w:ind w:hanging="720"/>
        <w:jc w:val="both"/>
      </w:pPr>
      <w:proofErr w:type="spellStart"/>
      <w:r w:rsidRPr="009E37ED">
        <w:t>Carnacina</w:t>
      </w:r>
      <w:proofErr w:type="spellEnd"/>
      <w:r w:rsidRPr="009E37ED">
        <w:t xml:space="preserve">, I., Abdellatif, M., </w:t>
      </w:r>
      <w:proofErr w:type="spellStart"/>
      <w:r w:rsidRPr="009E37ED">
        <w:t>Manoliaandredaki</w:t>
      </w:r>
      <w:proofErr w:type="spellEnd"/>
      <w:r w:rsidRPr="009E37ED">
        <w:t xml:space="preserve">, J., Cooper, D., &amp; </w:t>
      </w:r>
      <w:proofErr w:type="spellStart"/>
      <w:r w:rsidRPr="009E37ED">
        <w:t>Lumbroso</w:t>
      </w:r>
      <w:proofErr w:type="spellEnd"/>
      <w:r w:rsidRPr="009E37ED">
        <w:t xml:space="preserve">, V. (2024). </w:t>
      </w:r>
      <w:r w:rsidRPr="009E37ED">
        <w:rPr>
          <w:rStyle w:val="Emphasis"/>
        </w:rPr>
        <w:t>River flow 2024</w:t>
      </w:r>
      <w:r w:rsidRPr="009E37ED">
        <w:t>. CRC Press.</w:t>
      </w:r>
    </w:p>
    <w:p w14:paraId="5070833C"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Cheung, M. M. S., Lam, S. P., Chau, S. W. H., Chan, N. Y., Li, T. M., Wing, Y. K., &amp; Chan, J. W. Y. (2024). Hypersomnolence is associated with non-remission of major depressive disorder. </w:t>
      </w:r>
      <w:r w:rsidRPr="009E37ED">
        <w:rPr>
          <w:rStyle w:val="Emphasis"/>
        </w:rPr>
        <w:t>Sleep Medicine, 119</w:t>
      </w:r>
      <w:r w:rsidRPr="009E37ED">
        <w:t xml:space="preserve">, 35–43. </w:t>
      </w:r>
      <w:hyperlink r:id="rId38" w:tgtFrame="_new" w:history="1">
        <w:r w:rsidRPr="009E37ED">
          <w:rPr>
            <w:rStyle w:val="Hyperlink"/>
          </w:rPr>
          <w:t>https://doi.org/10.1016/j.sleep.2024.04.018</w:t>
        </w:r>
      </w:hyperlink>
    </w:p>
    <w:p w14:paraId="0767778E"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Feng, S., Huang, H., Wang, N., Wei, Y., Liu, Y., &amp; Qin, D. (2021). Sleep disorders in children with autism spectrum disorder: Insights from animal models, especially non-human primate models. </w:t>
      </w:r>
      <w:r w:rsidRPr="009E37ED">
        <w:rPr>
          <w:rStyle w:val="Emphasis"/>
        </w:rPr>
        <w:t>Frontiers in Behavioral Neuroscience, 15</w:t>
      </w:r>
      <w:r w:rsidRPr="009E37ED">
        <w:t xml:space="preserve">, 673372. </w:t>
      </w:r>
      <w:hyperlink r:id="rId39" w:tgtFrame="_new" w:history="1">
        <w:r w:rsidRPr="009E37ED">
          <w:rPr>
            <w:rStyle w:val="Hyperlink"/>
          </w:rPr>
          <w:t>https://doi.org/10.3389/fnbeh.2021.673372</w:t>
        </w:r>
      </w:hyperlink>
    </w:p>
    <w:p w14:paraId="27624580"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Yeates, K. O., &amp; Donders, J. (2005). The WISC-IV and neuropsychological assessment. In A. </w:t>
      </w:r>
      <w:proofErr w:type="spellStart"/>
      <w:r w:rsidRPr="009E37ED">
        <w:t>Prifitera</w:t>
      </w:r>
      <w:proofErr w:type="spellEnd"/>
      <w:r w:rsidRPr="009E37ED">
        <w:t xml:space="preserve">, D. H. </w:t>
      </w:r>
      <w:proofErr w:type="spellStart"/>
      <w:r w:rsidRPr="009E37ED">
        <w:t>Saklofske</w:t>
      </w:r>
      <w:proofErr w:type="spellEnd"/>
      <w:r w:rsidRPr="009E37ED">
        <w:t xml:space="preserve">, &amp; L. G. Weiss (Eds.), </w:t>
      </w:r>
      <w:r w:rsidRPr="009E37ED">
        <w:rPr>
          <w:rStyle w:val="Emphasis"/>
        </w:rPr>
        <w:t>WISC-IV clinical use and interpretation</w:t>
      </w:r>
      <w:r w:rsidRPr="009E37ED">
        <w:t xml:space="preserve"> (pp. 415–434). Elsevier.</w:t>
      </w:r>
    </w:p>
    <w:p w14:paraId="0010FAD9" w14:textId="77777777" w:rsidR="00B04292"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Zhang, C., Zhu, D.-M., Zhang, Y., Chen, T., Liu, S., Chen, J., Cai, H., Zhu, J., &amp; Yu, Y. (2024). Neural substrates underlying REM sleep duration in patients with major depressive disorder: A longitudinal study combining multimodal MRI data. </w:t>
      </w:r>
      <w:r w:rsidRPr="009E37ED">
        <w:rPr>
          <w:rStyle w:val="Emphasis"/>
        </w:rPr>
        <w:t>Journal of Affective Disorders, 344</w:t>
      </w:r>
      <w:r w:rsidRPr="009E37ED">
        <w:t xml:space="preserve">, 546–553. </w:t>
      </w:r>
      <w:hyperlink r:id="rId40" w:tgtFrame="_new" w:history="1">
        <w:r w:rsidRPr="009E37ED">
          <w:rPr>
            <w:rStyle w:val="Hyperlink"/>
          </w:rPr>
          <w:t>https://doi.org/10.1016/j.jad.2023.10.090</w:t>
        </w:r>
      </w:hyperlink>
    </w:p>
    <w:sectPr w:rsidR="00B04292" w:rsidRPr="009E37ED">
      <w:headerReference w:type="even" r:id="rId41"/>
      <w:headerReference w:type="default" r:id="rId42"/>
      <w:footerReference w:type="even" r:id="rId43"/>
      <w:footerReference w:type="default" r:id="rId44"/>
      <w:headerReference w:type="first" r:id="rId45"/>
      <w:footerReference w:type="firs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CB7E3" w14:textId="77777777" w:rsidR="004A7EA7" w:rsidRDefault="004A7EA7" w:rsidP="00A737D2">
      <w:r>
        <w:separator/>
      </w:r>
    </w:p>
  </w:endnote>
  <w:endnote w:type="continuationSeparator" w:id="0">
    <w:p w14:paraId="3B64A433" w14:textId="77777777" w:rsidR="004A7EA7" w:rsidRDefault="004A7EA7" w:rsidP="00A73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E7E81" w14:textId="77777777" w:rsidR="00A737D2" w:rsidRDefault="00A737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79890" w14:textId="77777777" w:rsidR="00A737D2" w:rsidRDefault="00A737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7295E" w14:textId="77777777" w:rsidR="00A737D2" w:rsidRDefault="00A73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99240" w14:textId="77777777" w:rsidR="004A7EA7" w:rsidRDefault="004A7EA7" w:rsidP="00A737D2">
      <w:r>
        <w:separator/>
      </w:r>
    </w:p>
  </w:footnote>
  <w:footnote w:type="continuationSeparator" w:id="0">
    <w:p w14:paraId="647D61E5" w14:textId="77777777" w:rsidR="004A7EA7" w:rsidRDefault="004A7EA7" w:rsidP="00A73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327DC" w14:textId="1FD2BCD1" w:rsidR="00A737D2" w:rsidRDefault="004A7EA7">
    <w:pPr>
      <w:pStyle w:val="Header"/>
    </w:pPr>
    <w:r>
      <w:rPr>
        <w:noProof/>
      </w:rPr>
      <w:pict w14:anchorId="033B95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998735" o:spid="_x0000_s1027"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E6E0E" w14:textId="20848984" w:rsidR="00A737D2" w:rsidRDefault="004A7EA7">
    <w:pPr>
      <w:pStyle w:val="Header"/>
    </w:pPr>
    <w:r>
      <w:rPr>
        <w:noProof/>
      </w:rPr>
      <w:pict w14:anchorId="1775E2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998736" o:spid="_x0000_s1026"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C2666" w14:textId="768BB5D0" w:rsidR="00A737D2" w:rsidRDefault="004A7EA7">
    <w:pPr>
      <w:pStyle w:val="Header"/>
    </w:pPr>
    <w:r>
      <w:rPr>
        <w:noProof/>
      </w:rPr>
      <w:pict w14:anchorId="5044B2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998734" o:spid="_x0000_s1025"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A7BB9"/>
    <w:multiLevelType w:val="hybridMultilevel"/>
    <w:tmpl w:val="D108A7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2DB71A9"/>
    <w:multiLevelType w:val="hybridMultilevel"/>
    <w:tmpl w:val="461055DA"/>
    <w:lvl w:ilvl="0" w:tplc="E7C6343C">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1936A1"/>
    <w:multiLevelType w:val="hybridMultilevel"/>
    <w:tmpl w:val="F7D8E1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D534EBC"/>
    <w:multiLevelType w:val="multilevel"/>
    <w:tmpl w:val="25B61106"/>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i/>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4" w15:restartNumberingAfterBreak="0">
    <w:nsid w:val="6FE45BEF"/>
    <w:multiLevelType w:val="multilevel"/>
    <w:tmpl w:val="25B61106"/>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i/>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5" w15:restartNumberingAfterBreak="0">
    <w:nsid w:val="757A1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9906B73"/>
    <w:multiLevelType w:val="hybridMultilevel"/>
    <w:tmpl w:val="684A4F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2927806">
    <w:abstractNumId w:val="6"/>
  </w:num>
  <w:num w:numId="2" w16cid:durableId="1193961187">
    <w:abstractNumId w:val="5"/>
  </w:num>
  <w:num w:numId="3" w16cid:durableId="837037235">
    <w:abstractNumId w:val="4"/>
  </w:num>
  <w:num w:numId="4" w16cid:durableId="464659181">
    <w:abstractNumId w:val="0"/>
  </w:num>
  <w:num w:numId="5" w16cid:durableId="1726836376">
    <w:abstractNumId w:val="2"/>
  </w:num>
  <w:num w:numId="6" w16cid:durableId="1437678895">
    <w:abstractNumId w:val="3"/>
  </w:num>
  <w:num w:numId="7" w16cid:durableId="954560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E3D"/>
    <w:rsid w:val="00015B7E"/>
    <w:rsid w:val="0003256D"/>
    <w:rsid w:val="00042643"/>
    <w:rsid w:val="00070B38"/>
    <w:rsid w:val="000774BB"/>
    <w:rsid w:val="00084051"/>
    <w:rsid w:val="000B22E4"/>
    <w:rsid w:val="000D377F"/>
    <w:rsid w:val="000E2E12"/>
    <w:rsid w:val="000E5161"/>
    <w:rsid w:val="00125FEE"/>
    <w:rsid w:val="00135973"/>
    <w:rsid w:val="00143127"/>
    <w:rsid w:val="0015210F"/>
    <w:rsid w:val="00157EF7"/>
    <w:rsid w:val="00172D2C"/>
    <w:rsid w:val="0017355B"/>
    <w:rsid w:val="001B5729"/>
    <w:rsid w:val="001D1666"/>
    <w:rsid w:val="00210A7E"/>
    <w:rsid w:val="002260EA"/>
    <w:rsid w:val="00230FDC"/>
    <w:rsid w:val="0023656F"/>
    <w:rsid w:val="002469F7"/>
    <w:rsid w:val="00252BF2"/>
    <w:rsid w:val="00257C29"/>
    <w:rsid w:val="002A5C02"/>
    <w:rsid w:val="002C4C77"/>
    <w:rsid w:val="00303868"/>
    <w:rsid w:val="003061ED"/>
    <w:rsid w:val="003134B6"/>
    <w:rsid w:val="003218D3"/>
    <w:rsid w:val="00352C7C"/>
    <w:rsid w:val="00353C11"/>
    <w:rsid w:val="003674E3"/>
    <w:rsid w:val="0037391B"/>
    <w:rsid w:val="0039271D"/>
    <w:rsid w:val="003C1EDC"/>
    <w:rsid w:val="003D74BB"/>
    <w:rsid w:val="003E3A9F"/>
    <w:rsid w:val="003E741B"/>
    <w:rsid w:val="004007D5"/>
    <w:rsid w:val="00402466"/>
    <w:rsid w:val="0042269F"/>
    <w:rsid w:val="00432AF8"/>
    <w:rsid w:val="0045758B"/>
    <w:rsid w:val="00462F3B"/>
    <w:rsid w:val="00465133"/>
    <w:rsid w:val="0047705F"/>
    <w:rsid w:val="0048517B"/>
    <w:rsid w:val="004A7EA7"/>
    <w:rsid w:val="004E2B01"/>
    <w:rsid w:val="004E5580"/>
    <w:rsid w:val="004F3025"/>
    <w:rsid w:val="00517B02"/>
    <w:rsid w:val="005338CD"/>
    <w:rsid w:val="0053551D"/>
    <w:rsid w:val="00573629"/>
    <w:rsid w:val="00575F05"/>
    <w:rsid w:val="00577D25"/>
    <w:rsid w:val="00592220"/>
    <w:rsid w:val="00592E05"/>
    <w:rsid w:val="005D1810"/>
    <w:rsid w:val="005D4CD9"/>
    <w:rsid w:val="005D5996"/>
    <w:rsid w:val="005E7E1F"/>
    <w:rsid w:val="00602BA1"/>
    <w:rsid w:val="006272EA"/>
    <w:rsid w:val="00631DE5"/>
    <w:rsid w:val="00635750"/>
    <w:rsid w:val="00650317"/>
    <w:rsid w:val="00664FF5"/>
    <w:rsid w:val="00667354"/>
    <w:rsid w:val="00685376"/>
    <w:rsid w:val="006E109D"/>
    <w:rsid w:val="006E150F"/>
    <w:rsid w:val="006E514A"/>
    <w:rsid w:val="006F53E3"/>
    <w:rsid w:val="00717DAF"/>
    <w:rsid w:val="0073195C"/>
    <w:rsid w:val="00734873"/>
    <w:rsid w:val="00747BC5"/>
    <w:rsid w:val="00755049"/>
    <w:rsid w:val="00757502"/>
    <w:rsid w:val="007817A7"/>
    <w:rsid w:val="007A230D"/>
    <w:rsid w:val="007A739E"/>
    <w:rsid w:val="007C47F0"/>
    <w:rsid w:val="007E0724"/>
    <w:rsid w:val="007E461F"/>
    <w:rsid w:val="00842971"/>
    <w:rsid w:val="00844C5B"/>
    <w:rsid w:val="00845BD4"/>
    <w:rsid w:val="00865C25"/>
    <w:rsid w:val="00870217"/>
    <w:rsid w:val="00871F08"/>
    <w:rsid w:val="00890381"/>
    <w:rsid w:val="008A01E2"/>
    <w:rsid w:val="008D4BB2"/>
    <w:rsid w:val="008E2CC6"/>
    <w:rsid w:val="00903AE4"/>
    <w:rsid w:val="009069BC"/>
    <w:rsid w:val="0093506C"/>
    <w:rsid w:val="00953AF1"/>
    <w:rsid w:val="00957722"/>
    <w:rsid w:val="0096611E"/>
    <w:rsid w:val="00972624"/>
    <w:rsid w:val="009A0CC4"/>
    <w:rsid w:val="009B0DF1"/>
    <w:rsid w:val="009B12ED"/>
    <w:rsid w:val="009C43D1"/>
    <w:rsid w:val="009C6980"/>
    <w:rsid w:val="009E37ED"/>
    <w:rsid w:val="009E3CAF"/>
    <w:rsid w:val="00A23331"/>
    <w:rsid w:val="00A737D2"/>
    <w:rsid w:val="00A8132E"/>
    <w:rsid w:val="00A833CE"/>
    <w:rsid w:val="00AC11EB"/>
    <w:rsid w:val="00AC2B38"/>
    <w:rsid w:val="00AC65DC"/>
    <w:rsid w:val="00AD34B7"/>
    <w:rsid w:val="00AD6E56"/>
    <w:rsid w:val="00AE2B36"/>
    <w:rsid w:val="00B04292"/>
    <w:rsid w:val="00B30CE6"/>
    <w:rsid w:val="00B57EB5"/>
    <w:rsid w:val="00B75BF0"/>
    <w:rsid w:val="00B82E3D"/>
    <w:rsid w:val="00B9211A"/>
    <w:rsid w:val="00B93013"/>
    <w:rsid w:val="00B97A10"/>
    <w:rsid w:val="00BA2E35"/>
    <w:rsid w:val="00BD6BD6"/>
    <w:rsid w:val="00BD7045"/>
    <w:rsid w:val="00C048E8"/>
    <w:rsid w:val="00C065DC"/>
    <w:rsid w:val="00C42ACF"/>
    <w:rsid w:val="00C528AB"/>
    <w:rsid w:val="00C52FC7"/>
    <w:rsid w:val="00C841C8"/>
    <w:rsid w:val="00CC6648"/>
    <w:rsid w:val="00CD7193"/>
    <w:rsid w:val="00CF51E3"/>
    <w:rsid w:val="00D25608"/>
    <w:rsid w:val="00D34950"/>
    <w:rsid w:val="00D93D18"/>
    <w:rsid w:val="00D93EF3"/>
    <w:rsid w:val="00DC4789"/>
    <w:rsid w:val="00DD709E"/>
    <w:rsid w:val="00DD7A8D"/>
    <w:rsid w:val="00E1515D"/>
    <w:rsid w:val="00E20284"/>
    <w:rsid w:val="00E5019E"/>
    <w:rsid w:val="00E514A7"/>
    <w:rsid w:val="00E61F8E"/>
    <w:rsid w:val="00E65B0D"/>
    <w:rsid w:val="00E82A70"/>
    <w:rsid w:val="00E912E6"/>
    <w:rsid w:val="00E9499D"/>
    <w:rsid w:val="00EB0871"/>
    <w:rsid w:val="00EB68F2"/>
    <w:rsid w:val="00F0253E"/>
    <w:rsid w:val="00F1194A"/>
    <w:rsid w:val="00F210C6"/>
    <w:rsid w:val="00F31B72"/>
    <w:rsid w:val="00F74281"/>
    <w:rsid w:val="00F8497E"/>
    <w:rsid w:val="00FA78CD"/>
    <w:rsid w:val="00FE4E11"/>
    <w:rsid w:val="00FF6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0C103"/>
  <w15:chartTrackingRefBased/>
  <w15:docId w15:val="{D008FB95-C6DB-4D46-9764-A2084BEE8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71D"/>
    <w:pPr>
      <w:spacing w:after="0" w:line="240" w:lineRule="auto"/>
    </w:pPr>
    <w:rPr>
      <w:rFonts w:ascii="Times New Roman" w:eastAsia="Times New Roman" w:hAnsi="Times New Roman" w:cs="Times New Roman"/>
      <w:sz w:val="24"/>
      <w:szCs w:val="24"/>
      <w:lang w:val="en-I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3E3"/>
    <w:pPr>
      <w:spacing w:after="160" w:line="259" w:lineRule="auto"/>
      <w:ind w:left="720"/>
      <w:contextualSpacing/>
    </w:pPr>
    <w:rPr>
      <w:rFonts w:asciiTheme="minorHAnsi" w:eastAsiaTheme="minorHAnsi" w:hAnsiTheme="minorHAnsi" w:cstheme="minorBidi"/>
      <w:sz w:val="22"/>
      <w:szCs w:val="22"/>
      <w:lang w:val="en-US" w:eastAsia="en-US"/>
    </w:rPr>
  </w:style>
  <w:style w:type="table" w:styleId="TableGrid">
    <w:name w:val="Table Grid"/>
    <w:basedOn w:val="TableNormal"/>
    <w:uiPriority w:val="39"/>
    <w:rsid w:val="00172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6648"/>
    <w:rPr>
      <w:color w:val="0563C1" w:themeColor="hyperlink"/>
      <w:u w:val="single"/>
    </w:rPr>
  </w:style>
  <w:style w:type="paragraph" w:styleId="NormalWeb">
    <w:name w:val="Normal (Web)"/>
    <w:basedOn w:val="Normal"/>
    <w:uiPriority w:val="99"/>
    <w:unhideWhenUsed/>
    <w:rsid w:val="009E37ED"/>
    <w:pPr>
      <w:spacing w:before="100" w:beforeAutospacing="1" w:after="100" w:afterAutospacing="1"/>
    </w:pPr>
    <w:rPr>
      <w:lang w:val="en-US" w:eastAsia="en-US"/>
    </w:rPr>
  </w:style>
  <w:style w:type="character" w:styleId="Emphasis">
    <w:name w:val="Emphasis"/>
    <w:basedOn w:val="DefaultParagraphFont"/>
    <w:uiPriority w:val="20"/>
    <w:qFormat/>
    <w:rsid w:val="009E37ED"/>
    <w:rPr>
      <w:i/>
      <w:iCs/>
    </w:rPr>
  </w:style>
  <w:style w:type="character" w:styleId="UnresolvedMention">
    <w:name w:val="Unresolved Mention"/>
    <w:basedOn w:val="DefaultParagraphFont"/>
    <w:uiPriority w:val="99"/>
    <w:semiHidden/>
    <w:unhideWhenUsed/>
    <w:rsid w:val="00517B02"/>
    <w:rPr>
      <w:color w:val="605E5C"/>
      <w:shd w:val="clear" w:color="auto" w:fill="E1DFDD"/>
    </w:rPr>
  </w:style>
  <w:style w:type="paragraph" w:styleId="Header">
    <w:name w:val="header"/>
    <w:basedOn w:val="Normal"/>
    <w:link w:val="HeaderChar"/>
    <w:uiPriority w:val="99"/>
    <w:unhideWhenUsed/>
    <w:rsid w:val="00A737D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A737D2"/>
  </w:style>
  <w:style w:type="paragraph" w:styleId="Footer">
    <w:name w:val="footer"/>
    <w:basedOn w:val="Normal"/>
    <w:link w:val="FooterChar"/>
    <w:uiPriority w:val="99"/>
    <w:unhideWhenUsed/>
    <w:rsid w:val="00A737D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A737D2"/>
  </w:style>
  <w:style w:type="paragraph" w:styleId="NoSpacing">
    <w:name w:val="No Spacing"/>
    <w:uiPriority w:val="1"/>
    <w:qFormat/>
    <w:rsid w:val="00B75BF0"/>
    <w:pPr>
      <w:spacing w:after="0" w:line="240" w:lineRule="auto"/>
    </w:pPr>
    <w:rPr>
      <w:lang w:val="en-GB"/>
    </w:rPr>
  </w:style>
  <w:style w:type="table" w:styleId="GridTable1Light-Accent1">
    <w:name w:val="Grid Table 1 Light Accent 1"/>
    <w:basedOn w:val="TableNormal"/>
    <w:uiPriority w:val="46"/>
    <w:rsid w:val="0039271D"/>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39271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3E74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238146">
      <w:bodyDiv w:val="1"/>
      <w:marLeft w:val="0"/>
      <w:marRight w:val="0"/>
      <w:marTop w:val="0"/>
      <w:marBottom w:val="0"/>
      <w:divBdr>
        <w:top w:val="none" w:sz="0" w:space="0" w:color="auto"/>
        <w:left w:val="none" w:sz="0" w:space="0" w:color="auto"/>
        <w:bottom w:val="none" w:sz="0" w:space="0" w:color="auto"/>
        <w:right w:val="none" w:sz="0" w:space="0" w:color="auto"/>
      </w:divBdr>
    </w:div>
    <w:div w:id="1014841606">
      <w:bodyDiv w:val="1"/>
      <w:marLeft w:val="0"/>
      <w:marRight w:val="0"/>
      <w:marTop w:val="0"/>
      <w:marBottom w:val="0"/>
      <w:divBdr>
        <w:top w:val="none" w:sz="0" w:space="0" w:color="auto"/>
        <w:left w:val="none" w:sz="0" w:space="0" w:color="auto"/>
        <w:bottom w:val="none" w:sz="0" w:space="0" w:color="auto"/>
        <w:right w:val="none" w:sz="0" w:space="0" w:color="auto"/>
      </w:divBdr>
      <w:divsChild>
        <w:div w:id="1580210270">
          <w:marLeft w:val="0"/>
          <w:marRight w:val="0"/>
          <w:marTop w:val="0"/>
          <w:marBottom w:val="0"/>
          <w:divBdr>
            <w:top w:val="none" w:sz="0" w:space="0" w:color="auto"/>
            <w:left w:val="none" w:sz="0" w:space="0" w:color="auto"/>
            <w:bottom w:val="none" w:sz="0" w:space="0" w:color="auto"/>
            <w:right w:val="none" w:sz="0" w:space="0" w:color="auto"/>
          </w:divBdr>
          <w:divsChild>
            <w:div w:id="701973968">
              <w:marLeft w:val="0"/>
              <w:marRight w:val="0"/>
              <w:marTop w:val="0"/>
              <w:marBottom w:val="0"/>
              <w:divBdr>
                <w:top w:val="none" w:sz="0" w:space="0" w:color="auto"/>
                <w:left w:val="none" w:sz="0" w:space="0" w:color="auto"/>
                <w:bottom w:val="none" w:sz="0" w:space="0" w:color="auto"/>
                <w:right w:val="none" w:sz="0" w:space="0" w:color="auto"/>
              </w:divBdr>
              <w:divsChild>
                <w:div w:id="505098645">
                  <w:marLeft w:val="0"/>
                  <w:marRight w:val="0"/>
                  <w:marTop w:val="0"/>
                  <w:marBottom w:val="0"/>
                  <w:divBdr>
                    <w:top w:val="none" w:sz="0" w:space="0" w:color="auto"/>
                    <w:left w:val="none" w:sz="0" w:space="0" w:color="auto"/>
                    <w:bottom w:val="none" w:sz="0" w:space="0" w:color="auto"/>
                    <w:right w:val="none" w:sz="0" w:space="0" w:color="auto"/>
                  </w:divBdr>
                  <w:divsChild>
                    <w:div w:id="1548713980">
                      <w:marLeft w:val="0"/>
                      <w:marRight w:val="0"/>
                      <w:marTop w:val="0"/>
                      <w:marBottom w:val="0"/>
                      <w:divBdr>
                        <w:top w:val="none" w:sz="0" w:space="0" w:color="auto"/>
                        <w:left w:val="none" w:sz="0" w:space="0" w:color="auto"/>
                        <w:bottom w:val="none" w:sz="0" w:space="0" w:color="auto"/>
                        <w:right w:val="none" w:sz="0" w:space="0" w:color="auto"/>
                      </w:divBdr>
                      <w:divsChild>
                        <w:div w:id="316540991">
                          <w:marLeft w:val="0"/>
                          <w:marRight w:val="0"/>
                          <w:marTop w:val="0"/>
                          <w:marBottom w:val="0"/>
                          <w:divBdr>
                            <w:top w:val="none" w:sz="0" w:space="0" w:color="auto"/>
                            <w:left w:val="none" w:sz="0" w:space="0" w:color="auto"/>
                            <w:bottom w:val="none" w:sz="0" w:space="0" w:color="auto"/>
                            <w:right w:val="none" w:sz="0" w:space="0" w:color="auto"/>
                          </w:divBdr>
                          <w:divsChild>
                            <w:div w:id="95429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339928">
          <w:marLeft w:val="0"/>
          <w:marRight w:val="0"/>
          <w:marTop w:val="0"/>
          <w:marBottom w:val="0"/>
          <w:divBdr>
            <w:top w:val="none" w:sz="0" w:space="0" w:color="auto"/>
            <w:left w:val="none" w:sz="0" w:space="0" w:color="auto"/>
            <w:bottom w:val="none" w:sz="0" w:space="0" w:color="auto"/>
            <w:right w:val="none" w:sz="0" w:space="0" w:color="auto"/>
          </w:divBdr>
          <w:divsChild>
            <w:div w:id="636841578">
              <w:marLeft w:val="0"/>
              <w:marRight w:val="0"/>
              <w:marTop w:val="0"/>
              <w:marBottom w:val="0"/>
              <w:divBdr>
                <w:top w:val="none" w:sz="0" w:space="0" w:color="auto"/>
                <w:left w:val="none" w:sz="0" w:space="0" w:color="auto"/>
                <w:bottom w:val="none" w:sz="0" w:space="0" w:color="auto"/>
                <w:right w:val="none" w:sz="0" w:space="0" w:color="auto"/>
              </w:divBdr>
              <w:divsChild>
                <w:div w:id="2007200897">
                  <w:marLeft w:val="0"/>
                  <w:marRight w:val="0"/>
                  <w:marTop w:val="0"/>
                  <w:marBottom w:val="0"/>
                  <w:divBdr>
                    <w:top w:val="none" w:sz="0" w:space="0" w:color="auto"/>
                    <w:left w:val="none" w:sz="0" w:space="0" w:color="auto"/>
                    <w:bottom w:val="none" w:sz="0" w:space="0" w:color="auto"/>
                    <w:right w:val="none" w:sz="0" w:space="0" w:color="auto"/>
                  </w:divBdr>
                  <w:divsChild>
                    <w:div w:id="1455713981">
                      <w:marLeft w:val="0"/>
                      <w:marRight w:val="0"/>
                      <w:marTop w:val="0"/>
                      <w:marBottom w:val="0"/>
                      <w:divBdr>
                        <w:top w:val="none" w:sz="0" w:space="0" w:color="auto"/>
                        <w:left w:val="none" w:sz="0" w:space="0" w:color="auto"/>
                        <w:bottom w:val="none" w:sz="0" w:space="0" w:color="auto"/>
                        <w:right w:val="none" w:sz="0" w:space="0" w:color="auto"/>
                      </w:divBdr>
                      <w:divsChild>
                        <w:div w:id="868955332">
                          <w:marLeft w:val="0"/>
                          <w:marRight w:val="0"/>
                          <w:marTop w:val="0"/>
                          <w:marBottom w:val="0"/>
                          <w:divBdr>
                            <w:top w:val="none" w:sz="0" w:space="0" w:color="auto"/>
                            <w:left w:val="none" w:sz="0" w:space="0" w:color="auto"/>
                            <w:bottom w:val="none" w:sz="0" w:space="0" w:color="auto"/>
                            <w:right w:val="none" w:sz="0" w:space="0" w:color="auto"/>
                          </w:divBdr>
                          <w:divsChild>
                            <w:div w:id="140039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029562">
      <w:bodyDiv w:val="1"/>
      <w:marLeft w:val="0"/>
      <w:marRight w:val="0"/>
      <w:marTop w:val="0"/>
      <w:marBottom w:val="0"/>
      <w:divBdr>
        <w:top w:val="none" w:sz="0" w:space="0" w:color="auto"/>
        <w:left w:val="none" w:sz="0" w:space="0" w:color="auto"/>
        <w:bottom w:val="none" w:sz="0" w:space="0" w:color="auto"/>
        <w:right w:val="none" w:sz="0" w:space="0" w:color="auto"/>
      </w:divBdr>
    </w:div>
    <w:div w:id="1223056139">
      <w:bodyDiv w:val="1"/>
      <w:marLeft w:val="0"/>
      <w:marRight w:val="0"/>
      <w:marTop w:val="0"/>
      <w:marBottom w:val="0"/>
      <w:divBdr>
        <w:top w:val="none" w:sz="0" w:space="0" w:color="auto"/>
        <w:left w:val="none" w:sz="0" w:space="0" w:color="auto"/>
        <w:bottom w:val="none" w:sz="0" w:space="0" w:color="auto"/>
        <w:right w:val="none" w:sz="0" w:space="0" w:color="auto"/>
      </w:divBdr>
      <w:divsChild>
        <w:div w:id="1231044364">
          <w:marLeft w:val="0"/>
          <w:marRight w:val="0"/>
          <w:marTop w:val="0"/>
          <w:marBottom w:val="0"/>
          <w:divBdr>
            <w:top w:val="none" w:sz="0" w:space="0" w:color="auto"/>
            <w:left w:val="none" w:sz="0" w:space="0" w:color="auto"/>
            <w:bottom w:val="none" w:sz="0" w:space="0" w:color="auto"/>
            <w:right w:val="none" w:sz="0" w:space="0" w:color="auto"/>
          </w:divBdr>
          <w:divsChild>
            <w:div w:id="1116950225">
              <w:marLeft w:val="0"/>
              <w:marRight w:val="0"/>
              <w:marTop w:val="0"/>
              <w:marBottom w:val="0"/>
              <w:divBdr>
                <w:top w:val="none" w:sz="0" w:space="0" w:color="auto"/>
                <w:left w:val="none" w:sz="0" w:space="0" w:color="auto"/>
                <w:bottom w:val="none" w:sz="0" w:space="0" w:color="auto"/>
                <w:right w:val="none" w:sz="0" w:space="0" w:color="auto"/>
              </w:divBdr>
              <w:divsChild>
                <w:div w:id="650986676">
                  <w:marLeft w:val="0"/>
                  <w:marRight w:val="0"/>
                  <w:marTop w:val="0"/>
                  <w:marBottom w:val="0"/>
                  <w:divBdr>
                    <w:top w:val="none" w:sz="0" w:space="0" w:color="auto"/>
                    <w:left w:val="none" w:sz="0" w:space="0" w:color="auto"/>
                    <w:bottom w:val="none" w:sz="0" w:space="0" w:color="auto"/>
                    <w:right w:val="none" w:sz="0" w:space="0" w:color="auto"/>
                  </w:divBdr>
                  <w:divsChild>
                    <w:div w:id="1684744940">
                      <w:marLeft w:val="0"/>
                      <w:marRight w:val="0"/>
                      <w:marTop w:val="0"/>
                      <w:marBottom w:val="0"/>
                      <w:divBdr>
                        <w:top w:val="none" w:sz="0" w:space="0" w:color="auto"/>
                        <w:left w:val="none" w:sz="0" w:space="0" w:color="auto"/>
                        <w:bottom w:val="none" w:sz="0" w:space="0" w:color="auto"/>
                        <w:right w:val="none" w:sz="0" w:space="0" w:color="auto"/>
                      </w:divBdr>
                      <w:divsChild>
                        <w:div w:id="458912882">
                          <w:marLeft w:val="0"/>
                          <w:marRight w:val="0"/>
                          <w:marTop w:val="0"/>
                          <w:marBottom w:val="0"/>
                          <w:divBdr>
                            <w:top w:val="none" w:sz="0" w:space="0" w:color="auto"/>
                            <w:left w:val="none" w:sz="0" w:space="0" w:color="auto"/>
                            <w:bottom w:val="none" w:sz="0" w:space="0" w:color="auto"/>
                            <w:right w:val="none" w:sz="0" w:space="0" w:color="auto"/>
                          </w:divBdr>
                          <w:divsChild>
                            <w:div w:id="35091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813113">
          <w:marLeft w:val="0"/>
          <w:marRight w:val="0"/>
          <w:marTop w:val="0"/>
          <w:marBottom w:val="0"/>
          <w:divBdr>
            <w:top w:val="none" w:sz="0" w:space="0" w:color="auto"/>
            <w:left w:val="none" w:sz="0" w:space="0" w:color="auto"/>
            <w:bottom w:val="none" w:sz="0" w:space="0" w:color="auto"/>
            <w:right w:val="none" w:sz="0" w:space="0" w:color="auto"/>
          </w:divBdr>
          <w:divsChild>
            <w:div w:id="127548720">
              <w:marLeft w:val="0"/>
              <w:marRight w:val="0"/>
              <w:marTop w:val="0"/>
              <w:marBottom w:val="0"/>
              <w:divBdr>
                <w:top w:val="none" w:sz="0" w:space="0" w:color="auto"/>
                <w:left w:val="none" w:sz="0" w:space="0" w:color="auto"/>
                <w:bottom w:val="none" w:sz="0" w:space="0" w:color="auto"/>
                <w:right w:val="none" w:sz="0" w:space="0" w:color="auto"/>
              </w:divBdr>
              <w:divsChild>
                <w:div w:id="1252549526">
                  <w:marLeft w:val="0"/>
                  <w:marRight w:val="0"/>
                  <w:marTop w:val="0"/>
                  <w:marBottom w:val="0"/>
                  <w:divBdr>
                    <w:top w:val="none" w:sz="0" w:space="0" w:color="auto"/>
                    <w:left w:val="none" w:sz="0" w:space="0" w:color="auto"/>
                    <w:bottom w:val="none" w:sz="0" w:space="0" w:color="auto"/>
                    <w:right w:val="none" w:sz="0" w:space="0" w:color="auto"/>
                  </w:divBdr>
                  <w:divsChild>
                    <w:div w:id="53235182">
                      <w:marLeft w:val="0"/>
                      <w:marRight w:val="0"/>
                      <w:marTop w:val="0"/>
                      <w:marBottom w:val="0"/>
                      <w:divBdr>
                        <w:top w:val="none" w:sz="0" w:space="0" w:color="auto"/>
                        <w:left w:val="none" w:sz="0" w:space="0" w:color="auto"/>
                        <w:bottom w:val="none" w:sz="0" w:space="0" w:color="auto"/>
                        <w:right w:val="none" w:sz="0" w:space="0" w:color="auto"/>
                      </w:divBdr>
                      <w:divsChild>
                        <w:div w:id="1228498344">
                          <w:marLeft w:val="0"/>
                          <w:marRight w:val="0"/>
                          <w:marTop w:val="0"/>
                          <w:marBottom w:val="0"/>
                          <w:divBdr>
                            <w:top w:val="none" w:sz="0" w:space="0" w:color="auto"/>
                            <w:left w:val="none" w:sz="0" w:space="0" w:color="auto"/>
                            <w:bottom w:val="none" w:sz="0" w:space="0" w:color="auto"/>
                            <w:right w:val="none" w:sz="0" w:space="0" w:color="auto"/>
                          </w:divBdr>
                          <w:divsChild>
                            <w:div w:id="115352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0281">
          <w:marLeft w:val="0"/>
          <w:marRight w:val="0"/>
          <w:marTop w:val="0"/>
          <w:marBottom w:val="0"/>
          <w:divBdr>
            <w:top w:val="none" w:sz="0" w:space="0" w:color="auto"/>
            <w:left w:val="none" w:sz="0" w:space="0" w:color="auto"/>
            <w:bottom w:val="none" w:sz="0" w:space="0" w:color="auto"/>
            <w:right w:val="none" w:sz="0" w:space="0" w:color="auto"/>
          </w:divBdr>
          <w:divsChild>
            <w:div w:id="1609852695">
              <w:marLeft w:val="0"/>
              <w:marRight w:val="0"/>
              <w:marTop w:val="0"/>
              <w:marBottom w:val="0"/>
              <w:divBdr>
                <w:top w:val="none" w:sz="0" w:space="0" w:color="auto"/>
                <w:left w:val="none" w:sz="0" w:space="0" w:color="auto"/>
                <w:bottom w:val="none" w:sz="0" w:space="0" w:color="auto"/>
                <w:right w:val="none" w:sz="0" w:space="0" w:color="auto"/>
              </w:divBdr>
              <w:divsChild>
                <w:div w:id="1862552520">
                  <w:marLeft w:val="0"/>
                  <w:marRight w:val="0"/>
                  <w:marTop w:val="0"/>
                  <w:marBottom w:val="0"/>
                  <w:divBdr>
                    <w:top w:val="none" w:sz="0" w:space="0" w:color="auto"/>
                    <w:left w:val="none" w:sz="0" w:space="0" w:color="auto"/>
                    <w:bottom w:val="none" w:sz="0" w:space="0" w:color="auto"/>
                    <w:right w:val="none" w:sz="0" w:space="0" w:color="auto"/>
                  </w:divBdr>
                  <w:divsChild>
                    <w:div w:id="1484275376">
                      <w:marLeft w:val="0"/>
                      <w:marRight w:val="0"/>
                      <w:marTop w:val="0"/>
                      <w:marBottom w:val="0"/>
                      <w:divBdr>
                        <w:top w:val="none" w:sz="0" w:space="0" w:color="auto"/>
                        <w:left w:val="none" w:sz="0" w:space="0" w:color="auto"/>
                        <w:bottom w:val="none" w:sz="0" w:space="0" w:color="auto"/>
                        <w:right w:val="none" w:sz="0" w:space="0" w:color="auto"/>
                      </w:divBdr>
                      <w:divsChild>
                        <w:div w:id="216280440">
                          <w:marLeft w:val="0"/>
                          <w:marRight w:val="0"/>
                          <w:marTop w:val="0"/>
                          <w:marBottom w:val="0"/>
                          <w:divBdr>
                            <w:top w:val="none" w:sz="0" w:space="0" w:color="auto"/>
                            <w:left w:val="none" w:sz="0" w:space="0" w:color="auto"/>
                            <w:bottom w:val="none" w:sz="0" w:space="0" w:color="auto"/>
                            <w:right w:val="none" w:sz="0" w:space="0" w:color="auto"/>
                          </w:divBdr>
                          <w:divsChild>
                            <w:div w:id="206872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93205">
          <w:marLeft w:val="0"/>
          <w:marRight w:val="0"/>
          <w:marTop w:val="0"/>
          <w:marBottom w:val="0"/>
          <w:divBdr>
            <w:top w:val="none" w:sz="0" w:space="0" w:color="auto"/>
            <w:left w:val="none" w:sz="0" w:space="0" w:color="auto"/>
            <w:bottom w:val="none" w:sz="0" w:space="0" w:color="auto"/>
            <w:right w:val="none" w:sz="0" w:space="0" w:color="auto"/>
          </w:divBdr>
          <w:divsChild>
            <w:div w:id="1347295467">
              <w:marLeft w:val="0"/>
              <w:marRight w:val="0"/>
              <w:marTop w:val="0"/>
              <w:marBottom w:val="0"/>
              <w:divBdr>
                <w:top w:val="none" w:sz="0" w:space="0" w:color="auto"/>
                <w:left w:val="none" w:sz="0" w:space="0" w:color="auto"/>
                <w:bottom w:val="none" w:sz="0" w:space="0" w:color="auto"/>
                <w:right w:val="none" w:sz="0" w:space="0" w:color="auto"/>
              </w:divBdr>
              <w:divsChild>
                <w:div w:id="215818084">
                  <w:marLeft w:val="0"/>
                  <w:marRight w:val="0"/>
                  <w:marTop w:val="0"/>
                  <w:marBottom w:val="0"/>
                  <w:divBdr>
                    <w:top w:val="none" w:sz="0" w:space="0" w:color="auto"/>
                    <w:left w:val="none" w:sz="0" w:space="0" w:color="auto"/>
                    <w:bottom w:val="none" w:sz="0" w:space="0" w:color="auto"/>
                    <w:right w:val="none" w:sz="0" w:space="0" w:color="auto"/>
                  </w:divBdr>
                  <w:divsChild>
                    <w:div w:id="653527925">
                      <w:marLeft w:val="0"/>
                      <w:marRight w:val="0"/>
                      <w:marTop w:val="0"/>
                      <w:marBottom w:val="0"/>
                      <w:divBdr>
                        <w:top w:val="none" w:sz="0" w:space="0" w:color="auto"/>
                        <w:left w:val="none" w:sz="0" w:space="0" w:color="auto"/>
                        <w:bottom w:val="none" w:sz="0" w:space="0" w:color="auto"/>
                        <w:right w:val="none" w:sz="0" w:space="0" w:color="auto"/>
                      </w:divBdr>
                      <w:divsChild>
                        <w:div w:id="960502383">
                          <w:marLeft w:val="0"/>
                          <w:marRight w:val="0"/>
                          <w:marTop w:val="0"/>
                          <w:marBottom w:val="0"/>
                          <w:divBdr>
                            <w:top w:val="none" w:sz="0" w:space="0" w:color="auto"/>
                            <w:left w:val="none" w:sz="0" w:space="0" w:color="auto"/>
                            <w:bottom w:val="none" w:sz="0" w:space="0" w:color="auto"/>
                            <w:right w:val="none" w:sz="0" w:space="0" w:color="auto"/>
                          </w:divBdr>
                          <w:divsChild>
                            <w:div w:id="92087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136753">
          <w:marLeft w:val="0"/>
          <w:marRight w:val="0"/>
          <w:marTop w:val="0"/>
          <w:marBottom w:val="0"/>
          <w:divBdr>
            <w:top w:val="none" w:sz="0" w:space="0" w:color="auto"/>
            <w:left w:val="none" w:sz="0" w:space="0" w:color="auto"/>
            <w:bottom w:val="none" w:sz="0" w:space="0" w:color="auto"/>
            <w:right w:val="none" w:sz="0" w:space="0" w:color="auto"/>
          </w:divBdr>
          <w:divsChild>
            <w:div w:id="785270197">
              <w:marLeft w:val="0"/>
              <w:marRight w:val="0"/>
              <w:marTop w:val="0"/>
              <w:marBottom w:val="0"/>
              <w:divBdr>
                <w:top w:val="none" w:sz="0" w:space="0" w:color="auto"/>
                <w:left w:val="none" w:sz="0" w:space="0" w:color="auto"/>
                <w:bottom w:val="none" w:sz="0" w:space="0" w:color="auto"/>
                <w:right w:val="none" w:sz="0" w:space="0" w:color="auto"/>
              </w:divBdr>
              <w:divsChild>
                <w:div w:id="791633537">
                  <w:marLeft w:val="0"/>
                  <w:marRight w:val="0"/>
                  <w:marTop w:val="0"/>
                  <w:marBottom w:val="0"/>
                  <w:divBdr>
                    <w:top w:val="none" w:sz="0" w:space="0" w:color="auto"/>
                    <w:left w:val="none" w:sz="0" w:space="0" w:color="auto"/>
                    <w:bottom w:val="none" w:sz="0" w:space="0" w:color="auto"/>
                    <w:right w:val="none" w:sz="0" w:space="0" w:color="auto"/>
                  </w:divBdr>
                  <w:divsChild>
                    <w:div w:id="188372479">
                      <w:marLeft w:val="0"/>
                      <w:marRight w:val="0"/>
                      <w:marTop w:val="0"/>
                      <w:marBottom w:val="0"/>
                      <w:divBdr>
                        <w:top w:val="none" w:sz="0" w:space="0" w:color="auto"/>
                        <w:left w:val="none" w:sz="0" w:space="0" w:color="auto"/>
                        <w:bottom w:val="none" w:sz="0" w:space="0" w:color="auto"/>
                        <w:right w:val="none" w:sz="0" w:space="0" w:color="auto"/>
                      </w:divBdr>
                      <w:divsChild>
                        <w:div w:id="241767399">
                          <w:marLeft w:val="0"/>
                          <w:marRight w:val="0"/>
                          <w:marTop w:val="0"/>
                          <w:marBottom w:val="0"/>
                          <w:divBdr>
                            <w:top w:val="none" w:sz="0" w:space="0" w:color="auto"/>
                            <w:left w:val="none" w:sz="0" w:space="0" w:color="auto"/>
                            <w:bottom w:val="none" w:sz="0" w:space="0" w:color="auto"/>
                            <w:right w:val="none" w:sz="0" w:space="0" w:color="auto"/>
                          </w:divBdr>
                          <w:divsChild>
                            <w:div w:id="186300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6394118">
          <w:marLeft w:val="0"/>
          <w:marRight w:val="0"/>
          <w:marTop w:val="0"/>
          <w:marBottom w:val="0"/>
          <w:divBdr>
            <w:top w:val="none" w:sz="0" w:space="0" w:color="auto"/>
            <w:left w:val="none" w:sz="0" w:space="0" w:color="auto"/>
            <w:bottom w:val="none" w:sz="0" w:space="0" w:color="auto"/>
            <w:right w:val="none" w:sz="0" w:space="0" w:color="auto"/>
          </w:divBdr>
          <w:divsChild>
            <w:div w:id="2003462142">
              <w:marLeft w:val="0"/>
              <w:marRight w:val="0"/>
              <w:marTop w:val="0"/>
              <w:marBottom w:val="0"/>
              <w:divBdr>
                <w:top w:val="none" w:sz="0" w:space="0" w:color="auto"/>
                <w:left w:val="none" w:sz="0" w:space="0" w:color="auto"/>
                <w:bottom w:val="none" w:sz="0" w:space="0" w:color="auto"/>
                <w:right w:val="none" w:sz="0" w:space="0" w:color="auto"/>
              </w:divBdr>
              <w:divsChild>
                <w:div w:id="609362085">
                  <w:marLeft w:val="0"/>
                  <w:marRight w:val="0"/>
                  <w:marTop w:val="0"/>
                  <w:marBottom w:val="0"/>
                  <w:divBdr>
                    <w:top w:val="none" w:sz="0" w:space="0" w:color="auto"/>
                    <w:left w:val="none" w:sz="0" w:space="0" w:color="auto"/>
                    <w:bottom w:val="none" w:sz="0" w:space="0" w:color="auto"/>
                    <w:right w:val="none" w:sz="0" w:space="0" w:color="auto"/>
                  </w:divBdr>
                  <w:divsChild>
                    <w:div w:id="1058015430">
                      <w:marLeft w:val="0"/>
                      <w:marRight w:val="0"/>
                      <w:marTop w:val="0"/>
                      <w:marBottom w:val="0"/>
                      <w:divBdr>
                        <w:top w:val="none" w:sz="0" w:space="0" w:color="auto"/>
                        <w:left w:val="none" w:sz="0" w:space="0" w:color="auto"/>
                        <w:bottom w:val="none" w:sz="0" w:space="0" w:color="auto"/>
                        <w:right w:val="none" w:sz="0" w:space="0" w:color="auto"/>
                      </w:divBdr>
                      <w:divsChild>
                        <w:div w:id="1288661651">
                          <w:marLeft w:val="0"/>
                          <w:marRight w:val="0"/>
                          <w:marTop w:val="0"/>
                          <w:marBottom w:val="0"/>
                          <w:divBdr>
                            <w:top w:val="none" w:sz="0" w:space="0" w:color="auto"/>
                            <w:left w:val="none" w:sz="0" w:space="0" w:color="auto"/>
                            <w:bottom w:val="none" w:sz="0" w:space="0" w:color="auto"/>
                            <w:right w:val="none" w:sz="0" w:space="0" w:color="auto"/>
                          </w:divBdr>
                          <w:divsChild>
                            <w:div w:id="48778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1779059">
          <w:marLeft w:val="0"/>
          <w:marRight w:val="0"/>
          <w:marTop w:val="0"/>
          <w:marBottom w:val="0"/>
          <w:divBdr>
            <w:top w:val="none" w:sz="0" w:space="0" w:color="auto"/>
            <w:left w:val="none" w:sz="0" w:space="0" w:color="auto"/>
            <w:bottom w:val="none" w:sz="0" w:space="0" w:color="auto"/>
            <w:right w:val="none" w:sz="0" w:space="0" w:color="auto"/>
          </w:divBdr>
          <w:divsChild>
            <w:div w:id="712266512">
              <w:marLeft w:val="0"/>
              <w:marRight w:val="0"/>
              <w:marTop w:val="0"/>
              <w:marBottom w:val="0"/>
              <w:divBdr>
                <w:top w:val="none" w:sz="0" w:space="0" w:color="auto"/>
                <w:left w:val="none" w:sz="0" w:space="0" w:color="auto"/>
                <w:bottom w:val="none" w:sz="0" w:space="0" w:color="auto"/>
                <w:right w:val="none" w:sz="0" w:space="0" w:color="auto"/>
              </w:divBdr>
              <w:divsChild>
                <w:div w:id="1243833032">
                  <w:marLeft w:val="0"/>
                  <w:marRight w:val="0"/>
                  <w:marTop w:val="0"/>
                  <w:marBottom w:val="0"/>
                  <w:divBdr>
                    <w:top w:val="none" w:sz="0" w:space="0" w:color="auto"/>
                    <w:left w:val="none" w:sz="0" w:space="0" w:color="auto"/>
                    <w:bottom w:val="none" w:sz="0" w:space="0" w:color="auto"/>
                    <w:right w:val="none" w:sz="0" w:space="0" w:color="auto"/>
                  </w:divBdr>
                  <w:divsChild>
                    <w:div w:id="2122873386">
                      <w:marLeft w:val="0"/>
                      <w:marRight w:val="0"/>
                      <w:marTop w:val="0"/>
                      <w:marBottom w:val="0"/>
                      <w:divBdr>
                        <w:top w:val="none" w:sz="0" w:space="0" w:color="auto"/>
                        <w:left w:val="none" w:sz="0" w:space="0" w:color="auto"/>
                        <w:bottom w:val="none" w:sz="0" w:space="0" w:color="auto"/>
                        <w:right w:val="none" w:sz="0" w:space="0" w:color="auto"/>
                      </w:divBdr>
                      <w:divsChild>
                        <w:div w:id="914826659">
                          <w:marLeft w:val="0"/>
                          <w:marRight w:val="0"/>
                          <w:marTop w:val="0"/>
                          <w:marBottom w:val="0"/>
                          <w:divBdr>
                            <w:top w:val="none" w:sz="0" w:space="0" w:color="auto"/>
                            <w:left w:val="none" w:sz="0" w:space="0" w:color="auto"/>
                            <w:bottom w:val="none" w:sz="0" w:space="0" w:color="auto"/>
                            <w:right w:val="none" w:sz="0" w:space="0" w:color="auto"/>
                          </w:divBdr>
                          <w:divsChild>
                            <w:div w:id="182334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126883">
          <w:marLeft w:val="0"/>
          <w:marRight w:val="0"/>
          <w:marTop w:val="0"/>
          <w:marBottom w:val="0"/>
          <w:divBdr>
            <w:top w:val="none" w:sz="0" w:space="0" w:color="auto"/>
            <w:left w:val="none" w:sz="0" w:space="0" w:color="auto"/>
            <w:bottom w:val="none" w:sz="0" w:space="0" w:color="auto"/>
            <w:right w:val="none" w:sz="0" w:space="0" w:color="auto"/>
          </w:divBdr>
          <w:divsChild>
            <w:div w:id="25372562">
              <w:marLeft w:val="0"/>
              <w:marRight w:val="0"/>
              <w:marTop w:val="0"/>
              <w:marBottom w:val="0"/>
              <w:divBdr>
                <w:top w:val="none" w:sz="0" w:space="0" w:color="auto"/>
                <w:left w:val="none" w:sz="0" w:space="0" w:color="auto"/>
                <w:bottom w:val="none" w:sz="0" w:space="0" w:color="auto"/>
                <w:right w:val="none" w:sz="0" w:space="0" w:color="auto"/>
              </w:divBdr>
              <w:divsChild>
                <w:div w:id="1442455140">
                  <w:marLeft w:val="0"/>
                  <w:marRight w:val="0"/>
                  <w:marTop w:val="0"/>
                  <w:marBottom w:val="0"/>
                  <w:divBdr>
                    <w:top w:val="none" w:sz="0" w:space="0" w:color="auto"/>
                    <w:left w:val="none" w:sz="0" w:space="0" w:color="auto"/>
                    <w:bottom w:val="none" w:sz="0" w:space="0" w:color="auto"/>
                    <w:right w:val="none" w:sz="0" w:space="0" w:color="auto"/>
                  </w:divBdr>
                  <w:divsChild>
                    <w:div w:id="161162041">
                      <w:marLeft w:val="0"/>
                      <w:marRight w:val="0"/>
                      <w:marTop w:val="0"/>
                      <w:marBottom w:val="0"/>
                      <w:divBdr>
                        <w:top w:val="none" w:sz="0" w:space="0" w:color="auto"/>
                        <w:left w:val="none" w:sz="0" w:space="0" w:color="auto"/>
                        <w:bottom w:val="none" w:sz="0" w:space="0" w:color="auto"/>
                        <w:right w:val="none" w:sz="0" w:space="0" w:color="auto"/>
                      </w:divBdr>
                      <w:divsChild>
                        <w:div w:id="592083730">
                          <w:marLeft w:val="0"/>
                          <w:marRight w:val="0"/>
                          <w:marTop w:val="0"/>
                          <w:marBottom w:val="0"/>
                          <w:divBdr>
                            <w:top w:val="none" w:sz="0" w:space="0" w:color="auto"/>
                            <w:left w:val="none" w:sz="0" w:space="0" w:color="auto"/>
                            <w:bottom w:val="none" w:sz="0" w:space="0" w:color="auto"/>
                            <w:right w:val="none" w:sz="0" w:space="0" w:color="auto"/>
                          </w:divBdr>
                          <w:divsChild>
                            <w:div w:id="168685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102660">
          <w:marLeft w:val="0"/>
          <w:marRight w:val="0"/>
          <w:marTop w:val="0"/>
          <w:marBottom w:val="0"/>
          <w:divBdr>
            <w:top w:val="none" w:sz="0" w:space="0" w:color="auto"/>
            <w:left w:val="none" w:sz="0" w:space="0" w:color="auto"/>
            <w:bottom w:val="none" w:sz="0" w:space="0" w:color="auto"/>
            <w:right w:val="none" w:sz="0" w:space="0" w:color="auto"/>
          </w:divBdr>
          <w:divsChild>
            <w:div w:id="830679725">
              <w:marLeft w:val="0"/>
              <w:marRight w:val="0"/>
              <w:marTop w:val="0"/>
              <w:marBottom w:val="0"/>
              <w:divBdr>
                <w:top w:val="none" w:sz="0" w:space="0" w:color="auto"/>
                <w:left w:val="none" w:sz="0" w:space="0" w:color="auto"/>
                <w:bottom w:val="none" w:sz="0" w:space="0" w:color="auto"/>
                <w:right w:val="none" w:sz="0" w:space="0" w:color="auto"/>
              </w:divBdr>
              <w:divsChild>
                <w:div w:id="308441591">
                  <w:marLeft w:val="0"/>
                  <w:marRight w:val="0"/>
                  <w:marTop w:val="0"/>
                  <w:marBottom w:val="0"/>
                  <w:divBdr>
                    <w:top w:val="none" w:sz="0" w:space="0" w:color="auto"/>
                    <w:left w:val="none" w:sz="0" w:space="0" w:color="auto"/>
                    <w:bottom w:val="none" w:sz="0" w:space="0" w:color="auto"/>
                    <w:right w:val="none" w:sz="0" w:space="0" w:color="auto"/>
                  </w:divBdr>
                  <w:divsChild>
                    <w:div w:id="1905867370">
                      <w:marLeft w:val="0"/>
                      <w:marRight w:val="0"/>
                      <w:marTop w:val="0"/>
                      <w:marBottom w:val="0"/>
                      <w:divBdr>
                        <w:top w:val="none" w:sz="0" w:space="0" w:color="auto"/>
                        <w:left w:val="none" w:sz="0" w:space="0" w:color="auto"/>
                        <w:bottom w:val="none" w:sz="0" w:space="0" w:color="auto"/>
                        <w:right w:val="none" w:sz="0" w:space="0" w:color="auto"/>
                      </w:divBdr>
                      <w:divsChild>
                        <w:div w:id="1762948477">
                          <w:marLeft w:val="0"/>
                          <w:marRight w:val="0"/>
                          <w:marTop w:val="0"/>
                          <w:marBottom w:val="0"/>
                          <w:divBdr>
                            <w:top w:val="none" w:sz="0" w:space="0" w:color="auto"/>
                            <w:left w:val="none" w:sz="0" w:space="0" w:color="auto"/>
                            <w:bottom w:val="none" w:sz="0" w:space="0" w:color="auto"/>
                            <w:right w:val="none" w:sz="0" w:space="0" w:color="auto"/>
                          </w:divBdr>
                          <w:divsChild>
                            <w:div w:id="39605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6381">
          <w:marLeft w:val="0"/>
          <w:marRight w:val="0"/>
          <w:marTop w:val="0"/>
          <w:marBottom w:val="0"/>
          <w:divBdr>
            <w:top w:val="none" w:sz="0" w:space="0" w:color="auto"/>
            <w:left w:val="none" w:sz="0" w:space="0" w:color="auto"/>
            <w:bottom w:val="none" w:sz="0" w:space="0" w:color="auto"/>
            <w:right w:val="none" w:sz="0" w:space="0" w:color="auto"/>
          </w:divBdr>
          <w:divsChild>
            <w:div w:id="466632899">
              <w:marLeft w:val="0"/>
              <w:marRight w:val="0"/>
              <w:marTop w:val="0"/>
              <w:marBottom w:val="0"/>
              <w:divBdr>
                <w:top w:val="none" w:sz="0" w:space="0" w:color="auto"/>
                <w:left w:val="none" w:sz="0" w:space="0" w:color="auto"/>
                <w:bottom w:val="none" w:sz="0" w:space="0" w:color="auto"/>
                <w:right w:val="none" w:sz="0" w:space="0" w:color="auto"/>
              </w:divBdr>
              <w:divsChild>
                <w:div w:id="1544825326">
                  <w:marLeft w:val="0"/>
                  <w:marRight w:val="0"/>
                  <w:marTop w:val="0"/>
                  <w:marBottom w:val="0"/>
                  <w:divBdr>
                    <w:top w:val="none" w:sz="0" w:space="0" w:color="auto"/>
                    <w:left w:val="none" w:sz="0" w:space="0" w:color="auto"/>
                    <w:bottom w:val="none" w:sz="0" w:space="0" w:color="auto"/>
                    <w:right w:val="none" w:sz="0" w:space="0" w:color="auto"/>
                  </w:divBdr>
                  <w:divsChild>
                    <w:div w:id="736898637">
                      <w:marLeft w:val="0"/>
                      <w:marRight w:val="0"/>
                      <w:marTop w:val="0"/>
                      <w:marBottom w:val="0"/>
                      <w:divBdr>
                        <w:top w:val="none" w:sz="0" w:space="0" w:color="auto"/>
                        <w:left w:val="none" w:sz="0" w:space="0" w:color="auto"/>
                        <w:bottom w:val="none" w:sz="0" w:space="0" w:color="auto"/>
                        <w:right w:val="none" w:sz="0" w:space="0" w:color="auto"/>
                      </w:divBdr>
                      <w:divsChild>
                        <w:div w:id="779639895">
                          <w:marLeft w:val="0"/>
                          <w:marRight w:val="0"/>
                          <w:marTop w:val="0"/>
                          <w:marBottom w:val="0"/>
                          <w:divBdr>
                            <w:top w:val="none" w:sz="0" w:space="0" w:color="auto"/>
                            <w:left w:val="none" w:sz="0" w:space="0" w:color="auto"/>
                            <w:bottom w:val="none" w:sz="0" w:space="0" w:color="auto"/>
                            <w:right w:val="none" w:sz="0" w:space="0" w:color="auto"/>
                          </w:divBdr>
                          <w:divsChild>
                            <w:div w:id="140818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109353">
          <w:marLeft w:val="0"/>
          <w:marRight w:val="0"/>
          <w:marTop w:val="0"/>
          <w:marBottom w:val="0"/>
          <w:divBdr>
            <w:top w:val="none" w:sz="0" w:space="0" w:color="auto"/>
            <w:left w:val="none" w:sz="0" w:space="0" w:color="auto"/>
            <w:bottom w:val="none" w:sz="0" w:space="0" w:color="auto"/>
            <w:right w:val="none" w:sz="0" w:space="0" w:color="auto"/>
          </w:divBdr>
          <w:divsChild>
            <w:div w:id="2047171804">
              <w:marLeft w:val="0"/>
              <w:marRight w:val="0"/>
              <w:marTop w:val="0"/>
              <w:marBottom w:val="0"/>
              <w:divBdr>
                <w:top w:val="none" w:sz="0" w:space="0" w:color="auto"/>
                <w:left w:val="none" w:sz="0" w:space="0" w:color="auto"/>
                <w:bottom w:val="none" w:sz="0" w:space="0" w:color="auto"/>
                <w:right w:val="none" w:sz="0" w:space="0" w:color="auto"/>
              </w:divBdr>
              <w:divsChild>
                <w:div w:id="1608810004">
                  <w:marLeft w:val="0"/>
                  <w:marRight w:val="0"/>
                  <w:marTop w:val="0"/>
                  <w:marBottom w:val="0"/>
                  <w:divBdr>
                    <w:top w:val="none" w:sz="0" w:space="0" w:color="auto"/>
                    <w:left w:val="none" w:sz="0" w:space="0" w:color="auto"/>
                    <w:bottom w:val="none" w:sz="0" w:space="0" w:color="auto"/>
                    <w:right w:val="none" w:sz="0" w:space="0" w:color="auto"/>
                  </w:divBdr>
                  <w:divsChild>
                    <w:div w:id="44067446">
                      <w:marLeft w:val="0"/>
                      <w:marRight w:val="0"/>
                      <w:marTop w:val="0"/>
                      <w:marBottom w:val="0"/>
                      <w:divBdr>
                        <w:top w:val="none" w:sz="0" w:space="0" w:color="auto"/>
                        <w:left w:val="none" w:sz="0" w:space="0" w:color="auto"/>
                        <w:bottom w:val="none" w:sz="0" w:space="0" w:color="auto"/>
                        <w:right w:val="none" w:sz="0" w:space="0" w:color="auto"/>
                      </w:divBdr>
                      <w:divsChild>
                        <w:div w:id="10569726">
                          <w:marLeft w:val="0"/>
                          <w:marRight w:val="0"/>
                          <w:marTop w:val="0"/>
                          <w:marBottom w:val="0"/>
                          <w:divBdr>
                            <w:top w:val="none" w:sz="0" w:space="0" w:color="auto"/>
                            <w:left w:val="none" w:sz="0" w:space="0" w:color="auto"/>
                            <w:bottom w:val="none" w:sz="0" w:space="0" w:color="auto"/>
                            <w:right w:val="none" w:sz="0" w:space="0" w:color="auto"/>
                          </w:divBdr>
                          <w:divsChild>
                            <w:div w:id="191465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784009">
          <w:marLeft w:val="0"/>
          <w:marRight w:val="0"/>
          <w:marTop w:val="0"/>
          <w:marBottom w:val="0"/>
          <w:divBdr>
            <w:top w:val="none" w:sz="0" w:space="0" w:color="auto"/>
            <w:left w:val="none" w:sz="0" w:space="0" w:color="auto"/>
            <w:bottom w:val="none" w:sz="0" w:space="0" w:color="auto"/>
            <w:right w:val="none" w:sz="0" w:space="0" w:color="auto"/>
          </w:divBdr>
          <w:divsChild>
            <w:div w:id="1761563123">
              <w:marLeft w:val="0"/>
              <w:marRight w:val="0"/>
              <w:marTop w:val="0"/>
              <w:marBottom w:val="0"/>
              <w:divBdr>
                <w:top w:val="none" w:sz="0" w:space="0" w:color="auto"/>
                <w:left w:val="none" w:sz="0" w:space="0" w:color="auto"/>
                <w:bottom w:val="none" w:sz="0" w:space="0" w:color="auto"/>
                <w:right w:val="none" w:sz="0" w:space="0" w:color="auto"/>
              </w:divBdr>
              <w:divsChild>
                <w:div w:id="1910767682">
                  <w:marLeft w:val="0"/>
                  <w:marRight w:val="0"/>
                  <w:marTop w:val="0"/>
                  <w:marBottom w:val="0"/>
                  <w:divBdr>
                    <w:top w:val="none" w:sz="0" w:space="0" w:color="auto"/>
                    <w:left w:val="none" w:sz="0" w:space="0" w:color="auto"/>
                    <w:bottom w:val="none" w:sz="0" w:space="0" w:color="auto"/>
                    <w:right w:val="none" w:sz="0" w:space="0" w:color="auto"/>
                  </w:divBdr>
                  <w:divsChild>
                    <w:div w:id="547647632">
                      <w:marLeft w:val="0"/>
                      <w:marRight w:val="0"/>
                      <w:marTop w:val="0"/>
                      <w:marBottom w:val="0"/>
                      <w:divBdr>
                        <w:top w:val="none" w:sz="0" w:space="0" w:color="auto"/>
                        <w:left w:val="none" w:sz="0" w:space="0" w:color="auto"/>
                        <w:bottom w:val="none" w:sz="0" w:space="0" w:color="auto"/>
                        <w:right w:val="none" w:sz="0" w:space="0" w:color="auto"/>
                      </w:divBdr>
                      <w:divsChild>
                        <w:div w:id="1480926001">
                          <w:marLeft w:val="0"/>
                          <w:marRight w:val="0"/>
                          <w:marTop w:val="0"/>
                          <w:marBottom w:val="0"/>
                          <w:divBdr>
                            <w:top w:val="none" w:sz="0" w:space="0" w:color="auto"/>
                            <w:left w:val="none" w:sz="0" w:space="0" w:color="auto"/>
                            <w:bottom w:val="none" w:sz="0" w:space="0" w:color="auto"/>
                            <w:right w:val="none" w:sz="0" w:space="0" w:color="auto"/>
                          </w:divBdr>
                          <w:divsChild>
                            <w:div w:id="60053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638964">
          <w:marLeft w:val="0"/>
          <w:marRight w:val="0"/>
          <w:marTop w:val="0"/>
          <w:marBottom w:val="0"/>
          <w:divBdr>
            <w:top w:val="none" w:sz="0" w:space="0" w:color="auto"/>
            <w:left w:val="none" w:sz="0" w:space="0" w:color="auto"/>
            <w:bottom w:val="none" w:sz="0" w:space="0" w:color="auto"/>
            <w:right w:val="none" w:sz="0" w:space="0" w:color="auto"/>
          </w:divBdr>
          <w:divsChild>
            <w:div w:id="932663025">
              <w:marLeft w:val="0"/>
              <w:marRight w:val="0"/>
              <w:marTop w:val="0"/>
              <w:marBottom w:val="0"/>
              <w:divBdr>
                <w:top w:val="none" w:sz="0" w:space="0" w:color="auto"/>
                <w:left w:val="none" w:sz="0" w:space="0" w:color="auto"/>
                <w:bottom w:val="none" w:sz="0" w:space="0" w:color="auto"/>
                <w:right w:val="none" w:sz="0" w:space="0" w:color="auto"/>
              </w:divBdr>
              <w:divsChild>
                <w:div w:id="2078940117">
                  <w:marLeft w:val="0"/>
                  <w:marRight w:val="0"/>
                  <w:marTop w:val="0"/>
                  <w:marBottom w:val="0"/>
                  <w:divBdr>
                    <w:top w:val="none" w:sz="0" w:space="0" w:color="auto"/>
                    <w:left w:val="none" w:sz="0" w:space="0" w:color="auto"/>
                    <w:bottom w:val="none" w:sz="0" w:space="0" w:color="auto"/>
                    <w:right w:val="none" w:sz="0" w:space="0" w:color="auto"/>
                  </w:divBdr>
                  <w:divsChild>
                    <w:div w:id="945229791">
                      <w:marLeft w:val="0"/>
                      <w:marRight w:val="0"/>
                      <w:marTop w:val="0"/>
                      <w:marBottom w:val="0"/>
                      <w:divBdr>
                        <w:top w:val="none" w:sz="0" w:space="0" w:color="auto"/>
                        <w:left w:val="none" w:sz="0" w:space="0" w:color="auto"/>
                        <w:bottom w:val="none" w:sz="0" w:space="0" w:color="auto"/>
                        <w:right w:val="none" w:sz="0" w:space="0" w:color="auto"/>
                      </w:divBdr>
                      <w:divsChild>
                        <w:div w:id="2027831759">
                          <w:marLeft w:val="0"/>
                          <w:marRight w:val="0"/>
                          <w:marTop w:val="0"/>
                          <w:marBottom w:val="0"/>
                          <w:divBdr>
                            <w:top w:val="none" w:sz="0" w:space="0" w:color="auto"/>
                            <w:left w:val="none" w:sz="0" w:space="0" w:color="auto"/>
                            <w:bottom w:val="none" w:sz="0" w:space="0" w:color="auto"/>
                            <w:right w:val="none" w:sz="0" w:space="0" w:color="auto"/>
                          </w:divBdr>
                          <w:divsChild>
                            <w:div w:id="134967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053074">
          <w:marLeft w:val="0"/>
          <w:marRight w:val="0"/>
          <w:marTop w:val="0"/>
          <w:marBottom w:val="0"/>
          <w:divBdr>
            <w:top w:val="none" w:sz="0" w:space="0" w:color="auto"/>
            <w:left w:val="none" w:sz="0" w:space="0" w:color="auto"/>
            <w:bottom w:val="none" w:sz="0" w:space="0" w:color="auto"/>
            <w:right w:val="none" w:sz="0" w:space="0" w:color="auto"/>
          </w:divBdr>
          <w:divsChild>
            <w:div w:id="1747604395">
              <w:marLeft w:val="0"/>
              <w:marRight w:val="0"/>
              <w:marTop w:val="0"/>
              <w:marBottom w:val="0"/>
              <w:divBdr>
                <w:top w:val="none" w:sz="0" w:space="0" w:color="auto"/>
                <w:left w:val="none" w:sz="0" w:space="0" w:color="auto"/>
                <w:bottom w:val="none" w:sz="0" w:space="0" w:color="auto"/>
                <w:right w:val="none" w:sz="0" w:space="0" w:color="auto"/>
              </w:divBdr>
              <w:divsChild>
                <w:div w:id="109596096">
                  <w:marLeft w:val="0"/>
                  <w:marRight w:val="0"/>
                  <w:marTop w:val="0"/>
                  <w:marBottom w:val="0"/>
                  <w:divBdr>
                    <w:top w:val="none" w:sz="0" w:space="0" w:color="auto"/>
                    <w:left w:val="none" w:sz="0" w:space="0" w:color="auto"/>
                    <w:bottom w:val="none" w:sz="0" w:space="0" w:color="auto"/>
                    <w:right w:val="none" w:sz="0" w:space="0" w:color="auto"/>
                  </w:divBdr>
                  <w:divsChild>
                    <w:div w:id="250241231">
                      <w:marLeft w:val="0"/>
                      <w:marRight w:val="0"/>
                      <w:marTop w:val="0"/>
                      <w:marBottom w:val="0"/>
                      <w:divBdr>
                        <w:top w:val="none" w:sz="0" w:space="0" w:color="auto"/>
                        <w:left w:val="none" w:sz="0" w:space="0" w:color="auto"/>
                        <w:bottom w:val="none" w:sz="0" w:space="0" w:color="auto"/>
                        <w:right w:val="none" w:sz="0" w:space="0" w:color="auto"/>
                      </w:divBdr>
                      <w:divsChild>
                        <w:div w:id="520316622">
                          <w:marLeft w:val="0"/>
                          <w:marRight w:val="0"/>
                          <w:marTop w:val="0"/>
                          <w:marBottom w:val="0"/>
                          <w:divBdr>
                            <w:top w:val="none" w:sz="0" w:space="0" w:color="auto"/>
                            <w:left w:val="none" w:sz="0" w:space="0" w:color="auto"/>
                            <w:bottom w:val="none" w:sz="0" w:space="0" w:color="auto"/>
                            <w:right w:val="none" w:sz="0" w:space="0" w:color="auto"/>
                          </w:divBdr>
                          <w:divsChild>
                            <w:div w:id="114131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043556">
          <w:marLeft w:val="0"/>
          <w:marRight w:val="0"/>
          <w:marTop w:val="0"/>
          <w:marBottom w:val="0"/>
          <w:divBdr>
            <w:top w:val="none" w:sz="0" w:space="0" w:color="auto"/>
            <w:left w:val="none" w:sz="0" w:space="0" w:color="auto"/>
            <w:bottom w:val="none" w:sz="0" w:space="0" w:color="auto"/>
            <w:right w:val="none" w:sz="0" w:space="0" w:color="auto"/>
          </w:divBdr>
          <w:divsChild>
            <w:div w:id="679504164">
              <w:marLeft w:val="0"/>
              <w:marRight w:val="0"/>
              <w:marTop w:val="0"/>
              <w:marBottom w:val="0"/>
              <w:divBdr>
                <w:top w:val="none" w:sz="0" w:space="0" w:color="auto"/>
                <w:left w:val="none" w:sz="0" w:space="0" w:color="auto"/>
                <w:bottom w:val="none" w:sz="0" w:space="0" w:color="auto"/>
                <w:right w:val="none" w:sz="0" w:space="0" w:color="auto"/>
              </w:divBdr>
              <w:divsChild>
                <w:div w:id="1102526742">
                  <w:marLeft w:val="0"/>
                  <w:marRight w:val="0"/>
                  <w:marTop w:val="0"/>
                  <w:marBottom w:val="0"/>
                  <w:divBdr>
                    <w:top w:val="none" w:sz="0" w:space="0" w:color="auto"/>
                    <w:left w:val="none" w:sz="0" w:space="0" w:color="auto"/>
                    <w:bottom w:val="none" w:sz="0" w:space="0" w:color="auto"/>
                    <w:right w:val="none" w:sz="0" w:space="0" w:color="auto"/>
                  </w:divBdr>
                  <w:divsChild>
                    <w:div w:id="970745908">
                      <w:marLeft w:val="0"/>
                      <w:marRight w:val="0"/>
                      <w:marTop w:val="0"/>
                      <w:marBottom w:val="0"/>
                      <w:divBdr>
                        <w:top w:val="none" w:sz="0" w:space="0" w:color="auto"/>
                        <w:left w:val="none" w:sz="0" w:space="0" w:color="auto"/>
                        <w:bottom w:val="none" w:sz="0" w:space="0" w:color="auto"/>
                        <w:right w:val="none" w:sz="0" w:space="0" w:color="auto"/>
                      </w:divBdr>
                      <w:divsChild>
                        <w:div w:id="2015523976">
                          <w:marLeft w:val="0"/>
                          <w:marRight w:val="0"/>
                          <w:marTop w:val="0"/>
                          <w:marBottom w:val="0"/>
                          <w:divBdr>
                            <w:top w:val="none" w:sz="0" w:space="0" w:color="auto"/>
                            <w:left w:val="none" w:sz="0" w:space="0" w:color="auto"/>
                            <w:bottom w:val="none" w:sz="0" w:space="0" w:color="auto"/>
                            <w:right w:val="none" w:sz="0" w:space="0" w:color="auto"/>
                          </w:divBdr>
                          <w:divsChild>
                            <w:div w:id="135188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806561">
          <w:marLeft w:val="0"/>
          <w:marRight w:val="0"/>
          <w:marTop w:val="0"/>
          <w:marBottom w:val="0"/>
          <w:divBdr>
            <w:top w:val="none" w:sz="0" w:space="0" w:color="auto"/>
            <w:left w:val="none" w:sz="0" w:space="0" w:color="auto"/>
            <w:bottom w:val="none" w:sz="0" w:space="0" w:color="auto"/>
            <w:right w:val="none" w:sz="0" w:space="0" w:color="auto"/>
          </w:divBdr>
          <w:divsChild>
            <w:div w:id="1676878337">
              <w:marLeft w:val="0"/>
              <w:marRight w:val="0"/>
              <w:marTop w:val="0"/>
              <w:marBottom w:val="0"/>
              <w:divBdr>
                <w:top w:val="none" w:sz="0" w:space="0" w:color="auto"/>
                <w:left w:val="none" w:sz="0" w:space="0" w:color="auto"/>
                <w:bottom w:val="none" w:sz="0" w:space="0" w:color="auto"/>
                <w:right w:val="none" w:sz="0" w:space="0" w:color="auto"/>
              </w:divBdr>
              <w:divsChild>
                <w:div w:id="618754989">
                  <w:marLeft w:val="0"/>
                  <w:marRight w:val="0"/>
                  <w:marTop w:val="0"/>
                  <w:marBottom w:val="0"/>
                  <w:divBdr>
                    <w:top w:val="none" w:sz="0" w:space="0" w:color="auto"/>
                    <w:left w:val="none" w:sz="0" w:space="0" w:color="auto"/>
                    <w:bottom w:val="none" w:sz="0" w:space="0" w:color="auto"/>
                    <w:right w:val="none" w:sz="0" w:space="0" w:color="auto"/>
                  </w:divBdr>
                  <w:divsChild>
                    <w:div w:id="225843589">
                      <w:marLeft w:val="0"/>
                      <w:marRight w:val="0"/>
                      <w:marTop w:val="0"/>
                      <w:marBottom w:val="0"/>
                      <w:divBdr>
                        <w:top w:val="none" w:sz="0" w:space="0" w:color="auto"/>
                        <w:left w:val="none" w:sz="0" w:space="0" w:color="auto"/>
                        <w:bottom w:val="none" w:sz="0" w:space="0" w:color="auto"/>
                        <w:right w:val="none" w:sz="0" w:space="0" w:color="auto"/>
                      </w:divBdr>
                      <w:divsChild>
                        <w:div w:id="1834101380">
                          <w:marLeft w:val="0"/>
                          <w:marRight w:val="0"/>
                          <w:marTop w:val="0"/>
                          <w:marBottom w:val="0"/>
                          <w:divBdr>
                            <w:top w:val="none" w:sz="0" w:space="0" w:color="auto"/>
                            <w:left w:val="none" w:sz="0" w:space="0" w:color="auto"/>
                            <w:bottom w:val="none" w:sz="0" w:space="0" w:color="auto"/>
                            <w:right w:val="none" w:sz="0" w:space="0" w:color="auto"/>
                          </w:divBdr>
                          <w:divsChild>
                            <w:div w:id="115075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671996">
          <w:marLeft w:val="0"/>
          <w:marRight w:val="0"/>
          <w:marTop w:val="0"/>
          <w:marBottom w:val="0"/>
          <w:divBdr>
            <w:top w:val="none" w:sz="0" w:space="0" w:color="auto"/>
            <w:left w:val="none" w:sz="0" w:space="0" w:color="auto"/>
            <w:bottom w:val="none" w:sz="0" w:space="0" w:color="auto"/>
            <w:right w:val="none" w:sz="0" w:space="0" w:color="auto"/>
          </w:divBdr>
          <w:divsChild>
            <w:div w:id="1307973723">
              <w:marLeft w:val="0"/>
              <w:marRight w:val="0"/>
              <w:marTop w:val="0"/>
              <w:marBottom w:val="0"/>
              <w:divBdr>
                <w:top w:val="none" w:sz="0" w:space="0" w:color="auto"/>
                <w:left w:val="none" w:sz="0" w:space="0" w:color="auto"/>
                <w:bottom w:val="none" w:sz="0" w:space="0" w:color="auto"/>
                <w:right w:val="none" w:sz="0" w:space="0" w:color="auto"/>
              </w:divBdr>
              <w:divsChild>
                <w:div w:id="1709405935">
                  <w:marLeft w:val="0"/>
                  <w:marRight w:val="0"/>
                  <w:marTop w:val="0"/>
                  <w:marBottom w:val="0"/>
                  <w:divBdr>
                    <w:top w:val="none" w:sz="0" w:space="0" w:color="auto"/>
                    <w:left w:val="none" w:sz="0" w:space="0" w:color="auto"/>
                    <w:bottom w:val="none" w:sz="0" w:space="0" w:color="auto"/>
                    <w:right w:val="none" w:sz="0" w:space="0" w:color="auto"/>
                  </w:divBdr>
                  <w:divsChild>
                    <w:div w:id="1469930335">
                      <w:marLeft w:val="0"/>
                      <w:marRight w:val="0"/>
                      <w:marTop w:val="0"/>
                      <w:marBottom w:val="0"/>
                      <w:divBdr>
                        <w:top w:val="none" w:sz="0" w:space="0" w:color="auto"/>
                        <w:left w:val="none" w:sz="0" w:space="0" w:color="auto"/>
                        <w:bottom w:val="none" w:sz="0" w:space="0" w:color="auto"/>
                        <w:right w:val="none" w:sz="0" w:space="0" w:color="auto"/>
                      </w:divBdr>
                      <w:divsChild>
                        <w:div w:id="1790589004">
                          <w:marLeft w:val="0"/>
                          <w:marRight w:val="0"/>
                          <w:marTop w:val="0"/>
                          <w:marBottom w:val="0"/>
                          <w:divBdr>
                            <w:top w:val="none" w:sz="0" w:space="0" w:color="auto"/>
                            <w:left w:val="none" w:sz="0" w:space="0" w:color="auto"/>
                            <w:bottom w:val="none" w:sz="0" w:space="0" w:color="auto"/>
                            <w:right w:val="none" w:sz="0" w:space="0" w:color="auto"/>
                          </w:divBdr>
                          <w:divsChild>
                            <w:div w:id="91432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422667">
          <w:marLeft w:val="0"/>
          <w:marRight w:val="0"/>
          <w:marTop w:val="0"/>
          <w:marBottom w:val="0"/>
          <w:divBdr>
            <w:top w:val="none" w:sz="0" w:space="0" w:color="auto"/>
            <w:left w:val="none" w:sz="0" w:space="0" w:color="auto"/>
            <w:bottom w:val="none" w:sz="0" w:space="0" w:color="auto"/>
            <w:right w:val="none" w:sz="0" w:space="0" w:color="auto"/>
          </w:divBdr>
          <w:divsChild>
            <w:div w:id="1120416822">
              <w:marLeft w:val="0"/>
              <w:marRight w:val="0"/>
              <w:marTop w:val="0"/>
              <w:marBottom w:val="0"/>
              <w:divBdr>
                <w:top w:val="none" w:sz="0" w:space="0" w:color="auto"/>
                <w:left w:val="none" w:sz="0" w:space="0" w:color="auto"/>
                <w:bottom w:val="none" w:sz="0" w:space="0" w:color="auto"/>
                <w:right w:val="none" w:sz="0" w:space="0" w:color="auto"/>
              </w:divBdr>
              <w:divsChild>
                <w:div w:id="1343628569">
                  <w:marLeft w:val="0"/>
                  <w:marRight w:val="0"/>
                  <w:marTop w:val="0"/>
                  <w:marBottom w:val="0"/>
                  <w:divBdr>
                    <w:top w:val="none" w:sz="0" w:space="0" w:color="auto"/>
                    <w:left w:val="none" w:sz="0" w:space="0" w:color="auto"/>
                    <w:bottom w:val="none" w:sz="0" w:space="0" w:color="auto"/>
                    <w:right w:val="none" w:sz="0" w:space="0" w:color="auto"/>
                  </w:divBdr>
                  <w:divsChild>
                    <w:div w:id="1053431294">
                      <w:marLeft w:val="0"/>
                      <w:marRight w:val="0"/>
                      <w:marTop w:val="0"/>
                      <w:marBottom w:val="0"/>
                      <w:divBdr>
                        <w:top w:val="none" w:sz="0" w:space="0" w:color="auto"/>
                        <w:left w:val="none" w:sz="0" w:space="0" w:color="auto"/>
                        <w:bottom w:val="none" w:sz="0" w:space="0" w:color="auto"/>
                        <w:right w:val="none" w:sz="0" w:space="0" w:color="auto"/>
                      </w:divBdr>
                      <w:divsChild>
                        <w:div w:id="1120103373">
                          <w:marLeft w:val="0"/>
                          <w:marRight w:val="0"/>
                          <w:marTop w:val="0"/>
                          <w:marBottom w:val="0"/>
                          <w:divBdr>
                            <w:top w:val="none" w:sz="0" w:space="0" w:color="auto"/>
                            <w:left w:val="none" w:sz="0" w:space="0" w:color="auto"/>
                            <w:bottom w:val="none" w:sz="0" w:space="0" w:color="auto"/>
                            <w:right w:val="none" w:sz="0" w:space="0" w:color="auto"/>
                          </w:divBdr>
                          <w:divsChild>
                            <w:div w:id="111818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105199">
          <w:marLeft w:val="0"/>
          <w:marRight w:val="0"/>
          <w:marTop w:val="0"/>
          <w:marBottom w:val="0"/>
          <w:divBdr>
            <w:top w:val="none" w:sz="0" w:space="0" w:color="auto"/>
            <w:left w:val="none" w:sz="0" w:space="0" w:color="auto"/>
            <w:bottom w:val="none" w:sz="0" w:space="0" w:color="auto"/>
            <w:right w:val="none" w:sz="0" w:space="0" w:color="auto"/>
          </w:divBdr>
          <w:divsChild>
            <w:div w:id="854076833">
              <w:marLeft w:val="0"/>
              <w:marRight w:val="0"/>
              <w:marTop w:val="0"/>
              <w:marBottom w:val="0"/>
              <w:divBdr>
                <w:top w:val="none" w:sz="0" w:space="0" w:color="auto"/>
                <w:left w:val="none" w:sz="0" w:space="0" w:color="auto"/>
                <w:bottom w:val="none" w:sz="0" w:space="0" w:color="auto"/>
                <w:right w:val="none" w:sz="0" w:space="0" w:color="auto"/>
              </w:divBdr>
              <w:divsChild>
                <w:div w:id="381255373">
                  <w:marLeft w:val="0"/>
                  <w:marRight w:val="0"/>
                  <w:marTop w:val="0"/>
                  <w:marBottom w:val="0"/>
                  <w:divBdr>
                    <w:top w:val="none" w:sz="0" w:space="0" w:color="auto"/>
                    <w:left w:val="none" w:sz="0" w:space="0" w:color="auto"/>
                    <w:bottom w:val="none" w:sz="0" w:space="0" w:color="auto"/>
                    <w:right w:val="none" w:sz="0" w:space="0" w:color="auto"/>
                  </w:divBdr>
                  <w:divsChild>
                    <w:div w:id="254019518">
                      <w:marLeft w:val="0"/>
                      <w:marRight w:val="0"/>
                      <w:marTop w:val="0"/>
                      <w:marBottom w:val="0"/>
                      <w:divBdr>
                        <w:top w:val="none" w:sz="0" w:space="0" w:color="auto"/>
                        <w:left w:val="none" w:sz="0" w:space="0" w:color="auto"/>
                        <w:bottom w:val="none" w:sz="0" w:space="0" w:color="auto"/>
                        <w:right w:val="none" w:sz="0" w:space="0" w:color="auto"/>
                      </w:divBdr>
                      <w:divsChild>
                        <w:div w:id="928781107">
                          <w:marLeft w:val="0"/>
                          <w:marRight w:val="0"/>
                          <w:marTop w:val="0"/>
                          <w:marBottom w:val="0"/>
                          <w:divBdr>
                            <w:top w:val="none" w:sz="0" w:space="0" w:color="auto"/>
                            <w:left w:val="none" w:sz="0" w:space="0" w:color="auto"/>
                            <w:bottom w:val="none" w:sz="0" w:space="0" w:color="auto"/>
                            <w:right w:val="none" w:sz="0" w:space="0" w:color="auto"/>
                          </w:divBdr>
                          <w:divsChild>
                            <w:div w:id="72333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372914">
          <w:marLeft w:val="0"/>
          <w:marRight w:val="0"/>
          <w:marTop w:val="0"/>
          <w:marBottom w:val="0"/>
          <w:divBdr>
            <w:top w:val="none" w:sz="0" w:space="0" w:color="auto"/>
            <w:left w:val="none" w:sz="0" w:space="0" w:color="auto"/>
            <w:bottom w:val="none" w:sz="0" w:space="0" w:color="auto"/>
            <w:right w:val="none" w:sz="0" w:space="0" w:color="auto"/>
          </w:divBdr>
          <w:divsChild>
            <w:div w:id="328675653">
              <w:marLeft w:val="0"/>
              <w:marRight w:val="0"/>
              <w:marTop w:val="0"/>
              <w:marBottom w:val="0"/>
              <w:divBdr>
                <w:top w:val="none" w:sz="0" w:space="0" w:color="auto"/>
                <w:left w:val="none" w:sz="0" w:space="0" w:color="auto"/>
                <w:bottom w:val="none" w:sz="0" w:space="0" w:color="auto"/>
                <w:right w:val="none" w:sz="0" w:space="0" w:color="auto"/>
              </w:divBdr>
              <w:divsChild>
                <w:div w:id="1503088646">
                  <w:marLeft w:val="0"/>
                  <w:marRight w:val="0"/>
                  <w:marTop w:val="0"/>
                  <w:marBottom w:val="0"/>
                  <w:divBdr>
                    <w:top w:val="none" w:sz="0" w:space="0" w:color="auto"/>
                    <w:left w:val="none" w:sz="0" w:space="0" w:color="auto"/>
                    <w:bottom w:val="none" w:sz="0" w:space="0" w:color="auto"/>
                    <w:right w:val="none" w:sz="0" w:space="0" w:color="auto"/>
                  </w:divBdr>
                  <w:divsChild>
                    <w:div w:id="1067142659">
                      <w:marLeft w:val="0"/>
                      <w:marRight w:val="0"/>
                      <w:marTop w:val="0"/>
                      <w:marBottom w:val="0"/>
                      <w:divBdr>
                        <w:top w:val="none" w:sz="0" w:space="0" w:color="auto"/>
                        <w:left w:val="none" w:sz="0" w:space="0" w:color="auto"/>
                        <w:bottom w:val="none" w:sz="0" w:space="0" w:color="auto"/>
                        <w:right w:val="none" w:sz="0" w:space="0" w:color="auto"/>
                      </w:divBdr>
                      <w:divsChild>
                        <w:div w:id="1975283328">
                          <w:marLeft w:val="0"/>
                          <w:marRight w:val="0"/>
                          <w:marTop w:val="0"/>
                          <w:marBottom w:val="0"/>
                          <w:divBdr>
                            <w:top w:val="none" w:sz="0" w:space="0" w:color="auto"/>
                            <w:left w:val="none" w:sz="0" w:space="0" w:color="auto"/>
                            <w:bottom w:val="none" w:sz="0" w:space="0" w:color="auto"/>
                            <w:right w:val="none" w:sz="0" w:space="0" w:color="auto"/>
                          </w:divBdr>
                          <w:divsChild>
                            <w:div w:id="178003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590977">
          <w:marLeft w:val="0"/>
          <w:marRight w:val="0"/>
          <w:marTop w:val="0"/>
          <w:marBottom w:val="0"/>
          <w:divBdr>
            <w:top w:val="none" w:sz="0" w:space="0" w:color="auto"/>
            <w:left w:val="none" w:sz="0" w:space="0" w:color="auto"/>
            <w:bottom w:val="none" w:sz="0" w:space="0" w:color="auto"/>
            <w:right w:val="none" w:sz="0" w:space="0" w:color="auto"/>
          </w:divBdr>
          <w:divsChild>
            <w:div w:id="1707947351">
              <w:marLeft w:val="0"/>
              <w:marRight w:val="0"/>
              <w:marTop w:val="0"/>
              <w:marBottom w:val="0"/>
              <w:divBdr>
                <w:top w:val="none" w:sz="0" w:space="0" w:color="auto"/>
                <w:left w:val="none" w:sz="0" w:space="0" w:color="auto"/>
                <w:bottom w:val="none" w:sz="0" w:space="0" w:color="auto"/>
                <w:right w:val="none" w:sz="0" w:space="0" w:color="auto"/>
              </w:divBdr>
              <w:divsChild>
                <w:div w:id="1099526838">
                  <w:marLeft w:val="0"/>
                  <w:marRight w:val="0"/>
                  <w:marTop w:val="0"/>
                  <w:marBottom w:val="0"/>
                  <w:divBdr>
                    <w:top w:val="none" w:sz="0" w:space="0" w:color="auto"/>
                    <w:left w:val="none" w:sz="0" w:space="0" w:color="auto"/>
                    <w:bottom w:val="none" w:sz="0" w:space="0" w:color="auto"/>
                    <w:right w:val="none" w:sz="0" w:space="0" w:color="auto"/>
                  </w:divBdr>
                  <w:divsChild>
                    <w:div w:id="469443244">
                      <w:marLeft w:val="0"/>
                      <w:marRight w:val="0"/>
                      <w:marTop w:val="0"/>
                      <w:marBottom w:val="0"/>
                      <w:divBdr>
                        <w:top w:val="none" w:sz="0" w:space="0" w:color="auto"/>
                        <w:left w:val="none" w:sz="0" w:space="0" w:color="auto"/>
                        <w:bottom w:val="none" w:sz="0" w:space="0" w:color="auto"/>
                        <w:right w:val="none" w:sz="0" w:space="0" w:color="auto"/>
                      </w:divBdr>
                      <w:divsChild>
                        <w:div w:id="28915520">
                          <w:marLeft w:val="0"/>
                          <w:marRight w:val="0"/>
                          <w:marTop w:val="0"/>
                          <w:marBottom w:val="0"/>
                          <w:divBdr>
                            <w:top w:val="none" w:sz="0" w:space="0" w:color="auto"/>
                            <w:left w:val="none" w:sz="0" w:space="0" w:color="auto"/>
                            <w:bottom w:val="none" w:sz="0" w:space="0" w:color="auto"/>
                            <w:right w:val="none" w:sz="0" w:space="0" w:color="auto"/>
                          </w:divBdr>
                          <w:divsChild>
                            <w:div w:id="159852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958308">
          <w:marLeft w:val="0"/>
          <w:marRight w:val="0"/>
          <w:marTop w:val="0"/>
          <w:marBottom w:val="0"/>
          <w:divBdr>
            <w:top w:val="none" w:sz="0" w:space="0" w:color="auto"/>
            <w:left w:val="none" w:sz="0" w:space="0" w:color="auto"/>
            <w:bottom w:val="none" w:sz="0" w:space="0" w:color="auto"/>
            <w:right w:val="none" w:sz="0" w:space="0" w:color="auto"/>
          </w:divBdr>
          <w:divsChild>
            <w:div w:id="5404418">
              <w:marLeft w:val="0"/>
              <w:marRight w:val="0"/>
              <w:marTop w:val="0"/>
              <w:marBottom w:val="0"/>
              <w:divBdr>
                <w:top w:val="none" w:sz="0" w:space="0" w:color="auto"/>
                <w:left w:val="none" w:sz="0" w:space="0" w:color="auto"/>
                <w:bottom w:val="none" w:sz="0" w:space="0" w:color="auto"/>
                <w:right w:val="none" w:sz="0" w:space="0" w:color="auto"/>
              </w:divBdr>
              <w:divsChild>
                <w:div w:id="1669359757">
                  <w:marLeft w:val="0"/>
                  <w:marRight w:val="0"/>
                  <w:marTop w:val="0"/>
                  <w:marBottom w:val="0"/>
                  <w:divBdr>
                    <w:top w:val="none" w:sz="0" w:space="0" w:color="auto"/>
                    <w:left w:val="none" w:sz="0" w:space="0" w:color="auto"/>
                    <w:bottom w:val="none" w:sz="0" w:space="0" w:color="auto"/>
                    <w:right w:val="none" w:sz="0" w:space="0" w:color="auto"/>
                  </w:divBdr>
                  <w:divsChild>
                    <w:div w:id="919875139">
                      <w:marLeft w:val="0"/>
                      <w:marRight w:val="0"/>
                      <w:marTop w:val="0"/>
                      <w:marBottom w:val="0"/>
                      <w:divBdr>
                        <w:top w:val="none" w:sz="0" w:space="0" w:color="auto"/>
                        <w:left w:val="none" w:sz="0" w:space="0" w:color="auto"/>
                        <w:bottom w:val="none" w:sz="0" w:space="0" w:color="auto"/>
                        <w:right w:val="none" w:sz="0" w:space="0" w:color="auto"/>
                      </w:divBdr>
                      <w:divsChild>
                        <w:div w:id="376971341">
                          <w:marLeft w:val="0"/>
                          <w:marRight w:val="0"/>
                          <w:marTop w:val="0"/>
                          <w:marBottom w:val="0"/>
                          <w:divBdr>
                            <w:top w:val="none" w:sz="0" w:space="0" w:color="auto"/>
                            <w:left w:val="none" w:sz="0" w:space="0" w:color="auto"/>
                            <w:bottom w:val="none" w:sz="0" w:space="0" w:color="auto"/>
                            <w:right w:val="none" w:sz="0" w:space="0" w:color="auto"/>
                          </w:divBdr>
                          <w:divsChild>
                            <w:div w:id="189523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19315">
          <w:marLeft w:val="0"/>
          <w:marRight w:val="0"/>
          <w:marTop w:val="0"/>
          <w:marBottom w:val="0"/>
          <w:divBdr>
            <w:top w:val="none" w:sz="0" w:space="0" w:color="auto"/>
            <w:left w:val="none" w:sz="0" w:space="0" w:color="auto"/>
            <w:bottom w:val="none" w:sz="0" w:space="0" w:color="auto"/>
            <w:right w:val="none" w:sz="0" w:space="0" w:color="auto"/>
          </w:divBdr>
          <w:divsChild>
            <w:div w:id="804852339">
              <w:marLeft w:val="0"/>
              <w:marRight w:val="0"/>
              <w:marTop w:val="0"/>
              <w:marBottom w:val="0"/>
              <w:divBdr>
                <w:top w:val="none" w:sz="0" w:space="0" w:color="auto"/>
                <w:left w:val="none" w:sz="0" w:space="0" w:color="auto"/>
                <w:bottom w:val="none" w:sz="0" w:space="0" w:color="auto"/>
                <w:right w:val="none" w:sz="0" w:space="0" w:color="auto"/>
              </w:divBdr>
              <w:divsChild>
                <w:div w:id="448937069">
                  <w:marLeft w:val="0"/>
                  <w:marRight w:val="0"/>
                  <w:marTop w:val="0"/>
                  <w:marBottom w:val="0"/>
                  <w:divBdr>
                    <w:top w:val="none" w:sz="0" w:space="0" w:color="auto"/>
                    <w:left w:val="none" w:sz="0" w:space="0" w:color="auto"/>
                    <w:bottom w:val="none" w:sz="0" w:space="0" w:color="auto"/>
                    <w:right w:val="none" w:sz="0" w:space="0" w:color="auto"/>
                  </w:divBdr>
                  <w:divsChild>
                    <w:div w:id="1090004775">
                      <w:marLeft w:val="0"/>
                      <w:marRight w:val="0"/>
                      <w:marTop w:val="0"/>
                      <w:marBottom w:val="0"/>
                      <w:divBdr>
                        <w:top w:val="none" w:sz="0" w:space="0" w:color="auto"/>
                        <w:left w:val="none" w:sz="0" w:space="0" w:color="auto"/>
                        <w:bottom w:val="none" w:sz="0" w:space="0" w:color="auto"/>
                        <w:right w:val="none" w:sz="0" w:space="0" w:color="auto"/>
                      </w:divBdr>
                      <w:divsChild>
                        <w:div w:id="1787119869">
                          <w:marLeft w:val="0"/>
                          <w:marRight w:val="0"/>
                          <w:marTop w:val="0"/>
                          <w:marBottom w:val="0"/>
                          <w:divBdr>
                            <w:top w:val="none" w:sz="0" w:space="0" w:color="auto"/>
                            <w:left w:val="none" w:sz="0" w:space="0" w:color="auto"/>
                            <w:bottom w:val="none" w:sz="0" w:space="0" w:color="auto"/>
                            <w:right w:val="none" w:sz="0" w:space="0" w:color="auto"/>
                          </w:divBdr>
                          <w:divsChild>
                            <w:div w:id="145837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260239">
          <w:marLeft w:val="0"/>
          <w:marRight w:val="0"/>
          <w:marTop w:val="0"/>
          <w:marBottom w:val="0"/>
          <w:divBdr>
            <w:top w:val="none" w:sz="0" w:space="0" w:color="auto"/>
            <w:left w:val="none" w:sz="0" w:space="0" w:color="auto"/>
            <w:bottom w:val="none" w:sz="0" w:space="0" w:color="auto"/>
            <w:right w:val="none" w:sz="0" w:space="0" w:color="auto"/>
          </w:divBdr>
          <w:divsChild>
            <w:div w:id="432942888">
              <w:marLeft w:val="0"/>
              <w:marRight w:val="0"/>
              <w:marTop w:val="0"/>
              <w:marBottom w:val="0"/>
              <w:divBdr>
                <w:top w:val="none" w:sz="0" w:space="0" w:color="auto"/>
                <w:left w:val="none" w:sz="0" w:space="0" w:color="auto"/>
                <w:bottom w:val="none" w:sz="0" w:space="0" w:color="auto"/>
                <w:right w:val="none" w:sz="0" w:space="0" w:color="auto"/>
              </w:divBdr>
              <w:divsChild>
                <w:div w:id="2041659304">
                  <w:marLeft w:val="0"/>
                  <w:marRight w:val="0"/>
                  <w:marTop w:val="0"/>
                  <w:marBottom w:val="0"/>
                  <w:divBdr>
                    <w:top w:val="none" w:sz="0" w:space="0" w:color="auto"/>
                    <w:left w:val="none" w:sz="0" w:space="0" w:color="auto"/>
                    <w:bottom w:val="none" w:sz="0" w:space="0" w:color="auto"/>
                    <w:right w:val="none" w:sz="0" w:space="0" w:color="auto"/>
                  </w:divBdr>
                  <w:divsChild>
                    <w:div w:id="398746737">
                      <w:marLeft w:val="0"/>
                      <w:marRight w:val="0"/>
                      <w:marTop w:val="0"/>
                      <w:marBottom w:val="0"/>
                      <w:divBdr>
                        <w:top w:val="none" w:sz="0" w:space="0" w:color="auto"/>
                        <w:left w:val="none" w:sz="0" w:space="0" w:color="auto"/>
                        <w:bottom w:val="none" w:sz="0" w:space="0" w:color="auto"/>
                        <w:right w:val="none" w:sz="0" w:space="0" w:color="auto"/>
                      </w:divBdr>
                      <w:divsChild>
                        <w:div w:id="1764565055">
                          <w:marLeft w:val="0"/>
                          <w:marRight w:val="0"/>
                          <w:marTop w:val="0"/>
                          <w:marBottom w:val="0"/>
                          <w:divBdr>
                            <w:top w:val="none" w:sz="0" w:space="0" w:color="auto"/>
                            <w:left w:val="none" w:sz="0" w:space="0" w:color="auto"/>
                            <w:bottom w:val="none" w:sz="0" w:space="0" w:color="auto"/>
                            <w:right w:val="none" w:sz="0" w:space="0" w:color="auto"/>
                          </w:divBdr>
                          <w:divsChild>
                            <w:div w:id="213806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0779720">
          <w:marLeft w:val="0"/>
          <w:marRight w:val="0"/>
          <w:marTop w:val="0"/>
          <w:marBottom w:val="0"/>
          <w:divBdr>
            <w:top w:val="none" w:sz="0" w:space="0" w:color="auto"/>
            <w:left w:val="none" w:sz="0" w:space="0" w:color="auto"/>
            <w:bottom w:val="none" w:sz="0" w:space="0" w:color="auto"/>
            <w:right w:val="none" w:sz="0" w:space="0" w:color="auto"/>
          </w:divBdr>
          <w:divsChild>
            <w:div w:id="103967371">
              <w:marLeft w:val="0"/>
              <w:marRight w:val="0"/>
              <w:marTop w:val="0"/>
              <w:marBottom w:val="0"/>
              <w:divBdr>
                <w:top w:val="none" w:sz="0" w:space="0" w:color="auto"/>
                <w:left w:val="none" w:sz="0" w:space="0" w:color="auto"/>
                <w:bottom w:val="none" w:sz="0" w:space="0" w:color="auto"/>
                <w:right w:val="none" w:sz="0" w:space="0" w:color="auto"/>
              </w:divBdr>
              <w:divsChild>
                <w:div w:id="269162684">
                  <w:marLeft w:val="0"/>
                  <w:marRight w:val="0"/>
                  <w:marTop w:val="0"/>
                  <w:marBottom w:val="0"/>
                  <w:divBdr>
                    <w:top w:val="none" w:sz="0" w:space="0" w:color="auto"/>
                    <w:left w:val="none" w:sz="0" w:space="0" w:color="auto"/>
                    <w:bottom w:val="none" w:sz="0" w:space="0" w:color="auto"/>
                    <w:right w:val="none" w:sz="0" w:space="0" w:color="auto"/>
                  </w:divBdr>
                  <w:divsChild>
                    <w:div w:id="1591545734">
                      <w:marLeft w:val="0"/>
                      <w:marRight w:val="0"/>
                      <w:marTop w:val="0"/>
                      <w:marBottom w:val="0"/>
                      <w:divBdr>
                        <w:top w:val="none" w:sz="0" w:space="0" w:color="auto"/>
                        <w:left w:val="none" w:sz="0" w:space="0" w:color="auto"/>
                        <w:bottom w:val="none" w:sz="0" w:space="0" w:color="auto"/>
                        <w:right w:val="none" w:sz="0" w:space="0" w:color="auto"/>
                      </w:divBdr>
                      <w:divsChild>
                        <w:div w:id="1833255776">
                          <w:marLeft w:val="0"/>
                          <w:marRight w:val="0"/>
                          <w:marTop w:val="0"/>
                          <w:marBottom w:val="0"/>
                          <w:divBdr>
                            <w:top w:val="none" w:sz="0" w:space="0" w:color="auto"/>
                            <w:left w:val="none" w:sz="0" w:space="0" w:color="auto"/>
                            <w:bottom w:val="none" w:sz="0" w:space="0" w:color="auto"/>
                            <w:right w:val="none" w:sz="0" w:space="0" w:color="auto"/>
                          </w:divBdr>
                          <w:divsChild>
                            <w:div w:id="138602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02582">
          <w:marLeft w:val="0"/>
          <w:marRight w:val="0"/>
          <w:marTop w:val="0"/>
          <w:marBottom w:val="0"/>
          <w:divBdr>
            <w:top w:val="none" w:sz="0" w:space="0" w:color="auto"/>
            <w:left w:val="none" w:sz="0" w:space="0" w:color="auto"/>
            <w:bottom w:val="none" w:sz="0" w:space="0" w:color="auto"/>
            <w:right w:val="none" w:sz="0" w:space="0" w:color="auto"/>
          </w:divBdr>
          <w:divsChild>
            <w:div w:id="365561953">
              <w:marLeft w:val="0"/>
              <w:marRight w:val="0"/>
              <w:marTop w:val="0"/>
              <w:marBottom w:val="0"/>
              <w:divBdr>
                <w:top w:val="none" w:sz="0" w:space="0" w:color="auto"/>
                <w:left w:val="none" w:sz="0" w:space="0" w:color="auto"/>
                <w:bottom w:val="none" w:sz="0" w:space="0" w:color="auto"/>
                <w:right w:val="none" w:sz="0" w:space="0" w:color="auto"/>
              </w:divBdr>
              <w:divsChild>
                <w:div w:id="1541894786">
                  <w:marLeft w:val="0"/>
                  <w:marRight w:val="0"/>
                  <w:marTop w:val="0"/>
                  <w:marBottom w:val="0"/>
                  <w:divBdr>
                    <w:top w:val="none" w:sz="0" w:space="0" w:color="auto"/>
                    <w:left w:val="none" w:sz="0" w:space="0" w:color="auto"/>
                    <w:bottom w:val="none" w:sz="0" w:space="0" w:color="auto"/>
                    <w:right w:val="none" w:sz="0" w:space="0" w:color="auto"/>
                  </w:divBdr>
                  <w:divsChild>
                    <w:div w:id="1844591416">
                      <w:marLeft w:val="0"/>
                      <w:marRight w:val="0"/>
                      <w:marTop w:val="0"/>
                      <w:marBottom w:val="0"/>
                      <w:divBdr>
                        <w:top w:val="none" w:sz="0" w:space="0" w:color="auto"/>
                        <w:left w:val="none" w:sz="0" w:space="0" w:color="auto"/>
                        <w:bottom w:val="none" w:sz="0" w:space="0" w:color="auto"/>
                        <w:right w:val="none" w:sz="0" w:space="0" w:color="auto"/>
                      </w:divBdr>
                      <w:divsChild>
                        <w:div w:id="1820154038">
                          <w:marLeft w:val="0"/>
                          <w:marRight w:val="0"/>
                          <w:marTop w:val="0"/>
                          <w:marBottom w:val="0"/>
                          <w:divBdr>
                            <w:top w:val="none" w:sz="0" w:space="0" w:color="auto"/>
                            <w:left w:val="none" w:sz="0" w:space="0" w:color="auto"/>
                            <w:bottom w:val="none" w:sz="0" w:space="0" w:color="auto"/>
                            <w:right w:val="none" w:sz="0" w:space="0" w:color="auto"/>
                          </w:divBdr>
                          <w:divsChild>
                            <w:div w:id="97074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489141">
          <w:marLeft w:val="0"/>
          <w:marRight w:val="0"/>
          <w:marTop w:val="0"/>
          <w:marBottom w:val="0"/>
          <w:divBdr>
            <w:top w:val="none" w:sz="0" w:space="0" w:color="auto"/>
            <w:left w:val="none" w:sz="0" w:space="0" w:color="auto"/>
            <w:bottom w:val="none" w:sz="0" w:space="0" w:color="auto"/>
            <w:right w:val="none" w:sz="0" w:space="0" w:color="auto"/>
          </w:divBdr>
          <w:divsChild>
            <w:div w:id="1124885816">
              <w:marLeft w:val="0"/>
              <w:marRight w:val="0"/>
              <w:marTop w:val="0"/>
              <w:marBottom w:val="0"/>
              <w:divBdr>
                <w:top w:val="none" w:sz="0" w:space="0" w:color="auto"/>
                <w:left w:val="none" w:sz="0" w:space="0" w:color="auto"/>
                <w:bottom w:val="none" w:sz="0" w:space="0" w:color="auto"/>
                <w:right w:val="none" w:sz="0" w:space="0" w:color="auto"/>
              </w:divBdr>
              <w:divsChild>
                <w:div w:id="1504659082">
                  <w:marLeft w:val="0"/>
                  <w:marRight w:val="0"/>
                  <w:marTop w:val="0"/>
                  <w:marBottom w:val="0"/>
                  <w:divBdr>
                    <w:top w:val="none" w:sz="0" w:space="0" w:color="auto"/>
                    <w:left w:val="none" w:sz="0" w:space="0" w:color="auto"/>
                    <w:bottom w:val="none" w:sz="0" w:space="0" w:color="auto"/>
                    <w:right w:val="none" w:sz="0" w:space="0" w:color="auto"/>
                  </w:divBdr>
                  <w:divsChild>
                    <w:div w:id="796484107">
                      <w:marLeft w:val="0"/>
                      <w:marRight w:val="0"/>
                      <w:marTop w:val="0"/>
                      <w:marBottom w:val="0"/>
                      <w:divBdr>
                        <w:top w:val="none" w:sz="0" w:space="0" w:color="auto"/>
                        <w:left w:val="none" w:sz="0" w:space="0" w:color="auto"/>
                        <w:bottom w:val="none" w:sz="0" w:space="0" w:color="auto"/>
                        <w:right w:val="none" w:sz="0" w:space="0" w:color="auto"/>
                      </w:divBdr>
                      <w:divsChild>
                        <w:div w:id="406877730">
                          <w:marLeft w:val="0"/>
                          <w:marRight w:val="0"/>
                          <w:marTop w:val="0"/>
                          <w:marBottom w:val="0"/>
                          <w:divBdr>
                            <w:top w:val="none" w:sz="0" w:space="0" w:color="auto"/>
                            <w:left w:val="none" w:sz="0" w:space="0" w:color="auto"/>
                            <w:bottom w:val="none" w:sz="0" w:space="0" w:color="auto"/>
                            <w:right w:val="none" w:sz="0" w:space="0" w:color="auto"/>
                          </w:divBdr>
                          <w:divsChild>
                            <w:div w:id="7605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988767">
          <w:marLeft w:val="0"/>
          <w:marRight w:val="0"/>
          <w:marTop w:val="0"/>
          <w:marBottom w:val="0"/>
          <w:divBdr>
            <w:top w:val="none" w:sz="0" w:space="0" w:color="auto"/>
            <w:left w:val="none" w:sz="0" w:space="0" w:color="auto"/>
            <w:bottom w:val="none" w:sz="0" w:space="0" w:color="auto"/>
            <w:right w:val="none" w:sz="0" w:space="0" w:color="auto"/>
          </w:divBdr>
          <w:divsChild>
            <w:div w:id="1527867562">
              <w:marLeft w:val="0"/>
              <w:marRight w:val="0"/>
              <w:marTop w:val="0"/>
              <w:marBottom w:val="0"/>
              <w:divBdr>
                <w:top w:val="none" w:sz="0" w:space="0" w:color="auto"/>
                <w:left w:val="none" w:sz="0" w:space="0" w:color="auto"/>
                <w:bottom w:val="none" w:sz="0" w:space="0" w:color="auto"/>
                <w:right w:val="none" w:sz="0" w:space="0" w:color="auto"/>
              </w:divBdr>
              <w:divsChild>
                <w:div w:id="573055191">
                  <w:marLeft w:val="0"/>
                  <w:marRight w:val="0"/>
                  <w:marTop w:val="0"/>
                  <w:marBottom w:val="0"/>
                  <w:divBdr>
                    <w:top w:val="none" w:sz="0" w:space="0" w:color="auto"/>
                    <w:left w:val="none" w:sz="0" w:space="0" w:color="auto"/>
                    <w:bottom w:val="none" w:sz="0" w:space="0" w:color="auto"/>
                    <w:right w:val="none" w:sz="0" w:space="0" w:color="auto"/>
                  </w:divBdr>
                  <w:divsChild>
                    <w:div w:id="1578204286">
                      <w:marLeft w:val="0"/>
                      <w:marRight w:val="0"/>
                      <w:marTop w:val="0"/>
                      <w:marBottom w:val="0"/>
                      <w:divBdr>
                        <w:top w:val="none" w:sz="0" w:space="0" w:color="auto"/>
                        <w:left w:val="none" w:sz="0" w:space="0" w:color="auto"/>
                        <w:bottom w:val="none" w:sz="0" w:space="0" w:color="auto"/>
                        <w:right w:val="none" w:sz="0" w:space="0" w:color="auto"/>
                      </w:divBdr>
                      <w:divsChild>
                        <w:div w:id="1658923610">
                          <w:marLeft w:val="0"/>
                          <w:marRight w:val="0"/>
                          <w:marTop w:val="0"/>
                          <w:marBottom w:val="0"/>
                          <w:divBdr>
                            <w:top w:val="none" w:sz="0" w:space="0" w:color="auto"/>
                            <w:left w:val="none" w:sz="0" w:space="0" w:color="auto"/>
                            <w:bottom w:val="none" w:sz="0" w:space="0" w:color="auto"/>
                            <w:right w:val="none" w:sz="0" w:space="0" w:color="auto"/>
                          </w:divBdr>
                          <w:divsChild>
                            <w:div w:id="13556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689439">
          <w:marLeft w:val="0"/>
          <w:marRight w:val="0"/>
          <w:marTop w:val="0"/>
          <w:marBottom w:val="0"/>
          <w:divBdr>
            <w:top w:val="none" w:sz="0" w:space="0" w:color="auto"/>
            <w:left w:val="none" w:sz="0" w:space="0" w:color="auto"/>
            <w:bottom w:val="none" w:sz="0" w:space="0" w:color="auto"/>
            <w:right w:val="none" w:sz="0" w:space="0" w:color="auto"/>
          </w:divBdr>
          <w:divsChild>
            <w:div w:id="1230339143">
              <w:marLeft w:val="0"/>
              <w:marRight w:val="0"/>
              <w:marTop w:val="0"/>
              <w:marBottom w:val="0"/>
              <w:divBdr>
                <w:top w:val="none" w:sz="0" w:space="0" w:color="auto"/>
                <w:left w:val="none" w:sz="0" w:space="0" w:color="auto"/>
                <w:bottom w:val="none" w:sz="0" w:space="0" w:color="auto"/>
                <w:right w:val="none" w:sz="0" w:space="0" w:color="auto"/>
              </w:divBdr>
              <w:divsChild>
                <w:div w:id="1702240740">
                  <w:marLeft w:val="0"/>
                  <w:marRight w:val="0"/>
                  <w:marTop w:val="0"/>
                  <w:marBottom w:val="0"/>
                  <w:divBdr>
                    <w:top w:val="none" w:sz="0" w:space="0" w:color="auto"/>
                    <w:left w:val="none" w:sz="0" w:space="0" w:color="auto"/>
                    <w:bottom w:val="none" w:sz="0" w:space="0" w:color="auto"/>
                    <w:right w:val="none" w:sz="0" w:space="0" w:color="auto"/>
                  </w:divBdr>
                  <w:divsChild>
                    <w:div w:id="883908904">
                      <w:marLeft w:val="0"/>
                      <w:marRight w:val="0"/>
                      <w:marTop w:val="0"/>
                      <w:marBottom w:val="0"/>
                      <w:divBdr>
                        <w:top w:val="none" w:sz="0" w:space="0" w:color="auto"/>
                        <w:left w:val="none" w:sz="0" w:space="0" w:color="auto"/>
                        <w:bottom w:val="none" w:sz="0" w:space="0" w:color="auto"/>
                        <w:right w:val="none" w:sz="0" w:space="0" w:color="auto"/>
                      </w:divBdr>
                      <w:divsChild>
                        <w:div w:id="482311668">
                          <w:marLeft w:val="0"/>
                          <w:marRight w:val="0"/>
                          <w:marTop w:val="0"/>
                          <w:marBottom w:val="0"/>
                          <w:divBdr>
                            <w:top w:val="none" w:sz="0" w:space="0" w:color="auto"/>
                            <w:left w:val="none" w:sz="0" w:space="0" w:color="auto"/>
                            <w:bottom w:val="none" w:sz="0" w:space="0" w:color="auto"/>
                            <w:right w:val="none" w:sz="0" w:space="0" w:color="auto"/>
                          </w:divBdr>
                          <w:divsChild>
                            <w:div w:id="184393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325365">
          <w:marLeft w:val="0"/>
          <w:marRight w:val="0"/>
          <w:marTop w:val="0"/>
          <w:marBottom w:val="0"/>
          <w:divBdr>
            <w:top w:val="none" w:sz="0" w:space="0" w:color="auto"/>
            <w:left w:val="none" w:sz="0" w:space="0" w:color="auto"/>
            <w:bottom w:val="none" w:sz="0" w:space="0" w:color="auto"/>
            <w:right w:val="none" w:sz="0" w:space="0" w:color="auto"/>
          </w:divBdr>
          <w:divsChild>
            <w:div w:id="2024621831">
              <w:marLeft w:val="0"/>
              <w:marRight w:val="0"/>
              <w:marTop w:val="0"/>
              <w:marBottom w:val="0"/>
              <w:divBdr>
                <w:top w:val="none" w:sz="0" w:space="0" w:color="auto"/>
                <w:left w:val="none" w:sz="0" w:space="0" w:color="auto"/>
                <w:bottom w:val="none" w:sz="0" w:space="0" w:color="auto"/>
                <w:right w:val="none" w:sz="0" w:space="0" w:color="auto"/>
              </w:divBdr>
              <w:divsChild>
                <w:div w:id="1448501201">
                  <w:marLeft w:val="0"/>
                  <w:marRight w:val="0"/>
                  <w:marTop w:val="0"/>
                  <w:marBottom w:val="0"/>
                  <w:divBdr>
                    <w:top w:val="none" w:sz="0" w:space="0" w:color="auto"/>
                    <w:left w:val="none" w:sz="0" w:space="0" w:color="auto"/>
                    <w:bottom w:val="none" w:sz="0" w:space="0" w:color="auto"/>
                    <w:right w:val="none" w:sz="0" w:space="0" w:color="auto"/>
                  </w:divBdr>
                  <w:divsChild>
                    <w:div w:id="1757970073">
                      <w:marLeft w:val="0"/>
                      <w:marRight w:val="0"/>
                      <w:marTop w:val="0"/>
                      <w:marBottom w:val="0"/>
                      <w:divBdr>
                        <w:top w:val="none" w:sz="0" w:space="0" w:color="auto"/>
                        <w:left w:val="none" w:sz="0" w:space="0" w:color="auto"/>
                        <w:bottom w:val="none" w:sz="0" w:space="0" w:color="auto"/>
                        <w:right w:val="none" w:sz="0" w:space="0" w:color="auto"/>
                      </w:divBdr>
                      <w:divsChild>
                        <w:div w:id="1589726099">
                          <w:marLeft w:val="0"/>
                          <w:marRight w:val="0"/>
                          <w:marTop w:val="0"/>
                          <w:marBottom w:val="0"/>
                          <w:divBdr>
                            <w:top w:val="none" w:sz="0" w:space="0" w:color="auto"/>
                            <w:left w:val="none" w:sz="0" w:space="0" w:color="auto"/>
                            <w:bottom w:val="none" w:sz="0" w:space="0" w:color="auto"/>
                            <w:right w:val="none" w:sz="0" w:space="0" w:color="auto"/>
                          </w:divBdr>
                          <w:divsChild>
                            <w:div w:id="11468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455139">
          <w:marLeft w:val="0"/>
          <w:marRight w:val="0"/>
          <w:marTop w:val="0"/>
          <w:marBottom w:val="0"/>
          <w:divBdr>
            <w:top w:val="none" w:sz="0" w:space="0" w:color="auto"/>
            <w:left w:val="none" w:sz="0" w:space="0" w:color="auto"/>
            <w:bottom w:val="none" w:sz="0" w:space="0" w:color="auto"/>
            <w:right w:val="none" w:sz="0" w:space="0" w:color="auto"/>
          </w:divBdr>
          <w:divsChild>
            <w:div w:id="1534882961">
              <w:marLeft w:val="0"/>
              <w:marRight w:val="0"/>
              <w:marTop w:val="0"/>
              <w:marBottom w:val="0"/>
              <w:divBdr>
                <w:top w:val="none" w:sz="0" w:space="0" w:color="auto"/>
                <w:left w:val="none" w:sz="0" w:space="0" w:color="auto"/>
                <w:bottom w:val="none" w:sz="0" w:space="0" w:color="auto"/>
                <w:right w:val="none" w:sz="0" w:space="0" w:color="auto"/>
              </w:divBdr>
              <w:divsChild>
                <w:div w:id="111553591">
                  <w:marLeft w:val="0"/>
                  <w:marRight w:val="0"/>
                  <w:marTop w:val="0"/>
                  <w:marBottom w:val="0"/>
                  <w:divBdr>
                    <w:top w:val="none" w:sz="0" w:space="0" w:color="auto"/>
                    <w:left w:val="none" w:sz="0" w:space="0" w:color="auto"/>
                    <w:bottom w:val="none" w:sz="0" w:space="0" w:color="auto"/>
                    <w:right w:val="none" w:sz="0" w:space="0" w:color="auto"/>
                  </w:divBdr>
                  <w:divsChild>
                    <w:div w:id="396326010">
                      <w:marLeft w:val="0"/>
                      <w:marRight w:val="0"/>
                      <w:marTop w:val="0"/>
                      <w:marBottom w:val="0"/>
                      <w:divBdr>
                        <w:top w:val="none" w:sz="0" w:space="0" w:color="auto"/>
                        <w:left w:val="none" w:sz="0" w:space="0" w:color="auto"/>
                        <w:bottom w:val="none" w:sz="0" w:space="0" w:color="auto"/>
                        <w:right w:val="none" w:sz="0" w:space="0" w:color="auto"/>
                      </w:divBdr>
                      <w:divsChild>
                        <w:div w:id="1218204391">
                          <w:marLeft w:val="0"/>
                          <w:marRight w:val="0"/>
                          <w:marTop w:val="0"/>
                          <w:marBottom w:val="0"/>
                          <w:divBdr>
                            <w:top w:val="none" w:sz="0" w:space="0" w:color="auto"/>
                            <w:left w:val="none" w:sz="0" w:space="0" w:color="auto"/>
                            <w:bottom w:val="none" w:sz="0" w:space="0" w:color="auto"/>
                            <w:right w:val="none" w:sz="0" w:space="0" w:color="auto"/>
                          </w:divBdr>
                          <w:divsChild>
                            <w:div w:id="5158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0649469">
      <w:bodyDiv w:val="1"/>
      <w:marLeft w:val="0"/>
      <w:marRight w:val="0"/>
      <w:marTop w:val="0"/>
      <w:marBottom w:val="0"/>
      <w:divBdr>
        <w:top w:val="none" w:sz="0" w:space="0" w:color="auto"/>
        <w:left w:val="none" w:sz="0" w:space="0" w:color="auto"/>
        <w:bottom w:val="none" w:sz="0" w:space="0" w:color="auto"/>
        <w:right w:val="none" w:sz="0" w:space="0" w:color="auto"/>
      </w:divBdr>
    </w:div>
    <w:div w:id="1327896607">
      <w:bodyDiv w:val="1"/>
      <w:marLeft w:val="0"/>
      <w:marRight w:val="0"/>
      <w:marTop w:val="0"/>
      <w:marBottom w:val="0"/>
      <w:divBdr>
        <w:top w:val="none" w:sz="0" w:space="0" w:color="auto"/>
        <w:left w:val="none" w:sz="0" w:space="0" w:color="auto"/>
        <w:bottom w:val="none" w:sz="0" w:space="0" w:color="auto"/>
        <w:right w:val="none" w:sz="0" w:space="0" w:color="auto"/>
      </w:divBdr>
    </w:div>
    <w:div w:id="1743286882">
      <w:bodyDiv w:val="1"/>
      <w:marLeft w:val="0"/>
      <w:marRight w:val="0"/>
      <w:marTop w:val="0"/>
      <w:marBottom w:val="0"/>
      <w:divBdr>
        <w:top w:val="none" w:sz="0" w:space="0" w:color="auto"/>
        <w:left w:val="none" w:sz="0" w:space="0" w:color="auto"/>
        <w:bottom w:val="none" w:sz="0" w:space="0" w:color="auto"/>
        <w:right w:val="none" w:sz="0" w:space="0" w:color="auto"/>
      </w:divBdr>
    </w:div>
    <w:div w:id="1832017352">
      <w:bodyDiv w:val="1"/>
      <w:marLeft w:val="0"/>
      <w:marRight w:val="0"/>
      <w:marTop w:val="0"/>
      <w:marBottom w:val="0"/>
      <w:divBdr>
        <w:top w:val="none" w:sz="0" w:space="0" w:color="auto"/>
        <w:left w:val="none" w:sz="0" w:space="0" w:color="auto"/>
        <w:bottom w:val="none" w:sz="0" w:space="0" w:color="auto"/>
        <w:right w:val="none" w:sz="0" w:space="0" w:color="auto"/>
      </w:divBdr>
    </w:div>
    <w:div w:id="214076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103/psychiatry.IndianJPsychiatry_772_19" TargetMode="External"/><Relationship Id="rId18" Type="http://schemas.openxmlformats.org/officeDocument/2006/relationships/hyperlink" Target="https://doi.org/10.1016/j.cct.2016.06.005" TargetMode="External"/><Relationship Id="rId26" Type="http://schemas.openxmlformats.org/officeDocument/2006/relationships/hyperlink" Target="https://doi.org/10.1016/j.sleep.2021.07.009" TargetMode="External"/><Relationship Id="rId39" Type="http://schemas.openxmlformats.org/officeDocument/2006/relationships/hyperlink" Target="https://doi.org/10.3389/fnbeh.2021.673372" TargetMode="External"/><Relationship Id="rId21" Type="http://schemas.openxmlformats.org/officeDocument/2006/relationships/hyperlink" Target="https://doi.org/10.7759/cureus.42559" TargetMode="External"/><Relationship Id="rId34" Type="http://schemas.openxmlformats.org/officeDocument/2006/relationships/hyperlink" Target="https://www.ncbi.nlm.nih.gov/books/NBK546682/"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hyperlink" Target="https://doi.org/10.1136/bmjopen-2018-027250" TargetMode="External"/><Relationship Id="rId2" Type="http://schemas.openxmlformats.org/officeDocument/2006/relationships/styles" Target="styles.xml"/><Relationship Id="rId16" Type="http://schemas.openxmlformats.org/officeDocument/2006/relationships/hyperlink" Target="https://doi.org/10.5498/wjp.v12.i5.722" TargetMode="External"/><Relationship Id="rId29" Type="http://schemas.openxmlformats.org/officeDocument/2006/relationships/hyperlink" Target="https://doi.org/10.1016/j.biopsych.2025.07.0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55/2014/480859" TargetMode="External"/><Relationship Id="rId24" Type="http://schemas.openxmlformats.org/officeDocument/2006/relationships/hyperlink" Target="https://doi.org/10.1016/j.jsmc.2014.11.009" TargetMode="External"/><Relationship Id="rId32" Type="http://schemas.openxmlformats.org/officeDocument/2006/relationships/hyperlink" Target="https://doi.org/10.1038/s41598-019-48334-7" TargetMode="External"/><Relationship Id="rId37" Type="http://schemas.openxmlformats.org/officeDocument/2006/relationships/hyperlink" Target="https://doi.org/10.1016/j.neures.2023.04.006" TargetMode="External"/><Relationship Id="rId40" Type="http://schemas.openxmlformats.org/officeDocument/2006/relationships/hyperlink" Target="https://doi.org/10.1016/j.jad.2023.10.090"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3389/fpubh.2022.1086248" TargetMode="External"/><Relationship Id="rId23" Type="http://schemas.openxmlformats.org/officeDocument/2006/relationships/hyperlink" Target="https://doi.org/10.7759/cureus.79853" TargetMode="External"/><Relationship Id="rId28" Type="http://schemas.openxmlformats.org/officeDocument/2006/relationships/hyperlink" Target="https://doi.org/10.5005/jp-journals-10021-1104" TargetMode="External"/><Relationship Id="rId36" Type="http://schemas.openxmlformats.org/officeDocument/2006/relationships/hyperlink" Target="https://doi.org/10.1016/j.psychres.2024.115958" TargetMode="External"/><Relationship Id="rId10" Type="http://schemas.openxmlformats.org/officeDocument/2006/relationships/hyperlink" Target="https://doi.org/10.1186/s13063-022-06850-4" TargetMode="External"/><Relationship Id="rId19" Type="http://schemas.openxmlformats.org/officeDocument/2006/relationships/hyperlink" Target="https://doi.org/10.3389/fpsyt.2021.827541" TargetMode="External"/><Relationship Id="rId31" Type="http://schemas.openxmlformats.org/officeDocument/2006/relationships/hyperlink" Target="https://doi.org/10.3390/ijerph19159132"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5664/jcsm.6050" TargetMode="External"/><Relationship Id="rId14" Type="http://schemas.openxmlformats.org/officeDocument/2006/relationships/hyperlink" Target="https://doi.org/10.1016/j.jad.2017.09.032" TargetMode="External"/><Relationship Id="rId22" Type="http://schemas.openxmlformats.org/officeDocument/2006/relationships/hyperlink" Target="https://doi.org/10.1017/cts.2024.515" TargetMode="External"/><Relationship Id="rId27" Type="http://schemas.openxmlformats.org/officeDocument/2006/relationships/hyperlink" Target="https://doi.org/10.47772/ijriss.2021.51012" TargetMode="External"/><Relationship Id="rId30" Type="http://schemas.openxmlformats.org/officeDocument/2006/relationships/hyperlink" Target="https://doi.org/10.1016/j.jpsychires.2023.05.007" TargetMode="External"/><Relationship Id="rId35" Type="http://schemas.openxmlformats.org/officeDocument/2006/relationships/hyperlink" Target="https://iris.who.int"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s://doi.org/10.3126/ajms.v13i9.46175" TargetMode="External"/><Relationship Id="rId3" Type="http://schemas.openxmlformats.org/officeDocument/2006/relationships/settings" Target="settings.xml"/><Relationship Id="rId12" Type="http://schemas.openxmlformats.org/officeDocument/2006/relationships/hyperlink" Target="https://doi.org/10.1111/jcmm.14170" TargetMode="External"/><Relationship Id="rId17" Type="http://schemas.openxmlformats.org/officeDocument/2006/relationships/hyperlink" Target="https://doi.org/10.1016/j.nbscr.2024.100104" TargetMode="External"/><Relationship Id="rId25" Type="http://schemas.openxmlformats.org/officeDocument/2006/relationships/hyperlink" Target="https://doi.org/10.4103/indianjpsychiatry.indianjpsychiatry_110_25" TargetMode="External"/><Relationship Id="rId33" Type="http://schemas.openxmlformats.org/officeDocument/2006/relationships/hyperlink" Target="https://doi.org/10.5281/zenodo.12190537" TargetMode="External"/><Relationship Id="rId38" Type="http://schemas.openxmlformats.org/officeDocument/2006/relationships/hyperlink" Target="https://doi.org/10.1016/j.sleep.2024.04.018" TargetMode="External"/><Relationship Id="rId46" Type="http://schemas.openxmlformats.org/officeDocument/2006/relationships/footer" Target="footer3.xml"/><Relationship Id="rId20" Type="http://schemas.openxmlformats.org/officeDocument/2006/relationships/hyperlink" Target="https://doi.org/10.4102/sajpsychiatry.v31i0.2470"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319</TotalTime>
  <Pages>12</Pages>
  <Words>4262</Words>
  <Characters>24295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Manjunatha</dc:creator>
  <cp:keywords/>
  <dc:description/>
  <cp:lastModifiedBy>Inchara Chamaiah Swamy</cp:lastModifiedBy>
  <cp:revision>167</cp:revision>
  <dcterms:created xsi:type="dcterms:W3CDTF">2025-11-17T13:18:00Z</dcterms:created>
  <dcterms:modified xsi:type="dcterms:W3CDTF">2026-01-10T14:08:00Z</dcterms:modified>
</cp:coreProperties>
</file>