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7112" w14:textId="77777777" w:rsidR="00EF21D3" w:rsidRPr="00CE479D" w:rsidRDefault="00EF21D3">
      <w:pPr>
        <w:spacing w:before="221" w:after="1"/>
        <w:rPr>
          <w:rFonts w:ascii="Arial" w:hAnsi="Arial" w:cs="Arial"/>
          <w:sz w:val="2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287"/>
      </w:tblGrid>
      <w:tr w:rsidR="00EF21D3" w:rsidRPr="00CE479D" w14:paraId="4CB88B07" w14:textId="77777777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14:paraId="2684BB79" w14:textId="77777777" w:rsidR="00EF21D3" w:rsidRPr="00CE479D" w:rsidRDefault="00EC1B9B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>Journal</w:t>
            </w:r>
            <w:r w:rsidRPr="00CE479D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10287" w:type="dxa"/>
            <w:tcBorders>
              <w:left w:val="single" w:sz="4" w:space="0" w:color="000000"/>
            </w:tcBorders>
          </w:tcPr>
          <w:p w14:paraId="4D18D537" w14:textId="77777777" w:rsidR="00EF21D3" w:rsidRPr="00CE479D" w:rsidRDefault="00EC1B9B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</w:rPr>
            </w:pPr>
            <w:hyperlink r:id="rId5">
              <w:r w:rsidRPr="00CE479D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Pr="00CE479D">
                <w:rPr>
                  <w:rFonts w:ascii="Arial" w:hAnsi="Arial" w:cs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Pr="00CE479D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of</w:t>
              </w:r>
              <w:r w:rsidRPr="00CE479D">
                <w:rPr>
                  <w:rFonts w:ascii="Arial" w:hAnsi="Arial" w:cs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Pr="00CE479D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Basic</w:t>
              </w:r>
              <w:r w:rsidRPr="00CE479D">
                <w:rPr>
                  <w:rFonts w:ascii="Arial" w:hAnsi="Arial" w:cs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Pr="00CE479D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and</w:t>
              </w:r>
              <w:r w:rsidRPr="00CE479D">
                <w:rPr>
                  <w:rFonts w:ascii="Arial" w:hAnsi="Arial" w:cs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Pr="00CE479D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Applied</w:t>
              </w:r>
              <w:r w:rsidRPr="00CE479D">
                <w:rPr>
                  <w:rFonts w:ascii="Arial" w:hAnsi="Arial" w:cs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Pr="00CE479D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Pr="00CE479D">
                <w:rPr>
                  <w:rFonts w:ascii="Arial" w:hAnsi="Arial" w:cs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Pr="00CE479D">
                <w:rPr>
                  <w:rFonts w:ascii="Arial" w:hAnsi="Arial" w:cs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</w:hyperlink>
          </w:p>
        </w:tc>
      </w:tr>
      <w:tr w:rsidR="00EF21D3" w:rsidRPr="00CE479D" w14:paraId="02B1C8FA" w14:textId="77777777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14:paraId="5EBA6288" w14:textId="77777777" w:rsidR="00EF21D3" w:rsidRPr="00CE479D" w:rsidRDefault="00EC1B9B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pacing w:val="-2"/>
                <w:sz w:val="20"/>
              </w:rPr>
              <w:t>Manuscript</w:t>
            </w:r>
            <w:r w:rsidRPr="00CE479D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0287" w:type="dxa"/>
            <w:tcBorders>
              <w:left w:val="single" w:sz="4" w:space="0" w:color="000000"/>
            </w:tcBorders>
          </w:tcPr>
          <w:p w14:paraId="2F62F730" w14:textId="77777777" w:rsidR="00EF21D3" w:rsidRPr="00CE479D" w:rsidRDefault="00EC1B9B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spacing w:val="-2"/>
                <w:sz w:val="20"/>
              </w:rPr>
              <w:t>Ms_JOBARI_14213</w:t>
            </w:r>
          </w:p>
        </w:tc>
      </w:tr>
      <w:tr w:rsidR="00EF21D3" w:rsidRPr="00CE479D" w14:paraId="7DCDF149" w14:textId="77777777">
        <w:trPr>
          <w:trHeight w:val="619"/>
        </w:trPr>
        <w:tc>
          <w:tcPr>
            <w:tcW w:w="2119" w:type="dxa"/>
            <w:tcBorders>
              <w:right w:val="single" w:sz="4" w:space="0" w:color="000000"/>
            </w:tcBorders>
          </w:tcPr>
          <w:p w14:paraId="7977DECE" w14:textId="77777777" w:rsidR="00EF21D3" w:rsidRPr="00CE479D" w:rsidRDefault="00EC1B9B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>Title</w:t>
            </w:r>
            <w:r w:rsidRPr="00CE479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of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the</w:t>
            </w:r>
            <w:r w:rsidRPr="00CE479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pacing w:val="-2"/>
                <w:sz w:val="20"/>
              </w:rPr>
              <w:t>Manuscript:</w:t>
            </w:r>
          </w:p>
        </w:tc>
        <w:tc>
          <w:tcPr>
            <w:tcW w:w="10287" w:type="dxa"/>
            <w:tcBorders>
              <w:left w:val="single" w:sz="4" w:space="0" w:color="000000"/>
            </w:tcBorders>
          </w:tcPr>
          <w:p w14:paraId="06AB89B1" w14:textId="77777777" w:rsidR="00EF21D3" w:rsidRPr="00CE479D" w:rsidRDefault="00EC1B9B">
            <w:pPr>
              <w:pStyle w:val="TableParagraph"/>
              <w:spacing w:before="103"/>
              <w:ind w:left="103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sz w:val="20"/>
              </w:rPr>
              <w:t>Development</w:t>
            </w:r>
            <w:r w:rsidRPr="00CE479D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and</w:t>
            </w:r>
            <w:r w:rsidRPr="00CE479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Sensory</w:t>
            </w:r>
            <w:r w:rsidRPr="00CE479D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Assessment</w:t>
            </w:r>
            <w:r w:rsidRPr="00CE479D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of</w:t>
            </w:r>
            <w:r w:rsidRPr="00CE479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Herbal-Mixture-based</w:t>
            </w:r>
            <w:r w:rsidRPr="00CE479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Foods-</w:t>
            </w:r>
            <w:r w:rsidRPr="00CE479D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proofErr w:type="spellStart"/>
            <w:r w:rsidRPr="00CE479D">
              <w:rPr>
                <w:rFonts w:ascii="Arial" w:hAnsi="Arial" w:cs="Arial"/>
                <w:b/>
                <w:sz w:val="20"/>
              </w:rPr>
              <w:t>Uttapam</w:t>
            </w:r>
            <w:proofErr w:type="spellEnd"/>
            <w:r w:rsidRPr="00CE479D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and</w:t>
            </w:r>
            <w:r w:rsidRPr="00CE479D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Upma</w:t>
            </w:r>
            <w:r w:rsidRPr="00CE479D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for</w:t>
            </w:r>
            <w:r w:rsidRPr="00CE479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Type</w:t>
            </w:r>
            <w:r w:rsidRPr="00CE479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2</w:t>
            </w:r>
            <w:r w:rsidRPr="00CE479D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 xml:space="preserve">Diabetes </w:t>
            </w:r>
            <w:r w:rsidRPr="00CE479D">
              <w:rPr>
                <w:rFonts w:ascii="Arial" w:hAnsi="Arial" w:cs="Arial"/>
                <w:b/>
                <w:spacing w:val="-2"/>
                <w:sz w:val="20"/>
              </w:rPr>
              <w:t>Control</w:t>
            </w:r>
          </w:p>
        </w:tc>
      </w:tr>
      <w:tr w:rsidR="00EF21D3" w:rsidRPr="00CE479D" w14:paraId="3AA108BB" w14:textId="77777777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14:paraId="60AE813E" w14:textId="77777777" w:rsidR="00EF21D3" w:rsidRPr="00CE479D" w:rsidRDefault="00EC1B9B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>Type</w:t>
            </w:r>
            <w:r w:rsidRPr="00CE479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of</w:t>
            </w:r>
            <w:r w:rsidRPr="00CE479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the</w:t>
            </w:r>
            <w:r w:rsidRPr="00CE479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pacing w:val="-2"/>
                <w:sz w:val="20"/>
              </w:rPr>
              <w:t>Article</w:t>
            </w:r>
          </w:p>
        </w:tc>
        <w:tc>
          <w:tcPr>
            <w:tcW w:w="10287" w:type="dxa"/>
            <w:tcBorders>
              <w:left w:val="single" w:sz="4" w:space="0" w:color="000000"/>
            </w:tcBorders>
          </w:tcPr>
          <w:p w14:paraId="21A10DF4" w14:textId="77777777" w:rsidR="00EF21D3" w:rsidRPr="00CE479D" w:rsidRDefault="00EC1B9B">
            <w:pPr>
              <w:pStyle w:val="TableParagraph"/>
              <w:spacing w:before="93"/>
              <w:ind w:left="103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sz w:val="20"/>
              </w:rPr>
              <w:t>Original</w:t>
            </w:r>
            <w:r w:rsidRPr="00CE479D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Research</w:t>
            </w:r>
            <w:r w:rsidRPr="00CE479D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pacing w:val="-2"/>
                <w:sz w:val="20"/>
              </w:rPr>
              <w:t>Article</w:t>
            </w:r>
          </w:p>
        </w:tc>
      </w:tr>
    </w:tbl>
    <w:p w14:paraId="4ED8C586" w14:textId="77777777" w:rsidR="00EF21D3" w:rsidRPr="00CE479D" w:rsidRDefault="00EF21D3">
      <w:pPr>
        <w:spacing w:before="7"/>
        <w:rPr>
          <w:rFonts w:ascii="Arial" w:hAnsi="Arial" w:cs="Arial"/>
          <w:sz w:val="20"/>
        </w:rPr>
      </w:pPr>
    </w:p>
    <w:p w14:paraId="6D1E8C7B" w14:textId="77777777" w:rsidR="00EF21D3" w:rsidRPr="00CE479D" w:rsidRDefault="00EF21D3">
      <w:pPr>
        <w:rPr>
          <w:rFonts w:ascii="Arial" w:hAnsi="Arial" w:cs="Arial"/>
          <w:sz w:val="20"/>
        </w:rPr>
        <w:sectPr w:rsidR="00EF21D3" w:rsidRPr="00CE479D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48002C9D" w14:textId="77777777" w:rsidR="00EF21D3" w:rsidRPr="00CE479D" w:rsidRDefault="00EF21D3">
      <w:pPr>
        <w:rPr>
          <w:rFonts w:ascii="Arial" w:hAnsi="Arial" w:cs="Arial"/>
          <w:sz w:val="20"/>
        </w:rPr>
      </w:pPr>
    </w:p>
    <w:p w14:paraId="49BC6C76" w14:textId="77777777" w:rsidR="00EF21D3" w:rsidRPr="00CE479D" w:rsidRDefault="00EF21D3">
      <w:pPr>
        <w:spacing w:before="226" w:after="1"/>
        <w:rPr>
          <w:rFonts w:ascii="Arial" w:hAnsi="Arial" w:cs="Arial"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EF21D3" w:rsidRPr="00CE479D" w14:paraId="0FA0E203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5C99B425" w14:textId="77777777" w:rsidR="00EF21D3" w:rsidRPr="00CE479D" w:rsidRDefault="00EC1B9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PART</w:t>
            </w:r>
            <w:r w:rsidRPr="00CE479D">
              <w:rPr>
                <w:rFonts w:ascii="Arial" w:hAnsi="Arial" w:cs="Arial"/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 w:rsidRPr="00CE479D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1:</w:t>
            </w:r>
            <w:r w:rsidRPr="00CE479D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EF21D3" w:rsidRPr="00CE479D" w14:paraId="53C96BC9" w14:textId="77777777">
        <w:trPr>
          <w:trHeight w:val="688"/>
        </w:trPr>
        <w:tc>
          <w:tcPr>
            <w:tcW w:w="3334" w:type="dxa"/>
          </w:tcPr>
          <w:p w14:paraId="2A0B3627" w14:textId="77777777" w:rsidR="00EF21D3" w:rsidRPr="00CE479D" w:rsidRDefault="00EF21D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831" w:type="dxa"/>
          </w:tcPr>
          <w:p w14:paraId="0B293E54" w14:textId="77777777" w:rsidR="00EF21D3" w:rsidRPr="00CE479D" w:rsidRDefault="00EC1B9B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sz w:val="20"/>
              </w:rPr>
              <w:t>Reviewer’s</w:t>
            </w:r>
            <w:r w:rsidRPr="00CE479D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4848CCEB" w14:textId="77777777" w:rsidR="00EF21D3" w:rsidRPr="00CE479D" w:rsidRDefault="00EC1B9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CE479D">
              <w:rPr>
                <w:rFonts w:ascii="Arial" w:hAnsi="Arial" w:cs="Arial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 w:rsidRPr="00CE479D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CE479D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CE479D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CE479D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CE479D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CE479D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CE479D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CE479D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CE479D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CE479D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CE479D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CE479D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CE479D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CE479D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2BEA3A40" w14:textId="77777777" w:rsidR="00EF21D3" w:rsidRPr="00CE479D" w:rsidRDefault="00EC1B9B">
            <w:pPr>
              <w:pStyle w:val="TableParagraph"/>
              <w:ind w:right="437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b/>
                <w:sz w:val="20"/>
              </w:rPr>
              <w:t xml:space="preserve">Author’s Feedback </w:t>
            </w:r>
            <w:r w:rsidRPr="00CE479D">
              <w:rPr>
                <w:rFonts w:ascii="Arial" w:hAnsi="Arial" w:cs="Arial"/>
                <w:sz w:val="20"/>
              </w:rPr>
              <w:t>(It is mandatory that authors</w:t>
            </w:r>
            <w:r w:rsidRPr="00CE479D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should</w:t>
            </w:r>
            <w:r w:rsidRPr="00CE479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write</w:t>
            </w:r>
            <w:r w:rsidRPr="00CE479D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his/her</w:t>
            </w:r>
            <w:r w:rsidRPr="00CE479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feedback</w:t>
            </w:r>
            <w:r w:rsidRPr="00CE479D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here)</w:t>
            </w:r>
          </w:p>
        </w:tc>
      </w:tr>
      <w:tr w:rsidR="00EF21D3" w:rsidRPr="00CE479D" w14:paraId="4422C12D" w14:textId="77777777">
        <w:trPr>
          <w:trHeight w:val="2532"/>
        </w:trPr>
        <w:tc>
          <w:tcPr>
            <w:tcW w:w="3334" w:type="dxa"/>
          </w:tcPr>
          <w:p w14:paraId="7138E33F" w14:textId="77777777" w:rsidR="00EF21D3" w:rsidRPr="00CE479D" w:rsidRDefault="00EC1B9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sz w:val="20"/>
              </w:rPr>
              <w:t>Please write a few sentences regarding the importance of this manuscript for the scientific community. A minimum</w:t>
            </w:r>
            <w:r w:rsidRPr="00CE479D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of</w:t>
            </w:r>
            <w:r w:rsidRPr="00CE479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3-4</w:t>
            </w:r>
            <w:r w:rsidRPr="00CE479D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sentences</w:t>
            </w:r>
            <w:r w:rsidRPr="00CE479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may be required for this part.</w:t>
            </w:r>
          </w:p>
        </w:tc>
        <w:tc>
          <w:tcPr>
            <w:tcW w:w="5831" w:type="dxa"/>
          </w:tcPr>
          <w:p w14:paraId="2E72D0F0" w14:textId="77777777" w:rsidR="00EF21D3" w:rsidRPr="00CE479D" w:rsidRDefault="00EC1B9B">
            <w:pPr>
              <w:pStyle w:val="TableParagraph"/>
              <w:ind w:right="95"/>
              <w:jc w:val="both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>This study contributes to the growing field of functional foods and nutritional strategies for the management of type 2 diabetes mellitus by focusing on culturally relevant dietary interventions. The development of herbal-mixture-enriched traditional Indian foods addresses a practical gap between clinical dietary recommendations and everyday eating practices. By evaluating sensory acceptability, the manuscript highlights an essential determinant of long-term dietary adherence, which is often overlooked in nutrition-based interventions. The findings provide useful preliminary evidence to support</w:t>
            </w:r>
            <w:r w:rsidRPr="00CE479D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further</w:t>
            </w:r>
            <w:r w:rsidRPr="00CE479D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investigation</w:t>
            </w:r>
            <w:r w:rsidRPr="00CE479D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into</w:t>
            </w:r>
            <w:r w:rsidRPr="00CE479D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the</w:t>
            </w:r>
            <w:r w:rsidRPr="00CE479D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clinical</w:t>
            </w:r>
            <w:r w:rsidRPr="00CE479D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and</w:t>
            </w:r>
            <w:r w:rsidRPr="00CE479D">
              <w:rPr>
                <w:rFonts w:ascii="Arial" w:hAnsi="Arial" w:cs="Arial"/>
                <w:spacing w:val="13"/>
                <w:sz w:val="20"/>
              </w:rPr>
              <w:t xml:space="preserve"> </w:t>
            </w:r>
            <w:proofErr w:type="spellStart"/>
            <w:r w:rsidRPr="00CE479D">
              <w:rPr>
                <w:rFonts w:ascii="Arial" w:hAnsi="Arial" w:cs="Arial"/>
                <w:sz w:val="20"/>
              </w:rPr>
              <w:t>glycaemic</w:t>
            </w:r>
            <w:proofErr w:type="spellEnd"/>
            <w:r w:rsidRPr="00CE479D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pacing w:val="-2"/>
                <w:sz w:val="20"/>
              </w:rPr>
              <w:t>benefits</w:t>
            </w:r>
          </w:p>
          <w:p w14:paraId="05C65425" w14:textId="77777777" w:rsidR="00EF21D3" w:rsidRPr="00CE479D" w:rsidRDefault="00EC1B9B">
            <w:pPr>
              <w:pStyle w:val="TableParagraph"/>
              <w:spacing w:before="2" w:line="210" w:lineRule="exact"/>
              <w:jc w:val="both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>of</w:t>
            </w:r>
            <w:r w:rsidRPr="00CE479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such</w:t>
            </w:r>
            <w:r w:rsidRPr="00CE479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functional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pacing w:val="-2"/>
                <w:sz w:val="20"/>
              </w:rPr>
              <w:t>foods.</w:t>
            </w:r>
          </w:p>
        </w:tc>
        <w:tc>
          <w:tcPr>
            <w:tcW w:w="4014" w:type="dxa"/>
          </w:tcPr>
          <w:p w14:paraId="2496B176" w14:textId="77777777" w:rsidR="00EF21D3" w:rsidRPr="00CE479D" w:rsidRDefault="00EF21D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EF21D3" w:rsidRPr="00CE479D" w14:paraId="3F1F28D2" w14:textId="77777777">
        <w:trPr>
          <w:trHeight w:val="1262"/>
        </w:trPr>
        <w:tc>
          <w:tcPr>
            <w:tcW w:w="3334" w:type="dxa"/>
          </w:tcPr>
          <w:p w14:paraId="0459B5DD" w14:textId="77777777" w:rsidR="00EF21D3" w:rsidRPr="00CE479D" w:rsidRDefault="00EC1B9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sz w:val="20"/>
              </w:rPr>
              <w:t>Is</w:t>
            </w:r>
            <w:r w:rsidRPr="00CE479D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the</w:t>
            </w:r>
            <w:r w:rsidRPr="00CE479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title</w:t>
            </w:r>
            <w:r w:rsidRPr="00CE479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of</w:t>
            </w:r>
            <w:r w:rsidRPr="00CE479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the</w:t>
            </w:r>
            <w:r w:rsidRPr="00CE479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 xml:space="preserve">article </w:t>
            </w:r>
            <w:r w:rsidRPr="00CE479D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00A2A2F3" w14:textId="77777777" w:rsidR="00EF21D3" w:rsidRPr="00CE479D" w:rsidRDefault="00EC1B9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sz w:val="20"/>
              </w:rPr>
              <w:t>(If</w:t>
            </w:r>
            <w:r w:rsidRPr="00CE479D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not</w:t>
            </w:r>
            <w:r w:rsidRPr="00CE479D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please</w:t>
            </w:r>
            <w:r w:rsidRPr="00CE479D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suggest</w:t>
            </w:r>
            <w:r w:rsidRPr="00CE479D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an alternative title)</w:t>
            </w:r>
          </w:p>
        </w:tc>
        <w:tc>
          <w:tcPr>
            <w:tcW w:w="5831" w:type="dxa"/>
          </w:tcPr>
          <w:p w14:paraId="7A51F893" w14:textId="77777777" w:rsidR="00EF21D3" w:rsidRPr="00CE479D" w:rsidRDefault="00EC1B9B">
            <w:pPr>
              <w:pStyle w:val="TableParagraph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>The</w:t>
            </w:r>
            <w:r w:rsidRPr="00CE479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title</w:t>
            </w:r>
            <w:r w:rsidRPr="00CE479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is</w:t>
            </w:r>
            <w:r w:rsidRPr="00CE479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appropriate</w:t>
            </w:r>
            <w:r w:rsidRPr="00CE479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and</w:t>
            </w:r>
            <w:r w:rsidRPr="00CE479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accurately</w:t>
            </w:r>
            <w:r w:rsidRPr="00CE479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reflects</w:t>
            </w:r>
            <w:r w:rsidRPr="00CE479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the</w:t>
            </w:r>
            <w:r w:rsidRPr="00CE479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objectives</w:t>
            </w:r>
            <w:r w:rsidRPr="00CE479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and scope of the study.</w:t>
            </w:r>
          </w:p>
        </w:tc>
        <w:tc>
          <w:tcPr>
            <w:tcW w:w="4014" w:type="dxa"/>
          </w:tcPr>
          <w:p w14:paraId="35BA175D" w14:textId="77777777" w:rsidR="00EF21D3" w:rsidRPr="00CE479D" w:rsidRDefault="00EF21D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296DD88E" w14:textId="77777777" w:rsidR="00EF21D3" w:rsidRPr="00CE479D" w:rsidRDefault="00EF21D3">
      <w:pPr>
        <w:pStyle w:val="TableParagraph"/>
        <w:rPr>
          <w:rFonts w:ascii="Arial" w:hAnsi="Arial" w:cs="Arial"/>
          <w:sz w:val="18"/>
        </w:rPr>
        <w:sectPr w:rsidR="00EF21D3" w:rsidRPr="00CE479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619985F" w14:textId="77777777" w:rsidR="00EF21D3" w:rsidRPr="00CE479D" w:rsidRDefault="00EF21D3">
      <w:pPr>
        <w:spacing w:before="221" w:after="1"/>
        <w:rPr>
          <w:rFonts w:ascii="Arial" w:hAnsi="Arial" w:cs="Arial"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EF21D3" w:rsidRPr="00CE479D" w14:paraId="0106F181" w14:textId="77777777">
        <w:trPr>
          <w:trHeight w:val="1869"/>
        </w:trPr>
        <w:tc>
          <w:tcPr>
            <w:tcW w:w="3334" w:type="dxa"/>
          </w:tcPr>
          <w:p w14:paraId="4EF77E14" w14:textId="77777777" w:rsidR="00EF21D3" w:rsidRPr="00CE479D" w:rsidRDefault="00EC1B9B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sz w:val="20"/>
              </w:rPr>
              <w:t>Is the abstract of the article comprehensive?</w:t>
            </w:r>
            <w:r w:rsidRPr="00CE479D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Do</w:t>
            </w:r>
            <w:r w:rsidRPr="00CE479D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you</w:t>
            </w:r>
            <w:r w:rsidRPr="00CE479D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suggest the addition (or deletion) of some points in this section?</w:t>
            </w:r>
          </w:p>
          <w:p w14:paraId="07ACB1FE" w14:textId="77777777" w:rsidR="00EF21D3" w:rsidRPr="00CE479D" w:rsidRDefault="00EC1B9B">
            <w:pPr>
              <w:pStyle w:val="TableParagraph"/>
              <w:spacing w:before="2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sz w:val="20"/>
              </w:rPr>
              <w:t>Please</w:t>
            </w:r>
            <w:r w:rsidRPr="00CE479D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write</w:t>
            </w:r>
            <w:r w:rsidRPr="00CE479D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your</w:t>
            </w:r>
            <w:r w:rsidRPr="00CE479D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 xml:space="preserve">suggestions </w:t>
            </w:r>
            <w:r w:rsidRPr="00CE479D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5831" w:type="dxa"/>
          </w:tcPr>
          <w:p w14:paraId="0734FFE5" w14:textId="77777777" w:rsidR="00EF21D3" w:rsidRPr="00CE479D" w:rsidRDefault="00EC1B9B">
            <w:pPr>
              <w:pStyle w:val="TableParagraph"/>
              <w:ind w:right="104"/>
              <w:jc w:val="both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>The abstract is generally clear and informative, covering the background, aim, methodology, and major findings. However, it</w:t>
            </w:r>
            <w:r w:rsidRPr="00CE479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could be strengthened by:</w:t>
            </w:r>
          </w:p>
          <w:p w14:paraId="1749A486" w14:textId="77777777" w:rsidR="00EF21D3" w:rsidRPr="00CE479D" w:rsidRDefault="00EC1B9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right="104"/>
              <w:jc w:val="both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>Explicitly stating the number of panelists involved in the sensory evaluation.</w:t>
            </w:r>
          </w:p>
          <w:p w14:paraId="7F396239" w14:textId="77777777" w:rsidR="00EF21D3" w:rsidRPr="00CE479D" w:rsidRDefault="00EC1B9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102"/>
              <w:jc w:val="both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 xml:space="preserve">Clarifying that the study focuses on sensory acceptability rather than direct clinical or </w:t>
            </w:r>
            <w:proofErr w:type="spellStart"/>
            <w:r w:rsidRPr="00CE479D">
              <w:rPr>
                <w:rFonts w:ascii="Arial" w:hAnsi="Arial" w:cs="Arial"/>
                <w:sz w:val="20"/>
              </w:rPr>
              <w:t>glycaemic</w:t>
            </w:r>
            <w:proofErr w:type="spellEnd"/>
            <w:r w:rsidRPr="00CE479D">
              <w:rPr>
                <w:rFonts w:ascii="Arial" w:hAnsi="Arial" w:cs="Arial"/>
                <w:sz w:val="20"/>
              </w:rPr>
              <w:t xml:space="preserve"> outcomes.</w:t>
            </w:r>
          </w:p>
        </w:tc>
        <w:tc>
          <w:tcPr>
            <w:tcW w:w="4014" w:type="dxa"/>
          </w:tcPr>
          <w:p w14:paraId="577A11BA" w14:textId="77777777" w:rsidR="00EF21D3" w:rsidRPr="00CE479D" w:rsidRDefault="00EF21D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EF21D3" w:rsidRPr="00CE479D" w14:paraId="33542A99" w14:textId="77777777">
        <w:trPr>
          <w:trHeight w:val="3019"/>
        </w:trPr>
        <w:tc>
          <w:tcPr>
            <w:tcW w:w="3334" w:type="dxa"/>
          </w:tcPr>
          <w:p w14:paraId="026B88AE" w14:textId="77777777" w:rsidR="00EF21D3" w:rsidRPr="00CE479D" w:rsidRDefault="00EC1B9B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sz w:val="20"/>
              </w:rPr>
              <w:t>Is</w:t>
            </w:r>
            <w:r w:rsidRPr="00CE479D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the</w:t>
            </w:r>
            <w:r w:rsidRPr="00CE479D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manuscript</w:t>
            </w:r>
            <w:r w:rsidRPr="00CE479D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72673222" w14:textId="77777777" w:rsidR="00EF21D3" w:rsidRPr="00CE479D" w:rsidRDefault="00EC1B9B">
            <w:pPr>
              <w:pStyle w:val="TableParagraph"/>
              <w:spacing w:before="1"/>
              <w:ind w:right="100"/>
              <w:jc w:val="both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>The manuscript is scientifically sound and methodologically appropriate for a sensory evaluation study. The selection of</w:t>
            </w:r>
            <w:r w:rsidRPr="00CE479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traditional foods, the use of a standardized herbal mixture, and the application</w:t>
            </w:r>
            <w:r w:rsidRPr="00CE479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of</w:t>
            </w:r>
            <w:r w:rsidRPr="00CE479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a</w:t>
            </w:r>
            <w:r w:rsidRPr="00CE479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nine-point</w:t>
            </w:r>
            <w:r w:rsidRPr="00CE479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hedonic</w:t>
            </w:r>
            <w:r w:rsidRPr="00CE479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scale</w:t>
            </w:r>
            <w:r w:rsidRPr="00CE479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are</w:t>
            </w:r>
            <w:r w:rsidRPr="00CE479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well</w:t>
            </w:r>
            <w:r w:rsidRPr="00CE479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justified.</w:t>
            </w:r>
            <w:r w:rsidRPr="00CE479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The</w:t>
            </w:r>
            <w:r w:rsidRPr="00CE479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use</w:t>
            </w:r>
            <w:r w:rsidRPr="00CE479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of the Kruskal–Wallis test for ordinal sensory data is appropriate.</w:t>
            </w:r>
          </w:p>
          <w:p w14:paraId="7BFB2D28" w14:textId="77777777" w:rsidR="00EF21D3" w:rsidRPr="00CE479D" w:rsidRDefault="00EC1B9B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spacing w:val="-2"/>
                <w:sz w:val="20"/>
              </w:rPr>
              <w:t>Suggestions:</w:t>
            </w:r>
          </w:p>
          <w:p w14:paraId="6E00514A" w14:textId="77777777" w:rsidR="00EF21D3" w:rsidRPr="00CE479D" w:rsidRDefault="00EC1B9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1"/>
              <w:jc w:val="both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>The exact formulation and proportional composition of the herbal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mixture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should</w:t>
            </w:r>
            <w:r w:rsidRPr="00CE479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be</w:t>
            </w:r>
            <w:r w:rsidRPr="00CE479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described</w:t>
            </w:r>
            <w:r w:rsidRPr="00CE479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in</w:t>
            </w:r>
            <w:r w:rsidRPr="00CE479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greater</w:t>
            </w:r>
            <w:r w:rsidRPr="00CE479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detail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to</w:t>
            </w:r>
            <w:r w:rsidRPr="00CE479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 xml:space="preserve">ensure </w:t>
            </w:r>
            <w:r w:rsidRPr="00CE479D">
              <w:rPr>
                <w:rFonts w:ascii="Arial" w:hAnsi="Arial" w:cs="Arial"/>
                <w:spacing w:val="-2"/>
                <w:sz w:val="20"/>
              </w:rPr>
              <w:t>reproducibility.</w:t>
            </w:r>
          </w:p>
          <w:p w14:paraId="1D3B642B" w14:textId="77777777" w:rsidR="00EF21D3" w:rsidRPr="00CE479D" w:rsidRDefault="00EC1B9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2"/>
              <w:jc w:val="both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 xml:space="preserve">Claims related to “type 2 diabetes control” should be interpreted cautiously, as no biochemical or clinical </w:t>
            </w:r>
            <w:proofErr w:type="spellStart"/>
            <w:r w:rsidRPr="00CE479D">
              <w:rPr>
                <w:rFonts w:ascii="Arial" w:hAnsi="Arial" w:cs="Arial"/>
                <w:sz w:val="20"/>
              </w:rPr>
              <w:t>glycaemic</w:t>
            </w:r>
            <w:proofErr w:type="spellEnd"/>
            <w:r w:rsidRPr="00CE479D">
              <w:rPr>
                <w:rFonts w:ascii="Arial" w:hAnsi="Arial" w:cs="Arial"/>
                <w:sz w:val="20"/>
              </w:rPr>
              <w:t xml:space="preserve"> parameters were assessed.</w:t>
            </w:r>
          </w:p>
        </w:tc>
        <w:tc>
          <w:tcPr>
            <w:tcW w:w="4014" w:type="dxa"/>
          </w:tcPr>
          <w:p w14:paraId="0A7E88D6" w14:textId="77777777" w:rsidR="00EF21D3" w:rsidRPr="00CE479D" w:rsidRDefault="00EF21D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EF21D3" w:rsidRPr="00CE479D" w14:paraId="5AA79227" w14:textId="77777777">
        <w:trPr>
          <w:trHeight w:val="2099"/>
        </w:trPr>
        <w:tc>
          <w:tcPr>
            <w:tcW w:w="3334" w:type="dxa"/>
          </w:tcPr>
          <w:p w14:paraId="3EF2F38B" w14:textId="77777777" w:rsidR="00EF21D3" w:rsidRPr="00CE479D" w:rsidRDefault="00EC1B9B">
            <w:pPr>
              <w:pStyle w:val="TableParagraph"/>
              <w:ind w:left="468" w:right="124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sz w:val="20"/>
              </w:rPr>
              <w:t>Are the references sufficient and recent? If you have suggestions of additional references,</w:t>
            </w:r>
            <w:r w:rsidRPr="00CE479D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please</w:t>
            </w:r>
            <w:r w:rsidRPr="00CE479D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mention</w:t>
            </w:r>
            <w:r w:rsidRPr="00CE479D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them in the review form.</w:t>
            </w:r>
          </w:p>
        </w:tc>
        <w:tc>
          <w:tcPr>
            <w:tcW w:w="5831" w:type="dxa"/>
          </w:tcPr>
          <w:p w14:paraId="0975EBAC" w14:textId="77777777" w:rsidR="00EF21D3" w:rsidRPr="00CE479D" w:rsidRDefault="00EC1B9B">
            <w:pPr>
              <w:pStyle w:val="TableParagraph"/>
              <w:ind w:right="646"/>
              <w:jc w:val="both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>The</w:t>
            </w:r>
            <w:r w:rsidRPr="00CE479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references</w:t>
            </w:r>
            <w:r w:rsidRPr="00CE479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are</w:t>
            </w:r>
            <w:r w:rsidRPr="00CE479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adequate,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relevant,</w:t>
            </w:r>
            <w:r w:rsidRPr="00CE479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and</w:t>
            </w:r>
            <w:r w:rsidRPr="00CE479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include</w:t>
            </w:r>
            <w:r w:rsidRPr="00CE479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 xml:space="preserve">authoritative </w:t>
            </w:r>
            <w:r w:rsidRPr="00CE479D">
              <w:rPr>
                <w:rFonts w:ascii="Arial" w:hAnsi="Arial" w:cs="Arial"/>
                <w:spacing w:val="-2"/>
                <w:sz w:val="20"/>
              </w:rPr>
              <w:t>sources.</w:t>
            </w:r>
          </w:p>
          <w:p w14:paraId="0BDEE69A" w14:textId="77777777" w:rsidR="00EF21D3" w:rsidRPr="00CE479D" w:rsidRDefault="00EC1B9B">
            <w:pPr>
              <w:pStyle w:val="TableParagraph"/>
              <w:spacing w:before="1" w:line="229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sz w:val="20"/>
              </w:rPr>
              <w:t>Minor</w:t>
            </w:r>
            <w:r w:rsidRPr="00CE479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pacing w:val="-2"/>
                <w:sz w:val="20"/>
              </w:rPr>
              <w:t>suggestions:</w:t>
            </w:r>
          </w:p>
          <w:p w14:paraId="01414F82" w14:textId="77777777" w:rsidR="00EF21D3" w:rsidRPr="00CE479D" w:rsidRDefault="00EC1B9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8"/>
              <w:jc w:val="both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 xml:space="preserve">Inclusion of recent clinical trials or systematic reviews examining herbal-enriched foods and </w:t>
            </w:r>
            <w:proofErr w:type="spellStart"/>
            <w:r w:rsidRPr="00CE479D">
              <w:rPr>
                <w:rFonts w:ascii="Arial" w:hAnsi="Arial" w:cs="Arial"/>
                <w:sz w:val="20"/>
              </w:rPr>
              <w:t>glycaemic</w:t>
            </w:r>
            <w:proofErr w:type="spellEnd"/>
            <w:r w:rsidRPr="00CE479D">
              <w:rPr>
                <w:rFonts w:ascii="Arial" w:hAnsi="Arial" w:cs="Arial"/>
                <w:sz w:val="20"/>
              </w:rPr>
              <w:t xml:space="preserve"> outcomes could further strengthen the discussion.</w:t>
            </w:r>
          </w:p>
          <w:p w14:paraId="4193CC20" w14:textId="77777777" w:rsidR="00EF21D3" w:rsidRPr="00CE479D" w:rsidRDefault="00EC1B9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2"/>
              <w:jc w:val="both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 xml:space="preserve">Ensure uniform formatting and consistency across all </w:t>
            </w:r>
            <w:r w:rsidRPr="00CE479D">
              <w:rPr>
                <w:rFonts w:ascii="Arial" w:hAnsi="Arial" w:cs="Arial"/>
                <w:spacing w:val="-2"/>
                <w:sz w:val="20"/>
              </w:rPr>
              <w:t>references.</w:t>
            </w:r>
          </w:p>
        </w:tc>
        <w:tc>
          <w:tcPr>
            <w:tcW w:w="4014" w:type="dxa"/>
          </w:tcPr>
          <w:p w14:paraId="5E0AAD4F" w14:textId="77777777" w:rsidR="00EF21D3" w:rsidRPr="00CE479D" w:rsidRDefault="00EF21D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699ED5EE" w14:textId="77777777" w:rsidR="00EF21D3" w:rsidRPr="00CE479D" w:rsidRDefault="00EF21D3">
      <w:pPr>
        <w:pStyle w:val="TableParagraph"/>
        <w:rPr>
          <w:rFonts w:ascii="Arial" w:hAnsi="Arial" w:cs="Arial"/>
          <w:sz w:val="18"/>
        </w:rPr>
        <w:sectPr w:rsidR="00EF21D3" w:rsidRPr="00CE479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D81FDA8" w14:textId="77777777" w:rsidR="00EF21D3" w:rsidRPr="00CE479D" w:rsidRDefault="00EF21D3">
      <w:pPr>
        <w:spacing w:before="221" w:after="1"/>
        <w:rPr>
          <w:rFonts w:ascii="Arial" w:hAnsi="Arial" w:cs="Arial"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EF21D3" w:rsidRPr="00CE479D" w14:paraId="5CF3E88F" w14:textId="77777777">
        <w:trPr>
          <w:trHeight w:val="921"/>
        </w:trPr>
        <w:tc>
          <w:tcPr>
            <w:tcW w:w="3334" w:type="dxa"/>
          </w:tcPr>
          <w:p w14:paraId="4EECC29D" w14:textId="77777777" w:rsidR="00EF21D3" w:rsidRPr="00CE479D" w:rsidRDefault="00EC1B9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CE479D">
              <w:rPr>
                <w:rFonts w:ascii="Arial" w:hAnsi="Arial" w:cs="Arial"/>
                <w:b/>
                <w:sz w:val="20"/>
              </w:rPr>
              <w:t>Is</w:t>
            </w:r>
            <w:r w:rsidRPr="00CE479D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the</w:t>
            </w:r>
            <w:r w:rsidRPr="00CE479D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language/English</w:t>
            </w:r>
            <w:r w:rsidRPr="00CE479D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b/>
                <w:sz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6BF2DDCB" w14:textId="77777777" w:rsidR="00EF21D3" w:rsidRPr="00CE479D" w:rsidRDefault="00EC1B9B">
            <w:pPr>
              <w:pStyle w:val="TableParagraph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>The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manuscript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is</w:t>
            </w:r>
            <w:r w:rsidRPr="00CE479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generally</w:t>
            </w:r>
            <w:r w:rsidRPr="00CE479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well</w:t>
            </w:r>
            <w:r w:rsidRPr="00CE479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written</w:t>
            </w:r>
            <w:r w:rsidRPr="00CE479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and</w:t>
            </w:r>
            <w:r w:rsidRPr="00CE479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pacing w:val="-2"/>
                <w:sz w:val="20"/>
              </w:rPr>
              <w:t>understandable.</w:t>
            </w:r>
          </w:p>
        </w:tc>
        <w:tc>
          <w:tcPr>
            <w:tcW w:w="4014" w:type="dxa"/>
          </w:tcPr>
          <w:p w14:paraId="5F33B000" w14:textId="77777777" w:rsidR="00EF21D3" w:rsidRPr="00CE479D" w:rsidRDefault="00EF21D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EF21D3" w:rsidRPr="00CE479D" w14:paraId="4F3125C0" w14:textId="77777777">
        <w:trPr>
          <w:trHeight w:val="2774"/>
        </w:trPr>
        <w:tc>
          <w:tcPr>
            <w:tcW w:w="3334" w:type="dxa"/>
          </w:tcPr>
          <w:p w14:paraId="142D99C2" w14:textId="77777777" w:rsidR="00EF21D3" w:rsidRPr="00CE479D" w:rsidRDefault="00EC1B9B">
            <w:pPr>
              <w:pStyle w:val="TableParagraph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b/>
                <w:sz w:val="20"/>
                <w:u w:val="single"/>
              </w:rPr>
              <w:t>Optional/General</w:t>
            </w:r>
            <w:r w:rsidRPr="00CE479D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5831" w:type="dxa"/>
          </w:tcPr>
          <w:p w14:paraId="347058DB" w14:textId="77777777" w:rsidR="00EF21D3" w:rsidRPr="00CE479D" w:rsidRDefault="00EC1B9B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ind w:right="556" w:firstLine="0"/>
              <w:rPr>
                <w:rFonts w:ascii="Arial" w:hAnsi="Arial" w:cs="Arial"/>
                <w:sz w:val="24"/>
              </w:rPr>
            </w:pPr>
            <w:r w:rsidRPr="00CE479D">
              <w:rPr>
                <w:rFonts w:ascii="Arial" w:hAnsi="Arial" w:cs="Arial"/>
                <w:sz w:val="20"/>
              </w:rPr>
              <w:t>A</w:t>
            </w:r>
            <w:r w:rsidRPr="00CE479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table</w:t>
            </w:r>
            <w:r w:rsidRPr="00CE479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summarizing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the</w:t>
            </w:r>
            <w:r w:rsidRPr="00CE479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herbal</w:t>
            </w:r>
            <w:r w:rsidRPr="00CE479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ingredients</w:t>
            </w:r>
            <w:r w:rsidRPr="00CE479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and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their</w:t>
            </w:r>
            <w:r w:rsidRPr="00CE479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reported antidiabetic properties would enhance clarity.</w:t>
            </w:r>
          </w:p>
          <w:p w14:paraId="550D97EF" w14:textId="77777777" w:rsidR="00EF21D3" w:rsidRPr="00CE479D" w:rsidRDefault="00EF21D3">
            <w:pPr>
              <w:pStyle w:val="TableParagraph"/>
              <w:spacing w:before="50"/>
              <w:ind w:left="0"/>
              <w:rPr>
                <w:rFonts w:ascii="Arial" w:hAnsi="Arial" w:cs="Arial"/>
                <w:sz w:val="20"/>
              </w:rPr>
            </w:pPr>
          </w:p>
          <w:p w14:paraId="058A8584" w14:textId="77777777" w:rsidR="00EF21D3" w:rsidRPr="00CE479D" w:rsidRDefault="00EC1B9B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ind w:right="439" w:firstLine="0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>The</w:t>
            </w:r>
            <w:r w:rsidRPr="00CE479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Results</w:t>
            </w:r>
            <w:r w:rsidRPr="00CE479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section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could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be</w:t>
            </w:r>
            <w:r w:rsidRPr="00CE479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streamlined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by</w:t>
            </w:r>
            <w:r w:rsidRPr="00CE479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reducing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repetitive narrative explanations already evident from the tables.</w:t>
            </w:r>
          </w:p>
          <w:p w14:paraId="2E30DCB1" w14:textId="77777777" w:rsidR="00EF21D3" w:rsidRPr="00CE479D" w:rsidRDefault="00EF21D3">
            <w:pPr>
              <w:pStyle w:val="TableParagraph"/>
              <w:spacing w:before="51"/>
              <w:ind w:left="0"/>
              <w:rPr>
                <w:rFonts w:ascii="Arial" w:hAnsi="Arial" w:cs="Arial"/>
                <w:sz w:val="20"/>
              </w:rPr>
            </w:pPr>
          </w:p>
          <w:p w14:paraId="238F2D92" w14:textId="77777777" w:rsidR="00EF21D3" w:rsidRPr="00CE479D" w:rsidRDefault="00EC1B9B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before="1"/>
              <w:ind w:right="379" w:firstLine="0"/>
              <w:rPr>
                <w:rFonts w:ascii="Arial" w:hAnsi="Arial" w:cs="Arial"/>
                <w:sz w:val="20"/>
              </w:rPr>
            </w:pPr>
            <w:r w:rsidRPr="00CE479D">
              <w:rPr>
                <w:rFonts w:ascii="Arial" w:hAnsi="Arial" w:cs="Arial"/>
                <w:sz w:val="20"/>
              </w:rPr>
              <w:t>Ethical approval and informed consent for sensory panel participation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should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be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clearly</w:t>
            </w:r>
            <w:r w:rsidRPr="00CE479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stated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in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the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Materials</w:t>
            </w:r>
            <w:r w:rsidRPr="00CE479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>and</w:t>
            </w:r>
            <w:r w:rsidRPr="00CE479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E479D">
              <w:rPr>
                <w:rFonts w:ascii="Arial" w:hAnsi="Arial" w:cs="Arial"/>
                <w:sz w:val="20"/>
              </w:rPr>
              <w:t xml:space="preserve">Methods </w:t>
            </w:r>
            <w:r w:rsidRPr="00CE479D">
              <w:rPr>
                <w:rFonts w:ascii="Arial" w:hAnsi="Arial" w:cs="Arial"/>
                <w:spacing w:val="-2"/>
                <w:sz w:val="20"/>
              </w:rPr>
              <w:t>section.</w:t>
            </w:r>
          </w:p>
        </w:tc>
        <w:tc>
          <w:tcPr>
            <w:tcW w:w="4014" w:type="dxa"/>
          </w:tcPr>
          <w:p w14:paraId="46D40784" w14:textId="77777777" w:rsidR="00EF21D3" w:rsidRPr="00CE479D" w:rsidRDefault="00EF21D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3234EFBC" w14:textId="77777777" w:rsidR="00EF21D3" w:rsidRPr="00CE479D" w:rsidRDefault="00EF21D3">
      <w:pPr>
        <w:rPr>
          <w:rFonts w:ascii="Arial" w:hAnsi="Arial" w:cs="Arial"/>
          <w:sz w:val="20"/>
        </w:rPr>
      </w:pPr>
    </w:p>
    <w:p w14:paraId="33DDC98D" w14:textId="77777777" w:rsidR="00EF21D3" w:rsidRPr="00CE479D" w:rsidRDefault="00EF21D3">
      <w:pPr>
        <w:rPr>
          <w:rFonts w:ascii="Arial" w:hAnsi="Arial" w:cs="Arial"/>
          <w:sz w:val="20"/>
        </w:rPr>
      </w:pPr>
    </w:p>
    <w:tbl>
      <w:tblPr>
        <w:tblW w:w="4896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26"/>
        <w:gridCol w:w="4619"/>
      </w:tblGrid>
      <w:tr w:rsidR="00BB22ED" w:rsidRPr="00CE479D" w14:paraId="18FDA71C" w14:textId="77777777" w:rsidTr="00CE479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0049" w14:textId="77777777" w:rsidR="00BB22ED" w:rsidRPr="00CE479D" w:rsidRDefault="00BB22ED" w:rsidP="004A200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CE479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E479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F39D718" w14:textId="77777777" w:rsidR="00BB22ED" w:rsidRPr="00CE479D" w:rsidRDefault="00BB22ED" w:rsidP="004A200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B22ED" w:rsidRPr="00CE479D" w14:paraId="2A79055C" w14:textId="77777777" w:rsidTr="00CE479D">
        <w:tc>
          <w:tcPr>
            <w:tcW w:w="15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AC85" w14:textId="77777777" w:rsidR="00BB22ED" w:rsidRPr="00CE479D" w:rsidRDefault="00BB22ED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51DD" w14:textId="77777777" w:rsidR="00BB22ED" w:rsidRPr="00CE479D" w:rsidRDefault="00BB22ED" w:rsidP="004A20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47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27" w:type="pct"/>
          </w:tcPr>
          <w:p w14:paraId="2F3C8C8A" w14:textId="77777777" w:rsidR="00BB22ED" w:rsidRPr="00CE479D" w:rsidRDefault="00BB22ED" w:rsidP="004A200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47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47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E84A59" w14:textId="77777777" w:rsidR="00BB22ED" w:rsidRPr="00CE479D" w:rsidRDefault="00BB22ED" w:rsidP="004A20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2ED" w:rsidRPr="00CE479D" w14:paraId="05424AA4" w14:textId="77777777" w:rsidTr="00CE479D">
        <w:trPr>
          <w:trHeight w:val="890"/>
        </w:trPr>
        <w:tc>
          <w:tcPr>
            <w:tcW w:w="15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69C4" w14:textId="77777777" w:rsidR="00BB22ED" w:rsidRPr="00CE479D" w:rsidRDefault="00BB22ED" w:rsidP="004A200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E479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319921E" w14:textId="77777777" w:rsidR="00BB22ED" w:rsidRPr="00CE479D" w:rsidRDefault="00BB22ED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763F0" w14:textId="77777777" w:rsidR="00BB22ED" w:rsidRPr="00CE479D" w:rsidRDefault="00BB22ED" w:rsidP="004A200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E47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191BC44" w14:textId="77777777" w:rsidR="00BB22ED" w:rsidRPr="00CE479D" w:rsidRDefault="00BB22ED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F03A85" w14:textId="77777777" w:rsidR="00BB22ED" w:rsidRPr="00CE479D" w:rsidRDefault="00BB22ED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7" w:type="pct"/>
            <w:vAlign w:val="center"/>
          </w:tcPr>
          <w:p w14:paraId="0101D48A" w14:textId="77777777" w:rsidR="00BB22ED" w:rsidRPr="00CE479D" w:rsidRDefault="00BB22ED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436BE7" w14:textId="77777777" w:rsidR="00BB22ED" w:rsidRPr="00CE479D" w:rsidRDefault="00BB22ED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8F587B" w14:textId="77777777" w:rsidR="00BB22ED" w:rsidRPr="00CE479D" w:rsidRDefault="00BB22ED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5B3634E4" w14:textId="77777777" w:rsidR="00BB22ED" w:rsidRPr="00CE479D" w:rsidRDefault="00BB22ED" w:rsidP="00BB22ED">
      <w:pPr>
        <w:rPr>
          <w:rFonts w:ascii="Arial" w:hAnsi="Arial" w:cs="Arial"/>
        </w:rPr>
      </w:pPr>
    </w:p>
    <w:p w14:paraId="4997FB53" w14:textId="77777777" w:rsidR="00BB22ED" w:rsidRPr="00CE479D" w:rsidRDefault="00BB22ED" w:rsidP="00BB22ED">
      <w:pPr>
        <w:rPr>
          <w:rFonts w:ascii="Arial" w:hAnsi="Arial" w:cs="Arial"/>
        </w:rPr>
      </w:pPr>
    </w:p>
    <w:bookmarkEnd w:id="0"/>
    <w:p w14:paraId="45F811DC" w14:textId="77777777" w:rsidR="00CE479D" w:rsidRPr="000E4E48" w:rsidRDefault="00CE479D" w:rsidP="00CE47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E4E48">
        <w:rPr>
          <w:rFonts w:ascii="Arial" w:hAnsi="Arial" w:cs="Arial"/>
          <w:b/>
          <w:u w:val="single"/>
        </w:rPr>
        <w:t>Reviewer details:</w:t>
      </w:r>
    </w:p>
    <w:p w14:paraId="58D2037B" w14:textId="77777777" w:rsidR="00CE479D" w:rsidRDefault="00CE479D" w:rsidP="00CE479D">
      <w:r w:rsidRPr="000E4E48">
        <w:rPr>
          <w:rFonts w:ascii="Arial" w:hAnsi="Arial" w:cs="Arial"/>
          <w:b/>
          <w:color w:val="000000"/>
          <w:sz w:val="20"/>
          <w:szCs w:val="20"/>
        </w:rPr>
        <w:t>Priya A, Rajiv Gandhi University of Health Sciences, India</w:t>
      </w:r>
      <w:r w:rsidRPr="000E4E48">
        <w:rPr>
          <w:rFonts w:ascii="Arial" w:hAnsi="Arial" w:cs="Arial"/>
          <w:b/>
          <w:color w:val="000000"/>
          <w:sz w:val="20"/>
          <w:szCs w:val="20"/>
        </w:rPr>
        <w:br/>
      </w:r>
    </w:p>
    <w:p w14:paraId="75F278E8" w14:textId="70E6FE3D" w:rsidR="00BB22ED" w:rsidRPr="00CE479D" w:rsidRDefault="00BB22ED" w:rsidP="00BB22ED">
      <w:pPr>
        <w:rPr>
          <w:rFonts w:ascii="Arial" w:hAnsi="Arial" w:cs="Arial"/>
        </w:rPr>
      </w:pPr>
    </w:p>
    <w:p w14:paraId="7215616D" w14:textId="77777777" w:rsidR="00EF21D3" w:rsidRPr="00CE479D" w:rsidRDefault="00EF21D3">
      <w:pPr>
        <w:rPr>
          <w:rFonts w:ascii="Arial" w:hAnsi="Arial" w:cs="Arial"/>
          <w:sz w:val="20"/>
        </w:rPr>
      </w:pPr>
    </w:p>
    <w:sectPr w:rsidR="00EF21D3" w:rsidRPr="00CE479D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5AA"/>
    <w:multiLevelType w:val="hybridMultilevel"/>
    <w:tmpl w:val="7AE0581C"/>
    <w:lvl w:ilvl="0" w:tplc="8A7418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F8CFB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213A0168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491C073C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E8F216B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E3C82478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7B54D110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E77C218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5CCEC8A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2266B6"/>
    <w:multiLevelType w:val="hybridMultilevel"/>
    <w:tmpl w:val="342E4CF6"/>
    <w:lvl w:ilvl="0" w:tplc="D29C6282">
      <w:numFmt w:val="bullet"/>
      <w:lvlText w:val=""/>
      <w:lvlJc w:val="left"/>
      <w:pPr>
        <w:ind w:left="107" w:hanging="23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81E72B2">
      <w:numFmt w:val="bullet"/>
      <w:lvlText w:val="•"/>
      <w:lvlJc w:val="left"/>
      <w:pPr>
        <w:ind w:left="672" w:hanging="231"/>
      </w:pPr>
      <w:rPr>
        <w:rFonts w:hint="default"/>
        <w:lang w:val="en-US" w:eastAsia="en-US" w:bidi="ar-SA"/>
      </w:rPr>
    </w:lvl>
    <w:lvl w:ilvl="2" w:tplc="A06CC1CE">
      <w:numFmt w:val="bullet"/>
      <w:lvlText w:val="•"/>
      <w:lvlJc w:val="left"/>
      <w:pPr>
        <w:ind w:left="1244" w:hanging="231"/>
      </w:pPr>
      <w:rPr>
        <w:rFonts w:hint="default"/>
        <w:lang w:val="en-US" w:eastAsia="en-US" w:bidi="ar-SA"/>
      </w:rPr>
    </w:lvl>
    <w:lvl w:ilvl="3" w:tplc="9ED85754">
      <w:numFmt w:val="bullet"/>
      <w:lvlText w:val="•"/>
      <w:lvlJc w:val="left"/>
      <w:pPr>
        <w:ind w:left="1816" w:hanging="231"/>
      </w:pPr>
      <w:rPr>
        <w:rFonts w:hint="default"/>
        <w:lang w:val="en-US" w:eastAsia="en-US" w:bidi="ar-SA"/>
      </w:rPr>
    </w:lvl>
    <w:lvl w:ilvl="4" w:tplc="B65C71D6">
      <w:numFmt w:val="bullet"/>
      <w:lvlText w:val="•"/>
      <w:lvlJc w:val="left"/>
      <w:pPr>
        <w:ind w:left="2388" w:hanging="231"/>
      </w:pPr>
      <w:rPr>
        <w:rFonts w:hint="default"/>
        <w:lang w:val="en-US" w:eastAsia="en-US" w:bidi="ar-SA"/>
      </w:rPr>
    </w:lvl>
    <w:lvl w:ilvl="5" w:tplc="A4307914">
      <w:numFmt w:val="bullet"/>
      <w:lvlText w:val="•"/>
      <w:lvlJc w:val="left"/>
      <w:pPr>
        <w:ind w:left="2960" w:hanging="231"/>
      </w:pPr>
      <w:rPr>
        <w:rFonts w:hint="default"/>
        <w:lang w:val="en-US" w:eastAsia="en-US" w:bidi="ar-SA"/>
      </w:rPr>
    </w:lvl>
    <w:lvl w:ilvl="6" w:tplc="73A64C4E">
      <w:numFmt w:val="bullet"/>
      <w:lvlText w:val="•"/>
      <w:lvlJc w:val="left"/>
      <w:pPr>
        <w:ind w:left="3532" w:hanging="231"/>
      </w:pPr>
      <w:rPr>
        <w:rFonts w:hint="default"/>
        <w:lang w:val="en-US" w:eastAsia="en-US" w:bidi="ar-SA"/>
      </w:rPr>
    </w:lvl>
    <w:lvl w:ilvl="7" w:tplc="A1AA5F40">
      <w:numFmt w:val="bullet"/>
      <w:lvlText w:val="•"/>
      <w:lvlJc w:val="left"/>
      <w:pPr>
        <w:ind w:left="4104" w:hanging="231"/>
      </w:pPr>
      <w:rPr>
        <w:rFonts w:hint="default"/>
        <w:lang w:val="en-US" w:eastAsia="en-US" w:bidi="ar-SA"/>
      </w:rPr>
    </w:lvl>
    <w:lvl w:ilvl="8" w:tplc="7A9E819E">
      <w:numFmt w:val="bullet"/>
      <w:lvlText w:val="•"/>
      <w:lvlJc w:val="left"/>
      <w:pPr>
        <w:ind w:left="4676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2C4471FA"/>
    <w:multiLevelType w:val="hybridMultilevel"/>
    <w:tmpl w:val="B97C46CA"/>
    <w:lvl w:ilvl="0" w:tplc="0EA2AC1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CB24886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B6321BE2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FD86ADE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BF3ACB3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54E4389C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2DC43608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1DF46B4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1F1A6C1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C06B36"/>
    <w:multiLevelType w:val="hybridMultilevel"/>
    <w:tmpl w:val="663451A6"/>
    <w:lvl w:ilvl="0" w:tplc="9BEE989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9D23DC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3DC64D8E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B54EFC22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38D22A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D35AA2AA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E006CE12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16867DC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B38A2112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num w:numId="1" w16cid:durableId="1408457147">
    <w:abstractNumId w:val="1"/>
  </w:num>
  <w:num w:numId="2" w16cid:durableId="530650508">
    <w:abstractNumId w:val="0"/>
  </w:num>
  <w:num w:numId="3" w16cid:durableId="1811941795">
    <w:abstractNumId w:val="2"/>
  </w:num>
  <w:num w:numId="4" w16cid:durableId="988366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1D3"/>
    <w:rsid w:val="001909AC"/>
    <w:rsid w:val="00743B93"/>
    <w:rsid w:val="00BB22ED"/>
    <w:rsid w:val="00CE479D"/>
    <w:rsid w:val="00EC1B9B"/>
    <w:rsid w:val="00E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F460"/>
  <w15:docId w15:val="{7C6F7378-C6F4-42EE-A449-A580372F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C1B9B"/>
    <w:rPr>
      <w:color w:val="0000FF"/>
      <w:u w:val="single"/>
    </w:rPr>
  </w:style>
  <w:style w:type="paragraph" w:customStyle="1" w:styleId="Affiliation">
    <w:name w:val="Affiliation"/>
    <w:basedOn w:val="Normal"/>
    <w:rsid w:val="00CE479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BA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2025-12-31T08:30:00Z</dcterms:created>
  <dcterms:modified xsi:type="dcterms:W3CDTF">2026-01-06T08:36:00Z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2025-12-31T00:00:00Z</vt:filetime>
  </property>
  <property fmtid="{D5CDD505-2E9C-101B-9397-08002B2CF9AE}" pid="5" name="Producer">
    <vt:lpwstr>3-Heights(TM) PDF Security Shell 4.8.25.2 (http://www.pdf-tools.com)</vt:lpwstr>
  </property>
</Properties>
</file>