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8F7BA9" w14:textId="77777777" w:rsidR="00326454" w:rsidRDefault="00326454" w:rsidP="00903AA6">
      <w:pPr>
        <w:pStyle w:val="NormalWeb"/>
        <w:spacing w:line="360" w:lineRule="auto"/>
        <w:jc w:val="both"/>
        <w:rPr>
          <w:b/>
        </w:rPr>
      </w:pPr>
      <w:bookmarkStart w:id="0" w:name="_GoBack"/>
      <w:bookmarkEnd w:id="0"/>
      <w:r w:rsidRPr="00326454">
        <w:rPr>
          <w:b/>
        </w:rPr>
        <w:t>Genotype × Environment Interaction and Stability Analysis of Root Trai</w:t>
      </w:r>
      <w:r>
        <w:rPr>
          <w:b/>
        </w:rPr>
        <w:t>ts in Turnip</w:t>
      </w:r>
      <w:r w:rsidR="00327EF9">
        <w:rPr>
          <w:b/>
        </w:rPr>
        <w:t xml:space="preserve"> (</w:t>
      </w:r>
      <w:r w:rsidR="00327EF9" w:rsidRPr="00327EF9">
        <w:rPr>
          <w:b/>
          <w:i/>
        </w:rPr>
        <w:t>Brassica rapa</w:t>
      </w:r>
      <w:r w:rsidR="00327EF9" w:rsidRPr="00327EF9">
        <w:rPr>
          <w:b/>
        </w:rPr>
        <w:t xml:space="preserve"> subsp</w:t>
      </w:r>
      <w:r w:rsidR="00327EF9" w:rsidRPr="00327EF9">
        <w:rPr>
          <w:b/>
          <w:i/>
        </w:rPr>
        <w:t>. Rapa)</w:t>
      </w:r>
      <w:r w:rsidRPr="00327EF9">
        <w:rPr>
          <w:b/>
        </w:rPr>
        <w:t xml:space="preserve"> for</w:t>
      </w:r>
      <w:r>
        <w:rPr>
          <w:b/>
        </w:rPr>
        <w:t xml:space="preserve"> Enhanced Yield.</w:t>
      </w:r>
    </w:p>
    <w:p w14:paraId="65FDC7AB" w14:textId="77777777" w:rsidR="000126F7" w:rsidRDefault="000126F7" w:rsidP="001D522E">
      <w:pPr>
        <w:pStyle w:val="NormalWeb"/>
        <w:spacing w:line="360" w:lineRule="auto"/>
        <w:ind w:left="720"/>
        <w:jc w:val="both"/>
        <w:rPr>
          <w:b/>
          <w:lang w:val="en-US"/>
        </w:rPr>
      </w:pPr>
    </w:p>
    <w:p w14:paraId="28B8329D" w14:textId="3A40E0D3" w:rsidR="00903AA6" w:rsidRDefault="00950CD0" w:rsidP="001D522E">
      <w:pPr>
        <w:pStyle w:val="NormalWeb"/>
        <w:spacing w:line="360" w:lineRule="auto"/>
        <w:ind w:left="720"/>
        <w:jc w:val="both"/>
      </w:pPr>
      <w:r>
        <w:rPr>
          <w:b/>
          <w:lang w:val="en-US"/>
        </w:rPr>
        <w:t>ABSTRACT:</w:t>
      </w:r>
      <w:r>
        <w:rPr>
          <w:b/>
          <w:lang w:val="en-US"/>
        </w:rPr>
        <w:br/>
      </w:r>
      <w:r w:rsidR="00903AA6">
        <w:t>An experiment was conducted to evaluate the performance and stability of twenty-five turnip (</w:t>
      </w:r>
      <w:r w:rsidR="00903AA6" w:rsidRPr="00903AA6">
        <w:rPr>
          <w:i/>
        </w:rPr>
        <w:t>Brassica rapa</w:t>
      </w:r>
      <w:r w:rsidR="00903AA6">
        <w:t xml:space="preserve"> subsp</w:t>
      </w:r>
      <w:r w:rsidR="00903AA6" w:rsidRPr="005E5740">
        <w:rPr>
          <w:i/>
        </w:rPr>
        <w:t>. rapa.</w:t>
      </w:r>
      <w:r w:rsidR="00903AA6">
        <w:t>) genotypes collected from diverse agro-climatic regions of India. The study was carried out during the rabi season of 2024 at three locations in Kashmir: the Vegetable Experimental Farm, Division of Vegetable Science, Shuhama (E1), located at 1,619 m above sea level (35°30′ N, 75°15′ E) with a mean annual temperature of 14°C; Krishi Vigyan Kendra, Shopian (E2), situated at 2,057 m (33.72° N, 74.83° E) with a mean annual temperature of 13.9°C; and Krishi Vigyan Kendra, Bandipora-I, Potushai (E3), located at 1,581 m (34°25′ N, 74°39′ E) with a mean annual temperature of 14°C. The experiment was laid out in a complete randomized block design with three replications at each location. Observations were recorded for plant height, leaf area, plant spread, root length, root breadth, net root weight, root compactness, harvest index, and root yield per hectare.The genotypes exhibited substantial variation across locations for all recorded traits. Analysis of variance indicated highly significant differences among genotypes, reflecting the presence of considerable genetic variability and the scope for improvement through selection. Environmental effects were significant for most traits, except reducing and non-reducing sugars, indicating differential influence of locations on trait expression. Genotype × environment interaction effects were also significant for all traits, demonstrating differential genotypic responses under varying environmental conditions. The wide range of variability observed across traits highlights the potential for targeted selection to improve yield, quality, and stability in turnip breeding programmes.</w:t>
      </w:r>
      <w:r w:rsidR="00326454">
        <w:t xml:space="preserve"> </w:t>
      </w:r>
      <w:r w:rsidR="00903AA6">
        <w:t>Among the three test environments, E1 (Vegetable Experimental Farm, Shuhama) was the most favourable for the expression of most economic traits. Maximum root length was recorded in genotypes SKAU-B-T9 and SKAU-B-T12, while the highest root breadth was also observed in these genotypes. SKAU-B-T9 followed by Nageen recorded the highest net root weight, whereas the maximum root yield per hectare was obtained from SKAU-B-T9 and SKAU-B-T12, indicating their superior performance under favourable environmental conditions.</w:t>
      </w:r>
    </w:p>
    <w:p w14:paraId="3D7A74D9" w14:textId="77777777" w:rsidR="00950CD0" w:rsidRPr="005E5740" w:rsidRDefault="00903AA6" w:rsidP="005E5740">
      <w:pPr>
        <w:pStyle w:val="NormalWeb"/>
        <w:spacing w:line="360" w:lineRule="auto"/>
        <w:ind w:firstLine="720"/>
        <w:jc w:val="both"/>
      </w:pPr>
      <w:r>
        <w:lastRenderedPageBreak/>
        <w:t xml:space="preserve">Stability and adaptability of genotypes across environments were assessed using the Eberhart and Russell (1966) model, which considers mean performance, regression coefficient, and deviation from regression. The stability analysis revealed that genotypes SKAU-B-T7, SKAU-B-T10, SKAU-B-T17, and SKAU-B-T22 exhibited moderate stability for economic traits such as root yield per plant and root yield per hectare, indicating their relatively consistent </w:t>
      </w:r>
      <w:r w:rsidR="005E5740">
        <w:t>performance across environments</w:t>
      </w:r>
    </w:p>
    <w:p w14:paraId="1DE16B12" w14:textId="77777777" w:rsidR="00950CD0" w:rsidRDefault="008C0023">
      <w:pPr>
        <w:rPr>
          <w:rFonts w:ascii="Times New Roman" w:hAnsi="Times New Roman" w:cs="Times New Roman"/>
          <w:b/>
          <w:lang w:val="en-US"/>
        </w:rPr>
      </w:pPr>
      <w:r w:rsidRPr="008C0023">
        <w:rPr>
          <w:rFonts w:ascii="Times New Roman" w:hAnsi="Times New Roman" w:cs="Times New Roman"/>
          <w:b/>
          <w:lang w:val="en-US"/>
        </w:rPr>
        <w:t xml:space="preserve"> </w:t>
      </w:r>
      <w:r w:rsidR="005E5740">
        <w:rPr>
          <w:rFonts w:ascii="Times New Roman" w:hAnsi="Times New Roman" w:cs="Times New Roman"/>
          <w:b/>
          <w:lang w:val="en-US"/>
        </w:rPr>
        <w:t xml:space="preserve">        </w:t>
      </w:r>
      <w:r w:rsidRPr="008C0023">
        <w:rPr>
          <w:rFonts w:ascii="Times New Roman" w:hAnsi="Times New Roman" w:cs="Times New Roman"/>
          <w:b/>
          <w:lang w:val="en-US"/>
        </w:rPr>
        <w:t xml:space="preserve">                                                </w:t>
      </w:r>
    </w:p>
    <w:p w14:paraId="6BD55AE4" w14:textId="77777777" w:rsidR="008C0023" w:rsidRPr="004F5799" w:rsidRDefault="008C0023">
      <w:pPr>
        <w:rPr>
          <w:rFonts w:ascii="Times New Roman" w:hAnsi="Times New Roman" w:cs="Times New Roman"/>
          <w:b/>
          <w:lang w:val="en-US"/>
        </w:rPr>
      </w:pPr>
      <w:r w:rsidRPr="008C0023">
        <w:rPr>
          <w:rFonts w:ascii="Times New Roman" w:hAnsi="Times New Roman" w:cs="Times New Roman"/>
          <w:b/>
          <w:lang w:val="en-US"/>
        </w:rPr>
        <w:t xml:space="preserve">  INTRODUCTION</w:t>
      </w:r>
    </w:p>
    <w:p w14:paraId="730CD65C" w14:textId="77777777" w:rsidR="004F5799" w:rsidRDefault="008C0023" w:rsidP="004F5799">
      <w:pPr>
        <w:pStyle w:val="NormalWeb"/>
        <w:widowControl w:val="0"/>
        <w:tabs>
          <w:tab w:val="left" w:pos="709"/>
        </w:tabs>
        <w:spacing w:before="120" w:beforeAutospacing="0" w:after="120" w:afterAutospacing="0" w:line="360" w:lineRule="auto"/>
        <w:jc w:val="both"/>
      </w:pPr>
      <w:r>
        <w:t>Vegetables are an important component of the human diet</w:t>
      </w:r>
      <w:r w:rsidR="00F77E81" w:rsidRPr="00326454">
        <w:rPr>
          <w:b/>
          <w:color w:val="5B9BD5" w:themeColor="accent1"/>
        </w:rPr>
        <w:t>[1]</w:t>
      </w:r>
      <w:r w:rsidRPr="00326454">
        <w:rPr>
          <w:color w:val="5B9BD5" w:themeColor="accent1"/>
        </w:rPr>
        <w:t xml:space="preserve"> </w:t>
      </w:r>
      <w:r>
        <w:t>as they supply biologically active compounds, energy, and essential nutrients. They contribute significantly to daily nutritional requirements by providing dietary fiber, minerals, and health-promoting phytochemicals. Several studies have shown that regular consumption of vegetables supports bone health, regulates blood pressure, improves cardiovascular and mental well-being, and aids hormonal balance, along with offering many other health advantages</w:t>
      </w:r>
      <w:r w:rsidR="004F5799">
        <w:t>. Turnip (</w:t>
      </w:r>
      <w:r w:rsidR="004F5799">
        <w:rPr>
          <w:rStyle w:val="15"/>
        </w:rPr>
        <w:t xml:space="preserve">Brassica rapa </w:t>
      </w:r>
      <w:r w:rsidR="00903AA6">
        <w:rPr>
          <w:rStyle w:val="15"/>
        </w:rPr>
        <w:t>Subsp.</w:t>
      </w:r>
      <w:r w:rsidR="004F5799">
        <w:rPr>
          <w:rStyle w:val="15"/>
        </w:rPr>
        <w:t xml:space="preserve"> rapa</w:t>
      </w:r>
      <w:r w:rsidR="004F5799">
        <w:t xml:space="preserve"> L.), a biennial root vegetable with a chromosomal composition of 2n=2x=20, holds global significance as a staple in both culinary and fodder applications</w:t>
      </w:r>
      <w:r w:rsidR="00F77E81" w:rsidRPr="00326454">
        <w:rPr>
          <w:b/>
          <w:color w:val="5B9BD5" w:themeColor="accent1"/>
        </w:rPr>
        <w:t>[2,3</w:t>
      </w:r>
      <w:r w:rsidR="00E818D9" w:rsidRPr="00326454">
        <w:rPr>
          <w:b/>
          <w:color w:val="5B9BD5" w:themeColor="accent1"/>
        </w:rPr>
        <w:t>]</w:t>
      </w:r>
      <w:r w:rsidR="004F5799" w:rsidRPr="00326454">
        <w:rPr>
          <w:b/>
          <w:color w:val="5B9BD5" w:themeColor="accent1"/>
        </w:rPr>
        <w:t>.</w:t>
      </w:r>
      <w:r w:rsidR="004F5799" w:rsidRPr="00326454">
        <w:rPr>
          <w:color w:val="5B9BD5" w:themeColor="accent1"/>
        </w:rPr>
        <w:t xml:space="preserve"> </w:t>
      </w:r>
      <w:r w:rsidR="004F5799">
        <w:t>Classified within the Brassicaceae family, commonly known as the mustard family, turnips are widely cultivated for their versatile uses and nutritional value</w:t>
      </w:r>
      <w:r>
        <w:t>.</w:t>
      </w:r>
      <w:r w:rsidRPr="008C0023">
        <w:t xml:space="preserve"> </w:t>
      </w:r>
      <w:r>
        <w:t>The turnip is a vital winter vegetable esteemed for its succulent, edible roots, which are consumed in various forms, including raw in salads, pickled, or as a cooked vegetable. Particularly popular during the colder months</w:t>
      </w:r>
      <w:r w:rsidR="004F5799">
        <w:t>.</w:t>
      </w:r>
      <w:r w:rsidR="004F5799" w:rsidRPr="004F5799">
        <w:t xml:space="preserve"> </w:t>
      </w:r>
      <w:r w:rsidR="004F5799">
        <w:t>The fleshy roots, which are swollen hypocotyls, are round in shape with distinctive white flesh. Encased in thin, textured leaves adorned with prickly hairs, the roots exhibit various colorations, including purple, white and yellow.</w:t>
      </w:r>
    </w:p>
    <w:p w14:paraId="4E88793D" w14:textId="77777777" w:rsidR="004F5799" w:rsidRDefault="004F5799" w:rsidP="004F5799">
      <w:pPr>
        <w:pStyle w:val="NormalWeb"/>
        <w:widowControl w:val="0"/>
        <w:tabs>
          <w:tab w:val="left" w:pos="709"/>
        </w:tabs>
        <w:spacing w:before="120" w:beforeAutospacing="0" w:after="120" w:afterAutospacing="0" w:line="360" w:lineRule="auto"/>
        <w:jc w:val="both"/>
      </w:pPr>
      <w:r>
        <w:tab/>
        <w:t xml:space="preserve"> Although the exact center of origin of turnip is not clearly established, two major regions have been suggested as its possible origin. The Mediterranean basin and the Near Eastern region, encompassing areas such as Afghanistan, Pakistan, and Asia Minor, are considered the primary centers of origin. In addition, regions including Transcaucasia and Iran are regarded as secondary centers where considerable diversity of turnip has developed </w:t>
      </w:r>
      <w:r w:rsidR="00F77E81" w:rsidRPr="00326454">
        <w:rPr>
          <w:b/>
          <w:color w:val="5B9BD5" w:themeColor="accent1"/>
        </w:rPr>
        <w:t>[4]</w:t>
      </w:r>
      <w:r w:rsidRPr="00326454">
        <w:rPr>
          <w:b/>
          <w:color w:val="5B9BD5" w:themeColor="accent1"/>
        </w:rPr>
        <w:t>.</w:t>
      </w:r>
      <w:r w:rsidRPr="00326454">
        <w:rPr>
          <w:color w:val="5B9BD5" w:themeColor="accent1"/>
        </w:rPr>
        <w:t xml:space="preserve"> </w:t>
      </w:r>
      <w:r>
        <w:t>Fig (A)</w:t>
      </w:r>
    </w:p>
    <w:p w14:paraId="649FEFB3" w14:textId="77777777" w:rsidR="004F5799" w:rsidRDefault="004F5799" w:rsidP="004F5799">
      <w:pPr>
        <w:pStyle w:val="NormalWeb"/>
        <w:widowControl w:val="0"/>
        <w:tabs>
          <w:tab w:val="left" w:pos="709"/>
        </w:tabs>
        <w:spacing w:before="120" w:beforeAutospacing="0" w:after="120" w:afterAutospacing="0" w:line="360" w:lineRule="auto"/>
        <w:jc w:val="both"/>
      </w:pPr>
      <w:r>
        <w:rPr>
          <w:noProof/>
        </w:rPr>
        <w:lastRenderedPageBreak/>
        <mc:AlternateContent>
          <mc:Choice Requires="wps">
            <w:drawing>
              <wp:inline distT="0" distB="0" distL="0" distR="0" wp14:anchorId="18CBE2B9" wp14:editId="60C58855">
                <wp:extent cx="304800" cy="304800"/>
                <wp:effectExtent l="0" t="0" r="0" b="0"/>
                <wp:docPr id="1" name="Rectangle 1" descr="Generat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45B2DEA" id="Rectangle 1" o:spid="_x0000_s1026" alt="Generated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JMftLbA&#10;AgAAzwUAAA4AAAAAAAAAAAAAAAAALgIAAGRycy9lMm9Eb2MueG1sUEsBAi0AFAAGAAgAAAAhAEyg&#10;6SzYAAAAAwEAAA8AAAAAAAAAAAAAAAAAGgUAAGRycy9kb3ducmV2LnhtbFBLBQYAAAAABAAEAPMA&#10;AAAfBgAAAAA=&#10;" filled="f" stroked="f">
                <o:lock v:ext="edit" aspectratio="t"/>
                <w10:anchorlock/>
              </v:rect>
            </w:pict>
          </mc:Fallback>
        </mc:AlternateContent>
      </w:r>
      <w:r>
        <w:t xml:space="preserve">                               </w:t>
      </w:r>
      <w:r w:rsidR="009F3670">
        <w:t xml:space="preserve">       </w:t>
      </w:r>
      <w:r>
        <w:rPr>
          <w:noProof/>
        </w:rPr>
        <w:drawing>
          <wp:inline distT="0" distB="0" distL="0" distR="0" wp14:anchorId="150C0D68" wp14:editId="0A6B112C">
            <wp:extent cx="2844800" cy="1930400"/>
            <wp:effectExtent l="152400" t="171450" r="165100" b="1651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tGPT Image Dec 29, 2025, 06_23_08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15278" cy="1978224"/>
                    </a:xfrm>
                    <a:prstGeom prst="rect">
                      <a:avLst/>
                    </a:prstGeom>
                    <a:solidFill>
                      <a:srgbClr val="FFFFFF">
                        <a:shade val="85000"/>
                      </a:srgbClr>
                    </a:solidFill>
                    <a:ln w="190500" cap="rnd">
                      <a:solidFill>
                        <a:schemeClr val="bg1"/>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B9D658A" w14:textId="62475EE3" w:rsidR="00C900F0" w:rsidRPr="00C900F0" w:rsidRDefault="004F5799" w:rsidP="00C900F0">
      <w:pPr>
        <w:pStyle w:val="NormalWeb"/>
        <w:widowControl w:val="0"/>
        <w:tabs>
          <w:tab w:val="left" w:pos="709"/>
        </w:tabs>
        <w:spacing w:before="120" w:after="120" w:line="360" w:lineRule="auto"/>
        <w:jc w:val="both"/>
        <w:rPr>
          <w:b/>
        </w:rPr>
      </w:pPr>
      <w:r w:rsidRPr="00E86162">
        <w:rPr>
          <w:b/>
        </w:rPr>
        <w:t xml:space="preserve">                                      Fig (A)</w:t>
      </w:r>
      <w:r w:rsidR="00C900F0">
        <w:rPr>
          <w:b/>
        </w:rPr>
        <w:t xml:space="preserve"> </w:t>
      </w:r>
      <w:r w:rsidR="00652920">
        <w:rPr>
          <w:b/>
        </w:rPr>
        <w:t>T</w:t>
      </w:r>
      <w:r w:rsidR="00C900F0" w:rsidRPr="00C900F0">
        <w:rPr>
          <w:b/>
        </w:rPr>
        <w:t>he primary and</w:t>
      </w:r>
      <w:r w:rsidR="00C900F0">
        <w:rPr>
          <w:b/>
        </w:rPr>
        <w:t xml:space="preserve"> </w:t>
      </w:r>
      <w:r w:rsidR="00C900F0" w:rsidRPr="00C900F0">
        <w:rPr>
          <w:b/>
        </w:rPr>
        <w:t>secondary</w:t>
      </w:r>
      <w:r w:rsidR="00C900F0">
        <w:rPr>
          <w:b/>
        </w:rPr>
        <w:t xml:space="preserve"> centres</w:t>
      </w:r>
      <w:r w:rsidR="00C900F0" w:rsidRPr="00C900F0">
        <w:rPr>
          <w:b/>
        </w:rPr>
        <w:t xml:space="preserve"> of</w:t>
      </w:r>
      <w:r w:rsidR="00C900F0">
        <w:rPr>
          <w:b/>
        </w:rPr>
        <w:t xml:space="preserve"> </w:t>
      </w:r>
      <w:r w:rsidR="00C900F0" w:rsidRPr="00C900F0">
        <w:rPr>
          <w:b/>
        </w:rPr>
        <w:t>origin</w:t>
      </w:r>
      <w:r w:rsidR="00C900F0">
        <w:rPr>
          <w:b/>
        </w:rPr>
        <w:t xml:space="preserve"> of </w:t>
      </w:r>
      <w:r w:rsidR="00C900F0" w:rsidRPr="00C900F0">
        <w:rPr>
          <w:b/>
        </w:rPr>
        <w:t>turnip</w:t>
      </w:r>
    </w:p>
    <w:p w14:paraId="66BB9E5C" w14:textId="704D47EB" w:rsidR="004F5799" w:rsidRPr="00E86162" w:rsidRDefault="004F5799" w:rsidP="004F5799">
      <w:pPr>
        <w:pStyle w:val="NormalWeb"/>
        <w:widowControl w:val="0"/>
        <w:tabs>
          <w:tab w:val="left" w:pos="709"/>
        </w:tabs>
        <w:spacing w:before="120" w:beforeAutospacing="0" w:after="120" w:afterAutospacing="0" w:line="360" w:lineRule="auto"/>
        <w:jc w:val="both"/>
        <w:rPr>
          <w:b/>
        </w:rPr>
      </w:pPr>
    </w:p>
    <w:p w14:paraId="46B724AF" w14:textId="77777777" w:rsidR="008C0023" w:rsidRDefault="004F5799" w:rsidP="004F5799">
      <w:pPr>
        <w:pStyle w:val="NormalWeb"/>
        <w:widowControl w:val="0"/>
        <w:tabs>
          <w:tab w:val="left" w:pos="709"/>
        </w:tabs>
        <w:spacing w:before="120" w:beforeAutospacing="0" w:after="120" w:afterAutospacing="0" w:line="360" w:lineRule="auto"/>
        <w:jc w:val="both"/>
      </w:pPr>
      <w:r>
        <w:t xml:space="preserve">Vegetables belonging to the genus </w:t>
      </w:r>
      <w:r>
        <w:rPr>
          <w:rStyle w:val="Emphasis"/>
        </w:rPr>
        <w:t>Brassica</w:t>
      </w:r>
      <w:r>
        <w:t>, including turnip (</w:t>
      </w:r>
      <w:r>
        <w:rPr>
          <w:rStyle w:val="Emphasis"/>
        </w:rPr>
        <w:t>Brassica rapa</w:t>
      </w:r>
      <w:r w:rsidR="005E5740">
        <w:rPr>
          <w:rStyle w:val="Emphasis"/>
        </w:rPr>
        <w:t xml:space="preserve"> </w:t>
      </w:r>
      <w:r w:rsidR="005E5740">
        <w:rPr>
          <w:rStyle w:val="Emphasis"/>
          <w:i w:val="0"/>
        </w:rPr>
        <w:t xml:space="preserve">Subsp. </w:t>
      </w:r>
      <w:r w:rsidR="005E5740">
        <w:rPr>
          <w:rStyle w:val="Emphasis"/>
        </w:rPr>
        <w:t>rapa</w:t>
      </w:r>
      <w:r w:rsidR="005E5740">
        <w:t xml:space="preserve"> </w:t>
      </w:r>
      <w:r>
        <w:t xml:space="preserve">), have been consumed since prehistoric times and are among the earliest domesticated vegetable crops </w:t>
      </w:r>
      <w:r w:rsidR="00F77E81" w:rsidRPr="00326454">
        <w:rPr>
          <w:b/>
          <w:color w:val="5B9BD5" w:themeColor="accent1"/>
        </w:rPr>
        <w:t>[5].</w:t>
      </w:r>
      <w:r w:rsidRPr="00326454">
        <w:rPr>
          <w:color w:val="5B9BD5" w:themeColor="accent1"/>
        </w:rPr>
        <w:t xml:space="preserve"> </w:t>
      </w:r>
      <w:r>
        <w:t>Turnip is especially popular in Europe, where it grows well under temperate climatic conditions, and it is widely recognized as a nutritious root vegetable across Eastern America, Asia, and Europe. Historical records indicate that turnips were an important staple food during ancient Greek and Roman civilizations</w:t>
      </w:r>
      <w:r w:rsidR="00F77E81" w:rsidRPr="00326454">
        <w:rPr>
          <w:b/>
          <w:color w:val="5B9BD5" w:themeColor="accent1"/>
        </w:rPr>
        <w:t>[6].</w:t>
      </w:r>
      <w:r w:rsidR="00BC3CFD" w:rsidRPr="00326454">
        <w:rPr>
          <w:color w:val="5B9BD5" w:themeColor="accent1"/>
        </w:rPr>
        <w:t xml:space="preserve"> </w:t>
      </w:r>
    </w:p>
    <w:p w14:paraId="7B0731AD" w14:textId="77777777" w:rsidR="009F3670" w:rsidRDefault="004F5799" w:rsidP="004F5799">
      <w:pPr>
        <w:pStyle w:val="NormalWeb"/>
        <w:widowControl w:val="0"/>
        <w:tabs>
          <w:tab w:val="left" w:pos="709"/>
        </w:tabs>
        <w:spacing w:before="120" w:beforeAutospacing="0" w:after="120" w:afterAutospacing="0" w:line="360" w:lineRule="auto"/>
        <w:jc w:val="both"/>
      </w:pPr>
      <w:r>
        <w:tab/>
        <w:t>Turnip roots possess a valuable nutritional composition, containing considerable amounts of calcium, phosphorus, and vitamin C. In addition, turnip leaves are highly nutritious and are rich sources of calcium, iron, vitamin A, and vitamin C, along with notable quantities of B-complex vitamins, folate, beta-carotene, lutein, and zeaxanthin. These bioactive compounds function as powerful antioxidants and have been associated with several health benefits, including a reduced risk of certain cancers such as those of the colon, lungs, prostate, and stomach.</w:t>
      </w:r>
      <w:r w:rsidR="009F3670" w:rsidRPr="009F3670">
        <w:t xml:space="preserve"> </w:t>
      </w:r>
      <w:r w:rsidR="009F3670">
        <w:t xml:space="preserve">Turnip is a widely cultivated root vegetable in India, particularly across the northern plains. It is commonly grown in states such as Bihar, Haryana, Jammu &amp; Kashmir, Punjab, Delhi, Himachal Pradesh, Tamil Nadu, and western Uttar Pradesh. As per the </w:t>
      </w:r>
      <w:r w:rsidR="009F3670">
        <w:rPr>
          <w:rStyle w:val="Emphasis"/>
        </w:rPr>
        <w:t>Second Advance Estimates (2023–24)</w:t>
      </w:r>
      <w:r w:rsidR="009F3670">
        <w:t xml:space="preserve"> released by the Ministry of Agriculture and Farmers Welfare, India’s total vegetable production is estimated to be about </w:t>
      </w:r>
      <w:r w:rsidR="009F3670" w:rsidRPr="005E5740">
        <w:rPr>
          <w:rStyle w:val="Strong"/>
          <w:b w:val="0"/>
        </w:rPr>
        <w:t>204.96 million tonnes</w:t>
      </w:r>
      <w:r w:rsidR="009F3670">
        <w:t>.</w:t>
      </w:r>
      <w:r w:rsidR="00BC3CFD">
        <w:t xml:space="preserve"> </w:t>
      </w:r>
      <w:r w:rsidR="00F33D8A">
        <w:t>Fig(B)</w:t>
      </w:r>
      <w:r w:rsidR="009F3670">
        <w:t xml:space="preserve">                                                                                                                                          </w:t>
      </w:r>
      <w:r w:rsidR="009F3670">
        <w:rPr>
          <w:noProof/>
        </w:rPr>
        <w:t xml:space="preserve">                                          </w:t>
      </w:r>
      <w:r w:rsidR="00F33D8A">
        <w:rPr>
          <w:noProof/>
        </w:rPr>
        <w:t xml:space="preserve">             </w:t>
      </w:r>
      <w:r w:rsidR="009F3670">
        <w:rPr>
          <w:noProof/>
        </w:rPr>
        <w:lastRenderedPageBreak/>
        <w:drawing>
          <wp:inline distT="0" distB="0" distL="0" distR="0" wp14:anchorId="487E75EA" wp14:editId="11107E05">
            <wp:extent cx="3788462" cy="2711149"/>
            <wp:effectExtent l="171450" t="171450" r="173990" b="1657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tGPT Image Dec 29, 2025, 06_37_18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50545" cy="275557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E09AD76" w14:textId="5167E777" w:rsidR="00F33D8A" w:rsidRPr="00E86162" w:rsidRDefault="00F33D8A" w:rsidP="008C0023">
      <w:pPr>
        <w:jc w:val="both"/>
        <w:rPr>
          <w:rFonts w:ascii="Times New Roman" w:hAnsi="Times New Roman" w:cs="Times New Roman"/>
          <w:b/>
        </w:rPr>
      </w:pPr>
      <w:r w:rsidRPr="00E86162">
        <w:rPr>
          <w:b/>
        </w:rPr>
        <w:t xml:space="preserve">                                   </w:t>
      </w:r>
      <w:r w:rsidRPr="00E86162">
        <w:rPr>
          <w:rFonts w:ascii="Times New Roman" w:hAnsi="Times New Roman" w:cs="Times New Roman"/>
          <w:b/>
        </w:rPr>
        <w:t xml:space="preserve">Fig (B)    </w:t>
      </w:r>
      <w:r w:rsidR="00E4488D">
        <w:rPr>
          <w:rFonts w:ascii="Times New Roman" w:hAnsi="Times New Roman" w:cs="Times New Roman"/>
          <w:b/>
        </w:rPr>
        <w:t xml:space="preserve">Turnip </w:t>
      </w:r>
      <w:r w:rsidR="00227E81">
        <w:rPr>
          <w:rFonts w:ascii="Times New Roman" w:hAnsi="Times New Roman" w:cs="Times New Roman"/>
          <w:b/>
        </w:rPr>
        <w:t>P</w:t>
      </w:r>
      <w:r w:rsidR="00E4488D">
        <w:rPr>
          <w:rFonts w:ascii="Times New Roman" w:hAnsi="Times New Roman" w:cs="Times New Roman"/>
          <w:b/>
        </w:rPr>
        <w:t>roducing region</w:t>
      </w:r>
      <w:r w:rsidR="00227E81">
        <w:rPr>
          <w:rFonts w:ascii="Times New Roman" w:hAnsi="Times New Roman" w:cs="Times New Roman"/>
          <w:b/>
        </w:rPr>
        <w:t>s</w:t>
      </w:r>
      <w:r w:rsidR="00E4488D">
        <w:rPr>
          <w:rFonts w:ascii="Times New Roman" w:hAnsi="Times New Roman" w:cs="Times New Roman"/>
          <w:b/>
        </w:rPr>
        <w:t xml:space="preserve"> in India </w:t>
      </w:r>
      <w:r w:rsidRPr="00E86162">
        <w:rPr>
          <w:rFonts w:ascii="Times New Roman" w:hAnsi="Times New Roman" w:cs="Times New Roman"/>
          <w:b/>
        </w:rPr>
        <w:t xml:space="preserve">                          </w:t>
      </w:r>
    </w:p>
    <w:p w14:paraId="34506C32" w14:textId="77777777" w:rsidR="00F33D8A" w:rsidRDefault="00F33D8A" w:rsidP="005E5740">
      <w:pPr>
        <w:spacing w:line="360" w:lineRule="auto"/>
        <w:jc w:val="both"/>
        <w:rPr>
          <w:rFonts w:ascii="Times New Roman" w:hAnsi="Times New Roman" w:cs="Times New Roman"/>
          <w:sz w:val="24"/>
          <w:szCs w:val="24"/>
        </w:rPr>
      </w:pPr>
      <w:r w:rsidRPr="00F33D8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33D8A">
        <w:rPr>
          <w:rFonts w:ascii="Times New Roman" w:hAnsi="Times New Roman" w:cs="Times New Roman"/>
          <w:sz w:val="28"/>
          <w:szCs w:val="28"/>
        </w:rPr>
        <w:t xml:space="preserve"> </w:t>
      </w:r>
      <w:r w:rsidRPr="00F33D8A">
        <w:rPr>
          <w:rFonts w:ascii="Times New Roman" w:hAnsi="Times New Roman" w:cs="Times New Roman"/>
          <w:sz w:val="24"/>
          <w:szCs w:val="24"/>
        </w:rPr>
        <w:t>The turnip is cultivated under a wide range of agro-climatic conditions, genotype × environment interaction plays a significant role in the expression of yield and related traits. Therefore, stability analysis becomes essential to identify genotypes with consistent performance across environments as well as those suited to specific conditions. The Eberhart and Russell (1966) model</w:t>
      </w:r>
      <w:r w:rsidR="00BC3CFD">
        <w:rPr>
          <w:rFonts w:ascii="Times New Roman" w:hAnsi="Times New Roman" w:cs="Times New Roman"/>
          <w:sz w:val="24"/>
          <w:szCs w:val="24"/>
        </w:rPr>
        <w:t xml:space="preserve"> </w:t>
      </w:r>
      <w:r w:rsidR="00BC3CFD" w:rsidRPr="00326454">
        <w:rPr>
          <w:rFonts w:ascii="Times New Roman" w:hAnsi="Times New Roman" w:cs="Times New Roman"/>
          <w:b/>
          <w:color w:val="5B9BD5" w:themeColor="accent1"/>
          <w:sz w:val="24"/>
          <w:szCs w:val="24"/>
        </w:rPr>
        <w:t>[7]</w:t>
      </w:r>
      <w:r w:rsidRPr="00326454">
        <w:rPr>
          <w:rFonts w:ascii="Times New Roman" w:hAnsi="Times New Roman" w:cs="Times New Roman"/>
          <w:b/>
          <w:color w:val="5B9BD5" w:themeColor="accent1"/>
          <w:sz w:val="24"/>
          <w:szCs w:val="24"/>
        </w:rPr>
        <w:t xml:space="preserve"> </w:t>
      </w:r>
      <w:r w:rsidRPr="00F33D8A">
        <w:rPr>
          <w:rFonts w:ascii="Times New Roman" w:hAnsi="Times New Roman" w:cs="Times New Roman"/>
          <w:sz w:val="24"/>
          <w:szCs w:val="24"/>
        </w:rPr>
        <w:t xml:space="preserve">was used to assess </w:t>
      </w:r>
      <w:r>
        <w:rPr>
          <w:rFonts w:ascii="Times New Roman" w:hAnsi="Times New Roman" w:cs="Times New Roman"/>
          <w:sz w:val="24"/>
          <w:szCs w:val="24"/>
        </w:rPr>
        <w:t xml:space="preserve">the </w:t>
      </w:r>
      <w:r w:rsidRPr="00F33D8A">
        <w:rPr>
          <w:rFonts w:ascii="Times New Roman" w:hAnsi="Times New Roman" w:cs="Times New Roman"/>
          <w:sz w:val="24"/>
          <w:szCs w:val="24"/>
        </w:rPr>
        <w:t>adaptability and stability of genotypes based on mean performance, regression coefficient, and deviation from regression.</w:t>
      </w:r>
    </w:p>
    <w:p w14:paraId="0C539C53" w14:textId="77777777" w:rsidR="00F33D8A" w:rsidRDefault="00F33D8A" w:rsidP="008C0023">
      <w:pPr>
        <w:jc w:val="both"/>
        <w:rPr>
          <w:rFonts w:ascii="Times New Roman" w:hAnsi="Times New Roman" w:cs="Times New Roman"/>
          <w:b/>
          <w:sz w:val="24"/>
          <w:szCs w:val="24"/>
        </w:rPr>
      </w:pPr>
      <w:r>
        <w:rPr>
          <w:rFonts w:ascii="Times New Roman" w:hAnsi="Times New Roman" w:cs="Times New Roman"/>
          <w:b/>
          <w:sz w:val="24"/>
          <w:szCs w:val="24"/>
        </w:rPr>
        <w:t>Material</w:t>
      </w:r>
      <w:r w:rsidRPr="00F33D8A">
        <w:rPr>
          <w:rFonts w:ascii="Times New Roman" w:hAnsi="Times New Roman" w:cs="Times New Roman"/>
          <w:b/>
          <w:sz w:val="24"/>
          <w:szCs w:val="24"/>
        </w:rPr>
        <w:t xml:space="preserve"> and methods:</w:t>
      </w:r>
    </w:p>
    <w:p w14:paraId="7EA0CDAD" w14:textId="77777777" w:rsidR="005E5740" w:rsidRDefault="005E5740" w:rsidP="008C0023">
      <w:pPr>
        <w:jc w:val="both"/>
        <w:rPr>
          <w:rFonts w:ascii="Times New Roman" w:hAnsi="Times New Roman" w:cs="Times New Roman"/>
          <w:b/>
          <w:sz w:val="24"/>
          <w:szCs w:val="24"/>
        </w:rPr>
      </w:pPr>
      <w:r>
        <w:rPr>
          <w:rFonts w:ascii="Times New Roman" w:hAnsi="Times New Roman" w:cs="Times New Roman"/>
          <w:b/>
          <w:sz w:val="24"/>
          <w:szCs w:val="24"/>
        </w:rPr>
        <w:t>Site description:</w:t>
      </w:r>
    </w:p>
    <w:p w14:paraId="79FF6885" w14:textId="77777777" w:rsidR="009E4254" w:rsidRDefault="00F33D8A" w:rsidP="00F33D8A">
      <w:pPr>
        <w:rPr>
          <w:rFonts w:ascii="Times New Roman" w:eastAsia="SimSun" w:hAnsi="Times New Roman" w:cs="Times New Roman"/>
          <w:sz w:val="24"/>
          <w:szCs w:val="24"/>
        </w:rPr>
      </w:pPr>
      <w:r>
        <w:rPr>
          <w:rFonts w:ascii="Times New Roman" w:eastAsia="SimSun" w:hAnsi="Times New Roman" w:cs="Times New Roman"/>
          <w:sz w:val="24"/>
          <w:szCs w:val="24"/>
        </w:rPr>
        <w:t>The current study was conducte</w:t>
      </w:r>
      <w:r w:rsidR="009E4254">
        <w:rPr>
          <w:rFonts w:ascii="Times New Roman" w:eastAsia="SimSun" w:hAnsi="Times New Roman" w:cs="Times New Roman"/>
          <w:sz w:val="24"/>
          <w:szCs w:val="24"/>
        </w:rPr>
        <w:t>d during the rabi season of 2024</w:t>
      </w:r>
      <w:r>
        <w:rPr>
          <w:rFonts w:ascii="Times New Roman" w:eastAsia="SimSun" w:hAnsi="Times New Roman" w:cs="Times New Roman"/>
          <w:sz w:val="24"/>
          <w:szCs w:val="24"/>
        </w:rPr>
        <w:t xml:space="preserve"> at three locations:</w:t>
      </w:r>
    </w:p>
    <w:p w14:paraId="5659AE20" w14:textId="77777777" w:rsidR="009E4254" w:rsidRPr="00E93CFD" w:rsidRDefault="009E4254" w:rsidP="009E4254">
      <w:pPr>
        <w:pStyle w:val="ListParagraph"/>
        <w:numPr>
          <w:ilvl w:val="0"/>
          <w:numId w:val="4"/>
        </w:numPr>
        <w:rPr>
          <w:rFonts w:ascii="Times New Roman" w:eastAsia="SimSun" w:hAnsi="Times New Roman" w:cs="Times New Roman"/>
          <w:sz w:val="24"/>
          <w:szCs w:val="24"/>
        </w:rPr>
      </w:pPr>
      <w:r w:rsidRPr="00E93CFD">
        <w:rPr>
          <w:rFonts w:ascii="Times New Roman" w:eastAsia="SimSun" w:hAnsi="Times New Roman" w:cs="Times New Roman"/>
          <w:sz w:val="24"/>
          <w:szCs w:val="24"/>
        </w:rPr>
        <w:t xml:space="preserve"> </w:t>
      </w:r>
      <w:r w:rsidR="00F33D8A" w:rsidRPr="00E93CFD">
        <w:rPr>
          <w:rFonts w:ascii="Times New Roman" w:eastAsia="SimSun" w:hAnsi="Times New Roman" w:cs="Times New Roman"/>
          <w:sz w:val="24"/>
          <w:szCs w:val="24"/>
        </w:rPr>
        <w:t xml:space="preserve">Vegetable Experimental Farm, Division of Vegetable Science, SKUAST-Kashmir, </w:t>
      </w:r>
      <w:r w:rsidRPr="00E93CFD">
        <w:rPr>
          <w:rFonts w:ascii="Times New Roman" w:eastAsia="SimSun" w:hAnsi="Times New Roman" w:cs="Times New Roman"/>
          <w:sz w:val="24"/>
          <w:szCs w:val="24"/>
        </w:rPr>
        <w:t xml:space="preserve">  Shuhama (E1).</w:t>
      </w:r>
    </w:p>
    <w:p w14:paraId="4979EC8C" w14:textId="77777777" w:rsidR="009E4254" w:rsidRDefault="009E4254" w:rsidP="00E93CFD">
      <w:pPr>
        <w:pStyle w:val="ListParagraph"/>
        <w:rPr>
          <w:rFonts w:ascii="Times New Roman" w:eastAsia="SimSun" w:hAnsi="Times New Roman" w:cs="Times New Roman"/>
          <w:sz w:val="24"/>
          <w:szCs w:val="24"/>
        </w:rPr>
      </w:pPr>
      <w:r w:rsidRPr="00E93CFD">
        <w:rPr>
          <w:rFonts w:ascii="Times New Roman" w:eastAsia="SimSun" w:hAnsi="Times New Roman" w:cs="Times New Roman"/>
          <w:sz w:val="24"/>
          <w:szCs w:val="24"/>
        </w:rPr>
        <w:t>The site is situated at an altitude of 1, 619 m above mean sea level, with geographic co-ordinates 35°30′ N latitude and 75°15′ E longitude with mean temperature of</w:t>
      </w:r>
      <w:r w:rsidR="00E93CFD" w:rsidRPr="00E93CFD">
        <w:rPr>
          <w:rFonts w:ascii="Times New Roman" w:hAnsi="Times New Roman" w:cs="Times New Roman"/>
          <w:color w:val="0A0A0A"/>
          <w:shd w:val="clear" w:color="auto" w:fill="FFFFFF"/>
        </w:rPr>
        <w:t xml:space="preserve"> </w:t>
      </w:r>
      <w:r w:rsidR="00E93CFD" w:rsidRPr="00E93CFD">
        <w:rPr>
          <w:rFonts w:ascii="Times New Roman" w:eastAsia="SimSun" w:hAnsi="Times New Roman" w:cs="Times New Roman"/>
          <w:sz w:val="24"/>
          <w:szCs w:val="24"/>
        </w:rPr>
        <w:t>the mean temperature is around </w:t>
      </w:r>
      <w:r w:rsidR="00E93CFD" w:rsidRPr="00E93CFD">
        <w:rPr>
          <w:rFonts w:ascii="Times New Roman" w:eastAsia="SimSun" w:hAnsi="Times New Roman" w:cs="Times New Roman"/>
          <w:bCs/>
          <w:sz w:val="24"/>
          <w:szCs w:val="24"/>
        </w:rPr>
        <w:t>14°C</w:t>
      </w:r>
      <w:r w:rsidR="00E93CFD" w:rsidRPr="00E93CFD">
        <w:rPr>
          <w:rFonts w:ascii="Times New Roman" w:eastAsia="SimSun" w:hAnsi="Times New Roman" w:cs="Times New Roman"/>
          <w:b/>
          <w:bCs/>
          <w:sz w:val="24"/>
          <w:szCs w:val="24"/>
        </w:rPr>
        <w:t xml:space="preserve"> </w:t>
      </w:r>
      <w:r w:rsidR="00E93CFD" w:rsidRPr="00E93CFD">
        <w:rPr>
          <w:rFonts w:ascii="Times New Roman" w:eastAsia="SimSun" w:hAnsi="Times New Roman" w:cs="Times New Roman"/>
          <w:sz w:val="24"/>
          <w:szCs w:val="24"/>
        </w:rPr>
        <w:t>annually.</w:t>
      </w:r>
    </w:p>
    <w:p w14:paraId="6574986A" w14:textId="77777777" w:rsidR="00E93CFD" w:rsidRPr="00E93CFD" w:rsidRDefault="00E93CFD" w:rsidP="00E93CFD">
      <w:pPr>
        <w:pStyle w:val="ListParagraph"/>
        <w:rPr>
          <w:rFonts w:ascii="Times New Roman" w:eastAsia="SimSun" w:hAnsi="Times New Roman" w:cs="Times New Roman"/>
          <w:sz w:val="24"/>
          <w:szCs w:val="24"/>
        </w:rPr>
      </w:pPr>
    </w:p>
    <w:p w14:paraId="45080761" w14:textId="77777777" w:rsidR="00E93CFD" w:rsidRPr="00E93CFD" w:rsidRDefault="00E93CFD" w:rsidP="00E93CFD">
      <w:pPr>
        <w:pStyle w:val="ListParagraph"/>
        <w:numPr>
          <w:ilvl w:val="0"/>
          <w:numId w:val="4"/>
        </w:numPr>
        <w:rPr>
          <w:rFonts w:ascii="Times New Roman" w:eastAsia="SimSun" w:hAnsi="Times New Roman" w:cs="Times New Roman"/>
          <w:sz w:val="24"/>
          <w:szCs w:val="24"/>
          <w:lang w:val="it-IT"/>
        </w:rPr>
      </w:pPr>
      <w:r w:rsidRPr="00E93CFD">
        <w:rPr>
          <w:rFonts w:ascii="Times New Roman" w:eastAsia="SimSun" w:hAnsi="Times New Roman" w:cs="Times New Roman"/>
          <w:sz w:val="24"/>
          <w:szCs w:val="24"/>
          <w:lang w:val="it-IT"/>
        </w:rPr>
        <w:t>Krishi Vigyan Kendra, Bandipora-1, SKUAST-Kashmir.</w:t>
      </w:r>
      <w:r w:rsidR="00E86162">
        <w:rPr>
          <w:rFonts w:ascii="Times New Roman" w:eastAsia="SimSun" w:hAnsi="Times New Roman" w:cs="Times New Roman"/>
          <w:sz w:val="24"/>
          <w:szCs w:val="24"/>
          <w:lang w:val="it-IT"/>
        </w:rPr>
        <w:t>(E2)</w:t>
      </w:r>
    </w:p>
    <w:p w14:paraId="600FEB27" w14:textId="77777777" w:rsidR="00E93CFD" w:rsidRPr="00E93CFD" w:rsidRDefault="00E93CFD" w:rsidP="00E93CFD">
      <w:pPr>
        <w:pStyle w:val="ListParagraph"/>
        <w:rPr>
          <w:rStyle w:val="vkekvd"/>
          <w:rFonts w:ascii="Times New Roman" w:hAnsi="Times New Roman" w:cs="Times New Roman"/>
          <w:color w:val="0A0A0A"/>
          <w:shd w:val="clear" w:color="auto" w:fill="FFFFFF"/>
        </w:rPr>
      </w:pPr>
      <w:r w:rsidRPr="00E93CFD">
        <w:rPr>
          <w:rFonts w:ascii="Times New Roman" w:eastAsia="SimSun" w:hAnsi="Times New Roman" w:cs="Times New Roman"/>
          <w:lang w:val="it-IT"/>
        </w:rPr>
        <w:t xml:space="preserve"> </w:t>
      </w:r>
      <w:r w:rsidRPr="00E93CFD">
        <w:rPr>
          <w:rFonts w:ascii="Times New Roman" w:eastAsia="SimSun" w:hAnsi="Times New Roman" w:cs="Times New Roman"/>
          <w:sz w:val="24"/>
          <w:szCs w:val="24"/>
        </w:rPr>
        <w:t>The site is situated at approximately</w:t>
      </w:r>
      <w:r w:rsidRPr="00E93CFD">
        <w:rPr>
          <w:rStyle w:val="Strong"/>
          <w:rFonts w:ascii="Times New Roman" w:hAnsi="Times New Roman" w:cs="Times New Roman"/>
          <w:b w:val="0"/>
          <w:color w:val="0A0A0A"/>
          <w:shd w:val="clear" w:color="auto" w:fill="FFFFFF"/>
        </w:rPr>
        <w:t xml:space="preserve"> 1,581 meters (5,187 feet</w:t>
      </w:r>
      <w:r w:rsidRPr="00E93CFD">
        <w:rPr>
          <w:rStyle w:val="Strong"/>
          <w:rFonts w:ascii="Times New Roman" w:hAnsi="Times New Roman" w:cs="Times New Roman"/>
          <w:color w:val="0A0A0A"/>
          <w:shd w:val="clear" w:color="auto" w:fill="FFFFFF"/>
        </w:rPr>
        <w:t>)</w:t>
      </w:r>
      <w:r w:rsidRPr="00E93CFD">
        <w:rPr>
          <w:rFonts w:ascii="Times New Roman" w:hAnsi="Times New Roman" w:cs="Times New Roman"/>
          <w:color w:val="0A0A0A"/>
          <w:shd w:val="clear" w:color="auto" w:fill="FFFFFF"/>
        </w:rPr>
        <w:t> and is located at coordinates around </w:t>
      </w:r>
      <w:r w:rsidRPr="00E93CFD">
        <w:rPr>
          <w:rStyle w:val="Strong"/>
          <w:rFonts w:ascii="Times New Roman" w:hAnsi="Times New Roman" w:cs="Times New Roman"/>
          <w:b w:val="0"/>
          <w:color w:val="0A0A0A"/>
          <w:shd w:val="clear" w:color="auto" w:fill="FFFFFF"/>
        </w:rPr>
        <w:t>34°25′N, 74°39′E</w:t>
      </w:r>
      <w:r w:rsidRPr="00E93CFD">
        <w:rPr>
          <w:rFonts w:ascii="Times New Roman" w:hAnsi="Times New Roman" w:cs="Times New Roman"/>
          <w:b/>
          <w:color w:val="0A0A0A"/>
          <w:shd w:val="clear" w:color="auto" w:fill="FFFFFF"/>
        </w:rPr>
        <w:t>.</w:t>
      </w:r>
      <w:r w:rsidRPr="00E93CFD">
        <w:rPr>
          <w:rFonts w:ascii="Times New Roman" w:hAnsi="Times New Roman" w:cs="Times New Roman"/>
          <w:color w:val="0A0A0A"/>
          <w:shd w:val="clear" w:color="auto" w:fill="FFFFFF"/>
        </w:rPr>
        <w:t xml:space="preserve"> The mean annual temperature is approximately </w:t>
      </w:r>
      <w:r w:rsidRPr="00E93CFD">
        <w:rPr>
          <w:rStyle w:val="Strong"/>
          <w:rFonts w:ascii="Times New Roman" w:hAnsi="Times New Roman" w:cs="Times New Roman"/>
          <w:b w:val="0"/>
          <w:color w:val="0A0A0A"/>
          <w:shd w:val="clear" w:color="auto" w:fill="FFFFFF"/>
        </w:rPr>
        <w:t>14°C</w:t>
      </w:r>
      <w:r w:rsidRPr="00E93CFD">
        <w:rPr>
          <w:rFonts w:ascii="Times New Roman" w:hAnsi="Times New Roman" w:cs="Times New Roman"/>
          <w:color w:val="0A0A0A"/>
          <w:shd w:val="clear" w:color="auto" w:fill="FFFFFF"/>
        </w:rPr>
        <w:t>.</w:t>
      </w:r>
      <w:r w:rsidRPr="00E93CFD">
        <w:rPr>
          <w:rStyle w:val="vkekvd"/>
          <w:rFonts w:ascii="Times New Roman" w:hAnsi="Times New Roman" w:cs="Times New Roman"/>
          <w:color w:val="0A0A0A"/>
          <w:shd w:val="clear" w:color="auto" w:fill="FFFFFF"/>
        </w:rPr>
        <w:t> </w:t>
      </w:r>
    </w:p>
    <w:p w14:paraId="5DBD2BFB" w14:textId="77777777" w:rsidR="00E93CFD" w:rsidRPr="00E93CFD" w:rsidRDefault="00E93CFD" w:rsidP="00E93CFD">
      <w:pPr>
        <w:pStyle w:val="ListParagraph"/>
        <w:rPr>
          <w:rFonts w:ascii="Times New Roman" w:eastAsia="SimSun" w:hAnsi="Times New Roman" w:cs="Times New Roman"/>
          <w:sz w:val="24"/>
          <w:szCs w:val="24"/>
        </w:rPr>
      </w:pPr>
    </w:p>
    <w:p w14:paraId="3D4D1CD7" w14:textId="77777777" w:rsidR="00E93CFD" w:rsidRPr="00E93CFD" w:rsidRDefault="00F33D8A" w:rsidP="00E93CFD">
      <w:pPr>
        <w:pStyle w:val="ListParagraph"/>
        <w:numPr>
          <w:ilvl w:val="0"/>
          <w:numId w:val="4"/>
        </w:numPr>
        <w:rPr>
          <w:rFonts w:ascii="Times New Roman" w:eastAsia="SimSun" w:hAnsi="Times New Roman" w:cs="Times New Roman"/>
          <w:sz w:val="24"/>
          <w:szCs w:val="24"/>
        </w:rPr>
      </w:pPr>
      <w:r w:rsidRPr="00E93CFD">
        <w:rPr>
          <w:rFonts w:ascii="Times New Roman" w:eastAsia="SimSun" w:hAnsi="Times New Roman" w:cs="Times New Roman"/>
          <w:sz w:val="24"/>
          <w:szCs w:val="24"/>
        </w:rPr>
        <w:t xml:space="preserve">Krishi Vigyan </w:t>
      </w:r>
      <w:r w:rsidR="009E4254" w:rsidRPr="00E93CFD">
        <w:rPr>
          <w:rFonts w:ascii="Times New Roman" w:eastAsia="SimSun" w:hAnsi="Times New Roman" w:cs="Times New Roman"/>
          <w:sz w:val="24"/>
          <w:szCs w:val="24"/>
        </w:rPr>
        <w:t>Kendra, Shopian, SKUAST-Kashmir.</w:t>
      </w:r>
      <w:r w:rsidR="00E86162">
        <w:rPr>
          <w:rFonts w:ascii="Times New Roman" w:eastAsia="SimSun" w:hAnsi="Times New Roman" w:cs="Times New Roman"/>
          <w:sz w:val="24"/>
          <w:szCs w:val="24"/>
        </w:rPr>
        <w:t>(E3)</w:t>
      </w:r>
    </w:p>
    <w:p w14:paraId="52584A15" w14:textId="77777777" w:rsidR="00E93CFD" w:rsidRPr="00E86162" w:rsidRDefault="00E93CFD" w:rsidP="00E86162">
      <w:pPr>
        <w:pStyle w:val="ListParagraph"/>
        <w:rPr>
          <w:rFonts w:ascii="Times New Roman" w:hAnsi="Times New Roman" w:cs="Times New Roman"/>
          <w:bCs/>
          <w:color w:val="0A0A0A"/>
          <w:shd w:val="clear" w:color="auto" w:fill="FFFFFF"/>
        </w:rPr>
      </w:pPr>
      <w:r w:rsidRPr="00E93CFD">
        <w:rPr>
          <w:rFonts w:ascii="Times New Roman" w:eastAsia="SimSun" w:hAnsi="Times New Roman" w:cs="Times New Roman"/>
          <w:sz w:val="24"/>
          <w:szCs w:val="24"/>
        </w:rPr>
        <w:t xml:space="preserve">The site is situated at approximately 2057m above sea level,with demographic coordinates </w:t>
      </w:r>
      <w:r w:rsidRPr="00E93CFD">
        <w:rPr>
          <w:rStyle w:val="Strong"/>
          <w:rFonts w:ascii="Times New Roman" w:hAnsi="Times New Roman" w:cs="Times New Roman"/>
          <w:b w:val="0"/>
          <w:color w:val="0A0A0A"/>
          <w:shd w:val="clear" w:color="auto" w:fill="FFFFFF"/>
        </w:rPr>
        <w:t>33.72°N, 74.83°E</w:t>
      </w:r>
      <w:r w:rsidRPr="00E93CFD">
        <w:rPr>
          <w:rFonts w:ascii="Times New Roman" w:hAnsi="Times New Roman" w:cs="Times New Roman"/>
          <w:b/>
          <w:shd w:val="clear" w:color="auto" w:fill="FFFFFF"/>
        </w:rPr>
        <w:t> .</w:t>
      </w:r>
      <w:r w:rsidRPr="00E93CFD">
        <w:rPr>
          <w:rFonts w:ascii="Times New Roman" w:hAnsi="Times New Roman" w:cs="Times New Roman"/>
          <w:shd w:val="clear" w:color="auto" w:fill="FFFFFF"/>
        </w:rPr>
        <w:t xml:space="preserve"> The mean annual temperature is about </w:t>
      </w:r>
      <w:r w:rsidRPr="00E93CFD">
        <w:rPr>
          <w:rStyle w:val="Strong"/>
          <w:rFonts w:ascii="Times New Roman" w:hAnsi="Times New Roman" w:cs="Times New Roman"/>
          <w:b w:val="0"/>
          <w:color w:val="0A0A0A"/>
          <w:shd w:val="clear" w:color="auto" w:fill="FFFFFF"/>
        </w:rPr>
        <w:t>13.9°C.</w:t>
      </w:r>
    </w:p>
    <w:p w14:paraId="201EE9A3" w14:textId="77777777" w:rsidR="00F33D8A" w:rsidRDefault="00E93CFD" w:rsidP="009E4254">
      <w:pPr>
        <w:rPr>
          <w:rFonts w:ascii="Times New Roman" w:eastAsia="SimSun" w:hAnsi="Times New Roman" w:cs="Times New Roman"/>
          <w:sz w:val="24"/>
          <w:szCs w:val="24"/>
        </w:rPr>
      </w:pPr>
      <w:r>
        <w:rPr>
          <w:rFonts w:ascii="Times New Roman" w:eastAsia="SimSun" w:hAnsi="Times New Roman" w:cs="Times New Roman"/>
          <w:sz w:val="24"/>
          <w:szCs w:val="24"/>
        </w:rPr>
        <w:lastRenderedPageBreak/>
        <w:t xml:space="preserve"> </w:t>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E93CFD">
        <w:rPr>
          <w:rFonts w:ascii="Times New Roman" w:eastAsia="SimSun" w:hAnsi="Times New Roman" w:cs="Times New Roman"/>
          <w:sz w:val="24"/>
          <w:szCs w:val="24"/>
        </w:rPr>
        <w:t>All three locations have a temperate climate, and the main source of irrigation is flood irrigation, which ensures the availability of water throughout the year.</w:t>
      </w:r>
      <w:r w:rsidR="00E86162">
        <w:rPr>
          <w:rFonts w:ascii="Times New Roman" w:eastAsia="SimSun" w:hAnsi="Times New Roman" w:cs="Times New Roman"/>
          <w:sz w:val="24"/>
          <w:szCs w:val="24"/>
        </w:rPr>
        <w:t xml:space="preserve"> (Fig C)</w:t>
      </w:r>
    </w:p>
    <w:p w14:paraId="5CF5DC2B" w14:textId="77777777" w:rsidR="00E86162" w:rsidRDefault="00E86162" w:rsidP="009E4254">
      <w:pPr>
        <w:rPr>
          <w:rFonts w:ascii="Times New Roman" w:hAnsi="Times New Roman" w:cs="Times New Roman"/>
          <w:b/>
          <w:sz w:val="24"/>
          <w:szCs w:val="24"/>
        </w:rPr>
      </w:pPr>
      <w:r>
        <w:rPr>
          <w:rFonts w:ascii="Times New Roman" w:eastAsia="SimSun" w:hAnsi="Times New Roman" w:cs="Times New Roman"/>
          <w:sz w:val="24"/>
          <w:szCs w:val="24"/>
        </w:rPr>
        <w:t xml:space="preserve">                                                                                                 </w:t>
      </w:r>
      <w:r>
        <w:rPr>
          <w:rFonts w:ascii="Times New Roman" w:hAnsi="Times New Roman" w:cs="Times New Roman"/>
          <w:b/>
          <w:noProof/>
          <w:sz w:val="24"/>
          <w:szCs w:val="24"/>
          <w:lang w:eastAsia="en-IN"/>
        </w:rPr>
        <w:drawing>
          <wp:inline distT="0" distB="0" distL="0" distR="0" wp14:anchorId="28C02F3E" wp14:editId="6FE11F02">
            <wp:extent cx="2978150" cy="1872615"/>
            <wp:effectExtent l="171450" t="171450" r="165100" b="1847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tGPT Image Dec 29, 2025, 07_15_08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1726" cy="188115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F0C422C" w14:textId="7404CAE4" w:rsidR="00E86162" w:rsidRDefault="00F33D8A" w:rsidP="008C0023">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F33D8A">
        <w:rPr>
          <w:rFonts w:ascii="Times New Roman" w:hAnsi="Times New Roman" w:cs="Times New Roman"/>
          <w:b/>
          <w:sz w:val="24"/>
          <w:szCs w:val="24"/>
        </w:rPr>
        <w:t xml:space="preserve">   </w:t>
      </w:r>
      <w:r w:rsidRPr="00F33D8A">
        <w:rPr>
          <w:rFonts w:ascii="Times New Roman" w:hAnsi="Times New Roman" w:cs="Times New Roman"/>
          <w:sz w:val="24"/>
          <w:szCs w:val="24"/>
        </w:rPr>
        <w:t xml:space="preserve">  </w:t>
      </w:r>
      <w:r w:rsidR="00E86162">
        <w:rPr>
          <w:rFonts w:ascii="Times New Roman" w:hAnsi="Times New Roman" w:cs="Times New Roman"/>
          <w:sz w:val="24"/>
          <w:szCs w:val="24"/>
        </w:rPr>
        <w:t xml:space="preserve">                 </w:t>
      </w:r>
      <w:r w:rsidRPr="00F33D8A">
        <w:rPr>
          <w:rFonts w:ascii="Times New Roman" w:hAnsi="Times New Roman" w:cs="Times New Roman"/>
          <w:sz w:val="24"/>
          <w:szCs w:val="24"/>
        </w:rPr>
        <w:t xml:space="preserve"> </w:t>
      </w:r>
      <w:r w:rsidR="00E86162" w:rsidRPr="00E86162">
        <w:rPr>
          <w:rFonts w:ascii="Times New Roman" w:eastAsia="SimSun" w:hAnsi="Times New Roman" w:cs="Times New Roman"/>
          <w:b/>
          <w:sz w:val="24"/>
          <w:szCs w:val="24"/>
        </w:rPr>
        <w:t>(Fig C)</w:t>
      </w:r>
      <w:r w:rsidRPr="00E86162">
        <w:rPr>
          <w:rFonts w:ascii="Times New Roman" w:hAnsi="Times New Roman" w:cs="Times New Roman"/>
          <w:b/>
          <w:sz w:val="24"/>
          <w:szCs w:val="24"/>
        </w:rPr>
        <w:t xml:space="preserve">   </w:t>
      </w:r>
      <w:r w:rsidR="00993A47">
        <w:rPr>
          <w:rFonts w:ascii="Times New Roman" w:hAnsi="Times New Roman" w:cs="Times New Roman"/>
          <w:b/>
          <w:sz w:val="24"/>
          <w:szCs w:val="24"/>
        </w:rPr>
        <w:t>Sites</w:t>
      </w:r>
      <w:r w:rsidR="00350BC5">
        <w:rPr>
          <w:rFonts w:ascii="Times New Roman" w:hAnsi="Times New Roman" w:cs="Times New Roman"/>
          <w:b/>
          <w:sz w:val="24"/>
          <w:szCs w:val="24"/>
        </w:rPr>
        <w:t xml:space="preserve"> of study </w:t>
      </w:r>
      <w:r w:rsidRPr="00E86162">
        <w:rPr>
          <w:rFonts w:ascii="Times New Roman" w:hAnsi="Times New Roman" w:cs="Times New Roman"/>
          <w:b/>
          <w:sz w:val="24"/>
          <w:szCs w:val="24"/>
        </w:rPr>
        <w:t xml:space="preserve">          </w:t>
      </w:r>
    </w:p>
    <w:p w14:paraId="7453890B" w14:textId="77777777" w:rsidR="00E86162" w:rsidRDefault="00E86162" w:rsidP="008C0023">
      <w:pPr>
        <w:jc w:val="both"/>
        <w:rPr>
          <w:rFonts w:ascii="Times New Roman" w:hAnsi="Times New Roman" w:cs="Times New Roman"/>
          <w:b/>
          <w:sz w:val="24"/>
          <w:szCs w:val="24"/>
        </w:rPr>
      </w:pPr>
      <w:r>
        <w:rPr>
          <w:rFonts w:ascii="Times New Roman" w:hAnsi="Times New Roman" w:cs="Times New Roman"/>
          <w:b/>
          <w:sz w:val="24"/>
          <w:szCs w:val="24"/>
        </w:rPr>
        <w:t>Material used:</w:t>
      </w:r>
      <w:r w:rsidR="00F33D8A" w:rsidRPr="00E86162">
        <w:rPr>
          <w:rFonts w:ascii="Times New Roman" w:hAnsi="Times New Roman" w:cs="Times New Roman"/>
          <w:b/>
          <w:sz w:val="24"/>
          <w:szCs w:val="24"/>
        </w:rPr>
        <w:t xml:space="preserve">       </w:t>
      </w:r>
    </w:p>
    <w:p w14:paraId="43BD5CE3" w14:textId="77777777" w:rsidR="00E86162" w:rsidRDefault="00E86162" w:rsidP="00E86162">
      <w:pPr>
        <w:widowControl w:val="0"/>
        <w:tabs>
          <w:tab w:val="left" w:pos="709"/>
        </w:tabs>
        <w:spacing w:before="120" w:after="120"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The study utilized twenty five diverse phenotype of </w:t>
      </w:r>
      <w:r>
        <w:rPr>
          <w:rFonts w:ascii="Times New Roman" w:eastAsia="Calibri" w:hAnsi="Times New Roman" w:cs="Times New Roman"/>
          <w:color w:val="0D0D0D"/>
          <w:sz w:val="24"/>
          <w:szCs w:val="24"/>
        </w:rPr>
        <w:t>Turnip (</w:t>
      </w:r>
      <w:r>
        <w:rPr>
          <w:rFonts w:ascii="Times New Roman" w:eastAsia="Calibri" w:hAnsi="Times New Roman" w:cs="Times New Roman"/>
          <w:i/>
          <w:color w:val="0D0D0D"/>
          <w:sz w:val="24"/>
          <w:szCs w:val="24"/>
        </w:rPr>
        <w:t xml:space="preserve">Brassica rapa </w:t>
      </w:r>
      <w:r w:rsidR="005E5740" w:rsidRPr="005E5740">
        <w:rPr>
          <w:rFonts w:ascii="Times New Roman" w:eastAsia="Calibri" w:hAnsi="Times New Roman" w:cs="Times New Roman"/>
          <w:color w:val="0D0D0D"/>
          <w:sz w:val="24"/>
          <w:szCs w:val="24"/>
        </w:rPr>
        <w:t>Subsp.</w:t>
      </w:r>
      <w:r>
        <w:rPr>
          <w:rFonts w:ascii="Times New Roman" w:eastAsia="Calibri" w:hAnsi="Times New Roman" w:cs="Times New Roman"/>
          <w:i/>
          <w:color w:val="0D0D0D"/>
          <w:sz w:val="24"/>
          <w:szCs w:val="24"/>
        </w:rPr>
        <w:t xml:space="preserve"> rapa</w:t>
      </w:r>
      <w:r>
        <w:rPr>
          <w:rFonts w:ascii="Times New Roman" w:eastAsia="Calibri" w:hAnsi="Times New Roman" w:cs="Times New Roman"/>
          <w:color w:val="0D0D0D"/>
          <w:sz w:val="24"/>
          <w:szCs w:val="24"/>
        </w:rPr>
        <w:t>)</w:t>
      </w:r>
      <w:r>
        <w:rPr>
          <w:rFonts w:ascii="Times New Roman" w:eastAsia="SimSun" w:hAnsi="Times New Roman" w:cs="Times New Roman"/>
          <w:sz w:val="24"/>
          <w:szCs w:val="24"/>
        </w:rPr>
        <w:t>, specifically SKAU-B-T1, SKAU-B-T2, SKAU-B-T3, SKAU-B-T4, SKAU-B-T5, SKAU-B-T6, SKAU-B-T7, SKAU-B-T8, SKAU-B-T9, SKAU-B-T10, SKAU-B-T11, SKAU-B-T12, SKAU-B-T13, SKAU-B-T14, SKAU-B-T15, SKAU-B-T16, SKAU-B-T17, SKAU-B-T18, SKAU-B-T19, SKAU-B-T20, SKAU-B-T21, SKAU-B-T22, SKAU-B-T23., along with two check varieties: Nageen and PTWG conical. These lines were evaluated across three distinct locations to assess a range of yield and yield-related traits. The genotypes were maintained by the Division of Vegetable Science, SKUAST-K.</w:t>
      </w:r>
    </w:p>
    <w:p w14:paraId="52A14DE6" w14:textId="77777777" w:rsidR="00E86162" w:rsidRPr="005E5740" w:rsidRDefault="00FE6EA0" w:rsidP="005E5740">
      <w:pPr>
        <w:widowControl w:val="0"/>
        <w:tabs>
          <w:tab w:val="left" w:pos="709"/>
          <w:tab w:val="left" w:pos="2260"/>
        </w:tabs>
        <w:spacing w:before="120" w:after="120" w:line="360" w:lineRule="auto"/>
        <w:jc w:val="both"/>
        <w:rPr>
          <w:rFonts w:ascii="Times New Roman" w:eastAsia="SimSun" w:hAnsi="Times New Roman" w:cs="Times New Roman"/>
          <w:b/>
          <w:bCs/>
          <w:sz w:val="24"/>
          <w:szCs w:val="24"/>
        </w:rPr>
      </w:pPr>
      <w:r w:rsidRPr="005E5740">
        <w:rPr>
          <w:rFonts w:ascii="Times New Roman" w:eastAsia="SimSun" w:hAnsi="Times New Roman" w:cs="Times New Roman"/>
          <w:b/>
          <w:bCs/>
          <w:sz w:val="24"/>
          <w:szCs w:val="24"/>
        </w:rPr>
        <w:t xml:space="preserve">Layout </w:t>
      </w:r>
      <w:r w:rsidR="00E86162" w:rsidRPr="005E5740">
        <w:rPr>
          <w:rFonts w:ascii="Times New Roman" w:eastAsia="SimSun" w:hAnsi="Times New Roman" w:cs="Times New Roman"/>
          <w:b/>
          <w:bCs/>
          <w:sz w:val="24"/>
          <w:szCs w:val="24"/>
        </w:rPr>
        <w:t>:</w:t>
      </w:r>
      <w:r w:rsidR="005E5740">
        <w:rPr>
          <w:rFonts w:ascii="Times New Roman" w:eastAsia="SimSun" w:hAnsi="Times New Roman" w:cs="Times New Roman"/>
          <w:b/>
          <w:bCs/>
          <w:sz w:val="24"/>
          <w:szCs w:val="24"/>
        </w:rPr>
        <w:tab/>
      </w:r>
    </w:p>
    <w:p w14:paraId="11365DCE" w14:textId="77777777" w:rsidR="00E86162" w:rsidRDefault="00E86162" w:rsidP="00E86162">
      <w:pPr>
        <w:pStyle w:val="Heading3"/>
        <w:widowControl w:val="0"/>
        <w:tabs>
          <w:tab w:val="left" w:pos="709"/>
        </w:tabs>
        <w:spacing w:before="120" w:beforeAutospacing="0" w:after="120" w:afterAutospacing="0" w:line="360" w:lineRule="auto"/>
        <w:jc w:val="both"/>
        <w:rPr>
          <w:rFonts w:ascii="Times New Roman" w:eastAsia="Calibri" w:hAnsi="Times New Roman"/>
          <w:b w:val="0"/>
          <w:bCs w:val="0"/>
          <w:kern w:val="2"/>
          <w:sz w:val="24"/>
          <w:szCs w:val="24"/>
        </w:rPr>
      </w:pPr>
      <w:r>
        <w:rPr>
          <w:rFonts w:ascii="Times New Roman" w:eastAsia="Calibri" w:hAnsi="Times New Roman"/>
          <w:b w:val="0"/>
          <w:bCs w:val="0"/>
          <w:kern w:val="2"/>
          <w:sz w:val="24"/>
          <w:szCs w:val="24"/>
        </w:rPr>
        <w:t>Turnip seeds were sown in well-prepared beds on the following dates:</w:t>
      </w:r>
    </w:p>
    <w:p w14:paraId="6DB954DE" w14:textId="77777777" w:rsidR="00E86162" w:rsidRDefault="00E86162" w:rsidP="00E86162">
      <w:pPr>
        <w:pStyle w:val="Heading3"/>
        <w:widowControl w:val="0"/>
        <w:tabs>
          <w:tab w:val="left" w:pos="709"/>
        </w:tabs>
        <w:spacing w:before="120" w:beforeAutospacing="0" w:after="120" w:afterAutospacing="0" w:line="360" w:lineRule="auto"/>
        <w:jc w:val="both"/>
        <w:rPr>
          <w:rFonts w:ascii="Times New Roman" w:eastAsia="Calibri" w:hAnsi="Times New Roman"/>
          <w:b w:val="0"/>
          <w:bCs w:val="0"/>
          <w:kern w:val="2"/>
          <w:sz w:val="24"/>
          <w:szCs w:val="24"/>
        </w:rPr>
      </w:pPr>
      <w:r>
        <w:rPr>
          <w:rFonts w:ascii="Times New Roman" w:eastAsia="Calibri" w:hAnsi="Times New Roman"/>
          <w:b w:val="0"/>
          <w:bCs w:val="0"/>
          <w:kern w:val="2"/>
          <w:sz w:val="24"/>
          <w:szCs w:val="24"/>
        </w:rPr>
        <w:tab/>
        <w:t>August 27, 2024, at the Vegetable Experimental Farm, Shuhama (E1).</w:t>
      </w:r>
    </w:p>
    <w:p w14:paraId="79F9A8DA" w14:textId="77777777" w:rsidR="00E86162" w:rsidRDefault="00E86162" w:rsidP="00E86162">
      <w:pPr>
        <w:pStyle w:val="Heading3"/>
        <w:widowControl w:val="0"/>
        <w:tabs>
          <w:tab w:val="left" w:pos="709"/>
        </w:tabs>
        <w:spacing w:before="120" w:beforeAutospacing="0" w:after="120" w:afterAutospacing="0" w:line="360" w:lineRule="auto"/>
        <w:jc w:val="both"/>
        <w:rPr>
          <w:rFonts w:ascii="Times New Roman" w:eastAsia="Calibri" w:hAnsi="Times New Roman"/>
          <w:b w:val="0"/>
          <w:bCs w:val="0"/>
          <w:kern w:val="2"/>
          <w:sz w:val="24"/>
          <w:szCs w:val="24"/>
        </w:rPr>
      </w:pPr>
      <w:r>
        <w:rPr>
          <w:rFonts w:ascii="Times New Roman" w:eastAsia="Calibri" w:hAnsi="Times New Roman"/>
          <w:b w:val="0"/>
          <w:bCs w:val="0"/>
          <w:kern w:val="2"/>
          <w:sz w:val="24"/>
          <w:szCs w:val="24"/>
        </w:rPr>
        <w:tab/>
        <w:t>August 28, 2024, at KVK Shopian (E2).</w:t>
      </w:r>
    </w:p>
    <w:p w14:paraId="79CFBC16" w14:textId="77777777" w:rsidR="00E86162" w:rsidRDefault="00E86162" w:rsidP="00E86162">
      <w:pPr>
        <w:pStyle w:val="Heading3"/>
        <w:widowControl w:val="0"/>
        <w:tabs>
          <w:tab w:val="left" w:pos="709"/>
        </w:tabs>
        <w:spacing w:before="120" w:beforeAutospacing="0" w:after="120" w:afterAutospacing="0" w:line="360" w:lineRule="auto"/>
        <w:jc w:val="both"/>
        <w:rPr>
          <w:rFonts w:ascii="Times New Roman" w:eastAsia="Calibri" w:hAnsi="Times New Roman"/>
          <w:b w:val="0"/>
          <w:bCs w:val="0"/>
          <w:kern w:val="2"/>
          <w:sz w:val="24"/>
          <w:szCs w:val="24"/>
        </w:rPr>
      </w:pPr>
      <w:r>
        <w:rPr>
          <w:rFonts w:ascii="Times New Roman" w:eastAsia="Calibri" w:hAnsi="Times New Roman"/>
          <w:b w:val="0"/>
          <w:bCs w:val="0"/>
          <w:kern w:val="2"/>
          <w:sz w:val="24"/>
          <w:szCs w:val="24"/>
        </w:rPr>
        <w:tab/>
        <w:t>August 29, 2024, at KVK Bandipora-1 (E3).</w:t>
      </w:r>
    </w:p>
    <w:p w14:paraId="316F92CD" w14:textId="77777777" w:rsidR="00E86162" w:rsidRDefault="00E86162" w:rsidP="00E86162">
      <w:pPr>
        <w:pStyle w:val="Heading3"/>
        <w:widowControl w:val="0"/>
        <w:tabs>
          <w:tab w:val="left" w:pos="709"/>
        </w:tabs>
        <w:spacing w:before="120" w:beforeAutospacing="0" w:after="120" w:afterAutospacing="0" w:line="360" w:lineRule="auto"/>
        <w:jc w:val="both"/>
        <w:rPr>
          <w:rFonts w:ascii="Times New Roman" w:eastAsia="Calibri" w:hAnsi="Times New Roman"/>
          <w:b w:val="0"/>
          <w:bCs w:val="0"/>
          <w:kern w:val="2"/>
          <w:sz w:val="24"/>
          <w:szCs w:val="24"/>
        </w:rPr>
      </w:pPr>
      <w:r>
        <w:rPr>
          <w:rFonts w:ascii="Times New Roman" w:eastAsia="Calibri" w:hAnsi="Times New Roman"/>
          <w:b w:val="0"/>
          <w:bCs w:val="0"/>
          <w:kern w:val="2"/>
          <w:sz w:val="24"/>
          <w:szCs w:val="24"/>
        </w:rPr>
        <w:tab/>
        <w:t>The experiment was designed using a Completely Randomized Block Design (CRBD) with three replications at each site. The spacing between rows and plants was maintained at 30 × 10 cm across all sites. A recommended package of practices was uniformly implemented to ensure healthy crop cultivation.</w:t>
      </w:r>
    </w:p>
    <w:p w14:paraId="205F9139" w14:textId="77777777" w:rsidR="00FE6EA0" w:rsidRDefault="00FE6EA0" w:rsidP="00FE6EA0">
      <w:pPr>
        <w:pStyle w:val="Heading3"/>
        <w:widowControl w:val="0"/>
        <w:tabs>
          <w:tab w:val="left" w:pos="709"/>
        </w:tabs>
        <w:spacing w:before="120" w:beforeAutospacing="0" w:after="120" w:afterAutospacing="0" w:line="360" w:lineRule="auto"/>
        <w:jc w:val="both"/>
        <w:rPr>
          <w:rFonts w:ascii="Times New Roman" w:hAnsi="Times New Roman"/>
          <w:sz w:val="24"/>
          <w:szCs w:val="24"/>
        </w:rPr>
      </w:pPr>
      <w:r>
        <w:rPr>
          <w:rFonts w:ascii="Times New Roman" w:hAnsi="Times New Roman"/>
          <w:sz w:val="24"/>
          <w:szCs w:val="24"/>
        </w:rPr>
        <w:t>Methodology Adopted:</w:t>
      </w:r>
    </w:p>
    <w:p w14:paraId="0D530DE1" w14:textId="77777777" w:rsidR="00FE6EA0" w:rsidRPr="007E2C74" w:rsidRDefault="00FE6EA0" w:rsidP="00FE6EA0">
      <w:pPr>
        <w:pStyle w:val="Heading3"/>
        <w:widowControl w:val="0"/>
        <w:tabs>
          <w:tab w:val="left" w:pos="709"/>
        </w:tabs>
        <w:spacing w:before="120" w:beforeAutospacing="0" w:after="120" w:afterAutospacing="0" w:line="360" w:lineRule="auto"/>
        <w:jc w:val="both"/>
        <w:rPr>
          <w:rFonts w:ascii="Times New Roman" w:eastAsia="Calibri" w:hAnsi="Times New Roman"/>
          <w:b w:val="0"/>
          <w:bCs w:val="0"/>
          <w:sz w:val="24"/>
          <w:szCs w:val="24"/>
        </w:rPr>
      </w:pPr>
      <w:r w:rsidRPr="007E2C74">
        <w:rPr>
          <w:rFonts w:ascii="Times New Roman" w:eastAsia="Calibri" w:hAnsi="Times New Roman"/>
          <w:b w:val="0"/>
          <w:bCs w:val="0"/>
          <w:sz w:val="24"/>
          <w:szCs w:val="24"/>
        </w:rPr>
        <w:lastRenderedPageBreak/>
        <w:t>From each replication, five competing plants were randomly selected</w:t>
      </w:r>
      <w:r w:rsidR="00950CD0">
        <w:rPr>
          <w:rFonts w:ascii="Times New Roman" w:eastAsia="Calibri" w:hAnsi="Times New Roman"/>
          <w:b w:val="0"/>
          <w:bCs w:val="0"/>
          <w:sz w:val="24"/>
          <w:szCs w:val="24"/>
        </w:rPr>
        <w:t xml:space="preserve">, </w:t>
      </w:r>
      <w:r w:rsidRPr="007E2C74">
        <w:rPr>
          <w:rFonts w:ascii="Times New Roman" w:eastAsia="Calibri" w:hAnsi="Times New Roman"/>
          <w:b w:val="0"/>
          <w:bCs w:val="0"/>
          <w:sz w:val="24"/>
          <w:szCs w:val="24"/>
        </w:rPr>
        <w:t>and their observations were recorded. Statistical analyses were performed using the means of these five plants. The following subheadings outline the various traits observed and the methodologies employed for each:</w:t>
      </w:r>
    </w:p>
    <w:p w14:paraId="46481FDE" w14:textId="77777777" w:rsidR="00FE6EA0" w:rsidRDefault="00FE6EA0" w:rsidP="00FE6EA0">
      <w:pPr>
        <w:widowControl w:val="0"/>
        <w:tabs>
          <w:tab w:val="left" w:pos="709"/>
        </w:tabs>
        <w:spacing w:before="120" w:after="120" w:line="360" w:lineRule="auto"/>
        <w:jc w:val="both"/>
        <w:rPr>
          <w:rFonts w:ascii="Times New Roman" w:eastAsia="Calibri" w:hAnsi="Times New Roman" w:cs="Times New Roman"/>
          <w:b/>
          <w:color w:val="0D0D0D"/>
          <w:sz w:val="24"/>
          <w:szCs w:val="24"/>
        </w:rPr>
      </w:pPr>
      <w:r>
        <w:rPr>
          <w:rFonts w:ascii="Times New Roman" w:eastAsia="Calibri" w:hAnsi="Times New Roman" w:cs="Times New Roman"/>
          <w:b/>
          <w:color w:val="0D0D0D"/>
          <w:sz w:val="24"/>
          <w:szCs w:val="24"/>
        </w:rPr>
        <w:t>Stability analysis</w:t>
      </w:r>
    </w:p>
    <w:p w14:paraId="57FB6B27" w14:textId="77777777" w:rsidR="00FE6EA0" w:rsidRPr="005E5740" w:rsidRDefault="00FE6EA0" w:rsidP="00FE6EA0">
      <w:pPr>
        <w:widowControl w:val="0"/>
        <w:tabs>
          <w:tab w:val="left" w:pos="709"/>
        </w:tabs>
        <w:spacing w:before="120" w:after="120" w:line="360" w:lineRule="auto"/>
        <w:jc w:val="both"/>
        <w:rPr>
          <w:rFonts w:ascii="Times New Roman" w:eastAsia="Calibri" w:hAnsi="Times New Roman" w:cs="Times New Roman"/>
          <w:i/>
          <w:color w:val="0D0D0D"/>
          <w:sz w:val="24"/>
          <w:szCs w:val="24"/>
        </w:rPr>
      </w:pPr>
      <w:r w:rsidRPr="005E5740">
        <w:rPr>
          <w:rFonts w:ascii="Times New Roman" w:eastAsia="Calibri" w:hAnsi="Times New Roman" w:cs="Times New Roman"/>
          <w:i/>
          <w:color w:val="0D0D0D"/>
          <w:sz w:val="24"/>
          <w:szCs w:val="24"/>
        </w:rPr>
        <w:t>Analysis of variance for stability</w:t>
      </w:r>
    </w:p>
    <w:p w14:paraId="634A9966" w14:textId="77777777" w:rsidR="00FE6EA0" w:rsidRDefault="00FE6EA0" w:rsidP="00FE6EA0">
      <w:pPr>
        <w:widowControl w:val="0"/>
        <w:tabs>
          <w:tab w:val="left" w:pos="709"/>
        </w:tabs>
        <w:spacing w:before="120" w:after="120" w:line="360" w:lineRule="auto"/>
        <w:ind w:firstLine="391"/>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The phenotypic stability of fifteen genotypes studied in three different environments was determined following the linear model proposed by Eberhart and Russel (1966). The parameters are defined by the following model.</w:t>
      </w:r>
    </w:p>
    <w:p w14:paraId="3FEBBCEA" w14:textId="77777777" w:rsidR="00FE6EA0" w:rsidRDefault="00FE6EA0" w:rsidP="00FE6EA0">
      <w:pPr>
        <w:widowControl w:val="0"/>
        <w:tabs>
          <w:tab w:val="left" w:pos="709"/>
        </w:tabs>
        <w:spacing w:before="120" w:after="120" w:line="360" w:lineRule="auto"/>
        <w:jc w:val="center"/>
        <w:rPr>
          <w:rFonts w:ascii="Times New Roman" w:eastAsia="Calibri" w:hAnsi="Times New Roman" w:cs="Times New Roman"/>
          <w:color w:val="0D0D0D"/>
          <w:sz w:val="24"/>
          <w:szCs w:val="24"/>
          <w:vertAlign w:val="subscript"/>
        </w:rPr>
      </w:pPr>
      <w:r>
        <w:rPr>
          <w:rFonts w:ascii="Times New Roman" w:eastAsia="Calibri" w:hAnsi="Times New Roman" w:cs="Times New Roman"/>
          <w:color w:val="0D0D0D"/>
          <w:sz w:val="24"/>
          <w:szCs w:val="24"/>
        </w:rPr>
        <w:t>Y</w:t>
      </w:r>
      <w:r>
        <w:rPr>
          <w:rFonts w:ascii="Times New Roman" w:eastAsia="Calibri" w:hAnsi="Times New Roman" w:cs="Times New Roman"/>
          <w:color w:val="0D0D0D"/>
          <w:sz w:val="24"/>
          <w:szCs w:val="24"/>
          <w:vertAlign w:val="subscript"/>
        </w:rPr>
        <w:t>ij</w:t>
      </w:r>
      <w:r>
        <w:rPr>
          <w:rFonts w:ascii="Times New Roman" w:eastAsia="Calibri" w:hAnsi="Times New Roman" w:cs="Times New Roman"/>
          <w:color w:val="0D0D0D"/>
          <w:sz w:val="24"/>
          <w:szCs w:val="24"/>
        </w:rPr>
        <w:t xml:space="preserve"> = µ</w:t>
      </w:r>
      <w:r>
        <w:rPr>
          <w:rFonts w:ascii="Times New Roman" w:eastAsia="Calibri" w:hAnsi="Times New Roman" w:cs="Times New Roman"/>
          <w:color w:val="0D0D0D"/>
          <w:sz w:val="24"/>
          <w:szCs w:val="24"/>
          <w:vertAlign w:val="subscript"/>
        </w:rPr>
        <w:t>i</w:t>
      </w:r>
      <w:r>
        <w:rPr>
          <w:rFonts w:ascii="Times New Roman" w:eastAsia="Calibri" w:hAnsi="Times New Roman" w:cs="Times New Roman"/>
          <w:color w:val="0D0D0D"/>
          <w:sz w:val="24"/>
          <w:szCs w:val="24"/>
        </w:rPr>
        <w:t xml:space="preserve"> + b</w:t>
      </w:r>
      <w:r>
        <w:rPr>
          <w:rFonts w:ascii="Times New Roman" w:eastAsia="Calibri" w:hAnsi="Times New Roman" w:cs="Times New Roman"/>
          <w:color w:val="0D0D0D"/>
          <w:sz w:val="24"/>
          <w:szCs w:val="24"/>
          <w:vertAlign w:val="subscript"/>
        </w:rPr>
        <w:t>i</w:t>
      </w:r>
      <w:r>
        <w:rPr>
          <w:rFonts w:ascii="Times New Roman" w:eastAsia="Calibri" w:hAnsi="Times New Roman" w:cs="Times New Roman"/>
          <w:color w:val="0D0D0D"/>
          <w:sz w:val="24"/>
          <w:szCs w:val="24"/>
        </w:rPr>
        <w:t>I</w:t>
      </w:r>
      <w:r>
        <w:rPr>
          <w:rFonts w:ascii="Times New Roman" w:eastAsia="Calibri" w:hAnsi="Times New Roman" w:cs="Times New Roman"/>
          <w:color w:val="0D0D0D"/>
          <w:sz w:val="24"/>
          <w:szCs w:val="24"/>
          <w:vertAlign w:val="subscript"/>
        </w:rPr>
        <w:t>J</w:t>
      </w:r>
      <w:r>
        <w:rPr>
          <w:rFonts w:ascii="Times New Roman" w:eastAsia="Calibri" w:hAnsi="Times New Roman" w:cs="Times New Roman"/>
          <w:color w:val="0D0D0D"/>
          <w:sz w:val="24"/>
          <w:szCs w:val="24"/>
        </w:rPr>
        <w:t xml:space="preserve"> + S</w:t>
      </w:r>
      <w:r>
        <w:rPr>
          <w:rFonts w:ascii="Times New Roman" w:eastAsia="Calibri" w:hAnsi="Times New Roman" w:cs="Times New Roman"/>
          <w:color w:val="0D0D0D"/>
          <w:sz w:val="24"/>
          <w:szCs w:val="24"/>
          <w:vertAlign w:val="subscript"/>
        </w:rPr>
        <w:t>ij</w:t>
      </w:r>
    </w:p>
    <w:p w14:paraId="51BB3533" w14:textId="77777777" w:rsidR="00FE6EA0" w:rsidRDefault="00FE6EA0" w:rsidP="00FE6EA0">
      <w:pPr>
        <w:widowControl w:val="0"/>
        <w:tabs>
          <w:tab w:val="left" w:pos="709"/>
        </w:tabs>
        <w:spacing w:before="120" w:after="120" w:line="360" w:lineRule="auto"/>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Where,</w:t>
      </w:r>
    </w:p>
    <w:p w14:paraId="15F4B75A" w14:textId="77777777" w:rsidR="00FE6EA0" w:rsidRDefault="00FE6EA0" w:rsidP="00FE6EA0">
      <w:pPr>
        <w:widowControl w:val="0"/>
        <w:tabs>
          <w:tab w:val="left" w:pos="709"/>
        </w:tabs>
        <w:spacing w:before="120" w:after="120" w:line="360" w:lineRule="auto"/>
        <w:ind w:left="709"/>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ab/>
        <w:t>Y</w:t>
      </w:r>
      <w:r>
        <w:rPr>
          <w:rFonts w:ascii="Times New Roman" w:eastAsia="Calibri" w:hAnsi="Times New Roman" w:cs="Times New Roman"/>
          <w:color w:val="0D0D0D"/>
          <w:sz w:val="24"/>
          <w:szCs w:val="24"/>
          <w:vertAlign w:val="subscript"/>
        </w:rPr>
        <w:t>ij</w:t>
      </w:r>
      <w:r>
        <w:rPr>
          <w:rFonts w:ascii="Times New Roman" w:eastAsia="Calibri" w:hAnsi="Times New Roman" w:cs="Times New Roman"/>
          <w:color w:val="0D0D0D"/>
          <w:sz w:val="24"/>
          <w:szCs w:val="24"/>
        </w:rPr>
        <w:t xml:space="preserve"> = Mean performance of i</w:t>
      </w:r>
      <w:r>
        <w:rPr>
          <w:rFonts w:ascii="Times New Roman" w:eastAsia="Calibri" w:hAnsi="Times New Roman" w:cs="Times New Roman"/>
          <w:color w:val="0D0D0D"/>
          <w:sz w:val="24"/>
          <w:szCs w:val="24"/>
          <w:vertAlign w:val="superscript"/>
        </w:rPr>
        <w:t>th</w:t>
      </w:r>
      <w:r>
        <w:rPr>
          <w:rFonts w:ascii="Times New Roman" w:eastAsia="Calibri" w:hAnsi="Times New Roman" w:cs="Times New Roman"/>
          <w:color w:val="0D0D0D"/>
          <w:sz w:val="24"/>
          <w:szCs w:val="24"/>
        </w:rPr>
        <w:t xml:space="preserve"> genotype (I = 1,2,…, g) in j</w:t>
      </w:r>
      <w:r>
        <w:rPr>
          <w:rFonts w:ascii="Times New Roman" w:eastAsia="Calibri" w:hAnsi="Times New Roman" w:cs="Times New Roman"/>
          <w:color w:val="0D0D0D"/>
          <w:sz w:val="24"/>
          <w:szCs w:val="24"/>
          <w:vertAlign w:val="superscript"/>
        </w:rPr>
        <w:t>th</w:t>
      </w:r>
      <w:r>
        <w:rPr>
          <w:rFonts w:ascii="Times New Roman" w:eastAsia="Calibri" w:hAnsi="Times New Roman" w:cs="Times New Roman"/>
          <w:color w:val="0D0D0D"/>
          <w:sz w:val="24"/>
          <w:szCs w:val="24"/>
        </w:rPr>
        <w:t xml:space="preserve"> environment (j = 1,2,…,n),</w:t>
      </w:r>
    </w:p>
    <w:p w14:paraId="682AB8A8" w14:textId="77777777" w:rsidR="00FE6EA0" w:rsidRDefault="00FE6EA0" w:rsidP="00FE6EA0">
      <w:pPr>
        <w:widowControl w:val="0"/>
        <w:tabs>
          <w:tab w:val="left" w:pos="709"/>
        </w:tabs>
        <w:spacing w:before="120" w:after="120" w:line="360" w:lineRule="auto"/>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ab/>
        <w:t>µ</w:t>
      </w:r>
      <w:r>
        <w:rPr>
          <w:rFonts w:ascii="Times New Roman" w:eastAsia="Calibri" w:hAnsi="Times New Roman" w:cs="Times New Roman"/>
          <w:color w:val="0D0D0D"/>
          <w:sz w:val="24"/>
          <w:szCs w:val="24"/>
          <w:vertAlign w:val="subscript"/>
        </w:rPr>
        <w:t>i</w:t>
      </w:r>
      <w:r>
        <w:rPr>
          <w:rFonts w:ascii="Times New Roman" w:eastAsia="Calibri" w:hAnsi="Times New Roman" w:cs="Times New Roman"/>
          <w:color w:val="0D0D0D"/>
          <w:sz w:val="24"/>
          <w:szCs w:val="24"/>
        </w:rPr>
        <w:t xml:space="preserve"> = Overall mean of i</w:t>
      </w:r>
      <w:r>
        <w:rPr>
          <w:rFonts w:ascii="Times New Roman" w:eastAsia="Calibri" w:hAnsi="Times New Roman" w:cs="Times New Roman"/>
          <w:color w:val="0D0D0D"/>
          <w:sz w:val="24"/>
          <w:szCs w:val="24"/>
          <w:vertAlign w:val="superscript"/>
        </w:rPr>
        <w:t>th</w:t>
      </w:r>
      <w:r>
        <w:rPr>
          <w:rFonts w:ascii="Times New Roman" w:eastAsia="Calibri" w:hAnsi="Times New Roman" w:cs="Times New Roman"/>
          <w:color w:val="0D0D0D"/>
          <w:sz w:val="24"/>
          <w:szCs w:val="24"/>
        </w:rPr>
        <w:t xml:space="preserve"> genotype over all the environments,</w:t>
      </w:r>
    </w:p>
    <w:p w14:paraId="49FAF161" w14:textId="77777777" w:rsidR="00FE6EA0" w:rsidRDefault="00FE6EA0" w:rsidP="00FE6EA0">
      <w:pPr>
        <w:widowControl w:val="0"/>
        <w:tabs>
          <w:tab w:val="left" w:pos="709"/>
        </w:tabs>
        <w:spacing w:before="120" w:after="120" w:line="360" w:lineRule="auto"/>
        <w:ind w:left="709"/>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ab/>
        <w:t>b</w:t>
      </w:r>
      <w:r>
        <w:rPr>
          <w:rFonts w:ascii="Times New Roman" w:eastAsia="Calibri" w:hAnsi="Times New Roman" w:cs="Times New Roman"/>
          <w:color w:val="0D0D0D"/>
          <w:sz w:val="24"/>
          <w:szCs w:val="24"/>
          <w:vertAlign w:val="subscript"/>
        </w:rPr>
        <w:t>i</w:t>
      </w:r>
      <w:r>
        <w:rPr>
          <w:rFonts w:ascii="Times New Roman" w:eastAsia="Calibri" w:hAnsi="Times New Roman" w:cs="Times New Roman"/>
          <w:color w:val="0D0D0D"/>
          <w:sz w:val="24"/>
          <w:szCs w:val="24"/>
        </w:rPr>
        <w:t xml:space="preserve"> = Regression coefficient which measures the linear response of i</w:t>
      </w:r>
      <w:r>
        <w:rPr>
          <w:rFonts w:ascii="Times New Roman" w:eastAsia="Calibri" w:hAnsi="Times New Roman" w:cs="Times New Roman"/>
          <w:color w:val="0D0D0D"/>
          <w:sz w:val="24"/>
          <w:szCs w:val="24"/>
          <w:vertAlign w:val="superscript"/>
        </w:rPr>
        <w:t>th</w:t>
      </w:r>
      <w:r>
        <w:rPr>
          <w:rFonts w:ascii="Times New Roman" w:eastAsia="Calibri" w:hAnsi="Times New Roman" w:cs="Times New Roman"/>
          <w:color w:val="0D0D0D"/>
          <w:sz w:val="24"/>
          <w:szCs w:val="24"/>
        </w:rPr>
        <w:t xml:space="preserve"> genotype to varying environments,</w:t>
      </w:r>
    </w:p>
    <w:p w14:paraId="3B0AE2BE" w14:textId="77777777" w:rsidR="00FE6EA0" w:rsidRDefault="00FE6EA0" w:rsidP="00FE6EA0">
      <w:pPr>
        <w:widowControl w:val="0"/>
        <w:tabs>
          <w:tab w:val="left" w:pos="709"/>
        </w:tabs>
        <w:spacing w:before="120" w:after="120" w:line="360" w:lineRule="auto"/>
        <w:ind w:left="709"/>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ab/>
        <w:t>I</w:t>
      </w:r>
      <w:r>
        <w:rPr>
          <w:rFonts w:ascii="Times New Roman" w:eastAsia="Calibri" w:hAnsi="Times New Roman" w:cs="Times New Roman"/>
          <w:color w:val="0D0D0D"/>
          <w:sz w:val="24"/>
          <w:szCs w:val="24"/>
          <w:vertAlign w:val="subscript"/>
        </w:rPr>
        <w:t>j</w:t>
      </w:r>
      <w:r>
        <w:rPr>
          <w:rFonts w:ascii="Times New Roman" w:eastAsia="Calibri" w:hAnsi="Times New Roman" w:cs="Times New Roman"/>
          <w:color w:val="0D0D0D"/>
          <w:sz w:val="24"/>
          <w:szCs w:val="24"/>
        </w:rPr>
        <w:t xml:space="preserve"> = Environmental index acquired as the mean of all varieties at the j</w:t>
      </w:r>
      <w:r>
        <w:rPr>
          <w:rFonts w:ascii="Times New Roman" w:eastAsia="Calibri" w:hAnsi="Times New Roman" w:cs="Times New Roman"/>
          <w:color w:val="0D0D0D"/>
          <w:sz w:val="24"/>
          <w:szCs w:val="24"/>
          <w:vertAlign w:val="superscript"/>
        </w:rPr>
        <w:t xml:space="preserve">th </w:t>
      </w:r>
      <w:r>
        <w:rPr>
          <w:rFonts w:ascii="Times New Roman" w:eastAsia="Calibri" w:hAnsi="Times New Roman" w:cs="Times New Roman"/>
          <w:color w:val="0D0D0D"/>
          <w:sz w:val="24"/>
          <w:szCs w:val="24"/>
        </w:rPr>
        <w:t>environment minus the grand mean, and</w:t>
      </w:r>
    </w:p>
    <w:p w14:paraId="2BA957F6" w14:textId="77777777" w:rsidR="00FE6EA0" w:rsidRDefault="00FE6EA0" w:rsidP="00FE6EA0">
      <w:pPr>
        <w:widowControl w:val="0"/>
        <w:tabs>
          <w:tab w:val="left" w:pos="709"/>
        </w:tabs>
        <w:spacing w:before="120" w:after="120" w:line="360" w:lineRule="auto"/>
        <w:ind w:left="709"/>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ab/>
        <w:t>S</w:t>
      </w:r>
      <w:r>
        <w:rPr>
          <w:rFonts w:ascii="Times New Roman" w:eastAsia="Calibri" w:hAnsi="Times New Roman" w:cs="Times New Roman"/>
          <w:color w:val="0D0D0D"/>
          <w:sz w:val="24"/>
          <w:szCs w:val="24"/>
          <w:vertAlign w:val="subscript"/>
        </w:rPr>
        <w:t>ij</w:t>
      </w:r>
      <w:r>
        <w:rPr>
          <w:rFonts w:ascii="Times New Roman" w:eastAsia="Calibri" w:hAnsi="Times New Roman" w:cs="Times New Roman"/>
          <w:color w:val="0D0D0D"/>
          <w:sz w:val="24"/>
          <w:szCs w:val="24"/>
        </w:rPr>
        <w:t xml:space="preserve"> = Deviation from linear regression of i</w:t>
      </w:r>
      <w:r>
        <w:rPr>
          <w:rFonts w:ascii="Times New Roman" w:eastAsia="Calibri" w:hAnsi="Times New Roman" w:cs="Times New Roman"/>
          <w:color w:val="0D0D0D"/>
          <w:sz w:val="24"/>
          <w:szCs w:val="24"/>
          <w:vertAlign w:val="superscript"/>
        </w:rPr>
        <w:t>th</w:t>
      </w:r>
      <w:r>
        <w:rPr>
          <w:rFonts w:ascii="Times New Roman" w:eastAsia="Calibri" w:hAnsi="Times New Roman" w:cs="Times New Roman"/>
          <w:color w:val="0D0D0D"/>
          <w:sz w:val="24"/>
          <w:szCs w:val="24"/>
        </w:rPr>
        <w:t xml:space="preserve"> genotype in j</w:t>
      </w:r>
      <w:r>
        <w:rPr>
          <w:rFonts w:ascii="Times New Roman" w:eastAsia="Calibri" w:hAnsi="Times New Roman" w:cs="Times New Roman"/>
          <w:color w:val="0D0D0D"/>
          <w:sz w:val="24"/>
          <w:szCs w:val="24"/>
          <w:vertAlign w:val="superscript"/>
        </w:rPr>
        <w:t>th</w:t>
      </w:r>
      <w:r>
        <w:rPr>
          <w:rFonts w:ascii="Times New Roman" w:eastAsia="Calibri" w:hAnsi="Times New Roman" w:cs="Times New Roman"/>
          <w:color w:val="0D0D0D"/>
          <w:sz w:val="24"/>
          <w:szCs w:val="24"/>
        </w:rPr>
        <w:t xml:space="preserve"> environment.</w:t>
      </w:r>
    </w:p>
    <w:p w14:paraId="1AA0300B" w14:textId="77777777" w:rsidR="00FE6EA0" w:rsidRDefault="00FE6EA0" w:rsidP="00FE6EA0">
      <w:pPr>
        <w:widowControl w:val="0"/>
        <w:tabs>
          <w:tab w:val="left" w:pos="709"/>
        </w:tabs>
        <w:spacing w:before="120" w:after="120" w:line="360" w:lineRule="auto"/>
        <w:ind w:left="709"/>
        <w:jc w:val="both"/>
        <w:rPr>
          <w:rFonts w:ascii="Times New Roman" w:eastAsia="Calibri" w:hAnsi="Times New Roman" w:cs="Times New Roman"/>
          <w:color w:val="0D0D0D"/>
          <w:sz w:val="24"/>
          <w:szCs w:val="24"/>
        </w:rPr>
      </w:pPr>
    </w:p>
    <w:p w14:paraId="0E5FC7E7" w14:textId="77777777" w:rsidR="00FE6EA0" w:rsidRDefault="00FE6EA0" w:rsidP="00FE6EA0">
      <w:pPr>
        <w:widowControl w:val="0"/>
        <w:tabs>
          <w:tab w:val="left" w:pos="709"/>
        </w:tabs>
        <w:spacing w:before="120" w:after="120" w:line="360" w:lineRule="auto"/>
        <w:ind w:left="709"/>
        <w:jc w:val="both"/>
        <w:rPr>
          <w:rFonts w:ascii="Times New Roman" w:eastAsia="Calibri" w:hAnsi="Times New Roman" w:cs="Times New Roman"/>
          <w:color w:val="0D0D0D"/>
          <w:sz w:val="24"/>
          <w:szCs w:val="24"/>
        </w:rPr>
      </w:pPr>
    </w:p>
    <w:p w14:paraId="0B849B59" w14:textId="77777777" w:rsidR="00FE6EA0" w:rsidRDefault="00FE6EA0" w:rsidP="00FE6EA0">
      <w:pPr>
        <w:widowControl w:val="0"/>
        <w:tabs>
          <w:tab w:val="left" w:pos="709"/>
        </w:tabs>
        <w:spacing w:before="120" w:after="120" w:line="360" w:lineRule="auto"/>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The environmental index I</w:t>
      </w:r>
      <w:r w:rsidRPr="00FE6EA0">
        <w:rPr>
          <w:rFonts w:ascii="Times New Roman" w:eastAsia="Calibri" w:hAnsi="Times New Roman" w:cs="Times New Roman"/>
          <w:color w:val="0D0D0D"/>
          <w:sz w:val="24"/>
          <w:szCs w:val="24"/>
          <w:vertAlign w:val="superscript"/>
        </w:rPr>
        <w:t>j</w:t>
      </w:r>
      <w:r>
        <w:rPr>
          <w:rFonts w:ascii="Times New Roman" w:eastAsia="Calibri" w:hAnsi="Times New Roman" w:cs="Times New Roman"/>
          <w:color w:val="0D0D0D"/>
          <w:sz w:val="24"/>
          <w:szCs w:val="24"/>
        </w:rPr>
        <w:t xml:space="preserve"> for j</w:t>
      </w:r>
      <w:r>
        <w:rPr>
          <w:rFonts w:ascii="Times New Roman" w:eastAsia="Calibri" w:hAnsi="Times New Roman" w:cs="Times New Roman"/>
          <w:color w:val="0D0D0D"/>
          <w:sz w:val="24"/>
          <w:szCs w:val="24"/>
          <w:vertAlign w:val="superscript"/>
        </w:rPr>
        <w:t>th</w:t>
      </w:r>
      <w:r>
        <w:rPr>
          <w:rFonts w:ascii="Times New Roman" w:eastAsia="Calibri" w:hAnsi="Times New Roman" w:cs="Times New Roman"/>
          <w:color w:val="0D0D0D"/>
          <w:sz w:val="24"/>
          <w:szCs w:val="24"/>
        </w:rPr>
        <w:t xml:space="preserve"> environment was calculated as:</w:t>
      </w:r>
    </w:p>
    <w:p w14:paraId="7948622C" w14:textId="77777777" w:rsidR="00FE6EA0" w:rsidRDefault="00FE6EA0" w:rsidP="00FE6EA0">
      <w:pPr>
        <w:widowControl w:val="0"/>
        <w:tabs>
          <w:tab w:val="left" w:pos="709"/>
        </w:tabs>
        <w:spacing w:before="120" w:after="120" w:line="360" w:lineRule="auto"/>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 xml:space="preserve"> I</w:t>
      </w:r>
      <w:r>
        <w:rPr>
          <w:rFonts w:ascii="Times New Roman" w:eastAsia="Calibri" w:hAnsi="Times New Roman" w:cs="Times New Roman"/>
          <w:color w:val="0D0D0D"/>
          <w:sz w:val="24"/>
          <w:szCs w:val="24"/>
          <w:vertAlign w:val="subscript"/>
        </w:rPr>
        <w:t>J</w:t>
      </w:r>
      <w:r>
        <w:rPr>
          <w:rFonts w:ascii="Times New Roman" w:eastAsia="Calibri" w:hAnsi="Times New Roman" w:cs="Times New Roman"/>
          <w:color w:val="0D0D0D"/>
          <w:sz w:val="24"/>
          <w:szCs w:val="24"/>
        </w:rPr>
        <w:t xml:space="preserve"> = [(Σy</w:t>
      </w:r>
      <w:r>
        <w:rPr>
          <w:rFonts w:ascii="Times New Roman" w:eastAsia="Calibri" w:hAnsi="Times New Roman" w:cs="Times New Roman"/>
          <w:color w:val="0D0D0D"/>
          <w:sz w:val="24"/>
          <w:szCs w:val="24"/>
          <w:vertAlign w:val="subscript"/>
        </w:rPr>
        <w:t>ij</w:t>
      </w:r>
      <w:r>
        <w:rPr>
          <w:rFonts w:ascii="Times New Roman" w:eastAsia="Calibri" w:hAnsi="Times New Roman" w:cs="Times New Roman"/>
          <w:color w:val="0D0D0D"/>
          <w:sz w:val="24"/>
          <w:szCs w:val="24"/>
        </w:rPr>
        <w:t xml:space="preserve">/g) – (Σ </w:t>
      </w:r>
      <w:r>
        <w:rPr>
          <w:rFonts w:ascii="Times New Roman" w:eastAsia="Calibri" w:hAnsi="Times New Roman" w:cs="Times New Roman"/>
          <w:color w:val="0D0D0D"/>
          <w:sz w:val="24"/>
          <w:szCs w:val="24"/>
          <w:vertAlign w:val="subscript"/>
        </w:rPr>
        <w:t>i=1</w:t>
      </w:r>
      <w:r>
        <w:rPr>
          <w:rFonts w:ascii="Times New Roman" w:eastAsia="Calibri" w:hAnsi="Times New Roman" w:cs="Times New Roman"/>
          <w:color w:val="0D0D0D"/>
          <w:sz w:val="24"/>
          <w:szCs w:val="24"/>
        </w:rPr>
        <w:t xml:space="preserve"> Σ</w:t>
      </w:r>
      <w:r>
        <w:rPr>
          <w:rFonts w:ascii="Times New Roman" w:eastAsia="Calibri" w:hAnsi="Times New Roman" w:cs="Times New Roman"/>
          <w:color w:val="0D0D0D"/>
          <w:sz w:val="24"/>
          <w:szCs w:val="24"/>
          <w:vertAlign w:val="subscript"/>
        </w:rPr>
        <w:t xml:space="preserve"> j=1</w:t>
      </w:r>
      <w:r>
        <w:rPr>
          <w:rFonts w:ascii="Times New Roman" w:eastAsia="Calibri" w:hAnsi="Times New Roman" w:cs="Times New Roman"/>
          <w:color w:val="0D0D0D"/>
          <w:sz w:val="24"/>
          <w:szCs w:val="24"/>
        </w:rPr>
        <w:t xml:space="preserve"> Y </w:t>
      </w:r>
      <w:r>
        <w:rPr>
          <w:rFonts w:ascii="Times New Roman" w:eastAsia="Calibri" w:hAnsi="Times New Roman" w:cs="Times New Roman"/>
          <w:color w:val="0D0D0D"/>
          <w:sz w:val="24"/>
          <w:szCs w:val="24"/>
          <w:vertAlign w:val="subscript"/>
        </w:rPr>
        <w:t>ij</w:t>
      </w:r>
      <w:r>
        <w:rPr>
          <w:rFonts w:ascii="Times New Roman" w:eastAsia="Calibri" w:hAnsi="Times New Roman" w:cs="Times New Roman"/>
          <w:color w:val="0D0D0D"/>
          <w:sz w:val="24"/>
          <w:szCs w:val="24"/>
        </w:rPr>
        <w:t>/gn)]</w:t>
      </w:r>
    </w:p>
    <w:p w14:paraId="68EB1EB4" w14:textId="77777777" w:rsidR="00FE6EA0" w:rsidRDefault="00FE6EA0" w:rsidP="00FE6EA0">
      <w:pPr>
        <w:widowControl w:val="0"/>
        <w:tabs>
          <w:tab w:val="left" w:pos="709"/>
        </w:tabs>
        <w:spacing w:before="120" w:after="120" w:line="360" w:lineRule="auto"/>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 xml:space="preserve"> j=1 Σ ij = 0</w:t>
      </w:r>
    </w:p>
    <w:p w14:paraId="1F05CED0" w14:textId="73625547" w:rsidR="00FE6EA0" w:rsidRDefault="002C6360" w:rsidP="00FE6EA0">
      <w:pPr>
        <w:widowControl w:val="0"/>
        <w:tabs>
          <w:tab w:val="left" w:pos="709"/>
        </w:tabs>
        <w:spacing w:before="120" w:after="120" w:line="360" w:lineRule="auto"/>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 xml:space="preserve">list 1 : </w:t>
      </w:r>
      <w:r w:rsidR="00FE6EA0">
        <w:rPr>
          <w:rFonts w:ascii="Times New Roman" w:eastAsia="Calibri" w:hAnsi="Times New Roman" w:cs="Times New Roman"/>
          <w:color w:val="0D0D0D"/>
          <w:sz w:val="24"/>
          <w:szCs w:val="24"/>
        </w:rPr>
        <w:t>Drawing from the aforementioned model analysis of variance, phenotypic stability is presented below</w:t>
      </w:r>
    </w:p>
    <w:tbl>
      <w:tblPr>
        <w:tblStyle w:val="GridTable5Dark-Accent6"/>
        <w:tblW w:w="9590" w:type="dxa"/>
        <w:tblLook w:val="04A0" w:firstRow="1" w:lastRow="0" w:firstColumn="1" w:lastColumn="0" w:noHBand="0" w:noVBand="1"/>
      </w:tblPr>
      <w:tblGrid>
        <w:gridCol w:w="819"/>
        <w:gridCol w:w="3477"/>
        <w:gridCol w:w="2315"/>
        <w:gridCol w:w="2979"/>
      </w:tblGrid>
      <w:tr w:rsidR="00FE6EA0" w:rsidRPr="007E2C74" w14:paraId="1DD509AF" w14:textId="77777777" w:rsidTr="00814EA3">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819" w:type="dxa"/>
            <w:hideMark/>
          </w:tcPr>
          <w:p w14:paraId="3CDBB8DC" w14:textId="77777777" w:rsidR="00FE6EA0" w:rsidRPr="007E2C74" w:rsidRDefault="00FE6EA0" w:rsidP="00FE6EA0">
            <w:pPr>
              <w:widowControl w:val="0"/>
              <w:tabs>
                <w:tab w:val="left" w:pos="709"/>
              </w:tabs>
              <w:spacing w:before="120" w:after="120" w:line="360" w:lineRule="auto"/>
              <w:rPr>
                <w:rFonts w:ascii="Times New Roman" w:eastAsia="Calibri" w:hAnsi="Times New Roman" w:cs="Times New Roman"/>
                <w:b w:val="0"/>
                <w:color w:val="0D0D0D"/>
                <w:sz w:val="20"/>
                <w:szCs w:val="20"/>
              </w:rPr>
            </w:pPr>
            <w:r w:rsidRPr="007E2C74">
              <w:rPr>
                <w:rFonts w:ascii="Times New Roman" w:eastAsia="Calibri" w:hAnsi="Times New Roman" w:cs="Times New Roman"/>
                <w:b w:val="0"/>
                <w:color w:val="0D0D0D"/>
                <w:sz w:val="20"/>
                <w:szCs w:val="20"/>
              </w:rPr>
              <w:t>S.No</w:t>
            </w:r>
          </w:p>
        </w:tc>
        <w:tc>
          <w:tcPr>
            <w:tcW w:w="3477" w:type="dxa"/>
            <w:hideMark/>
          </w:tcPr>
          <w:p w14:paraId="544FABB5" w14:textId="77777777" w:rsidR="00FE6EA0" w:rsidRPr="007E2C74" w:rsidRDefault="00FE6EA0" w:rsidP="00FE6EA0">
            <w:pPr>
              <w:widowControl w:val="0"/>
              <w:tabs>
                <w:tab w:val="left" w:pos="709"/>
              </w:tabs>
              <w:spacing w:before="120" w:after="120"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0D0D0D"/>
                <w:sz w:val="20"/>
                <w:szCs w:val="20"/>
              </w:rPr>
            </w:pPr>
            <w:r w:rsidRPr="007E2C74">
              <w:rPr>
                <w:rFonts w:ascii="Times New Roman" w:eastAsia="Calibri" w:hAnsi="Times New Roman" w:cs="Times New Roman"/>
                <w:b w:val="0"/>
                <w:color w:val="0D0D0D"/>
                <w:sz w:val="20"/>
                <w:szCs w:val="20"/>
              </w:rPr>
              <w:t>Source</w:t>
            </w:r>
          </w:p>
        </w:tc>
        <w:tc>
          <w:tcPr>
            <w:tcW w:w="2315" w:type="dxa"/>
            <w:hideMark/>
          </w:tcPr>
          <w:p w14:paraId="0F7B2C27" w14:textId="77777777" w:rsidR="00FE6EA0" w:rsidRPr="007E2C74" w:rsidRDefault="00FE6EA0" w:rsidP="00FE6EA0">
            <w:pPr>
              <w:widowControl w:val="0"/>
              <w:tabs>
                <w:tab w:val="left" w:pos="709"/>
              </w:tabs>
              <w:spacing w:before="120" w:after="120"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0D0D0D"/>
                <w:sz w:val="20"/>
                <w:szCs w:val="20"/>
              </w:rPr>
            </w:pPr>
            <w:r w:rsidRPr="007E2C74">
              <w:rPr>
                <w:rFonts w:ascii="Times New Roman" w:eastAsia="Calibri" w:hAnsi="Times New Roman" w:cs="Times New Roman"/>
                <w:b w:val="0"/>
                <w:color w:val="0D0D0D"/>
                <w:sz w:val="20"/>
                <w:szCs w:val="20"/>
              </w:rPr>
              <w:t>d.f</w:t>
            </w:r>
          </w:p>
        </w:tc>
        <w:tc>
          <w:tcPr>
            <w:tcW w:w="2979" w:type="dxa"/>
            <w:hideMark/>
          </w:tcPr>
          <w:p w14:paraId="03598F24" w14:textId="77777777" w:rsidR="00FE6EA0" w:rsidRPr="007E2C74" w:rsidRDefault="00FE6EA0" w:rsidP="00FE6EA0">
            <w:pPr>
              <w:widowControl w:val="0"/>
              <w:tabs>
                <w:tab w:val="left" w:pos="709"/>
              </w:tabs>
              <w:spacing w:before="120" w:after="120"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0D0D0D"/>
                <w:sz w:val="20"/>
                <w:szCs w:val="20"/>
              </w:rPr>
            </w:pPr>
            <w:r w:rsidRPr="007E2C74">
              <w:rPr>
                <w:rFonts w:ascii="Times New Roman" w:eastAsia="Calibri" w:hAnsi="Times New Roman" w:cs="Times New Roman"/>
                <w:b w:val="0"/>
                <w:color w:val="0D0D0D"/>
                <w:sz w:val="20"/>
                <w:szCs w:val="20"/>
              </w:rPr>
              <w:t>SS</w:t>
            </w:r>
          </w:p>
        </w:tc>
      </w:tr>
      <w:tr w:rsidR="00FE6EA0" w:rsidRPr="007E2C74" w14:paraId="469B66CE" w14:textId="77777777" w:rsidTr="00814EA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19" w:type="dxa"/>
            <w:hideMark/>
          </w:tcPr>
          <w:p w14:paraId="10E13B7E" w14:textId="77777777" w:rsidR="00FE6EA0" w:rsidRPr="007E2C74" w:rsidRDefault="00FE6EA0" w:rsidP="00FE6EA0">
            <w:pPr>
              <w:widowControl w:val="0"/>
              <w:tabs>
                <w:tab w:val="left" w:pos="709"/>
              </w:tabs>
              <w:spacing w:before="120" w:after="120" w:line="360" w:lineRule="auto"/>
              <w:rPr>
                <w:rFonts w:ascii="Times New Roman" w:eastAsia="Calibri" w:hAnsi="Times New Roman" w:cs="Times New Roman"/>
                <w:color w:val="0D0D0D"/>
                <w:sz w:val="20"/>
                <w:szCs w:val="20"/>
              </w:rPr>
            </w:pPr>
            <w:r w:rsidRPr="007E2C74">
              <w:rPr>
                <w:rFonts w:ascii="Times New Roman" w:eastAsia="Calibri" w:hAnsi="Times New Roman" w:cs="Times New Roman"/>
                <w:color w:val="0D0D0D"/>
                <w:sz w:val="20"/>
                <w:szCs w:val="20"/>
              </w:rPr>
              <w:t>1</w:t>
            </w:r>
          </w:p>
        </w:tc>
        <w:tc>
          <w:tcPr>
            <w:tcW w:w="3477" w:type="dxa"/>
            <w:hideMark/>
          </w:tcPr>
          <w:p w14:paraId="2BB41E1A" w14:textId="77777777" w:rsidR="00FE6EA0" w:rsidRPr="007E2C74" w:rsidRDefault="00FE6EA0" w:rsidP="00FE6EA0">
            <w:pPr>
              <w:widowControl w:val="0"/>
              <w:tabs>
                <w:tab w:val="left" w:pos="709"/>
              </w:tab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D0D0D"/>
                <w:sz w:val="20"/>
                <w:szCs w:val="20"/>
              </w:rPr>
            </w:pPr>
            <w:r w:rsidRPr="007E2C74">
              <w:rPr>
                <w:rFonts w:ascii="Times New Roman" w:eastAsia="Calibri" w:hAnsi="Times New Roman" w:cs="Times New Roman"/>
                <w:color w:val="0D0D0D"/>
                <w:sz w:val="20"/>
                <w:szCs w:val="20"/>
              </w:rPr>
              <w:t>Genotypes</w:t>
            </w:r>
          </w:p>
        </w:tc>
        <w:tc>
          <w:tcPr>
            <w:tcW w:w="2315" w:type="dxa"/>
            <w:hideMark/>
          </w:tcPr>
          <w:p w14:paraId="37F3904E" w14:textId="77777777" w:rsidR="00FE6EA0" w:rsidRPr="007E2C74" w:rsidRDefault="00FE6EA0" w:rsidP="00FE6EA0">
            <w:pPr>
              <w:widowControl w:val="0"/>
              <w:tabs>
                <w:tab w:val="left" w:pos="709"/>
              </w:tab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D0D0D"/>
                <w:sz w:val="20"/>
                <w:szCs w:val="20"/>
              </w:rPr>
            </w:pPr>
            <w:r w:rsidRPr="007E2C74">
              <w:rPr>
                <w:rFonts w:ascii="Times New Roman" w:eastAsia="Calibri" w:hAnsi="Times New Roman" w:cs="Times New Roman"/>
                <w:color w:val="0D0D0D"/>
                <w:sz w:val="20"/>
                <w:szCs w:val="20"/>
              </w:rPr>
              <w:t>(g-1)</w:t>
            </w:r>
          </w:p>
        </w:tc>
        <w:tc>
          <w:tcPr>
            <w:tcW w:w="2979" w:type="dxa"/>
            <w:hideMark/>
          </w:tcPr>
          <w:p w14:paraId="15F3D768" w14:textId="77777777" w:rsidR="00FE6EA0" w:rsidRPr="007E2C74" w:rsidRDefault="00FE6EA0" w:rsidP="00FE6EA0">
            <w:pPr>
              <w:widowControl w:val="0"/>
              <w:tabs>
                <w:tab w:val="left" w:pos="709"/>
              </w:tab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D0D0D"/>
                <w:sz w:val="20"/>
                <w:szCs w:val="20"/>
              </w:rPr>
            </w:pPr>
            <w:r w:rsidRPr="007E2C74">
              <w:rPr>
                <w:rFonts w:ascii="Times New Roman" w:eastAsia="Calibri" w:hAnsi="Times New Roman" w:cs="Times New Roman"/>
                <w:color w:val="0D0D0D"/>
                <w:sz w:val="20"/>
                <w:szCs w:val="20"/>
              </w:rPr>
              <w:t>(ΣY</w:t>
            </w:r>
            <w:r w:rsidRPr="007E2C74">
              <w:rPr>
                <w:rFonts w:ascii="Times New Roman" w:eastAsia="Calibri" w:hAnsi="Times New Roman" w:cs="Times New Roman"/>
                <w:color w:val="0D0D0D"/>
                <w:sz w:val="20"/>
                <w:szCs w:val="20"/>
                <w:vertAlign w:val="superscript"/>
              </w:rPr>
              <w:t>2</w:t>
            </w:r>
            <w:r w:rsidRPr="007E2C74">
              <w:rPr>
                <w:rFonts w:ascii="Times New Roman" w:eastAsia="Calibri" w:hAnsi="Times New Roman" w:cs="Times New Roman"/>
                <w:color w:val="0D0D0D"/>
                <w:sz w:val="20"/>
                <w:szCs w:val="20"/>
                <w:vertAlign w:val="subscript"/>
              </w:rPr>
              <w:t>i</w:t>
            </w:r>
            <w:r w:rsidRPr="007E2C74">
              <w:rPr>
                <w:rFonts w:ascii="Times New Roman" w:eastAsia="Calibri" w:hAnsi="Times New Roman" w:cs="Times New Roman"/>
                <w:color w:val="0D0D0D"/>
                <w:sz w:val="20"/>
                <w:szCs w:val="20"/>
              </w:rPr>
              <w:t xml:space="preserve"> / n) – (Y</w:t>
            </w:r>
            <w:r w:rsidRPr="007E2C74">
              <w:rPr>
                <w:rFonts w:ascii="Times New Roman" w:eastAsia="Calibri" w:hAnsi="Times New Roman" w:cs="Times New Roman"/>
                <w:color w:val="0D0D0D"/>
                <w:sz w:val="20"/>
                <w:szCs w:val="20"/>
                <w:vertAlign w:val="superscript"/>
              </w:rPr>
              <w:t>2</w:t>
            </w:r>
            <w:r w:rsidRPr="007E2C74">
              <w:rPr>
                <w:rFonts w:ascii="Times New Roman" w:eastAsia="Calibri" w:hAnsi="Times New Roman" w:cs="Times New Roman"/>
                <w:color w:val="0D0D0D"/>
                <w:sz w:val="20"/>
                <w:szCs w:val="20"/>
              </w:rPr>
              <w:t xml:space="preserve"> …/ gn)</w:t>
            </w:r>
          </w:p>
        </w:tc>
      </w:tr>
      <w:tr w:rsidR="00FE6EA0" w:rsidRPr="007E2C74" w14:paraId="5D4920EC" w14:textId="77777777" w:rsidTr="00814EA3">
        <w:trPr>
          <w:trHeight w:val="223"/>
        </w:trPr>
        <w:tc>
          <w:tcPr>
            <w:cnfStyle w:val="001000000000" w:firstRow="0" w:lastRow="0" w:firstColumn="1" w:lastColumn="0" w:oddVBand="0" w:evenVBand="0" w:oddHBand="0" w:evenHBand="0" w:firstRowFirstColumn="0" w:firstRowLastColumn="0" w:lastRowFirstColumn="0" w:lastRowLastColumn="0"/>
            <w:tcW w:w="819" w:type="dxa"/>
            <w:hideMark/>
          </w:tcPr>
          <w:p w14:paraId="52C3C540" w14:textId="77777777" w:rsidR="00FE6EA0" w:rsidRPr="007E2C74" w:rsidRDefault="00FE6EA0" w:rsidP="00FE6EA0">
            <w:pPr>
              <w:widowControl w:val="0"/>
              <w:tabs>
                <w:tab w:val="left" w:pos="709"/>
              </w:tabs>
              <w:spacing w:before="120" w:after="120" w:line="360" w:lineRule="auto"/>
              <w:rPr>
                <w:rFonts w:ascii="Times New Roman" w:eastAsia="Calibri" w:hAnsi="Times New Roman" w:cs="Times New Roman"/>
                <w:color w:val="0D0D0D"/>
                <w:sz w:val="20"/>
                <w:szCs w:val="20"/>
              </w:rPr>
            </w:pPr>
            <w:r w:rsidRPr="007E2C74">
              <w:rPr>
                <w:rFonts w:ascii="Times New Roman" w:eastAsia="Calibri" w:hAnsi="Times New Roman" w:cs="Times New Roman"/>
                <w:color w:val="0D0D0D"/>
                <w:sz w:val="20"/>
                <w:szCs w:val="20"/>
              </w:rPr>
              <w:lastRenderedPageBreak/>
              <w:t>2</w:t>
            </w:r>
          </w:p>
        </w:tc>
        <w:tc>
          <w:tcPr>
            <w:tcW w:w="3477" w:type="dxa"/>
            <w:hideMark/>
          </w:tcPr>
          <w:p w14:paraId="3B730EFA" w14:textId="77777777" w:rsidR="00FE6EA0" w:rsidRPr="007E2C74" w:rsidRDefault="00FE6EA0" w:rsidP="00FE6EA0">
            <w:pPr>
              <w:widowControl w:val="0"/>
              <w:tabs>
                <w:tab w:val="left" w:pos="709"/>
              </w:tab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D0D0D"/>
                <w:sz w:val="20"/>
                <w:szCs w:val="20"/>
              </w:rPr>
            </w:pPr>
            <w:r w:rsidRPr="007E2C74">
              <w:rPr>
                <w:rFonts w:ascii="Times New Roman" w:eastAsia="Calibri" w:hAnsi="Times New Roman" w:cs="Times New Roman"/>
                <w:color w:val="0D0D0D"/>
                <w:sz w:val="20"/>
                <w:szCs w:val="20"/>
              </w:rPr>
              <w:t>Environments</w:t>
            </w:r>
          </w:p>
        </w:tc>
        <w:tc>
          <w:tcPr>
            <w:tcW w:w="2315" w:type="dxa"/>
            <w:hideMark/>
          </w:tcPr>
          <w:p w14:paraId="481267C8" w14:textId="77777777" w:rsidR="00FE6EA0" w:rsidRPr="007E2C74" w:rsidRDefault="00FE6EA0" w:rsidP="00FE6EA0">
            <w:pPr>
              <w:widowControl w:val="0"/>
              <w:tabs>
                <w:tab w:val="left" w:pos="709"/>
              </w:tab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D0D0D"/>
                <w:sz w:val="20"/>
                <w:szCs w:val="20"/>
              </w:rPr>
            </w:pPr>
            <w:r w:rsidRPr="007E2C74">
              <w:rPr>
                <w:rFonts w:ascii="Times New Roman" w:eastAsia="Calibri" w:hAnsi="Times New Roman" w:cs="Times New Roman"/>
                <w:color w:val="0D0D0D"/>
                <w:sz w:val="20"/>
                <w:szCs w:val="20"/>
              </w:rPr>
              <w:t>(n-1)</w:t>
            </w:r>
          </w:p>
        </w:tc>
        <w:tc>
          <w:tcPr>
            <w:tcW w:w="2979" w:type="dxa"/>
            <w:hideMark/>
          </w:tcPr>
          <w:p w14:paraId="05245121" w14:textId="77777777" w:rsidR="00FE6EA0" w:rsidRPr="007E2C74" w:rsidRDefault="00FE6EA0" w:rsidP="00FE6EA0">
            <w:pPr>
              <w:widowControl w:val="0"/>
              <w:tabs>
                <w:tab w:val="left" w:pos="709"/>
              </w:tab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D0D0D"/>
                <w:sz w:val="20"/>
                <w:szCs w:val="20"/>
              </w:rPr>
            </w:pPr>
            <w:r w:rsidRPr="007E2C74">
              <w:rPr>
                <w:rFonts w:ascii="Times New Roman" w:eastAsia="Calibri" w:hAnsi="Times New Roman" w:cs="Times New Roman"/>
                <w:color w:val="0D0D0D"/>
                <w:sz w:val="20"/>
                <w:szCs w:val="20"/>
              </w:rPr>
              <w:t>(ΣY</w:t>
            </w:r>
            <w:r w:rsidRPr="007E2C74">
              <w:rPr>
                <w:rFonts w:ascii="Times New Roman" w:eastAsia="Calibri" w:hAnsi="Times New Roman" w:cs="Times New Roman"/>
                <w:color w:val="0D0D0D"/>
                <w:sz w:val="20"/>
                <w:szCs w:val="20"/>
                <w:vertAlign w:val="superscript"/>
              </w:rPr>
              <w:t>2</w:t>
            </w:r>
            <w:r w:rsidRPr="007E2C74">
              <w:rPr>
                <w:rFonts w:ascii="Times New Roman" w:eastAsia="Calibri" w:hAnsi="Times New Roman" w:cs="Times New Roman"/>
                <w:color w:val="0D0D0D"/>
                <w:sz w:val="20"/>
                <w:szCs w:val="20"/>
                <w:vertAlign w:val="subscript"/>
              </w:rPr>
              <w:t>j</w:t>
            </w:r>
            <w:r w:rsidRPr="007E2C74">
              <w:rPr>
                <w:rFonts w:ascii="Times New Roman" w:eastAsia="Calibri" w:hAnsi="Times New Roman" w:cs="Times New Roman"/>
                <w:color w:val="0D0D0D"/>
                <w:sz w:val="20"/>
                <w:szCs w:val="20"/>
              </w:rPr>
              <w:t xml:space="preserve"> / g) – (Y</w:t>
            </w:r>
            <w:r w:rsidRPr="007E2C74">
              <w:rPr>
                <w:rFonts w:ascii="Times New Roman" w:eastAsia="Calibri" w:hAnsi="Times New Roman" w:cs="Times New Roman"/>
                <w:color w:val="0D0D0D"/>
                <w:sz w:val="20"/>
                <w:szCs w:val="20"/>
                <w:vertAlign w:val="superscript"/>
              </w:rPr>
              <w:t>2</w:t>
            </w:r>
            <w:r w:rsidRPr="007E2C74">
              <w:rPr>
                <w:rFonts w:ascii="Times New Roman" w:eastAsia="Calibri" w:hAnsi="Times New Roman" w:cs="Times New Roman"/>
                <w:color w:val="0D0D0D"/>
                <w:sz w:val="20"/>
                <w:szCs w:val="20"/>
              </w:rPr>
              <w:t xml:space="preserve"> …/ gn)</w:t>
            </w:r>
          </w:p>
        </w:tc>
      </w:tr>
      <w:tr w:rsidR="00FE6EA0" w:rsidRPr="007E2C74" w14:paraId="3C8BE21E" w14:textId="77777777" w:rsidTr="00814EA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819" w:type="dxa"/>
            <w:hideMark/>
          </w:tcPr>
          <w:p w14:paraId="5980F7F1" w14:textId="77777777" w:rsidR="00FE6EA0" w:rsidRPr="007E2C74" w:rsidRDefault="00FE6EA0" w:rsidP="00FE6EA0">
            <w:pPr>
              <w:widowControl w:val="0"/>
              <w:tabs>
                <w:tab w:val="left" w:pos="709"/>
              </w:tabs>
              <w:spacing w:before="120" w:after="120" w:line="360" w:lineRule="auto"/>
              <w:rPr>
                <w:rFonts w:ascii="Times New Roman" w:eastAsia="Calibri" w:hAnsi="Times New Roman" w:cs="Times New Roman"/>
                <w:color w:val="0D0D0D"/>
                <w:sz w:val="20"/>
                <w:szCs w:val="20"/>
              </w:rPr>
            </w:pPr>
            <w:r w:rsidRPr="007E2C74">
              <w:rPr>
                <w:rFonts w:ascii="Times New Roman" w:eastAsia="Calibri" w:hAnsi="Times New Roman" w:cs="Times New Roman"/>
                <w:color w:val="0D0D0D"/>
                <w:sz w:val="20"/>
                <w:szCs w:val="20"/>
              </w:rPr>
              <w:t>3</w:t>
            </w:r>
          </w:p>
        </w:tc>
        <w:tc>
          <w:tcPr>
            <w:tcW w:w="3477" w:type="dxa"/>
            <w:hideMark/>
          </w:tcPr>
          <w:p w14:paraId="43B4BC35" w14:textId="77777777" w:rsidR="00FE6EA0" w:rsidRPr="007E2C74" w:rsidRDefault="00FE6EA0" w:rsidP="00FE6EA0">
            <w:pPr>
              <w:widowControl w:val="0"/>
              <w:tabs>
                <w:tab w:val="left" w:pos="709"/>
              </w:tab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D0D0D"/>
                <w:sz w:val="20"/>
                <w:szCs w:val="20"/>
              </w:rPr>
            </w:pPr>
            <w:r w:rsidRPr="007E2C74">
              <w:rPr>
                <w:rFonts w:ascii="Times New Roman" w:eastAsia="Calibri" w:hAnsi="Times New Roman" w:cs="Times New Roman"/>
                <w:color w:val="0D0D0D"/>
                <w:sz w:val="20"/>
                <w:szCs w:val="20"/>
              </w:rPr>
              <w:t>Environments + (genotypes x environment)</w:t>
            </w:r>
          </w:p>
        </w:tc>
        <w:tc>
          <w:tcPr>
            <w:tcW w:w="2315" w:type="dxa"/>
            <w:hideMark/>
          </w:tcPr>
          <w:p w14:paraId="07A50710" w14:textId="77777777" w:rsidR="00FE6EA0" w:rsidRPr="007E2C74" w:rsidRDefault="00FE6EA0" w:rsidP="00FE6EA0">
            <w:pPr>
              <w:widowControl w:val="0"/>
              <w:tabs>
                <w:tab w:val="left" w:pos="709"/>
              </w:tab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D0D0D"/>
                <w:sz w:val="20"/>
                <w:szCs w:val="20"/>
              </w:rPr>
            </w:pPr>
            <w:r w:rsidRPr="007E2C74">
              <w:rPr>
                <w:rFonts w:ascii="Times New Roman" w:eastAsia="Calibri" w:hAnsi="Times New Roman" w:cs="Times New Roman"/>
                <w:color w:val="0D0D0D"/>
                <w:sz w:val="20"/>
                <w:szCs w:val="20"/>
              </w:rPr>
              <w:t>(n-1) +(g-1) (n-1) = g(n-1)</w:t>
            </w:r>
          </w:p>
        </w:tc>
        <w:tc>
          <w:tcPr>
            <w:tcW w:w="2979" w:type="dxa"/>
            <w:hideMark/>
          </w:tcPr>
          <w:p w14:paraId="610CA111" w14:textId="77777777" w:rsidR="00FE6EA0" w:rsidRPr="007E2C74" w:rsidRDefault="00FE6EA0" w:rsidP="00FE6EA0">
            <w:pPr>
              <w:widowControl w:val="0"/>
              <w:tabs>
                <w:tab w:val="left" w:pos="709"/>
              </w:tab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D0D0D"/>
                <w:sz w:val="20"/>
                <w:szCs w:val="20"/>
              </w:rPr>
            </w:pPr>
            <w:r w:rsidRPr="007E2C74">
              <w:rPr>
                <w:rFonts w:ascii="Times New Roman" w:eastAsia="Calibri" w:hAnsi="Times New Roman" w:cs="Times New Roman"/>
                <w:color w:val="0D0D0D"/>
                <w:sz w:val="20"/>
                <w:szCs w:val="20"/>
              </w:rPr>
              <w:t>Σ Σ Y</w:t>
            </w:r>
            <w:r w:rsidRPr="007E2C74">
              <w:rPr>
                <w:rFonts w:ascii="Times New Roman" w:eastAsia="Calibri" w:hAnsi="Times New Roman" w:cs="Times New Roman"/>
                <w:color w:val="0D0D0D"/>
                <w:sz w:val="20"/>
                <w:szCs w:val="20"/>
                <w:vertAlign w:val="superscript"/>
              </w:rPr>
              <w:t>2</w:t>
            </w:r>
            <w:r w:rsidRPr="007E2C74">
              <w:rPr>
                <w:rFonts w:ascii="Times New Roman" w:eastAsia="Calibri" w:hAnsi="Times New Roman" w:cs="Times New Roman"/>
                <w:color w:val="0D0D0D"/>
                <w:sz w:val="20"/>
                <w:szCs w:val="20"/>
                <w:vertAlign w:val="subscript"/>
              </w:rPr>
              <w:t>ij</w:t>
            </w:r>
            <w:r w:rsidRPr="007E2C74">
              <w:rPr>
                <w:rFonts w:ascii="Times New Roman" w:eastAsia="Calibri" w:hAnsi="Times New Roman" w:cs="Times New Roman"/>
                <w:color w:val="0D0D0D"/>
                <w:sz w:val="20"/>
                <w:szCs w:val="20"/>
              </w:rPr>
              <w:t xml:space="preserve"> – (ΣY</w:t>
            </w:r>
            <w:r w:rsidRPr="007E2C74">
              <w:rPr>
                <w:rFonts w:ascii="Times New Roman" w:eastAsia="Calibri" w:hAnsi="Times New Roman" w:cs="Times New Roman"/>
                <w:color w:val="0D0D0D"/>
                <w:sz w:val="20"/>
                <w:szCs w:val="20"/>
                <w:vertAlign w:val="superscript"/>
              </w:rPr>
              <w:t>2</w:t>
            </w:r>
            <w:r w:rsidRPr="007E2C74">
              <w:rPr>
                <w:rFonts w:ascii="Times New Roman" w:eastAsia="Calibri" w:hAnsi="Times New Roman" w:cs="Times New Roman"/>
                <w:color w:val="0D0D0D"/>
                <w:sz w:val="20"/>
                <w:szCs w:val="20"/>
                <w:vertAlign w:val="subscript"/>
              </w:rPr>
              <w:t>i</w:t>
            </w:r>
            <w:r w:rsidRPr="007E2C74">
              <w:rPr>
                <w:rFonts w:ascii="Times New Roman" w:eastAsia="Calibri" w:hAnsi="Times New Roman" w:cs="Times New Roman"/>
                <w:color w:val="0D0D0D"/>
                <w:sz w:val="20"/>
                <w:szCs w:val="20"/>
              </w:rPr>
              <w:t xml:space="preserve"> /n)</w:t>
            </w:r>
          </w:p>
        </w:tc>
      </w:tr>
      <w:tr w:rsidR="00FE6EA0" w:rsidRPr="00C900F0" w14:paraId="1180ECE9" w14:textId="77777777" w:rsidTr="00814EA3">
        <w:trPr>
          <w:trHeight w:val="368"/>
        </w:trPr>
        <w:tc>
          <w:tcPr>
            <w:cnfStyle w:val="001000000000" w:firstRow="0" w:lastRow="0" w:firstColumn="1" w:lastColumn="0" w:oddVBand="0" w:evenVBand="0" w:oddHBand="0" w:evenHBand="0" w:firstRowFirstColumn="0" w:firstRowLastColumn="0" w:lastRowFirstColumn="0" w:lastRowLastColumn="0"/>
            <w:tcW w:w="819" w:type="dxa"/>
            <w:hideMark/>
          </w:tcPr>
          <w:p w14:paraId="5D6E63AD" w14:textId="77777777" w:rsidR="00FE6EA0" w:rsidRPr="007E2C74" w:rsidRDefault="00FE6EA0" w:rsidP="00FE6EA0">
            <w:pPr>
              <w:widowControl w:val="0"/>
              <w:tabs>
                <w:tab w:val="left" w:pos="709"/>
              </w:tabs>
              <w:spacing w:before="120" w:after="120" w:line="360" w:lineRule="auto"/>
              <w:rPr>
                <w:rFonts w:ascii="Times New Roman" w:eastAsia="Calibri" w:hAnsi="Times New Roman" w:cs="Times New Roman"/>
                <w:color w:val="0D0D0D"/>
                <w:sz w:val="20"/>
                <w:szCs w:val="20"/>
              </w:rPr>
            </w:pPr>
            <w:r w:rsidRPr="007E2C74">
              <w:rPr>
                <w:rFonts w:ascii="Times New Roman" w:eastAsia="Calibri" w:hAnsi="Times New Roman" w:cs="Times New Roman"/>
                <w:color w:val="0D0D0D"/>
                <w:sz w:val="20"/>
                <w:szCs w:val="20"/>
              </w:rPr>
              <w:t>4</w:t>
            </w:r>
          </w:p>
        </w:tc>
        <w:tc>
          <w:tcPr>
            <w:tcW w:w="3477" w:type="dxa"/>
            <w:hideMark/>
          </w:tcPr>
          <w:p w14:paraId="6EF2C853" w14:textId="77777777" w:rsidR="00FE6EA0" w:rsidRPr="007E2C74" w:rsidRDefault="00FE6EA0" w:rsidP="00FE6EA0">
            <w:pPr>
              <w:widowControl w:val="0"/>
              <w:tabs>
                <w:tab w:val="left" w:pos="709"/>
              </w:tab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D0D0D"/>
                <w:sz w:val="20"/>
                <w:szCs w:val="20"/>
              </w:rPr>
            </w:pPr>
            <w:r w:rsidRPr="007E2C74">
              <w:rPr>
                <w:rFonts w:ascii="Times New Roman" w:eastAsia="Calibri" w:hAnsi="Times New Roman" w:cs="Times New Roman"/>
                <w:color w:val="0D0D0D"/>
                <w:sz w:val="20"/>
                <w:szCs w:val="20"/>
              </w:rPr>
              <w:t>Genotypes × Environment</w:t>
            </w:r>
          </w:p>
        </w:tc>
        <w:tc>
          <w:tcPr>
            <w:tcW w:w="2315" w:type="dxa"/>
            <w:hideMark/>
          </w:tcPr>
          <w:p w14:paraId="72FC083E" w14:textId="77777777" w:rsidR="00FE6EA0" w:rsidRPr="007E2C74" w:rsidRDefault="00FE6EA0" w:rsidP="00FE6EA0">
            <w:pPr>
              <w:widowControl w:val="0"/>
              <w:tabs>
                <w:tab w:val="left" w:pos="709"/>
              </w:tab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D0D0D"/>
                <w:sz w:val="20"/>
                <w:szCs w:val="20"/>
              </w:rPr>
            </w:pPr>
            <w:r w:rsidRPr="007E2C74">
              <w:rPr>
                <w:rFonts w:ascii="Times New Roman" w:eastAsia="Calibri" w:hAnsi="Times New Roman" w:cs="Times New Roman"/>
                <w:color w:val="0D0D0D"/>
                <w:sz w:val="20"/>
                <w:szCs w:val="20"/>
              </w:rPr>
              <w:t>(g-1) (n-1)</w:t>
            </w:r>
          </w:p>
        </w:tc>
        <w:tc>
          <w:tcPr>
            <w:tcW w:w="2979" w:type="dxa"/>
            <w:hideMark/>
          </w:tcPr>
          <w:p w14:paraId="49D52889" w14:textId="77777777" w:rsidR="00FE6EA0" w:rsidRPr="00C900F0" w:rsidRDefault="00FE6EA0" w:rsidP="00FE6EA0">
            <w:pPr>
              <w:widowControl w:val="0"/>
              <w:tabs>
                <w:tab w:val="left" w:pos="709"/>
              </w:tab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D0D0D"/>
                <w:sz w:val="20"/>
                <w:szCs w:val="20"/>
                <w:lang w:val="es-US"/>
              </w:rPr>
            </w:pPr>
            <w:r w:rsidRPr="007E2C74">
              <w:rPr>
                <w:rFonts w:ascii="Times New Roman" w:eastAsia="Calibri" w:hAnsi="Times New Roman" w:cs="Times New Roman"/>
                <w:color w:val="0D0D0D"/>
                <w:sz w:val="20"/>
                <w:szCs w:val="20"/>
              </w:rPr>
              <w:t>ΣΣ</w:t>
            </w:r>
            <w:r w:rsidRPr="00C900F0">
              <w:rPr>
                <w:rFonts w:ascii="Times New Roman" w:eastAsia="Calibri" w:hAnsi="Times New Roman" w:cs="Times New Roman"/>
                <w:color w:val="0D0D0D"/>
                <w:sz w:val="20"/>
                <w:szCs w:val="20"/>
                <w:lang w:val="es-US"/>
              </w:rPr>
              <w:t xml:space="preserve"> Y</w:t>
            </w:r>
            <w:r w:rsidRPr="00C900F0">
              <w:rPr>
                <w:rFonts w:ascii="Times New Roman" w:eastAsia="Calibri" w:hAnsi="Times New Roman" w:cs="Times New Roman"/>
                <w:color w:val="0D0D0D"/>
                <w:sz w:val="20"/>
                <w:szCs w:val="20"/>
                <w:vertAlign w:val="superscript"/>
                <w:lang w:val="es-US"/>
              </w:rPr>
              <w:t>2</w:t>
            </w:r>
            <w:r w:rsidRPr="00C900F0">
              <w:rPr>
                <w:rFonts w:ascii="Times New Roman" w:eastAsia="Calibri" w:hAnsi="Times New Roman" w:cs="Times New Roman"/>
                <w:color w:val="0D0D0D"/>
                <w:sz w:val="20"/>
                <w:szCs w:val="20"/>
                <w:vertAlign w:val="subscript"/>
                <w:lang w:val="es-US"/>
              </w:rPr>
              <w:t>ij</w:t>
            </w:r>
            <w:r w:rsidRPr="00C900F0">
              <w:rPr>
                <w:rFonts w:ascii="Times New Roman" w:eastAsia="Calibri" w:hAnsi="Times New Roman" w:cs="Times New Roman"/>
                <w:color w:val="0D0D0D"/>
                <w:sz w:val="20"/>
                <w:szCs w:val="20"/>
                <w:lang w:val="es-US"/>
              </w:rPr>
              <w:t xml:space="preserve"> – (</w:t>
            </w:r>
            <w:r w:rsidRPr="007E2C74">
              <w:rPr>
                <w:rFonts w:ascii="Times New Roman" w:eastAsia="Calibri" w:hAnsi="Times New Roman" w:cs="Times New Roman"/>
                <w:color w:val="0D0D0D"/>
                <w:sz w:val="20"/>
                <w:szCs w:val="20"/>
              </w:rPr>
              <w:t>Σ</w:t>
            </w:r>
            <w:r w:rsidRPr="00C900F0">
              <w:rPr>
                <w:rFonts w:ascii="Times New Roman" w:eastAsia="Calibri" w:hAnsi="Times New Roman" w:cs="Times New Roman"/>
                <w:color w:val="0D0D0D"/>
                <w:sz w:val="20"/>
                <w:szCs w:val="20"/>
                <w:lang w:val="es-US"/>
              </w:rPr>
              <w:t xml:space="preserve"> Y</w:t>
            </w:r>
            <w:r w:rsidRPr="00C900F0">
              <w:rPr>
                <w:rFonts w:ascii="Times New Roman" w:eastAsia="Calibri" w:hAnsi="Times New Roman" w:cs="Times New Roman"/>
                <w:color w:val="0D0D0D"/>
                <w:sz w:val="20"/>
                <w:szCs w:val="20"/>
                <w:vertAlign w:val="superscript"/>
                <w:lang w:val="es-US"/>
              </w:rPr>
              <w:t>2</w:t>
            </w:r>
            <w:r w:rsidRPr="00C900F0">
              <w:rPr>
                <w:rFonts w:ascii="Times New Roman" w:eastAsia="Calibri" w:hAnsi="Times New Roman" w:cs="Times New Roman"/>
                <w:color w:val="0D0D0D"/>
                <w:sz w:val="20"/>
                <w:szCs w:val="20"/>
                <w:vertAlign w:val="subscript"/>
                <w:lang w:val="es-US"/>
              </w:rPr>
              <w:t>i</w:t>
            </w:r>
            <w:r w:rsidRPr="00C900F0">
              <w:rPr>
                <w:rFonts w:ascii="Times New Roman" w:eastAsia="Calibri" w:hAnsi="Times New Roman" w:cs="Times New Roman"/>
                <w:color w:val="0D0D0D"/>
                <w:sz w:val="20"/>
                <w:szCs w:val="20"/>
                <w:lang w:val="es-US"/>
              </w:rPr>
              <w:t xml:space="preserve"> / n) – (</w:t>
            </w:r>
            <w:r w:rsidRPr="007E2C74">
              <w:rPr>
                <w:rFonts w:ascii="Times New Roman" w:eastAsia="Calibri" w:hAnsi="Times New Roman" w:cs="Times New Roman"/>
                <w:color w:val="0D0D0D"/>
                <w:sz w:val="20"/>
                <w:szCs w:val="20"/>
              </w:rPr>
              <w:t>Σ</w:t>
            </w:r>
            <w:r w:rsidRPr="00C900F0">
              <w:rPr>
                <w:rFonts w:ascii="Times New Roman" w:eastAsia="Calibri" w:hAnsi="Times New Roman" w:cs="Times New Roman"/>
                <w:color w:val="0D0D0D"/>
                <w:sz w:val="20"/>
                <w:szCs w:val="20"/>
                <w:lang w:val="es-US"/>
              </w:rPr>
              <w:t xml:space="preserve"> y</w:t>
            </w:r>
            <w:r w:rsidRPr="00C900F0">
              <w:rPr>
                <w:rFonts w:ascii="Times New Roman" w:eastAsia="Calibri" w:hAnsi="Times New Roman" w:cs="Times New Roman"/>
                <w:color w:val="0D0D0D"/>
                <w:sz w:val="20"/>
                <w:szCs w:val="20"/>
                <w:vertAlign w:val="superscript"/>
                <w:lang w:val="es-US"/>
              </w:rPr>
              <w:t>2</w:t>
            </w:r>
            <w:r w:rsidRPr="00C900F0">
              <w:rPr>
                <w:rFonts w:ascii="Times New Roman" w:eastAsia="Calibri" w:hAnsi="Times New Roman" w:cs="Times New Roman"/>
                <w:color w:val="0D0D0D"/>
                <w:sz w:val="20"/>
                <w:szCs w:val="20"/>
                <w:vertAlign w:val="subscript"/>
                <w:lang w:val="es-US"/>
              </w:rPr>
              <w:t>j</w:t>
            </w:r>
            <w:r w:rsidRPr="00C900F0">
              <w:rPr>
                <w:rFonts w:ascii="Times New Roman" w:eastAsia="Calibri" w:hAnsi="Times New Roman" w:cs="Times New Roman"/>
                <w:color w:val="0D0D0D"/>
                <w:sz w:val="20"/>
                <w:szCs w:val="20"/>
                <w:lang w:val="es-US"/>
              </w:rPr>
              <w:t xml:space="preserve"> / g) + (Y</w:t>
            </w:r>
            <w:r w:rsidRPr="00C900F0">
              <w:rPr>
                <w:rFonts w:ascii="Times New Roman" w:eastAsia="Calibri" w:hAnsi="Times New Roman" w:cs="Times New Roman"/>
                <w:color w:val="0D0D0D"/>
                <w:sz w:val="20"/>
                <w:szCs w:val="20"/>
                <w:vertAlign w:val="superscript"/>
                <w:lang w:val="es-US"/>
              </w:rPr>
              <w:t>2</w:t>
            </w:r>
            <w:r w:rsidRPr="00C900F0">
              <w:rPr>
                <w:rFonts w:ascii="Times New Roman" w:eastAsia="Calibri" w:hAnsi="Times New Roman" w:cs="Times New Roman"/>
                <w:color w:val="0D0D0D"/>
                <w:sz w:val="20"/>
                <w:szCs w:val="20"/>
                <w:lang w:val="es-US"/>
              </w:rPr>
              <w:t xml:space="preserve"> …/n)</w:t>
            </w:r>
          </w:p>
        </w:tc>
      </w:tr>
      <w:tr w:rsidR="00FE6EA0" w:rsidRPr="007E2C74" w14:paraId="12DE4A50" w14:textId="77777777" w:rsidTr="00814EA3">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819" w:type="dxa"/>
            <w:hideMark/>
          </w:tcPr>
          <w:p w14:paraId="1A0D51A8" w14:textId="77777777" w:rsidR="00FE6EA0" w:rsidRPr="007E2C74" w:rsidRDefault="00FE6EA0" w:rsidP="00FE6EA0">
            <w:pPr>
              <w:widowControl w:val="0"/>
              <w:tabs>
                <w:tab w:val="left" w:pos="709"/>
              </w:tabs>
              <w:spacing w:before="120" w:after="120" w:line="360" w:lineRule="auto"/>
              <w:rPr>
                <w:rFonts w:ascii="Times New Roman" w:eastAsia="Calibri" w:hAnsi="Times New Roman" w:cs="Times New Roman"/>
                <w:color w:val="0D0D0D"/>
                <w:sz w:val="20"/>
                <w:szCs w:val="20"/>
              </w:rPr>
            </w:pPr>
            <w:r w:rsidRPr="007E2C74">
              <w:rPr>
                <w:rFonts w:ascii="Times New Roman" w:eastAsia="Calibri" w:hAnsi="Times New Roman" w:cs="Times New Roman"/>
                <w:color w:val="0D0D0D"/>
                <w:sz w:val="20"/>
                <w:szCs w:val="20"/>
              </w:rPr>
              <w:t>5</w:t>
            </w:r>
          </w:p>
        </w:tc>
        <w:tc>
          <w:tcPr>
            <w:tcW w:w="3477" w:type="dxa"/>
            <w:hideMark/>
          </w:tcPr>
          <w:p w14:paraId="0C02578D" w14:textId="77777777" w:rsidR="00FE6EA0" w:rsidRPr="007E2C74" w:rsidRDefault="00FE6EA0" w:rsidP="00FE6EA0">
            <w:pPr>
              <w:widowControl w:val="0"/>
              <w:tabs>
                <w:tab w:val="left" w:pos="709"/>
              </w:tab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D0D0D"/>
                <w:sz w:val="20"/>
                <w:szCs w:val="20"/>
              </w:rPr>
            </w:pPr>
            <w:r w:rsidRPr="007E2C74">
              <w:rPr>
                <w:rFonts w:ascii="Times New Roman" w:eastAsia="Calibri" w:hAnsi="Times New Roman" w:cs="Times New Roman"/>
                <w:color w:val="0D0D0D"/>
                <w:sz w:val="20"/>
                <w:szCs w:val="20"/>
              </w:rPr>
              <w:t>Environment (linear)</w:t>
            </w:r>
          </w:p>
        </w:tc>
        <w:tc>
          <w:tcPr>
            <w:tcW w:w="2315" w:type="dxa"/>
            <w:hideMark/>
          </w:tcPr>
          <w:p w14:paraId="50E57491" w14:textId="77777777" w:rsidR="00FE6EA0" w:rsidRPr="007E2C74" w:rsidRDefault="00FE6EA0" w:rsidP="00FE6EA0">
            <w:pPr>
              <w:widowControl w:val="0"/>
              <w:tabs>
                <w:tab w:val="left" w:pos="709"/>
              </w:tab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D0D0D"/>
                <w:sz w:val="20"/>
                <w:szCs w:val="20"/>
              </w:rPr>
            </w:pPr>
            <w:r w:rsidRPr="007E2C74">
              <w:rPr>
                <w:rFonts w:ascii="Times New Roman" w:eastAsia="Calibri" w:hAnsi="Times New Roman" w:cs="Times New Roman"/>
                <w:color w:val="0D0D0D"/>
                <w:sz w:val="20"/>
                <w:szCs w:val="20"/>
              </w:rPr>
              <w:t>1</w:t>
            </w:r>
          </w:p>
        </w:tc>
        <w:tc>
          <w:tcPr>
            <w:tcW w:w="2979" w:type="dxa"/>
            <w:hideMark/>
          </w:tcPr>
          <w:p w14:paraId="0DB5CF4C" w14:textId="77777777" w:rsidR="00FE6EA0" w:rsidRPr="007E2C74" w:rsidRDefault="00FE6EA0" w:rsidP="00FE6EA0">
            <w:pPr>
              <w:widowControl w:val="0"/>
              <w:tabs>
                <w:tab w:val="left" w:pos="709"/>
              </w:tab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D0D0D"/>
                <w:sz w:val="20"/>
                <w:szCs w:val="20"/>
              </w:rPr>
            </w:pPr>
            <w:r w:rsidRPr="007E2C74">
              <w:rPr>
                <w:rFonts w:ascii="Times New Roman" w:eastAsia="Calibri" w:hAnsi="Times New Roman" w:cs="Times New Roman"/>
                <w:color w:val="0D0D0D"/>
                <w:sz w:val="20"/>
                <w:szCs w:val="20"/>
              </w:rPr>
              <w:t>( 1 / g) (Σ Y</w:t>
            </w:r>
            <w:r w:rsidRPr="007E2C74">
              <w:rPr>
                <w:rFonts w:ascii="Times New Roman" w:eastAsia="Calibri" w:hAnsi="Times New Roman" w:cs="Times New Roman"/>
                <w:color w:val="0D0D0D"/>
                <w:sz w:val="20"/>
                <w:szCs w:val="20"/>
                <w:vertAlign w:val="subscript"/>
              </w:rPr>
              <w:t>i</w:t>
            </w:r>
            <w:r w:rsidRPr="007E2C74">
              <w:rPr>
                <w:rFonts w:ascii="Times New Roman" w:eastAsia="Calibri" w:hAnsi="Times New Roman" w:cs="Times New Roman"/>
                <w:color w:val="0D0D0D"/>
                <w:sz w:val="20"/>
                <w:szCs w:val="20"/>
              </w:rPr>
              <w:t>Σ I</w:t>
            </w:r>
            <w:r w:rsidRPr="007E2C74">
              <w:rPr>
                <w:rFonts w:ascii="Times New Roman" w:eastAsia="Calibri" w:hAnsi="Times New Roman" w:cs="Times New Roman"/>
                <w:color w:val="0D0D0D"/>
                <w:sz w:val="20"/>
                <w:szCs w:val="20"/>
                <w:vertAlign w:val="subscript"/>
              </w:rPr>
              <w:t>j</w:t>
            </w:r>
            <w:r w:rsidRPr="007E2C74">
              <w:rPr>
                <w:rFonts w:ascii="Times New Roman" w:eastAsia="Calibri" w:hAnsi="Times New Roman" w:cs="Times New Roman"/>
                <w:color w:val="0D0D0D"/>
                <w:sz w:val="20"/>
                <w:szCs w:val="20"/>
              </w:rPr>
              <w:t>)</w:t>
            </w:r>
            <w:r w:rsidRPr="007E2C74">
              <w:rPr>
                <w:rFonts w:ascii="Times New Roman" w:eastAsia="Calibri" w:hAnsi="Times New Roman" w:cs="Times New Roman"/>
                <w:color w:val="0D0D0D"/>
                <w:sz w:val="20"/>
                <w:szCs w:val="20"/>
                <w:vertAlign w:val="superscript"/>
              </w:rPr>
              <w:t>2</w:t>
            </w:r>
            <w:r w:rsidRPr="007E2C74">
              <w:rPr>
                <w:rFonts w:ascii="Times New Roman" w:eastAsia="Calibri" w:hAnsi="Times New Roman" w:cs="Times New Roman"/>
                <w:color w:val="0D0D0D"/>
                <w:sz w:val="20"/>
                <w:szCs w:val="20"/>
              </w:rPr>
              <w:t xml:space="preserve"> / Σ I</w:t>
            </w:r>
            <w:r w:rsidRPr="007E2C74">
              <w:rPr>
                <w:rFonts w:ascii="Times New Roman" w:eastAsia="Calibri" w:hAnsi="Times New Roman" w:cs="Times New Roman"/>
                <w:color w:val="0D0D0D"/>
                <w:sz w:val="20"/>
                <w:szCs w:val="20"/>
                <w:vertAlign w:val="superscript"/>
              </w:rPr>
              <w:t>2</w:t>
            </w:r>
            <w:r w:rsidRPr="007E2C74">
              <w:rPr>
                <w:rFonts w:ascii="Times New Roman" w:eastAsia="Calibri" w:hAnsi="Times New Roman" w:cs="Times New Roman"/>
                <w:color w:val="0D0D0D"/>
                <w:sz w:val="20"/>
                <w:szCs w:val="20"/>
                <w:vertAlign w:val="subscript"/>
              </w:rPr>
              <w:t>j</w:t>
            </w:r>
          </w:p>
        </w:tc>
      </w:tr>
      <w:tr w:rsidR="00FE6EA0" w:rsidRPr="007E2C74" w14:paraId="5DB57C17" w14:textId="77777777" w:rsidTr="00814EA3">
        <w:trPr>
          <w:trHeight w:val="368"/>
        </w:trPr>
        <w:tc>
          <w:tcPr>
            <w:cnfStyle w:val="001000000000" w:firstRow="0" w:lastRow="0" w:firstColumn="1" w:lastColumn="0" w:oddVBand="0" w:evenVBand="0" w:oddHBand="0" w:evenHBand="0" w:firstRowFirstColumn="0" w:firstRowLastColumn="0" w:lastRowFirstColumn="0" w:lastRowLastColumn="0"/>
            <w:tcW w:w="819" w:type="dxa"/>
            <w:hideMark/>
          </w:tcPr>
          <w:p w14:paraId="74D59F46" w14:textId="77777777" w:rsidR="00FE6EA0" w:rsidRPr="007E2C74" w:rsidRDefault="00FE6EA0" w:rsidP="00FE6EA0">
            <w:pPr>
              <w:widowControl w:val="0"/>
              <w:tabs>
                <w:tab w:val="left" w:pos="709"/>
              </w:tabs>
              <w:spacing w:before="120" w:after="120" w:line="360" w:lineRule="auto"/>
              <w:rPr>
                <w:rFonts w:ascii="Times New Roman" w:eastAsia="Calibri" w:hAnsi="Times New Roman" w:cs="Times New Roman"/>
                <w:color w:val="0D0D0D"/>
                <w:sz w:val="20"/>
                <w:szCs w:val="20"/>
              </w:rPr>
            </w:pPr>
            <w:r w:rsidRPr="007E2C74">
              <w:rPr>
                <w:rFonts w:ascii="Times New Roman" w:eastAsia="Calibri" w:hAnsi="Times New Roman" w:cs="Times New Roman"/>
                <w:color w:val="0D0D0D"/>
                <w:sz w:val="20"/>
                <w:szCs w:val="20"/>
              </w:rPr>
              <w:t>6</w:t>
            </w:r>
          </w:p>
        </w:tc>
        <w:tc>
          <w:tcPr>
            <w:tcW w:w="3477" w:type="dxa"/>
            <w:hideMark/>
          </w:tcPr>
          <w:p w14:paraId="424C33D2" w14:textId="77777777" w:rsidR="00FE6EA0" w:rsidRPr="007E2C74" w:rsidRDefault="00FE6EA0" w:rsidP="00FE6EA0">
            <w:pPr>
              <w:widowControl w:val="0"/>
              <w:tabs>
                <w:tab w:val="left" w:pos="709"/>
              </w:tab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D0D0D"/>
                <w:sz w:val="20"/>
                <w:szCs w:val="20"/>
              </w:rPr>
            </w:pPr>
            <w:r w:rsidRPr="007E2C74">
              <w:rPr>
                <w:rFonts w:ascii="Times New Roman" w:eastAsia="Calibri" w:hAnsi="Times New Roman" w:cs="Times New Roman"/>
                <w:color w:val="0D0D0D"/>
                <w:sz w:val="20"/>
                <w:szCs w:val="20"/>
              </w:rPr>
              <w:t>Genotypes × Env. (linear)</w:t>
            </w:r>
          </w:p>
        </w:tc>
        <w:tc>
          <w:tcPr>
            <w:tcW w:w="2315" w:type="dxa"/>
            <w:hideMark/>
          </w:tcPr>
          <w:p w14:paraId="006CCEA4" w14:textId="77777777" w:rsidR="00FE6EA0" w:rsidRPr="007E2C74" w:rsidRDefault="00FE6EA0" w:rsidP="00FE6EA0">
            <w:pPr>
              <w:widowControl w:val="0"/>
              <w:tabs>
                <w:tab w:val="left" w:pos="709"/>
              </w:tab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D0D0D"/>
                <w:sz w:val="20"/>
                <w:szCs w:val="20"/>
              </w:rPr>
            </w:pPr>
            <w:r w:rsidRPr="007E2C74">
              <w:rPr>
                <w:rFonts w:ascii="Times New Roman" w:eastAsia="Calibri" w:hAnsi="Times New Roman" w:cs="Times New Roman"/>
                <w:color w:val="0D0D0D"/>
                <w:sz w:val="20"/>
                <w:szCs w:val="20"/>
              </w:rPr>
              <w:t>(g-1)</w:t>
            </w:r>
          </w:p>
        </w:tc>
        <w:tc>
          <w:tcPr>
            <w:tcW w:w="2979" w:type="dxa"/>
            <w:hideMark/>
          </w:tcPr>
          <w:p w14:paraId="69402AC3" w14:textId="77777777" w:rsidR="00FE6EA0" w:rsidRPr="007E2C74" w:rsidRDefault="00FE6EA0" w:rsidP="00FE6EA0">
            <w:pPr>
              <w:widowControl w:val="0"/>
              <w:tabs>
                <w:tab w:val="left" w:pos="709"/>
              </w:tab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D0D0D"/>
                <w:sz w:val="20"/>
                <w:szCs w:val="20"/>
              </w:rPr>
            </w:pPr>
            <w:r w:rsidRPr="007E2C74">
              <w:rPr>
                <w:rFonts w:ascii="Times New Roman" w:eastAsia="Calibri" w:hAnsi="Times New Roman" w:cs="Times New Roman"/>
                <w:color w:val="0D0D0D"/>
                <w:sz w:val="20"/>
                <w:szCs w:val="20"/>
              </w:rPr>
              <w:t>Σ [ (Y</w:t>
            </w:r>
            <w:r w:rsidRPr="007E2C74">
              <w:rPr>
                <w:rFonts w:ascii="Times New Roman" w:eastAsia="Calibri" w:hAnsi="Times New Roman" w:cs="Times New Roman"/>
                <w:color w:val="0D0D0D"/>
                <w:sz w:val="20"/>
                <w:szCs w:val="20"/>
                <w:vertAlign w:val="subscript"/>
              </w:rPr>
              <w:t>ij</w:t>
            </w:r>
            <w:r w:rsidRPr="007E2C74">
              <w:rPr>
                <w:rFonts w:ascii="Times New Roman" w:eastAsia="Calibri" w:hAnsi="Times New Roman" w:cs="Times New Roman"/>
                <w:color w:val="0D0D0D"/>
                <w:sz w:val="20"/>
                <w:szCs w:val="20"/>
              </w:rPr>
              <w:t xml:space="preserve"> I</w:t>
            </w:r>
            <w:r w:rsidRPr="007E2C74">
              <w:rPr>
                <w:rFonts w:ascii="Times New Roman" w:eastAsia="Calibri" w:hAnsi="Times New Roman" w:cs="Times New Roman"/>
                <w:color w:val="0D0D0D"/>
                <w:sz w:val="20"/>
                <w:szCs w:val="20"/>
                <w:vertAlign w:val="subscript"/>
              </w:rPr>
              <w:t>j</w:t>
            </w:r>
            <w:r w:rsidRPr="007E2C74">
              <w:rPr>
                <w:rFonts w:ascii="Times New Roman" w:eastAsia="Calibri" w:hAnsi="Times New Roman" w:cs="Times New Roman"/>
                <w:color w:val="0D0D0D"/>
                <w:sz w:val="20"/>
                <w:szCs w:val="20"/>
              </w:rPr>
              <w:t>)</w:t>
            </w:r>
            <w:r w:rsidRPr="007E2C74">
              <w:rPr>
                <w:rFonts w:ascii="Times New Roman" w:eastAsia="Calibri" w:hAnsi="Times New Roman" w:cs="Times New Roman"/>
                <w:color w:val="0D0D0D"/>
                <w:sz w:val="20"/>
                <w:szCs w:val="20"/>
                <w:vertAlign w:val="superscript"/>
              </w:rPr>
              <w:t>2</w:t>
            </w:r>
            <w:r w:rsidRPr="007E2C74">
              <w:rPr>
                <w:rFonts w:ascii="Times New Roman" w:eastAsia="Calibri" w:hAnsi="Times New Roman" w:cs="Times New Roman"/>
                <w:color w:val="0D0D0D"/>
                <w:sz w:val="20"/>
                <w:szCs w:val="20"/>
              </w:rPr>
              <w:t xml:space="preserve"> / Σ I</w:t>
            </w:r>
            <w:r w:rsidRPr="007E2C74">
              <w:rPr>
                <w:rFonts w:ascii="Times New Roman" w:eastAsia="Calibri" w:hAnsi="Times New Roman" w:cs="Times New Roman"/>
                <w:color w:val="0D0D0D"/>
                <w:sz w:val="20"/>
                <w:szCs w:val="20"/>
                <w:vertAlign w:val="superscript"/>
              </w:rPr>
              <w:t>2</w:t>
            </w:r>
            <w:r w:rsidRPr="007E2C74">
              <w:rPr>
                <w:rFonts w:ascii="Times New Roman" w:eastAsia="Calibri" w:hAnsi="Times New Roman" w:cs="Times New Roman"/>
                <w:color w:val="0D0D0D"/>
                <w:sz w:val="20"/>
                <w:szCs w:val="20"/>
                <w:vertAlign w:val="subscript"/>
              </w:rPr>
              <w:t>j</w:t>
            </w:r>
            <w:r w:rsidRPr="007E2C74">
              <w:rPr>
                <w:rFonts w:ascii="Times New Roman" w:eastAsia="Calibri" w:hAnsi="Times New Roman" w:cs="Times New Roman"/>
                <w:color w:val="0D0D0D"/>
                <w:sz w:val="20"/>
                <w:szCs w:val="20"/>
              </w:rPr>
              <w:t>] – Env. (Linear) SS</w:t>
            </w:r>
          </w:p>
        </w:tc>
      </w:tr>
      <w:tr w:rsidR="00FE6EA0" w:rsidRPr="007E2C74" w14:paraId="3CF03248" w14:textId="77777777" w:rsidTr="00814EA3">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819" w:type="dxa"/>
            <w:hideMark/>
          </w:tcPr>
          <w:p w14:paraId="16667053" w14:textId="77777777" w:rsidR="00FE6EA0" w:rsidRPr="007E2C74" w:rsidRDefault="00FE6EA0" w:rsidP="00FE6EA0">
            <w:pPr>
              <w:widowControl w:val="0"/>
              <w:tabs>
                <w:tab w:val="left" w:pos="709"/>
              </w:tabs>
              <w:spacing w:before="120" w:after="120" w:line="360" w:lineRule="auto"/>
              <w:rPr>
                <w:rFonts w:ascii="Times New Roman" w:eastAsia="Calibri" w:hAnsi="Times New Roman" w:cs="Times New Roman"/>
                <w:color w:val="0D0D0D"/>
                <w:sz w:val="20"/>
                <w:szCs w:val="20"/>
              </w:rPr>
            </w:pPr>
            <w:r w:rsidRPr="007E2C74">
              <w:rPr>
                <w:rFonts w:ascii="Times New Roman" w:eastAsia="Calibri" w:hAnsi="Times New Roman" w:cs="Times New Roman"/>
                <w:color w:val="0D0D0D"/>
                <w:sz w:val="20"/>
                <w:szCs w:val="20"/>
              </w:rPr>
              <w:t>7</w:t>
            </w:r>
          </w:p>
        </w:tc>
        <w:tc>
          <w:tcPr>
            <w:tcW w:w="3477" w:type="dxa"/>
            <w:hideMark/>
          </w:tcPr>
          <w:p w14:paraId="72EFDE31" w14:textId="77777777" w:rsidR="00FE6EA0" w:rsidRPr="007E2C74" w:rsidRDefault="00FE6EA0" w:rsidP="00FE6EA0">
            <w:pPr>
              <w:widowControl w:val="0"/>
              <w:tabs>
                <w:tab w:val="left" w:pos="709"/>
              </w:tab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D0D0D"/>
                <w:sz w:val="20"/>
                <w:szCs w:val="20"/>
              </w:rPr>
            </w:pPr>
            <w:r w:rsidRPr="007E2C74">
              <w:rPr>
                <w:rFonts w:ascii="Times New Roman" w:eastAsia="Calibri" w:hAnsi="Times New Roman" w:cs="Times New Roman"/>
                <w:color w:val="0D0D0D"/>
                <w:sz w:val="20"/>
                <w:szCs w:val="20"/>
              </w:rPr>
              <w:t>Pooled deviation</w:t>
            </w:r>
          </w:p>
        </w:tc>
        <w:tc>
          <w:tcPr>
            <w:tcW w:w="2315" w:type="dxa"/>
            <w:hideMark/>
          </w:tcPr>
          <w:p w14:paraId="772BE6EC" w14:textId="77777777" w:rsidR="00FE6EA0" w:rsidRPr="007E2C74" w:rsidRDefault="00FE6EA0" w:rsidP="00FE6EA0">
            <w:pPr>
              <w:widowControl w:val="0"/>
              <w:tabs>
                <w:tab w:val="left" w:pos="709"/>
              </w:tab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D0D0D"/>
                <w:sz w:val="20"/>
                <w:szCs w:val="20"/>
              </w:rPr>
            </w:pPr>
            <w:r w:rsidRPr="007E2C74">
              <w:rPr>
                <w:rFonts w:ascii="Times New Roman" w:eastAsia="Calibri" w:hAnsi="Times New Roman" w:cs="Times New Roman"/>
                <w:color w:val="0D0D0D"/>
                <w:sz w:val="20"/>
                <w:szCs w:val="20"/>
              </w:rPr>
              <w:t>g(n-2)</w:t>
            </w:r>
          </w:p>
        </w:tc>
        <w:tc>
          <w:tcPr>
            <w:tcW w:w="2979" w:type="dxa"/>
            <w:hideMark/>
          </w:tcPr>
          <w:p w14:paraId="6A46E5F1" w14:textId="77777777" w:rsidR="00FE6EA0" w:rsidRPr="007E2C74" w:rsidRDefault="00FE6EA0" w:rsidP="00FE6EA0">
            <w:pPr>
              <w:widowControl w:val="0"/>
              <w:tabs>
                <w:tab w:val="left" w:pos="709"/>
              </w:tab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D0D0D"/>
                <w:sz w:val="20"/>
                <w:szCs w:val="20"/>
              </w:rPr>
            </w:pPr>
            <w:r w:rsidRPr="007E2C74">
              <w:rPr>
                <w:rFonts w:ascii="Times New Roman" w:eastAsia="Calibri" w:hAnsi="Times New Roman" w:cs="Times New Roman"/>
                <w:color w:val="0D0D0D"/>
                <w:sz w:val="20"/>
                <w:szCs w:val="20"/>
              </w:rPr>
              <w:t>ΣΣ S</w:t>
            </w:r>
            <w:r w:rsidRPr="007E2C74">
              <w:rPr>
                <w:rFonts w:ascii="Times New Roman" w:eastAsia="Calibri" w:hAnsi="Times New Roman" w:cs="Times New Roman"/>
                <w:color w:val="0D0D0D"/>
                <w:sz w:val="20"/>
                <w:szCs w:val="20"/>
                <w:vertAlign w:val="superscript"/>
              </w:rPr>
              <w:t>2</w:t>
            </w:r>
            <w:r w:rsidRPr="007E2C74">
              <w:rPr>
                <w:rFonts w:ascii="Times New Roman" w:eastAsia="Calibri" w:hAnsi="Times New Roman" w:cs="Times New Roman"/>
                <w:color w:val="0D0D0D"/>
                <w:sz w:val="20"/>
                <w:szCs w:val="20"/>
                <w:vertAlign w:val="subscript"/>
              </w:rPr>
              <w:t>ij</w:t>
            </w:r>
            <w:r w:rsidRPr="007E2C74">
              <w:rPr>
                <w:rFonts w:ascii="Times New Roman" w:eastAsia="Calibri" w:hAnsi="Times New Roman" w:cs="Times New Roman"/>
                <w:color w:val="0D0D0D"/>
                <w:sz w:val="20"/>
                <w:szCs w:val="20"/>
              </w:rPr>
              <w:t xml:space="preserve"> = Σ [Σ Y</w:t>
            </w:r>
            <w:r w:rsidRPr="007E2C74">
              <w:rPr>
                <w:rFonts w:ascii="Times New Roman" w:eastAsia="Calibri" w:hAnsi="Times New Roman" w:cs="Times New Roman"/>
                <w:color w:val="0D0D0D"/>
                <w:sz w:val="20"/>
                <w:szCs w:val="20"/>
                <w:vertAlign w:val="superscript"/>
              </w:rPr>
              <w:t>2</w:t>
            </w:r>
            <w:r w:rsidRPr="007E2C74">
              <w:rPr>
                <w:rFonts w:ascii="Times New Roman" w:eastAsia="Calibri" w:hAnsi="Times New Roman" w:cs="Times New Roman"/>
                <w:color w:val="0D0D0D"/>
                <w:sz w:val="20"/>
                <w:szCs w:val="20"/>
                <w:vertAlign w:val="subscript"/>
              </w:rPr>
              <w:t>ij</w:t>
            </w:r>
            <w:r w:rsidRPr="007E2C74">
              <w:rPr>
                <w:rFonts w:ascii="Times New Roman" w:eastAsia="Calibri" w:hAnsi="Times New Roman" w:cs="Times New Roman"/>
                <w:color w:val="0D0D0D"/>
                <w:sz w:val="20"/>
                <w:szCs w:val="20"/>
              </w:rPr>
              <w:t xml:space="preserve"> – (Y</w:t>
            </w:r>
            <w:r w:rsidRPr="007E2C74">
              <w:rPr>
                <w:rFonts w:ascii="Times New Roman" w:eastAsia="Calibri" w:hAnsi="Times New Roman" w:cs="Times New Roman"/>
                <w:color w:val="0D0D0D"/>
                <w:sz w:val="20"/>
                <w:szCs w:val="20"/>
                <w:vertAlign w:val="superscript"/>
              </w:rPr>
              <w:t>2</w:t>
            </w:r>
            <w:r w:rsidRPr="007E2C74">
              <w:rPr>
                <w:rFonts w:ascii="Times New Roman" w:eastAsia="Calibri" w:hAnsi="Times New Roman" w:cs="Times New Roman"/>
                <w:color w:val="0D0D0D"/>
                <w:sz w:val="20"/>
                <w:szCs w:val="20"/>
                <w:vertAlign w:val="subscript"/>
              </w:rPr>
              <w:t>I</w:t>
            </w:r>
            <w:r w:rsidRPr="007E2C74">
              <w:rPr>
                <w:rFonts w:ascii="Times New Roman" w:eastAsia="Calibri" w:hAnsi="Times New Roman" w:cs="Times New Roman"/>
                <w:color w:val="0D0D0D"/>
                <w:sz w:val="20"/>
                <w:szCs w:val="20"/>
              </w:rPr>
              <w:t xml:space="preserve"> / n)] - [( Σ Y</w:t>
            </w:r>
            <w:r w:rsidRPr="007E2C74">
              <w:rPr>
                <w:rFonts w:ascii="Times New Roman" w:eastAsia="Calibri" w:hAnsi="Times New Roman" w:cs="Times New Roman"/>
                <w:color w:val="0D0D0D"/>
                <w:sz w:val="20"/>
                <w:szCs w:val="20"/>
                <w:vertAlign w:val="subscript"/>
              </w:rPr>
              <w:t>ij</w:t>
            </w:r>
            <w:r w:rsidRPr="007E2C74">
              <w:rPr>
                <w:rFonts w:ascii="Times New Roman" w:eastAsia="Calibri" w:hAnsi="Times New Roman" w:cs="Times New Roman"/>
                <w:color w:val="0D0D0D"/>
                <w:sz w:val="20"/>
                <w:szCs w:val="20"/>
              </w:rPr>
              <w:t xml:space="preserve"> I</w:t>
            </w:r>
            <w:r w:rsidRPr="007E2C74">
              <w:rPr>
                <w:rFonts w:ascii="Times New Roman" w:eastAsia="Calibri" w:hAnsi="Times New Roman" w:cs="Times New Roman"/>
                <w:color w:val="0D0D0D"/>
                <w:sz w:val="20"/>
                <w:szCs w:val="20"/>
                <w:vertAlign w:val="subscript"/>
              </w:rPr>
              <w:t>j</w:t>
            </w:r>
            <w:r w:rsidRPr="007E2C74">
              <w:rPr>
                <w:rFonts w:ascii="Times New Roman" w:eastAsia="Calibri" w:hAnsi="Times New Roman" w:cs="Times New Roman"/>
                <w:color w:val="0D0D0D"/>
                <w:sz w:val="20"/>
                <w:szCs w:val="20"/>
              </w:rPr>
              <w:t>)</w:t>
            </w:r>
            <w:r w:rsidRPr="007E2C74">
              <w:rPr>
                <w:rFonts w:ascii="Times New Roman" w:eastAsia="Calibri" w:hAnsi="Times New Roman" w:cs="Times New Roman"/>
                <w:color w:val="0D0D0D"/>
                <w:sz w:val="20"/>
                <w:szCs w:val="20"/>
                <w:vertAlign w:val="superscript"/>
              </w:rPr>
              <w:t>2</w:t>
            </w:r>
            <w:r w:rsidRPr="007E2C74">
              <w:rPr>
                <w:rFonts w:ascii="Times New Roman" w:eastAsia="Calibri" w:hAnsi="Times New Roman" w:cs="Times New Roman"/>
                <w:color w:val="0D0D0D"/>
                <w:sz w:val="20"/>
                <w:szCs w:val="20"/>
              </w:rPr>
              <w:t xml:space="preserve"> / Σ I</w:t>
            </w:r>
            <w:r w:rsidRPr="007E2C74">
              <w:rPr>
                <w:rFonts w:ascii="Times New Roman" w:eastAsia="Calibri" w:hAnsi="Times New Roman" w:cs="Times New Roman"/>
                <w:color w:val="0D0D0D"/>
                <w:sz w:val="20"/>
                <w:szCs w:val="20"/>
                <w:vertAlign w:val="superscript"/>
              </w:rPr>
              <w:t>2</w:t>
            </w:r>
            <w:r w:rsidRPr="007E2C74">
              <w:rPr>
                <w:rFonts w:ascii="Times New Roman" w:eastAsia="Calibri" w:hAnsi="Times New Roman" w:cs="Times New Roman"/>
                <w:color w:val="0D0D0D"/>
                <w:sz w:val="20"/>
                <w:szCs w:val="20"/>
                <w:vertAlign w:val="subscript"/>
              </w:rPr>
              <w:t>j</w:t>
            </w:r>
            <w:r w:rsidRPr="007E2C74">
              <w:rPr>
                <w:rFonts w:ascii="Times New Roman" w:eastAsia="Calibri" w:hAnsi="Times New Roman" w:cs="Times New Roman"/>
                <w:color w:val="0D0D0D"/>
                <w:sz w:val="20"/>
                <w:szCs w:val="20"/>
              </w:rPr>
              <w:t>]</w:t>
            </w:r>
          </w:p>
        </w:tc>
      </w:tr>
      <w:tr w:rsidR="00FE6EA0" w:rsidRPr="007E2C74" w14:paraId="520D493B" w14:textId="77777777" w:rsidTr="00814EA3">
        <w:trPr>
          <w:trHeight w:val="974"/>
        </w:trPr>
        <w:tc>
          <w:tcPr>
            <w:cnfStyle w:val="001000000000" w:firstRow="0" w:lastRow="0" w:firstColumn="1" w:lastColumn="0" w:oddVBand="0" w:evenVBand="0" w:oddHBand="0" w:evenHBand="0" w:firstRowFirstColumn="0" w:firstRowLastColumn="0" w:lastRowFirstColumn="0" w:lastRowLastColumn="0"/>
            <w:tcW w:w="819" w:type="dxa"/>
            <w:hideMark/>
          </w:tcPr>
          <w:p w14:paraId="65C5C4ED" w14:textId="77777777" w:rsidR="00FE6EA0" w:rsidRPr="007E2C74" w:rsidRDefault="00FE6EA0" w:rsidP="00FE6EA0">
            <w:pPr>
              <w:widowControl w:val="0"/>
              <w:tabs>
                <w:tab w:val="left" w:pos="709"/>
              </w:tabs>
              <w:spacing w:before="120" w:after="120" w:line="360" w:lineRule="auto"/>
              <w:rPr>
                <w:rFonts w:ascii="Times New Roman" w:eastAsia="Calibri" w:hAnsi="Times New Roman" w:cs="Times New Roman"/>
                <w:color w:val="0D0D0D"/>
                <w:sz w:val="20"/>
                <w:szCs w:val="20"/>
              </w:rPr>
            </w:pPr>
            <w:r w:rsidRPr="007E2C74">
              <w:rPr>
                <w:rFonts w:ascii="Times New Roman" w:eastAsia="Calibri" w:hAnsi="Times New Roman" w:cs="Times New Roman"/>
                <w:color w:val="0D0D0D"/>
                <w:sz w:val="20"/>
                <w:szCs w:val="20"/>
              </w:rPr>
              <w:t>8</w:t>
            </w:r>
          </w:p>
        </w:tc>
        <w:tc>
          <w:tcPr>
            <w:tcW w:w="3477" w:type="dxa"/>
            <w:hideMark/>
          </w:tcPr>
          <w:p w14:paraId="6F20B0F4" w14:textId="77777777" w:rsidR="00FE6EA0" w:rsidRPr="007E2C74" w:rsidRDefault="00FE6EA0" w:rsidP="00FE6EA0">
            <w:pPr>
              <w:widowControl w:val="0"/>
              <w:tabs>
                <w:tab w:val="left" w:pos="709"/>
              </w:tab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D0D0D"/>
                <w:sz w:val="20"/>
                <w:szCs w:val="20"/>
              </w:rPr>
            </w:pPr>
            <w:r w:rsidRPr="007E2C74">
              <w:rPr>
                <w:rFonts w:ascii="Times New Roman" w:eastAsia="Calibri" w:hAnsi="Times New Roman" w:cs="Times New Roman"/>
                <w:color w:val="0D0D0D"/>
                <w:sz w:val="20"/>
                <w:szCs w:val="20"/>
              </w:rPr>
              <w:t>Pooled error</w:t>
            </w:r>
          </w:p>
        </w:tc>
        <w:tc>
          <w:tcPr>
            <w:tcW w:w="2315" w:type="dxa"/>
            <w:hideMark/>
          </w:tcPr>
          <w:p w14:paraId="54318051" w14:textId="77777777" w:rsidR="00FE6EA0" w:rsidRPr="007E2C74" w:rsidRDefault="00FE6EA0" w:rsidP="00FE6EA0">
            <w:pPr>
              <w:widowControl w:val="0"/>
              <w:tabs>
                <w:tab w:val="left" w:pos="709"/>
              </w:tab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D0D0D"/>
                <w:sz w:val="20"/>
                <w:szCs w:val="20"/>
              </w:rPr>
            </w:pPr>
            <w:r w:rsidRPr="007E2C74">
              <w:rPr>
                <w:rFonts w:ascii="Times New Roman" w:eastAsia="Calibri" w:hAnsi="Times New Roman" w:cs="Times New Roman"/>
                <w:color w:val="0D0D0D"/>
                <w:sz w:val="20"/>
                <w:szCs w:val="20"/>
              </w:rPr>
              <w:t>n(r-1) (g-1)</w:t>
            </w:r>
          </w:p>
        </w:tc>
        <w:tc>
          <w:tcPr>
            <w:tcW w:w="2979" w:type="dxa"/>
            <w:hideMark/>
          </w:tcPr>
          <w:p w14:paraId="0A14910D" w14:textId="77777777" w:rsidR="00FE6EA0" w:rsidRPr="007E2C74" w:rsidRDefault="00FE6EA0" w:rsidP="00FE6EA0">
            <w:pPr>
              <w:widowControl w:val="0"/>
              <w:tabs>
                <w:tab w:val="left" w:pos="709"/>
              </w:tab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D0D0D"/>
                <w:sz w:val="20"/>
                <w:szCs w:val="20"/>
              </w:rPr>
            </w:pPr>
            <w:r w:rsidRPr="007E2C74">
              <w:rPr>
                <w:rFonts w:ascii="Times New Roman" w:eastAsia="Calibri" w:hAnsi="Times New Roman" w:cs="Times New Roman"/>
                <w:color w:val="0D0D0D"/>
                <w:sz w:val="20"/>
                <w:szCs w:val="20"/>
              </w:rPr>
              <w:t>1 pooled replications × genotypes S.S. over environments = Me</w:t>
            </w:r>
          </w:p>
        </w:tc>
      </w:tr>
      <w:tr w:rsidR="00FE6EA0" w:rsidRPr="007E2C74" w14:paraId="7F54ACA9" w14:textId="77777777" w:rsidTr="00814EA3">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819" w:type="dxa"/>
            <w:hideMark/>
          </w:tcPr>
          <w:p w14:paraId="62BF4E66" w14:textId="77777777" w:rsidR="00FE6EA0" w:rsidRPr="007E2C74" w:rsidRDefault="00FE6EA0" w:rsidP="00FE6EA0">
            <w:pPr>
              <w:widowControl w:val="0"/>
              <w:tabs>
                <w:tab w:val="left" w:pos="709"/>
              </w:tabs>
              <w:spacing w:before="120" w:after="120" w:line="360" w:lineRule="auto"/>
              <w:rPr>
                <w:rFonts w:ascii="Times New Roman" w:eastAsia="Calibri" w:hAnsi="Times New Roman" w:cs="Times New Roman"/>
                <w:color w:val="0D0D0D"/>
                <w:sz w:val="20"/>
                <w:szCs w:val="20"/>
              </w:rPr>
            </w:pPr>
            <w:r w:rsidRPr="007E2C74">
              <w:rPr>
                <w:rFonts w:ascii="Times New Roman" w:eastAsia="Calibri" w:hAnsi="Times New Roman" w:cs="Times New Roman"/>
                <w:color w:val="0D0D0D"/>
                <w:sz w:val="20"/>
                <w:szCs w:val="20"/>
              </w:rPr>
              <w:t>9</w:t>
            </w:r>
          </w:p>
        </w:tc>
        <w:tc>
          <w:tcPr>
            <w:tcW w:w="3477" w:type="dxa"/>
            <w:hideMark/>
          </w:tcPr>
          <w:p w14:paraId="602F8375" w14:textId="77777777" w:rsidR="00FE6EA0" w:rsidRPr="007E2C74" w:rsidRDefault="00FE6EA0" w:rsidP="00FE6EA0">
            <w:pPr>
              <w:widowControl w:val="0"/>
              <w:tabs>
                <w:tab w:val="left" w:pos="709"/>
              </w:tab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D0D0D"/>
                <w:sz w:val="20"/>
                <w:szCs w:val="20"/>
              </w:rPr>
            </w:pPr>
            <w:r w:rsidRPr="007E2C74">
              <w:rPr>
                <w:rFonts w:ascii="Times New Roman" w:eastAsia="Calibri" w:hAnsi="Times New Roman" w:cs="Times New Roman"/>
                <w:color w:val="0D0D0D"/>
                <w:sz w:val="20"/>
                <w:szCs w:val="20"/>
              </w:rPr>
              <w:t>Total</w:t>
            </w:r>
          </w:p>
        </w:tc>
        <w:tc>
          <w:tcPr>
            <w:tcW w:w="2315" w:type="dxa"/>
            <w:hideMark/>
          </w:tcPr>
          <w:p w14:paraId="19D308A2" w14:textId="77777777" w:rsidR="00FE6EA0" w:rsidRPr="007E2C74" w:rsidRDefault="00FE6EA0" w:rsidP="00FE6EA0">
            <w:pPr>
              <w:widowControl w:val="0"/>
              <w:tabs>
                <w:tab w:val="left" w:pos="709"/>
              </w:tab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D0D0D"/>
                <w:sz w:val="20"/>
                <w:szCs w:val="20"/>
              </w:rPr>
            </w:pPr>
            <w:r w:rsidRPr="007E2C74">
              <w:rPr>
                <w:rFonts w:ascii="Times New Roman" w:eastAsia="Calibri" w:hAnsi="Times New Roman" w:cs="Times New Roman"/>
                <w:color w:val="0D0D0D"/>
                <w:sz w:val="20"/>
                <w:szCs w:val="20"/>
              </w:rPr>
              <w:t>(gn-1)</w:t>
            </w:r>
          </w:p>
        </w:tc>
        <w:tc>
          <w:tcPr>
            <w:tcW w:w="2979" w:type="dxa"/>
            <w:hideMark/>
          </w:tcPr>
          <w:p w14:paraId="4FFEDC42" w14:textId="77777777" w:rsidR="00FE6EA0" w:rsidRPr="007E2C74" w:rsidRDefault="00FE6EA0" w:rsidP="00FE6EA0">
            <w:pPr>
              <w:widowControl w:val="0"/>
              <w:tabs>
                <w:tab w:val="left" w:pos="709"/>
              </w:tab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D0D0D"/>
                <w:sz w:val="20"/>
                <w:szCs w:val="20"/>
              </w:rPr>
            </w:pPr>
            <w:r w:rsidRPr="007E2C74">
              <w:rPr>
                <w:rFonts w:ascii="Times New Roman" w:eastAsia="Calibri" w:hAnsi="Times New Roman" w:cs="Times New Roman"/>
                <w:color w:val="0D0D0D"/>
                <w:sz w:val="20"/>
                <w:szCs w:val="20"/>
              </w:rPr>
              <w:t>2 ΣΣ Y</w:t>
            </w:r>
            <w:r w:rsidRPr="007E2C74">
              <w:rPr>
                <w:rFonts w:ascii="Times New Roman" w:eastAsia="Calibri" w:hAnsi="Times New Roman" w:cs="Times New Roman"/>
                <w:color w:val="0D0D0D"/>
                <w:sz w:val="20"/>
                <w:szCs w:val="20"/>
                <w:vertAlign w:val="superscript"/>
              </w:rPr>
              <w:t>2</w:t>
            </w:r>
            <w:r w:rsidRPr="007E2C74">
              <w:rPr>
                <w:rFonts w:ascii="Times New Roman" w:eastAsia="Calibri" w:hAnsi="Times New Roman" w:cs="Times New Roman"/>
                <w:color w:val="0D0D0D"/>
                <w:sz w:val="20"/>
                <w:szCs w:val="20"/>
                <w:vertAlign w:val="subscript"/>
              </w:rPr>
              <w:t>ij</w:t>
            </w:r>
            <w:r w:rsidRPr="007E2C74">
              <w:rPr>
                <w:rFonts w:ascii="Times New Roman" w:eastAsia="Calibri" w:hAnsi="Times New Roman" w:cs="Times New Roman"/>
                <w:color w:val="0D0D0D"/>
                <w:sz w:val="20"/>
                <w:szCs w:val="20"/>
              </w:rPr>
              <w:t xml:space="preserve"> – (Y</w:t>
            </w:r>
            <w:r w:rsidRPr="007E2C74">
              <w:rPr>
                <w:rFonts w:ascii="Times New Roman" w:eastAsia="Calibri" w:hAnsi="Times New Roman" w:cs="Times New Roman"/>
                <w:color w:val="0D0D0D"/>
                <w:sz w:val="20"/>
                <w:szCs w:val="20"/>
                <w:vertAlign w:val="superscript"/>
              </w:rPr>
              <w:t>2</w:t>
            </w:r>
            <w:r w:rsidRPr="007E2C74">
              <w:rPr>
                <w:rFonts w:ascii="Times New Roman" w:eastAsia="Calibri" w:hAnsi="Times New Roman" w:cs="Times New Roman"/>
                <w:color w:val="0D0D0D"/>
                <w:sz w:val="20"/>
                <w:szCs w:val="20"/>
              </w:rPr>
              <w:t xml:space="preserve"> …/ gn)</w:t>
            </w:r>
          </w:p>
        </w:tc>
      </w:tr>
    </w:tbl>
    <w:p w14:paraId="6E70C3AE" w14:textId="77777777" w:rsidR="00FE6EA0" w:rsidRDefault="00FE6EA0" w:rsidP="00FE6EA0">
      <w:pPr>
        <w:widowControl w:val="0"/>
        <w:tabs>
          <w:tab w:val="left" w:pos="709"/>
        </w:tabs>
        <w:spacing w:before="120" w:after="120" w:line="360" w:lineRule="auto"/>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Where,</w:t>
      </w:r>
    </w:p>
    <w:p w14:paraId="770FE6D0" w14:textId="77777777" w:rsidR="00FE6EA0" w:rsidRDefault="00FE6EA0" w:rsidP="00FE6EA0">
      <w:pPr>
        <w:widowControl w:val="0"/>
        <w:tabs>
          <w:tab w:val="left" w:pos="709"/>
        </w:tabs>
        <w:spacing w:before="120" w:after="120" w:line="360" w:lineRule="auto"/>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 xml:space="preserve"> g = number of genotypes,</w:t>
      </w:r>
    </w:p>
    <w:p w14:paraId="3816BC77" w14:textId="77777777" w:rsidR="00FE6EA0" w:rsidRDefault="00FE6EA0" w:rsidP="00FE6EA0">
      <w:pPr>
        <w:widowControl w:val="0"/>
        <w:tabs>
          <w:tab w:val="left" w:pos="709"/>
        </w:tabs>
        <w:spacing w:before="120" w:after="120" w:line="360" w:lineRule="auto"/>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 xml:space="preserve"> r = number of replications,</w:t>
      </w:r>
    </w:p>
    <w:p w14:paraId="5B48E14B" w14:textId="77777777" w:rsidR="00FE6EA0" w:rsidRDefault="00FE6EA0" w:rsidP="00FE6EA0">
      <w:pPr>
        <w:widowControl w:val="0"/>
        <w:tabs>
          <w:tab w:val="left" w:pos="709"/>
        </w:tabs>
        <w:spacing w:before="120" w:after="120" w:line="360" w:lineRule="auto"/>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Y</w:t>
      </w:r>
      <w:r>
        <w:rPr>
          <w:rFonts w:ascii="Times New Roman" w:eastAsia="Calibri" w:hAnsi="Times New Roman" w:cs="Times New Roman"/>
          <w:color w:val="0D0D0D"/>
          <w:sz w:val="24"/>
          <w:szCs w:val="24"/>
          <w:vertAlign w:val="subscript"/>
        </w:rPr>
        <w:t>ij</w:t>
      </w:r>
      <w:r>
        <w:rPr>
          <w:rFonts w:ascii="Times New Roman" w:eastAsia="Calibri" w:hAnsi="Times New Roman" w:cs="Times New Roman"/>
          <w:color w:val="0D0D0D"/>
          <w:sz w:val="24"/>
          <w:szCs w:val="24"/>
        </w:rPr>
        <w:t>= basic observation (mean of i</w:t>
      </w:r>
      <w:r>
        <w:rPr>
          <w:rFonts w:ascii="Times New Roman" w:eastAsia="Calibri" w:hAnsi="Times New Roman" w:cs="Times New Roman"/>
          <w:color w:val="0D0D0D"/>
          <w:sz w:val="24"/>
          <w:szCs w:val="24"/>
          <w:vertAlign w:val="superscript"/>
        </w:rPr>
        <w:t>th</w:t>
      </w:r>
      <w:r>
        <w:rPr>
          <w:rFonts w:ascii="Times New Roman" w:eastAsia="Calibri" w:hAnsi="Times New Roman" w:cs="Times New Roman"/>
          <w:color w:val="0D0D0D"/>
          <w:sz w:val="24"/>
          <w:szCs w:val="24"/>
        </w:rPr>
        <w:t xml:space="preserve"> genotype over replications in j</w:t>
      </w:r>
      <w:r>
        <w:rPr>
          <w:rFonts w:ascii="Times New Roman" w:eastAsia="Calibri" w:hAnsi="Times New Roman" w:cs="Times New Roman"/>
          <w:color w:val="0D0D0D"/>
          <w:sz w:val="24"/>
          <w:szCs w:val="24"/>
          <w:vertAlign w:val="superscript"/>
        </w:rPr>
        <w:t>th</w:t>
      </w:r>
      <w:r>
        <w:rPr>
          <w:rFonts w:ascii="Times New Roman" w:eastAsia="Calibri" w:hAnsi="Times New Roman" w:cs="Times New Roman"/>
          <w:color w:val="0D0D0D"/>
          <w:sz w:val="24"/>
          <w:szCs w:val="24"/>
        </w:rPr>
        <w:t xml:space="preserve"> environment)</w:t>
      </w:r>
    </w:p>
    <w:p w14:paraId="15F7DFB4" w14:textId="77777777" w:rsidR="007E2C74" w:rsidRDefault="00FE6EA0" w:rsidP="00FE6EA0">
      <w:pPr>
        <w:widowControl w:val="0"/>
        <w:tabs>
          <w:tab w:val="left" w:pos="709"/>
        </w:tabs>
        <w:spacing w:before="120" w:after="120" w:line="360" w:lineRule="auto"/>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ab/>
        <w:t xml:space="preserve"> Me = (σ</w:t>
      </w:r>
      <w:r>
        <w:rPr>
          <w:rFonts w:ascii="Times New Roman" w:eastAsia="Calibri" w:hAnsi="Times New Roman" w:cs="Times New Roman"/>
          <w:color w:val="0D0D0D"/>
          <w:sz w:val="24"/>
          <w:szCs w:val="24"/>
          <w:vertAlign w:val="superscript"/>
        </w:rPr>
        <w:t>2</w:t>
      </w:r>
      <w:r>
        <w:rPr>
          <w:rFonts w:ascii="Times New Roman" w:eastAsia="Calibri" w:hAnsi="Times New Roman" w:cs="Times New Roman"/>
          <w:color w:val="0D0D0D"/>
          <w:sz w:val="24"/>
          <w:szCs w:val="24"/>
          <w:vertAlign w:val="subscript"/>
        </w:rPr>
        <w:t>e</w:t>
      </w:r>
      <w:r>
        <w:rPr>
          <w:rFonts w:ascii="Times New Roman" w:eastAsia="Calibri" w:hAnsi="Times New Roman" w:cs="Times New Roman"/>
          <w:color w:val="0D0D0D"/>
          <w:sz w:val="24"/>
          <w:szCs w:val="24"/>
        </w:rPr>
        <w:t xml:space="preserve"> / r)</w:t>
      </w:r>
      <w:r w:rsidR="007E2C74">
        <w:rPr>
          <w:rFonts w:ascii="Times New Roman" w:eastAsia="Calibri" w:hAnsi="Times New Roman" w:cs="Times New Roman"/>
          <w:color w:val="0D0D0D"/>
          <w:sz w:val="24"/>
          <w:szCs w:val="24"/>
        </w:rPr>
        <w:t>.</w:t>
      </w:r>
    </w:p>
    <w:p w14:paraId="614DAD9E" w14:textId="77777777" w:rsidR="00FE6EA0" w:rsidRPr="00FE6EA0" w:rsidRDefault="00FE6EA0" w:rsidP="00FE6EA0">
      <w:pPr>
        <w:widowControl w:val="0"/>
        <w:tabs>
          <w:tab w:val="left" w:pos="709"/>
        </w:tabs>
        <w:spacing w:before="120" w:after="120" w:line="360" w:lineRule="auto"/>
        <w:jc w:val="both"/>
        <w:rPr>
          <w:rFonts w:ascii="Times New Roman" w:eastAsia="Calibri" w:hAnsi="Times New Roman" w:cs="Times New Roman"/>
          <w:color w:val="0D0D0D"/>
          <w:sz w:val="24"/>
          <w:szCs w:val="24"/>
        </w:rPr>
      </w:pPr>
      <w:r w:rsidRPr="00FE6EA0">
        <w:rPr>
          <w:rFonts w:ascii="Times New Roman" w:eastAsia="Calibri" w:hAnsi="Times New Roman" w:cs="Times New Roman"/>
          <w:b/>
          <w:color w:val="0D0D0D"/>
          <w:sz w:val="24"/>
          <w:szCs w:val="24"/>
        </w:rPr>
        <w:t xml:space="preserve">Estimation of stability parameters </w:t>
      </w:r>
    </w:p>
    <w:p w14:paraId="7C0A6D32" w14:textId="77777777" w:rsidR="00FE6EA0" w:rsidRDefault="00FE6EA0" w:rsidP="007E2C74">
      <w:pPr>
        <w:pStyle w:val="ListParagraph"/>
        <w:widowControl w:val="0"/>
        <w:numPr>
          <w:ilvl w:val="0"/>
          <w:numId w:val="6"/>
        </w:numPr>
        <w:tabs>
          <w:tab w:val="left" w:pos="709"/>
        </w:tabs>
        <w:spacing w:before="120" w:after="120" w:line="360" w:lineRule="auto"/>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Regression coefficient (b</w:t>
      </w:r>
      <w:r>
        <w:rPr>
          <w:rFonts w:ascii="Times New Roman" w:eastAsia="Calibri" w:hAnsi="Times New Roman" w:cs="Times New Roman"/>
          <w:color w:val="0D0D0D"/>
          <w:sz w:val="24"/>
          <w:szCs w:val="24"/>
          <w:vertAlign w:val="subscript"/>
        </w:rPr>
        <w:t>i</w:t>
      </w:r>
      <w:r>
        <w:rPr>
          <w:rFonts w:ascii="Times New Roman" w:eastAsia="Calibri" w:hAnsi="Times New Roman" w:cs="Times New Roman"/>
          <w:color w:val="0D0D0D"/>
          <w:sz w:val="24"/>
          <w:szCs w:val="24"/>
        </w:rPr>
        <w:t>) = Σ Y</w:t>
      </w:r>
      <w:r>
        <w:rPr>
          <w:rFonts w:ascii="Times New Roman" w:eastAsia="Calibri" w:hAnsi="Times New Roman" w:cs="Times New Roman"/>
          <w:color w:val="0D0D0D"/>
          <w:sz w:val="24"/>
          <w:szCs w:val="24"/>
          <w:vertAlign w:val="subscript"/>
        </w:rPr>
        <w:t>ij</w:t>
      </w:r>
      <w:r>
        <w:rPr>
          <w:rFonts w:ascii="Times New Roman" w:eastAsia="Calibri" w:hAnsi="Times New Roman" w:cs="Times New Roman"/>
          <w:color w:val="0D0D0D"/>
          <w:sz w:val="24"/>
          <w:szCs w:val="24"/>
        </w:rPr>
        <w:t xml:space="preserve"> – (I</w:t>
      </w:r>
      <w:r>
        <w:rPr>
          <w:rFonts w:ascii="Times New Roman" w:eastAsia="Calibri" w:hAnsi="Times New Roman" w:cs="Times New Roman"/>
          <w:color w:val="0D0D0D"/>
          <w:sz w:val="24"/>
          <w:szCs w:val="24"/>
          <w:vertAlign w:val="subscript"/>
        </w:rPr>
        <w:t>j</w:t>
      </w:r>
      <w:r>
        <w:rPr>
          <w:rFonts w:ascii="Times New Roman" w:eastAsia="Calibri" w:hAnsi="Times New Roman" w:cs="Times New Roman"/>
          <w:color w:val="0D0D0D"/>
          <w:sz w:val="24"/>
          <w:szCs w:val="24"/>
        </w:rPr>
        <w:t xml:space="preserve"> / Σ I</w:t>
      </w:r>
      <w:r>
        <w:rPr>
          <w:rFonts w:ascii="Times New Roman" w:eastAsia="Calibri" w:hAnsi="Times New Roman" w:cs="Times New Roman"/>
          <w:color w:val="0D0D0D"/>
          <w:sz w:val="24"/>
          <w:szCs w:val="24"/>
          <w:vertAlign w:val="superscript"/>
        </w:rPr>
        <w:t>2</w:t>
      </w:r>
      <w:r>
        <w:rPr>
          <w:rFonts w:ascii="Times New Roman" w:eastAsia="Calibri" w:hAnsi="Times New Roman" w:cs="Times New Roman"/>
          <w:color w:val="0D0D0D"/>
          <w:sz w:val="24"/>
          <w:szCs w:val="24"/>
          <w:vertAlign w:val="subscript"/>
        </w:rPr>
        <w:t>j</w:t>
      </w:r>
      <w:r>
        <w:rPr>
          <w:rFonts w:ascii="Times New Roman" w:eastAsia="Calibri" w:hAnsi="Times New Roman" w:cs="Times New Roman"/>
          <w:color w:val="0D0D0D"/>
          <w:sz w:val="24"/>
          <w:szCs w:val="24"/>
        </w:rPr>
        <w:t xml:space="preserve">) </w:t>
      </w:r>
    </w:p>
    <w:p w14:paraId="370C1F76" w14:textId="77777777" w:rsidR="00FE6EA0" w:rsidRDefault="00FE6EA0" w:rsidP="007E2C74">
      <w:pPr>
        <w:pStyle w:val="ListParagraph"/>
        <w:widowControl w:val="0"/>
        <w:numPr>
          <w:ilvl w:val="0"/>
          <w:numId w:val="6"/>
        </w:numPr>
        <w:tabs>
          <w:tab w:val="left" w:pos="709"/>
        </w:tabs>
        <w:spacing w:before="120" w:after="120" w:line="360" w:lineRule="auto"/>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Mean square deviation (S</w:t>
      </w:r>
      <w:r>
        <w:rPr>
          <w:rFonts w:ascii="Times New Roman" w:eastAsia="Calibri" w:hAnsi="Times New Roman" w:cs="Times New Roman"/>
          <w:color w:val="0D0D0D"/>
          <w:sz w:val="24"/>
          <w:szCs w:val="24"/>
          <w:vertAlign w:val="superscript"/>
        </w:rPr>
        <w:t>2</w:t>
      </w:r>
      <w:r>
        <w:rPr>
          <w:rFonts w:ascii="Times New Roman" w:eastAsia="Calibri" w:hAnsi="Times New Roman" w:cs="Times New Roman"/>
          <w:color w:val="0D0D0D"/>
          <w:sz w:val="24"/>
          <w:szCs w:val="24"/>
        </w:rPr>
        <w:t>d</w:t>
      </w:r>
      <w:r>
        <w:rPr>
          <w:rFonts w:ascii="Times New Roman" w:eastAsia="Calibri" w:hAnsi="Times New Roman" w:cs="Times New Roman"/>
          <w:color w:val="0D0D0D"/>
          <w:sz w:val="24"/>
          <w:szCs w:val="24"/>
          <w:vertAlign w:val="subscript"/>
        </w:rPr>
        <w:t>i</w:t>
      </w:r>
      <w:r>
        <w:rPr>
          <w:rFonts w:ascii="Times New Roman" w:eastAsia="Calibri" w:hAnsi="Times New Roman" w:cs="Times New Roman"/>
          <w:color w:val="0D0D0D"/>
          <w:sz w:val="24"/>
          <w:szCs w:val="24"/>
        </w:rPr>
        <w:t>) from linear regression = (Σ S</w:t>
      </w:r>
      <w:r>
        <w:rPr>
          <w:rFonts w:ascii="Times New Roman" w:eastAsia="Calibri" w:hAnsi="Times New Roman" w:cs="Times New Roman"/>
          <w:color w:val="0D0D0D"/>
          <w:sz w:val="24"/>
          <w:szCs w:val="24"/>
          <w:vertAlign w:val="superscript"/>
        </w:rPr>
        <w:t>2</w:t>
      </w:r>
      <w:r>
        <w:rPr>
          <w:rFonts w:ascii="Times New Roman" w:eastAsia="Calibri" w:hAnsi="Times New Roman" w:cs="Times New Roman"/>
          <w:color w:val="0D0D0D"/>
          <w:sz w:val="24"/>
          <w:szCs w:val="24"/>
          <w:vertAlign w:val="subscript"/>
        </w:rPr>
        <w:t>ij</w:t>
      </w:r>
      <w:r>
        <w:rPr>
          <w:rFonts w:ascii="Times New Roman" w:eastAsia="Calibri" w:hAnsi="Times New Roman" w:cs="Times New Roman"/>
          <w:color w:val="0D0D0D"/>
          <w:sz w:val="24"/>
          <w:szCs w:val="24"/>
        </w:rPr>
        <w:t xml:space="preserve"> </w:t>
      </w:r>
      <w:r w:rsidR="007E2C74">
        <w:rPr>
          <w:rFonts w:ascii="Times New Roman" w:eastAsia="Calibri" w:hAnsi="Times New Roman" w:cs="Times New Roman"/>
          <w:color w:val="0D0D0D"/>
          <w:sz w:val="24"/>
          <w:szCs w:val="24"/>
        </w:rPr>
        <w:t xml:space="preserve">/ n-2) – </w:t>
      </w:r>
      <w:r>
        <w:rPr>
          <w:rFonts w:ascii="Times New Roman" w:eastAsia="Calibri" w:hAnsi="Times New Roman" w:cs="Times New Roman"/>
          <w:color w:val="0D0D0D"/>
          <w:sz w:val="24"/>
          <w:szCs w:val="24"/>
        </w:rPr>
        <w:t>(S</w:t>
      </w:r>
      <w:r>
        <w:rPr>
          <w:rFonts w:ascii="Times New Roman" w:eastAsia="Calibri" w:hAnsi="Times New Roman" w:cs="Times New Roman"/>
          <w:color w:val="0D0D0D"/>
          <w:sz w:val="24"/>
          <w:szCs w:val="24"/>
          <w:vertAlign w:val="superscript"/>
        </w:rPr>
        <w:t>2</w:t>
      </w:r>
      <w:r>
        <w:rPr>
          <w:rFonts w:ascii="Times New Roman" w:eastAsia="Calibri" w:hAnsi="Times New Roman" w:cs="Times New Roman"/>
          <w:color w:val="0D0D0D"/>
          <w:sz w:val="24"/>
          <w:szCs w:val="24"/>
        </w:rPr>
        <w:t>e / r)</w:t>
      </w:r>
    </w:p>
    <w:p w14:paraId="671FB4ED" w14:textId="77777777" w:rsidR="00FE6EA0" w:rsidRDefault="00FE6EA0" w:rsidP="00FE6EA0">
      <w:pPr>
        <w:widowControl w:val="0"/>
        <w:tabs>
          <w:tab w:val="left" w:pos="709"/>
        </w:tabs>
        <w:spacing w:before="120" w:after="120" w:line="360" w:lineRule="auto"/>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Where,</w:t>
      </w:r>
    </w:p>
    <w:p w14:paraId="466CD7BE" w14:textId="77777777" w:rsidR="00FE6EA0" w:rsidRDefault="00FE6EA0" w:rsidP="00FE6EA0">
      <w:pPr>
        <w:widowControl w:val="0"/>
        <w:tabs>
          <w:tab w:val="left" w:pos="709"/>
        </w:tabs>
        <w:spacing w:before="120" w:after="120" w:line="360" w:lineRule="auto"/>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ab/>
        <w:t>Σ S</w:t>
      </w:r>
      <w:r>
        <w:rPr>
          <w:rFonts w:ascii="Times New Roman" w:eastAsia="Calibri" w:hAnsi="Times New Roman" w:cs="Times New Roman"/>
          <w:color w:val="0D0D0D"/>
          <w:sz w:val="24"/>
          <w:szCs w:val="24"/>
          <w:vertAlign w:val="superscript"/>
        </w:rPr>
        <w:t>2</w:t>
      </w:r>
      <w:r>
        <w:rPr>
          <w:rFonts w:ascii="Times New Roman" w:eastAsia="Calibri" w:hAnsi="Times New Roman" w:cs="Times New Roman"/>
          <w:color w:val="0D0D0D"/>
          <w:sz w:val="24"/>
          <w:szCs w:val="24"/>
          <w:vertAlign w:val="subscript"/>
        </w:rPr>
        <w:t>ij</w:t>
      </w:r>
      <w:r>
        <w:rPr>
          <w:rFonts w:ascii="Times New Roman" w:eastAsia="Calibri" w:hAnsi="Times New Roman" w:cs="Times New Roman"/>
          <w:color w:val="0D0D0D"/>
          <w:sz w:val="24"/>
          <w:szCs w:val="24"/>
        </w:rPr>
        <w:t>= [Σ Y</w:t>
      </w:r>
      <w:r>
        <w:rPr>
          <w:rFonts w:ascii="Times New Roman" w:eastAsia="Calibri" w:hAnsi="Times New Roman" w:cs="Times New Roman"/>
          <w:color w:val="0D0D0D"/>
          <w:sz w:val="24"/>
          <w:szCs w:val="24"/>
          <w:vertAlign w:val="superscript"/>
        </w:rPr>
        <w:t>2</w:t>
      </w:r>
      <w:r>
        <w:rPr>
          <w:rFonts w:ascii="Times New Roman" w:eastAsia="Calibri" w:hAnsi="Times New Roman" w:cs="Times New Roman"/>
          <w:color w:val="0D0D0D"/>
          <w:sz w:val="24"/>
          <w:szCs w:val="24"/>
          <w:vertAlign w:val="subscript"/>
        </w:rPr>
        <w:t>ij</w:t>
      </w:r>
      <w:r>
        <w:rPr>
          <w:rFonts w:ascii="Times New Roman" w:eastAsia="Calibri" w:hAnsi="Times New Roman" w:cs="Times New Roman"/>
          <w:color w:val="0D0D0D"/>
          <w:sz w:val="24"/>
          <w:szCs w:val="24"/>
        </w:rPr>
        <w:t xml:space="preserve"> –( Y…/ n)] – (Σ Y</w:t>
      </w:r>
      <w:r>
        <w:rPr>
          <w:rFonts w:ascii="Times New Roman" w:eastAsia="Calibri" w:hAnsi="Times New Roman" w:cs="Times New Roman"/>
          <w:color w:val="0D0D0D"/>
          <w:sz w:val="24"/>
          <w:szCs w:val="24"/>
          <w:vertAlign w:val="subscript"/>
        </w:rPr>
        <w:t>ij</w:t>
      </w:r>
      <w:r>
        <w:rPr>
          <w:rFonts w:ascii="Times New Roman" w:eastAsia="Calibri" w:hAnsi="Times New Roman" w:cs="Times New Roman"/>
          <w:color w:val="0D0D0D"/>
          <w:sz w:val="24"/>
          <w:szCs w:val="24"/>
        </w:rPr>
        <w:t xml:space="preserve"> I</w:t>
      </w:r>
      <w:r>
        <w:rPr>
          <w:rFonts w:ascii="Times New Roman" w:eastAsia="Calibri" w:hAnsi="Times New Roman" w:cs="Times New Roman"/>
          <w:color w:val="0D0D0D"/>
          <w:sz w:val="24"/>
          <w:szCs w:val="24"/>
          <w:vertAlign w:val="subscript"/>
        </w:rPr>
        <w:t>j</w:t>
      </w:r>
      <w:r>
        <w:rPr>
          <w:rFonts w:ascii="Times New Roman" w:eastAsia="Calibri" w:hAnsi="Times New Roman" w:cs="Times New Roman"/>
          <w:color w:val="0D0D0D"/>
          <w:sz w:val="24"/>
          <w:szCs w:val="24"/>
        </w:rPr>
        <w:t xml:space="preserve"> / Σ I</w:t>
      </w:r>
      <w:r>
        <w:rPr>
          <w:rFonts w:ascii="Times New Roman" w:eastAsia="Calibri" w:hAnsi="Times New Roman" w:cs="Times New Roman"/>
          <w:color w:val="0D0D0D"/>
          <w:sz w:val="24"/>
          <w:szCs w:val="24"/>
          <w:vertAlign w:val="superscript"/>
        </w:rPr>
        <w:t>2</w:t>
      </w:r>
      <w:r>
        <w:rPr>
          <w:rFonts w:ascii="Times New Roman" w:eastAsia="Calibri" w:hAnsi="Times New Roman" w:cs="Times New Roman"/>
          <w:color w:val="0D0D0D"/>
          <w:sz w:val="24"/>
          <w:szCs w:val="24"/>
          <w:vertAlign w:val="subscript"/>
        </w:rPr>
        <w:t>j</w:t>
      </w:r>
      <w:r>
        <w:rPr>
          <w:rFonts w:ascii="Times New Roman" w:eastAsia="Calibri" w:hAnsi="Times New Roman" w:cs="Times New Roman"/>
          <w:color w:val="0D0D0D"/>
          <w:sz w:val="24"/>
          <w:szCs w:val="24"/>
        </w:rPr>
        <w:t>)</w:t>
      </w:r>
    </w:p>
    <w:p w14:paraId="589D6039" w14:textId="77777777" w:rsidR="007E2C74" w:rsidRDefault="00FE6EA0" w:rsidP="00FE6EA0">
      <w:pPr>
        <w:widowControl w:val="0"/>
        <w:tabs>
          <w:tab w:val="left" w:pos="709"/>
        </w:tabs>
        <w:spacing w:before="120" w:after="120" w:line="360" w:lineRule="auto"/>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ab/>
        <w:t>S</w:t>
      </w:r>
      <w:r>
        <w:rPr>
          <w:rFonts w:ascii="Times New Roman" w:eastAsia="Calibri" w:hAnsi="Times New Roman" w:cs="Times New Roman"/>
          <w:color w:val="0D0D0D"/>
          <w:sz w:val="24"/>
          <w:szCs w:val="24"/>
          <w:vertAlign w:val="superscript"/>
        </w:rPr>
        <w:t>2</w:t>
      </w:r>
      <w:r>
        <w:rPr>
          <w:rFonts w:ascii="Times New Roman" w:eastAsia="Calibri" w:hAnsi="Times New Roman" w:cs="Times New Roman"/>
          <w:color w:val="0D0D0D"/>
          <w:sz w:val="24"/>
          <w:szCs w:val="24"/>
          <w:vertAlign w:val="subscript"/>
        </w:rPr>
        <w:t xml:space="preserve">e </w:t>
      </w:r>
      <w:r>
        <w:rPr>
          <w:rFonts w:ascii="Times New Roman" w:eastAsia="Calibri" w:hAnsi="Times New Roman" w:cs="Times New Roman"/>
          <w:color w:val="0D0D0D"/>
          <w:sz w:val="24"/>
          <w:szCs w:val="24"/>
        </w:rPr>
        <w:t>= mean square for pooled error</w:t>
      </w:r>
    </w:p>
    <w:p w14:paraId="2881607F" w14:textId="77777777" w:rsidR="00FE6EA0" w:rsidRDefault="00FE6EA0" w:rsidP="00FE6EA0">
      <w:pPr>
        <w:widowControl w:val="0"/>
        <w:tabs>
          <w:tab w:val="left" w:pos="709"/>
        </w:tabs>
        <w:spacing w:before="120" w:after="120" w:line="360" w:lineRule="auto"/>
        <w:jc w:val="both"/>
        <w:rPr>
          <w:rFonts w:ascii="Times New Roman" w:eastAsia="Calibri" w:hAnsi="Times New Roman" w:cs="Times New Roman"/>
          <w:color w:val="0D0D0D"/>
          <w:sz w:val="24"/>
          <w:szCs w:val="24"/>
        </w:rPr>
      </w:pPr>
      <w:r>
        <w:rPr>
          <w:rFonts w:ascii="Times New Roman" w:eastAsia="Calibri" w:hAnsi="Times New Roman" w:cs="Times New Roman"/>
          <w:b/>
          <w:color w:val="0D0D0D"/>
          <w:sz w:val="24"/>
          <w:szCs w:val="24"/>
        </w:rPr>
        <w:t>Test of significance</w:t>
      </w:r>
    </w:p>
    <w:p w14:paraId="065FB04C" w14:textId="77777777" w:rsidR="00FE6EA0" w:rsidRDefault="007E2C74" w:rsidP="00FE6EA0">
      <w:pPr>
        <w:pStyle w:val="ListParagraph"/>
        <w:widowControl w:val="0"/>
        <w:tabs>
          <w:tab w:val="left" w:pos="709"/>
        </w:tabs>
        <w:spacing w:before="120" w:after="120" w:line="360" w:lineRule="auto"/>
        <w:ind w:left="0"/>
        <w:jc w:val="both"/>
        <w:rPr>
          <w:rFonts w:ascii="Times New Roman" w:eastAsia="Calibri" w:hAnsi="Times New Roman" w:cs="Times New Roman"/>
          <w:b/>
          <w:color w:val="0D0D0D"/>
          <w:sz w:val="24"/>
          <w:szCs w:val="24"/>
        </w:rPr>
      </w:pPr>
      <w:r>
        <w:rPr>
          <w:rFonts w:ascii="Times New Roman" w:eastAsia="Calibri" w:hAnsi="Times New Roman" w:cs="Times New Roman"/>
          <w:color w:val="0D0D0D"/>
          <w:sz w:val="24"/>
          <w:szCs w:val="24"/>
        </w:rPr>
        <w:t xml:space="preserve">I. </w:t>
      </w:r>
      <w:r w:rsidR="00FE6EA0">
        <w:rPr>
          <w:rFonts w:ascii="Times New Roman" w:eastAsia="Calibri" w:hAnsi="Times New Roman" w:cs="Times New Roman"/>
          <w:color w:val="0D0D0D"/>
          <w:sz w:val="24"/>
          <w:szCs w:val="24"/>
        </w:rPr>
        <w:t>Among the variety means:</w:t>
      </w:r>
    </w:p>
    <w:p w14:paraId="1FFB0404" w14:textId="77777777" w:rsidR="00FE6EA0" w:rsidRDefault="00FE6EA0" w:rsidP="00FE6EA0">
      <w:pPr>
        <w:pStyle w:val="ListParagraph"/>
        <w:widowControl w:val="0"/>
        <w:tabs>
          <w:tab w:val="left" w:pos="709"/>
        </w:tabs>
        <w:spacing w:before="120" w:after="120" w:line="360" w:lineRule="auto"/>
        <w:ind w:left="0"/>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ab/>
        <w:t>H</w:t>
      </w:r>
      <w:r>
        <w:rPr>
          <w:rFonts w:ascii="Times New Roman" w:eastAsia="Calibri" w:hAnsi="Times New Roman" w:cs="Times New Roman"/>
          <w:color w:val="0D0D0D"/>
          <w:sz w:val="24"/>
          <w:szCs w:val="24"/>
          <w:vertAlign w:val="subscript"/>
        </w:rPr>
        <w:t>0</w:t>
      </w:r>
      <w:r>
        <w:rPr>
          <w:rFonts w:ascii="Times New Roman" w:eastAsia="Calibri" w:hAnsi="Times New Roman" w:cs="Times New Roman"/>
          <w:color w:val="0D0D0D"/>
          <w:sz w:val="24"/>
          <w:szCs w:val="24"/>
        </w:rPr>
        <w:t xml:space="preserve"> : g</w:t>
      </w:r>
      <w:r>
        <w:rPr>
          <w:rFonts w:ascii="Times New Roman" w:eastAsia="Calibri" w:hAnsi="Times New Roman" w:cs="Times New Roman"/>
          <w:color w:val="0D0D0D"/>
          <w:sz w:val="24"/>
          <w:szCs w:val="24"/>
          <w:vertAlign w:val="subscript"/>
        </w:rPr>
        <w:t>1</w:t>
      </w:r>
      <w:r>
        <w:rPr>
          <w:rFonts w:ascii="Times New Roman" w:eastAsia="Calibri" w:hAnsi="Times New Roman" w:cs="Times New Roman"/>
          <w:color w:val="0D0D0D"/>
          <w:sz w:val="24"/>
          <w:szCs w:val="24"/>
        </w:rPr>
        <w:t xml:space="preserve"> = g</w:t>
      </w:r>
      <w:r>
        <w:rPr>
          <w:rFonts w:ascii="Times New Roman" w:eastAsia="Calibri" w:hAnsi="Times New Roman" w:cs="Times New Roman"/>
          <w:color w:val="0D0D0D"/>
          <w:sz w:val="24"/>
          <w:szCs w:val="24"/>
          <w:vertAlign w:val="subscript"/>
        </w:rPr>
        <w:t>2</w:t>
      </w:r>
      <w:r>
        <w:rPr>
          <w:rFonts w:ascii="Times New Roman" w:eastAsia="Calibri" w:hAnsi="Times New Roman" w:cs="Times New Roman"/>
          <w:color w:val="0D0D0D"/>
          <w:sz w:val="24"/>
          <w:szCs w:val="24"/>
        </w:rPr>
        <w:t xml:space="preserve"> = g</w:t>
      </w:r>
      <w:r>
        <w:rPr>
          <w:rFonts w:ascii="Times New Roman" w:eastAsia="Calibri" w:hAnsi="Times New Roman" w:cs="Times New Roman"/>
          <w:color w:val="0D0D0D"/>
          <w:sz w:val="24"/>
          <w:szCs w:val="24"/>
          <w:vertAlign w:val="subscript"/>
        </w:rPr>
        <w:t>3</w:t>
      </w:r>
      <w:r>
        <w:rPr>
          <w:rFonts w:ascii="Times New Roman" w:eastAsia="Calibri" w:hAnsi="Times New Roman" w:cs="Times New Roman"/>
          <w:color w:val="0D0D0D"/>
          <w:sz w:val="24"/>
          <w:szCs w:val="24"/>
        </w:rPr>
        <w:t xml:space="preserve"> … = g</w:t>
      </w:r>
      <w:r>
        <w:rPr>
          <w:rFonts w:ascii="Times New Roman" w:eastAsia="Calibri" w:hAnsi="Times New Roman" w:cs="Times New Roman"/>
          <w:color w:val="0D0D0D"/>
          <w:sz w:val="24"/>
          <w:szCs w:val="24"/>
          <w:vertAlign w:val="subscript"/>
        </w:rPr>
        <w:t>n</w:t>
      </w:r>
      <w:r>
        <w:rPr>
          <w:rFonts w:ascii="Times New Roman" w:eastAsia="Calibri" w:hAnsi="Times New Roman" w:cs="Times New Roman"/>
          <w:color w:val="0D0D0D"/>
          <w:sz w:val="24"/>
          <w:szCs w:val="24"/>
        </w:rPr>
        <w:t>, appropriate test is defined as F ≈ MS</w:t>
      </w:r>
      <w:r>
        <w:rPr>
          <w:rFonts w:ascii="Times New Roman" w:eastAsia="Calibri" w:hAnsi="Times New Roman" w:cs="Times New Roman"/>
          <w:color w:val="0D0D0D"/>
          <w:sz w:val="24"/>
          <w:szCs w:val="24"/>
          <w:vertAlign w:val="subscript"/>
        </w:rPr>
        <w:t>1</w:t>
      </w:r>
      <w:r>
        <w:rPr>
          <w:rFonts w:ascii="Times New Roman" w:eastAsia="Calibri" w:hAnsi="Times New Roman" w:cs="Times New Roman"/>
          <w:color w:val="0D0D0D"/>
          <w:sz w:val="24"/>
          <w:szCs w:val="24"/>
        </w:rPr>
        <w:t xml:space="preserve"> / MS</w:t>
      </w:r>
      <w:r>
        <w:rPr>
          <w:rFonts w:ascii="Times New Roman" w:eastAsia="Calibri" w:hAnsi="Times New Roman" w:cs="Times New Roman"/>
          <w:color w:val="0D0D0D"/>
          <w:sz w:val="24"/>
          <w:szCs w:val="24"/>
          <w:vertAlign w:val="subscript"/>
        </w:rPr>
        <w:t xml:space="preserve">3 </w:t>
      </w:r>
    </w:p>
    <w:p w14:paraId="7BD5CDF7" w14:textId="77777777" w:rsidR="00FE6EA0" w:rsidRDefault="007E2C74" w:rsidP="00FE6EA0">
      <w:pPr>
        <w:pStyle w:val="ListParagraph"/>
        <w:widowControl w:val="0"/>
        <w:tabs>
          <w:tab w:val="left" w:pos="709"/>
        </w:tabs>
        <w:spacing w:before="120" w:after="120" w:line="360" w:lineRule="auto"/>
        <w:ind w:left="0"/>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lastRenderedPageBreak/>
        <w:t xml:space="preserve">II. </w:t>
      </w:r>
      <w:r w:rsidR="00FE6EA0">
        <w:rPr>
          <w:rFonts w:ascii="Times New Roman" w:eastAsia="Calibri" w:hAnsi="Times New Roman" w:cs="Times New Roman"/>
          <w:color w:val="0D0D0D"/>
          <w:sz w:val="24"/>
          <w:szCs w:val="24"/>
        </w:rPr>
        <w:t>Among varieties for their regression on environmental index:</w:t>
      </w:r>
    </w:p>
    <w:p w14:paraId="544B65A1" w14:textId="77777777" w:rsidR="00FE6EA0" w:rsidRDefault="00FE6EA0" w:rsidP="00FE6EA0">
      <w:pPr>
        <w:pStyle w:val="ListParagraph"/>
        <w:widowControl w:val="0"/>
        <w:tabs>
          <w:tab w:val="left" w:pos="709"/>
        </w:tabs>
        <w:spacing w:before="120" w:after="120" w:line="360" w:lineRule="auto"/>
        <w:ind w:left="0"/>
        <w:jc w:val="both"/>
        <w:rPr>
          <w:rFonts w:ascii="Times New Roman" w:eastAsia="Calibri" w:hAnsi="Times New Roman" w:cs="Times New Roman"/>
          <w:color w:val="0D0D0D"/>
          <w:sz w:val="24"/>
          <w:szCs w:val="24"/>
          <w:vertAlign w:val="subscript"/>
        </w:rPr>
      </w:pPr>
      <w:r>
        <w:rPr>
          <w:rFonts w:ascii="Times New Roman" w:eastAsia="Calibri" w:hAnsi="Times New Roman" w:cs="Times New Roman"/>
          <w:color w:val="0D0D0D"/>
          <w:sz w:val="24"/>
          <w:szCs w:val="24"/>
        </w:rPr>
        <w:tab/>
        <w:t>H</w:t>
      </w:r>
      <w:r>
        <w:rPr>
          <w:rFonts w:ascii="Times New Roman" w:eastAsia="Calibri" w:hAnsi="Times New Roman" w:cs="Times New Roman"/>
          <w:color w:val="0D0D0D"/>
          <w:sz w:val="24"/>
          <w:szCs w:val="24"/>
          <w:vertAlign w:val="subscript"/>
        </w:rPr>
        <w:t>0</w:t>
      </w:r>
      <w:r>
        <w:rPr>
          <w:rFonts w:ascii="Times New Roman" w:eastAsia="Calibri" w:hAnsi="Times New Roman" w:cs="Times New Roman"/>
          <w:color w:val="0D0D0D"/>
          <w:sz w:val="24"/>
          <w:szCs w:val="24"/>
        </w:rPr>
        <w:t xml:space="preserve"> : B</w:t>
      </w:r>
      <w:r>
        <w:rPr>
          <w:rFonts w:ascii="Times New Roman" w:eastAsia="Calibri" w:hAnsi="Times New Roman" w:cs="Times New Roman"/>
          <w:color w:val="0D0D0D"/>
          <w:sz w:val="24"/>
          <w:szCs w:val="24"/>
          <w:vertAlign w:val="subscript"/>
        </w:rPr>
        <w:t>1</w:t>
      </w:r>
      <w:r>
        <w:rPr>
          <w:rFonts w:ascii="Times New Roman" w:eastAsia="Calibri" w:hAnsi="Times New Roman" w:cs="Times New Roman"/>
          <w:color w:val="0D0D0D"/>
          <w:sz w:val="24"/>
          <w:szCs w:val="24"/>
        </w:rPr>
        <w:t xml:space="preserve"> = B</w:t>
      </w:r>
      <w:r>
        <w:rPr>
          <w:rFonts w:ascii="Times New Roman" w:eastAsia="Calibri" w:hAnsi="Times New Roman" w:cs="Times New Roman"/>
          <w:color w:val="0D0D0D"/>
          <w:sz w:val="24"/>
          <w:szCs w:val="24"/>
          <w:vertAlign w:val="subscript"/>
        </w:rPr>
        <w:t>2</w:t>
      </w:r>
      <w:r>
        <w:rPr>
          <w:rFonts w:ascii="Times New Roman" w:eastAsia="Calibri" w:hAnsi="Times New Roman" w:cs="Times New Roman"/>
          <w:color w:val="0D0D0D"/>
          <w:sz w:val="24"/>
          <w:szCs w:val="24"/>
        </w:rPr>
        <w:t xml:space="preserve"> = B</w:t>
      </w:r>
      <w:r>
        <w:rPr>
          <w:rFonts w:ascii="Times New Roman" w:eastAsia="Calibri" w:hAnsi="Times New Roman" w:cs="Times New Roman"/>
          <w:color w:val="0D0D0D"/>
          <w:sz w:val="24"/>
          <w:szCs w:val="24"/>
          <w:vertAlign w:val="subscript"/>
        </w:rPr>
        <w:t>3</w:t>
      </w:r>
      <w:r>
        <w:rPr>
          <w:rFonts w:ascii="Times New Roman" w:eastAsia="Calibri" w:hAnsi="Times New Roman" w:cs="Times New Roman"/>
          <w:color w:val="0D0D0D"/>
          <w:sz w:val="24"/>
          <w:szCs w:val="24"/>
        </w:rPr>
        <w:t xml:space="preserve"> = G</w:t>
      </w:r>
      <w:r>
        <w:rPr>
          <w:rFonts w:ascii="Times New Roman" w:eastAsia="Calibri" w:hAnsi="Times New Roman" w:cs="Times New Roman"/>
          <w:color w:val="0D0D0D"/>
          <w:sz w:val="24"/>
          <w:szCs w:val="24"/>
          <w:vertAlign w:val="subscript"/>
        </w:rPr>
        <w:t>g,</w:t>
      </w:r>
    </w:p>
    <w:p w14:paraId="6B86B6B7" w14:textId="77777777" w:rsidR="00FE6EA0" w:rsidRDefault="00FE6EA0" w:rsidP="00FE6EA0">
      <w:pPr>
        <w:pStyle w:val="ListParagraph"/>
        <w:widowControl w:val="0"/>
        <w:tabs>
          <w:tab w:val="left" w:pos="709"/>
        </w:tabs>
        <w:spacing w:before="120" w:after="120" w:line="360" w:lineRule="auto"/>
        <w:ind w:left="0"/>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ab/>
        <w:t>F ≈ MS</w:t>
      </w:r>
      <w:r>
        <w:rPr>
          <w:rFonts w:ascii="Times New Roman" w:eastAsia="Calibri" w:hAnsi="Times New Roman" w:cs="Times New Roman"/>
          <w:color w:val="0D0D0D"/>
          <w:sz w:val="24"/>
          <w:szCs w:val="24"/>
          <w:vertAlign w:val="subscript"/>
        </w:rPr>
        <w:t>2</w:t>
      </w:r>
      <w:r>
        <w:rPr>
          <w:rFonts w:ascii="Times New Roman" w:eastAsia="Calibri" w:hAnsi="Times New Roman" w:cs="Times New Roman"/>
          <w:color w:val="0D0D0D"/>
          <w:sz w:val="24"/>
          <w:szCs w:val="24"/>
        </w:rPr>
        <w:t xml:space="preserve"> /MS</w:t>
      </w:r>
      <w:r>
        <w:rPr>
          <w:rFonts w:ascii="Times New Roman" w:eastAsia="Calibri" w:hAnsi="Times New Roman" w:cs="Times New Roman"/>
          <w:color w:val="0D0D0D"/>
          <w:sz w:val="24"/>
          <w:szCs w:val="24"/>
          <w:vertAlign w:val="subscript"/>
        </w:rPr>
        <w:t xml:space="preserve">3 </w:t>
      </w:r>
    </w:p>
    <w:p w14:paraId="2A1C7388" w14:textId="77777777" w:rsidR="00FE6EA0" w:rsidRDefault="007E2C74" w:rsidP="00FE6EA0">
      <w:pPr>
        <w:pStyle w:val="ListParagraph"/>
        <w:widowControl w:val="0"/>
        <w:tabs>
          <w:tab w:val="left" w:pos="709"/>
        </w:tabs>
        <w:spacing w:before="120" w:after="120" w:line="360" w:lineRule="auto"/>
        <w:ind w:left="0"/>
        <w:jc w:val="both"/>
        <w:rPr>
          <w:rFonts w:ascii="Times New Roman" w:eastAsia="Calibri" w:hAnsi="Times New Roman" w:cs="Times New Roman"/>
          <w:color w:val="0D0D0D"/>
          <w:sz w:val="24"/>
          <w:szCs w:val="24"/>
          <w:vertAlign w:val="subscript"/>
        </w:rPr>
      </w:pPr>
      <w:r>
        <w:rPr>
          <w:rFonts w:ascii="Times New Roman" w:eastAsia="Calibri" w:hAnsi="Times New Roman" w:cs="Times New Roman"/>
          <w:color w:val="0D0D0D"/>
          <w:sz w:val="24"/>
          <w:szCs w:val="24"/>
        </w:rPr>
        <w:t xml:space="preserve">III. </w:t>
      </w:r>
      <w:r w:rsidR="00FE6EA0">
        <w:rPr>
          <w:rFonts w:ascii="Times New Roman" w:eastAsia="Calibri" w:hAnsi="Times New Roman" w:cs="Times New Roman"/>
          <w:color w:val="0D0D0D"/>
          <w:sz w:val="24"/>
          <w:szCs w:val="24"/>
        </w:rPr>
        <w:t xml:space="preserve">The genetic differences among genotypes for their regression on </w:t>
      </w:r>
      <w:r w:rsidR="00FE6EA0">
        <w:rPr>
          <w:rFonts w:ascii="Times New Roman" w:eastAsia="Calibri" w:hAnsi="Times New Roman" w:cs="Times New Roman"/>
          <w:color w:val="0D0D0D"/>
          <w:sz w:val="24"/>
          <w:szCs w:val="24"/>
        </w:rPr>
        <w:tab/>
        <w:t xml:space="preserve">environmental index </w:t>
      </w:r>
      <w:r>
        <w:rPr>
          <w:rFonts w:ascii="Times New Roman" w:eastAsia="Calibri" w:hAnsi="Times New Roman" w:cs="Times New Roman"/>
          <w:color w:val="0D0D0D"/>
          <w:sz w:val="24"/>
          <w:szCs w:val="24"/>
        </w:rPr>
        <w:t>were</w:t>
      </w:r>
      <w:r w:rsidR="00FE6EA0">
        <w:rPr>
          <w:rFonts w:ascii="Times New Roman" w:eastAsia="Calibri" w:hAnsi="Times New Roman" w:cs="Times New Roman"/>
          <w:color w:val="0D0D0D"/>
          <w:sz w:val="24"/>
          <w:szCs w:val="24"/>
        </w:rPr>
        <w:t xml:space="preserve"> tested by ‘t’ test</w:t>
      </w:r>
    </w:p>
    <w:p w14:paraId="2088F55C" w14:textId="77777777" w:rsidR="00FE6EA0" w:rsidRDefault="00FE6EA0" w:rsidP="00FE6EA0">
      <w:pPr>
        <w:pStyle w:val="ListParagraph"/>
        <w:widowControl w:val="0"/>
        <w:tabs>
          <w:tab w:val="left" w:pos="709"/>
        </w:tabs>
        <w:spacing w:before="120" w:after="120" w:line="360" w:lineRule="auto"/>
        <w:ind w:left="0"/>
        <w:jc w:val="center"/>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t = [b-0]/(S.E. b)]</w:t>
      </w:r>
    </w:p>
    <w:p w14:paraId="413992CE" w14:textId="77777777" w:rsidR="00FE6EA0" w:rsidRDefault="00FE6EA0" w:rsidP="00FE6EA0">
      <w:pPr>
        <w:widowControl w:val="0"/>
        <w:tabs>
          <w:tab w:val="left" w:pos="709"/>
        </w:tabs>
        <w:spacing w:before="120" w:after="120" w:line="360" w:lineRule="auto"/>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Where,</w:t>
      </w:r>
    </w:p>
    <w:p w14:paraId="58C1AE25" w14:textId="77777777" w:rsidR="00FE6EA0" w:rsidRDefault="00FE6EA0" w:rsidP="00FE6EA0">
      <w:pPr>
        <w:widowControl w:val="0"/>
        <w:tabs>
          <w:tab w:val="left" w:pos="709"/>
        </w:tabs>
        <w:spacing w:before="120" w:after="120" w:line="360" w:lineRule="auto"/>
        <w:jc w:val="both"/>
        <w:rPr>
          <w:rFonts w:ascii="Times New Roman" w:eastAsia="Times New Roman" w:hAnsi="Times New Roman" w:cs="Times New Roman"/>
          <w:color w:val="0D0D0D"/>
          <w:sz w:val="24"/>
          <w:szCs w:val="24"/>
          <w:vertAlign w:val="superscript"/>
        </w:rPr>
      </w:pPr>
      <w:r>
        <w:rPr>
          <w:rFonts w:ascii="Times New Roman" w:eastAsia="Calibri" w:hAnsi="Times New Roman" w:cs="Times New Roman"/>
          <w:color w:val="0D0D0D"/>
          <w:sz w:val="24"/>
          <w:szCs w:val="24"/>
        </w:rPr>
        <w:t xml:space="preserve">S.E. (b) = [MS Pooled deviation / </w:t>
      </w:r>
      <w:r>
        <w:rPr>
          <w:noProof/>
          <w:lang w:eastAsia="en-IN"/>
        </w:rPr>
        <w:drawing>
          <wp:inline distT="0" distB="0" distL="0" distR="0" wp14:anchorId="2A6F867D" wp14:editId="13873F81">
            <wp:extent cx="114300" cy="228600"/>
            <wp:effectExtent l="0" t="0" r="0" b="0"/>
            <wp:docPr id="8" name="Picture 8" descr="C:\Users\dell\AppData\Local\Temp\ksohtml2096\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AppData\Local\Temp\ksohtml2096\wps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Pr>
          <w:rFonts w:ascii="Times New Roman" w:hAnsi="Times New Roman" w:cs="Times New Roman"/>
          <w:color w:val="0D0D0D"/>
          <w:sz w:val="24"/>
          <w:szCs w:val="24"/>
        </w:rPr>
        <w:t xml:space="preserve"> I</w:t>
      </w:r>
      <w:r>
        <w:rPr>
          <w:rFonts w:ascii="Times New Roman" w:hAnsi="Times New Roman" w:cs="Times New Roman"/>
          <w:color w:val="0D0D0D"/>
          <w:sz w:val="24"/>
          <w:szCs w:val="24"/>
          <w:vertAlign w:val="superscript"/>
        </w:rPr>
        <w:t>2</w:t>
      </w:r>
      <w:r>
        <w:rPr>
          <w:rFonts w:ascii="Times New Roman" w:hAnsi="Times New Roman" w:cs="Times New Roman"/>
          <w:color w:val="0D0D0D"/>
          <w:sz w:val="24"/>
          <w:szCs w:val="24"/>
          <w:vertAlign w:val="subscript"/>
        </w:rPr>
        <w:t>J</w:t>
      </w:r>
      <w:r>
        <w:rPr>
          <w:rFonts w:ascii="Times New Roman" w:hAnsi="Times New Roman" w:cs="Times New Roman"/>
          <w:color w:val="0D0D0D"/>
          <w:sz w:val="24"/>
          <w:szCs w:val="24"/>
        </w:rPr>
        <w:t>]</w:t>
      </w:r>
      <w:r>
        <w:rPr>
          <w:rFonts w:ascii="Times New Roman" w:hAnsi="Times New Roman" w:cs="Times New Roman"/>
          <w:color w:val="0D0D0D"/>
          <w:sz w:val="24"/>
          <w:szCs w:val="24"/>
          <w:vertAlign w:val="superscript"/>
        </w:rPr>
        <w:t>0.5</w:t>
      </w:r>
    </w:p>
    <w:p w14:paraId="19429BF5" w14:textId="77777777" w:rsidR="00FE6EA0" w:rsidRDefault="00FE6EA0" w:rsidP="00FE6EA0">
      <w:pPr>
        <w:widowControl w:val="0"/>
        <w:tabs>
          <w:tab w:val="left" w:pos="709"/>
        </w:tabs>
        <w:spacing w:before="120" w:after="120" w:line="360" w:lineRule="auto"/>
        <w:jc w:val="both"/>
        <w:rPr>
          <w:rFonts w:ascii="Times New Roman" w:hAnsi="Times New Roman" w:cs="Times New Roman"/>
          <w:color w:val="0D0D0D"/>
          <w:sz w:val="24"/>
          <w:szCs w:val="24"/>
        </w:rPr>
      </w:pPr>
      <w:r>
        <w:rPr>
          <w:rFonts w:ascii="Times New Roman" w:hAnsi="Times New Roman" w:cs="Times New Roman"/>
          <w:color w:val="0D0D0D"/>
          <w:sz w:val="24"/>
          <w:szCs w:val="24"/>
        </w:rPr>
        <w:t>IV.</w:t>
      </w:r>
      <w:r>
        <w:rPr>
          <w:rFonts w:ascii="Times New Roman" w:hAnsi="Times New Roman" w:cs="Times New Roman"/>
          <w:color w:val="0D0D0D"/>
          <w:sz w:val="24"/>
          <w:szCs w:val="24"/>
        </w:rPr>
        <w:tab/>
        <w:t>The deviation of b</w:t>
      </w:r>
      <w:r>
        <w:rPr>
          <w:rFonts w:ascii="Times New Roman" w:hAnsi="Times New Roman" w:cs="Times New Roman"/>
          <w:color w:val="0D0D0D"/>
          <w:sz w:val="24"/>
          <w:szCs w:val="24"/>
          <w:vertAlign w:val="subscript"/>
        </w:rPr>
        <w:t>1</w:t>
      </w:r>
      <w:r>
        <w:rPr>
          <w:rFonts w:ascii="Times New Roman" w:hAnsi="Times New Roman" w:cs="Times New Roman"/>
          <w:color w:val="0D0D0D"/>
          <w:sz w:val="24"/>
          <w:szCs w:val="24"/>
        </w:rPr>
        <w:t xml:space="preserve"> values from unity was tested as:</w:t>
      </w:r>
    </w:p>
    <w:p w14:paraId="2B65C9AA" w14:textId="77777777" w:rsidR="00FE6EA0" w:rsidRDefault="00FE6EA0" w:rsidP="00FE6EA0">
      <w:pPr>
        <w:widowControl w:val="0"/>
        <w:tabs>
          <w:tab w:val="left" w:pos="709"/>
        </w:tabs>
        <w:spacing w:before="120" w:after="120" w:line="360" w:lineRule="auto"/>
        <w:jc w:val="center"/>
        <w:rPr>
          <w:rFonts w:ascii="Times New Roman" w:hAnsi="Times New Roman" w:cs="Times New Roman"/>
          <w:color w:val="0D0D0D"/>
          <w:sz w:val="24"/>
          <w:szCs w:val="24"/>
        </w:rPr>
      </w:pPr>
      <w:r>
        <w:rPr>
          <w:rFonts w:ascii="Times New Roman" w:hAnsi="Times New Roman" w:cs="Times New Roman"/>
          <w:color w:val="0D0D0D"/>
          <w:sz w:val="24"/>
          <w:szCs w:val="24"/>
        </w:rPr>
        <w:t>t = [b-1/ S.E. (b)], for n-2 d.f</w:t>
      </w:r>
    </w:p>
    <w:p w14:paraId="7AF6596B" w14:textId="77777777" w:rsidR="00FE6EA0" w:rsidRDefault="00FE6EA0" w:rsidP="00FE6EA0">
      <w:pPr>
        <w:widowControl w:val="0"/>
        <w:tabs>
          <w:tab w:val="left" w:pos="709"/>
        </w:tabs>
        <w:spacing w:before="120" w:after="120" w:line="360" w:lineRule="auto"/>
        <w:jc w:val="both"/>
        <w:rPr>
          <w:rFonts w:ascii="Times New Roman" w:hAnsi="Times New Roman" w:cs="Times New Roman"/>
          <w:color w:val="0D0D0D"/>
          <w:sz w:val="24"/>
          <w:szCs w:val="24"/>
        </w:rPr>
      </w:pPr>
      <w:r>
        <w:rPr>
          <w:rFonts w:ascii="Times New Roman" w:hAnsi="Times New Roman" w:cs="Times New Roman"/>
          <w:color w:val="0D0D0D"/>
          <w:sz w:val="24"/>
          <w:szCs w:val="24"/>
        </w:rPr>
        <w:t>V.</w:t>
      </w:r>
      <w:r>
        <w:rPr>
          <w:rFonts w:ascii="Times New Roman" w:hAnsi="Times New Roman" w:cs="Times New Roman"/>
          <w:color w:val="0D0D0D"/>
          <w:sz w:val="24"/>
          <w:szCs w:val="24"/>
        </w:rPr>
        <w:tab/>
        <w:t xml:space="preserve">For the deviation from </w:t>
      </w:r>
      <w:r w:rsidR="0099764D">
        <w:rPr>
          <w:rFonts w:ascii="Times New Roman" w:hAnsi="Times New Roman" w:cs="Times New Roman"/>
          <w:color w:val="0D0D0D"/>
          <w:sz w:val="24"/>
          <w:szCs w:val="24"/>
        </w:rPr>
        <w:t xml:space="preserve">the </w:t>
      </w:r>
      <w:r>
        <w:rPr>
          <w:rFonts w:ascii="Times New Roman" w:hAnsi="Times New Roman" w:cs="Times New Roman"/>
          <w:color w:val="0D0D0D"/>
          <w:sz w:val="24"/>
          <w:szCs w:val="24"/>
        </w:rPr>
        <w:t>regression of each genotype</w:t>
      </w:r>
    </w:p>
    <w:p w14:paraId="57D155D5" w14:textId="77777777" w:rsidR="005E5740" w:rsidRDefault="00FE6EA0" w:rsidP="00327EF9">
      <w:pPr>
        <w:widowControl w:val="0"/>
        <w:tabs>
          <w:tab w:val="left" w:pos="709"/>
        </w:tabs>
        <w:spacing w:before="120" w:after="120" w:line="360" w:lineRule="auto"/>
        <w:jc w:val="center"/>
        <w:rPr>
          <w:rFonts w:ascii="Times New Roman" w:eastAsia="Calibri" w:hAnsi="Times New Roman" w:cs="Times New Roman"/>
          <w:color w:val="0D0D0D"/>
          <w:sz w:val="24"/>
          <w:szCs w:val="24"/>
        </w:rPr>
      </w:pPr>
      <w:r>
        <w:rPr>
          <w:rFonts w:ascii="Times New Roman" w:hAnsi="Times New Roman" w:cs="Times New Roman"/>
          <w:color w:val="0D0D0D"/>
          <w:sz w:val="24"/>
          <w:szCs w:val="24"/>
        </w:rPr>
        <w:t>F = [ΣS</w:t>
      </w:r>
      <w:r>
        <w:rPr>
          <w:rFonts w:ascii="Times New Roman" w:hAnsi="Times New Roman" w:cs="Times New Roman"/>
          <w:color w:val="0D0D0D"/>
          <w:sz w:val="24"/>
          <w:szCs w:val="24"/>
          <w:vertAlign w:val="superscript"/>
        </w:rPr>
        <w:t xml:space="preserve">2 </w:t>
      </w:r>
      <w:r>
        <w:rPr>
          <w:rFonts w:ascii="Times New Roman" w:hAnsi="Times New Roman" w:cs="Times New Roman"/>
          <w:color w:val="0D0D0D"/>
          <w:sz w:val="24"/>
          <w:szCs w:val="24"/>
          <w:vertAlign w:val="subscript"/>
        </w:rPr>
        <w:t xml:space="preserve">IJ </w:t>
      </w:r>
      <w:r>
        <w:rPr>
          <w:rFonts w:ascii="Times New Roman" w:eastAsia="Calibri" w:hAnsi="Times New Roman" w:cs="Times New Roman"/>
          <w:color w:val="0D0D0D"/>
          <w:sz w:val="24"/>
          <w:szCs w:val="24"/>
        </w:rPr>
        <w:t>/ n-2] / M.S. pooled error</w:t>
      </w:r>
      <w:r w:rsidR="007E2C74">
        <w:rPr>
          <w:rFonts w:ascii="Times New Roman" w:eastAsia="Calibri" w:hAnsi="Times New Roman" w:cs="Times New Roman"/>
          <w:color w:val="0D0D0D"/>
          <w:sz w:val="24"/>
          <w:szCs w:val="24"/>
        </w:rPr>
        <w:t>.</w:t>
      </w:r>
    </w:p>
    <w:p w14:paraId="14D69EE1" w14:textId="77777777" w:rsidR="005E5740" w:rsidRDefault="005E5740" w:rsidP="00FE6EA0">
      <w:pPr>
        <w:widowControl w:val="0"/>
        <w:tabs>
          <w:tab w:val="left" w:pos="709"/>
        </w:tabs>
        <w:spacing w:before="120" w:after="120" w:line="360" w:lineRule="auto"/>
        <w:jc w:val="center"/>
        <w:rPr>
          <w:rFonts w:ascii="Times New Roman" w:eastAsia="Calibri" w:hAnsi="Times New Roman" w:cs="Times New Roman"/>
          <w:color w:val="0D0D0D"/>
          <w:sz w:val="24"/>
          <w:szCs w:val="24"/>
        </w:rPr>
      </w:pPr>
    </w:p>
    <w:p w14:paraId="0899D0B1" w14:textId="77777777" w:rsidR="007E2C74" w:rsidRDefault="00D2799B" w:rsidP="00D2799B">
      <w:pPr>
        <w:widowControl w:val="0"/>
        <w:tabs>
          <w:tab w:val="left" w:pos="709"/>
        </w:tabs>
        <w:spacing w:before="120" w:after="120" w:line="360" w:lineRule="auto"/>
        <w:rPr>
          <w:rFonts w:ascii="Times New Roman" w:eastAsia="Calibri" w:hAnsi="Times New Roman" w:cs="Times New Roman"/>
          <w:b/>
          <w:color w:val="0D0D0D"/>
          <w:sz w:val="24"/>
          <w:szCs w:val="24"/>
        </w:rPr>
      </w:pPr>
      <w:r>
        <w:rPr>
          <w:rFonts w:ascii="Times New Roman" w:eastAsia="Calibri" w:hAnsi="Times New Roman" w:cs="Times New Roman"/>
          <w:b/>
          <w:color w:val="0D0D0D"/>
          <w:sz w:val="24"/>
          <w:szCs w:val="24"/>
        </w:rPr>
        <w:t>Result and D</w:t>
      </w:r>
      <w:r w:rsidRPr="00D2799B">
        <w:rPr>
          <w:rFonts w:ascii="Times New Roman" w:eastAsia="Calibri" w:hAnsi="Times New Roman" w:cs="Times New Roman"/>
          <w:b/>
          <w:color w:val="0D0D0D"/>
          <w:sz w:val="24"/>
          <w:szCs w:val="24"/>
        </w:rPr>
        <w:t>iscussion:</w:t>
      </w:r>
    </w:p>
    <w:p w14:paraId="0FE7DD90" w14:textId="77777777" w:rsidR="00D2799B" w:rsidRDefault="004049B5" w:rsidP="00D2799B">
      <w:pPr>
        <w:widowControl w:val="0"/>
        <w:tabs>
          <w:tab w:val="left" w:pos="709"/>
        </w:tabs>
        <w:spacing w:before="120" w:after="120" w:line="360" w:lineRule="auto"/>
        <w:jc w:val="both"/>
        <w:rPr>
          <w:rFonts w:ascii="Times New Roman" w:eastAsia="Calibri" w:hAnsi="Times New Roman" w:cs="Times New Roman"/>
          <w:color w:val="0D0D0D"/>
          <w:sz w:val="24"/>
          <w:szCs w:val="24"/>
        </w:rPr>
      </w:pPr>
      <w:r>
        <w:rPr>
          <w:rFonts w:ascii="Times New Roman" w:eastAsia="Calibri" w:hAnsi="Times New Roman" w:cs="Times New Roman"/>
          <w:color w:val="0D0D0D"/>
          <w:sz w:val="24"/>
          <w:szCs w:val="24"/>
        </w:rPr>
        <w:tab/>
      </w:r>
      <w:r w:rsidR="00D2799B">
        <w:rPr>
          <w:rFonts w:ascii="Times New Roman" w:eastAsia="Calibri" w:hAnsi="Times New Roman" w:cs="Times New Roman"/>
          <w:color w:val="0D0D0D"/>
          <w:sz w:val="24"/>
          <w:szCs w:val="24"/>
        </w:rPr>
        <w:t>The present investigation was carried out to during rabi 2024 to generate information on stability of twenty five genotypes with regard to twenty four para</w:t>
      </w:r>
      <w:r w:rsidR="00687DD5">
        <w:rPr>
          <w:rFonts w:ascii="Times New Roman" w:eastAsia="Calibri" w:hAnsi="Times New Roman" w:cs="Times New Roman"/>
          <w:color w:val="0D0D0D"/>
          <w:sz w:val="24"/>
          <w:szCs w:val="24"/>
        </w:rPr>
        <w:t xml:space="preserve">meters viz., Plant height (cm), </w:t>
      </w:r>
      <w:r w:rsidR="00D2799B">
        <w:rPr>
          <w:rFonts w:ascii="Times New Roman" w:eastAsia="Calibri" w:hAnsi="Times New Roman" w:cs="Times New Roman"/>
          <w:color w:val="0D0D0D"/>
          <w:sz w:val="24"/>
          <w:szCs w:val="24"/>
        </w:rPr>
        <w:t>Leaf area (cm²), Plant spread (cm), Root length (cm), Root breadth (cm),</w:t>
      </w:r>
      <w:r w:rsidR="001E3CC2">
        <w:rPr>
          <w:rFonts w:ascii="Times New Roman" w:eastAsia="Calibri" w:hAnsi="Times New Roman" w:cs="Times New Roman"/>
          <w:color w:val="0D0D0D"/>
          <w:sz w:val="24"/>
          <w:szCs w:val="24"/>
        </w:rPr>
        <w:t xml:space="preserve"> </w:t>
      </w:r>
      <w:r w:rsidR="00D2799B">
        <w:rPr>
          <w:rFonts w:ascii="Times New Roman" w:eastAsia="Calibri" w:hAnsi="Times New Roman" w:cs="Times New Roman"/>
          <w:color w:val="0D0D0D"/>
          <w:sz w:val="24"/>
          <w:szCs w:val="24"/>
        </w:rPr>
        <w:t>Root compactness, Net Root weight (g), Root to shoot ratio, Root yield (q/ha), Harvest Index, Total dry matter content of roots</w:t>
      </w:r>
      <w:r w:rsidR="001E3CC2">
        <w:rPr>
          <w:rFonts w:ascii="Times New Roman" w:eastAsia="Calibri" w:hAnsi="Times New Roman" w:cs="Times New Roman"/>
          <w:color w:val="0D0D0D"/>
          <w:sz w:val="24"/>
          <w:szCs w:val="24"/>
        </w:rPr>
        <w:t xml:space="preserve">. </w:t>
      </w:r>
      <w:r w:rsidR="00D2799B">
        <w:rPr>
          <w:rFonts w:ascii="Times New Roman" w:eastAsia="Calibri" w:hAnsi="Times New Roman" w:cs="Times New Roman"/>
          <w:color w:val="0D0D0D"/>
          <w:sz w:val="24"/>
          <w:szCs w:val="24"/>
        </w:rPr>
        <w:t>The experiment was conducted in a completely randomised block design with three replications across three environments</w:t>
      </w:r>
      <w:r w:rsidR="001E3CC2">
        <w:rPr>
          <w:rFonts w:ascii="Times New Roman" w:eastAsia="Calibri" w:hAnsi="Times New Roman" w:cs="Times New Roman"/>
          <w:color w:val="0D0D0D"/>
          <w:sz w:val="24"/>
          <w:szCs w:val="24"/>
        </w:rPr>
        <w:t xml:space="preserve">. </w:t>
      </w:r>
      <w:r w:rsidR="00D2799B">
        <w:rPr>
          <w:rFonts w:ascii="Times New Roman" w:eastAsia="Calibri" w:hAnsi="Times New Roman" w:cs="Times New Roman"/>
          <w:color w:val="0D0D0D"/>
          <w:sz w:val="24"/>
          <w:szCs w:val="24"/>
        </w:rPr>
        <w:t>The observations were statistically and biometrically analysed</w:t>
      </w:r>
      <w:r w:rsidR="0099764D">
        <w:rPr>
          <w:rFonts w:ascii="Times New Roman" w:eastAsia="Calibri" w:hAnsi="Times New Roman" w:cs="Times New Roman"/>
          <w:color w:val="0D0D0D"/>
          <w:sz w:val="24"/>
          <w:szCs w:val="24"/>
        </w:rPr>
        <w:t>,</w:t>
      </w:r>
      <w:r w:rsidR="00D2799B">
        <w:rPr>
          <w:rFonts w:ascii="Times New Roman" w:eastAsia="Calibri" w:hAnsi="Times New Roman" w:cs="Times New Roman"/>
          <w:color w:val="0D0D0D"/>
          <w:sz w:val="24"/>
          <w:szCs w:val="24"/>
        </w:rPr>
        <w:t xml:space="preserve"> and the results are summarised in this chapter beneath the subsequent headings:</w:t>
      </w:r>
    </w:p>
    <w:p w14:paraId="4D2B86D3" w14:textId="77777777" w:rsidR="0099764D" w:rsidRDefault="001E3CC2" w:rsidP="0099764D">
      <w:pPr>
        <w:pStyle w:val="NormalWeb"/>
        <w:widowControl w:val="0"/>
        <w:tabs>
          <w:tab w:val="left" w:pos="709"/>
        </w:tabs>
        <w:spacing w:before="120" w:beforeAutospacing="0" w:after="120" w:afterAutospacing="0" w:line="360" w:lineRule="auto"/>
        <w:jc w:val="both"/>
      </w:pPr>
      <w:r>
        <w:tab/>
        <w:t>In the current study, the analysis of variance for stability revealed that the mean sum of squares for genotypes was highly significant across all traits, indicating that the selected genotypes were diverse and exhibited substantial genetic variation for eac</w:t>
      </w:r>
      <w:r w:rsidR="005E5740">
        <w:t>h trait, as shown in Tables I</w:t>
      </w:r>
      <w:r>
        <w:t>. The mean squares attributed to environmental effects were significant for all traits, reflecting the variability in trait expression influenced by different environmental conditions, except root length, root breadth</w:t>
      </w:r>
      <w:r w:rsidR="0099764D">
        <w:t>,</w:t>
      </w:r>
      <w:r>
        <w:t xml:space="preserve"> and root to shoot ratio, where environmental effects were less prominent.</w:t>
      </w:r>
      <w:r w:rsidR="00687DD5">
        <w:t xml:space="preserve"> </w:t>
      </w:r>
      <w:r>
        <w:t xml:space="preserve">The genotype × environment interaction was significant for all traits, indicating varying environmental influence on trait expression. The linear environmental component was </w:t>
      </w:r>
      <w:r>
        <w:lastRenderedPageBreak/>
        <w:t xml:space="preserve">significant for most traits, while root length, root breadth, </w:t>
      </w:r>
      <w:r w:rsidR="0099764D">
        <w:t xml:space="preserve">and </w:t>
      </w:r>
      <w:r>
        <w:t>root-to-shoot ratio</w:t>
      </w:r>
      <w:r w:rsidR="00687DD5">
        <w:t>.</w:t>
      </w:r>
      <w:r w:rsidR="00BC3CFD">
        <w:t xml:space="preserve"> </w:t>
      </w:r>
      <w:r>
        <w:t>Conversely, the genotype × environment (linear) component significantly affected plant height, leaf area, ne</w:t>
      </w:r>
      <w:r w:rsidR="0099764D">
        <w:t>t root weight, root compactness, and</w:t>
      </w:r>
      <w:r>
        <w:t xml:space="preserve"> root yield per hectare</w:t>
      </w:r>
      <w:r w:rsidR="0099764D">
        <w:t>. W</w:t>
      </w:r>
      <w:r>
        <w:t xml:space="preserve">hereas traits such </w:t>
      </w:r>
      <w:r w:rsidR="0099764D">
        <w:t xml:space="preserve">as </w:t>
      </w:r>
      <w:r>
        <w:t>plant spread, root length, and root breadth showed minimal interaction effects. In general, linear components were higher than non-linear components for most traits.</w:t>
      </w:r>
      <w:r w:rsidR="00687DD5">
        <w:t xml:space="preserve"> </w:t>
      </w:r>
      <w:r>
        <w:t>Pooled deviations were significant for plant height, number of leaves, root compactness, and root yield per hectare, suggesting that these traits experienced substantial variation beyond linear environmental effects, reflecting complex environmental interactions</w:t>
      </w:r>
      <w:r w:rsidRPr="00326454">
        <w:rPr>
          <w:b/>
          <w:color w:val="5B9BD5" w:themeColor="accent1"/>
        </w:rPr>
        <w:t>.</w:t>
      </w:r>
      <w:r w:rsidR="003A5A90" w:rsidRPr="00326454">
        <w:rPr>
          <w:b/>
          <w:color w:val="5B9BD5" w:themeColor="accent1"/>
        </w:rPr>
        <w:t>[8,9]</w:t>
      </w:r>
    </w:p>
    <w:p w14:paraId="19E01842" w14:textId="77777777" w:rsidR="0099764D" w:rsidRPr="0099764D" w:rsidRDefault="005E5740" w:rsidP="0099764D">
      <w:pPr>
        <w:pStyle w:val="NormalWeb"/>
        <w:widowControl w:val="0"/>
        <w:tabs>
          <w:tab w:val="left" w:pos="709"/>
        </w:tabs>
        <w:spacing w:before="120" w:beforeAutospacing="0" w:after="120" w:afterAutospacing="0" w:line="360" w:lineRule="auto"/>
        <w:jc w:val="both"/>
      </w:pPr>
      <w:r>
        <w:rPr>
          <w:rFonts w:eastAsia="Calibri"/>
          <w:b/>
          <w:bCs/>
          <w:color w:val="0C0C0C"/>
        </w:rPr>
        <w:t>Table I</w:t>
      </w:r>
      <w:r w:rsidR="0099764D">
        <w:rPr>
          <w:rFonts w:eastAsia="Calibri"/>
          <w:b/>
          <w:bCs/>
          <w:color w:val="0C0C0C"/>
        </w:rPr>
        <w:t>: Mean squares of stability analysis for growth, yield attributing and quality traits in turnip genotypes evaluated across three environments:</w:t>
      </w:r>
    </w:p>
    <w:tbl>
      <w:tblPr>
        <w:tblStyle w:val="GridTable5Dark-Accent6"/>
        <w:tblW w:w="9673" w:type="dxa"/>
        <w:tblLook w:val="04A0" w:firstRow="1" w:lastRow="0" w:firstColumn="1" w:lastColumn="0" w:noHBand="0" w:noVBand="1"/>
      </w:tblPr>
      <w:tblGrid>
        <w:gridCol w:w="722"/>
        <w:gridCol w:w="1782"/>
        <w:gridCol w:w="729"/>
        <w:gridCol w:w="1365"/>
        <w:gridCol w:w="1365"/>
        <w:gridCol w:w="1365"/>
        <w:gridCol w:w="1082"/>
        <w:gridCol w:w="1263"/>
      </w:tblGrid>
      <w:tr w:rsidR="0099764D" w14:paraId="6F00B3AE" w14:textId="77777777" w:rsidTr="00CF552C">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722" w:type="dxa"/>
            <w:hideMark/>
          </w:tcPr>
          <w:p w14:paraId="450F5A04" w14:textId="77777777" w:rsidR="0099764D" w:rsidRPr="004049B5" w:rsidRDefault="0099764D">
            <w:pPr>
              <w:widowControl w:val="0"/>
              <w:tabs>
                <w:tab w:val="left" w:pos="709"/>
              </w:tabs>
              <w:spacing w:before="120" w:after="120"/>
              <w:jc w:val="center"/>
              <w:rPr>
                <w:rFonts w:ascii="Times New Roman" w:hAnsi="Times New Roman" w:cs="Times New Roman"/>
                <w:color w:val="0C0C0C"/>
                <w:sz w:val="16"/>
                <w:szCs w:val="16"/>
              </w:rPr>
            </w:pPr>
            <w:r w:rsidRPr="004049B5">
              <w:rPr>
                <w:rFonts w:ascii="Times New Roman" w:hAnsi="Times New Roman" w:cs="Times New Roman"/>
                <w:b w:val="0"/>
                <w:bCs w:val="0"/>
                <w:color w:val="0C0C0C"/>
                <w:sz w:val="16"/>
                <w:szCs w:val="16"/>
              </w:rPr>
              <w:t>S. No.</w:t>
            </w:r>
          </w:p>
        </w:tc>
        <w:tc>
          <w:tcPr>
            <w:tcW w:w="1782" w:type="dxa"/>
            <w:hideMark/>
          </w:tcPr>
          <w:p w14:paraId="78FD3493" w14:textId="77777777" w:rsidR="0099764D" w:rsidRPr="004049B5" w:rsidRDefault="0099764D">
            <w:pPr>
              <w:widowControl w:val="0"/>
              <w:tabs>
                <w:tab w:val="left" w:pos="709"/>
              </w:tabs>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C0C0C"/>
                <w:sz w:val="16"/>
                <w:szCs w:val="16"/>
              </w:rPr>
            </w:pPr>
            <w:r w:rsidRPr="004049B5">
              <w:rPr>
                <w:rFonts w:ascii="Times New Roman" w:hAnsi="Times New Roman" w:cs="Times New Roman"/>
                <w:b w:val="0"/>
                <w:bCs w:val="0"/>
                <w:color w:val="0C0C0C"/>
                <w:sz w:val="16"/>
                <w:szCs w:val="16"/>
              </w:rPr>
              <w:t>Source of Variation</w:t>
            </w:r>
          </w:p>
        </w:tc>
        <w:tc>
          <w:tcPr>
            <w:tcW w:w="729" w:type="dxa"/>
            <w:hideMark/>
          </w:tcPr>
          <w:p w14:paraId="24D6E58A" w14:textId="77777777" w:rsidR="0099764D" w:rsidRPr="004049B5" w:rsidRDefault="0099764D">
            <w:pPr>
              <w:widowControl w:val="0"/>
              <w:tabs>
                <w:tab w:val="left" w:pos="709"/>
              </w:tabs>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C0C0C"/>
                <w:sz w:val="16"/>
                <w:szCs w:val="16"/>
              </w:rPr>
            </w:pPr>
            <w:r w:rsidRPr="004049B5">
              <w:rPr>
                <w:rFonts w:ascii="Times New Roman" w:hAnsi="Times New Roman" w:cs="Times New Roman"/>
                <w:b w:val="0"/>
                <w:bCs w:val="0"/>
                <w:color w:val="0C0C0C"/>
                <w:sz w:val="16"/>
                <w:szCs w:val="16"/>
              </w:rPr>
              <w:t>d.f</w:t>
            </w:r>
          </w:p>
        </w:tc>
        <w:tc>
          <w:tcPr>
            <w:tcW w:w="1365" w:type="dxa"/>
            <w:hideMark/>
          </w:tcPr>
          <w:p w14:paraId="6330959B" w14:textId="77777777" w:rsidR="0099764D" w:rsidRPr="004049B5" w:rsidRDefault="0099764D">
            <w:pPr>
              <w:widowControl w:val="0"/>
              <w:tabs>
                <w:tab w:val="left" w:pos="709"/>
              </w:tabs>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C0C0C"/>
                <w:sz w:val="16"/>
                <w:szCs w:val="16"/>
              </w:rPr>
            </w:pPr>
            <w:r w:rsidRPr="004049B5">
              <w:rPr>
                <w:rFonts w:ascii="Times New Roman" w:hAnsi="Times New Roman" w:cs="Times New Roman"/>
                <w:b w:val="0"/>
                <w:bCs w:val="0"/>
                <w:color w:val="0C0C0C"/>
                <w:sz w:val="16"/>
                <w:szCs w:val="16"/>
              </w:rPr>
              <w:t>Plant height</w:t>
            </w:r>
          </w:p>
        </w:tc>
        <w:tc>
          <w:tcPr>
            <w:tcW w:w="1365" w:type="dxa"/>
            <w:hideMark/>
          </w:tcPr>
          <w:p w14:paraId="59E8372B" w14:textId="77777777" w:rsidR="0099764D" w:rsidRPr="004049B5" w:rsidRDefault="0099764D">
            <w:pPr>
              <w:widowControl w:val="0"/>
              <w:tabs>
                <w:tab w:val="left" w:pos="709"/>
              </w:tabs>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C0C0C"/>
                <w:sz w:val="16"/>
                <w:szCs w:val="16"/>
              </w:rPr>
            </w:pPr>
            <w:r w:rsidRPr="004049B5">
              <w:rPr>
                <w:rFonts w:ascii="Times New Roman" w:hAnsi="Times New Roman" w:cs="Times New Roman"/>
                <w:b w:val="0"/>
                <w:bCs w:val="0"/>
                <w:color w:val="0C0C0C"/>
                <w:sz w:val="16"/>
                <w:szCs w:val="16"/>
              </w:rPr>
              <w:t>Leaf area (cm</w:t>
            </w:r>
            <w:r w:rsidRPr="004049B5">
              <w:rPr>
                <w:rFonts w:ascii="Times New Roman" w:hAnsi="Times New Roman" w:cs="Times New Roman"/>
                <w:b w:val="0"/>
                <w:bCs w:val="0"/>
                <w:color w:val="0C0C0C"/>
                <w:sz w:val="16"/>
                <w:szCs w:val="16"/>
                <w:vertAlign w:val="superscript"/>
              </w:rPr>
              <w:t>2</w:t>
            </w:r>
            <w:r w:rsidRPr="004049B5">
              <w:rPr>
                <w:rFonts w:ascii="Times New Roman" w:hAnsi="Times New Roman" w:cs="Times New Roman"/>
                <w:b w:val="0"/>
                <w:bCs w:val="0"/>
                <w:color w:val="0C0C0C"/>
                <w:sz w:val="16"/>
                <w:szCs w:val="16"/>
              </w:rPr>
              <w:t>)</w:t>
            </w:r>
          </w:p>
        </w:tc>
        <w:tc>
          <w:tcPr>
            <w:tcW w:w="1365" w:type="dxa"/>
            <w:hideMark/>
          </w:tcPr>
          <w:p w14:paraId="3C9960FC" w14:textId="77777777" w:rsidR="0099764D" w:rsidRPr="004049B5" w:rsidRDefault="0099764D">
            <w:pPr>
              <w:widowControl w:val="0"/>
              <w:tabs>
                <w:tab w:val="left" w:pos="709"/>
              </w:tabs>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C0C0C"/>
                <w:sz w:val="16"/>
                <w:szCs w:val="16"/>
              </w:rPr>
            </w:pPr>
            <w:r w:rsidRPr="004049B5">
              <w:rPr>
                <w:rFonts w:ascii="Times New Roman" w:hAnsi="Times New Roman" w:cs="Times New Roman"/>
                <w:b w:val="0"/>
                <w:bCs w:val="0"/>
                <w:color w:val="0C0C0C"/>
                <w:sz w:val="16"/>
                <w:szCs w:val="16"/>
              </w:rPr>
              <w:t>Plant spread (cm</w:t>
            </w:r>
            <w:r w:rsidRPr="004049B5">
              <w:rPr>
                <w:rFonts w:ascii="Times New Roman" w:hAnsi="Times New Roman" w:cs="Times New Roman"/>
                <w:b w:val="0"/>
                <w:bCs w:val="0"/>
                <w:color w:val="0C0C0C"/>
                <w:sz w:val="16"/>
                <w:szCs w:val="16"/>
                <w:vertAlign w:val="superscript"/>
              </w:rPr>
              <w:t>2</w:t>
            </w:r>
            <w:r w:rsidRPr="004049B5">
              <w:rPr>
                <w:rFonts w:ascii="Times New Roman" w:hAnsi="Times New Roman" w:cs="Times New Roman"/>
                <w:b w:val="0"/>
                <w:bCs w:val="0"/>
                <w:color w:val="0C0C0C"/>
                <w:sz w:val="16"/>
                <w:szCs w:val="16"/>
              </w:rPr>
              <w:t>)</w:t>
            </w:r>
          </w:p>
        </w:tc>
        <w:tc>
          <w:tcPr>
            <w:tcW w:w="1082" w:type="dxa"/>
            <w:hideMark/>
          </w:tcPr>
          <w:p w14:paraId="632A80C1" w14:textId="77777777" w:rsidR="0099764D" w:rsidRPr="004049B5" w:rsidRDefault="0099764D">
            <w:pPr>
              <w:widowControl w:val="0"/>
              <w:tabs>
                <w:tab w:val="left" w:pos="709"/>
              </w:tabs>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C0C0C"/>
                <w:sz w:val="16"/>
                <w:szCs w:val="16"/>
              </w:rPr>
            </w:pPr>
            <w:r w:rsidRPr="004049B5">
              <w:rPr>
                <w:rFonts w:ascii="Times New Roman" w:hAnsi="Times New Roman" w:cs="Times New Roman"/>
                <w:b w:val="0"/>
                <w:bCs w:val="0"/>
                <w:color w:val="0C0C0C"/>
                <w:sz w:val="16"/>
                <w:szCs w:val="16"/>
              </w:rPr>
              <w:t>Root length (cm)</w:t>
            </w:r>
          </w:p>
        </w:tc>
        <w:tc>
          <w:tcPr>
            <w:tcW w:w="1263" w:type="dxa"/>
            <w:hideMark/>
          </w:tcPr>
          <w:p w14:paraId="709A6AD0" w14:textId="77777777" w:rsidR="0099764D" w:rsidRPr="004049B5" w:rsidRDefault="0099764D">
            <w:pPr>
              <w:widowControl w:val="0"/>
              <w:tabs>
                <w:tab w:val="left" w:pos="709"/>
              </w:tabs>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C0C0C"/>
                <w:sz w:val="16"/>
                <w:szCs w:val="16"/>
              </w:rPr>
            </w:pPr>
            <w:r w:rsidRPr="004049B5">
              <w:rPr>
                <w:rFonts w:ascii="Times New Roman" w:hAnsi="Times New Roman" w:cs="Times New Roman"/>
                <w:b w:val="0"/>
                <w:bCs w:val="0"/>
                <w:color w:val="0C0C0C"/>
                <w:sz w:val="16"/>
                <w:szCs w:val="16"/>
              </w:rPr>
              <w:t>Root breadth (cm)</w:t>
            </w:r>
          </w:p>
        </w:tc>
      </w:tr>
      <w:tr w:rsidR="0099764D" w14:paraId="3C8DCE69" w14:textId="77777777" w:rsidTr="00CF552C">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722" w:type="dxa"/>
            <w:hideMark/>
          </w:tcPr>
          <w:p w14:paraId="08FA1FD0" w14:textId="77777777" w:rsidR="0099764D" w:rsidRDefault="0099764D" w:rsidP="0099764D">
            <w:pPr>
              <w:widowControl w:val="0"/>
              <w:numPr>
                <w:ilvl w:val="0"/>
                <w:numId w:val="7"/>
              </w:numPr>
              <w:tabs>
                <w:tab w:val="clear" w:pos="425"/>
                <w:tab w:val="left" w:pos="709"/>
              </w:tabs>
              <w:spacing w:before="120" w:after="120" w:line="256" w:lineRule="auto"/>
              <w:ind w:left="0" w:firstLine="0"/>
              <w:jc w:val="center"/>
              <w:rPr>
                <w:rFonts w:ascii="Times New Roman" w:hAnsi="Times New Roman" w:cs="Times New Roman"/>
                <w:b w:val="0"/>
                <w:bCs w:val="0"/>
                <w:color w:val="0C0C0C"/>
                <w:sz w:val="20"/>
                <w:szCs w:val="20"/>
              </w:rPr>
            </w:pPr>
          </w:p>
        </w:tc>
        <w:tc>
          <w:tcPr>
            <w:tcW w:w="1782" w:type="dxa"/>
            <w:hideMark/>
          </w:tcPr>
          <w:p w14:paraId="7EA31CF1"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Genotype</w:t>
            </w:r>
          </w:p>
        </w:tc>
        <w:tc>
          <w:tcPr>
            <w:tcW w:w="729" w:type="dxa"/>
            <w:hideMark/>
          </w:tcPr>
          <w:p w14:paraId="529A3419"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24</w:t>
            </w:r>
          </w:p>
        </w:tc>
        <w:tc>
          <w:tcPr>
            <w:tcW w:w="1365" w:type="dxa"/>
            <w:hideMark/>
          </w:tcPr>
          <w:p w14:paraId="00CD8850"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175.44**</w:t>
            </w:r>
          </w:p>
        </w:tc>
        <w:tc>
          <w:tcPr>
            <w:tcW w:w="1365" w:type="dxa"/>
            <w:hideMark/>
          </w:tcPr>
          <w:p w14:paraId="67F327BF"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118.72**</w:t>
            </w:r>
          </w:p>
        </w:tc>
        <w:tc>
          <w:tcPr>
            <w:tcW w:w="1365" w:type="dxa"/>
            <w:hideMark/>
          </w:tcPr>
          <w:p w14:paraId="7648BD8D"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226.99**</w:t>
            </w:r>
          </w:p>
        </w:tc>
        <w:tc>
          <w:tcPr>
            <w:tcW w:w="1082" w:type="dxa"/>
            <w:hideMark/>
          </w:tcPr>
          <w:p w14:paraId="5F9CB67E"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4.37*</w:t>
            </w:r>
          </w:p>
        </w:tc>
        <w:tc>
          <w:tcPr>
            <w:tcW w:w="1263" w:type="dxa"/>
            <w:hideMark/>
          </w:tcPr>
          <w:p w14:paraId="1A11EBBF"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8.34*</w:t>
            </w:r>
          </w:p>
        </w:tc>
      </w:tr>
      <w:tr w:rsidR="0099764D" w14:paraId="7E47B6B7" w14:textId="77777777" w:rsidTr="00CF552C">
        <w:trPr>
          <w:trHeight w:val="311"/>
        </w:trPr>
        <w:tc>
          <w:tcPr>
            <w:cnfStyle w:val="001000000000" w:firstRow="0" w:lastRow="0" w:firstColumn="1" w:lastColumn="0" w:oddVBand="0" w:evenVBand="0" w:oddHBand="0" w:evenHBand="0" w:firstRowFirstColumn="0" w:firstRowLastColumn="0" w:lastRowFirstColumn="0" w:lastRowLastColumn="0"/>
            <w:tcW w:w="722" w:type="dxa"/>
            <w:hideMark/>
          </w:tcPr>
          <w:p w14:paraId="27346BB0" w14:textId="77777777" w:rsidR="0099764D" w:rsidRDefault="0099764D" w:rsidP="0099764D">
            <w:pPr>
              <w:widowControl w:val="0"/>
              <w:numPr>
                <w:ilvl w:val="0"/>
                <w:numId w:val="7"/>
              </w:numPr>
              <w:tabs>
                <w:tab w:val="clear" w:pos="425"/>
                <w:tab w:val="left" w:pos="709"/>
              </w:tabs>
              <w:spacing w:before="120" w:after="120" w:line="256" w:lineRule="auto"/>
              <w:ind w:left="0" w:firstLine="0"/>
              <w:jc w:val="center"/>
              <w:rPr>
                <w:rFonts w:ascii="Times New Roman" w:hAnsi="Times New Roman" w:cs="Times New Roman"/>
                <w:color w:val="0C0C0C"/>
                <w:sz w:val="20"/>
                <w:szCs w:val="20"/>
              </w:rPr>
            </w:pPr>
          </w:p>
        </w:tc>
        <w:tc>
          <w:tcPr>
            <w:tcW w:w="1782" w:type="dxa"/>
            <w:hideMark/>
          </w:tcPr>
          <w:p w14:paraId="2113F4BD"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Environment</w:t>
            </w:r>
          </w:p>
        </w:tc>
        <w:tc>
          <w:tcPr>
            <w:tcW w:w="729" w:type="dxa"/>
            <w:hideMark/>
          </w:tcPr>
          <w:p w14:paraId="15A0BA2C"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tcW w:w="1365" w:type="dxa"/>
            <w:hideMark/>
          </w:tcPr>
          <w:p w14:paraId="5212F6B6"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118.38**</w:t>
            </w:r>
          </w:p>
        </w:tc>
        <w:tc>
          <w:tcPr>
            <w:tcW w:w="1365" w:type="dxa"/>
            <w:hideMark/>
          </w:tcPr>
          <w:p w14:paraId="3C8F7DF5"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41.16**</w:t>
            </w:r>
          </w:p>
        </w:tc>
        <w:tc>
          <w:tcPr>
            <w:tcW w:w="1365" w:type="dxa"/>
            <w:hideMark/>
          </w:tcPr>
          <w:p w14:paraId="67DFF1AC"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51.43**</w:t>
            </w:r>
          </w:p>
        </w:tc>
        <w:tc>
          <w:tcPr>
            <w:tcW w:w="1082" w:type="dxa"/>
            <w:hideMark/>
          </w:tcPr>
          <w:p w14:paraId="1547533D"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2.79**</w:t>
            </w:r>
          </w:p>
        </w:tc>
        <w:tc>
          <w:tcPr>
            <w:tcW w:w="1263" w:type="dxa"/>
            <w:hideMark/>
          </w:tcPr>
          <w:p w14:paraId="6C511962"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3.85*</w:t>
            </w:r>
          </w:p>
        </w:tc>
      </w:tr>
      <w:tr w:rsidR="0099764D" w14:paraId="5DA6907F" w14:textId="77777777" w:rsidTr="00CF552C">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22" w:type="dxa"/>
            <w:hideMark/>
          </w:tcPr>
          <w:p w14:paraId="20397CE6" w14:textId="77777777" w:rsidR="0099764D" w:rsidRDefault="0099764D" w:rsidP="0099764D">
            <w:pPr>
              <w:widowControl w:val="0"/>
              <w:numPr>
                <w:ilvl w:val="0"/>
                <w:numId w:val="7"/>
              </w:numPr>
              <w:tabs>
                <w:tab w:val="clear" w:pos="425"/>
                <w:tab w:val="left" w:pos="709"/>
              </w:tabs>
              <w:spacing w:before="120" w:after="120" w:line="256" w:lineRule="auto"/>
              <w:ind w:left="0" w:firstLine="0"/>
              <w:jc w:val="center"/>
              <w:rPr>
                <w:rFonts w:ascii="Times New Roman" w:hAnsi="Times New Roman" w:cs="Times New Roman"/>
                <w:color w:val="0C0C0C"/>
                <w:sz w:val="20"/>
                <w:szCs w:val="20"/>
              </w:rPr>
            </w:pPr>
          </w:p>
        </w:tc>
        <w:tc>
          <w:tcPr>
            <w:tcW w:w="1782" w:type="dxa"/>
            <w:hideMark/>
          </w:tcPr>
          <w:p w14:paraId="5879451E"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Gen. X Envion.</w:t>
            </w:r>
          </w:p>
        </w:tc>
        <w:tc>
          <w:tcPr>
            <w:tcW w:w="729" w:type="dxa"/>
            <w:hideMark/>
          </w:tcPr>
          <w:p w14:paraId="3F5D6744"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48</w:t>
            </w:r>
          </w:p>
        </w:tc>
        <w:tc>
          <w:tcPr>
            <w:tcW w:w="1365" w:type="dxa"/>
            <w:hideMark/>
          </w:tcPr>
          <w:p w14:paraId="7D4F6D99"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16.16*</w:t>
            </w:r>
          </w:p>
        </w:tc>
        <w:tc>
          <w:tcPr>
            <w:tcW w:w="1365" w:type="dxa"/>
            <w:hideMark/>
          </w:tcPr>
          <w:p w14:paraId="6B2C74E0"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15.48*</w:t>
            </w:r>
          </w:p>
        </w:tc>
        <w:tc>
          <w:tcPr>
            <w:tcW w:w="1365" w:type="dxa"/>
            <w:hideMark/>
          </w:tcPr>
          <w:p w14:paraId="238C9D9A"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1.99*</w:t>
            </w:r>
          </w:p>
        </w:tc>
        <w:tc>
          <w:tcPr>
            <w:tcW w:w="1082" w:type="dxa"/>
            <w:hideMark/>
          </w:tcPr>
          <w:p w14:paraId="6486E9E5"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0.154*</w:t>
            </w:r>
          </w:p>
        </w:tc>
        <w:tc>
          <w:tcPr>
            <w:tcW w:w="1263" w:type="dxa"/>
            <w:hideMark/>
          </w:tcPr>
          <w:p w14:paraId="26C7E4F0"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0.465*</w:t>
            </w:r>
          </w:p>
        </w:tc>
      </w:tr>
      <w:tr w:rsidR="0099764D" w14:paraId="64C536D4" w14:textId="77777777" w:rsidTr="00CF552C">
        <w:trPr>
          <w:trHeight w:val="464"/>
        </w:trPr>
        <w:tc>
          <w:tcPr>
            <w:cnfStyle w:val="001000000000" w:firstRow="0" w:lastRow="0" w:firstColumn="1" w:lastColumn="0" w:oddVBand="0" w:evenVBand="0" w:oddHBand="0" w:evenHBand="0" w:firstRowFirstColumn="0" w:firstRowLastColumn="0" w:lastRowFirstColumn="0" w:lastRowLastColumn="0"/>
            <w:tcW w:w="722" w:type="dxa"/>
            <w:hideMark/>
          </w:tcPr>
          <w:p w14:paraId="5A0232A6" w14:textId="77777777" w:rsidR="0099764D" w:rsidRDefault="0099764D" w:rsidP="0099764D">
            <w:pPr>
              <w:widowControl w:val="0"/>
              <w:numPr>
                <w:ilvl w:val="0"/>
                <w:numId w:val="7"/>
              </w:numPr>
              <w:tabs>
                <w:tab w:val="clear" w:pos="425"/>
                <w:tab w:val="left" w:pos="709"/>
              </w:tabs>
              <w:spacing w:before="120" w:after="120" w:line="256" w:lineRule="auto"/>
              <w:ind w:left="0" w:firstLine="0"/>
              <w:jc w:val="center"/>
              <w:rPr>
                <w:rFonts w:ascii="Times New Roman" w:hAnsi="Times New Roman" w:cs="Times New Roman"/>
                <w:color w:val="0C0C0C"/>
                <w:sz w:val="20"/>
                <w:szCs w:val="20"/>
              </w:rPr>
            </w:pPr>
          </w:p>
        </w:tc>
        <w:tc>
          <w:tcPr>
            <w:tcW w:w="1782" w:type="dxa"/>
            <w:hideMark/>
          </w:tcPr>
          <w:p w14:paraId="215DF455"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Env+Gen. X Env</w:t>
            </w:r>
          </w:p>
        </w:tc>
        <w:tc>
          <w:tcPr>
            <w:tcW w:w="729" w:type="dxa"/>
            <w:hideMark/>
          </w:tcPr>
          <w:p w14:paraId="2C73152E"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50</w:t>
            </w:r>
          </w:p>
        </w:tc>
        <w:tc>
          <w:tcPr>
            <w:tcW w:w="1365" w:type="dxa"/>
            <w:hideMark/>
          </w:tcPr>
          <w:p w14:paraId="5600574F"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8.71</w:t>
            </w:r>
          </w:p>
        </w:tc>
        <w:tc>
          <w:tcPr>
            <w:tcW w:w="1365" w:type="dxa"/>
            <w:hideMark/>
          </w:tcPr>
          <w:p w14:paraId="6622441E"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5.58</w:t>
            </w:r>
          </w:p>
        </w:tc>
        <w:tc>
          <w:tcPr>
            <w:tcW w:w="1365" w:type="dxa"/>
            <w:hideMark/>
          </w:tcPr>
          <w:p w14:paraId="4B9C2B9C"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10.07**</w:t>
            </w:r>
          </w:p>
        </w:tc>
        <w:tc>
          <w:tcPr>
            <w:tcW w:w="1082" w:type="dxa"/>
            <w:hideMark/>
          </w:tcPr>
          <w:p w14:paraId="4141CB0D"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0.01</w:t>
            </w:r>
          </w:p>
        </w:tc>
        <w:tc>
          <w:tcPr>
            <w:tcW w:w="1263" w:type="dxa"/>
            <w:hideMark/>
          </w:tcPr>
          <w:p w14:paraId="14178139"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0.33</w:t>
            </w:r>
          </w:p>
        </w:tc>
      </w:tr>
      <w:tr w:rsidR="0099764D" w14:paraId="15C0BE5D" w14:textId="77777777" w:rsidTr="00CF552C">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722" w:type="dxa"/>
            <w:hideMark/>
          </w:tcPr>
          <w:p w14:paraId="7CD55C05" w14:textId="77777777" w:rsidR="0099764D" w:rsidRDefault="0099764D" w:rsidP="0099764D">
            <w:pPr>
              <w:widowControl w:val="0"/>
              <w:numPr>
                <w:ilvl w:val="0"/>
                <w:numId w:val="7"/>
              </w:numPr>
              <w:tabs>
                <w:tab w:val="clear" w:pos="425"/>
                <w:tab w:val="left" w:pos="709"/>
              </w:tabs>
              <w:spacing w:before="120" w:after="120" w:line="256" w:lineRule="auto"/>
              <w:ind w:left="0" w:firstLine="0"/>
              <w:jc w:val="center"/>
              <w:rPr>
                <w:rFonts w:ascii="Times New Roman" w:hAnsi="Times New Roman" w:cs="Times New Roman"/>
                <w:color w:val="0C0C0C"/>
                <w:sz w:val="20"/>
                <w:szCs w:val="20"/>
              </w:rPr>
            </w:pPr>
          </w:p>
        </w:tc>
        <w:tc>
          <w:tcPr>
            <w:tcW w:w="1782" w:type="dxa"/>
            <w:hideMark/>
          </w:tcPr>
          <w:p w14:paraId="2038396F"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Env (Linear)</w:t>
            </w:r>
          </w:p>
        </w:tc>
        <w:tc>
          <w:tcPr>
            <w:tcW w:w="729" w:type="dxa"/>
            <w:hideMark/>
          </w:tcPr>
          <w:p w14:paraId="2800167E"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1365" w:type="dxa"/>
            <w:hideMark/>
          </w:tcPr>
          <w:p w14:paraId="266B97F9"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350.88</w:t>
            </w:r>
          </w:p>
        </w:tc>
        <w:tc>
          <w:tcPr>
            <w:tcW w:w="1365" w:type="dxa"/>
            <w:hideMark/>
          </w:tcPr>
          <w:p w14:paraId="08B1E7C7"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237.44</w:t>
            </w:r>
          </w:p>
        </w:tc>
        <w:tc>
          <w:tcPr>
            <w:tcW w:w="1365" w:type="dxa"/>
            <w:hideMark/>
          </w:tcPr>
          <w:p w14:paraId="2C15793D"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453.99</w:t>
            </w:r>
          </w:p>
        </w:tc>
        <w:tc>
          <w:tcPr>
            <w:tcW w:w="1082" w:type="dxa"/>
            <w:hideMark/>
          </w:tcPr>
          <w:p w14:paraId="4ED8D8A0"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0.04</w:t>
            </w:r>
          </w:p>
        </w:tc>
        <w:tc>
          <w:tcPr>
            <w:tcW w:w="1263" w:type="dxa"/>
            <w:hideMark/>
          </w:tcPr>
          <w:p w14:paraId="6FFB4631"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4.18</w:t>
            </w:r>
          </w:p>
        </w:tc>
      </w:tr>
      <w:tr w:rsidR="0099764D" w14:paraId="4D640878" w14:textId="77777777" w:rsidTr="00CF552C">
        <w:trPr>
          <w:trHeight w:val="318"/>
        </w:trPr>
        <w:tc>
          <w:tcPr>
            <w:cnfStyle w:val="001000000000" w:firstRow="0" w:lastRow="0" w:firstColumn="1" w:lastColumn="0" w:oddVBand="0" w:evenVBand="0" w:oddHBand="0" w:evenHBand="0" w:firstRowFirstColumn="0" w:firstRowLastColumn="0" w:lastRowFirstColumn="0" w:lastRowLastColumn="0"/>
            <w:tcW w:w="722" w:type="dxa"/>
            <w:hideMark/>
          </w:tcPr>
          <w:p w14:paraId="1E53B34E" w14:textId="77777777" w:rsidR="0099764D" w:rsidRDefault="0099764D" w:rsidP="0099764D">
            <w:pPr>
              <w:widowControl w:val="0"/>
              <w:numPr>
                <w:ilvl w:val="0"/>
                <w:numId w:val="7"/>
              </w:numPr>
              <w:tabs>
                <w:tab w:val="clear" w:pos="425"/>
                <w:tab w:val="left" w:pos="709"/>
              </w:tabs>
              <w:spacing w:before="120" w:after="120" w:line="256" w:lineRule="auto"/>
              <w:ind w:left="0" w:firstLine="0"/>
              <w:jc w:val="center"/>
              <w:rPr>
                <w:rFonts w:ascii="Times New Roman" w:hAnsi="Times New Roman" w:cs="Times New Roman"/>
                <w:color w:val="0C0C0C"/>
                <w:sz w:val="20"/>
                <w:szCs w:val="20"/>
              </w:rPr>
            </w:pPr>
          </w:p>
        </w:tc>
        <w:tc>
          <w:tcPr>
            <w:tcW w:w="1782" w:type="dxa"/>
            <w:hideMark/>
          </w:tcPr>
          <w:p w14:paraId="0C126FAF"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Env X Gen.(Lin)</w:t>
            </w:r>
          </w:p>
        </w:tc>
        <w:tc>
          <w:tcPr>
            <w:tcW w:w="729" w:type="dxa"/>
            <w:hideMark/>
          </w:tcPr>
          <w:p w14:paraId="3A5356D4"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24</w:t>
            </w:r>
          </w:p>
        </w:tc>
        <w:tc>
          <w:tcPr>
            <w:tcW w:w="1365" w:type="dxa"/>
            <w:hideMark/>
          </w:tcPr>
          <w:p w14:paraId="2A36DD15"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1.82</w:t>
            </w:r>
          </w:p>
        </w:tc>
        <w:tc>
          <w:tcPr>
            <w:tcW w:w="1365" w:type="dxa"/>
            <w:hideMark/>
          </w:tcPr>
          <w:p w14:paraId="15CC2ED8"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1.44</w:t>
            </w:r>
          </w:p>
        </w:tc>
        <w:tc>
          <w:tcPr>
            <w:tcW w:w="1365" w:type="dxa"/>
            <w:hideMark/>
          </w:tcPr>
          <w:p w14:paraId="552DE17E"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1.77</w:t>
            </w:r>
          </w:p>
        </w:tc>
        <w:tc>
          <w:tcPr>
            <w:tcW w:w="1082" w:type="dxa"/>
            <w:hideMark/>
          </w:tcPr>
          <w:p w14:paraId="5C30947C"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0.02</w:t>
            </w:r>
          </w:p>
        </w:tc>
        <w:tc>
          <w:tcPr>
            <w:tcW w:w="1263" w:type="dxa"/>
            <w:hideMark/>
          </w:tcPr>
          <w:p w14:paraId="4EBD4099"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0.32</w:t>
            </w:r>
          </w:p>
        </w:tc>
      </w:tr>
      <w:tr w:rsidR="0099764D" w14:paraId="41074311" w14:textId="77777777" w:rsidTr="00CF552C">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722" w:type="dxa"/>
            <w:hideMark/>
          </w:tcPr>
          <w:p w14:paraId="11A5CA19" w14:textId="77777777" w:rsidR="0099764D" w:rsidRDefault="0099764D" w:rsidP="0099764D">
            <w:pPr>
              <w:widowControl w:val="0"/>
              <w:numPr>
                <w:ilvl w:val="0"/>
                <w:numId w:val="7"/>
              </w:numPr>
              <w:tabs>
                <w:tab w:val="clear" w:pos="425"/>
                <w:tab w:val="left" w:pos="709"/>
              </w:tabs>
              <w:spacing w:before="120" w:after="120" w:line="256" w:lineRule="auto"/>
              <w:ind w:left="0" w:firstLine="0"/>
              <w:jc w:val="center"/>
              <w:rPr>
                <w:rFonts w:ascii="Times New Roman" w:hAnsi="Times New Roman" w:cs="Times New Roman"/>
                <w:color w:val="0C0C0C"/>
                <w:sz w:val="20"/>
                <w:szCs w:val="20"/>
              </w:rPr>
            </w:pPr>
          </w:p>
        </w:tc>
        <w:tc>
          <w:tcPr>
            <w:tcW w:w="1782" w:type="dxa"/>
            <w:hideMark/>
          </w:tcPr>
          <w:p w14:paraId="2046E724"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Pooled Deviation</w:t>
            </w:r>
          </w:p>
        </w:tc>
        <w:tc>
          <w:tcPr>
            <w:tcW w:w="729" w:type="dxa"/>
            <w:hideMark/>
          </w:tcPr>
          <w:p w14:paraId="5B1E238C"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25</w:t>
            </w:r>
          </w:p>
        </w:tc>
        <w:tc>
          <w:tcPr>
            <w:tcW w:w="1365" w:type="dxa"/>
            <w:hideMark/>
          </w:tcPr>
          <w:p w14:paraId="2E469909"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1.64</w:t>
            </w:r>
          </w:p>
        </w:tc>
        <w:tc>
          <w:tcPr>
            <w:tcW w:w="1365" w:type="dxa"/>
            <w:hideMark/>
          </w:tcPr>
          <w:p w14:paraId="6569CCAD"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0.27</w:t>
            </w:r>
          </w:p>
        </w:tc>
        <w:tc>
          <w:tcPr>
            <w:tcW w:w="1365" w:type="dxa"/>
            <w:hideMark/>
          </w:tcPr>
          <w:p w14:paraId="26DE03F5"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0.31</w:t>
            </w:r>
          </w:p>
        </w:tc>
        <w:tc>
          <w:tcPr>
            <w:tcW w:w="1082" w:type="dxa"/>
            <w:hideMark/>
          </w:tcPr>
          <w:p w14:paraId="2E4A9231"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0.01</w:t>
            </w:r>
          </w:p>
        </w:tc>
        <w:tc>
          <w:tcPr>
            <w:tcW w:w="1263" w:type="dxa"/>
            <w:hideMark/>
          </w:tcPr>
          <w:p w14:paraId="7DD72083"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0.19</w:t>
            </w:r>
          </w:p>
        </w:tc>
      </w:tr>
      <w:tr w:rsidR="0099764D" w14:paraId="5AD864A9" w14:textId="77777777" w:rsidTr="00CF552C">
        <w:trPr>
          <w:trHeight w:val="311"/>
        </w:trPr>
        <w:tc>
          <w:tcPr>
            <w:cnfStyle w:val="001000000000" w:firstRow="0" w:lastRow="0" w:firstColumn="1" w:lastColumn="0" w:oddVBand="0" w:evenVBand="0" w:oddHBand="0" w:evenHBand="0" w:firstRowFirstColumn="0" w:firstRowLastColumn="0" w:lastRowFirstColumn="0" w:lastRowLastColumn="0"/>
            <w:tcW w:w="722" w:type="dxa"/>
            <w:hideMark/>
          </w:tcPr>
          <w:p w14:paraId="4EA4B838" w14:textId="77777777" w:rsidR="0099764D" w:rsidRDefault="0099764D" w:rsidP="0099764D">
            <w:pPr>
              <w:widowControl w:val="0"/>
              <w:numPr>
                <w:ilvl w:val="0"/>
                <w:numId w:val="7"/>
              </w:numPr>
              <w:tabs>
                <w:tab w:val="clear" w:pos="425"/>
                <w:tab w:val="left" w:pos="709"/>
              </w:tabs>
              <w:spacing w:before="120" w:after="120" w:line="256" w:lineRule="auto"/>
              <w:ind w:left="0" w:firstLine="0"/>
              <w:jc w:val="center"/>
              <w:rPr>
                <w:rFonts w:ascii="Times New Roman" w:hAnsi="Times New Roman" w:cs="Times New Roman"/>
                <w:color w:val="0C0C0C"/>
                <w:sz w:val="20"/>
                <w:szCs w:val="20"/>
              </w:rPr>
            </w:pPr>
          </w:p>
        </w:tc>
        <w:tc>
          <w:tcPr>
            <w:tcW w:w="1782" w:type="dxa"/>
            <w:hideMark/>
          </w:tcPr>
          <w:p w14:paraId="203C1C67"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Pooled Error</w:t>
            </w:r>
          </w:p>
        </w:tc>
        <w:tc>
          <w:tcPr>
            <w:tcW w:w="729" w:type="dxa"/>
            <w:hideMark/>
          </w:tcPr>
          <w:p w14:paraId="3D1A7003"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144</w:t>
            </w:r>
          </w:p>
        </w:tc>
        <w:tc>
          <w:tcPr>
            <w:tcW w:w="1365" w:type="dxa"/>
            <w:hideMark/>
          </w:tcPr>
          <w:p w14:paraId="3A47FFB4"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11.18**</w:t>
            </w:r>
          </w:p>
        </w:tc>
        <w:tc>
          <w:tcPr>
            <w:tcW w:w="1365" w:type="dxa"/>
            <w:hideMark/>
          </w:tcPr>
          <w:p w14:paraId="77296358"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9.86*</w:t>
            </w:r>
          </w:p>
        </w:tc>
        <w:tc>
          <w:tcPr>
            <w:tcW w:w="1365" w:type="dxa"/>
            <w:hideMark/>
          </w:tcPr>
          <w:p w14:paraId="09D527B3"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1.41</w:t>
            </w:r>
          </w:p>
        </w:tc>
        <w:tc>
          <w:tcPr>
            <w:tcW w:w="1082" w:type="dxa"/>
            <w:hideMark/>
          </w:tcPr>
          <w:p w14:paraId="5160B3E6"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0.104</w:t>
            </w:r>
          </w:p>
        </w:tc>
        <w:tc>
          <w:tcPr>
            <w:tcW w:w="1263" w:type="dxa"/>
            <w:hideMark/>
          </w:tcPr>
          <w:p w14:paraId="05E26F67"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0.210</w:t>
            </w:r>
          </w:p>
        </w:tc>
      </w:tr>
      <w:tr w:rsidR="0099764D" w14:paraId="51ED2826" w14:textId="77777777" w:rsidTr="00CF552C">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722" w:type="dxa"/>
            <w:hideMark/>
          </w:tcPr>
          <w:p w14:paraId="3A9A819C" w14:textId="77777777" w:rsidR="0099764D" w:rsidRDefault="0099764D" w:rsidP="0099764D">
            <w:pPr>
              <w:widowControl w:val="0"/>
              <w:numPr>
                <w:ilvl w:val="0"/>
                <w:numId w:val="7"/>
              </w:numPr>
              <w:tabs>
                <w:tab w:val="clear" w:pos="425"/>
                <w:tab w:val="left" w:pos="709"/>
              </w:tabs>
              <w:spacing w:before="120" w:after="120" w:line="256" w:lineRule="auto"/>
              <w:ind w:left="0" w:firstLine="0"/>
              <w:jc w:val="center"/>
              <w:rPr>
                <w:rFonts w:ascii="Times New Roman" w:hAnsi="Times New Roman" w:cs="Times New Roman"/>
                <w:color w:val="0C0C0C"/>
                <w:sz w:val="20"/>
                <w:szCs w:val="20"/>
              </w:rPr>
            </w:pPr>
          </w:p>
        </w:tc>
        <w:tc>
          <w:tcPr>
            <w:tcW w:w="1782" w:type="dxa"/>
            <w:hideMark/>
          </w:tcPr>
          <w:p w14:paraId="546B0BD2"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Total</w:t>
            </w:r>
          </w:p>
        </w:tc>
        <w:tc>
          <w:tcPr>
            <w:tcW w:w="729" w:type="dxa"/>
            <w:hideMark/>
          </w:tcPr>
          <w:p w14:paraId="29B16270"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74</w:t>
            </w:r>
          </w:p>
        </w:tc>
        <w:tc>
          <w:tcPr>
            <w:tcW w:w="1365" w:type="dxa"/>
            <w:hideMark/>
          </w:tcPr>
          <w:p w14:paraId="151A32CA"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C0C0C"/>
                <w:sz w:val="20"/>
                <w:szCs w:val="20"/>
              </w:rPr>
            </w:pPr>
            <w:r>
              <w:rPr>
                <w:rFonts w:ascii="Times New Roman" w:hAnsi="Times New Roman" w:cs="Times New Roman"/>
                <w:color w:val="0C0C0C"/>
                <w:sz w:val="20"/>
                <w:szCs w:val="20"/>
              </w:rPr>
              <w:t>1609.92</w:t>
            </w:r>
          </w:p>
        </w:tc>
        <w:tc>
          <w:tcPr>
            <w:tcW w:w="1365" w:type="dxa"/>
            <w:hideMark/>
          </w:tcPr>
          <w:p w14:paraId="291B2987"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C0C0C"/>
                <w:sz w:val="20"/>
                <w:szCs w:val="20"/>
              </w:rPr>
            </w:pPr>
            <w:r>
              <w:rPr>
                <w:rFonts w:ascii="Times New Roman" w:hAnsi="Times New Roman" w:cs="Times New Roman"/>
                <w:color w:val="0C0C0C"/>
                <w:sz w:val="20"/>
                <w:szCs w:val="20"/>
              </w:rPr>
              <w:t>1419.84</w:t>
            </w:r>
          </w:p>
        </w:tc>
        <w:tc>
          <w:tcPr>
            <w:tcW w:w="1365" w:type="dxa"/>
            <w:hideMark/>
          </w:tcPr>
          <w:p w14:paraId="1214F816"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203.04</w:t>
            </w:r>
          </w:p>
        </w:tc>
        <w:tc>
          <w:tcPr>
            <w:tcW w:w="1082" w:type="dxa"/>
            <w:hideMark/>
          </w:tcPr>
          <w:p w14:paraId="497E27E1"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C0C0C"/>
                <w:sz w:val="20"/>
                <w:szCs w:val="20"/>
              </w:rPr>
            </w:pPr>
            <w:r>
              <w:rPr>
                <w:rFonts w:ascii="Times New Roman" w:hAnsi="Times New Roman" w:cs="Times New Roman"/>
                <w:color w:val="0C0C0C"/>
                <w:sz w:val="20"/>
                <w:szCs w:val="20"/>
              </w:rPr>
              <w:t>14.976</w:t>
            </w:r>
          </w:p>
        </w:tc>
        <w:tc>
          <w:tcPr>
            <w:tcW w:w="1263" w:type="dxa"/>
            <w:hideMark/>
          </w:tcPr>
          <w:p w14:paraId="07CCABF2"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30.24`</w:t>
            </w:r>
          </w:p>
        </w:tc>
      </w:tr>
    </w:tbl>
    <w:p w14:paraId="122A0D5A" w14:textId="77777777" w:rsidR="0099764D" w:rsidRDefault="0099764D" w:rsidP="0099764D">
      <w:pPr>
        <w:pStyle w:val="NormalWeb"/>
        <w:spacing w:line="276" w:lineRule="auto"/>
        <w:jc w:val="both"/>
      </w:pPr>
      <w:r>
        <w:t>Cont…</w:t>
      </w:r>
    </w:p>
    <w:tbl>
      <w:tblPr>
        <w:tblStyle w:val="GridTable5Dark-Accent6"/>
        <w:tblW w:w="5419" w:type="pct"/>
        <w:tblLayout w:type="fixed"/>
        <w:tblLook w:val="04A0" w:firstRow="1" w:lastRow="0" w:firstColumn="1" w:lastColumn="0" w:noHBand="0" w:noVBand="1"/>
      </w:tblPr>
      <w:tblGrid>
        <w:gridCol w:w="625"/>
        <w:gridCol w:w="2102"/>
        <w:gridCol w:w="568"/>
        <w:gridCol w:w="1185"/>
        <w:gridCol w:w="1251"/>
        <w:gridCol w:w="834"/>
        <w:gridCol w:w="1116"/>
        <w:gridCol w:w="1195"/>
        <w:gridCol w:w="896"/>
      </w:tblGrid>
      <w:tr w:rsidR="0099764D" w:rsidRPr="004049B5" w14:paraId="28B8DB53" w14:textId="77777777" w:rsidTr="00CF552C">
        <w:trPr>
          <w:cnfStyle w:val="100000000000" w:firstRow="1" w:lastRow="0" w:firstColumn="0" w:lastColumn="0" w:oddVBand="0" w:evenVBand="0" w:oddHBand="0"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625" w:type="dxa"/>
            <w:noWrap/>
            <w:hideMark/>
          </w:tcPr>
          <w:p w14:paraId="724EFD79" w14:textId="77777777" w:rsidR="0099764D" w:rsidRPr="004049B5" w:rsidRDefault="0099764D">
            <w:pPr>
              <w:widowControl w:val="0"/>
              <w:tabs>
                <w:tab w:val="left" w:pos="709"/>
              </w:tabs>
              <w:spacing w:before="120" w:after="120"/>
              <w:jc w:val="center"/>
              <w:rPr>
                <w:rFonts w:ascii="Times New Roman" w:hAnsi="Times New Roman" w:cs="Times New Roman"/>
                <w:color w:val="0C0C0C"/>
                <w:sz w:val="16"/>
                <w:szCs w:val="16"/>
              </w:rPr>
            </w:pPr>
            <w:r w:rsidRPr="004049B5">
              <w:rPr>
                <w:rFonts w:ascii="Times New Roman" w:eastAsia="Calibri" w:hAnsi="Times New Roman" w:cs="Times New Roman"/>
                <w:b w:val="0"/>
                <w:bCs w:val="0"/>
                <w:color w:val="0C0C0C"/>
                <w:sz w:val="16"/>
                <w:szCs w:val="16"/>
              </w:rPr>
              <w:t>S. No.</w:t>
            </w:r>
          </w:p>
        </w:tc>
        <w:tc>
          <w:tcPr>
            <w:tcW w:w="2102" w:type="dxa"/>
            <w:noWrap/>
            <w:hideMark/>
          </w:tcPr>
          <w:p w14:paraId="5B5F0B9C" w14:textId="77777777" w:rsidR="0099764D" w:rsidRPr="004049B5" w:rsidRDefault="0099764D">
            <w:pPr>
              <w:widowControl w:val="0"/>
              <w:tabs>
                <w:tab w:val="left" w:pos="709"/>
              </w:tabs>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0C0C0C"/>
                <w:sz w:val="16"/>
                <w:szCs w:val="16"/>
              </w:rPr>
            </w:pPr>
            <w:r w:rsidRPr="004049B5">
              <w:rPr>
                <w:rFonts w:ascii="Times New Roman" w:eastAsia="Calibri" w:hAnsi="Times New Roman" w:cs="Times New Roman"/>
                <w:b w:val="0"/>
                <w:bCs w:val="0"/>
                <w:color w:val="0C0C0C"/>
                <w:sz w:val="16"/>
                <w:szCs w:val="16"/>
              </w:rPr>
              <w:t>Source of Variation</w:t>
            </w:r>
          </w:p>
        </w:tc>
        <w:tc>
          <w:tcPr>
            <w:tcW w:w="568" w:type="dxa"/>
            <w:noWrap/>
            <w:hideMark/>
          </w:tcPr>
          <w:p w14:paraId="684D34DD" w14:textId="77777777" w:rsidR="0099764D" w:rsidRPr="004049B5" w:rsidRDefault="0099764D">
            <w:pPr>
              <w:widowControl w:val="0"/>
              <w:tabs>
                <w:tab w:val="left" w:pos="709"/>
              </w:tabs>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0C0C0C"/>
                <w:sz w:val="16"/>
                <w:szCs w:val="16"/>
              </w:rPr>
            </w:pPr>
            <w:r w:rsidRPr="004049B5">
              <w:rPr>
                <w:rFonts w:ascii="Times New Roman" w:eastAsia="Calibri" w:hAnsi="Times New Roman" w:cs="Times New Roman"/>
                <w:b w:val="0"/>
                <w:bCs w:val="0"/>
                <w:color w:val="0C0C0C"/>
                <w:sz w:val="16"/>
                <w:szCs w:val="16"/>
              </w:rPr>
              <w:t>d.f</w:t>
            </w:r>
          </w:p>
        </w:tc>
        <w:tc>
          <w:tcPr>
            <w:tcW w:w="1185" w:type="dxa"/>
            <w:noWrap/>
            <w:hideMark/>
          </w:tcPr>
          <w:p w14:paraId="74F1F047" w14:textId="77777777" w:rsidR="0099764D" w:rsidRPr="004049B5" w:rsidRDefault="0099764D">
            <w:pPr>
              <w:widowControl w:val="0"/>
              <w:tabs>
                <w:tab w:val="left" w:pos="709"/>
              </w:tabs>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0C0C0C"/>
                <w:sz w:val="16"/>
                <w:szCs w:val="16"/>
              </w:rPr>
            </w:pPr>
            <w:r w:rsidRPr="004049B5">
              <w:rPr>
                <w:rFonts w:ascii="Times New Roman" w:eastAsia="Calibri" w:hAnsi="Times New Roman" w:cs="Times New Roman"/>
                <w:b w:val="0"/>
                <w:bCs w:val="0"/>
                <w:color w:val="0C0C0C"/>
                <w:sz w:val="16"/>
                <w:szCs w:val="16"/>
              </w:rPr>
              <w:t>Net root weight(cm)</w:t>
            </w:r>
          </w:p>
        </w:tc>
        <w:tc>
          <w:tcPr>
            <w:tcW w:w="1251" w:type="dxa"/>
            <w:noWrap/>
            <w:hideMark/>
          </w:tcPr>
          <w:p w14:paraId="009BC683" w14:textId="77777777" w:rsidR="0099764D" w:rsidRPr="004049B5" w:rsidRDefault="0099764D">
            <w:pPr>
              <w:widowControl w:val="0"/>
              <w:tabs>
                <w:tab w:val="left" w:pos="709"/>
              </w:tabs>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0C0C0C"/>
                <w:sz w:val="16"/>
                <w:szCs w:val="16"/>
              </w:rPr>
            </w:pPr>
            <w:r w:rsidRPr="004049B5">
              <w:rPr>
                <w:rFonts w:ascii="Times New Roman" w:eastAsia="Calibri" w:hAnsi="Times New Roman" w:cs="Times New Roman"/>
                <w:b w:val="0"/>
                <w:bCs w:val="0"/>
                <w:color w:val="0C0C0C"/>
                <w:sz w:val="16"/>
                <w:szCs w:val="16"/>
              </w:rPr>
              <w:t>Root compactness</w:t>
            </w:r>
          </w:p>
        </w:tc>
        <w:tc>
          <w:tcPr>
            <w:tcW w:w="834" w:type="dxa"/>
            <w:noWrap/>
            <w:hideMark/>
          </w:tcPr>
          <w:p w14:paraId="731B46A9" w14:textId="77777777" w:rsidR="0099764D" w:rsidRPr="004049B5" w:rsidRDefault="0099764D">
            <w:pPr>
              <w:widowControl w:val="0"/>
              <w:tabs>
                <w:tab w:val="left" w:pos="709"/>
              </w:tabs>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0C0C0C"/>
                <w:sz w:val="16"/>
                <w:szCs w:val="16"/>
              </w:rPr>
            </w:pPr>
            <w:r w:rsidRPr="004049B5">
              <w:rPr>
                <w:rFonts w:ascii="Times New Roman" w:eastAsia="Calibri" w:hAnsi="Times New Roman" w:cs="Times New Roman"/>
                <w:b w:val="0"/>
                <w:bCs w:val="0"/>
                <w:color w:val="0C0C0C"/>
                <w:sz w:val="16"/>
                <w:szCs w:val="16"/>
              </w:rPr>
              <w:t>Root to shoot ratio</w:t>
            </w:r>
          </w:p>
        </w:tc>
        <w:tc>
          <w:tcPr>
            <w:tcW w:w="1116" w:type="dxa"/>
            <w:noWrap/>
            <w:hideMark/>
          </w:tcPr>
          <w:p w14:paraId="7872AEA3" w14:textId="77777777" w:rsidR="0099764D" w:rsidRPr="004049B5" w:rsidRDefault="0099764D">
            <w:pPr>
              <w:widowControl w:val="0"/>
              <w:tabs>
                <w:tab w:val="left" w:pos="709"/>
              </w:tabs>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0C0C0C"/>
                <w:sz w:val="16"/>
                <w:szCs w:val="16"/>
              </w:rPr>
            </w:pPr>
            <w:r w:rsidRPr="004049B5">
              <w:rPr>
                <w:rFonts w:ascii="Times New Roman" w:eastAsia="Calibri" w:hAnsi="Times New Roman" w:cs="Times New Roman"/>
                <w:b w:val="0"/>
                <w:bCs w:val="0"/>
                <w:color w:val="0C0C0C"/>
                <w:sz w:val="16"/>
                <w:szCs w:val="16"/>
              </w:rPr>
              <w:t>Harvesting index</w:t>
            </w:r>
          </w:p>
        </w:tc>
        <w:tc>
          <w:tcPr>
            <w:tcW w:w="1195" w:type="dxa"/>
            <w:noWrap/>
            <w:hideMark/>
          </w:tcPr>
          <w:p w14:paraId="62A2A883" w14:textId="77777777" w:rsidR="0099764D" w:rsidRPr="004049B5" w:rsidRDefault="0099764D">
            <w:pPr>
              <w:widowControl w:val="0"/>
              <w:tabs>
                <w:tab w:val="left" w:pos="709"/>
              </w:tabs>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0C0C0C"/>
                <w:sz w:val="16"/>
                <w:szCs w:val="16"/>
              </w:rPr>
            </w:pPr>
            <w:r w:rsidRPr="004049B5">
              <w:rPr>
                <w:rFonts w:ascii="Times New Roman" w:eastAsia="Calibri" w:hAnsi="Times New Roman" w:cs="Times New Roman"/>
                <w:b w:val="0"/>
                <w:bCs w:val="0"/>
                <w:color w:val="0C0C0C"/>
                <w:sz w:val="16"/>
                <w:szCs w:val="16"/>
              </w:rPr>
              <w:t>Root yield/ ha</w:t>
            </w:r>
          </w:p>
        </w:tc>
        <w:tc>
          <w:tcPr>
            <w:tcW w:w="896" w:type="dxa"/>
            <w:noWrap/>
            <w:hideMark/>
          </w:tcPr>
          <w:p w14:paraId="152788D4" w14:textId="77777777" w:rsidR="0099764D" w:rsidRPr="004049B5" w:rsidRDefault="0099764D">
            <w:pPr>
              <w:widowControl w:val="0"/>
              <w:tabs>
                <w:tab w:val="left" w:pos="709"/>
              </w:tabs>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0C0C0C"/>
                <w:sz w:val="16"/>
                <w:szCs w:val="16"/>
              </w:rPr>
            </w:pPr>
            <w:r w:rsidRPr="004049B5">
              <w:rPr>
                <w:rFonts w:ascii="Times New Roman" w:eastAsia="Calibri" w:hAnsi="Times New Roman" w:cs="Times New Roman"/>
                <w:b w:val="0"/>
                <w:bCs w:val="0"/>
                <w:color w:val="0C0C0C"/>
                <w:sz w:val="16"/>
                <w:szCs w:val="16"/>
              </w:rPr>
              <w:t>Dry matter</w:t>
            </w:r>
          </w:p>
        </w:tc>
      </w:tr>
      <w:tr w:rsidR="0099764D" w14:paraId="598DBAD5" w14:textId="77777777" w:rsidTr="00CF552C">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625" w:type="dxa"/>
            <w:noWrap/>
            <w:hideMark/>
          </w:tcPr>
          <w:p w14:paraId="56C2BC5E" w14:textId="77777777" w:rsidR="0099764D" w:rsidRDefault="0099764D" w:rsidP="0099764D">
            <w:pPr>
              <w:widowControl w:val="0"/>
              <w:numPr>
                <w:ilvl w:val="0"/>
                <w:numId w:val="8"/>
              </w:numPr>
              <w:tabs>
                <w:tab w:val="clear" w:pos="425"/>
                <w:tab w:val="left" w:pos="709"/>
              </w:tabs>
              <w:spacing w:before="120" w:after="120" w:line="256" w:lineRule="auto"/>
              <w:ind w:left="0" w:firstLine="0"/>
              <w:jc w:val="center"/>
              <w:rPr>
                <w:rFonts w:ascii="Times New Roman" w:eastAsia="Calibri" w:hAnsi="Times New Roman" w:cs="Times New Roman"/>
                <w:b w:val="0"/>
                <w:bCs w:val="0"/>
                <w:color w:val="0C0C0C"/>
              </w:rPr>
            </w:pPr>
          </w:p>
        </w:tc>
        <w:tc>
          <w:tcPr>
            <w:tcW w:w="2102" w:type="dxa"/>
            <w:noWrap/>
            <w:hideMark/>
          </w:tcPr>
          <w:p w14:paraId="07C14B5A" w14:textId="77777777" w:rsidR="0099764D" w:rsidRDefault="0099764D">
            <w:pPr>
              <w:widowControl w:val="0"/>
              <w:tabs>
                <w:tab w:val="left" w:pos="709"/>
              </w:tabs>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C0C0C"/>
              </w:rPr>
            </w:pPr>
            <w:r>
              <w:rPr>
                <w:rFonts w:ascii="Times New Roman" w:eastAsia="Calibri" w:hAnsi="Times New Roman" w:cs="Times New Roman"/>
                <w:color w:val="0C0C0C"/>
              </w:rPr>
              <w:t>Genotypes</w:t>
            </w:r>
          </w:p>
        </w:tc>
        <w:tc>
          <w:tcPr>
            <w:tcW w:w="568" w:type="dxa"/>
            <w:noWrap/>
            <w:hideMark/>
          </w:tcPr>
          <w:p w14:paraId="1D747013"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hAnsi="Times New Roman" w:cs="Times New Roman"/>
              </w:rPr>
              <w:t>24</w:t>
            </w:r>
          </w:p>
        </w:tc>
        <w:tc>
          <w:tcPr>
            <w:tcW w:w="1185" w:type="dxa"/>
            <w:noWrap/>
            <w:hideMark/>
          </w:tcPr>
          <w:p w14:paraId="16FC3B1B"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2,322.54**</w:t>
            </w:r>
          </w:p>
        </w:tc>
        <w:tc>
          <w:tcPr>
            <w:tcW w:w="1251" w:type="dxa"/>
            <w:noWrap/>
            <w:hideMark/>
          </w:tcPr>
          <w:p w14:paraId="6574491B"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1,597.70**</w:t>
            </w:r>
          </w:p>
        </w:tc>
        <w:tc>
          <w:tcPr>
            <w:tcW w:w="834" w:type="dxa"/>
            <w:noWrap/>
            <w:hideMark/>
          </w:tcPr>
          <w:p w14:paraId="392589E5"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2.09**</w:t>
            </w:r>
          </w:p>
        </w:tc>
        <w:tc>
          <w:tcPr>
            <w:tcW w:w="1116" w:type="dxa"/>
            <w:noWrap/>
            <w:hideMark/>
          </w:tcPr>
          <w:p w14:paraId="7027DE0C"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145.37**</w:t>
            </w:r>
          </w:p>
        </w:tc>
        <w:tc>
          <w:tcPr>
            <w:tcW w:w="1195" w:type="dxa"/>
            <w:noWrap/>
            <w:hideMark/>
          </w:tcPr>
          <w:p w14:paraId="447E539E"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17,713.47**</w:t>
            </w:r>
          </w:p>
        </w:tc>
        <w:tc>
          <w:tcPr>
            <w:tcW w:w="896" w:type="dxa"/>
            <w:noWrap/>
            <w:hideMark/>
          </w:tcPr>
          <w:p w14:paraId="3D5AA58C"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27.39**</w:t>
            </w:r>
          </w:p>
        </w:tc>
      </w:tr>
      <w:tr w:rsidR="0099764D" w14:paraId="4DAAA02E" w14:textId="77777777" w:rsidTr="00CF552C">
        <w:trPr>
          <w:trHeight w:val="15"/>
        </w:trPr>
        <w:tc>
          <w:tcPr>
            <w:cnfStyle w:val="001000000000" w:firstRow="0" w:lastRow="0" w:firstColumn="1" w:lastColumn="0" w:oddVBand="0" w:evenVBand="0" w:oddHBand="0" w:evenHBand="0" w:firstRowFirstColumn="0" w:firstRowLastColumn="0" w:lastRowFirstColumn="0" w:lastRowLastColumn="0"/>
            <w:tcW w:w="625" w:type="dxa"/>
            <w:noWrap/>
            <w:hideMark/>
          </w:tcPr>
          <w:p w14:paraId="2D456874" w14:textId="77777777" w:rsidR="0099764D" w:rsidRDefault="0099764D" w:rsidP="0099764D">
            <w:pPr>
              <w:widowControl w:val="0"/>
              <w:numPr>
                <w:ilvl w:val="0"/>
                <w:numId w:val="8"/>
              </w:numPr>
              <w:tabs>
                <w:tab w:val="clear" w:pos="425"/>
                <w:tab w:val="left" w:pos="709"/>
              </w:tabs>
              <w:spacing w:before="120" w:after="120" w:line="256" w:lineRule="auto"/>
              <w:ind w:left="0" w:firstLine="0"/>
              <w:jc w:val="center"/>
              <w:rPr>
                <w:rFonts w:ascii="Times New Roman" w:eastAsia="Calibri" w:hAnsi="Times New Roman" w:cs="Times New Roman"/>
                <w:color w:val="0C0C0C"/>
              </w:rPr>
            </w:pPr>
          </w:p>
        </w:tc>
        <w:tc>
          <w:tcPr>
            <w:tcW w:w="2102" w:type="dxa"/>
            <w:noWrap/>
            <w:hideMark/>
          </w:tcPr>
          <w:p w14:paraId="5AC4F345" w14:textId="77777777" w:rsidR="0099764D" w:rsidRDefault="0099764D">
            <w:pPr>
              <w:widowControl w:val="0"/>
              <w:tabs>
                <w:tab w:val="left" w:pos="709"/>
              </w:tabs>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rPr>
            </w:pPr>
            <w:r>
              <w:rPr>
                <w:rFonts w:ascii="Times New Roman" w:eastAsia="Calibri" w:hAnsi="Times New Roman" w:cs="Times New Roman"/>
                <w:color w:val="0C0C0C"/>
              </w:rPr>
              <w:t>Environment</w:t>
            </w:r>
          </w:p>
        </w:tc>
        <w:tc>
          <w:tcPr>
            <w:tcW w:w="568" w:type="dxa"/>
            <w:noWrap/>
            <w:hideMark/>
          </w:tcPr>
          <w:p w14:paraId="50B582B2"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hAnsi="Times New Roman" w:cs="Times New Roman"/>
              </w:rPr>
              <w:t>2</w:t>
            </w:r>
          </w:p>
        </w:tc>
        <w:tc>
          <w:tcPr>
            <w:tcW w:w="1185" w:type="dxa"/>
            <w:noWrap/>
            <w:hideMark/>
          </w:tcPr>
          <w:p w14:paraId="5E63BE54"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991.43**</w:t>
            </w:r>
          </w:p>
        </w:tc>
        <w:tc>
          <w:tcPr>
            <w:tcW w:w="1251" w:type="dxa"/>
            <w:noWrap/>
            <w:hideMark/>
          </w:tcPr>
          <w:p w14:paraId="33898A49"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233.51**</w:t>
            </w:r>
          </w:p>
        </w:tc>
        <w:tc>
          <w:tcPr>
            <w:tcW w:w="834" w:type="dxa"/>
            <w:noWrap/>
            <w:hideMark/>
          </w:tcPr>
          <w:p w14:paraId="3E8AF055"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0.17**</w:t>
            </w:r>
          </w:p>
        </w:tc>
        <w:tc>
          <w:tcPr>
            <w:tcW w:w="1116" w:type="dxa"/>
            <w:noWrap/>
            <w:hideMark/>
          </w:tcPr>
          <w:p w14:paraId="7332B03D"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81.36**</w:t>
            </w:r>
          </w:p>
        </w:tc>
        <w:tc>
          <w:tcPr>
            <w:tcW w:w="1195" w:type="dxa"/>
            <w:noWrap/>
            <w:hideMark/>
          </w:tcPr>
          <w:p w14:paraId="7A9FF94F"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578.80**</w:t>
            </w:r>
          </w:p>
        </w:tc>
        <w:tc>
          <w:tcPr>
            <w:tcW w:w="896" w:type="dxa"/>
            <w:noWrap/>
            <w:hideMark/>
          </w:tcPr>
          <w:p w14:paraId="662C544B"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34.16**</w:t>
            </w:r>
          </w:p>
        </w:tc>
      </w:tr>
      <w:tr w:rsidR="0099764D" w14:paraId="6EC81C03" w14:textId="77777777" w:rsidTr="00CF552C">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625" w:type="dxa"/>
            <w:noWrap/>
            <w:hideMark/>
          </w:tcPr>
          <w:p w14:paraId="25CFE3DF" w14:textId="77777777" w:rsidR="0099764D" w:rsidRDefault="0099764D" w:rsidP="0099764D">
            <w:pPr>
              <w:widowControl w:val="0"/>
              <w:numPr>
                <w:ilvl w:val="0"/>
                <w:numId w:val="8"/>
              </w:numPr>
              <w:tabs>
                <w:tab w:val="clear" w:pos="425"/>
                <w:tab w:val="left" w:pos="709"/>
              </w:tabs>
              <w:spacing w:before="120" w:after="120" w:line="256" w:lineRule="auto"/>
              <w:ind w:left="0" w:firstLine="0"/>
              <w:jc w:val="center"/>
              <w:rPr>
                <w:rFonts w:ascii="Times New Roman" w:eastAsia="Calibri" w:hAnsi="Times New Roman" w:cs="Times New Roman"/>
                <w:color w:val="0C0C0C"/>
              </w:rPr>
            </w:pPr>
          </w:p>
        </w:tc>
        <w:tc>
          <w:tcPr>
            <w:tcW w:w="2102" w:type="dxa"/>
            <w:noWrap/>
            <w:hideMark/>
          </w:tcPr>
          <w:p w14:paraId="3365AFB7" w14:textId="77777777" w:rsidR="0099764D" w:rsidRDefault="0099764D">
            <w:pPr>
              <w:widowControl w:val="0"/>
              <w:tabs>
                <w:tab w:val="left" w:pos="709"/>
              </w:tabs>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C0C0C"/>
              </w:rPr>
            </w:pPr>
            <w:r>
              <w:rPr>
                <w:rFonts w:ascii="Times New Roman" w:eastAsia="Calibri" w:hAnsi="Times New Roman" w:cs="Times New Roman"/>
                <w:color w:val="0C0C0C"/>
              </w:rPr>
              <w:t>Genotype x environments</w:t>
            </w:r>
          </w:p>
        </w:tc>
        <w:tc>
          <w:tcPr>
            <w:tcW w:w="568" w:type="dxa"/>
            <w:noWrap/>
            <w:hideMark/>
          </w:tcPr>
          <w:p w14:paraId="5F12C0D1"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hAnsi="Times New Roman" w:cs="Times New Roman"/>
              </w:rPr>
              <w:t>48</w:t>
            </w:r>
          </w:p>
        </w:tc>
        <w:tc>
          <w:tcPr>
            <w:tcW w:w="1185" w:type="dxa"/>
            <w:noWrap/>
            <w:hideMark/>
          </w:tcPr>
          <w:p w14:paraId="6D7BFABF"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26.78*</w:t>
            </w:r>
          </w:p>
        </w:tc>
        <w:tc>
          <w:tcPr>
            <w:tcW w:w="1251" w:type="dxa"/>
            <w:noWrap/>
            <w:hideMark/>
          </w:tcPr>
          <w:p w14:paraId="484F7602"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30.63*</w:t>
            </w:r>
          </w:p>
        </w:tc>
        <w:tc>
          <w:tcPr>
            <w:tcW w:w="834" w:type="dxa"/>
            <w:noWrap/>
            <w:hideMark/>
          </w:tcPr>
          <w:p w14:paraId="2B6F180C"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0.171*</w:t>
            </w:r>
          </w:p>
        </w:tc>
        <w:tc>
          <w:tcPr>
            <w:tcW w:w="1116" w:type="dxa"/>
            <w:noWrap/>
            <w:hideMark/>
          </w:tcPr>
          <w:p w14:paraId="5FFA5EB9"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0.75*</w:t>
            </w:r>
          </w:p>
        </w:tc>
        <w:tc>
          <w:tcPr>
            <w:tcW w:w="1195" w:type="dxa"/>
            <w:noWrap/>
            <w:hideMark/>
          </w:tcPr>
          <w:p w14:paraId="2310BB4C"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35.5*</w:t>
            </w:r>
          </w:p>
        </w:tc>
        <w:tc>
          <w:tcPr>
            <w:tcW w:w="896" w:type="dxa"/>
            <w:noWrap/>
            <w:hideMark/>
          </w:tcPr>
          <w:p w14:paraId="53EE0F27"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1.44*</w:t>
            </w:r>
          </w:p>
        </w:tc>
      </w:tr>
      <w:tr w:rsidR="0099764D" w14:paraId="7FB37183" w14:textId="77777777" w:rsidTr="00CF552C">
        <w:trPr>
          <w:trHeight w:val="15"/>
        </w:trPr>
        <w:tc>
          <w:tcPr>
            <w:cnfStyle w:val="001000000000" w:firstRow="0" w:lastRow="0" w:firstColumn="1" w:lastColumn="0" w:oddVBand="0" w:evenVBand="0" w:oddHBand="0" w:evenHBand="0" w:firstRowFirstColumn="0" w:firstRowLastColumn="0" w:lastRowFirstColumn="0" w:lastRowLastColumn="0"/>
            <w:tcW w:w="625" w:type="dxa"/>
            <w:noWrap/>
            <w:hideMark/>
          </w:tcPr>
          <w:p w14:paraId="0DE79EEC" w14:textId="77777777" w:rsidR="0099764D" w:rsidRDefault="0099764D" w:rsidP="0099764D">
            <w:pPr>
              <w:widowControl w:val="0"/>
              <w:numPr>
                <w:ilvl w:val="0"/>
                <w:numId w:val="8"/>
              </w:numPr>
              <w:tabs>
                <w:tab w:val="clear" w:pos="425"/>
                <w:tab w:val="left" w:pos="709"/>
              </w:tabs>
              <w:spacing w:before="120" w:after="120" w:line="256" w:lineRule="auto"/>
              <w:ind w:left="0" w:firstLine="0"/>
              <w:jc w:val="center"/>
              <w:rPr>
                <w:rFonts w:ascii="Times New Roman" w:eastAsia="Calibri" w:hAnsi="Times New Roman" w:cs="Times New Roman"/>
                <w:color w:val="0C0C0C"/>
              </w:rPr>
            </w:pPr>
          </w:p>
        </w:tc>
        <w:tc>
          <w:tcPr>
            <w:tcW w:w="2102" w:type="dxa"/>
            <w:noWrap/>
            <w:hideMark/>
          </w:tcPr>
          <w:p w14:paraId="09C872B8" w14:textId="77777777" w:rsidR="0099764D" w:rsidRDefault="0099764D">
            <w:pPr>
              <w:widowControl w:val="0"/>
              <w:tabs>
                <w:tab w:val="left" w:pos="709"/>
              </w:tabs>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rPr>
            </w:pPr>
            <w:r>
              <w:rPr>
                <w:rFonts w:ascii="Times New Roman" w:hAnsi="Times New Roman" w:cs="Times New Roman"/>
              </w:rPr>
              <w:t>Env+Gen. X Env</w:t>
            </w:r>
          </w:p>
        </w:tc>
        <w:tc>
          <w:tcPr>
            <w:tcW w:w="568" w:type="dxa"/>
            <w:noWrap/>
            <w:hideMark/>
          </w:tcPr>
          <w:p w14:paraId="69E5AC0C"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hAnsi="Times New Roman" w:cs="Times New Roman"/>
              </w:rPr>
              <w:t>50</w:t>
            </w:r>
          </w:p>
        </w:tc>
        <w:tc>
          <w:tcPr>
            <w:tcW w:w="1185" w:type="dxa"/>
            <w:noWrap/>
            <w:hideMark/>
          </w:tcPr>
          <w:p w14:paraId="2B0632D6"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65.37**</w:t>
            </w:r>
          </w:p>
        </w:tc>
        <w:tc>
          <w:tcPr>
            <w:tcW w:w="1251" w:type="dxa"/>
            <w:noWrap/>
            <w:hideMark/>
          </w:tcPr>
          <w:p w14:paraId="27D8F37E"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93.31*</w:t>
            </w:r>
          </w:p>
        </w:tc>
        <w:tc>
          <w:tcPr>
            <w:tcW w:w="834" w:type="dxa"/>
            <w:noWrap/>
            <w:hideMark/>
          </w:tcPr>
          <w:p w14:paraId="4901E1A5"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0.02</w:t>
            </w:r>
          </w:p>
        </w:tc>
        <w:tc>
          <w:tcPr>
            <w:tcW w:w="1116" w:type="dxa"/>
            <w:noWrap/>
            <w:hideMark/>
          </w:tcPr>
          <w:p w14:paraId="683A4B9C"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10.54</w:t>
            </w:r>
          </w:p>
        </w:tc>
        <w:tc>
          <w:tcPr>
            <w:tcW w:w="1195" w:type="dxa"/>
            <w:noWrap/>
            <w:hideMark/>
          </w:tcPr>
          <w:p w14:paraId="1F738341"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31.86</w:t>
            </w:r>
          </w:p>
        </w:tc>
        <w:tc>
          <w:tcPr>
            <w:tcW w:w="896" w:type="dxa"/>
            <w:noWrap/>
            <w:hideMark/>
          </w:tcPr>
          <w:p w14:paraId="2D7F1773"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1.78</w:t>
            </w:r>
          </w:p>
        </w:tc>
      </w:tr>
      <w:tr w:rsidR="0099764D" w14:paraId="6B60BD83" w14:textId="77777777" w:rsidTr="00CF552C">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625" w:type="dxa"/>
            <w:noWrap/>
            <w:hideMark/>
          </w:tcPr>
          <w:p w14:paraId="2216AD85" w14:textId="77777777" w:rsidR="0099764D" w:rsidRDefault="0099764D" w:rsidP="0099764D">
            <w:pPr>
              <w:widowControl w:val="0"/>
              <w:numPr>
                <w:ilvl w:val="0"/>
                <w:numId w:val="8"/>
              </w:numPr>
              <w:tabs>
                <w:tab w:val="clear" w:pos="425"/>
                <w:tab w:val="left" w:pos="709"/>
              </w:tabs>
              <w:spacing w:before="120" w:after="120" w:line="256" w:lineRule="auto"/>
              <w:ind w:left="0" w:firstLine="0"/>
              <w:jc w:val="center"/>
              <w:rPr>
                <w:rFonts w:ascii="Times New Roman" w:eastAsia="Calibri" w:hAnsi="Times New Roman" w:cs="Times New Roman"/>
                <w:color w:val="0C0C0C"/>
              </w:rPr>
            </w:pPr>
          </w:p>
        </w:tc>
        <w:tc>
          <w:tcPr>
            <w:tcW w:w="2102" w:type="dxa"/>
            <w:noWrap/>
            <w:hideMark/>
          </w:tcPr>
          <w:p w14:paraId="5B0B95C4" w14:textId="77777777" w:rsidR="0099764D" w:rsidRDefault="0099764D">
            <w:pPr>
              <w:widowControl w:val="0"/>
              <w:tabs>
                <w:tab w:val="left" w:pos="709"/>
              </w:tabs>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C0C0C"/>
              </w:rPr>
            </w:pPr>
            <w:r>
              <w:rPr>
                <w:rFonts w:ascii="Times New Roman" w:eastAsia="Calibri" w:hAnsi="Times New Roman" w:cs="Times New Roman"/>
                <w:color w:val="0C0C0C"/>
              </w:rPr>
              <w:t>Environments (linear)</w:t>
            </w:r>
          </w:p>
        </w:tc>
        <w:tc>
          <w:tcPr>
            <w:tcW w:w="568" w:type="dxa"/>
            <w:noWrap/>
            <w:hideMark/>
          </w:tcPr>
          <w:p w14:paraId="667D60DC"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hAnsi="Times New Roman" w:cs="Times New Roman"/>
              </w:rPr>
              <w:t>1</w:t>
            </w:r>
          </w:p>
        </w:tc>
        <w:tc>
          <w:tcPr>
            <w:tcW w:w="1185" w:type="dxa"/>
            <w:noWrap/>
            <w:hideMark/>
          </w:tcPr>
          <w:p w14:paraId="72F9BDE6"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1,982.85</w:t>
            </w:r>
          </w:p>
        </w:tc>
        <w:tc>
          <w:tcPr>
            <w:tcW w:w="1251" w:type="dxa"/>
            <w:noWrap/>
            <w:hideMark/>
          </w:tcPr>
          <w:p w14:paraId="71F7028F"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3,195.40</w:t>
            </w:r>
          </w:p>
        </w:tc>
        <w:tc>
          <w:tcPr>
            <w:tcW w:w="834" w:type="dxa"/>
            <w:noWrap/>
            <w:hideMark/>
          </w:tcPr>
          <w:p w14:paraId="2C2A1845"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0.33</w:t>
            </w:r>
          </w:p>
        </w:tc>
        <w:tc>
          <w:tcPr>
            <w:tcW w:w="1116" w:type="dxa"/>
            <w:noWrap/>
            <w:hideMark/>
          </w:tcPr>
          <w:p w14:paraId="65F1CD54"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452.72</w:t>
            </w:r>
          </w:p>
        </w:tc>
        <w:tc>
          <w:tcPr>
            <w:tcW w:w="1195" w:type="dxa"/>
            <w:noWrap/>
            <w:hideMark/>
          </w:tcPr>
          <w:p w14:paraId="085F0D8C"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1,157.61</w:t>
            </w:r>
          </w:p>
        </w:tc>
        <w:tc>
          <w:tcPr>
            <w:tcW w:w="896" w:type="dxa"/>
            <w:noWrap/>
            <w:hideMark/>
          </w:tcPr>
          <w:p w14:paraId="41977B44"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68.31</w:t>
            </w:r>
          </w:p>
        </w:tc>
      </w:tr>
      <w:tr w:rsidR="0099764D" w14:paraId="1FB00BDC" w14:textId="77777777" w:rsidTr="00CF552C">
        <w:trPr>
          <w:trHeight w:val="15"/>
        </w:trPr>
        <w:tc>
          <w:tcPr>
            <w:cnfStyle w:val="001000000000" w:firstRow="0" w:lastRow="0" w:firstColumn="1" w:lastColumn="0" w:oddVBand="0" w:evenVBand="0" w:oddHBand="0" w:evenHBand="0" w:firstRowFirstColumn="0" w:firstRowLastColumn="0" w:lastRowFirstColumn="0" w:lastRowLastColumn="0"/>
            <w:tcW w:w="625" w:type="dxa"/>
            <w:noWrap/>
            <w:hideMark/>
          </w:tcPr>
          <w:p w14:paraId="7953344F" w14:textId="77777777" w:rsidR="0099764D" w:rsidRDefault="0099764D" w:rsidP="0099764D">
            <w:pPr>
              <w:widowControl w:val="0"/>
              <w:numPr>
                <w:ilvl w:val="0"/>
                <w:numId w:val="8"/>
              </w:numPr>
              <w:tabs>
                <w:tab w:val="clear" w:pos="425"/>
                <w:tab w:val="left" w:pos="709"/>
              </w:tabs>
              <w:spacing w:before="120" w:after="120" w:line="256" w:lineRule="auto"/>
              <w:ind w:left="0" w:firstLine="0"/>
              <w:jc w:val="center"/>
              <w:rPr>
                <w:rFonts w:ascii="Times New Roman" w:eastAsia="Calibri" w:hAnsi="Times New Roman" w:cs="Times New Roman"/>
                <w:color w:val="0C0C0C"/>
              </w:rPr>
            </w:pPr>
          </w:p>
        </w:tc>
        <w:tc>
          <w:tcPr>
            <w:tcW w:w="2102" w:type="dxa"/>
            <w:noWrap/>
            <w:hideMark/>
          </w:tcPr>
          <w:p w14:paraId="080AC64B" w14:textId="77777777" w:rsidR="0099764D" w:rsidRDefault="0099764D">
            <w:pPr>
              <w:widowControl w:val="0"/>
              <w:tabs>
                <w:tab w:val="left" w:pos="709"/>
              </w:tabs>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rPr>
            </w:pPr>
            <w:r>
              <w:rPr>
                <w:rFonts w:ascii="Times New Roman" w:hAnsi="Times New Roman" w:cs="Times New Roman"/>
              </w:rPr>
              <w:t>Env X Gen.(Lin)</w:t>
            </w:r>
          </w:p>
        </w:tc>
        <w:tc>
          <w:tcPr>
            <w:tcW w:w="568" w:type="dxa"/>
            <w:noWrap/>
            <w:hideMark/>
          </w:tcPr>
          <w:p w14:paraId="2065EE02"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hAnsi="Times New Roman" w:cs="Times New Roman"/>
              </w:rPr>
              <w:t>24</w:t>
            </w:r>
          </w:p>
        </w:tc>
        <w:tc>
          <w:tcPr>
            <w:tcW w:w="1185" w:type="dxa"/>
            <w:noWrap/>
            <w:hideMark/>
          </w:tcPr>
          <w:p w14:paraId="01689680"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46.74</w:t>
            </w:r>
          </w:p>
        </w:tc>
        <w:tc>
          <w:tcPr>
            <w:tcW w:w="1251" w:type="dxa"/>
            <w:noWrap/>
            <w:hideMark/>
          </w:tcPr>
          <w:p w14:paraId="246262D3"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43.15</w:t>
            </w:r>
          </w:p>
        </w:tc>
        <w:tc>
          <w:tcPr>
            <w:tcW w:w="834" w:type="dxa"/>
            <w:noWrap/>
            <w:hideMark/>
          </w:tcPr>
          <w:p w14:paraId="6D760694"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0.02</w:t>
            </w:r>
          </w:p>
        </w:tc>
        <w:tc>
          <w:tcPr>
            <w:tcW w:w="1116" w:type="dxa"/>
            <w:noWrap/>
            <w:hideMark/>
          </w:tcPr>
          <w:p w14:paraId="63E73D82"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1.95</w:t>
            </w:r>
          </w:p>
        </w:tc>
        <w:tc>
          <w:tcPr>
            <w:tcW w:w="1195" w:type="dxa"/>
            <w:noWrap/>
            <w:hideMark/>
          </w:tcPr>
          <w:p w14:paraId="392F8F73"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16.49</w:t>
            </w:r>
          </w:p>
        </w:tc>
        <w:tc>
          <w:tcPr>
            <w:tcW w:w="896" w:type="dxa"/>
            <w:noWrap/>
            <w:hideMark/>
          </w:tcPr>
          <w:p w14:paraId="709F05D7"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0.58</w:t>
            </w:r>
          </w:p>
        </w:tc>
      </w:tr>
      <w:tr w:rsidR="0099764D" w14:paraId="3BF8D890" w14:textId="77777777" w:rsidTr="00CF552C">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625" w:type="dxa"/>
            <w:noWrap/>
            <w:hideMark/>
          </w:tcPr>
          <w:p w14:paraId="3FC3A90D" w14:textId="77777777" w:rsidR="0099764D" w:rsidRDefault="0099764D" w:rsidP="0099764D">
            <w:pPr>
              <w:widowControl w:val="0"/>
              <w:numPr>
                <w:ilvl w:val="0"/>
                <w:numId w:val="8"/>
              </w:numPr>
              <w:tabs>
                <w:tab w:val="clear" w:pos="425"/>
                <w:tab w:val="left" w:pos="709"/>
              </w:tabs>
              <w:spacing w:before="120" w:after="120" w:line="256" w:lineRule="auto"/>
              <w:ind w:left="0" w:firstLine="0"/>
              <w:jc w:val="center"/>
              <w:rPr>
                <w:rFonts w:ascii="Times New Roman" w:eastAsia="Calibri" w:hAnsi="Times New Roman" w:cs="Times New Roman"/>
                <w:color w:val="0C0C0C"/>
              </w:rPr>
            </w:pPr>
          </w:p>
        </w:tc>
        <w:tc>
          <w:tcPr>
            <w:tcW w:w="2102" w:type="dxa"/>
            <w:noWrap/>
            <w:hideMark/>
          </w:tcPr>
          <w:p w14:paraId="50391F0E" w14:textId="77777777" w:rsidR="0099764D" w:rsidRDefault="0099764D">
            <w:pPr>
              <w:widowControl w:val="0"/>
              <w:tabs>
                <w:tab w:val="left" w:pos="709"/>
              </w:tabs>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C0C0C"/>
              </w:rPr>
            </w:pPr>
            <w:r>
              <w:rPr>
                <w:rFonts w:ascii="Times New Roman" w:eastAsia="Calibri" w:hAnsi="Times New Roman" w:cs="Times New Roman"/>
                <w:color w:val="0C0C0C"/>
              </w:rPr>
              <w:t>Pooled deviation</w:t>
            </w:r>
          </w:p>
        </w:tc>
        <w:tc>
          <w:tcPr>
            <w:tcW w:w="568" w:type="dxa"/>
            <w:noWrap/>
            <w:hideMark/>
          </w:tcPr>
          <w:p w14:paraId="3A6932EE"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hAnsi="Times New Roman" w:cs="Times New Roman"/>
              </w:rPr>
              <w:t>25</w:t>
            </w:r>
          </w:p>
        </w:tc>
        <w:tc>
          <w:tcPr>
            <w:tcW w:w="1185" w:type="dxa"/>
            <w:noWrap/>
            <w:hideMark/>
          </w:tcPr>
          <w:p w14:paraId="70D39BF1"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4.56</w:t>
            </w:r>
          </w:p>
        </w:tc>
        <w:tc>
          <w:tcPr>
            <w:tcW w:w="1251" w:type="dxa"/>
            <w:noWrap/>
            <w:hideMark/>
          </w:tcPr>
          <w:p w14:paraId="01125155"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17.38</w:t>
            </w:r>
          </w:p>
        </w:tc>
        <w:tc>
          <w:tcPr>
            <w:tcW w:w="834" w:type="dxa"/>
            <w:noWrap/>
            <w:hideMark/>
          </w:tcPr>
          <w:p w14:paraId="36C6E932"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0.01</w:t>
            </w:r>
          </w:p>
        </w:tc>
        <w:tc>
          <w:tcPr>
            <w:tcW w:w="1116" w:type="dxa"/>
            <w:noWrap/>
            <w:hideMark/>
          </w:tcPr>
          <w:p w14:paraId="07ECE94D"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1.09</w:t>
            </w:r>
          </w:p>
        </w:tc>
        <w:tc>
          <w:tcPr>
            <w:tcW w:w="1195" w:type="dxa"/>
            <w:noWrap/>
            <w:hideMark/>
          </w:tcPr>
          <w:p w14:paraId="26BEEE84"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6.63</w:t>
            </w:r>
          </w:p>
        </w:tc>
        <w:tc>
          <w:tcPr>
            <w:tcW w:w="896" w:type="dxa"/>
            <w:noWrap/>
            <w:hideMark/>
          </w:tcPr>
          <w:p w14:paraId="05D0F2A2"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0.24</w:t>
            </w:r>
          </w:p>
        </w:tc>
      </w:tr>
      <w:tr w:rsidR="0099764D" w14:paraId="49D71753" w14:textId="77777777" w:rsidTr="00CF552C">
        <w:trPr>
          <w:trHeight w:val="15"/>
        </w:trPr>
        <w:tc>
          <w:tcPr>
            <w:cnfStyle w:val="001000000000" w:firstRow="0" w:lastRow="0" w:firstColumn="1" w:lastColumn="0" w:oddVBand="0" w:evenVBand="0" w:oddHBand="0" w:evenHBand="0" w:firstRowFirstColumn="0" w:firstRowLastColumn="0" w:lastRowFirstColumn="0" w:lastRowLastColumn="0"/>
            <w:tcW w:w="625" w:type="dxa"/>
            <w:noWrap/>
            <w:hideMark/>
          </w:tcPr>
          <w:p w14:paraId="5498F07E" w14:textId="77777777" w:rsidR="0099764D" w:rsidRDefault="0099764D" w:rsidP="0099764D">
            <w:pPr>
              <w:widowControl w:val="0"/>
              <w:numPr>
                <w:ilvl w:val="0"/>
                <w:numId w:val="8"/>
              </w:numPr>
              <w:tabs>
                <w:tab w:val="clear" w:pos="425"/>
                <w:tab w:val="left" w:pos="709"/>
              </w:tabs>
              <w:spacing w:before="120" w:after="120" w:line="256" w:lineRule="auto"/>
              <w:ind w:left="0" w:firstLine="0"/>
              <w:jc w:val="center"/>
              <w:rPr>
                <w:rFonts w:ascii="Times New Roman" w:eastAsia="Calibri" w:hAnsi="Times New Roman" w:cs="Times New Roman"/>
                <w:color w:val="0C0C0C"/>
              </w:rPr>
            </w:pPr>
          </w:p>
        </w:tc>
        <w:tc>
          <w:tcPr>
            <w:tcW w:w="2102" w:type="dxa"/>
            <w:noWrap/>
            <w:hideMark/>
          </w:tcPr>
          <w:p w14:paraId="0A4EE5FF" w14:textId="77777777" w:rsidR="0099764D" w:rsidRDefault="0099764D">
            <w:pPr>
              <w:widowControl w:val="0"/>
              <w:tabs>
                <w:tab w:val="left" w:pos="709"/>
              </w:tabs>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rPr>
            </w:pPr>
            <w:r>
              <w:rPr>
                <w:rFonts w:ascii="Times New Roman" w:eastAsia="Calibri" w:hAnsi="Times New Roman" w:cs="Times New Roman"/>
                <w:color w:val="0C0C0C"/>
              </w:rPr>
              <w:t>pooled error</w:t>
            </w:r>
          </w:p>
        </w:tc>
        <w:tc>
          <w:tcPr>
            <w:tcW w:w="568" w:type="dxa"/>
            <w:noWrap/>
            <w:hideMark/>
          </w:tcPr>
          <w:p w14:paraId="0FDA2169"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hAnsi="Times New Roman" w:cs="Times New Roman"/>
              </w:rPr>
              <w:t>144</w:t>
            </w:r>
          </w:p>
        </w:tc>
        <w:tc>
          <w:tcPr>
            <w:tcW w:w="1185" w:type="dxa"/>
            <w:noWrap/>
            <w:hideMark/>
          </w:tcPr>
          <w:p w14:paraId="3E406E58"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187.86</w:t>
            </w:r>
          </w:p>
        </w:tc>
        <w:tc>
          <w:tcPr>
            <w:tcW w:w="1251" w:type="dxa"/>
            <w:noWrap/>
            <w:hideMark/>
          </w:tcPr>
          <w:p w14:paraId="48D5FE75"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1.41</w:t>
            </w:r>
          </w:p>
        </w:tc>
        <w:tc>
          <w:tcPr>
            <w:tcW w:w="834" w:type="dxa"/>
            <w:noWrap/>
            <w:hideMark/>
          </w:tcPr>
          <w:p w14:paraId="548FBC33"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0.115</w:t>
            </w:r>
          </w:p>
        </w:tc>
        <w:tc>
          <w:tcPr>
            <w:tcW w:w="1116" w:type="dxa"/>
            <w:noWrap/>
            <w:hideMark/>
          </w:tcPr>
          <w:p w14:paraId="2933C75F"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0.891</w:t>
            </w:r>
          </w:p>
        </w:tc>
        <w:tc>
          <w:tcPr>
            <w:tcW w:w="1195" w:type="dxa"/>
            <w:noWrap/>
            <w:hideMark/>
          </w:tcPr>
          <w:p w14:paraId="42744EFE"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23.95</w:t>
            </w:r>
          </w:p>
        </w:tc>
        <w:tc>
          <w:tcPr>
            <w:tcW w:w="896" w:type="dxa"/>
            <w:noWrap/>
            <w:hideMark/>
          </w:tcPr>
          <w:p w14:paraId="03074B0E" w14:textId="77777777" w:rsidR="0099764D" w:rsidRDefault="0099764D">
            <w:pPr>
              <w:widowControl w:val="0"/>
              <w:tabs>
                <w:tab w:val="left" w:pos="709"/>
              </w:tab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1.04</w:t>
            </w:r>
          </w:p>
        </w:tc>
      </w:tr>
      <w:tr w:rsidR="0099764D" w14:paraId="65C9A17A" w14:textId="77777777" w:rsidTr="00CF552C">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625" w:type="dxa"/>
            <w:noWrap/>
            <w:hideMark/>
          </w:tcPr>
          <w:p w14:paraId="5BA6B0AE" w14:textId="77777777" w:rsidR="0099764D" w:rsidRDefault="0099764D" w:rsidP="0099764D">
            <w:pPr>
              <w:widowControl w:val="0"/>
              <w:numPr>
                <w:ilvl w:val="0"/>
                <w:numId w:val="8"/>
              </w:numPr>
              <w:tabs>
                <w:tab w:val="clear" w:pos="425"/>
                <w:tab w:val="left" w:pos="709"/>
              </w:tabs>
              <w:spacing w:before="120" w:after="120" w:line="256" w:lineRule="auto"/>
              <w:ind w:left="0" w:firstLine="0"/>
              <w:jc w:val="center"/>
              <w:rPr>
                <w:rFonts w:ascii="Times New Roman" w:eastAsia="Calibri" w:hAnsi="Times New Roman" w:cs="Times New Roman"/>
                <w:color w:val="0C0C0C"/>
              </w:rPr>
            </w:pPr>
          </w:p>
        </w:tc>
        <w:tc>
          <w:tcPr>
            <w:tcW w:w="2102" w:type="dxa"/>
            <w:noWrap/>
            <w:hideMark/>
          </w:tcPr>
          <w:p w14:paraId="24D4F8C7" w14:textId="77777777" w:rsidR="0099764D" w:rsidRDefault="0099764D">
            <w:pPr>
              <w:widowControl w:val="0"/>
              <w:tabs>
                <w:tab w:val="left" w:pos="709"/>
              </w:tabs>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C0C0C"/>
              </w:rPr>
            </w:pPr>
            <w:r>
              <w:rPr>
                <w:rFonts w:ascii="Times New Roman" w:eastAsia="Calibri" w:hAnsi="Times New Roman" w:cs="Times New Roman"/>
                <w:color w:val="0C0C0C"/>
              </w:rPr>
              <w:t>Total</w:t>
            </w:r>
          </w:p>
        </w:tc>
        <w:tc>
          <w:tcPr>
            <w:tcW w:w="568" w:type="dxa"/>
            <w:noWrap/>
            <w:hideMark/>
          </w:tcPr>
          <w:p w14:paraId="19589D8C"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hAnsi="Times New Roman" w:cs="Times New Roman"/>
              </w:rPr>
              <w:t>74</w:t>
            </w:r>
          </w:p>
        </w:tc>
        <w:tc>
          <w:tcPr>
            <w:tcW w:w="1185" w:type="dxa"/>
            <w:noWrap/>
            <w:hideMark/>
          </w:tcPr>
          <w:p w14:paraId="77A0C0A0"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C0C0C"/>
              </w:rPr>
            </w:pPr>
            <w:r>
              <w:rPr>
                <w:rFonts w:ascii="Times New Roman" w:eastAsia="Calibri" w:hAnsi="Times New Roman" w:cs="Times New Roman"/>
                <w:color w:val="0C0C0C"/>
              </w:rPr>
              <w:t>27051.84</w:t>
            </w:r>
          </w:p>
        </w:tc>
        <w:tc>
          <w:tcPr>
            <w:tcW w:w="1251" w:type="dxa"/>
            <w:noWrap/>
            <w:hideMark/>
          </w:tcPr>
          <w:p w14:paraId="6D0A9FE0"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hAnsi="Times New Roman" w:cs="Times New Roman"/>
              </w:rPr>
              <w:t>203.04</w:t>
            </w:r>
          </w:p>
        </w:tc>
        <w:tc>
          <w:tcPr>
            <w:tcW w:w="834" w:type="dxa"/>
            <w:noWrap/>
            <w:hideMark/>
          </w:tcPr>
          <w:p w14:paraId="4BA447FD"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16.56</w:t>
            </w:r>
          </w:p>
        </w:tc>
        <w:tc>
          <w:tcPr>
            <w:tcW w:w="1116" w:type="dxa"/>
            <w:noWrap/>
            <w:hideMark/>
          </w:tcPr>
          <w:p w14:paraId="786A993C"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128.30</w:t>
            </w:r>
          </w:p>
        </w:tc>
        <w:tc>
          <w:tcPr>
            <w:tcW w:w="1195" w:type="dxa"/>
            <w:noWrap/>
            <w:hideMark/>
          </w:tcPr>
          <w:p w14:paraId="2C859B51"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3448.8</w:t>
            </w:r>
          </w:p>
        </w:tc>
        <w:tc>
          <w:tcPr>
            <w:tcW w:w="896" w:type="dxa"/>
            <w:noWrap/>
            <w:hideMark/>
          </w:tcPr>
          <w:p w14:paraId="1CA44A78" w14:textId="77777777" w:rsidR="0099764D" w:rsidRDefault="0099764D">
            <w:pPr>
              <w:widowControl w:val="0"/>
              <w:tabs>
                <w:tab w:val="left" w:pos="709"/>
              </w:tabs>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149.76</w:t>
            </w:r>
          </w:p>
        </w:tc>
      </w:tr>
    </w:tbl>
    <w:p w14:paraId="0344B4E4" w14:textId="77777777" w:rsidR="00687DD5" w:rsidRDefault="00687DD5" w:rsidP="00687DD5">
      <w:pPr>
        <w:widowControl w:val="0"/>
        <w:tabs>
          <w:tab w:val="left" w:pos="709"/>
        </w:tabs>
        <w:spacing w:before="120" w:after="120" w:line="360" w:lineRule="auto"/>
        <w:ind w:firstLine="391"/>
        <w:jc w:val="both"/>
        <w:rPr>
          <w:rFonts w:ascii="Times New Roman" w:eastAsia="Calibri" w:hAnsi="Times New Roman" w:cs="Times New Roman"/>
          <w:color w:val="0C0C0C"/>
          <w:sz w:val="24"/>
          <w:szCs w:val="24"/>
        </w:rPr>
      </w:pPr>
      <w:r>
        <w:rPr>
          <w:rFonts w:ascii="Times New Roman" w:eastAsia="Calibri" w:hAnsi="Times New Roman" w:cs="Times New Roman"/>
          <w:color w:val="0C0C0C"/>
          <w:sz w:val="24"/>
          <w:szCs w:val="24"/>
        </w:rPr>
        <w:t>The stability parameters for various growth and yield attributing traits a</w:t>
      </w:r>
      <w:r w:rsidR="005E5740">
        <w:rPr>
          <w:rFonts w:ascii="Times New Roman" w:eastAsia="Calibri" w:hAnsi="Times New Roman" w:cs="Times New Roman"/>
          <w:color w:val="0C0C0C"/>
          <w:sz w:val="24"/>
          <w:szCs w:val="24"/>
        </w:rPr>
        <w:t xml:space="preserve">re presented in tables </w:t>
      </w:r>
      <w:r>
        <w:rPr>
          <w:rFonts w:ascii="Times New Roman" w:eastAsia="Calibri" w:hAnsi="Times New Roman" w:cs="Times New Roman"/>
          <w:color w:val="0C0C0C"/>
          <w:sz w:val="24"/>
          <w:szCs w:val="24"/>
        </w:rPr>
        <w:t>.</w:t>
      </w:r>
    </w:p>
    <w:p w14:paraId="7DDC540F" w14:textId="77777777" w:rsidR="00687DD5" w:rsidRPr="00687DD5" w:rsidRDefault="00687DD5" w:rsidP="00687DD5">
      <w:pPr>
        <w:widowControl w:val="0"/>
        <w:tabs>
          <w:tab w:val="left" w:pos="709"/>
        </w:tabs>
        <w:spacing w:before="120" w:after="120" w:line="360" w:lineRule="auto"/>
        <w:jc w:val="both"/>
        <w:rPr>
          <w:rFonts w:ascii="Times New Roman" w:eastAsia="Calibri" w:hAnsi="Times New Roman" w:cs="Times New Roman"/>
          <w:b/>
          <w:color w:val="0C0C0C"/>
          <w:sz w:val="24"/>
          <w:szCs w:val="24"/>
        </w:rPr>
      </w:pPr>
      <w:r w:rsidRPr="00687DD5">
        <w:rPr>
          <w:rFonts w:ascii="Times New Roman" w:eastAsia="Calibri" w:hAnsi="Times New Roman" w:cs="Times New Roman"/>
          <w:b/>
          <w:color w:val="0C0C0C"/>
          <w:sz w:val="24"/>
          <w:szCs w:val="24"/>
        </w:rPr>
        <w:t>Plant height:</w:t>
      </w:r>
    </w:p>
    <w:p w14:paraId="0891BD5D" w14:textId="77777777" w:rsidR="001E3CC2" w:rsidRDefault="00687DD5" w:rsidP="001E3CC2">
      <w:pPr>
        <w:pStyle w:val="NormalWeb"/>
        <w:widowControl w:val="0"/>
        <w:tabs>
          <w:tab w:val="left" w:pos="709"/>
        </w:tabs>
        <w:spacing w:before="120" w:beforeAutospacing="0" w:after="120" w:afterAutospacing="0" w:line="360" w:lineRule="auto"/>
        <w:jc w:val="both"/>
      </w:pPr>
      <w:r>
        <w:t>The stability of plant height in 25 turnip genotypes (</w:t>
      </w:r>
      <w:r>
        <w:rPr>
          <w:rStyle w:val="Emphasis"/>
        </w:rPr>
        <w:t>Brassica rapa</w:t>
      </w:r>
      <w:r>
        <w:t xml:space="preserve"> subsp. </w:t>
      </w:r>
      <w:r>
        <w:rPr>
          <w:rStyle w:val="Emphasis"/>
        </w:rPr>
        <w:t>rapa</w:t>
      </w:r>
      <w:r w:rsidR="005E5740">
        <w:t>) is summarized in Table 1</w:t>
      </w:r>
      <w:r>
        <w:t>, with a population mean of 47.45 cm. The tallest plants were recorded in SKAU-B-T9 (56.27 cm), followed by Nageen (54.34 cm) and SKAU-B-T12 (54.30 cm), while the shortest height was observed in SKAU-B-T4 (34.52 cm) and SKAU-B-T2. Genotypes exceeding the population mean included SKAU-B-T5 (48.69 cm), SKAU-B-T8 (53.15 cm), SKAU-B-T9 (56.26 cm), SKAU-B-T10, SKAU-B-T11 (52.56 cm), SKAU-B-T14 (52.90 cm), and PTWG Conical (51.68 cm). Regression coefficients (B1) indicated that most genotypes exhibited stable performance across environments, with non-significant deviations, except for SKAU-B-T18, which showed notable variation.</w:t>
      </w:r>
    </w:p>
    <w:p w14:paraId="5A1A5134" w14:textId="77777777" w:rsidR="00687DD5" w:rsidRPr="00687DD5" w:rsidRDefault="00687DD5" w:rsidP="00687DD5">
      <w:pPr>
        <w:pStyle w:val="NormalWeb"/>
        <w:widowControl w:val="0"/>
        <w:tabs>
          <w:tab w:val="left" w:pos="709"/>
        </w:tabs>
        <w:spacing w:before="120" w:beforeAutospacing="0" w:after="120" w:afterAutospacing="0" w:line="360" w:lineRule="auto"/>
        <w:jc w:val="both"/>
      </w:pPr>
      <w:r>
        <w:tab/>
      </w:r>
      <w:r w:rsidRPr="00687DD5">
        <w:t xml:space="preserve">Genotype stability for plant height in turnip was assessed using Eberhart and Russell’s (1966) model, considering </w:t>
      </w:r>
      <w:r>
        <w:t xml:space="preserve">the </w:t>
      </w:r>
      <w:r w:rsidRPr="00687DD5">
        <w:t>regression coefficient (B1) and deviation from regression (S²di). Genotypes with B1 near unity, such as SKAU-B-T15 and SKAU-B-T16, exhibited wide adaptability, while highly responsive genotypes like SKAU-B-T18 performed well only under favorable conditions. PTWG Conical and SKAU-B-T21 showed specialization for stable environments. Low S²di values in most genotypes indicated predictable performance, whereas SKAU-B-T18 displayed high deviation, reflecting inconsistent performance across environments. Overall, PTWG Conical, SKAU-B-T5, and SKAU-B-T14 combined high mean height with stability, making them suitable for breeding programs targeting broad adaptation</w:t>
      </w:r>
      <w:r w:rsidRPr="00326454">
        <w:rPr>
          <w:b/>
          <w:color w:val="5B9BD5" w:themeColor="accent1"/>
        </w:rPr>
        <w:t>.</w:t>
      </w:r>
      <w:r w:rsidR="003A5A90" w:rsidRPr="00326454">
        <w:rPr>
          <w:b/>
          <w:color w:val="5B9BD5" w:themeColor="accent1"/>
        </w:rPr>
        <w:t>[10]</w:t>
      </w:r>
    </w:p>
    <w:p w14:paraId="3EAA2F7A" w14:textId="2F8396F8" w:rsidR="00687DD5" w:rsidRDefault="005E5740" w:rsidP="00687DD5">
      <w:pPr>
        <w:widowControl w:val="0"/>
        <w:tabs>
          <w:tab w:val="left" w:pos="709"/>
        </w:tabs>
        <w:spacing w:after="120"/>
        <w:jc w:val="both"/>
        <w:rPr>
          <w:rFonts w:ascii="Times New Roman" w:eastAsia="Calibri" w:hAnsi="Times New Roman" w:cs="Times New Roman"/>
          <w:b/>
          <w:bCs/>
          <w:color w:val="0C0C0C"/>
          <w:sz w:val="24"/>
          <w:szCs w:val="24"/>
        </w:rPr>
      </w:pPr>
      <w:r>
        <w:rPr>
          <w:rFonts w:ascii="Times New Roman" w:eastAsia="Calibri" w:hAnsi="Times New Roman" w:cs="Times New Roman"/>
          <w:b/>
          <w:bCs/>
          <w:color w:val="0C0C0C"/>
          <w:sz w:val="24"/>
          <w:szCs w:val="24"/>
        </w:rPr>
        <w:t xml:space="preserve">Table </w:t>
      </w:r>
      <w:r w:rsidR="001042C9">
        <w:rPr>
          <w:rFonts w:ascii="Times New Roman" w:eastAsia="Calibri" w:hAnsi="Times New Roman" w:cs="Times New Roman"/>
          <w:b/>
          <w:bCs/>
          <w:color w:val="0C0C0C"/>
          <w:sz w:val="24"/>
          <w:szCs w:val="24"/>
        </w:rPr>
        <w:t>2</w:t>
      </w:r>
      <w:r>
        <w:rPr>
          <w:rFonts w:ascii="Times New Roman" w:eastAsia="Calibri" w:hAnsi="Times New Roman" w:cs="Times New Roman"/>
          <w:b/>
          <w:bCs/>
          <w:color w:val="0C0C0C"/>
          <w:sz w:val="24"/>
          <w:szCs w:val="24"/>
        </w:rPr>
        <w:t xml:space="preserve"> </w:t>
      </w:r>
      <w:r w:rsidR="00687DD5">
        <w:rPr>
          <w:rFonts w:ascii="Times New Roman" w:eastAsia="Calibri" w:hAnsi="Times New Roman" w:cs="Times New Roman"/>
          <w:b/>
          <w:bCs/>
          <w:color w:val="0C0C0C"/>
          <w:sz w:val="24"/>
          <w:szCs w:val="24"/>
        </w:rPr>
        <w:t>: Stability parameters for plant height in turnip (</w:t>
      </w:r>
      <w:r w:rsidR="00687DD5">
        <w:rPr>
          <w:rFonts w:ascii="Times New Roman" w:eastAsia="Calibri" w:hAnsi="Times New Roman" w:cs="Times New Roman"/>
          <w:b/>
          <w:bCs/>
          <w:i/>
          <w:color w:val="0C0C0C"/>
          <w:sz w:val="24"/>
          <w:szCs w:val="24"/>
        </w:rPr>
        <w:t>Brassica rapa</w:t>
      </w:r>
      <w:r w:rsidR="00687DD5">
        <w:rPr>
          <w:rFonts w:ascii="Times New Roman" w:eastAsia="Calibri" w:hAnsi="Times New Roman" w:cs="Times New Roman"/>
          <w:b/>
          <w:bCs/>
          <w:color w:val="0C0C0C"/>
          <w:sz w:val="24"/>
          <w:szCs w:val="24"/>
        </w:rPr>
        <w:t xml:space="preserve"> subsp. </w:t>
      </w:r>
      <w:r w:rsidR="00687DD5">
        <w:rPr>
          <w:rFonts w:ascii="Times New Roman" w:eastAsia="Calibri" w:hAnsi="Times New Roman" w:cs="Times New Roman"/>
          <w:b/>
          <w:bCs/>
          <w:i/>
          <w:color w:val="0C0C0C"/>
          <w:sz w:val="24"/>
          <w:szCs w:val="24"/>
        </w:rPr>
        <w:t>rapa</w:t>
      </w:r>
      <w:r w:rsidR="00687DD5">
        <w:rPr>
          <w:rFonts w:ascii="Times New Roman" w:eastAsia="Calibri" w:hAnsi="Times New Roman" w:cs="Times New Roman"/>
          <w:b/>
          <w:bCs/>
          <w:color w:val="0C0C0C"/>
          <w:sz w:val="24"/>
          <w:szCs w:val="24"/>
        </w:rPr>
        <w:t>.)</w:t>
      </w:r>
    </w:p>
    <w:tbl>
      <w:tblPr>
        <w:tblStyle w:val="GridTable5Dark-Accent6"/>
        <w:tblW w:w="5000" w:type="pct"/>
        <w:tblLook w:val="04A0" w:firstRow="1" w:lastRow="0" w:firstColumn="1" w:lastColumn="0" w:noHBand="0" w:noVBand="1"/>
      </w:tblPr>
      <w:tblGrid>
        <w:gridCol w:w="763"/>
        <w:gridCol w:w="1150"/>
        <w:gridCol w:w="812"/>
        <w:gridCol w:w="898"/>
        <w:gridCol w:w="844"/>
        <w:gridCol w:w="763"/>
        <w:gridCol w:w="1363"/>
        <w:gridCol w:w="791"/>
        <w:gridCol w:w="756"/>
        <w:gridCol w:w="876"/>
      </w:tblGrid>
      <w:tr w:rsidR="00687DD5" w14:paraId="4B462A6F" w14:textId="77777777" w:rsidTr="002C6360">
        <w:trPr>
          <w:cnfStyle w:val="100000000000" w:firstRow="1" w:lastRow="0" w:firstColumn="0" w:lastColumn="0" w:oddVBand="0" w:evenVBand="0" w:oddHBand="0"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05" w:type="pct"/>
            <w:hideMark/>
          </w:tcPr>
          <w:p w14:paraId="21EC3144" w14:textId="77777777" w:rsidR="00687DD5" w:rsidRDefault="00687DD5">
            <w:pPr>
              <w:pStyle w:val="NormalWeb"/>
              <w:widowControl w:val="0"/>
              <w:tabs>
                <w:tab w:val="left" w:pos="709"/>
              </w:tabs>
              <w:spacing w:before="40" w:beforeAutospacing="0" w:after="40" w:afterAutospacing="0"/>
              <w:jc w:val="center"/>
            </w:pPr>
            <w:r>
              <w:rPr>
                <w:b w:val="0"/>
                <w:bCs w:val="0"/>
                <w:color w:val="000000"/>
              </w:rPr>
              <w:t>S.No.</w:t>
            </w:r>
          </w:p>
        </w:tc>
        <w:tc>
          <w:tcPr>
            <w:tcW w:w="655" w:type="pct"/>
            <w:hideMark/>
          </w:tcPr>
          <w:p w14:paraId="7D2ABE4A" w14:textId="77777777" w:rsidR="00687DD5" w:rsidRDefault="00687DD5">
            <w:pPr>
              <w:pStyle w:val="NormalWeb"/>
              <w:widowControl w:val="0"/>
              <w:tabs>
                <w:tab w:val="left" w:pos="709"/>
              </w:tabs>
              <w:spacing w:before="40" w:beforeAutospacing="0" w:after="40" w:afterAutospacing="0"/>
              <w:jc w:val="center"/>
              <w:cnfStyle w:val="100000000000" w:firstRow="1" w:lastRow="0" w:firstColumn="0" w:lastColumn="0" w:oddVBand="0" w:evenVBand="0" w:oddHBand="0" w:evenHBand="0" w:firstRowFirstColumn="0" w:firstRowLastColumn="0" w:lastRowFirstColumn="0" w:lastRowLastColumn="0"/>
            </w:pPr>
            <w:r>
              <w:rPr>
                <w:b w:val="0"/>
                <w:bCs w:val="0"/>
                <w:color w:val="000000"/>
              </w:rPr>
              <w:t>Genotype</w:t>
            </w:r>
          </w:p>
        </w:tc>
        <w:tc>
          <w:tcPr>
            <w:tcW w:w="505" w:type="pct"/>
            <w:hideMark/>
          </w:tcPr>
          <w:p w14:paraId="6BD30CC0" w14:textId="77777777" w:rsidR="00687DD5" w:rsidRDefault="00687DD5">
            <w:pPr>
              <w:pStyle w:val="NormalWeb"/>
              <w:widowControl w:val="0"/>
              <w:tabs>
                <w:tab w:val="left" w:pos="709"/>
              </w:tabs>
              <w:spacing w:before="40" w:beforeAutospacing="0" w:after="40" w:afterAutospacing="0"/>
              <w:jc w:val="center"/>
              <w:cnfStyle w:val="100000000000" w:firstRow="1" w:lastRow="0" w:firstColumn="0" w:lastColumn="0" w:oddVBand="0" w:evenVBand="0" w:oddHBand="0" w:evenHBand="0" w:firstRowFirstColumn="0" w:firstRowLastColumn="0" w:lastRowFirstColumn="0" w:lastRowLastColumn="0"/>
            </w:pPr>
            <w:r>
              <w:rPr>
                <w:b w:val="0"/>
                <w:bCs w:val="0"/>
                <w:color w:val="000000"/>
              </w:rPr>
              <w:t>µ</w:t>
            </w:r>
          </w:p>
        </w:tc>
        <w:tc>
          <w:tcPr>
            <w:tcW w:w="534" w:type="pct"/>
            <w:hideMark/>
          </w:tcPr>
          <w:p w14:paraId="1A9D02EF" w14:textId="77777777" w:rsidR="00687DD5" w:rsidRDefault="00687DD5">
            <w:pPr>
              <w:pStyle w:val="NormalWeb"/>
              <w:widowControl w:val="0"/>
              <w:tabs>
                <w:tab w:val="left" w:pos="709"/>
              </w:tabs>
              <w:spacing w:before="40" w:beforeAutospacing="0" w:after="40" w:afterAutospacing="0"/>
              <w:jc w:val="center"/>
              <w:cnfStyle w:val="100000000000" w:firstRow="1" w:lastRow="0" w:firstColumn="0" w:lastColumn="0" w:oddVBand="0" w:evenVBand="0" w:oddHBand="0" w:evenHBand="0" w:firstRowFirstColumn="0" w:firstRowLastColumn="0" w:lastRowFirstColumn="0" w:lastRowLastColumn="0"/>
            </w:pPr>
            <w:r>
              <w:rPr>
                <w:b w:val="0"/>
                <w:bCs w:val="0"/>
                <w:color w:val="000000"/>
              </w:rPr>
              <w:t>B1</w:t>
            </w:r>
          </w:p>
        </w:tc>
        <w:tc>
          <w:tcPr>
            <w:tcW w:w="504" w:type="pct"/>
            <w:hideMark/>
          </w:tcPr>
          <w:p w14:paraId="148654EE" w14:textId="77777777" w:rsidR="00687DD5" w:rsidRDefault="00687DD5">
            <w:pPr>
              <w:pStyle w:val="NormalWeb"/>
              <w:widowControl w:val="0"/>
              <w:tabs>
                <w:tab w:val="left" w:pos="709"/>
              </w:tabs>
              <w:spacing w:before="40" w:beforeAutospacing="0" w:after="40" w:afterAutospacing="0"/>
              <w:jc w:val="center"/>
              <w:cnfStyle w:val="100000000000" w:firstRow="1" w:lastRow="0" w:firstColumn="0" w:lastColumn="0" w:oddVBand="0" w:evenVBand="0" w:oddHBand="0" w:evenHBand="0" w:firstRowFirstColumn="0" w:firstRowLastColumn="0" w:lastRowFirstColumn="0" w:lastRowLastColumn="0"/>
            </w:pPr>
            <w:r>
              <w:rPr>
                <w:b w:val="0"/>
                <w:bCs w:val="0"/>
                <w:color w:val="000000"/>
              </w:rPr>
              <w:t>σ2di</w:t>
            </w:r>
          </w:p>
        </w:tc>
        <w:tc>
          <w:tcPr>
            <w:tcW w:w="349" w:type="pct"/>
            <w:hideMark/>
          </w:tcPr>
          <w:p w14:paraId="0074FA98" w14:textId="77777777" w:rsidR="00687DD5" w:rsidRDefault="00687DD5">
            <w:pPr>
              <w:pStyle w:val="NormalWeb"/>
              <w:widowControl w:val="0"/>
              <w:tabs>
                <w:tab w:val="left" w:pos="709"/>
              </w:tabs>
              <w:spacing w:before="40" w:beforeAutospacing="0" w:after="40" w:afterAutospacing="0"/>
              <w:jc w:val="center"/>
              <w:cnfStyle w:val="100000000000" w:firstRow="1" w:lastRow="0" w:firstColumn="0" w:lastColumn="0" w:oddVBand="0" w:evenVBand="0" w:oddHBand="0" w:evenHBand="0" w:firstRowFirstColumn="0" w:firstRowLastColumn="0" w:lastRowFirstColumn="0" w:lastRowLastColumn="0"/>
            </w:pPr>
            <w:r>
              <w:rPr>
                <w:b w:val="0"/>
                <w:bCs w:val="0"/>
                <w:color w:val="000000"/>
              </w:rPr>
              <w:t>S.No.</w:t>
            </w:r>
          </w:p>
        </w:tc>
        <w:tc>
          <w:tcPr>
            <w:tcW w:w="791" w:type="pct"/>
            <w:hideMark/>
          </w:tcPr>
          <w:p w14:paraId="22BE3B50" w14:textId="77777777" w:rsidR="00687DD5" w:rsidRDefault="00687DD5">
            <w:pPr>
              <w:pStyle w:val="NormalWeb"/>
              <w:widowControl w:val="0"/>
              <w:tabs>
                <w:tab w:val="left" w:pos="709"/>
              </w:tabs>
              <w:spacing w:before="40" w:beforeAutospacing="0" w:after="40" w:afterAutospacing="0"/>
              <w:jc w:val="center"/>
              <w:cnfStyle w:val="100000000000" w:firstRow="1" w:lastRow="0" w:firstColumn="0" w:lastColumn="0" w:oddVBand="0" w:evenVBand="0" w:oddHBand="0" w:evenHBand="0" w:firstRowFirstColumn="0" w:firstRowLastColumn="0" w:lastRowFirstColumn="0" w:lastRowLastColumn="0"/>
            </w:pPr>
            <w:r>
              <w:rPr>
                <w:b w:val="0"/>
                <w:bCs w:val="0"/>
                <w:color w:val="000000"/>
              </w:rPr>
              <w:t>Genotype</w:t>
            </w:r>
          </w:p>
        </w:tc>
        <w:tc>
          <w:tcPr>
            <w:tcW w:w="474" w:type="pct"/>
            <w:hideMark/>
          </w:tcPr>
          <w:p w14:paraId="76F63856" w14:textId="77777777" w:rsidR="00687DD5" w:rsidRDefault="00687DD5">
            <w:pPr>
              <w:pStyle w:val="NormalWeb"/>
              <w:widowControl w:val="0"/>
              <w:tabs>
                <w:tab w:val="left" w:pos="709"/>
              </w:tabs>
              <w:spacing w:before="40" w:beforeAutospacing="0" w:after="40" w:afterAutospacing="0"/>
              <w:jc w:val="center"/>
              <w:cnfStyle w:val="100000000000" w:firstRow="1" w:lastRow="0" w:firstColumn="0" w:lastColumn="0" w:oddVBand="0" w:evenVBand="0" w:oddHBand="0" w:evenHBand="0" w:firstRowFirstColumn="0" w:firstRowLastColumn="0" w:lastRowFirstColumn="0" w:lastRowLastColumn="0"/>
            </w:pPr>
            <w:r>
              <w:rPr>
                <w:b w:val="0"/>
                <w:bCs w:val="0"/>
                <w:color w:val="000000"/>
              </w:rPr>
              <w:t>µ</w:t>
            </w:r>
          </w:p>
        </w:tc>
        <w:tc>
          <w:tcPr>
            <w:tcW w:w="409" w:type="pct"/>
            <w:hideMark/>
          </w:tcPr>
          <w:p w14:paraId="5EDC437F" w14:textId="77777777" w:rsidR="00687DD5" w:rsidRDefault="00687DD5">
            <w:pPr>
              <w:pStyle w:val="NormalWeb"/>
              <w:widowControl w:val="0"/>
              <w:tabs>
                <w:tab w:val="left" w:pos="709"/>
              </w:tabs>
              <w:spacing w:before="40" w:beforeAutospacing="0" w:after="40" w:afterAutospacing="0"/>
              <w:jc w:val="center"/>
              <w:cnfStyle w:val="100000000000" w:firstRow="1" w:lastRow="0" w:firstColumn="0" w:lastColumn="0" w:oddVBand="0" w:evenVBand="0" w:oddHBand="0" w:evenHBand="0" w:firstRowFirstColumn="0" w:firstRowLastColumn="0" w:lastRowFirstColumn="0" w:lastRowLastColumn="0"/>
            </w:pPr>
            <w:r>
              <w:rPr>
                <w:b w:val="0"/>
                <w:bCs w:val="0"/>
                <w:color w:val="000000"/>
              </w:rPr>
              <w:t>B1</w:t>
            </w:r>
          </w:p>
        </w:tc>
        <w:tc>
          <w:tcPr>
            <w:tcW w:w="473" w:type="pct"/>
            <w:hideMark/>
          </w:tcPr>
          <w:p w14:paraId="4316584C" w14:textId="77777777" w:rsidR="00687DD5" w:rsidRDefault="00687DD5">
            <w:pPr>
              <w:pStyle w:val="NormalWeb"/>
              <w:widowControl w:val="0"/>
              <w:tabs>
                <w:tab w:val="left" w:pos="709"/>
              </w:tabs>
              <w:spacing w:before="40" w:beforeAutospacing="0" w:after="40" w:afterAutospacing="0"/>
              <w:jc w:val="center"/>
              <w:cnfStyle w:val="100000000000" w:firstRow="1" w:lastRow="0" w:firstColumn="0" w:lastColumn="0" w:oddVBand="0" w:evenVBand="0" w:oddHBand="0" w:evenHBand="0" w:firstRowFirstColumn="0" w:firstRowLastColumn="0" w:lastRowFirstColumn="0" w:lastRowLastColumn="0"/>
            </w:pPr>
            <w:r>
              <w:rPr>
                <w:b w:val="0"/>
                <w:bCs w:val="0"/>
                <w:color w:val="000000"/>
              </w:rPr>
              <w:t>σ2di</w:t>
            </w:r>
          </w:p>
        </w:tc>
      </w:tr>
      <w:tr w:rsidR="00687DD5" w14:paraId="5BFC7455" w14:textId="77777777" w:rsidTr="002C6360">
        <w:trPr>
          <w:cnfStyle w:val="000000100000" w:firstRow="0" w:lastRow="0" w:firstColumn="0" w:lastColumn="0" w:oddVBand="0" w:evenVBand="0" w:oddHBand="1" w:evenHBand="0"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305" w:type="pct"/>
            <w:hideMark/>
          </w:tcPr>
          <w:p w14:paraId="5DD6C175" w14:textId="77777777" w:rsidR="00687DD5" w:rsidRDefault="00687DD5">
            <w:pPr>
              <w:pStyle w:val="NormalWeb"/>
              <w:spacing w:before="40" w:beforeAutospacing="0" w:after="40" w:afterAutospacing="0"/>
              <w:jc w:val="center"/>
              <w:rPr>
                <w:b w:val="0"/>
              </w:rPr>
            </w:pPr>
            <w:r>
              <w:rPr>
                <w:b w:val="0"/>
              </w:rPr>
              <w:lastRenderedPageBreak/>
              <w:t>1</w:t>
            </w:r>
          </w:p>
        </w:tc>
        <w:tc>
          <w:tcPr>
            <w:tcW w:w="655" w:type="pct"/>
            <w:hideMark/>
          </w:tcPr>
          <w:p w14:paraId="12C89D3E"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b/>
                <w:bCs/>
                <w:color w:val="0C0C0C"/>
              </w:rPr>
              <w:t>SKAU-B-T1</w:t>
            </w:r>
          </w:p>
        </w:tc>
        <w:tc>
          <w:tcPr>
            <w:tcW w:w="505" w:type="pct"/>
            <w:hideMark/>
          </w:tcPr>
          <w:p w14:paraId="3545110A" w14:textId="77777777" w:rsidR="00687DD5" w:rsidRDefault="00687DD5">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44.15</w:t>
            </w:r>
          </w:p>
        </w:tc>
        <w:tc>
          <w:tcPr>
            <w:tcW w:w="534" w:type="pct"/>
            <w:hideMark/>
          </w:tcPr>
          <w:p w14:paraId="35AB8B58"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color w:val="000000"/>
              </w:rPr>
              <w:t>1.100</w:t>
            </w:r>
          </w:p>
        </w:tc>
        <w:tc>
          <w:tcPr>
            <w:tcW w:w="504" w:type="pct"/>
            <w:hideMark/>
          </w:tcPr>
          <w:p w14:paraId="110D793A"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color w:val="000000"/>
              </w:rPr>
              <w:t>-2.190</w:t>
            </w:r>
          </w:p>
        </w:tc>
        <w:tc>
          <w:tcPr>
            <w:tcW w:w="349" w:type="pct"/>
            <w:hideMark/>
          </w:tcPr>
          <w:p w14:paraId="4CF059C5"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b/>
                <w:bCs/>
                <w:color w:val="000000"/>
              </w:rPr>
              <w:t>13</w:t>
            </w:r>
          </w:p>
        </w:tc>
        <w:tc>
          <w:tcPr>
            <w:tcW w:w="791" w:type="pct"/>
            <w:hideMark/>
          </w:tcPr>
          <w:p w14:paraId="3BB0C125"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b/>
                <w:bCs/>
                <w:color w:val="0C0C0C"/>
              </w:rPr>
              <w:t>SKAU-B- T13</w:t>
            </w:r>
          </w:p>
        </w:tc>
        <w:tc>
          <w:tcPr>
            <w:tcW w:w="474" w:type="pct"/>
            <w:hideMark/>
          </w:tcPr>
          <w:p w14:paraId="06EE7579" w14:textId="77777777" w:rsidR="00687DD5" w:rsidRDefault="00687DD5">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50.86</w:t>
            </w:r>
          </w:p>
        </w:tc>
        <w:tc>
          <w:tcPr>
            <w:tcW w:w="409" w:type="pct"/>
            <w:hideMark/>
          </w:tcPr>
          <w:p w14:paraId="051D4BF2"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color w:val="000000"/>
              </w:rPr>
              <w:t>0.852</w:t>
            </w:r>
          </w:p>
        </w:tc>
        <w:tc>
          <w:tcPr>
            <w:tcW w:w="473" w:type="pct"/>
            <w:hideMark/>
          </w:tcPr>
          <w:p w14:paraId="4FF7441A"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color w:val="000000"/>
              </w:rPr>
              <w:t>-2.155</w:t>
            </w:r>
          </w:p>
        </w:tc>
      </w:tr>
      <w:tr w:rsidR="00687DD5" w14:paraId="21B7B074" w14:textId="77777777" w:rsidTr="002C6360">
        <w:trPr>
          <w:trHeight w:val="36"/>
        </w:trPr>
        <w:tc>
          <w:tcPr>
            <w:cnfStyle w:val="001000000000" w:firstRow="0" w:lastRow="0" w:firstColumn="1" w:lastColumn="0" w:oddVBand="0" w:evenVBand="0" w:oddHBand="0" w:evenHBand="0" w:firstRowFirstColumn="0" w:firstRowLastColumn="0" w:lastRowFirstColumn="0" w:lastRowLastColumn="0"/>
            <w:tcW w:w="305" w:type="pct"/>
            <w:hideMark/>
          </w:tcPr>
          <w:p w14:paraId="7F07C761" w14:textId="77777777" w:rsidR="00687DD5" w:rsidRDefault="00687DD5">
            <w:pPr>
              <w:pStyle w:val="NormalWeb"/>
              <w:spacing w:before="40" w:beforeAutospacing="0" w:after="40" w:afterAutospacing="0"/>
              <w:jc w:val="center"/>
            </w:pPr>
            <w:r>
              <w:rPr>
                <w:b w:val="0"/>
                <w:bCs w:val="0"/>
                <w:color w:val="000000"/>
              </w:rPr>
              <w:t>2</w:t>
            </w:r>
          </w:p>
        </w:tc>
        <w:tc>
          <w:tcPr>
            <w:tcW w:w="655" w:type="pct"/>
            <w:hideMark/>
          </w:tcPr>
          <w:p w14:paraId="6878C0A8"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SKAU-B-T2</w:t>
            </w:r>
          </w:p>
        </w:tc>
        <w:tc>
          <w:tcPr>
            <w:tcW w:w="505" w:type="pct"/>
            <w:hideMark/>
          </w:tcPr>
          <w:p w14:paraId="7B83E6F0" w14:textId="77777777" w:rsidR="00687DD5" w:rsidRDefault="00687DD5">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41.44</w:t>
            </w:r>
          </w:p>
        </w:tc>
        <w:tc>
          <w:tcPr>
            <w:tcW w:w="534" w:type="pct"/>
            <w:hideMark/>
          </w:tcPr>
          <w:p w14:paraId="0E3F7356"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1.171</w:t>
            </w:r>
          </w:p>
        </w:tc>
        <w:tc>
          <w:tcPr>
            <w:tcW w:w="504" w:type="pct"/>
            <w:hideMark/>
          </w:tcPr>
          <w:p w14:paraId="33385E52"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-1.796</w:t>
            </w:r>
          </w:p>
        </w:tc>
        <w:tc>
          <w:tcPr>
            <w:tcW w:w="349" w:type="pct"/>
            <w:hideMark/>
          </w:tcPr>
          <w:p w14:paraId="14872C7C"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14</w:t>
            </w:r>
          </w:p>
        </w:tc>
        <w:tc>
          <w:tcPr>
            <w:tcW w:w="791" w:type="pct"/>
            <w:hideMark/>
          </w:tcPr>
          <w:p w14:paraId="20C24978"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 T14</w:t>
            </w:r>
          </w:p>
        </w:tc>
        <w:tc>
          <w:tcPr>
            <w:tcW w:w="474" w:type="pct"/>
            <w:hideMark/>
          </w:tcPr>
          <w:p w14:paraId="588951D1" w14:textId="77777777" w:rsidR="00687DD5" w:rsidRDefault="00687DD5">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51.93</w:t>
            </w:r>
          </w:p>
        </w:tc>
        <w:tc>
          <w:tcPr>
            <w:tcW w:w="409" w:type="pct"/>
            <w:hideMark/>
          </w:tcPr>
          <w:p w14:paraId="271494DF"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1.475</w:t>
            </w:r>
          </w:p>
        </w:tc>
        <w:tc>
          <w:tcPr>
            <w:tcW w:w="473" w:type="pct"/>
            <w:hideMark/>
          </w:tcPr>
          <w:p w14:paraId="5B9FEF99"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-2.202</w:t>
            </w:r>
          </w:p>
        </w:tc>
      </w:tr>
      <w:tr w:rsidR="00687DD5" w14:paraId="768DF762" w14:textId="77777777" w:rsidTr="002C6360">
        <w:trPr>
          <w:cnfStyle w:val="000000100000" w:firstRow="0" w:lastRow="0" w:firstColumn="0" w:lastColumn="0" w:oddVBand="0" w:evenVBand="0" w:oddHBand="1" w:evenHBand="0"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305" w:type="pct"/>
            <w:hideMark/>
          </w:tcPr>
          <w:p w14:paraId="1EF90CE3" w14:textId="77777777" w:rsidR="00687DD5" w:rsidRDefault="00687DD5">
            <w:pPr>
              <w:pStyle w:val="NormalWeb"/>
              <w:spacing w:before="40" w:beforeAutospacing="0" w:after="40" w:afterAutospacing="0"/>
              <w:jc w:val="center"/>
            </w:pPr>
            <w:r>
              <w:rPr>
                <w:b w:val="0"/>
                <w:bCs w:val="0"/>
                <w:color w:val="000000"/>
              </w:rPr>
              <w:t>3</w:t>
            </w:r>
          </w:p>
        </w:tc>
        <w:tc>
          <w:tcPr>
            <w:tcW w:w="655" w:type="pct"/>
            <w:hideMark/>
          </w:tcPr>
          <w:p w14:paraId="53702386"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b/>
                <w:bCs/>
                <w:color w:val="0C0C0C"/>
              </w:rPr>
              <w:t>SKAU-B- T3</w:t>
            </w:r>
          </w:p>
        </w:tc>
        <w:tc>
          <w:tcPr>
            <w:tcW w:w="505" w:type="pct"/>
            <w:hideMark/>
          </w:tcPr>
          <w:p w14:paraId="100FBB53" w14:textId="77777777" w:rsidR="00687DD5" w:rsidRDefault="00687DD5">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39.05</w:t>
            </w:r>
          </w:p>
        </w:tc>
        <w:tc>
          <w:tcPr>
            <w:tcW w:w="534" w:type="pct"/>
            <w:hideMark/>
          </w:tcPr>
          <w:p w14:paraId="46922B5B"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color w:val="000000"/>
              </w:rPr>
              <w:t>0.955</w:t>
            </w:r>
          </w:p>
        </w:tc>
        <w:tc>
          <w:tcPr>
            <w:tcW w:w="504" w:type="pct"/>
            <w:hideMark/>
          </w:tcPr>
          <w:p w14:paraId="7096117B"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color w:val="000000"/>
              </w:rPr>
              <w:t>-2.134</w:t>
            </w:r>
          </w:p>
        </w:tc>
        <w:tc>
          <w:tcPr>
            <w:tcW w:w="349" w:type="pct"/>
            <w:hideMark/>
          </w:tcPr>
          <w:p w14:paraId="48298A34"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b/>
                <w:bCs/>
                <w:color w:val="000000"/>
              </w:rPr>
              <w:t>15</w:t>
            </w:r>
          </w:p>
        </w:tc>
        <w:tc>
          <w:tcPr>
            <w:tcW w:w="791" w:type="pct"/>
            <w:hideMark/>
          </w:tcPr>
          <w:p w14:paraId="7CA7C3BB"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b/>
                <w:bCs/>
                <w:color w:val="0C0C0C"/>
              </w:rPr>
              <w:t>SKAU-B-T15</w:t>
            </w:r>
          </w:p>
        </w:tc>
        <w:tc>
          <w:tcPr>
            <w:tcW w:w="474" w:type="pct"/>
            <w:hideMark/>
          </w:tcPr>
          <w:p w14:paraId="4B0CCAC7" w14:textId="77777777" w:rsidR="00687DD5" w:rsidRDefault="00687DD5">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49.79</w:t>
            </w:r>
          </w:p>
        </w:tc>
        <w:tc>
          <w:tcPr>
            <w:tcW w:w="409" w:type="pct"/>
            <w:hideMark/>
          </w:tcPr>
          <w:p w14:paraId="44CC1939"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color w:val="000000"/>
              </w:rPr>
              <w:t>1.010</w:t>
            </w:r>
          </w:p>
        </w:tc>
        <w:tc>
          <w:tcPr>
            <w:tcW w:w="473" w:type="pct"/>
            <w:hideMark/>
          </w:tcPr>
          <w:p w14:paraId="64F06CE2"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color w:val="000000"/>
              </w:rPr>
              <w:t>-0.770</w:t>
            </w:r>
          </w:p>
        </w:tc>
      </w:tr>
      <w:tr w:rsidR="00687DD5" w14:paraId="55EDBB8E" w14:textId="77777777" w:rsidTr="002C6360">
        <w:trPr>
          <w:trHeight w:val="36"/>
        </w:trPr>
        <w:tc>
          <w:tcPr>
            <w:cnfStyle w:val="001000000000" w:firstRow="0" w:lastRow="0" w:firstColumn="1" w:lastColumn="0" w:oddVBand="0" w:evenVBand="0" w:oddHBand="0" w:evenHBand="0" w:firstRowFirstColumn="0" w:firstRowLastColumn="0" w:lastRowFirstColumn="0" w:lastRowLastColumn="0"/>
            <w:tcW w:w="305" w:type="pct"/>
            <w:hideMark/>
          </w:tcPr>
          <w:p w14:paraId="3F587046" w14:textId="77777777" w:rsidR="00687DD5" w:rsidRDefault="00687DD5">
            <w:pPr>
              <w:pStyle w:val="NormalWeb"/>
              <w:spacing w:before="40" w:beforeAutospacing="0" w:after="40" w:afterAutospacing="0"/>
              <w:jc w:val="center"/>
            </w:pPr>
            <w:r>
              <w:rPr>
                <w:b w:val="0"/>
                <w:bCs w:val="0"/>
                <w:color w:val="000000"/>
              </w:rPr>
              <w:t>4</w:t>
            </w:r>
          </w:p>
        </w:tc>
        <w:tc>
          <w:tcPr>
            <w:tcW w:w="655" w:type="pct"/>
            <w:hideMark/>
          </w:tcPr>
          <w:p w14:paraId="3ED80911"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 T4</w:t>
            </w:r>
          </w:p>
        </w:tc>
        <w:tc>
          <w:tcPr>
            <w:tcW w:w="505" w:type="pct"/>
            <w:hideMark/>
          </w:tcPr>
          <w:p w14:paraId="00E0B0A3" w14:textId="77777777" w:rsidR="00687DD5" w:rsidRDefault="00687DD5">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37.02</w:t>
            </w:r>
          </w:p>
        </w:tc>
        <w:tc>
          <w:tcPr>
            <w:tcW w:w="534" w:type="pct"/>
            <w:hideMark/>
          </w:tcPr>
          <w:p w14:paraId="46E5206D"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0.662</w:t>
            </w:r>
          </w:p>
        </w:tc>
        <w:tc>
          <w:tcPr>
            <w:tcW w:w="504" w:type="pct"/>
            <w:hideMark/>
          </w:tcPr>
          <w:p w14:paraId="5F19CCD0"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-2.201</w:t>
            </w:r>
          </w:p>
        </w:tc>
        <w:tc>
          <w:tcPr>
            <w:tcW w:w="349" w:type="pct"/>
            <w:hideMark/>
          </w:tcPr>
          <w:p w14:paraId="7BD33D59"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16</w:t>
            </w:r>
          </w:p>
        </w:tc>
        <w:tc>
          <w:tcPr>
            <w:tcW w:w="791" w:type="pct"/>
            <w:hideMark/>
          </w:tcPr>
          <w:p w14:paraId="71E56DD9"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SKAU-B-T16</w:t>
            </w:r>
          </w:p>
        </w:tc>
        <w:tc>
          <w:tcPr>
            <w:tcW w:w="474" w:type="pct"/>
            <w:hideMark/>
          </w:tcPr>
          <w:p w14:paraId="09B41B0A" w14:textId="77777777" w:rsidR="00687DD5" w:rsidRDefault="00687DD5">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48.70</w:t>
            </w:r>
          </w:p>
        </w:tc>
        <w:tc>
          <w:tcPr>
            <w:tcW w:w="409" w:type="pct"/>
            <w:hideMark/>
          </w:tcPr>
          <w:p w14:paraId="5D7E1630"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1.001</w:t>
            </w:r>
          </w:p>
        </w:tc>
        <w:tc>
          <w:tcPr>
            <w:tcW w:w="473" w:type="pct"/>
            <w:hideMark/>
          </w:tcPr>
          <w:p w14:paraId="49261B2F"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-2.182</w:t>
            </w:r>
          </w:p>
        </w:tc>
      </w:tr>
      <w:tr w:rsidR="00687DD5" w14:paraId="08ED7889" w14:textId="77777777" w:rsidTr="002C6360">
        <w:trPr>
          <w:cnfStyle w:val="000000100000" w:firstRow="0" w:lastRow="0" w:firstColumn="0" w:lastColumn="0" w:oddVBand="0" w:evenVBand="0" w:oddHBand="1" w:evenHBand="0"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305" w:type="pct"/>
            <w:hideMark/>
          </w:tcPr>
          <w:p w14:paraId="1C411C7E" w14:textId="77777777" w:rsidR="00687DD5" w:rsidRDefault="00687DD5">
            <w:pPr>
              <w:pStyle w:val="NormalWeb"/>
              <w:spacing w:before="40" w:beforeAutospacing="0" w:after="40" w:afterAutospacing="0"/>
              <w:jc w:val="center"/>
            </w:pPr>
            <w:r>
              <w:rPr>
                <w:b w:val="0"/>
                <w:bCs w:val="0"/>
                <w:color w:val="000000"/>
              </w:rPr>
              <w:t>5</w:t>
            </w:r>
          </w:p>
        </w:tc>
        <w:tc>
          <w:tcPr>
            <w:tcW w:w="655" w:type="pct"/>
            <w:hideMark/>
          </w:tcPr>
          <w:p w14:paraId="08EEC274"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b/>
                <w:bCs/>
                <w:color w:val="0C0C0C"/>
              </w:rPr>
              <w:t>SKAU-B- T5</w:t>
            </w:r>
          </w:p>
        </w:tc>
        <w:tc>
          <w:tcPr>
            <w:tcW w:w="505" w:type="pct"/>
            <w:hideMark/>
          </w:tcPr>
          <w:p w14:paraId="4AA683DA" w14:textId="77777777" w:rsidR="00687DD5" w:rsidRDefault="00687DD5">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53.15</w:t>
            </w:r>
          </w:p>
        </w:tc>
        <w:tc>
          <w:tcPr>
            <w:tcW w:w="534" w:type="pct"/>
            <w:hideMark/>
          </w:tcPr>
          <w:p w14:paraId="711D265F"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color w:val="000000"/>
              </w:rPr>
              <w:t>1.265</w:t>
            </w:r>
          </w:p>
        </w:tc>
        <w:tc>
          <w:tcPr>
            <w:tcW w:w="504" w:type="pct"/>
            <w:hideMark/>
          </w:tcPr>
          <w:p w14:paraId="06560519"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color w:val="000000"/>
              </w:rPr>
              <w:t>-2.086</w:t>
            </w:r>
          </w:p>
        </w:tc>
        <w:tc>
          <w:tcPr>
            <w:tcW w:w="349" w:type="pct"/>
            <w:hideMark/>
          </w:tcPr>
          <w:p w14:paraId="2D0E49DA"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b/>
                <w:bCs/>
                <w:color w:val="000000"/>
              </w:rPr>
              <w:t>17</w:t>
            </w:r>
          </w:p>
        </w:tc>
        <w:tc>
          <w:tcPr>
            <w:tcW w:w="791" w:type="pct"/>
            <w:hideMark/>
          </w:tcPr>
          <w:p w14:paraId="18340BC3"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b/>
                <w:bCs/>
                <w:color w:val="0C0C0C"/>
              </w:rPr>
              <w:t>SKAU-B- T17</w:t>
            </w:r>
          </w:p>
        </w:tc>
        <w:tc>
          <w:tcPr>
            <w:tcW w:w="474" w:type="pct"/>
            <w:hideMark/>
          </w:tcPr>
          <w:p w14:paraId="1FB3E9F8" w14:textId="77777777" w:rsidR="00687DD5" w:rsidRDefault="00687DD5">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47.36</w:t>
            </w:r>
          </w:p>
        </w:tc>
        <w:tc>
          <w:tcPr>
            <w:tcW w:w="409" w:type="pct"/>
            <w:hideMark/>
          </w:tcPr>
          <w:p w14:paraId="5423966D"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color w:val="000000"/>
              </w:rPr>
              <w:t>0.685</w:t>
            </w:r>
          </w:p>
        </w:tc>
        <w:tc>
          <w:tcPr>
            <w:tcW w:w="473" w:type="pct"/>
            <w:hideMark/>
          </w:tcPr>
          <w:p w14:paraId="744EAA70"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color w:val="000000"/>
              </w:rPr>
              <w:t>-2.172</w:t>
            </w:r>
          </w:p>
        </w:tc>
      </w:tr>
      <w:tr w:rsidR="00687DD5" w14:paraId="6B533195" w14:textId="77777777" w:rsidTr="002C6360">
        <w:trPr>
          <w:trHeight w:val="36"/>
        </w:trPr>
        <w:tc>
          <w:tcPr>
            <w:cnfStyle w:val="001000000000" w:firstRow="0" w:lastRow="0" w:firstColumn="1" w:lastColumn="0" w:oddVBand="0" w:evenVBand="0" w:oddHBand="0" w:evenHBand="0" w:firstRowFirstColumn="0" w:firstRowLastColumn="0" w:lastRowFirstColumn="0" w:lastRowLastColumn="0"/>
            <w:tcW w:w="305" w:type="pct"/>
            <w:hideMark/>
          </w:tcPr>
          <w:p w14:paraId="1935DE56" w14:textId="77777777" w:rsidR="00687DD5" w:rsidRDefault="00687DD5">
            <w:pPr>
              <w:pStyle w:val="NormalWeb"/>
              <w:spacing w:before="40" w:beforeAutospacing="0" w:after="40" w:afterAutospacing="0"/>
              <w:jc w:val="center"/>
            </w:pPr>
            <w:r>
              <w:rPr>
                <w:b w:val="0"/>
                <w:bCs w:val="0"/>
                <w:color w:val="000000"/>
              </w:rPr>
              <w:t>6</w:t>
            </w:r>
          </w:p>
        </w:tc>
        <w:tc>
          <w:tcPr>
            <w:tcW w:w="655" w:type="pct"/>
            <w:hideMark/>
          </w:tcPr>
          <w:p w14:paraId="429F566B"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SKAU-B-T6</w:t>
            </w:r>
          </w:p>
        </w:tc>
        <w:tc>
          <w:tcPr>
            <w:tcW w:w="505" w:type="pct"/>
            <w:hideMark/>
          </w:tcPr>
          <w:p w14:paraId="75C32427" w14:textId="77777777" w:rsidR="00687DD5" w:rsidRDefault="00687DD5">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43.80</w:t>
            </w:r>
          </w:p>
        </w:tc>
        <w:tc>
          <w:tcPr>
            <w:tcW w:w="534" w:type="pct"/>
            <w:hideMark/>
          </w:tcPr>
          <w:p w14:paraId="5A4EF1D7"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0.930</w:t>
            </w:r>
          </w:p>
        </w:tc>
        <w:tc>
          <w:tcPr>
            <w:tcW w:w="504" w:type="pct"/>
            <w:hideMark/>
          </w:tcPr>
          <w:p w14:paraId="21A0A0BF"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-2.181</w:t>
            </w:r>
          </w:p>
        </w:tc>
        <w:tc>
          <w:tcPr>
            <w:tcW w:w="349" w:type="pct"/>
            <w:hideMark/>
          </w:tcPr>
          <w:p w14:paraId="2A43787C"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18</w:t>
            </w:r>
          </w:p>
        </w:tc>
        <w:tc>
          <w:tcPr>
            <w:tcW w:w="791" w:type="pct"/>
            <w:hideMark/>
          </w:tcPr>
          <w:p w14:paraId="7971F041"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 T18</w:t>
            </w:r>
          </w:p>
        </w:tc>
        <w:tc>
          <w:tcPr>
            <w:tcW w:w="474" w:type="pct"/>
            <w:hideMark/>
          </w:tcPr>
          <w:p w14:paraId="231AEB32" w14:textId="77777777" w:rsidR="00687DD5" w:rsidRDefault="00687DD5">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45.43</w:t>
            </w:r>
          </w:p>
        </w:tc>
        <w:tc>
          <w:tcPr>
            <w:tcW w:w="409" w:type="pct"/>
            <w:hideMark/>
          </w:tcPr>
          <w:p w14:paraId="5ABDA11F"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2.191</w:t>
            </w:r>
          </w:p>
        </w:tc>
        <w:tc>
          <w:tcPr>
            <w:tcW w:w="473" w:type="pct"/>
            <w:hideMark/>
          </w:tcPr>
          <w:p w14:paraId="37DB18CD"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31.422</w:t>
            </w:r>
          </w:p>
        </w:tc>
      </w:tr>
      <w:tr w:rsidR="00687DD5" w14:paraId="35D2C0F0" w14:textId="77777777" w:rsidTr="002C6360">
        <w:trPr>
          <w:cnfStyle w:val="000000100000" w:firstRow="0" w:lastRow="0" w:firstColumn="0" w:lastColumn="0" w:oddVBand="0" w:evenVBand="0" w:oddHBand="1" w:evenHBand="0"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305" w:type="pct"/>
            <w:hideMark/>
          </w:tcPr>
          <w:p w14:paraId="71A21B69" w14:textId="77777777" w:rsidR="00687DD5" w:rsidRDefault="00687DD5">
            <w:pPr>
              <w:pStyle w:val="NormalWeb"/>
              <w:spacing w:before="40" w:beforeAutospacing="0" w:after="40" w:afterAutospacing="0"/>
              <w:jc w:val="center"/>
            </w:pPr>
            <w:r>
              <w:rPr>
                <w:b w:val="0"/>
                <w:bCs w:val="0"/>
                <w:color w:val="000000"/>
              </w:rPr>
              <w:t>7</w:t>
            </w:r>
          </w:p>
        </w:tc>
        <w:tc>
          <w:tcPr>
            <w:tcW w:w="655" w:type="pct"/>
            <w:hideMark/>
          </w:tcPr>
          <w:p w14:paraId="730275C4"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b/>
                <w:bCs/>
                <w:color w:val="0C0C0C"/>
              </w:rPr>
              <w:t>SKAU-B- T7</w:t>
            </w:r>
          </w:p>
        </w:tc>
        <w:tc>
          <w:tcPr>
            <w:tcW w:w="505" w:type="pct"/>
            <w:hideMark/>
          </w:tcPr>
          <w:p w14:paraId="406CCC53" w14:textId="77777777" w:rsidR="00687DD5" w:rsidRDefault="00687DD5">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46.35</w:t>
            </w:r>
          </w:p>
        </w:tc>
        <w:tc>
          <w:tcPr>
            <w:tcW w:w="534" w:type="pct"/>
            <w:hideMark/>
          </w:tcPr>
          <w:p w14:paraId="28E76A30"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color w:val="000000"/>
              </w:rPr>
              <w:t>0.983</w:t>
            </w:r>
          </w:p>
        </w:tc>
        <w:tc>
          <w:tcPr>
            <w:tcW w:w="504" w:type="pct"/>
            <w:hideMark/>
          </w:tcPr>
          <w:p w14:paraId="50E18BB4"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color w:val="000000"/>
              </w:rPr>
              <w:t>-1.425</w:t>
            </w:r>
          </w:p>
        </w:tc>
        <w:tc>
          <w:tcPr>
            <w:tcW w:w="349" w:type="pct"/>
            <w:hideMark/>
          </w:tcPr>
          <w:p w14:paraId="77B9512D"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b/>
                <w:bCs/>
                <w:color w:val="000000"/>
              </w:rPr>
              <w:t>19</w:t>
            </w:r>
          </w:p>
        </w:tc>
        <w:tc>
          <w:tcPr>
            <w:tcW w:w="791" w:type="pct"/>
            <w:hideMark/>
          </w:tcPr>
          <w:p w14:paraId="1B6C34EB"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b/>
                <w:bCs/>
                <w:color w:val="0C0C0C"/>
              </w:rPr>
              <w:t>SKAU-B- T19</w:t>
            </w:r>
          </w:p>
        </w:tc>
        <w:tc>
          <w:tcPr>
            <w:tcW w:w="474" w:type="pct"/>
            <w:hideMark/>
          </w:tcPr>
          <w:p w14:paraId="2136E1BB" w14:textId="77777777" w:rsidR="00687DD5" w:rsidRDefault="00687DD5">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44.37</w:t>
            </w:r>
          </w:p>
        </w:tc>
        <w:tc>
          <w:tcPr>
            <w:tcW w:w="409" w:type="pct"/>
            <w:hideMark/>
          </w:tcPr>
          <w:p w14:paraId="517E8BEA"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color w:val="000000"/>
              </w:rPr>
              <w:t>0.652</w:t>
            </w:r>
          </w:p>
        </w:tc>
        <w:tc>
          <w:tcPr>
            <w:tcW w:w="473" w:type="pct"/>
            <w:hideMark/>
          </w:tcPr>
          <w:p w14:paraId="7ECA66B2"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color w:val="000000"/>
              </w:rPr>
              <w:t>-2.037</w:t>
            </w:r>
          </w:p>
        </w:tc>
      </w:tr>
      <w:tr w:rsidR="00687DD5" w14:paraId="2A7AB60B" w14:textId="77777777" w:rsidTr="002C6360">
        <w:trPr>
          <w:trHeight w:val="36"/>
        </w:trPr>
        <w:tc>
          <w:tcPr>
            <w:cnfStyle w:val="001000000000" w:firstRow="0" w:lastRow="0" w:firstColumn="1" w:lastColumn="0" w:oddVBand="0" w:evenVBand="0" w:oddHBand="0" w:evenHBand="0" w:firstRowFirstColumn="0" w:firstRowLastColumn="0" w:lastRowFirstColumn="0" w:lastRowLastColumn="0"/>
            <w:tcW w:w="305" w:type="pct"/>
            <w:hideMark/>
          </w:tcPr>
          <w:p w14:paraId="71407DD8" w14:textId="77777777" w:rsidR="00687DD5" w:rsidRDefault="00687DD5">
            <w:pPr>
              <w:pStyle w:val="NormalWeb"/>
              <w:spacing w:before="40" w:beforeAutospacing="0" w:after="40" w:afterAutospacing="0"/>
              <w:jc w:val="center"/>
            </w:pPr>
            <w:r>
              <w:rPr>
                <w:b w:val="0"/>
                <w:bCs w:val="0"/>
                <w:color w:val="000000"/>
              </w:rPr>
              <w:t>8</w:t>
            </w:r>
          </w:p>
        </w:tc>
        <w:tc>
          <w:tcPr>
            <w:tcW w:w="655" w:type="pct"/>
            <w:hideMark/>
          </w:tcPr>
          <w:p w14:paraId="5228AC52"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 T8</w:t>
            </w:r>
          </w:p>
        </w:tc>
        <w:tc>
          <w:tcPr>
            <w:tcW w:w="505" w:type="pct"/>
            <w:hideMark/>
          </w:tcPr>
          <w:p w14:paraId="7D67B282" w14:textId="77777777" w:rsidR="00687DD5" w:rsidRDefault="00687DD5">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42.01</w:t>
            </w:r>
          </w:p>
        </w:tc>
        <w:tc>
          <w:tcPr>
            <w:tcW w:w="534" w:type="pct"/>
            <w:hideMark/>
          </w:tcPr>
          <w:p w14:paraId="0E381493"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0.656</w:t>
            </w:r>
          </w:p>
        </w:tc>
        <w:tc>
          <w:tcPr>
            <w:tcW w:w="504" w:type="pct"/>
            <w:hideMark/>
          </w:tcPr>
          <w:p w14:paraId="1879FBE2"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-2.151</w:t>
            </w:r>
          </w:p>
        </w:tc>
        <w:tc>
          <w:tcPr>
            <w:tcW w:w="349" w:type="pct"/>
            <w:hideMark/>
          </w:tcPr>
          <w:p w14:paraId="1AC0D496"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20</w:t>
            </w:r>
          </w:p>
        </w:tc>
        <w:tc>
          <w:tcPr>
            <w:tcW w:w="791" w:type="pct"/>
            <w:hideMark/>
          </w:tcPr>
          <w:p w14:paraId="72A83CE8"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SKAU-B-T 20</w:t>
            </w:r>
          </w:p>
        </w:tc>
        <w:tc>
          <w:tcPr>
            <w:tcW w:w="474" w:type="pct"/>
            <w:hideMark/>
          </w:tcPr>
          <w:p w14:paraId="3B3575E2" w14:textId="77777777" w:rsidR="00687DD5" w:rsidRDefault="00687DD5">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43.97</w:t>
            </w:r>
          </w:p>
        </w:tc>
        <w:tc>
          <w:tcPr>
            <w:tcW w:w="409" w:type="pct"/>
            <w:hideMark/>
          </w:tcPr>
          <w:p w14:paraId="0CF844A2"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0.968</w:t>
            </w:r>
          </w:p>
        </w:tc>
        <w:tc>
          <w:tcPr>
            <w:tcW w:w="473" w:type="pct"/>
            <w:hideMark/>
          </w:tcPr>
          <w:p w14:paraId="2B6DB30D"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-1.082</w:t>
            </w:r>
          </w:p>
        </w:tc>
      </w:tr>
      <w:tr w:rsidR="00687DD5" w14:paraId="20D4703D" w14:textId="77777777" w:rsidTr="002C6360">
        <w:trPr>
          <w:cnfStyle w:val="000000100000" w:firstRow="0" w:lastRow="0" w:firstColumn="0" w:lastColumn="0" w:oddVBand="0" w:evenVBand="0" w:oddHBand="1" w:evenHBand="0"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305" w:type="pct"/>
            <w:hideMark/>
          </w:tcPr>
          <w:p w14:paraId="40A67FF0" w14:textId="77777777" w:rsidR="00687DD5" w:rsidRDefault="00687DD5">
            <w:pPr>
              <w:pStyle w:val="NormalWeb"/>
              <w:spacing w:before="40" w:beforeAutospacing="0" w:after="40" w:afterAutospacing="0"/>
              <w:jc w:val="center"/>
            </w:pPr>
            <w:r>
              <w:rPr>
                <w:b w:val="0"/>
                <w:bCs w:val="0"/>
                <w:color w:val="000000"/>
              </w:rPr>
              <w:t>9</w:t>
            </w:r>
          </w:p>
        </w:tc>
        <w:tc>
          <w:tcPr>
            <w:tcW w:w="655" w:type="pct"/>
            <w:hideMark/>
          </w:tcPr>
          <w:p w14:paraId="4E870004"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b/>
                <w:bCs/>
                <w:color w:val="0C0C0C"/>
              </w:rPr>
              <w:t>SKAU-B- T9</w:t>
            </w:r>
          </w:p>
        </w:tc>
        <w:tc>
          <w:tcPr>
            <w:tcW w:w="505" w:type="pct"/>
            <w:hideMark/>
          </w:tcPr>
          <w:p w14:paraId="2C186D86" w14:textId="77777777" w:rsidR="00687DD5" w:rsidRDefault="00687DD5">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38.23</w:t>
            </w:r>
          </w:p>
        </w:tc>
        <w:tc>
          <w:tcPr>
            <w:tcW w:w="534" w:type="pct"/>
            <w:hideMark/>
          </w:tcPr>
          <w:p w14:paraId="402E7FE0"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color w:val="000000"/>
              </w:rPr>
              <w:t>0.671</w:t>
            </w:r>
          </w:p>
        </w:tc>
        <w:tc>
          <w:tcPr>
            <w:tcW w:w="504" w:type="pct"/>
            <w:hideMark/>
          </w:tcPr>
          <w:p w14:paraId="52EC982E"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color w:val="000000"/>
              </w:rPr>
              <w:t>-2.202</w:t>
            </w:r>
          </w:p>
        </w:tc>
        <w:tc>
          <w:tcPr>
            <w:tcW w:w="349" w:type="pct"/>
            <w:hideMark/>
          </w:tcPr>
          <w:p w14:paraId="5996F473"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b/>
                <w:bCs/>
                <w:color w:val="000000"/>
              </w:rPr>
              <w:t>21</w:t>
            </w:r>
          </w:p>
        </w:tc>
        <w:tc>
          <w:tcPr>
            <w:tcW w:w="791" w:type="pct"/>
            <w:hideMark/>
          </w:tcPr>
          <w:p w14:paraId="0F2CD485"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b/>
                <w:bCs/>
                <w:color w:val="0C0C0C"/>
              </w:rPr>
              <w:t>SKAU-B-T21</w:t>
            </w:r>
          </w:p>
        </w:tc>
        <w:tc>
          <w:tcPr>
            <w:tcW w:w="474" w:type="pct"/>
            <w:hideMark/>
          </w:tcPr>
          <w:p w14:paraId="45E1A5A4" w14:textId="77777777" w:rsidR="00687DD5" w:rsidRDefault="00687DD5">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43.01</w:t>
            </w:r>
          </w:p>
        </w:tc>
        <w:tc>
          <w:tcPr>
            <w:tcW w:w="409" w:type="pct"/>
            <w:hideMark/>
          </w:tcPr>
          <w:p w14:paraId="7C9C6EAC"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color w:val="000000"/>
              </w:rPr>
              <w:t>0.594</w:t>
            </w:r>
          </w:p>
        </w:tc>
        <w:tc>
          <w:tcPr>
            <w:tcW w:w="473" w:type="pct"/>
            <w:hideMark/>
          </w:tcPr>
          <w:p w14:paraId="184EC47B"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color w:val="000000"/>
              </w:rPr>
              <w:t>-2.104</w:t>
            </w:r>
          </w:p>
        </w:tc>
      </w:tr>
      <w:tr w:rsidR="00687DD5" w14:paraId="36E14CC3" w14:textId="77777777" w:rsidTr="002C6360">
        <w:trPr>
          <w:trHeight w:val="36"/>
        </w:trPr>
        <w:tc>
          <w:tcPr>
            <w:cnfStyle w:val="001000000000" w:firstRow="0" w:lastRow="0" w:firstColumn="1" w:lastColumn="0" w:oddVBand="0" w:evenVBand="0" w:oddHBand="0" w:evenHBand="0" w:firstRowFirstColumn="0" w:firstRowLastColumn="0" w:lastRowFirstColumn="0" w:lastRowLastColumn="0"/>
            <w:tcW w:w="305" w:type="pct"/>
            <w:hideMark/>
          </w:tcPr>
          <w:p w14:paraId="10E28790" w14:textId="77777777" w:rsidR="00687DD5" w:rsidRDefault="00687DD5">
            <w:pPr>
              <w:pStyle w:val="NormalWeb"/>
              <w:spacing w:before="40" w:beforeAutospacing="0" w:after="40" w:afterAutospacing="0"/>
              <w:jc w:val="center"/>
            </w:pPr>
            <w:r>
              <w:rPr>
                <w:b w:val="0"/>
                <w:bCs w:val="0"/>
                <w:color w:val="000000"/>
              </w:rPr>
              <w:t>10</w:t>
            </w:r>
          </w:p>
        </w:tc>
        <w:tc>
          <w:tcPr>
            <w:tcW w:w="655" w:type="pct"/>
            <w:hideMark/>
          </w:tcPr>
          <w:p w14:paraId="5D776A04"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SKAU-B- 10</w:t>
            </w:r>
          </w:p>
        </w:tc>
        <w:tc>
          <w:tcPr>
            <w:tcW w:w="505" w:type="pct"/>
            <w:hideMark/>
          </w:tcPr>
          <w:p w14:paraId="492AF8F7" w14:textId="77777777" w:rsidR="00687DD5" w:rsidRDefault="00687DD5">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34.52</w:t>
            </w:r>
          </w:p>
        </w:tc>
        <w:tc>
          <w:tcPr>
            <w:tcW w:w="534" w:type="pct"/>
            <w:hideMark/>
          </w:tcPr>
          <w:p w14:paraId="109DE996"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0.989</w:t>
            </w:r>
          </w:p>
        </w:tc>
        <w:tc>
          <w:tcPr>
            <w:tcW w:w="504" w:type="pct"/>
            <w:hideMark/>
          </w:tcPr>
          <w:p w14:paraId="1516C868"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-1.350</w:t>
            </w:r>
          </w:p>
        </w:tc>
        <w:tc>
          <w:tcPr>
            <w:tcW w:w="349" w:type="pct"/>
            <w:hideMark/>
          </w:tcPr>
          <w:p w14:paraId="2612F801"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22</w:t>
            </w:r>
          </w:p>
        </w:tc>
        <w:tc>
          <w:tcPr>
            <w:tcW w:w="791" w:type="pct"/>
            <w:hideMark/>
          </w:tcPr>
          <w:p w14:paraId="40C0F702"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 T22</w:t>
            </w:r>
          </w:p>
        </w:tc>
        <w:tc>
          <w:tcPr>
            <w:tcW w:w="474" w:type="pct"/>
            <w:hideMark/>
          </w:tcPr>
          <w:p w14:paraId="45D0EDDB" w14:textId="77777777" w:rsidR="00687DD5" w:rsidRDefault="00687DD5">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41.83</w:t>
            </w:r>
          </w:p>
        </w:tc>
        <w:tc>
          <w:tcPr>
            <w:tcW w:w="409" w:type="pct"/>
            <w:hideMark/>
          </w:tcPr>
          <w:p w14:paraId="7B41B423"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1.406</w:t>
            </w:r>
          </w:p>
        </w:tc>
        <w:tc>
          <w:tcPr>
            <w:tcW w:w="473" w:type="pct"/>
            <w:hideMark/>
          </w:tcPr>
          <w:p w14:paraId="22A88ACB"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-1.706</w:t>
            </w:r>
          </w:p>
        </w:tc>
      </w:tr>
      <w:tr w:rsidR="00687DD5" w14:paraId="17153C40" w14:textId="77777777" w:rsidTr="002C6360">
        <w:trPr>
          <w:cnfStyle w:val="000000100000" w:firstRow="0" w:lastRow="0" w:firstColumn="0" w:lastColumn="0" w:oddVBand="0" w:evenVBand="0" w:oddHBand="1" w:evenHBand="0"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305" w:type="pct"/>
            <w:hideMark/>
          </w:tcPr>
          <w:p w14:paraId="7C4AA576" w14:textId="77777777" w:rsidR="00687DD5" w:rsidRDefault="00687DD5">
            <w:pPr>
              <w:pStyle w:val="NormalWeb"/>
              <w:spacing w:before="40" w:beforeAutospacing="0" w:after="40" w:afterAutospacing="0"/>
              <w:jc w:val="center"/>
            </w:pPr>
            <w:r>
              <w:rPr>
                <w:b w:val="0"/>
                <w:bCs w:val="0"/>
                <w:color w:val="000000"/>
              </w:rPr>
              <w:t>11</w:t>
            </w:r>
          </w:p>
        </w:tc>
        <w:tc>
          <w:tcPr>
            <w:tcW w:w="655" w:type="pct"/>
            <w:hideMark/>
          </w:tcPr>
          <w:p w14:paraId="56BA8ACA"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b/>
                <w:bCs/>
                <w:color w:val="0C0C0C"/>
              </w:rPr>
              <w:t>SKAU-B-T11</w:t>
            </w:r>
          </w:p>
        </w:tc>
        <w:tc>
          <w:tcPr>
            <w:tcW w:w="505" w:type="pct"/>
            <w:hideMark/>
          </w:tcPr>
          <w:p w14:paraId="4D6B4904" w14:textId="77777777" w:rsidR="00687DD5" w:rsidRDefault="00687DD5">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41.61</w:t>
            </w:r>
          </w:p>
        </w:tc>
        <w:tc>
          <w:tcPr>
            <w:tcW w:w="534" w:type="pct"/>
            <w:hideMark/>
          </w:tcPr>
          <w:p w14:paraId="27DCEBEE"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color w:val="000000"/>
              </w:rPr>
              <w:t>1.297</w:t>
            </w:r>
          </w:p>
        </w:tc>
        <w:tc>
          <w:tcPr>
            <w:tcW w:w="504" w:type="pct"/>
            <w:hideMark/>
          </w:tcPr>
          <w:p w14:paraId="6153DC41"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color w:val="000000"/>
              </w:rPr>
              <w:t>-2.031</w:t>
            </w:r>
          </w:p>
        </w:tc>
        <w:tc>
          <w:tcPr>
            <w:tcW w:w="349" w:type="pct"/>
            <w:hideMark/>
          </w:tcPr>
          <w:p w14:paraId="69359ECD"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b/>
                <w:bCs/>
                <w:color w:val="000000"/>
              </w:rPr>
              <w:t>23</w:t>
            </w:r>
          </w:p>
        </w:tc>
        <w:tc>
          <w:tcPr>
            <w:tcW w:w="791" w:type="pct"/>
            <w:hideMark/>
          </w:tcPr>
          <w:p w14:paraId="4919FB9C"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b/>
                <w:bCs/>
                <w:color w:val="0C0C0C"/>
              </w:rPr>
              <w:t>SKAU-B- T23</w:t>
            </w:r>
          </w:p>
        </w:tc>
        <w:tc>
          <w:tcPr>
            <w:tcW w:w="474" w:type="pct"/>
            <w:hideMark/>
          </w:tcPr>
          <w:p w14:paraId="04D6610C" w14:textId="77777777" w:rsidR="00687DD5" w:rsidRDefault="00687DD5">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45.77</w:t>
            </w:r>
          </w:p>
        </w:tc>
        <w:tc>
          <w:tcPr>
            <w:tcW w:w="409" w:type="pct"/>
            <w:hideMark/>
          </w:tcPr>
          <w:p w14:paraId="2F55C6E0"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color w:val="000000"/>
              </w:rPr>
              <w:t>1.230</w:t>
            </w:r>
          </w:p>
        </w:tc>
        <w:tc>
          <w:tcPr>
            <w:tcW w:w="473" w:type="pct"/>
            <w:hideMark/>
          </w:tcPr>
          <w:p w14:paraId="08BB5E17"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color w:val="000000"/>
              </w:rPr>
              <w:t>-0.920</w:t>
            </w:r>
          </w:p>
        </w:tc>
      </w:tr>
      <w:tr w:rsidR="00687DD5" w14:paraId="39863625" w14:textId="77777777" w:rsidTr="002C6360">
        <w:trPr>
          <w:trHeight w:val="36"/>
        </w:trPr>
        <w:tc>
          <w:tcPr>
            <w:cnfStyle w:val="001000000000" w:firstRow="0" w:lastRow="0" w:firstColumn="1" w:lastColumn="0" w:oddVBand="0" w:evenVBand="0" w:oddHBand="0" w:evenHBand="0" w:firstRowFirstColumn="0" w:firstRowLastColumn="0" w:lastRowFirstColumn="0" w:lastRowLastColumn="0"/>
            <w:tcW w:w="305" w:type="pct"/>
            <w:hideMark/>
          </w:tcPr>
          <w:p w14:paraId="24B516F4" w14:textId="77777777" w:rsidR="00687DD5" w:rsidRDefault="00687DD5">
            <w:pPr>
              <w:pStyle w:val="NormalWeb"/>
              <w:spacing w:before="40" w:beforeAutospacing="0" w:after="40" w:afterAutospacing="0"/>
              <w:jc w:val="center"/>
            </w:pPr>
            <w:r>
              <w:rPr>
                <w:b w:val="0"/>
                <w:bCs w:val="0"/>
                <w:color w:val="000000"/>
              </w:rPr>
              <w:t>12</w:t>
            </w:r>
          </w:p>
        </w:tc>
        <w:tc>
          <w:tcPr>
            <w:tcW w:w="655" w:type="pct"/>
            <w:hideMark/>
          </w:tcPr>
          <w:p w14:paraId="523E4EDA"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SKAU-B-T12</w:t>
            </w:r>
          </w:p>
        </w:tc>
        <w:tc>
          <w:tcPr>
            <w:tcW w:w="505" w:type="pct"/>
            <w:hideMark/>
          </w:tcPr>
          <w:p w14:paraId="3B63F496" w14:textId="77777777" w:rsidR="00687DD5" w:rsidRDefault="00687DD5">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48.96</w:t>
            </w:r>
          </w:p>
        </w:tc>
        <w:tc>
          <w:tcPr>
            <w:tcW w:w="534" w:type="pct"/>
            <w:hideMark/>
          </w:tcPr>
          <w:p w14:paraId="04AAEDD8"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0.977</w:t>
            </w:r>
          </w:p>
        </w:tc>
        <w:tc>
          <w:tcPr>
            <w:tcW w:w="504" w:type="pct"/>
            <w:hideMark/>
          </w:tcPr>
          <w:p w14:paraId="2C7338A8"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-1.995</w:t>
            </w:r>
          </w:p>
        </w:tc>
        <w:tc>
          <w:tcPr>
            <w:tcW w:w="349" w:type="pct"/>
            <w:hideMark/>
          </w:tcPr>
          <w:p w14:paraId="5B515FEB"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24</w:t>
            </w:r>
          </w:p>
        </w:tc>
        <w:tc>
          <w:tcPr>
            <w:tcW w:w="791" w:type="pct"/>
            <w:hideMark/>
          </w:tcPr>
          <w:p w14:paraId="5BD9A0DF"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Nageen</w:t>
            </w:r>
          </w:p>
        </w:tc>
        <w:tc>
          <w:tcPr>
            <w:tcW w:w="474" w:type="pct"/>
            <w:hideMark/>
          </w:tcPr>
          <w:p w14:paraId="46FD776F" w14:textId="77777777" w:rsidR="00687DD5" w:rsidRDefault="00687DD5">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color w:val="000000"/>
                <w:sz w:val="24"/>
                <w:szCs w:val="24"/>
              </w:rPr>
              <w:t>40.73</w:t>
            </w:r>
          </w:p>
        </w:tc>
        <w:tc>
          <w:tcPr>
            <w:tcW w:w="409" w:type="pct"/>
            <w:hideMark/>
          </w:tcPr>
          <w:p w14:paraId="04DBB0CC"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0.774</w:t>
            </w:r>
          </w:p>
        </w:tc>
        <w:tc>
          <w:tcPr>
            <w:tcW w:w="473" w:type="pct"/>
            <w:hideMark/>
          </w:tcPr>
          <w:p w14:paraId="7B1A42EB"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-2.171</w:t>
            </w:r>
          </w:p>
        </w:tc>
      </w:tr>
      <w:tr w:rsidR="00687DD5" w14:paraId="06966575" w14:textId="77777777" w:rsidTr="002C6360">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305" w:type="pct"/>
          </w:tcPr>
          <w:p w14:paraId="6CD7FE2F" w14:textId="77777777" w:rsidR="00687DD5" w:rsidRDefault="00687DD5">
            <w:pPr>
              <w:pStyle w:val="NormalWeb"/>
              <w:spacing w:before="40" w:beforeAutospacing="0" w:after="40" w:afterAutospacing="0"/>
              <w:jc w:val="center"/>
            </w:pPr>
          </w:p>
        </w:tc>
        <w:tc>
          <w:tcPr>
            <w:tcW w:w="655" w:type="pct"/>
          </w:tcPr>
          <w:p w14:paraId="353F3BA0"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p>
        </w:tc>
        <w:tc>
          <w:tcPr>
            <w:tcW w:w="505" w:type="pct"/>
          </w:tcPr>
          <w:p w14:paraId="55DF27FD"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p>
        </w:tc>
        <w:tc>
          <w:tcPr>
            <w:tcW w:w="534" w:type="pct"/>
          </w:tcPr>
          <w:p w14:paraId="6D0DFDF5"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p>
        </w:tc>
        <w:tc>
          <w:tcPr>
            <w:tcW w:w="504" w:type="pct"/>
          </w:tcPr>
          <w:p w14:paraId="4CD4932B"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p>
        </w:tc>
        <w:tc>
          <w:tcPr>
            <w:tcW w:w="349" w:type="pct"/>
            <w:hideMark/>
          </w:tcPr>
          <w:p w14:paraId="121EB982"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b/>
                <w:bCs/>
                <w:color w:val="000000"/>
              </w:rPr>
              <w:t>25</w:t>
            </w:r>
          </w:p>
        </w:tc>
        <w:tc>
          <w:tcPr>
            <w:tcW w:w="791" w:type="pct"/>
            <w:hideMark/>
          </w:tcPr>
          <w:p w14:paraId="3FBF5E62"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b/>
                <w:bCs/>
                <w:color w:val="0C0C0C"/>
              </w:rPr>
              <w:t>PTWG</w:t>
            </w:r>
          </w:p>
        </w:tc>
        <w:tc>
          <w:tcPr>
            <w:tcW w:w="474" w:type="pct"/>
            <w:hideMark/>
          </w:tcPr>
          <w:p w14:paraId="2B94AB3F" w14:textId="77777777" w:rsidR="00687DD5" w:rsidRDefault="00687DD5">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C0C0C"/>
                <w:sz w:val="24"/>
                <w:szCs w:val="24"/>
              </w:rPr>
            </w:pPr>
            <w:r>
              <w:rPr>
                <w:rFonts w:ascii="Times New Roman" w:eastAsia="Calibri" w:hAnsi="Times New Roman" w:cs="Times New Roman"/>
                <w:b/>
                <w:bCs/>
                <w:color w:val="000000"/>
                <w:sz w:val="24"/>
                <w:szCs w:val="24"/>
              </w:rPr>
              <w:t>54.34</w:t>
            </w:r>
          </w:p>
        </w:tc>
        <w:tc>
          <w:tcPr>
            <w:tcW w:w="409" w:type="pct"/>
            <w:hideMark/>
          </w:tcPr>
          <w:p w14:paraId="017A5AF8"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color w:val="000000"/>
              </w:rPr>
              <w:t>0.506</w:t>
            </w:r>
          </w:p>
        </w:tc>
        <w:tc>
          <w:tcPr>
            <w:tcW w:w="473" w:type="pct"/>
            <w:hideMark/>
          </w:tcPr>
          <w:p w14:paraId="4E008FB8"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color w:val="000000"/>
              </w:rPr>
              <w:t>-2.161</w:t>
            </w:r>
          </w:p>
        </w:tc>
      </w:tr>
      <w:tr w:rsidR="00687DD5" w14:paraId="75F9D135" w14:textId="77777777" w:rsidTr="002C6360">
        <w:trPr>
          <w:trHeight w:val="16"/>
        </w:trPr>
        <w:tc>
          <w:tcPr>
            <w:cnfStyle w:val="001000000000" w:firstRow="0" w:lastRow="0" w:firstColumn="1" w:lastColumn="0" w:oddVBand="0" w:evenVBand="0" w:oddHBand="0" w:evenHBand="0" w:firstRowFirstColumn="0" w:firstRowLastColumn="0" w:lastRowFirstColumn="0" w:lastRowLastColumn="0"/>
            <w:tcW w:w="305" w:type="pct"/>
          </w:tcPr>
          <w:p w14:paraId="52BEEFC0" w14:textId="77777777" w:rsidR="00687DD5" w:rsidRDefault="00687DD5">
            <w:pPr>
              <w:pStyle w:val="NormalWeb"/>
              <w:widowControl w:val="0"/>
              <w:tabs>
                <w:tab w:val="left" w:pos="709"/>
              </w:tabs>
              <w:spacing w:before="40" w:beforeAutospacing="0" w:after="40" w:afterAutospacing="0"/>
              <w:jc w:val="center"/>
            </w:pPr>
          </w:p>
        </w:tc>
        <w:tc>
          <w:tcPr>
            <w:tcW w:w="3339" w:type="pct"/>
            <w:gridSpan w:val="6"/>
            <w:hideMark/>
          </w:tcPr>
          <w:p w14:paraId="02008613"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population mean</w:t>
            </w:r>
          </w:p>
        </w:tc>
        <w:tc>
          <w:tcPr>
            <w:tcW w:w="474" w:type="pct"/>
            <w:hideMark/>
          </w:tcPr>
          <w:p w14:paraId="69243AE7" w14:textId="77777777" w:rsidR="00687DD5" w:rsidRDefault="00687DD5">
            <w:pPr>
              <w:pStyle w:val="NormalWeb"/>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47.45</w:t>
            </w:r>
          </w:p>
        </w:tc>
        <w:tc>
          <w:tcPr>
            <w:tcW w:w="409" w:type="pct"/>
          </w:tcPr>
          <w:p w14:paraId="2DF48C02" w14:textId="77777777" w:rsidR="00687DD5" w:rsidRDefault="00687DD5">
            <w:pPr>
              <w:pStyle w:val="NormalWeb"/>
              <w:widowControl w:val="0"/>
              <w:tabs>
                <w:tab w:val="left" w:pos="709"/>
              </w:tabs>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p>
        </w:tc>
        <w:tc>
          <w:tcPr>
            <w:tcW w:w="473" w:type="pct"/>
          </w:tcPr>
          <w:p w14:paraId="19ABFC46" w14:textId="77777777" w:rsidR="00687DD5" w:rsidRDefault="00687DD5">
            <w:pPr>
              <w:pStyle w:val="NormalWeb"/>
              <w:widowControl w:val="0"/>
              <w:tabs>
                <w:tab w:val="left" w:pos="709"/>
              </w:tabs>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p>
        </w:tc>
      </w:tr>
      <w:tr w:rsidR="00687DD5" w14:paraId="70D33C20" w14:textId="77777777" w:rsidTr="002C6360">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305" w:type="pct"/>
          </w:tcPr>
          <w:p w14:paraId="0BDBDEE9" w14:textId="77777777" w:rsidR="00687DD5" w:rsidRDefault="00687DD5">
            <w:pPr>
              <w:pStyle w:val="NormalWeb"/>
              <w:widowControl w:val="0"/>
              <w:tabs>
                <w:tab w:val="left" w:pos="709"/>
              </w:tabs>
              <w:spacing w:before="40" w:beforeAutospacing="0" w:after="40" w:afterAutospacing="0"/>
              <w:jc w:val="center"/>
            </w:pPr>
          </w:p>
        </w:tc>
        <w:tc>
          <w:tcPr>
            <w:tcW w:w="3339" w:type="pct"/>
            <w:gridSpan w:val="6"/>
            <w:hideMark/>
          </w:tcPr>
          <w:p w14:paraId="0D033F7A"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b/>
                <w:bCs/>
                <w:color w:val="000000"/>
              </w:rPr>
              <w:t>S.E (±)</w:t>
            </w:r>
          </w:p>
        </w:tc>
        <w:tc>
          <w:tcPr>
            <w:tcW w:w="474" w:type="pct"/>
            <w:hideMark/>
          </w:tcPr>
          <w:p w14:paraId="50A6F2F3" w14:textId="77777777" w:rsidR="00687DD5" w:rsidRDefault="00687DD5">
            <w:pPr>
              <w:pStyle w:val="NormalWeb"/>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r>
              <w:rPr>
                <w:b/>
                <w:bCs/>
                <w:color w:val="000000"/>
              </w:rPr>
              <w:t>0.91</w:t>
            </w:r>
          </w:p>
        </w:tc>
        <w:tc>
          <w:tcPr>
            <w:tcW w:w="409" w:type="pct"/>
          </w:tcPr>
          <w:p w14:paraId="2FC346FE" w14:textId="77777777" w:rsidR="00687DD5" w:rsidRDefault="00687DD5">
            <w:pPr>
              <w:pStyle w:val="NormalWeb"/>
              <w:widowControl w:val="0"/>
              <w:tabs>
                <w:tab w:val="left" w:pos="709"/>
              </w:tabs>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p>
        </w:tc>
        <w:tc>
          <w:tcPr>
            <w:tcW w:w="473" w:type="pct"/>
            <w:hideMark/>
          </w:tcPr>
          <w:p w14:paraId="71875BA2" w14:textId="77777777" w:rsidR="00687DD5" w:rsidRDefault="00687DD5">
            <w:pPr>
              <w:pStyle w:val="NormalWeb"/>
              <w:widowControl w:val="0"/>
              <w:tabs>
                <w:tab w:val="left" w:pos="709"/>
              </w:tabs>
              <w:spacing w:before="40" w:beforeAutospacing="0" w:after="40" w:afterAutospacing="0"/>
              <w:jc w:val="center"/>
              <w:cnfStyle w:val="000000100000" w:firstRow="0" w:lastRow="0" w:firstColumn="0" w:lastColumn="0" w:oddVBand="0" w:evenVBand="0" w:oddHBand="1" w:evenHBand="0" w:firstRowFirstColumn="0" w:firstRowLastColumn="0" w:lastRowFirstColumn="0" w:lastRowLastColumn="0"/>
            </w:pPr>
          </w:p>
        </w:tc>
      </w:tr>
    </w:tbl>
    <w:p w14:paraId="72B69594" w14:textId="77777777" w:rsidR="00CF552C" w:rsidRDefault="00C2494B" w:rsidP="00CF552C">
      <w:pPr>
        <w:widowControl w:val="0"/>
        <w:tabs>
          <w:tab w:val="left" w:pos="709"/>
        </w:tabs>
        <w:spacing w:before="120" w:after="120"/>
        <w:jc w:val="both"/>
        <w:rPr>
          <w:rFonts w:ascii="Times New Roman" w:eastAsia="Calibri" w:hAnsi="Times New Roman" w:cs="Times New Roman"/>
          <w:b/>
          <w:bCs/>
          <w:color w:val="0C0C0C"/>
          <w:sz w:val="24"/>
          <w:szCs w:val="24"/>
        </w:rPr>
      </w:pPr>
      <w:r>
        <w:rPr>
          <w:rFonts w:ascii="Times New Roman" w:eastAsia="Calibri" w:hAnsi="Times New Roman" w:cs="Times New Roman"/>
          <w:b/>
          <w:bCs/>
          <w:color w:val="0C0C0C"/>
          <w:sz w:val="24"/>
          <w:szCs w:val="24"/>
        </w:rPr>
        <w:t>Leaf area (cm</w:t>
      </w:r>
      <w:r w:rsidRPr="00C2494B">
        <w:rPr>
          <w:rFonts w:ascii="Times New Roman" w:eastAsia="Calibri" w:hAnsi="Times New Roman" w:cs="Times New Roman"/>
          <w:b/>
          <w:bCs/>
          <w:color w:val="0C0C0C"/>
          <w:sz w:val="24"/>
          <w:szCs w:val="24"/>
          <w:vertAlign w:val="superscript"/>
        </w:rPr>
        <w:t>2</w:t>
      </w:r>
      <w:r>
        <w:rPr>
          <w:rFonts w:ascii="Times New Roman" w:eastAsia="Calibri" w:hAnsi="Times New Roman" w:cs="Times New Roman"/>
          <w:b/>
          <w:bCs/>
          <w:color w:val="0C0C0C"/>
          <w:sz w:val="24"/>
          <w:szCs w:val="24"/>
        </w:rPr>
        <w:t>):</w:t>
      </w:r>
    </w:p>
    <w:p w14:paraId="619535A4" w14:textId="77777777" w:rsidR="00CF552C" w:rsidRDefault="00CF552C" w:rsidP="005E5740">
      <w:pPr>
        <w:widowControl w:val="0"/>
        <w:tabs>
          <w:tab w:val="left" w:pos="709"/>
        </w:tabs>
        <w:spacing w:before="120" w:after="120" w:line="360" w:lineRule="auto"/>
        <w:jc w:val="both"/>
        <w:rPr>
          <w:rFonts w:ascii="Times New Roman" w:hAnsi="Times New Roman" w:cs="Times New Roman"/>
          <w:sz w:val="24"/>
          <w:szCs w:val="24"/>
        </w:rPr>
      </w:pPr>
      <w:r w:rsidRPr="00CF552C">
        <w:rPr>
          <w:rFonts w:ascii="Times New Roman" w:hAnsi="Times New Roman" w:cs="Times New Roman"/>
          <w:sz w:val="24"/>
          <w:szCs w:val="24"/>
        </w:rPr>
        <w:t xml:space="preserve">The leaf area of 25 turnip genotypes ranged from </w:t>
      </w:r>
      <w:r w:rsidRPr="00CF552C">
        <w:rPr>
          <w:rFonts w:ascii="Times New Roman" w:hAnsi="Times New Roman" w:cs="Times New Roman"/>
          <w:bCs/>
          <w:sz w:val="24"/>
          <w:szCs w:val="24"/>
        </w:rPr>
        <w:t>31.39 cm² (SKAU-B-T22)</w:t>
      </w:r>
      <w:r w:rsidRPr="00CF552C">
        <w:rPr>
          <w:rFonts w:ascii="Times New Roman" w:hAnsi="Times New Roman" w:cs="Times New Roman"/>
          <w:sz w:val="24"/>
          <w:szCs w:val="24"/>
        </w:rPr>
        <w:t xml:space="preserve"> to </w:t>
      </w:r>
      <w:r w:rsidRPr="00CF552C">
        <w:rPr>
          <w:rFonts w:ascii="Times New Roman" w:hAnsi="Times New Roman" w:cs="Times New Roman"/>
          <w:bCs/>
          <w:sz w:val="24"/>
          <w:szCs w:val="24"/>
        </w:rPr>
        <w:t>45.82 cm²</w:t>
      </w:r>
      <w:r w:rsidRPr="00CF552C">
        <w:rPr>
          <w:rFonts w:ascii="Times New Roman" w:hAnsi="Times New Roman" w:cs="Times New Roman"/>
          <w:b/>
          <w:bCs/>
          <w:sz w:val="24"/>
          <w:szCs w:val="24"/>
        </w:rPr>
        <w:t xml:space="preserve"> </w:t>
      </w:r>
      <w:r w:rsidRPr="00CF552C">
        <w:rPr>
          <w:rFonts w:ascii="Times New Roman" w:hAnsi="Times New Roman" w:cs="Times New Roman"/>
          <w:bCs/>
          <w:sz w:val="24"/>
          <w:szCs w:val="24"/>
        </w:rPr>
        <w:t>(SKAU-B-T9)</w:t>
      </w:r>
      <w:r w:rsidRPr="00CF552C">
        <w:rPr>
          <w:rFonts w:ascii="Times New Roman" w:hAnsi="Times New Roman" w:cs="Times New Roman"/>
          <w:sz w:val="24"/>
          <w:szCs w:val="24"/>
        </w:rPr>
        <w:t xml:space="preserve">, with a population mean of </w:t>
      </w:r>
      <w:r w:rsidRPr="00CF552C">
        <w:rPr>
          <w:rFonts w:ascii="Times New Roman" w:hAnsi="Times New Roman" w:cs="Times New Roman"/>
          <w:bCs/>
          <w:sz w:val="24"/>
          <w:szCs w:val="24"/>
        </w:rPr>
        <w:t>38.17 cm²</w:t>
      </w:r>
      <w:r w:rsidRPr="00CF552C">
        <w:rPr>
          <w:rFonts w:ascii="Times New Roman" w:hAnsi="Times New Roman" w:cs="Times New Roman"/>
          <w:sz w:val="24"/>
          <w:szCs w:val="24"/>
        </w:rPr>
        <w:t xml:space="preserve">. Genotypes with the largest leaf area included </w:t>
      </w:r>
      <w:r w:rsidRPr="00C03A3F">
        <w:rPr>
          <w:rFonts w:ascii="Times New Roman" w:hAnsi="Times New Roman" w:cs="Times New Roman"/>
          <w:bCs/>
          <w:sz w:val="24"/>
          <w:szCs w:val="24"/>
        </w:rPr>
        <w:t>SKAU-B-T9 (45.816 cm²), SKAU-B-T12 (44.940 cm²), Nageen (42.566 cm²), and PTWG Conical (43.556 cm²)</w:t>
      </w:r>
      <w:r w:rsidRPr="00C03A3F">
        <w:rPr>
          <w:rFonts w:ascii="Times New Roman" w:hAnsi="Times New Roman" w:cs="Times New Roman"/>
          <w:sz w:val="24"/>
          <w:szCs w:val="24"/>
        </w:rPr>
        <w:t>.</w:t>
      </w:r>
      <w:r w:rsidRPr="00CF552C">
        <w:rPr>
          <w:rFonts w:ascii="Times New Roman" w:hAnsi="Times New Roman" w:cs="Times New Roman"/>
          <w:sz w:val="24"/>
          <w:szCs w:val="24"/>
        </w:rPr>
        <w:t xml:space="preserve"> Genotypes with lower leaf area </w:t>
      </w:r>
      <w:r w:rsidRPr="00C03A3F">
        <w:rPr>
          <w:rFonts w:ascii="Times New Roman" w:hAnsi="Times New Roman" w:cs="Times New Roman"/>
          <w:sz w:val="24"/>
          <w:szCs w:val="24"/>
        </w:rPr>
        <w:t xml:space="preserve">were </w:t>
      </w:r>
      <w:r w:rsidRPr="00C03A3F">
        <w:rPr>
          <w:rFonts w:ascii="Times New Roman" w:hAnsi="Times New Roman" w:cs="Times New Roman"/>
          <w:bCs/>
          <w:sz w:val="24"/>
          <w:szCs w:val="24"/>
        </w:rPr>
        <w:t>SKAU-B-T22 (31.393 cm²), SKAU-B-T23 (32.507 cm²), and SKAU-B-T13 (35.531 cm²)</w:t>
      </w:r>
      <w:r w:rsidRPr="00CF552C">
        <w:rPr>
          <w:rFonts w:ascii="Times New Roman" w:hAnsi="Times New Roman" w:cs="Times New Roman"/>
          <w:sz w:val="24"/>
          <w:szCs w:val="24"/>
        </w:rPr>
        <w:t xml:space="preserve">. Regression coefficients (B1) varied widely, ranging from </w:t>
      </w:r>
      <w:r w:rsidRPr="00C03A3F">
        <w:rPr>
          <w:rFonts w:ascii="Times New Roman" w:hAnsi="Times New Roman" w:cs="Times New Roman"/>
          <w:bCs/>
          <w:sz w:val="24"/>
          <w:szCs w:val="24"/>
        </w:rPr>
        <w:t>0.224 (SKAU-B-T8)</w:t>
      </w:r>
      <w:r w:rsidRPr="00C03A3F">
        <w:rPr>
          <w:rFonts w:ascii="Times New Roman" w:hAnsi="Times New Roman" w:cs="Times New Roman"/>
          <w:sz w:val="24"/>
          <w:szCs w:val="24"/>
        </w:rPr>
        <w:t xml:space="preserve"> to </w:t>
      </w:r>
      <w:r w:rsidRPr="00C03A3F">
        <w:rPr>
          <w:rFonts w:ascii="Times New Roman" w:hAnsi="Times New Roman" w:cs="Times New Roman"/>
          <w:bCs/>
          <w:sz w:val="24"/>
          <w:szCs w:val="24"/>
        </w:rPr>
        <w:t>1.915 (SKAU-B-T18)</w:t>
      </w:r>
      <w:r w:rsidRPr="00C03A3F">
        <w:rPr>
          <w:rFonts w:ascii="Times New Roman" w:hAnsi="Times New Roman" w:cs="Times New Roman"/>
          <w:sz w:val="24"/>
          <w:szCs w:val="24"/>
        </w:rPr>
        <w:t>,</w:t>
      </w:r>
      <w:r w:rsidRPr="00CF552C">
        <w:rPr>
          <w:rFonts w:ascii="Times New Roman" w:hAnsi="Times New Roman" w:cs="Times New Roman"/>
          <w:sz w:val="24"/>
          <w:szCs w:val="24"/>
        </w:rPr>
        <w:t xml:space="preserve"> while deviation from regression (σ²di) values were mostly negative or low, indicating predictable performance for most genotypes.</w:t>
      </w:r>
    </w:p>
    <w:p w14:paraId="3437BD8E" w14:textId="77777777" w:rsidR="00C03A3F" w:rsidRDefault="00C03A3F" w:rsidP="005E5740">
      <w:pPr>
        <w:widowControl w:val="0"/>
        <w:tabs>
          <w:tab w:val="left" w:pos="709"/>
        </w:tabs>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Pr="00C03A3F">
        <w:rPr>
          <w:rFonts w:ascii="Times New Roman" w:hAnsi="Times New Roman" w:cs="Times New Roman"/>
          <w:sz w:val="24"/>
          <w:szCs w:val="24"/>
        </w:rPr>
        <w:t xml:space="preserve">Genotypes with B1 values close to unity, such as </w:t>
      </w:r>
      <w:r w:rsidRPr="00C03A3F">
        <w:rPr>
          <w:rFonts w:ascii="Times New Roman" w:hAnsi="Times New Roman" w:cs="Times New Roman"/>
          <w:bCs/>
          <w:sz w:val="24"/>
          <w:szCs w:val="24"/>
        </w:rPr>
        <w:t>SKAU-B-T16 (1.200)</w:t>
      </w:r>
      <w:r w:rsidRPr="00C03A3F">
        <w:rPr>
          <w:rFonts w:ascii="Times New Roman" w:hAnsi="Times New Roman" w:cs="Times New Roman"/>
          <w:sz w:val="24"/>
          <w:szCs w:val="24"/>
        </w:rPr>
        <w:t xml:space="preserve"> and </w:t>
      </w:r>
      <w:r w:rsidRPr="00C03A3F">
        <w:rPr>
          <w:rFonts w:ascii="Times New Roman" w:hAnsi="Times New Roman" w:cs="Times New Roman"/>
          <w:bCs/>
          <w:sz w:val="24"/>
          <w:szCs w:val="24"/>
        </w:rPr>
        <w:t>SKAU-B-T20 (1.202)</w:t>
      </w:r>
      <w:r w:rsidRPr="00C03A3F">
        <w:rPr>
          <w:rFonts w:ascii="Times New Roman" w:hAnsi="Times New Roman" w:cs="Times New Roman"/>
          <w:sz w:val="24"/>
          <w:szCs w:val="24"/>
        </w:rPr>
        <w:t xml:space="preserve">, showed wide adaptability across environments. Highly responsive genotypes like </w:t>
      </w:r>
      <w:r w:rsidRPr="00C03A3F">
        <w:rPr>
          <w:rFonts w:ascii="Times New Roman" w:hAnsi="Times New Roman" w:cs="Times New Roman"/>
          <w:bCs/>
          <w:sz w:val="24"/>
          <w:szCs w:val="24"/>
        </w:rPr>
        <w:t>SKAU-B-T18 (1.915)</w:t>
      </w:r>
      <w:r w:rsidRPr="00C03A3F">
        <w:rPr>
          <w:rFonts w:ascii="Times New Roman" w:hAnsi="Times New Roman" w:cs="Times New Roman"/>
          <w:sz w:val="24"/>
          <w:szCs w:val="24"/>
        </w:rPr>
        <w:t xml:space="preserve"> and </w:t>
      </w:r>
      <w:r w:rsidRPr="00C03A3F">
        <w:rPr>
          <w:rFonts w:ascii="Times New Roman" w:hAnsi="Times New Roman" w:cs="Times New Roman"/>
          <w:bCs/>
          <w:sz w:val="24"/>
          <w:szCs w:val="24"/>
        </w:rPr>
        <w:t>SKAU-B-T17 (1.482)</w:t>
      </w:r>
      <w:r w:rsidRPr="00C03A3F">
        <w:rPr>
          <w:rFonts w:ascii="Times New Roman" w:hAnsi="Times New Roman" w:cs="Times New Roman"/>
          <w:sz w:val="24"/>
          <w:szCs w:val="24"/>
        </w:rPr>
        <w:t xml:space="preserve"> performed well under favorable conditions </w:t>
      </w:r>
      <w:r w:rsidRPr="00C03A3F">
        <w:rPr>
          <w:rFonts w:ascii="Times New Roman" w:hAnsi="Times New Roman" w:cs="Times New Roman"/>
          <w:sz w:val="24"/>
          <w:szCs w:val="24"/>
        </w:rPr>
        <w:lastRenderedPageBreak/>
        <w:t xml:space="preserve">but were less stable in variable environments. In contrast, genotypes with low B1, such as </w:t>
      </w:r>
      <w:r w:rsidRPr="00C03A3F">
        <w:rPr>
          <w:rFonts w:ascii="Times New Roman" w:hAnsi="Times New Roman" w:cs="Times New Roman"/>
          <w:bCs/>
          <w:sz w:val="24"/>
          <w:szCs w:val="24"/>
        </w:rPr>
        <w:t>PTWG Conical (0.381)</w:t>
      </w:r>
      <w:r w:rsidRPr="00C03A3F">
        <w:rPr>
          <w:rFonts w:ascii="Times New Roman" w:hAnsi="Times New Roman" w:cs="Times New Roman"/>
          <w:sz w:val="24"/>
          <w:szCs w:val="24"/>
        </w:rPr>
        <w:t xml:space="preserve"> and </w:t>
      </w:r>
      <w:r w:rsidRPr="00C03A3F">
        <w:rPr>
          <w:rFonts w:ascii="Times New Roman" w:hAnsi="Times New Roman" w:cs="Times New Roman"/>
          <w:bCs/>
          <w:sz w:val="24"/>
          <w:szCs w:val="24"/>
        </w:rPr>
        <w:t>SKAU-B-T21 (0.493)</w:t>
      </w:r>
      <w:r w:rsidRPr="00C03A3F">
        <w:rPr>
          <w:rFonts w:ascii="Times New Roman" w:hAnsi="Times New Roman" w:cs="Times New Roman"/>
          <w:sz w:val="24"/>
          <w:szCs w:val="24"/>
        </w:rPr>
        <w:t xml:space="preserve">, were stable under consistent conditions. Low or negative σ²di values in most genotypes confirmed stability, with </w:t>
      </w:r>
      <w:r w:rsidRPr="00C03A3F">
        <w:rPr>
          <w:rFonts w:ascii="Times New Roman" w:hAnsi="Times New Roman" w:cs="Times New Roman"/>
          <w:bCs/>
          <w:sz w:val="24"/>
          <w:szCs w:val="24"/>
        </w:rPr>
        <w:t>PTWG Conical (-0.075)</w:t>
      </w:r>
      <w:r w:rsidRPr="00C03A3F">
        <w:rPr>
          <w:rFonts w:ascii="Times New Roman" w:hAnsi="Times New Roman" w:cs="Times New Roman"/>
          <w:sz w:val="24"/>
          <w:szCs w:val="24"/>
        </w:rPr>
        <w:t xml:space="preserve"> showing highly predictable performance. Overall, </w:t>
      </w:r>
      <w:r w:rsidRPr="00C03A3F">
        <w:rPr>
          <w:rFonts w:ascii="Times New Roman" w:hAnsi="Times New Roman" w:cs="Times New Roman"/>
          <w:bCs/>
          <w:sz w:val="24"/>
          <w:szCs w:val="24"/>
        </w:rPr>
        <w:t>PTWG Conical, SKAU-B-T9, and Nageen</w:t>
      </w:r>
      <w:r w:rsidRPr="00C03A3F">
        <w:rPr>
          <w:rFonts w:ascii="Times New Roman" w:hAnsi="Times New Roman" w:cs="Times New Roman"/>
          <w:sz w:val="24"/>
          <w:szCs w:val="24"/>
        </w:rPr>
        <w:t xml:space="preserve"> combined high leaf area with stability, making them suitable candidates for breeding progra</w:t>
      </w:r>
      <w:r w:rsidR="003A5A90">
        <w:rPr>
          <w:rFonts w:ascii="Times New Roman" w:hAnsi="Times New Roman" w:cs="Times New Roman"/>
          <w:sz w:val="24"/>
          <w:szCs w:val="24"/>
        </w:rPr>
        <w:t>ms targeting broad adaptability</w:t>
      </w:r>
      <w:r w:rsidR="003A5A90" w:rsidRPr="00326454">
        <w:rPr>
          <w:rFonts w:ascii="Times New Roman" w:hAnsi="Times New Roman" w:cs="Times New Roman"/>
          <w:b/>
          <w:color w:val="5B9BD5" w:themeColor="accent1"/>
          <w:sz w:val="24"/>
          <w:szCs w:val="24"/>
        </w:rPr>
        <w:t>[11]</w:t>
      </w:r>
    </w:p>
    <w:p w14:paraId="596FB66B" w14:textId="454A119A" w:rsidR="00C03A3F" w:rsidRDefault="00E818D9" w:rsidP="00C03A3F">
      <w:pPr>
        <w:widowControl w:val="0"/>
        <w:tabs>
          <w:tab w:val="left" w:pos="709"/>
        </w:tabs>
        <w:spacing w:before="120" w:after="120"/>
        <w:jc w:val="both"/>
        <w:rPr>
          <w:rFonts w:ascii="Times New Roman" w:eastAsia="Calibri" w:hAnsi="Times New Roman" w:cs="Times New Roman"/>
          <w:b/>
          <w:bCs/>
          <w:color w:val="0C0C0C"/>
          <w:sz w:val="24"/>
          <w:szCs w:val="24"/>
        </w:rPr>
      </w:pPr>
      <w:r>
        <w:rPr>
          <w:rFonts w:ascii="Times New Roman" w:eastAsia="Calibri" w:hAnsi="Times New Roman" w:cs="Times New Roman"/>
          <w:b/>
          <w:bCs/>
          <w:color w:val="0C0C0C"/>
          <w:sz w:val="24"/>
          <w:szCs w:val="24"/>
        </w:rPr>
        <w:t xml:space="preserve">Table </w:t>
      </w:r>
      <w:r w:rsidR="001042C9">
        <w:rPr>
          <w:rFonts w:ascii="Times New Roman" w:eastAsia="Calibri" w:hAnsi="Times New Roman" w:cs="Times New Roman"/>
          <w:b/>
          <w:bCs/>
          <w:color w:val="0C0C0C"/>
          <w:sz w:val="24"/>
          <w:szCs w:val="24"/>
        </w:rPr>
        <w:t>3</w:t>
      </w:r>
      <w:r>
        <w:rPr>
          <w:rFonts w:ascii="Times New Roman" w:eastAsia="Calibri" w:hAnsi="Times New Roman" w:cs="Times New Roman"/>
          <w:b/>
          <w:bCs/>
          <w:color w:val="0C0C0C"/>
          <w:sz w:val="24"/>
          <w:szCs w:val="24"/>
        </w:rPr>
        <w:t xml:space="preserve">: </w:t>
      </w:r>
      <w:r w:rsidR="00C03A3F">
        <w:rPr>
          <w:rFonts w:ascii="Times New Roman" w:eastAsia="Calibri" w:hAnsi="Times New Roman" w:cs="Times New Roman"/>
          <w:b/>
          <w:bCs/>
          <w:color w:val="0C0C0C"/>
          <w:sz w:val="24"/>
          <w:szCs w:val="24"/>
        </w:rPr>
        <w:t>Stability parameters for leaf area (cm</w:t>
      </w:r>
      <w:r w:rsidR="00C03A3F">
        <w:rPr>
          <w:rFonts w:ascii="Times New Roman" w:eastAsia="Calibri" w:hAnsi="Times New Roman" w:cs="Times New Roman"/>
          <w:b/>
          <w:bCs/>
          <w:color w:val="0C0C0C"/>
          <w:sz w:val="24"/>
          <w:szCs w:val="24"/>
          <w:vertAlign w:val="superscript"/>
        </w:rPr>
        <w:t>2</w:t>
      </w:r>
      <w:r w:rsidR="00C03A3F">
        <w:rPr>
          <w:rFonts w:ascii="Times New Roman" w:eastAsia="Calibri" w:hAnsi="Times New Roman" w:cs="Times New Roman"/>
          <w:b/>
          <w:bCs/>
          <w:color w:val="0C0C0C"/>
          <w:sz w:val="24"/>
          <w:szCs w:val="24"/>
        </w:rPr>
        <w:t>) in turnip (</w:t>
      </w:r>
      <w:r w:rsidR="00C03A3F">
        <w:rPr>
          <w:rFonts w:ascii="Times New Roman" w:eastAsia="Calibri" w:hAnsi="Times New Roman" w:cs="Times New Roman"/>
          <w:b/>
          <w:bCs/>
          <w:i/>
          <w:color w:val="0C0C0C"/>
          <w:sz w:val="24"/>
          <w:szCs w:val="24"/>
        </w:rPr>
        <w:t>Brassica rapa</w:t>
      </w:r>
      <w:r w:rsidR="00C03A3F">
        <w:rPr>
          <w:rFonts w:ascii="Times New Roman" w:eastAsia="Calibri" w:hAnsi="Times New Roman" w:cs="Times New Roman"/>
          <w:b/>
          <w:bCs/>
          <w:color w:val="0C0C0C"/>
          <w:sz w:val="24"/>
          <w:szCs w:val="24"/>
        </w:rPr>
        <w:t xml:space="preserve"> subsp. </w:t>
      </w:r>
      <w:r w:rsidR="00C03A3F">
        <w:rPr>
          <w:rFonts w:ascii="Times New Roman" w:eastAsia="Calibri" w:hAnsi="Times New Roman" w:cs="Times New Roman"/>
          <w:b/>
          <w:bCs/>
          <w:i/>
          <w:color w:val="0C0C0C"/>
          <w:sz w:val="24"/>
          <w:szCs w:val="24"/>
        </w:rPr>
        <w:t>rapa</w:t>
      </w:r>
      <w:r w:rsidR="00C03A3F">
        <w:rPr>
          <w:rFonts w:ascii="Times New Roman" w:eastAsia="Calibri" w:hAnsi="Times New Roman" w:cs="Times New Roman"/>
          <w:b/>
          <w:bCs/>
          <w:color w:val="0C0C0C"/>
          <w:sz w:val="24"/>
          <w:szCs w:val="24"/>
        </w:rPr>
        <w:t>.)</w:t>
      </w:r>
    </w:p>
    <w:tbl>
      <w:tblPr>
        <w:tblStyle w:val="GridTable5Dark-Accent6"/>
        <w:tblW w:w="5000" w:type="pct"/>
        <w:tblLook w:val="04A0" w:firstRow="1" w:lastRow="0" w:firstColumn="1" w:lastColumn="0" w:noHBand="0" w:noVBand="1"/>
      </w:tblPr>
      <w:tblGrid>
        <w:gridCol w:w="751"/>
        <w:gridCol w:w="1129"/>
        <w:gridCol w:w="860"/>
        <w:gridCol w:w="743"/>
        <w:gridCol w:w="743"/>
        <w:gridCol w:w="750"/>
        <w:gridCol w:w="1694"/>
        <w:gridCol w:w="860"/>
        <w:gridCol w:w="743"/>
        <w:gridCol w:w="743"/>
      </w:tblGrid>
      <w:tr w:rsidR="00C03A3F" w14:paraId="4BA03D8D" w14:textId="77777777" w:rsidTr="002C6360">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295" w:type="pct"/>
            <w:hideMark/>
          </w:tcPr>
          <w:p w14:paraId="2DB60BCD" w14:textId="77777777" w:rsidR="00C03A3F" w:rsidRDefault="00C03A3F">
            <w:pPr>
              <w:pStyle w:val="NormalWeb"/>
              <w:widowControl w:val="0"/>
              <w:tabs>
                <w:tab w:val="left" w:pos="709"/>
              </w:tabs>
              <w:spacing w:before="30" w:beforeAutospacing="0" w:after="30" w:afterAutospacing="0"/>
              <w:jc w:val="center"/>
            </w:pPr>
            <w:r>
              <w:rPr>
                <w:b w:val="0"/>
                <w:bCs w:val="0"/>
                <w:color w:val="000000"/>
              </w:rPr>
              <w:t>S.No.</w:t>
            </w:r>
          </w:p>
        </w:tc>
        <w:tc>
          <w:tcPr>
            <w:tcW w:w="656" w:type="pct"/>
            <w:hideMark/>
          </w:tcPr>
          <w:p w14:paraId="3BEF84A6" w14:textId="77777777" w:rsidR="00C03A3F" w:rsidRDefault="00C03A3F">
            <w:pPr>
              <w:pStyle w:val="NormalWeb"/>
              <w:widowControl w:val="0"/>
              <w:tabs>
                <w:tab w:val="left" w:pos="709"/>
              </w:tabs>
              <w:spacing w:before="30" w:beforeAutospacing="0" w:after="30" w:afterAutospacing="0"/>
              <w:jc w:val="center"/>
              <w:cnfStyle w:val="100000000000" w:firstRow="1" w:lastRow="0" w:firstColumn="0" w:lastColumn="0" w:oddVBand="0" w:evenVBand="0" w:oddHBand="0" w:evenHBand="0" w:firstRowFirstColumn="0" w:firstRowLastColumn="0" w:lastRowFirstColumn="0" w:lastRowLastColumn="0"/>
            </w:pPr>
            <w:r>
              <w:rPr>
                <w:b w:val="0"/>
                <w:bCs w:val="0"/>
                <w:color w:val="000000"/>
              </w:rPr>
              <w:t>Genotype</w:t>
            </w:r>
          </w:p>
        </w:tc>
        <w:tc>
          <w:tcPr>
            <w:tcW w:w="506" w:type="pct"/>
            <w:hideMark/>
          </w:tcPr>
          <w:p w14:paraId="6EC0B196" w14:textId="77777777" w:rsidR="00C03A3F" w:rsidRDefault="00C03A3F">
            <w:pPr>
              <w:pStyle w:val="NormalWeb"/>
              <w:widowControl w:val="0"/>
              <w:tabs>
                <w:tab w:val="left" w:pos="709"/>
              </w:tabs>
              <w:spacing w:before="30" w:beforeAutospacing="0" w:after="30" w:afterAutospacing="0"/>
              <w:jc w:val="center"/>
              <w:cnfStyle w:val="100000000000" w:firstRow="1" w:lastRow="0" w:firstColumn="0" w:lastColumn="0" w:oddVBand="0" w:evenVBand="0" w:oddHBand="0" w:evenHBand="0" w:firstRowFirstColumn="0" w:firstRowLastColumn="0" w:lastRowFirstColumn="0" w:lastRowLastColumn="0"/>
            </w:pPr>
            <w:r>
              <w:rPr>
                <w:b w:val="0"/>
                <w:bCs w:val="0"/>
                <w:color w:val="000000"/>
              </w:rPr>
              <w:t>µ</w:t>
            </w:r>
          </w:p>
        </w:tc>
        <w:tc>
          <w:tcPr>
            <w:tcW w:w="535" w:type="pct"/>
            <w:hideMark/>
          </w:tcPr>
          <w:p w14:paraId="7169CD29" w14:textId="77777777" w:rsidR="00C03A3F" w:rsidRDefault="00C03A3F">
            <w:pPr>
              <w:pStyle w:val="NormalWeb"/>
              <w:widowControl w:val="0"/>
              <w:tabs>
                <w:tab w:val="left" w:pos="709"/>
              </w:tabs>
              <w:spacing w:before="30" w:beforeAutospacing="0" w:after="30" w:afterAutospacing="0"/>
              <w:jc w:val="center"/>
              <w:cnfStyle w:val="100000000000" w:firstRow="1" w:lastRow="0" w:firstColumn="0" w:lastColumn="0" w:oddVBand="0" w:evenVBand="0" w:oddHBand="0" w:evenHBand="0" w:firstRowFirstColumn="0" w:firstRowLastColumn="0" w:lastRowFirstColumn="0" w:lastRowLastColumn="0"/>
            </w:pPr>
            <w:r>
              <w:rPr>
                <w:b w:val="0"/>
                <w:bCs w:val="0"/>
                <w:color w:val="000000"/>
              </w:rPr>
              <w:t>B1</w:t>
            </w:r>
          </w:p>
        </w:tc>
        <w:tc>
          <w:tcPr>
            <w:tcW w:w="505" w:type="pct"/>
            <w:hideMark/>
          </w:tcPr>
          <w:p w14:paraId="02F09FE6" w14:textId="77777777" w:rsidR="00C03A3F" w:rsidRDefault="00C03A3F">
            <w:pPr>
              <w:pStyle w:val="NormalWeb"/>
              <w:widowControl w:val="0"/>
              <w:tabs>
                <w:tab w:val="left" w:pos="709"/>
              </w:tabs>
              <w:spacing w:before="30" w:beforeAutospacing="0" w:after="30" w:afterAutospacing="0"/>
              <w:jc w:val="center"/>
              <w:cnfStyle w:val="100000000000" w:firstRow="1" w:lastRow="0" w:firstColumn="0" w:lastColumn="0" w:oddVBand="0" w:evenVBand="0" w:oddHBand="0" w:evenHBand="0" w:firstRowFirstColumn="0" w:firstRowLastColumn="0" w:lastRowFirstColumn="0" w:lastRowLastColumn="0"/>
            </w:pPr>
            <w:r>
              <w:rPr>
                <w:b w:val="0"/>
                <w:bCs w:val="0"/>
                <w:color w:val="000000"/>
              </w:rPr>
              <w:t>σ2di</w:t>
            </w:r>
          </w:p>
        </w:tc>
        <w:tc>
          <w:tcPr>
            <w:tcW w:w="349" w:type="pct"/>
            <w:hideMark/>
          </w:tcPr>
          <w:p w14:paraId="6432F3B9" w14:textId="77777777" w:rsidR="00C03A3F" w:rsidRDefault="00C03A3F">
            <w:pPr>
              <w:pStyle w:val="NormalWeb"/>
              <w:widowControl w:val="0"/>
              <w:tabs>
                <w:tab w:val="left" w:pos="709"/>
              </w:tabs>
              <w:spacing w:before="30" w:beforeAutospacing="0" w:after="30" w:afterAutospacing="0"/>
              <w:jc w:val="center"/>
              <w:cnfStyle w:val="100000000000" w:firstRow="1" w:lastRow="0" w:firstColumn="0" w:lastColumn="0" w:oddVBand="0" w:evenVBand="0" w:oddHBand="0" w:evenHBand="0" w:firstRowFirstColumn="0" w:firstRowLastColumn="0" w:lastRowFirstColumn="0" w:lastRowLastColumn="0"/>
            </w:pPr>
            <w:r>
              <w:rPr>
                <w:b w:val="0"/>
                <w:bCs w:val="0"/>
                <w:color w:val="000000"/>
              </w:rPr>
              <w:t>S.No.</w:t>
            </w:r>
          </w:p>
        </w:tc>
        <w:tc>
          <w:tcPr>
            <w:tcW w:w="795" w:type="pct"/>
            <w:hideMark/>
          </w:tcPr>
          <w:p w14:paraId="11BCF0C1" w14:textId="77777777" w:rsidR="00C03A3F" w:rsidRDefault="00C03A3F">
            <w:pPr>
              <w:pStyle w:val="NormalWeb"/>
              <w:widowControl w:val="0"/>
              <w:tabs>
                <w:tab w:val="left" w:pos="709"/>
              </w:tabs>
              <w:spacing w:before="30" w:beforeAutospacing="0" w:after="30" w:afterAutospacing="0"/>
              <w:jc w:val="center"/>
              <w:cnfStyle w:val="100000000000" w:firstRow="1" w:lastRow="0" w:firstColumn="0" w:lastColumn="0" w:oddVBand="0" w:evenVBand="0" w:oddHBand="0" w:evenHBand="0" w:firstRowFirstColumn="0" w:firstRowLastColumn="0" w:lastRowFirstColumn="0" w:lastRowLastColumn="0"/>
            </w:pPr>
            <w:r>
              <w:rPr>
                <w:b w:val="0"/>
                <w:bCs w:val="0"/>
                <w:color w:val="000000"/>
              </w:rPr>
              <w:t>Genotype</w:t>
            </w:r>
          </w:p>
        </w:tc>
        <w:tc>
          <w:tcPr>
            <w:tcW w:w="475" w:type="pct"/>
            <w:hideMark/>
          </w:tcPr>
          <w:p w14:paraId="186CDFDA" w14:textId="77777777" w:rsidR="00C03A3F" w:rsidRDefault="00C03A3F">
            <w:pPr>
              <w:pStyle w:val="NormalWeb"/>
              <w:widowControl w:val="0"/>
              <w:tabs>
                <w:tab w:val="left" w:pos="709"/>
              </w:tabs>
              <w:spacing w:before="30" w:beforeAutospacing="0" w:after="30" w:afterAutospacing="0"/>
              <w:jc w:val="center"/>
              <w:cnfStyle w:val="100000000000" w:firstRow="1" w:lastRow="0" w:firstColumn="0" w:lastColumn="0" w:oddVBand="0" w:evenVBand="0" w:oddHBand="0" w:evenHBand="0" w:firstRowFirstColumn="0" w:firstRowLastColumn="0" w:lastRowFirstColumn="0" w:lastRowLastColumn="0"/>
            </w:pPr>
            <w:r>
              <w:rPr>
                <w:b w:val="0"/>
                <w:bCs w:val="0"/>
                <w:color w:val="000000"/>
              </w:rPr>
              <w:t>µ</w:t>
            </w:r>
          </w:p>
        </w:tc>
        <w:tc>
          <w:tcPr>
            <w:tcW w:w="410" w:type="pct"/>
            <w:hideMark/>
          </w:tcPr>
          <w:p w14:paraId="23D46977" w14:textId="77777777" w:rsidR="00C03A3F" w:rsidRDefault="00C03A3F">
            <w:pPr>
              <w:pStyle w:val="NormalWeb"/>
              <w:widowControl w:val="0"/>
              <w:tabs>
                <w:tab w:val="left" w:pos="709"/>
              </w:tabs>
              <w:spacing w:before="30" w:beforeAutospacing="0" w:after="30" w:afterAutospacing="0"/>
              <w:jc w:val="center"/>
              <w:cnfStyle w:val="100000000000" w:firstRow="1" w:lastRow="0" w:firstColumn="0" w:lastColumn="0" w:oddVBand="0" w:evenVBand="0" w:oddHBand="0" w:evenHBand="0" w:firstRowFirstColumn="0" w:firstRowLastColumn="0" w:lastRowFirstColumn="0" w:lastRowLastColumn="0"/>
            </w:pPr>
            <w:r>
              <w:rPr>
                <w:b w:val="0"/>
                <w:bCs w:val="0"/>
                <w:color w:val="000000"/>
              </w:rPr>
              <w:t>B1</w:t>
            </w:r>
          </w:p>
        </w:tc>
        <w:tc>
          <w:tcPr>
            <w:tcW w:w="474" w:type="pct"/>
            <w:hideMark/>
          </w:tcPr>
          <w:p w14:paraId="26DEC7B5" w14:textId="77777777" w:rsidR="00C03A3F" w:rsidRDefault="00C03A3F">
            <w:pPr>
              <w:pStyle w:val="NormalWeb"/>
              <w:widowControl w:val="0"/>
              <w:tabs>
                <w:tab w:val="left" w:pos="709"/>
              </w:tabs>
              <w:spacing w:before="30" w:beforeAutospacing="0" w:after="30" w:afterAutospacing="0"/>
              <w:jc w:val="center"/>
              <w:cnfStyle w:val="100000000000" w:firstRow="1" w:lastRow="0" w:firstColumn="0" w:lastColumn="0" w:oddVBand="0" w:evenVBand="0" w:oddHBand="0" w:evenHBand="0" w:firstRowFirstColumn="0" w:firstRowLastColumn="0" w:lastRowFirstColumn="0" w:lastRowLastColumn="0"/>
            </w:pPr>
            <w:r>
              <w:rPr>
                <w:b w:val="0"/>
                <w:bCs w:val="0"/>
                <w:color w:val="000000"/>
              </w:rPr>
              <w:t>σ2di</w:t>
            </w:r>
          </w:p>
        </w:tc>
      </w:tr>
      <w:tr w:rsidR="00C03A3F" w14:paraId="71DBE9A6" w14:textId="77777777" w:rsidTr="002C6360">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295" w:type="pct"/>
            <w:hideMark/>
          </w:tcPr>
          <w:p w14:paraId="5D66190C" w14:textId="77777777" w:rsidR="00C03A3F" w:rsidRDefault="00C03A3F">
            <w:pPr>
              <w:pStyle w:val="NormalWeb"/>
              <w:widowControl w:val="0"/>
              <w:tabs>
                <w:tab w:val="left" w:pos="709"/>
              </w:tabs>
              <w:spacing w:before="30" w:beforeAutospacing="0" w:after="30" w:afterAutospacing="0"/>
              <w:jc w:val="center"/>
            </w:pPr>
            <w:r>
              <w:rPr>
                <w:b w:val="0"/>
                <w:bCs w:val="0"/>
                <w:color w:val="000000"/>
              </w:rPr>
              <w:t>1</w:t>
            </w:r>
          </w:p>
        </w:tc>
        <w:tc>
          <w:tcPr>
            <w:tcW w:w="656" w:type="pct"/>
            <w:hideMark/>
          </w:tcPr>
          <w:p w14:paraId="30DBBE7F"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b/>
                <w:bCs/>
                <w:color w:val="0C0C0C"/>
              </w:rPr>
              <w:t>SKAU-B-T1</w:t>
            </w:r>
          </w:p>
        </w:tc>
        <w:tc>
          <w:tcPr>
            <w:tcW w:w="506" w:type="pct"/>
            <w:hideMark/>
          </w:tcPr>
          <w:p w14:paraId="7927DF81"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color w:val="000000"/>
              </w:rPr>
              <w:t>33.869</w:t>
            </w:r>
          </w:p>
        </w:tc>
        <w:tc>
          <w:tcPr>
            <w:tcW w:w="535" w:type="pct"/>
            <w:hideMark/>
          </w:tcPr>
          <w:p w14:paraId="09B6621C"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color w:val="000000"/>
              </w:rPr>
              <w:t>1.291</w:t>
            </w:r>
          </w:p>
        </w:tc>
        <w:tc>
          <w:tcPr>
            <w:tcW w:w="505" w:type="pct"/>
            <w:hideMark/>
          </w:tcPr>
          <w:p w14:paraId="34DE8498"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color w:val="000000"/>
              </w:rPr>
              <w:t>-2.106</w:t>
            </w:r>
          </w:p>
        </w:tc>
        <w:tc>
          <w:tcPr>
            <w:tcW w:w="349" w:type="pct"/>
            <w:hideMark/>
          </w:tcPr>
          <w:p w14:paraId="57918C71"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b/>
                <w:bCs/>
                <w:color w:val="000000"/>
              </w:rPr>
              <w:t>13</w:t>
            </w:r>
          </w:p>
        </w:tc>
        <w:tc>
          <w:tcPr>
            <w:tcW w:w="795" w:type="pct"/>
            <w:hideMark/>
          </w:tcPr>
          <w:p w14:paraId="05C5A0FF"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b/>
                <w:bCs/>
                <w:color w:val="0C0C0C"/>
              </w:rPr>
              <w:t>SKAU-B- T13</w:t>
            </w:r>
          </w:p>
        </w:tc>
        <w:tc>
          <w:tcPr>
            <w:tcW w:w="475" w:type="pct"/>
            <w:hideMark/>
          </w:tcPr>
          <w:p w14:paraId="09BE173B"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color w:val="000000"/>
              </w:rPr>
              <w:t>35.531</w:t>
            </w:r>
          </w:p>
        </w:tc>
        <w:tc>
          <w:tcPr>
            <w:tcW w:w="410" w:type="pct"/>
            <w:hideMark/>
          </w:tcPr>
          <w:p w14:paraId="5C8DD593"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color w:val="000000"/>
              </w:rPr>
              <w:t>0.815</w:t>
            </w:r>
          </w:p>
        </w:tc>
        <w:tc>
          <w:tcPr>
            <w:tcW w:w="474" w:type="pct"/>
            <w:hideMark/>
          </w:tcPr>
          <w:p w14:paraId="48474982"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color w:val="000000"/>
              </w:rPr>
              <w:t>-2.033</w:t>
            </w:r>
          </w:p>
        </w:tc>
      </w:tr>
      <w:tr w:rsidR="00C03A3F" w14:paraId="295F35C1" w14:textId="77777777" w:rsidTr="002C6360">
        <w:trPr>
          <w:trHeight w:val="33"/>
        </w:trPr>
        <w:tc>
          <w:tcPr>
            <w:cnfStyle w:val="001000000000" w:firstRow="0" w:lastRow="0" w:firstColumn="1" w:lastColumn="0" w:oddVBand="0" w:evenVBand="0" w:oddHBand="0" w:evenHBand="0" w:firstRowFirstColumn="0" w:firstRowLastColumn="0" w:lastRowFirstColumn="0" w:lastRowLastColumn="0"/>
            <w:tcW w:w="295" w:type="pct"/>
            <w:hideMark/>
          </w:tcPr>
          <w:p w14:paraId="1C9F74F3" w14:textId="77777777" w:rsidR="00C03A3F" w:rsidRDefault="00C03A3F">
            <w:pPr>
              <w:pStyle w:val="NormalWeb"/>
              <w:widowControl w:val="0"/>
              <w:tabs>
                <w:tab w:val="left" w:pos="709"/>
              </w:tabs>
              <w:spacing w:before="30" w:beforeAutospacing="0" w:after="30" w:afterAutospacing="0"/>
              <w:jc w:val="center"/>
            </w:pPr>
            <w:r>
              <w:rPr>
                <w:b w:val="0"/>
                <w:bCs w:val="0"/>
                <w:color w:val="000000"/>
              </w:rPr>
              <w:t>2</w:t>
            </w:r>
          </w:p>
        </w:tc>
        <w:tc>
          <w:tcPr>
            <w:tcW w:w="656" w:type="pct"/>
            <w:hideMark/>
          </w:tcPr>
          <w:p w14:paraId="2C565AA1"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SKAU-B-T2</w:t>
            </w:r>
          </w:p>
        </w:tc>
        <w:tc>
          <w:tcPr>
            <w:tcW w:w="506" w:type="pct"/>
            <w:hideMark/>
          </w:tcPr>
          <w:p w14:paraId="07DFAFDA"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36.631</w:t>
            </w:r>
          </w:p>
        </w:tc>
        <w:tc>
          <w:tcPr>
            <w:tcW w:w="535" w:type="pct"/>
            <w:hideMark/>
          </w:tcPr>
          <w:p w14:paraId="2B69FE1C"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0.909</w:t>
            </w:r>
          </w:p>
        </w:tc>
        <w:tc>
          <w:tcPr>
            <w:tcW w:w="505" w:type="pct"/>
            <w:hideMark/>
          </w:tcPr>
          <w:p w14:paraId="1C464FB1"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-1.932</w:t>
            </w:r>
          </w:p>
        </w:tc>
        <w:tc>
          <w:tcPr>
            <w:tcW w:w="349" w:type="pct"/>
            <w:hideMark/>
          </w:tcPr>
          <w:p w14:paraId="506BF2C5"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14</w:t>
            </w:r>
          </w:p>
        </w:tc>
        <w:tc>
          <w:tcPr>
            <w:tcW w:w="795" w:type="pct"/>
            <w:hideMark/>
          </w:tcPr>
          <w:p w14:paraId="584D559E"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 T14</w:t>
            </w:r>
          </w:p>
        </w:tc>
        <w:tc>
          <w:tcPr>
            <w:tcW w:w="475" w:type="pct"/>
            <w:hideMark/>
          </w:tcPr>
          <w:p w14:paraId="29DA7760"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34.440</w:t>
            </w:r>
          </w:p>
        </w:tc>
        <w:tc>
          <w:tcPr>
            <w:tcW w:w="410" w:type="pct"/>
            <w:hideMark/>
          </w:tcPr>
          <w:p w14:paraId="3D2263B5"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1.065</w:t>
            </w:r>
          </w:p>
        </w:tc>
        <w:tc>
          <w:tcPr>
            <w:tcW w:w="474" w:type="pct"/>
            <w:hideMark/>
          </w:tcPr>
          <w:p w14:paraId="6B57FBAE"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-2.046</w:t>
            </w:r>
          </w:p>
        </w:tc>
      </w:tr>
      <w:tr w:rsidR="00C03A3F" w14:paraId="4800DB24" w14:textId="77777777" w:rsidTr="002C6360">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295" w:type="pct"/>
            <w:hideMark/>
          </w:tcPr>
          <w:p w14:paraId="449DE430" w14:textId="77777777" w:rsidR="00C03A3F" w:rsidRDefault="00C03A3F">
            <w:pPr>
              <w:pStyle w:val="NormalWeb"/>
              <w:widowControl w:val="0"/>
              <w:tabs>
                <w:tab w:val="left" w:pos="709"/>
              </w:tabs>
              <w:spacing w:before="30" w:beforeAutospacing="0" w:after="30" w:afterAutospacing="0"/>
              <w:jc w:val="center"/>
            </w:pPr>
            <w:r>
              <w:rPr>
                <w:b w:val="0"/>
                <w:bCs w:val="0"/>
                <w:color w:val="000000"/>
              </w:rPr>
              <w:t>3</w:t>
            </w:r>
          </w:p>
        </w:tc>
        <w:tc>
          <w:tcPr>
            <w:tcW w:w="656" w:type="pct"/>
            <w:hideMark/>
          </w:tcPr>
          <w:p w14:paraId="7847CC51"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b/>
                <w:bCs/>
                <w:color w:val="0C0C0C"/>
              </w:rPr>
              <w:t>SKAU-B- T3</w:t>
            </w:r>
          </w:p>
        </w:tc>
        <w:tc>
          <w:tcPr>
            <w:tcW w:w="506" w:type="pct"/>
            <w:hideMark/>
          </w:tcPr>
          <w:p w14:paraId="7576392E"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color w:val="000000"/>
              </w:rPr>
              <w:t>36.524</w:t>
            </w:r>
          </w:p>
        </w:tc>
        <w:tc>
          <w:tcPr>
            <w:tcW w:w="535" w:type="pct"/>
            <w:hideMark/>
          </w:tcPr>
          <w:p w14:paraId="537CA05B"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color w:val="000000"/>
              </w:rPr>
              <w:t>0.853</w:t>
            </w:r>
          </w:p>
        </w:tc>
        <w:tc>
          <w:tcPr>
            <w:tcW w:w="505" w:type="pct"/>
            <w:hideMark/>
          </w:tcPr>
          <w:p w14:paraId="6F20ACA1"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color w:val="000000"/>
              </w:rPr>
              <w:t>-2.025</w:t>
            </w:r>
          </w:p>
        </w:tc>
        <w:tc>
          <w:tcPr>
            <w:tcW w:w="349" w:type="pct"/>
            <w:hideMark/>
          </w:tcPr>
          <w:p w14:paraId="538B9A11"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b/>
                <w:bCs/>
                <w:color w:val="000000"/>
              </w:rPr>
              <w:t>15</w:t>
            </w:r>
          </w:p>
        </w:tc>
        <w:tc>
          <w:tcPr>
            <w:tcW w:w="795" w:type="pct"/>
            <w:hideMark/>
          </w:tcPr>
          <w:p w14:paraId="2DA26880"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b/>
                <w:bCs/>
                <w:color w:val="0C0C0C"/>
              </w:rPr>
              <w:t>SKAU-B-T15</w:t>
            </w:r>
          </w:p>
        </w:tc>
        <w:tc>
          <w:tcPr>
            <w:tcW w:w="475" w:type="pct"/>
            <w:hideMark/>
          </w:tcPr>
          <w:p w14:paraId="4A8FC6AC"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color w:val="000000"/>
              </w:rPr>
              <w:t>34.867</w:t>
            </w:r>
          </w:p>
        </w:tc>
        <w:tc>
          <w:tcPr>
            <w:tcW w:w="410" w:type="pct"/>
            <w:hideMark/>
          </w:tcPr>
          <w:p w14:paraId="08C59BF7"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color w:val="000000"/>
              </w:rPr>
              <w:t>1.067</w:t>
            </w:r>
          </w:p>
        </w:tc>
        <w:tc>
          <w:tcPr>
            <w:tcW w:w="474" w:type="pct"/>
            <w:hideMark/>
          </w:tcPr>
          <w:p w14:paraId="1FFD004A"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color w:val="000000"/>
              </w:rPr>
              <w:t>-2.104</w:t>
            </w:r>
          </w:p>
        </w:tc>
      </w:tr>
      <w:tr w:rsidR="00C03A3F" w14:paraId="07CE4DB8" w14:textId="77777777" w:rsidTr="002C6360">
        <w:trPr>
          <w:trHeight w:val="33"/>
        </w:trPr>
        <w:tc>
          <w:tcPr>
            <w:cnfStyle w:val="001000000000" w:firstRow="0" w:lastRow="0" w:firstColumn="1" w:lastColumn="0" w:oddVBand="0" w:evenVBand="0" w:oddHBand="0" w:evenHBand="0" w:firstRowFirstColumn="0" w:firstRowLastColumn="0" w:lastRowFirstColumn="0" w:lastRowLastColumn="0"/>
            <w:tcW w:w="295" w:type="pct"/>
            <w:hideMark/>
          </w:tcPr>
          <w:p w14:paraId="63E3E01F" w14:textId="77777777" w:rsidR="00C03A3F" w:rsidRDefault="00C03A3F">
            <w:pPr>
              <w:pStyle w:val="NormalWeb"/>
              <w:widowControl w:val="0"/>
              <w:tabs>
                <w:tab w:val="left" w:pos="709"/>
              </w:tabs>
              <w:spacing w:before="30" w:beforeAutospacing="0" w:after="30" w:afterAutospacing="0"/>
              <w:jc w:val="center"/>
            </w:pPr>
            <w:r>
              <w:rPr>
                <w:b w:val="0"/>
                <w:bCs w:val="0"/>
                <w:color w:val="000000"/>
              </w:rPr>
              <w:t>4</w:t>
            </w:r>
          </w:p>
        </w:tc>
        <w:tc>
          <w:tcPr>
            <w:tcW w:w="656" w:type="pct"/>
            <w:hideMark/>
          </w:tcPr>
          <w:p w14:paraId="381A029E"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 T4</w:t>
            </w:r>
          </w:p>
        </w:tc>
        <w:tc>
          <w:tcPr>
            <w:tcW w:w="506" w:type="pct"/>
            <w:hideMark/>
          </w:tcPr>
          <w:p w14:paraId="58E33CD1"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38.698</w:t>
            </w:r>
          </w:p>
        </w:tc>
        <w:tc>
          <w:tcPr>
            <w:tcW w:w="535" w:type="pct"/>
            <w:hideMark/>
          </w:tcPr>
          <w:p w14:paraId="20A0FA77"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0.889</w:t>
            </w:r>
          </w:p>
        </w:tc>
        <w:tc>
          <w:tcPr>
            <w:tcW w:w="505" w:type="pct"/>
            <w:hideMark/>
          </w:tcPr>
          <w:p w14:paraId="5AB56738"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-2.088</w:t>
            </w:r>
          </w:p>
        </w:tc>
        <w:tc>
          <w:tcPr>
            <w:tcW w:w="349" w:type="pct"/>
            <w:hideMark/>
          </w:tcPr>
          <w:p w14:paraId="7C45ADD3"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16</w:t>
            </w:r>
          </w:p>
        </w:tc>
        <w:tc>
          <w:tcPr>
            <w:tcW w:w="795" w:type="pct"/>
            <w:hideMark/>
          </w:tcPr>
          <w:p w14:paraId="182A79BB"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SKAU-B-T16</w:t>
            </w:r>
          </w:p>
        </w:tc>
        <w:tc>
          <w:tcPr>
            <w:tcW w:w="475" w:type="pct"/>
            <w:hideMark/>
          </w:tcPr>
          <w:p w14:paraId="308CBB00"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40.938</w:t>
            </w:r>
          </w:p>
        </w:tc>
        <w:tc>
          <w:tcPr>
            <w:tcW w:w="410" w:type="pct"/>
            <w:hideMark/>
          </w:tcPr>
          <w:p w14:paraId="21EEAE17"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1.200</w:t>
            </w:r>
          </w:p>
        </w:tc>
        <w:tc>
          <w:tcPr>
            <w:tcW w:w="474" w:type="pct"/>
            <w:hideMark/>
          </w:tcPr>
          <w:p w14:paraId="5C997FF2"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-1.748</w:t>
            </w:r>
          </w:p>
        </w:tc>
      </w:tr>
      <w:tr w:rsidR="00C03A3F" w14:paraId="3235CD11" w14:textId="77777777" w:rsidTr="002C6360">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295" w:type="pct"/>
            <w:hideMark/>
          </w:tcPr>
          <w:p w14:paraId="1088476A" w14:textId="77777777" w:rsidR="00C03A3F" w:rsidRDefault="00C03A3F">
            <w:pPr>
              <w:pStyle w:val="NormalWeb"/>
              <w:widowControl w:val="0"/>
              <w:tabs>
                <w:tab w:val="left" w:pos="709"/>
              </w:tabs>
              <w:spacing w:before="30" w:beforeAutospacing="0" w:after="30" w:afterAutospacing="0"/>
              <w:jc w:val="center"/>
            </w:pPr>
            <w:r>
              <w:rPr>
                <w:b w:val="0"/>
                <w:bCs w:val="0"/>
                <w:color w:val="000000"/>
              </w:rPr>
              <w:t>5</w:t>
            </w:r>
          </w:p>
        </w:tc>
        <w:tc>
          <w:tcPr>
            <w:tcW w:w="656" w:type="pct"/>
            <w:hideMark/>
          </w:tcPr>
          <w:p w14:paraId="5728707E"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b/>
                <w:bCs/>
                <w:color w:val="0C0C0C"/>
              </w:rPr>
              <w:t>SKAU-B- T5</w:t>
            </w:r>
          </w:p>
        </w:tc>
        <w:tc>
          <w:tcPr>
            <w:tcW w:w="506" w:type="pct"/>
            <w:hideMark/>
          </w:tcPr>
          <w:p w14:paraId="45707A73"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color w:val="000000"/>
              </w:rPr>
              <w:t>37.013</w:t>
            </w:r>
          </w:p>
        </w:tc>
        <w:tc>
          <w:tcPr>
            <w:tcW w:w="535" w:type="pct"/>
            <w:hideMark/>
          </w:tcPr>
          <w:p w14:paraId="07165E1B"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color w:val="000000"/>
              </w:rPr>
              <w:t>1.053</w:t>
            </w:r>
          </w:p>
        </w:tc>
        <w:tc>
          <w:tcPr>
            <w:tcW w:w="505" w:type="pct"/>
            <w:hideMark/>
          </w:tcPr>
          <w:p w14:paraId="0024DA80"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color w:val="000000"/>
              </w:rPr>
              <w:t>-2.070</w:t>
            </w:r>
          </w:p>
        </w:tc>
        <w:tc>
          <w:tcPr>
            <w:tcW w:w="349" w:type="pct"/>
            <w:hideMark/>
          </w:tcPr>
          <w:p w14:paraId="20DF05D1"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b/>
                <w:bCs/>
                <w:color w:val="000000"/>
              </w:rPr>
              <w:t>17</w:t>
            </w:r>
          </w:p>
        </w:tc>
        <w:tc>
          <w:tcPr>
            <w:tcW w:w="795" w:type="pct"/>
            <w:hideMark/>
          </w:tcPr>
          <w:p w14:paraId="26EEE7F0"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b/>
                <w:bCs/>
                <w:color w:val="0C0C0C"/>
              </w:rPr>
              <w:t>SKAU-B- T17</w:t>
            </w:r>
          </w:p>
        </w:tc>
        <w:tc>
          <w:tcPr>
            <w:tcW w:w="475" w:type="pct"/>
            <w:hideMark/>
          </w:tcPr>
          <w:p w14:paraId="3644AF37"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color w:val="000000"/>
              </w:rPr>
              <w:t>40.374</w:t>
            </w:r>
          </w:p>
        </w:tc>
        <w:tc>
          <w:tcPr>
            <w:tcW w:w="410" w:type="pct"/>
            <w:hideMark/>
          </w:tcPr>
          <w:p w14:paraId="0402A055"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color w:val="000000"/>
              </w:rPr>
              <w:t>1.482</w:t>
            </w:r>
          </w:p>
        </w:tc>
        <w:tc>
          <w:tcPr>
            <w:tcW w:w="474" w:type="pct"/>
            <w:hideMark/>
          </w:tcPr>
          <w:p w14:paraId="73CD9E10"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color w:val="000000"/>
              </w:rPr>
              <w:t>-1.666</w:t>
            </w:r>
          </w:p>
        </w:tc>
      </w:tr>
      <w:tr w:rsidR="00C03A3F" w14:paraId="1410B753" w14:textId="77777777" w:rsidTr="002C6360">
        <w:trPr>
          <w:trHeight w:val="33"/>
        </w:trPr>
        <w:tc>
          <w:tcPr>
            <w:cnfStyle w:val="001000000000" w:firstRow="0" w:lastRow="0" w:firstColumn="1" w:lastColumn="0" w:oddVBand="0" w:evenVBand="0" w:oddHBand="0" w:evenHBand="0" w:firstRowFirstColumn="0" w:firstRowLastColumn="0" w:lastRowFirstColumn="0" w:lastRowLastColumn="0"/>
            <w:tcW w:w="295" w:type="pct"/>
            <w:hideMark/>
          </w:tcPr>
          <w:p w14:paraId="5508C563" w14:textId="77777777" w:rsidR="00C03A3F" w:rsidRDefault="00C03A3F">
            <w:pPr>
              <w:pStyle w:val="NormalWeb"/>
              <w:widowControl w:val="0"/>
              <w:tabs>
                <w:tab w:val="left" w:pos="709"/>
              </w:tabs>
              <w:spacing w:before="30" w:beforeAutospacing="0" w:after="30" w:afterAutospacing="0"/>
              <w:jc w:val="center"/>
            </w:pPr>
            <w:r>
              <w:rPr>
                <w:b w:val="0"/>
                <w:bCs w:val="0"/>
                <w:color w:val="000000"/>
              </w:rPr>
              <w:t>6</w:t>
            </w:r>
          </w:p>
        </w:tc>
        <w:tc>
          <w:tcPr>
            <w:tcW w:w="656" w:type="pct"/>
            <w:hideMark/>
          </w:tcPr>
          <w:p w14:paraId="4C895A5B"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SKAU-B-T6</w:t>
            </w:r>
          </w:p>
        </w:tc>
        <w:tc>
          <w:tcPr>
            <w:tcW w:w="506" w:type="pct"/>
            <w:hideMark/>
          </w:tcPr>
          <w:p w14:paraId="4C5C2468"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39.448</w:t>
            </w:r>
          </w:p>
        </w:tc>
        <w:tc>
          <w:tcPr>
            <w:tcW w:w="535" w:type="pct"/>
            <w:hideMark/>
          </w:tcPr>
          <w:p w14:paraId="05ED9156"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1.404</w:t>
            </w:r>
          </w:p>
        </w:tc>
        <w:tc>
          <w:tcPr>
            <w:tcW w:w="505" w:type="pct"/>
            <w:hideMark/>
          </w:tcPr>
          <w:p w14:paraId="05ED44C5"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-1.630</w:t>
            </w:r>
          </w:p>
        </w:tc>
        <w:tc>
          <w:tcPr>
            <w:tcW w:w="349" w:type="pct"/>
            <w:hideMark/>
          </w:tcPr>
          <w:p w14:paraId="7A73F9B4"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18</w:t>
            </w:r>
          </w:p>
        </w:tc>
        <w:tc>
          <w:tcPr>
            <w:tcW w:w="795" w:type="pct"/>
            <w:hideMark/>
          </w:tcPr>
          <w:p w14:paraId="4E3F5AD0"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 T18</w:t>
            </w:r>
          </w:p>
        </w:tc>
        <w:tc>
          <w:tcPr>
            <w:tcW w:w="475" w:type="pct"/>
            <w:hideMark/>
          </w:tcPr>
          <w:p w14:paraId="6F8BB11B"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34.740</w:t>
            </w:r>
          </w:p>
        </w:tc>
        <w:tc>
          <w:tcPr>
            <w:tcW w:w="410" w:type="pct"/>
            <w:hideMark/>
          </w:tcPr>
          <w:p w14:paraId="5D1646F4"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1.915</w:t>
            </w:r>
          </w:p>
        </w:tc>
        <w:tc>
          <w:tcPr>
            <w:tcW w:w="474" w:type="pct"/>
            <w:hideMark/>
          </w:tcPr>
          <w:p w14:paraId="3AACD914"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-1.508</w:t>
            </w:r>
          </w:p>
        </w:tc>
      </w:tr>
      <w:tr w:rsidR="00C03A3F" w14:paraId="07292048" w14:textId="77777777" w:rsidTr="002C6360">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295" w:type="pct"/>
            <w:hideMark/>
          </w:tcPr>
          <w:p w14:paraId="6055A392" w14:textId="77777777" w:rsidR="00C03A3F" w:rsidRDefault="00C03A3F">
            <w:pPr>
              <w:pStyle w:val="NormalWeb"/>
              <w:widowControl w:val="0"/>
              <w:tabs>
                <w:tab w:val="left" w:pos="709"/>
              </w:tabs>
              <w:spacing w:before="30" w:beforeAutospacing="0" w:after="30" w:afterAutospacing="0"/>
              <w:jc w:val="center"/>
            </w:pPr>
            <w:r>
              <w:rPr>
                <w:b w:val="0"/>
                <w:bCs w:val="0"/>
                <w:color w:val="000000"/>
              </w:rPr>
              <w:t>7</w:t>
            </w:r>
          </w:p>
        </w:tc>
        <w:tc>
          <w:tcPr>
            <w:tcW w:w="656" w:type="pct"/>
            <w:hideMark/>
          </w:tcPr>
          <w:p w14:paraId="50710FA0"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b/>
                <w:bCs/>
                <w:color w:val="0C0C0C"/>
              </w:rPr>
              <w:t>SKAU-B- T7</w:t>
            </w:r>
          </w:p>
        </w:tc>
        <w:tc>
          <w:tcPr>
            <w:tcW w:w="506" w:type="pct"/>
            <w:hideMark/>
          </w:tcPr>
          <w:p w14:paraId="1C714312"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color w:val="000000"/>
              </w:rPr>
              <w:t>38.398</w:t>
            </w:r>
          </w:p>
        </w:tc>
        <w:tc>
          <w:tcPr>
            <w:tcW w:w="535" w:type="pct"/>
            <w:hideMark/>
          </w:tcPr>
          <w:p w14:paraId="4026CA21"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color w:val="000000"/>
              </w:rPr>
              <w:t>0.864</w:t>
            </w:r>
          </w:p>
        </w:tc>
        <w:tc>
          <w:tcPr>
            <w:tcW w:w="505" w:type="pct"/>
            <w:hideMark/>
          </w:tcPr>
          <w:p w14:paraId="2B251D7F"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color w:val="000000"/>
              </w:rPr>
              <w:t>-2.105</w:t>
            </w:r>
          </w:p>
        </w:tc>
        <w:tc>
          <w:tcPr>
            <w:tcW w:w="349" w:type="pct"/>
            <w:hideMark/>
          </w:tcPr>
          <w:p w14:paraId="49E94BE1"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b/>
                <w:bCs/>
                <w:color w:val="000000"/>
              </w:rPr>
              <w:t>19</w:t>
            </w:r>
          </w:p>
        </w:tc>
        <w:tc>
          <w:tcPr>
            <w:tcW w:w="795" w:type="pct"/>
            <w:hideMark/>
          </w:tcPr>
          <w:p w14:paraId="1610E02A"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b/>
                <w:bCs/>
                <w:color w:val="0C0C0C"/>
              </w:rPr>
              <w:t>SKAU-B- T19</w:t>
            </w:r>
          </w:p>
        </w:tc>
        <w:tc>
          <w:tcPr>
            <w:tcW w:w="475" w:type="pct"/>
            <w:hideMark/>
          </w:tcPr>
          <w:p w14:paraId="2074748A"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color w:val="000000"/>
              </w:rPr>
              <w:t>35.448</w:t>
            </w:r>
          </w:p>
        </w:tc>
        <w:tc>
          <w:tcPr>
            <w:tcW w:w="410" w:type="pct"/>
            <w:hideMark/>
          </w:tcPr>
          <w:p w14:paraId="2EA79E56"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color w:val="000000"/>
              </w:rPr>
              <w:t>0.923</w:t>
            </w:r>
          </w:p>
        </w:tc>
        <w:tc>
          <w:tcPr>
            <w:tcW w:w="474" w:type="pct"/>
            <w:hideMark/>
          </w:tcPr>
          <w:p w14:paraId="6F7218AA"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color w:val="000000"/>
              </w:rPr>
              <w:t>-1.699</w:t>
            </w:r>
          </w:p>
        </w:tc>
      </w:tr>
      <w:tr w:rsidR="00C03A3F" w14:paraId="5D43FEC6" w14:textId="77777777" w:rsidTr="002C6360">
        <w:trPr>
          <w:trHeight w:val="33"/>
        </w:trPr>
        <w:tc>
          <w:tcPr>
            <w:cnfStyle w:val="001000000000" w:firstRow="0" w:lastRow="0" w:firstColumn="1" w:lastColumn="0" w:oddVBand="0" w:evenVBand="0" w:oddHBand="0" w:evenHBand="0" w:firstRowFirstColumn="0" w:firstRowLastColumn="0" w:lastRowFirstColumn="0" w:lastRowLastColumn="0"/>
            <w:tcW w:w="295" w:type="pct"/>
            <w:hideMark/>
          </w:tcPr>
          <w:p w14:paraId="4FC81AA2" w14:textId="77777777" w:rsidR="00C03A3F" w:rsidRDefault="00C03A3F">
            <w:pPr>
              <w:pStyle w:val="NormalWeb"/>
              <w:widowControl w:val="0"/>
              <w:tabs>
                <w:tab w:val="left" w:pos="709"/>
              </w:tabs>
              <w:spacing w:before="30" w:beforeAutospacing="0" w:after="30" w:afterAutospacing="0"/>
              <w:jc w:val="center"/>
            </w:pPr>
            <w:r>
              <w:rPr>
                <w:b w:val="0"/>
                <w:bCs w:val="0"/>
                <w:color w:val="000000"/>
              </w:rPr>
              <w:t>8</w:t>
            </w:r>
          </w:p>
        </w:tc>
        <w:tc>
          <w:tcPr>
            <w:tcW w:w="656" w:type="pct"/>
            <w:hideMark/>
          </w:tcPr>
          <w:p w14:paraId="4AB2A6B2"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 T8</w:t>
            </w:r>
          </w:p>
        </w:tc>
        <w:tc>
          <w:tcPr>
            <w:tcW w:w="506" w:type="pct"/>
            <w:hideMark/>
          </w:tcPr>
          <w:p w14:paraId="42B1DF71"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40.151</w:t>
            </w:r>
          </w:p>
        </w:tc>
        <w:tc>
          <w:tcPr>
            <w:tcW w:w="535" w:type="pct"/>
            <w:hideMark/>
          </w:tcPr>
          <w:p w14:paraId="3CD5D7A7"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0.224</w:t>
            </w:r>
          </w:p>
        </w:tc>
        <w:tc>
          <w:tcPr>
            <w:tcW w:w="505" w:type="pct"/>
            <w:hideMark/>
          </w:tcPr>
          <w:p w14:paraId="72BF0731"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-1.447</w:t>
            </w:r>
          </w:p>
        </w:tc>
        <w:tc>
          <w:tcPr>
            <w:tcW w:w="349" w:type="pct"/>
            <w:hideMark/>
          </w:tcPr>
          <w:p w14:paraId="2583E7BA"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20</w:t>
            </w:r>
          </w:p>
        </w:tc>
        <w:tc>
          <w:tcPr>
            <w:tcW w:w="795" w:type="pct"/>
            <w:hideMark/>
          </w:tcPr>
          <w:p w14:paraId="505D8709"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SKAU-B-T 20</w:t>
            </w:r>
          </w:p>
        </w:tc>
        <w:tc>
          <w:tcPr>
            <w:tcW w:w="475" w:type="pct"/>
            <w:hideMark/>
          </w:tcPr>
          <w:p w14:paraId="2F125483"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39.444</w:t>
            </w:r>
          </w:p>
        </w:tc>
        <w:tc>
          <w:tcPr>
            <w:tcW w:w="410" w:type="pct"/>
            <w:hideMark/>
          </w:tcPr>
          <w:p w14:paraId="6D41032C"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1.202</w:t>
            </w:r>
          </w:p>
        </w:tc>
        <w:tc>
          <w:tcPr>
            <w:tcW w:w="474" w:type="pct"/>
            <w:hideMark/>
          </w:tcPr>
          <w:p w14:paraId="7223AA2A"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-2.108</w:t>
            </w:r>
          </w:p>
        </w:tc>
      </w:tr>
      <w:tr w:rsidR="00C03A3F" w14:paraId="34153E3A" w14:textId="77777777" w:rsidTr="002C6360">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295" w:type="pct"/>
            <w:hideMark/>
          </w:tcPr>
          <w:p w14:paraId="1491D2F7" w14:textId="77777777" w:rsidR="00C03A3F" w:rsidRDefault="00C03A3F">
            <w:pPr>
              <w:pStyle w:val="NormalWeb"/>
              <w:widowControl w:val="0"/>
              <w:tabs>
                <w:tab w:val="left" w:pos="709"/>
              </w:tabs>
              <w:spacing w:before="30" w:beforeAutospacing="0" w:after="30" w:afterAutospacing="0"/>
              <w:jc w:val="center"/>
            </w:pPr>
            <w:r>
              <w:rPr>
                <w:b w:val="0"/>
                <w:bCs w:val="0"/>
                <w:color w:val="000000"/>
              </w:rPr>
              <w:t>9</w:t>
            </w:r>
          </w:p>
        </w:tc>
        <w:tc>
          <w:tcPr>
            <w:tcW w:w="656" w:type="pct"/>
            <w:hideMark/>
          </w:tcPr>
          <w:p w14:paraId="395709D3"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b/>
                <w:bCs/>
                <w:color w:val="0C0C0C"/>
              </w:rPr>
              <w:t>SKAU-B- T9</w:t>
            </w:r>
          </w:p>
        </w:tc>
        <w:tc>
          <w:tcPr>
            <w:tcW w:w="506" w:type="pct"/>
            <w:hideMark/>
          </w:tcPr>
          <w:p w14:paraId="5B20B10D"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color w:val="000000"/>
              </w:rPr>
              <w:t>45.816</w:t>
            </w:r>
          </w:p>
        </w:tc>
        <w:tc>
          <w:tcPr>
            <w:tcW w:w="535" w:type="pct"/>
            <w:hideMark/>
          </w:tcPr>
          <w:p w14:paraId="103531EB"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color w:val="000000"/>
              </w:rPr>
              <w:t>0.765</w:t>
            </w:r>
          </w:p>
        </w:tc>
        <w:tc>
          <w:tcPr>
            <w:tcW w:w="505" w:type="pct"/>
            <w:hideMark/>
          </w:tcPr>
          <w:p w14:paraId="63C8B0F4"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color w:val="000000"/>
              </w:rPr>
              <w:t>-2.001</w:t>
            </w:r>
          </w:p>
        </w:tc>
        <w:tc>
          <w:tcPr>
            <w:tcW w:w="349" w:type="pct"/>
            <w:hideMark/>
          </w:tcPr>
          <w:p w14:paraId="25395D67"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b/>
                <w:bCs/>
                <w:color w:val="000000"/>
              </w:rPr>
              <w:t>21</w:t>
            </w:r>
          </w:p>
        </w:tc>
        <w:tc>
          <w:tcPr>
            <w:tcW w:w="795" w:type="pct"/>
            <w:hideMark/>
          </w:tcPr>
          <w:p w14:paraId="24C10D50"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b/>
                <w:bCs/>
                <w:color w:val="0C0C0C"/>
              </w:rPr>
              <w:t>SKAU-B-T21</w:t>
            </w:r>
          </w:p>
        </w:tc>
        <w:tc>
          <w:tcPr>
            <w:tcW w:w="475" w:type="pct"/>
            <w:hideMark/>
          </w:tcPr>
          <w:p w14:paraId="1D288830"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color w:val="000000"/>
              </w:rPr>
              <w:t>39.038</w:t>
            </w:r>
          </w:p>
        </w:tc>
        <w:tc>
          <w:tcPr>
            <w:tcW w:w="410" w:type="pct"/>
            <w:hideMark/>
          </w:tcPr>
          <w:p w14:paraId="36FD4FE9"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color w:val="000000"/>
              </w:rPr>
              <w:t>0.493</w:t>
            </w:r>
          </w:p>
        </w:tc>
        <w:tc>
          <w:tcPr>
            <w:tcW w:w="474" w:type="pct"/>
            <w:hideMark/>
          </w:tcPr>
          <w:p w14:paraId="2EEF7982"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color w:val="000000"/>
              </w:rPr>
              <w:t>-2.051</w:t>
            </w:r>
          </w:p>
        </w:tc>
      </w:tr>
      <w:tr w:rsidR="00C03A3F" w14:paraId="47D2BAD3" w14:textId="77777777" w:rsidTr="002C6360">
        <w:trPr>
          <w:trHeight w:val="33"/>
        </w:trPr>
        <w:tc>
          <w:tcPr>
            <w:cnfStyle w:val="001000000000" w:firstRow="0" w:lastRow="0" w:firstColumn="1" w:lastColumn="0" w:oddVBand="0" w:evenVBand="0" w:oddHBand="0" w:evenHBand="0" w:firstRowFirstColumn="0" w:firstRowLastColumn="0" w:lastRowFirstColumn="0" w:lastRowLastColumn="0"/>
            <w:tcW w:w="295" w:type="pct"/>
            <w:hideMark/>
          </w:tcPr>
          <w:p w14:paraId="2E011448" w14:textId="77777777" w:rsidR="00C03A3F" w:rsidRDefault="00C03A3F">
            <w:pPr>
              <w:pStyle w:val="NormalWeb"/>
              <w:widowControl w:val="0"/>
              <w:tabs>
                <w:tab w:val="left" w:pos="709"/>
              </w:tabs>
              <w:spacing w:before="30" w:beforeAutospacing="0" w:after="30" w:afterAutospacing="0"/>
              <w:jc w:val="center"/>
            </w:pPr>
            <w:r>
              <w:rPr>
                <w:b w:val="0"/>
                <w:bCs w:val="0"/>
                <w:color w:val="000000"/>
              </w:rPr>
              <w:t>10</w:t>
            </w:r>
          </w:p>
        </w:tc>
        <w:tc>
          <w:tcPr>
            <w:tcW w:w="656" w:type="pct"/>
            <w:hideMark/>
          </w:tcPr>
          <w:p w14:paraId="7A73E67E"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SKAU-B- 10</w:t>
            </w:r>
          </w:p>
        </w:tc>
        <w:tc>
          <w:tcPr>
            <w:tcW w:w="506" w:type="pct"/>
            <w:hideMark/>
          </w:tcPr>
          <w:p w14:paraId="4B5E75E5"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39.558</w:t>
            </w:r>
          </w:p>
        </w:tc>
        <w:tc>
          <w:tcPr>
            <w:tcW w:w="535" w:type="pct"/>
            <w:hideMark/>
          </w:tcPr>
          <w:p w14:paraId="01DDB16E"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1.314</w:t>
            </w:r>
          </w:p>
        </w:tc>
        <w:tc>
          <w:tcPr>
            <w:tcW w:w="505" w:type="pct"/>
            <w:hideMark/>
          </w:tcPr>
          <w:p w14:paraId="30EC7745"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-2.081</w:t>
            </w:r>
          </w:p>
        </w:tc>
        <w:tc>
          <w:tcPr>
            <w:tcW w:w="349" w:type="pct"/>
            <w:hideMark/>
          </w:tcPr>
          <w:p w14:paraId="7AA84F48"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22</w:t>
            </w:r>
          </w:p>
        </w:tc>
        <w:tc>
          <w:tcPr>
            <w:tcW w:w="795" w:type="pct"/>
            <w:hideMark/>
          </w:tcPr>
          <w:p w14:paraId="25F67D5C"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SKAU-B- T22</w:t>
            </w:r>
          </w:p>
        </w:tc>
        <w:tc>
          <w:tcPr>
            <w:tcW w:w="475" w:type="pct"/>
            <w:hideMark/>
          </w:tcPr>
          <w:p w14:paraId="7C34042A"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31.393</w:t>
            </w:r>
          </w:p>
        </w:tc>
        <w:tc>
          <w:tcPr>
            <w:tcW w:w="410" w:type="pct"/>
            <w:hideMark/>
          </w:tcPr>
          <w:p w14:paraId="7290C5FA"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0.768</w:t>
            </w:r>
          </w:p>
        </w:tc>
        <w:tc>
          <w:tcPr>
            <w:tcW w:w="474" w:type="pct"/>
            <w:hideMark/>
          </w:tcPr>
          <w:p w14:paraId="3707F870"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-2.101</w:t>
            </w:r>
          </w:p>
        </w:tc>
      </w:tr>
      <w:tr w:rsidR="00C03A3F" w14:paraId="60D088ED" w14:textId="77777777" w:rsidTr="002C6360">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295" w:type="pct"/>
            <w:hideMark/>
          </w:tcPr>
          <w:p w14:paraId="7A561E32" w14:textId="77777777" w:rsidR="00C03A3F" w:rsidRDefault="00C03A3F">
            <w:pPr>
              <w:pStyle w:val="NormalWeb"/>
              <w:widowControl w:val="0"/>
              <w:tabs>
                <w:tab w:val="left" w:pos="709"/>
              </w:tabs>
              <w:spacing w:before="30" w:beforeAutospacing="0" w:after="30" w:afterAutospacing="0"/>
              <w:jc w:val="center"/>
            </w:pPr>
            <w:r>
              <w:rPr>
                <w:b w:val="0"/>
                <w:bCs w:val="0"/>
                <w:color w:val="000000"/>
              </w:rPr>
              <w:t>11</w:t>
            </w:r>
          </w:p>
        </w:tc>
        <w:tc>
          <w:tcPr>
            <w:tcW w:w="656" w:type="pct"/>
            <w:hideMark/>
          </w:tcPr>
          <w:p w14:paraId="54D1536E"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b/>
                <w:bCs/>
                <w:color w:val="0C0C0C"/>
              </w:rPr>
              <w:t>SKAU-B-T11</w:t>
            </w:r>
          </w:p>
        </w:tc>
        <w:tc>
          <w:tcPr>
            <w:tcW w:w="506" w:type="pct"/>
            <w:hideMark/>
          </w:tcPr>
          <w:p w14:paraId="7D7A991F"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color w:val="000000"/>
              </w:rPr>
              <w:t>38.447</w:t>
            </w:r>
          </w:p>
        </w:tc>
        <w:tc>
          <w:tcPr>
            <w:tcW w:w="535" w:type="pct"/>
            <w:hideMark/>
          </w:tcPr>
          <w:p w14:paraId="63512542"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color w:val="000000"/>
              </w:rPr>
              <w:t>1.652</w:t>
            </w:r>
          </w:p>
        </w:tc>
        <w:tc>
          <w:tcPr>
            <w:tcW w:w="505" w:type="pct"/>
            <w:hideMark/>
          </w:tcPr>
          <w:p w14:paraId="3B0F3D81"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color w:val="000000"/>
              </w:rPr>
              <w:t>-2.087</w:t>
            </w:r>
          </w:p>
        </w:tc>
        <w:tc>
          <w:tcPr>
            <w:tcW w:w="349" w:type="pct"/>
            <w:hideMark/>
          </w:tcPr>
          <w:p w14:paraId="52B74040"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b/>
                <w:bCs/>
                <w:color w:val="000000"/>
              </w:rPr>
              <w:t>23</w:t>
            </w:r>
          </w:p>
        </w:tc>
        <w:tc>
          <w:tcPr>
            <w:tcW w:w="795" w:type="pct"/>
            <w:hideMark/>
          </w:tcPr>
          <w:p w14:paraId="5B28AE8A"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b/>
                <w:bCs/>
                <w:color w:val="0C0C0C"/>
              </w:rPr>
              <w:t>SKAU-B- T23</w:t>
            </w:r>
          </w:p>
        </w:tc>
        <w:tc>
          <w:tcPr>
            <w:tcW w:w="475" w:type="pct"/>
            <w:hideMark/>
          </w:tcPr>
          <w:p w14:paraId="42BCD56D"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color w:val="000000"/>
              </w:rPr>
              <w:t>32.507</w:t>
            </w:r>
          </w:p>
        </w:tc>
        <w:tc>
          <w:tcPr>
            <w:tcW w:w="410" w:type="pct"/>
            <w:hideMark/>
          </w:tcPr>
          <w:p w14:paraId="615482A6"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color w:val="000000"/>
              </w:rPr>
              <w:t>1.148</w:t>
            </w:r>
          </w:p>
        </w:tc>
        <w:tc>
          <w:tcPr>
            <w:tcW w:w="474" w:type="pct"/>
            <w:hideMark/>
          </w:tcPr>
          <w:p w14:paraId="02250229"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color w:val="000000"/>
              </w:rPr>
              <w:t>-2.107</w:t>
            </w:r>
          </w:p>
        </w:tc>
      </w:tr>
      <w:tr w:rsidR="00C03A3F" w14:paraId="119A74DB" w14:textId="77777777" w:rsidTr="002C6360">
        <w:trPr>
          <w:trHeight w:val="33"/>
        </w:trPr>
        <w:tc>
          <w:tcPr>
            <w:cnfStyle w:val="001000000000" w:firstRow="0" w:lastRow="0" w:firstColumn="1" w:lastColumn="0" w:oddVBand="0" w:evenVBand="0" w:oddHBand="0" w:evenHBand="0" w:firstRowFirstColumn="0" w:firstRowLastColumn="0" w:lastRowFirstColumn="0" w:lastRowLastColumn="0"/>
            <w:tcW w:w="295" w:type="pct"/>
            <w:hideMark/>
          </w:tcPr>
          <w:p w14:paraId="3B21E87B" w14:textId="77777777" w:rsidR="00C03A3F" w:rsidRDefault="00C03A3F">
            <w:pPr>
              <w:pStyle w:val="NormalWeb"/>
              <w:widowControl w:val="0"/>
              <w:tabs>
                <w:tab w:val="left" w:pos="709"/>
              </w:tabs>
              <w:spacing w:before="30" w:beforeAutospacing="0" w:after="30" w:afterAutospacing="0"/>
              <w:jc w:val="center"/>
            </w:pPr>
            <w:r>
              <w:rPr>
                <w:b w:val="0"/>
                <w:bCs w:val="0"/>
                <w:color w:val="000000"/>
              </w:rPr>
              <w:t>12</w:t>
            </w:r>
          </w:p>
        </w:tc>
        <w:tc>
          <w:tcPr>
            <w:tcW w:w="656" w:type="pct"/>
            <w:hideMark/>
          </w:tcPr>
          <w:p w14:paraId="1EE0953F"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SKAU-</w:t>
            </w:r>
            <w:r>
              <w:rPr>
                <w:b/>
                <w:bCs/>
                <w:color w:val="0C0C0C"/>
              </w:rPr>
              <w:lastRenderedPageBreak/>
              <w:t>B-T12</w:t>
            </w:r>
          </w:p>
        </w:tc>
        <w:tc>
          <w:tcPr>
            <w:tcW w:w="506" w:type="pct"/>
            <w:hideMark/>
          </w:tcPr>
          <w:p w14:paraId="28CA4E35"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lastRenderedPageBreak/>
              <w:t>44.94</w:t>
            </w:r>
            <w:r>
              <w:rPr>
                <w:color w:val="000000"/>
              </w:rPr>
              <w:lastRenderedPageBreak/>
              <w:t>0</w:t>
            </w:r>
          </w:p>
        </w:tc>
        <w:tc>
          <w:tcPr>
            <w:tcW w:w="535" w:type="pct"/>
            <w:hideMark/>
          </w:tcPr>
          <w:p w14:paraId="74270332"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lastRenderedPageBreak/>
              <w:t>0.74</w:t>
            </w:r>
            <w:r>
              <w:rPr>
                <w:color w:val="000000"/>
              </w:rPr>
              <w:lastRenderedPageBreak/>
              <w:t>1</w:t>
            </w:r>
          </w:p>
        </w:tc>
        <w:tc>
          <w:tcPr>
            <w:tcW w:w="505" w:type="pct"/>
            <w:hideMark/>
          </w:tcPr>
          <w:p w14:paraId="17B27AFF"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lastRenderedPageBreak/>
              <w:t>-</w:t>
            </w:r>
            <w:r>
              <w:rPr>
                <w:color w:val="000000"/>
              </w:rPr>
              <w:lastRenderedPageBreak/>
              <w:t>1.104</w:t>
            </w:r>
          </w:p>
        </w:tc>
        <w:tc>
          <w:tcPr>
            <w:tcW w:w="349" w:type="pct"/>
            <w:hideMark/>
          </w:tcPr>
          <w:p w14:paraId="3525366B"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lastRenderedPageBreak/>
              <w:t>24</w:t>
            </w:r>
          </w:p>
        </w:tc>
        <w:tc>
          <w:tcPr>
            <w:tcW w:w="795" w:type="pct"/>
            <w:hideMark/>
          </w:tcPr>
          <w:p w14:paraId="6FA58008"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C0C0C"/>
              </w:rPr>
              <w:t>Nageen</w:t>
            </w:r>
          </w:p>
        </w:tc>
        <w:tc>
          <w:tcPr>
            <w:tcW w:w="475" w:type="pct"/>
            <w:hideMark/>
          </w:tcPr>
          <w:p w14:paraId="3B2DB8F4"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t>42.56</w:t>
            </w:r>
            <w:r>
              <w:rPr>
                <w:color w:val="000000"/>
              </w:rPr>
              <w:lastRenderedPageBreak/>
              <w:t>6</w:t>
            </w:r>
          </w:p>
        </w:tc>
        <w:tc>
          <w:tcPr>
            <w:tcW w:w="410" w:type="pct"/>
            <w:hideMark/>
          </w:tcPr>
          <w:p w14:paraId="641D40D4"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lastRenderedPageBreak/>
              <w:t>0.57</w:t>
            </w:r>
            <w:r>
              <w:rPr>
                <w:color w:val="000000"/>
              </w:rPr>
              <w:lastRenderedPageBreak/>
              <w:t>9</w:t>
            </w:r>
          </w:p>
        </w:tc>
        <w:tc>
          <w:tcPr>
            <w:tcW w:w="474" w:type="pct"/>
            <w:hideMark/>
          </w:tcPr>
          <w:p w14:paraId="514CFD33"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color w:val="000000"/>
              </w:rPr>
              <w:lastRenderedPageBreak/>
              <w:t>-</w:t>
            </w:r>
            <w:r>
              <w:rPr>
                <w:color w:val="000000"/>
              </w:rPr>
              <w:lastRenderedPageBreak/>
              <w:t>2.071</w:t>
            </w:r>
          </w:p>
        </w:tc>
      </w:tr>
      <w:tr w:rsidR="00C03A3F" w14:paraId="2111F3F5" w14:textId="77777777" w:rsidTr="002C63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5" w:type="pct"/>
          </w:tcPr>
          <w:p w14:paraId="6D81BB8A" w14:textId="77777777" w:rsidR="00C03A3F" w:rsidRDefault="00C03A3F">
            <w:pPr>
              <w:pStyle w:val="NormalWeb"/>
              <w:widowControl w:val="0"/>
              <w:tabs>
                <w:tab w:val="left" w:pos="709"/>
              </w:tabs>
              <w:spacing w:before="30" w:beforeAutospacing="0" w:after="30" w:afterAutospacing="0"/>
              <w:jc w:val="center"/>
            </w:pPr>
          </w:p>
        </w:tc>
        <w:tc>
          <w:tcPr>
            <w:tcW w:w="656" w:type="pct"/>
          </w:tcPr>
          <w:p w14:paraId="25049000"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p>
        </w:tc>
        <w:tc>
          <w:tcPr>
            <w:tcW w:w="506" w:type="pct"/>
          </w:tcPr>
          <w:p w14:paraId="3B151502"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p>
        </w:tc>
        <w:tc>
          <w:tcPr>
            <w:tcW w:w="535" w:type="pct"/>
          </w:tcPr>
          <w:p w14:paraId="32D3D2BB"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p>
        </w:tc>
        <w:tc>
          <w:tcPr>
            <w:tcW w:w="505" w:type="pct"/>
          </w:tcPr>
          <w:p w14:paraId="03482415"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p>
        </w:tc>
        <w:tc>
          <w:tcPr>
            <w:tcW w:w="349" w:type="pct"/>
            <w:hideMark/>
          </w:tcPr>
          <w:p w14:paraId="019CEC6F"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b/>
                <w:bCs/>
                <w:color w:val="000000"/>
              </w:rPr>
              <w:t>25</w:t>
            </w:r>
          </w:p>
        </w:tc>
        <w:tc>
          <w:tcPr>
            <w:tcW w:w="795" w:type="pct"/>
            <w:hideMark/>
          </w:tcPr>
          <w:p w14:paraId="7C2717A5"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b/>
                <w:bCs/>
                <w:color w:val="0C0C0C"/>
              </w:rPr>
              <w:t>PTWG conical</w:t>
            </w:r>
          </w:p>
        </w:tc>
        <w:tc>
          <w:tcPr>
            <w:tcW w:w="475" w:type="pct"/>
            <w:hideMark/>
          </w:tcPr>
          <w:p w14:paraId="02C3040F"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color w:val="000000"/>
              </w:rPr>
              <w:t>43.556</w:t>
            </w:r>
          </w:p>
        </w:tc>
        <w:tc>
          <w:tcPr>
            <w:tcW w:w="410" w:type="pct"/>
            <w:hideMark/>
          </w:tcPr>
          <w:p w14:paraId="0E7F6222"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color w:val="000000"/>
              </w:rPr>
              <w:t>0.381</w:t>
            </w:r>
          </w:p>
        </w:tc>
        <w:tc>
          <w:tcPr>
            <w:tcW w:w="474" w:type="pct"/>
            <w:hideMark/>
          </w:tcPr>
          <w:p w14:paraId="47E46C0C"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color w:val="000000"/>
              </w:rPr>
              <w:t>-0.075</w:t>
            </w:r>
          </w:p>
        </w:tc>
      </w:tr>
      <w:tr w:rsidR="00C03A3F" w14:paraId="091073D6" w14:textId="77777777" w:rsidTr="002C6360">
        <w:trPr>
          <w:trHeight w:val="15"/>
        </w:trPr>
        <w:tc>
          <w:tcPr>
            <w:cnfStyle w:val="001000000000" w:firstRow="0" w:lastRow="0" w:firstColumn="1" w:lastColumn="0" w:oddVBand="0" w:evenVBand="0" w:oddHBand="0" w:evenHBand="0" w:firstRowFirstColumn="0" w:firstRowLastColumn="0" w:lastRowFirstColumn="0" w:lastRowLastColumn="0"/>
            <w:tcW w:w="295" w:type="pct"/>
          </w:tcPr>
          <w:p w14:paraId="48C8D18C" w14:textId="77777777" w:rsidR="00C03A3F" w:rsidRDefault="00C03A3F">
            <w:pPr>
              <w:pStyle w:val="NormalWeb"/>
              <w:widowControl w:val="0"/>
              <w:tabs>
                <w:tab w:val="left" w:pos="709"/>
              </w:tabs>
              <w:spacing w:before="30" w:beforeAutospacing="0" w:after="30" w:afterAutospacing="0"/>
              <w:jc w:val="center"/>
            </w:pPr>
          </w:p>
        </w:tc>
        <w:tc>
          <w:tcPr>
            <w:tcW w:w="3346" w:type="pct"/>
            <w:gridSpan w:val="6"/>
            <w:hideMark/>
          </w:tcPr>
          <w:p w14:paraId="5B1BD601"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population mean</w:t>
            </w:r>
          </w:p>
        </w:tc>
        <w:tc>
          <w:tcPr>
            <w:tcW w:w="475" w:type="pct"/>
            <w:hideMark/>
          </w:tcPr>
          <w:p w14:paraId="55EDBEA7"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r>
              <w:rPr>
                <w:b/>
                <w:bCs/>
                <w:color w:val="000000"/>
              </w:rPr>
              <w:t>38.17</w:t>
            </w:r>
          </w:p>
        </w:tc>
        <w:tc>
          <w:tcPr>
            <w:tcW w:w="410" w:type="pct"/>
          </w:tcPr>
          <w:p w14:paraId="1CB7E1CA"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p>
        </w:tc>
        <w:tc>
          <w:tcPr>
            <w:tcW w:w="474" w:type="pct"/>
          </w:tcPr>
          <w:p w14:paraId="555DC30C" w14:textId="77777777" w:rsidR="00C03A3F" w:rsidRDefault="00C03A3F">
            <w:pPr>
              <w:pStyle w:val="NormalWeb"/>
              <w:widowControl w:val="0"/>
              <w:tabs>
                <w:tab w:val="left" w:pos="709"/>
              </w:tabs>
              <w:spacing w:before="30" w:beforeAutospacing="0" w:after="30" w:afterAutospacing="0"/>
              <w:jc w:val="center"/>
              <w:cnfStyle w:val="000000000000" w:firstRow="0" w:lastRow="0" w:firstColumn="0" w:lastColumn="0" w:oddVBand="0" w:evenVBand="0" w:oddHBand="0" w:evenHBand="0" w:firstRowFirstColumn="0" w:firstRowLastColumn="0" w:lastRowFirstColumn="0" w:lastRowLastColumn="0"/>
            </w:pPr>
          </w:p>
        </w:tc>
      </w:tr>
      <w:tr w:rsidR="00C03A3F" w14:paraId="0A85DEFF" w14:textId="77777777" w:rsidTr="002C6360">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95" w:type="pct"/>
          </w:tcPr>
          <w:p w14:paraId="57388F5D" w14:textId="77777777" w:rsidR="00C03A3F" w:rsidRDefault="00C03A3F">
            <w:pPr>
              <w:pStyle w:val="NormalWeb"/>
              <w:widowControl w:val="0"/>
              <w:tabs>
                <w:tab w:val="left" w:pos="709"/>
              </w:tabs>
              <w:spacing w:before="30" w:beforeAutospacing="0" w:after="30" w:afterAutospacing="0"/>
              <w:jc w:val="center"/>
            </w:pPr>
          </w:p>
        </w:tc>
        <w:tc>
          <w:tcPr>
            <w:tcW w:w="3346" w:type="pct"/>
            <w:gridSpan w:val="6"/>
            <w:hideMark/>
          </w:tcPr>
          <w:p w14:paraId="2FE0CC96"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b/>
                <w:bCs/>
                <w:color w:val="000000"/>
              </w:rPr>
              <w:t>S.E (±)</w:t>
            </w:r>
          </w:p>
        </w:tc>
        <w:tc>
          <w:tcPr>
            <w:tcW w:w="475" w:type="pct"/>
            <w:hideMark/>
          </w:tcPr>
          <w:p w14:paraId="5E155C40"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r>
              <w:rPr>
                <w:b/>
                <w:bCs/>
                <w:color w:val="000000"/>
              </w:rPr>
              <w:t>0.37</w:t>
            </w:r>
          </w:p>
        </w:tc>
        <w:tc>
          <w:tcPr>
            <w:tcW w:w="410" w:type="pct"/>
          </w:tcPr>
          <w:p w14:paraId="7480E135"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p>
        </w:tc>
        <w:tc>
          <w:tcPr>
            <w:tcW w:w="474" w:type="pct"/>
            <w:hideMark/>
          </w:tcPr>
          <w:p w14:paraId="0F4CA5EB" w14:textId="77777777" w:rsidR="00C03A3F" w:rsidRDefault="00C03A3F">
            <w:pPr>
              <w:pStyle w:val="NormalWeb"/>
              <w:widowControl w:val="0"/>
              <w:tabs>
                <w:tab w:val="left" w:pos="709"/>
              </w:tabs>
              <w:spacing w:before="30" w:beforeAutospacing="0" w:after="30" w:afterAutospacing="0"/>
              <w:jc w:val="center"/>
              <w:cnfStyle w:val="000000100000" w:firstRow="0" w:lastRow="0" w:firstColumn="0" w:lastColumn="0" w:oddVBand="0" w:evenVBand="0" w:oddHBand="1" w:evenHBand="0" w:firstRowFirstColumn="0" w:firstRowLastColumn="0" w:lastRowFirstColumn="0" w:lastRowLastColumn="0"/>
            </w:pPr>
          </w:p>
        </w:tc>
      </w:tr>
    </w:tbl>
    <w:p w14:paraId="4CC8A012" w14:textId="77777777" w:rsidR="00C03A3F" w:rsidRDefault="00C03A3F" w:rsidP="00C03A3F">
      <w:pPr>
        <w:rPr>
          <w:rFonts w:eastAsia="Calibri"/>
          <w:b/>
          <w:bCs/>
          <w:color w:val="0C0C0C"/>
        </w:rPr>
      </w:pPr>
    </w:p>
    <w:p w14:paraId="47B1BEA9" w14:textId="77777777" w:rsidR="00C03A3F" w:rsidRDefault="00C03A3F" w:rsidP="00C03A3F">
      <w:pPr>
        <w:rPr>
          <w:rFonts w:ascii="Times New Roman" w:eastAsia="Calibri" w:hAnsi="Times New Roman" w:cs="Times New Roman"/>
          <w:b/>
          <w:bCs/>
          <w:color w:val="0C0C0C"/>
        </w:rPr>
      </w:pPr>
      <w:r w:rsidRPr="00C03A3F">
        <w:rPr>
          <w:rFonts w:ascii="Times New Roman" w:eastAsia="Calibri" w:hAnsi="Times New Roman" w:cs="Times New Roman"/>
          <w:b/>
          <w:bCs/>
          <w:color w:val="0C0C0C"/>
        </w:rPr>
        <w:t>Plant spread</w:t>
      </w:r>
      <w:r>
        <w:rPr>
          <w:rFonts w:ascii="Times New Roman" w:eastAsia="Calibri" w:hAnsi="Times New Roman" w:cs="Times New Roman"/>
          <w:b/>
          <w:bCs/>
          <w:color w:val="0C0C0C"/>
        </w:rPr>
        <w:t xml:space="preserve"> </w:t>
      </w:r>
      <w:r w:rsidRPr="00C03A3F">
        <w:rPr>
          <w:rFonts w:ascii="Times New Roman" w:eastAsia="Calibri" w:hAnsi="Times New Roman" w:cs="Times New Roman"/>
          <w:b/>
          <w:bCs/>
          <w:color w:val="0C0C0C"/>
        </w:rPr>
        <w:t>(cm</w:t>
      </w:r>
      <w:r w:rsidRPr="00C03A3F">
        <w:rPr>
          <w:rFonts w:ascii="Times New Roman" w:eastAsia="Calibri" w:hAnsi="Times New Roman" w:cs="Times New Roman"/>
          <w:b/>
          <w:bCs/>
          <w:color w:val="0C0C0C"/>
          <w:vertAlign w:val="superscript"/>
        </w:rPr>
        <w:t>2</w:t>
      </w:r>
      <w:r w:rsidRPr="00C03A3F">
        <w:rPr>
          <w:rFonts w:ascii="Times New Roman" w:eastAsia="Calibri" w:hAnsi="Times New Roman" w:cs="Times New Roman"/>
          <w:b/>
          <w:bCs/>
          <w:color w:val="0C0C0C"/>
        </w:rPr>
        <w:t>)</w:t>
      </w:r>
      <w:r>
        <w:rPr>
          <w:rFonts w:ascii="Times New Roman" w:eastAsia="Calibri" w:hAnsi="Times New Roman" w:cs="Times New Roman"/>
          <w:b/>
          <w:bCs/>
          <w:color w:val="0C0C0C"/>
        </w:rPr>
        <w:t>:</w:t>
      </w:r>
    </w:p>
    <w:p w14:paraId="08EC375C" w14:textId="77777777" w:rsidR="00C03A3F" w:rsidRDefault="00C03A3F" w:rsidP="005E5740">
      <w:pPr>
        <w:pStyle w:val="NormalWeb"/>
        <w:spacing w:line="360" w:lineRule="auto"/>
        <w:jc w:val="both"/>
      </w:pPr>
      <w:r>
        <w:t xml:space="preserve">The stability analysis for plant spread in turnip (Brassica rapa </w:t>
      </w:r>
      <w:r w:rsidRPr="00C03A3F">
        <w:rPr>
          <w:rFonts w:eastAsia="Calibri"/>
          <w:bCs/>
          <w:color w:val="0C0C0C"/>
        </w:rPr>
        <w:t>subsp.</w:t>
      </w:r>
      <w:r>
        <w:t xml:space="preserve"> </w:t>
      </w:r>
      <w:r w:rsidR="00903AA6">
        <w:t>rapa.</w:t>
      </w:r>
      <w:r>
        <w:t>) indicated a population mean of 49.68 cm². The largest plant spread was recorded in SKAU-B-T9 (55.728 cm²) and PTWG Conical (55.300 cm²), while the smallest spread was observed in SKAU-B-T2 (42.022 cm²) and SKAU-B-T1 (42.880 cm²). Genotypes such as SKAU-B-T4 and SKAU-B-T5, with regression coefficients (B1) near unity and low or negative deviation from regression (σ²di), exhibited stable and consistent performance across diverse environments. In contrast, highly responsive genotypes like SKAU-B-T13 (B1 = 1.569) and SKAU-B-T20 (B1 = 1.440) were more sensitive to environmental fluctuations, performing best under favorable conditions. These results highlight the potential of stable genotypes for broad adaptability and the value of environment-specific genotypes for targeted cultivation.</w:t>
      </w:r>
    </w:p>
    <w:p w14:paraId="69146F5B" w14:textId="77777777" w:rsidR="00C03A3F" w:rsidRDefault="00C03A3F" w:rsidP="005E5740">
      <w:pPr>
        <w:pStyle w:val="NormalWeb"/>
        <w:spacing w:line="360" w:lineRule="auto"/>
        <w:ind w:firstLine="720"/>
        <w:jc w:val="both"/>
      </w:pPr>
      <w:r>
        <w:t>The population mean for plant spread was 49.68 cm², with SKAU-B-T9 (55.73 cm²), PTWG Conical (55.30 cm²), and SKAU-B-T13 (53.48 cm²) showing superior performance, while SKAU-B-T2 (42.02 cm²) and SKAU-B-T3 (42.73 cm²) recorded lower values. Factors such as plant density, growth hormones (gibberellins and auxins), and adequate water availability contribute to increased lateral growth, enhancing biomass, marketability, stress adaptation, and soil protec</w:t>
      </w:r>
      <w:r w:rsidR="005E5740">
        <w:t>tion through improved coverage.</w:t>
      </w:r>
      <w:r w:rsidR="00E818D9">
        <w:t xml:space="preserve"> </w:t>
      </w:r>
      <w:r>
        <w:t>Regression coefficients (B₁) reflected genotype responsiveness to environmental changes. SKAU-B-T4 (1.000) and SKAU-B-10 (1.009) exhibited broad adaptability, whereas SKAU-B-T13 (1.569) and SKAU-B-T20 (1.440) were more responsive to favorable conditions. Genotypes with lower B₁ values, such as Nageen (0.605) and SKAU-B-T12 (0.623), performed stably under less variable environments. Deviation from regression (σ²di) further confirmed stability, with SKAU-B-T4 (-1.939), SKAU-B-T14 (-1.937), and Nageen (-1.939) showing high consistency, while SKAU-B-T17 (-0.334) and SKAU-B-T21 (-0.294) exhibited moderate stability.</w:t>
      </w:r>
    </w:p>
    <w:p w14:paraId="5000D2F8" w14:textId="1142A0E2" w:rsidR="00C03A3F" w:rsidRDefault="00E818D9" w:rsidP="00C03A3F">
      <w:pPr>
        <w:widowControl w:val="0"/>
        <w:tabs>
          <w:tab w:val="left" w:pos="709"/>
        </w:tabs>
        <w:spacing w:after="120"/>
        <w:jc w:val="both"/>
        <w:rPr>
          <w:rFonts w:ascii="Times New Roman" w:eastAsia="Calibri" w:hAnsi="Times New Roman" w:cs="Times New Roman"/>
          <w:b/>
          <w:bCs/>
          <w:color w:val="0C0C0C"/>
          <w:sz w:val="24"/>
          <w:szCs w:val="24"/>
        </w:rPr>
      </w:pPr>
      <w:r>
        <w:rPr>
          <w:rFonts w:ascii="Times New Roman" w:eastAsia="Calibri" w:hAnsi="Times New Roman" w:cs="Times New Roman"/>
          <w:b/>
          <w:bCs/>
          <w:color w:val="0C0C0C"/>
          <w:sz w:val="24"/>
          <w:szCs w:val="24"/>
        </w:rPr>
        <w:t xml:space="preserve">Table </w:t>
      </w:r>
      <w:r w:rsidR="001042C9">
        <w:rPr>
          <w:rFonts w:ascii="Times New Roman" w:eastAsia="Calibri" w:hAnsi="Times New Roman" w:cs="Times New Roman"/>
          <w:b/>
          <w:bCs/>
          <w:color w:val="0C0C0C"/>
          <w:sz w:val="24"/>
          <w:szCs w:val="24"/>
        </w:rPr>
        <w:t>4</w:t>
      </w:r>
      <w:r w:rsidR="00C03A3F">
        <w:rPr>
          <w:rFonts w:ascii="Times New Roman" w:eastAsia="Calibri" w:hAnsi="Times New Roman" w:cs="Times New Roman"/>
          <w:b/>
          <w:bCs/>
          <w:color w:val="0C0C0C"/>
          <w:sz w:val="24"/>
          <w:szCs w:val="24"/>
        </w:rPr>
        <w:t>: Stability parameters for plant spread (cm</w:t>
      </w:r>
      <w:r w:rsidR="00C03A3F">
        <w:rPr>
          <w:rFonts w:ascii="Times New Roman" w:eastAsia="Calibri" w:hAnsi="Times New Roman" w:cs="Times New Roman"/>
          <w:b/>
          <w:bCs/>
          <w:color w:val="0C0C0C"/>
          <w:sz w:val="24"/>
          <w:szCs w:val="24"/>
          <w:vertAlign w:val="superscript"/>
        </w:rPr>
        <w:t>2</w:t>
      </w:r>
      <w:r w:rsidR="00C03A3F">
        <w:rPr>
          <w:rFonts w:ascii="Times New Roman" w:eastAsia="Calibri" w:hAnsi="Times New Roman" w:cs="Times New Roman"/>
          <w:b/>
          <w:bCs/>
          <w:color w:val="0C0C0C"/>
          <w:sz w:val="24"/>
          <w:szCs w:val="24"/>
        </w:rPr>
        <w:t>) in turnip (</w:t>
      </w:r>
      <w:r w:rsidR="00C03A3F">
        <w:rPr>
          <w:rFonts w:ascii="Times New Roman" w:eastAsia="Calibri" w:hAnsi="Times New Roman" w:cs="Times New Roman"/>
          <w:b/>
          <w:bCs/>
          <w:i/>
          <w:color w:val="0C0C0C"/>
          <w:sz w:val="24"/>
          <w:szCs w:val="24"/>
        </w:rPr>
        <w:t>Brassica rapa</w:t>
      </w:r>
      <w:r w:rsidR="00C03A3F">
        <w:rPr>
          <w:rFonts w:ascii="Times New Roman" w:eastAsia="Calibri" w:hAnsi="Times New Roman" w:cs="Times New Roman"/>
          <w:b/>
          <w:bCs/>
          <w:color w:val="0C0C0C"/>
          <w:sz w:val="24"/>
          <w:szCs w:val="24"/>
        </w:rPr>
        <w:t xml:space="preserve"> subsp. </w:t>
      </w:r>
      <w:r w:rsidR="00C03A3F">
        <w:rPr>
          <w:rFonts w:ascii="Times New Roman" w:eastAsia="Calibri" w:hAnsi="Times New Roman" w:cs="Times New Roman"/>
          <w:b/>
          <w:bCs/>
          <w:i/>
          <w:color w:val="0C0C0C"/>
          <w:sz w:val="24"/>
          <w:szCs w:val="24"/>
        </w:rPr>
        <w:t>rapa</w:t>
      </w:r>
      <w:r w:rsidR="00C03A3F">
        <w:rPr>
          <w:rFonts w:ascii="Times New Roman" w:eastAsia="Calibri" w:hAnsi="Times New Roman" w:cs="Times New Roman"/>
          <w:b/>
          <w:bCs/>
          <w:color w:val="0C0C0C"/>
          <w:sz w:val="24"/>
          <w:szCs w:val="24"/>
        </w:rPr>
        <w:t>.)</w:t>
      </w:r>
    </w:p>
    <w:tbl>
      <w:tblPr>
        <w:tblStyle w:val="GridTable5Dark-Accent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1040"/>
        <w:gridCol w:w="766"/>
        <w:gridCol w:w="807"/>
        <w:gridCol w:w="926"/>
        <w:gridCol w:w="632"/>
        <w:gridCol w:w="1252"/>
        <w:gridCol w:w="1006"/>
        <w:gridCol w:w="866"/>
        <w:gridCol w:w="1136"/>
      </w:tblGrid>
      <w:tr w:rsidR="00C03A3F" w14:paraId="2373B779" w14:textId="77777777" w:rsidTr="002C6360">
        <w:trPr>
          <w:cnfStyle w:val="100000000000" w:firstRow="1" w:lastRow="0" w:firstColumn="0" w:lastColumn="0" w:oddVBand="0" w:evenVBand="0" w:oddHBand="0"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329" w:type="pct"/>
            <w:tcBorders>
              <w:top w:val="none" w:sz="0" w:space="0" w:color="auto"/>
              <w:left w:val="none" w:sz="0" w:space="0" w:color="auto"/>
              <w:right w:val="none" w:sz="0" w:space="0" w:color="auto"/>
            </w:tcBorders>
            <w:hideMark/>
          </w:tcPr>
          <w:p w14:paraId="4AAA56ED" w14:textId="77777777" w:rsidR="00C03A3F" w:rsidRDefault="00C03A3F">
            <w:pPr>
              <w:pStyle w:val="NormalWeb"/>
              <w:widowControl w:val="0"/>
              <w:tabs>
                <w:tab w:val="left" w:pos="709"/>
              </w:tabs>
              <w:spacing w:before="60" w:beforeAutospacing="0" w:after="60" w:afterAutospacing="0"/>
              <w:jc w:val="center"/>
              <w:rPr>
                <w:sz w:val="20"/>
                <w:szCs w:val="20"/>
              </w:rPr>
            </w:pPr>
            <w:r>
              <w:rPr>
                <w:b w:val="0"/>
                <w:bCs w:val="0"/>
                <w:color w:val="000000"/>
                <w:sz w:val="20"/>
                <w:szCs w:val="20"/>
              </w:rPr>
              <w:lastRenderedPageBreak/>
              <w:t>S. No.</w:t>
            </w:r>
          </w:p>
        </w:tc>
        <w:tc>
          <w:tcPr>
            <w:tcW w:w="581" w:type="pct"/>
            <w:tcBorders>
              <w:top w:val="none" w:sz="0" w:space="0" w:color="auto"/>
              <w:left w:val="none" w:sz="0" w:space="0" w:color="auto"/>
              <w:right w:val="none" w:sz="0" w:space="0" w:color="auto"/>
            </w:tcBorders>
            <w:hideMark/>
          </w:tcPr>
          <w:p w14:paraId="03D58BFB" w14:textId="77777777" w:rsidR="00C03A3F" w:rsidRDefault="00C03A3F">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Genotype</w:t>
            </w:r>
          </w:p>
        </w:tc>
        <w:tc>
          <w:tcPr>
            <w:tcW w:w="387" w:type="pct"/>
            <w:tcBorders>
              <w:top w:val="none" w:sz="0" w:space="0" w:color="auto"/>
              <w:left w:val="none" w:sz="0" w:space="0" w:color="auto"/>
              <w:right w:val="none" w:sz="0" w:space="0" w:color="auto"/>
            </w:tcBorders>
            <w:hideMark/>
          </w:tcPr>
          <w:p w14:paraId="3267D368" w14:textId="77777777" w:rsidR="00C03A3F" w:rsidRDefault="00C03A3F">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µ</w:t>
            </w:r>
          </w:p>
        </w:tc>
        <w:tc>
          <w:tcPr>
            <w:tcW w:w="452" w:type="pct"/>
            <w:tcBorders>
              <w:top w:val="none" w:sz="0" w:space="0" w:color="auto"/>
              <w:left w:val="none" w:sz="0" w:space="0" w:color="auto"/>
              <w:right w:val="none" w:sz="0" w:space="0" w:color="auto"/>
            </w:tcBorders>
            <w:hideMark/>
          </w:tcPr>
          <w:p w14:paraId="54261199" w14:textId="77777777" w:rsidR="00C03A3F" w:rsidRDefault="00C03A3F">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B1</w:t>
            </w:r>
          </w:p>
        </w:tc>
        <w:tc>
          <w:tcPr>
            <w:tcW w:w="517" w:type="pct"/>
            <w:tcBorders>
              <w:top w:val="none" w:sz="0" w:space="0" w:color="auto"/>
              <w:left w:val="none" w:sz="0" w:space="0" w:color="auto"/>
              <w:right w:val="none" w:sz="0" w:space="0" w:color="auto"/>
            </w:tcBorders>
            <w:hideMark/>
          </w:tcPr>
          <w:p w14:paraId="537E0C19" w14:textId="77777777" w:rsidR="00C03A3F" w:rsidRDefault="00C03A3F">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σ2di</w:t>
            </w:r>
          </w:p>
        </w:tc>
        <w:tc>
          <w:tcPr>
            <w:tcW w:w="355" w:type="pct"/>
            <w:tcBorders>
              <w:top w:val="none" w:sz="0" w:space="0" w:color="auto"/>
              <w:left w:val="none" w:sz="0" w:space="0" w:color="auto"/>
              <w:right w:val="none" w:sz="0" w:space="0" w:color="auto"/>
            </w:tcBorders>
            <w:hideMark/>
          </w:tcPr>
          <w:p w14:paraId="25A2FC0B" w14:textId="77777777" w:rsidR="00C03A3F" w:rsidRDefault="00C03A3F">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S. No.</w:t>
            </w:r>
          </w:p>
        </w:tc>
        <w:tc>
          <w:tcPr>
            <w:tcW w:w="698" w:type="pct"/>
            <w:tcBorders>
              <w:top w:val="none" w:sz="0" w:space="0" w:color="auto"/>
              <w:left w:val="none" w:sz="0" w:space="0" w:color="auto"/>
              <w:right w:val="none" w:sz="0" w:space="0" w:color="auto"/>
            </w:tcBorders>
            <w:hideMark/>
          </w:tcPr>
          <w:p w14:paraId="78ABE71E" w14:textId="77777777" w:rsidR="00C03A3F" w:rsidRDefault="00C03A3F">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Genotype</w:t>
            </w:r>
          </w:p>
        </w:tc>
        <w:tc>
          <w:tcPr>
            <w:tcW w:w="562" w:type="pct"/>
            <w:tcBorders>
              <w:top w:val="none" w:sz="0" w:space="0" w:color="auto"/>
              <w:left w:val="none" w:sz="0" w:space="0" w:color="auto"/>
              <w:right w:val="none" w:sz="0" w:space="0" w:color="auto"/>
            </w:tcBorders>
            <w:hideMark/>
          </w:tcPr>
          <w:p w14:paraId="75CE61C8" w14:textId="77777777" w:rsidR="00C03A3F" w:rsidRDefault="00C03A3F">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µ</w:t>
            </w:r>
          </w:p>
        </w:tc>
        <w:tc>
          <w:tcPr>
            <w:tcW w:w="484" w:type="pct"/>
            <w:tcBorders>
              <w:top w:val="none" w:sz="0" w:space="0" w:color="auto"/>
              <w:left w:val="none" w:sz="0" w:space="0" w:color="auto"/>
              <w:right w:val="none" w:sz="0" w:space="0" w:color="auto"/>
            </w:tcBorders>
            <w:hideMark/>
          </w:tcPr>
          <w:p w14:paraId="098A277A" w14:textId="77777777" w:rsidR="00C03A3F" w:rsidRDefault="00C03A3F">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B1</w:t>
            </w:r>
          </w:p>
        </w:tc>
        <w:tc>
          <w:tcPr>
            <w:tcW w:w="634" w:type="pct"/>
            <w:tcBorders>
              <w:top w:val="none" w:sz="0" w:space="0" w:color="auto"/>
              <w:left w:val="none" w:sz="0" w:space="0" w:color="auto"/>
              <w:right w:val="none" w:sz="0" w:space="0" w:color="auto"/>
            </w:tcBorders>
            <w:hideMark/>
          </w:tcPr>
          <w:p w14:paraId="14192381" w14:textId="77777777" w:rsidR="00C03A3F" w:rsidRDefault="00C03A3F">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σ2di</w:t>
            </w:r>
          </w:p>
        </w:tc>
      </w:tr>
      <w:tr w:rsidR="00C03A3F" w14:paraId="1B62F58F" w14:textId="77777777" w:rsidTr="002C6360">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329" w:type="pct"/>
            <w:tcBorders>
              <w:left w:val="none" w:sz="0" w:space="0" w:color="auto"/>
            </w:tcBorders>
            <w:hideMark/>
          </w:tcPr>
          <w:p w14:paraId="29526BDC" w14:textId="77777777" w:rsidR="00C03A3F" w:rsidRDefault="00C03A3F">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1</w:t>
            </w:r>
          </w:p>
        </w:tc>
        <w:tc>
          <w:tcPr>
            <w:tcW w:w="581" w:type="pct"/>
            <w:hideMark/>
          </w:tcPr>
          <w:p w14:paraId="5A0094A9"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SKAU-B-T1</w:t>
            </w:r>
          </w:p>
        </w:tc>
        <w:tc>
          <w:tcPr>
            <w:tcW w:w="387" w:type="pct"/>
            <w:hideMark/>
          </w:tcPr>
          <w:p w14:paraId="63540B02"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42.880</w:t>
            </w:r>
          </w:p>
        </w:tc>
        <w:tc>
          <w:tcPr>
            <w:tcW w:w="452" w:type="pct"/>
            <w:hideMark/>
          </w:tcPr>
          <w:p w14:paraId="2A372FFB"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0.883</w:t>
            </w:r>
          </w:p>
        </w:tc>
        <w:tc>
          <w:tcPr>
            <w:tcW w:w="517" w:type="pct"/>
            <w:hideMark/>
          </w:tcPr>
          <w:p w14:paraId="22388B60"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-1.888</w:t>
            </w:r>
          </w:p>
        </w:tc>
        <w:tc>
          <w:tcPr>
            <w:tcW w:w="355" w:type="pct"/>
            <w:hideMark/>
          </w:tcPr>
          <w:p w14:paraId="6E479785"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13</w:t>
            </w:r>
          </w:p>
        </w:tc>
        <w:tc>
          <w:tcPr>
            <w:tcW w:w="698" w:type="pct"/>
            <w:hideMark/>
          </w:tcPr>
          <w:p w14:paraId="4B8CCB9E"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T13</w:t>
            </w:r>
          </w:p>
        </w:tc>
        <w:tc>
          <w:tcPr>
            <w:tcW w:w="562" w:type="pct"/>
            <w:hideMark/>
          </w:tcPr>
          <w:p w14:paraId="736C4170"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53.478</w:t>
            </w:r>
          </w:p>
        </w:tc>
        <w:tc>
          <w:tcPr>
            <w:tcW w:w="484" w:type="pct"/>
            <w:hideMark/>
          </w:tcPr>
          <w:p w14:paraId="1B176C1D"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1.569</w:t>
            </w:r>
          </w:p>
        </w:tc>
        <w:tc>
          <w:tcPr>
            <w:tcW w:w="634" w:type="pct"/>
            <w:hideMark/>
          </w:tcPr>
          <w:p w14:paraId="6C9B42EA"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-0.857</w:t>
            </w:r>
          </w:p>
        </w:tc>
      </w:tr>
      <w:tr w:rsidR="00C03A3F" w14:paraId="2E24FC76" w14:textId="77777777" w:rsidTr="002C6360">
        <w:trPr>
          <w:trHeight w:val="72"/>
        </w:trPr>
        <w:tc>
          <w:tcPr>
            <w:cnfStyle w:val="001000000000" w:firstRow="0" w:lastRow="0" w:firstColumn="1" w:lastColumn="0" w:oddVBand="0" w:evenVBand="0" w:oddHBand="0" w:evenHBand="0" w:firstRowFirstColumn="0" w:firstRowLastColumn="0" w:lastRowFirstColumn="0" w:lastRowLastColumn="0"/>
            <w:tcW w:w="329" w:type="pct"/>
            <w:tcBorders>
              <w:left w:val="none" w:sz="0" w:space="0" w:color="auto"/>
            </w:tcBorders>
            <w:hideMark/>
          </w:tcPr>
          <w:p w14:paraId="3E732DD1" w14:textId="77777777" w:rsidR="00C03A3F" w:rsidRDefault="00C03A3F">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2</w:t>
            </w:r>
          </w:p>
        </w:tc>
        <w:tc>
          <w:tcPr>
            <w:tcW w:w="581" w:type="pct"/>
            <w:hideMark/>
          </w:tcPr>
          <w:p w14:paraId="63B16D9C"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SKAU-B-T2</w:t>
            </w:r>
          </w:p>
        </w:tc>
        <w:tc>
          <w:tcPr>
            <w:tcW w:w="387" w:type="pct"/>
            <w:hideMark/>
          </w:tcPr>
          <w:p w14:paraId="28C6ECD7"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42.022</w:t>
            </w:r>
          </w:p>
        </w:tc>
        <w:tc>
          <w:tcPr>
            <w:tcW w:w="452" w:type="pct"/>
            <w:hideMark/>
          </w:tcPr>
          <w:p w14:paraId="7278AE8C"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0.925</w:t>
            </w:r>
          </w:p>
        </w:tc>
        <w:tc>
          <w:tcPr>
            <w:tcW w:w="517" w:type="pct"/>
            <w:hideMark/>
          </w:tcPr>
          <w:p w14:paraId="1ACD24C7"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-1.917</w:t>
            </w:r>
          </w:p>
        </w:tc>
        <w:tc>
          <w:tcPr>
            <w:tcW w:w="355" w:type="pct"/>
            <w:hideMark/>
          </w:tcPr>
          <w:p w14:paraId="4B0899C5"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14</w:t>
            </w:r>
          </w:p>
        </w:tc>
        <w:tc>
          <w:tcPr>
            <w:tcW w:w="698" w:type="pct"/>
            <w:hideMark/>
          </w:tcPr>
          <w:p w14:paraId="23FFEC3E"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T14</w:t>
            </w:r>
          </w:p>
        </w:tc>
        <w:tc>
          <w:tcPr>
            <w:tcW w:w="562" w:type="pct"/>
            <w:hideMark/>
          </w:tcPr>
          <w:p w14:paraId="2C16B98D"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51.622</w:t>
            </w:r>
          </w:p>
        </w:tc>
        <w:tc>
          <w:tcPr>
            <w:tcW w:w="484" w:type="pct"/>
            <w:hideMark/>
          </w:tcPr>
          <w:p w14:paraId="7ED92472"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1.102</w:t>
            </w:r>
          </w:p>
        </w:tc>
        <w:tc>
          <w:tcPr>
            <w:tcW w:w="634" w:type="pct"/>
            <w:hideMark/>
          </w:tcPr>
          <w:p w14:paraId="6B581B87"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-1.937</w:t>
            </w:r>
          </w:p>
        </w:tc>
      </w:tr>
      <w:tr w:rsidR="00C03A3F" w14:paraId="3BB4F216" w14:textId="77777777" w:rsidTr="002C6360">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329" w:type="pct"/>
            <w:tcBorders>
              <w:left w:val="none" w:sz="0" w:space="0" w:color="auto"/>
            </w:tcBorders>
            <w:hideMark/>
          </w:tcPr>
          <w:p w14:paraId="5BF5FC6E" w14:textId="77777777" w:rsidR="00C03A3F" w:rsidRDefault="00C03A3F">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3</w:t>
            </w:r>
          </w:p>
        </w:tc>
        <w:tc>
          <w:tcPr>
            <w:tcW w:w="581" w:type="pct"/>
            <w:hideMark/>
          </w:tcPr>
          <w:p w14:paraId="06E1DF55"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T3</w:t>
            </w:r>
          </w:p>
        </w:tc>
        <w:tc>
          <w:tcPr>
            <w:tcW w:w="387" w:type="pct"/>
            <w:hideMark/>
          </w:tcPr>
          <w:p w14:paraId="22416B6A"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42.733</w:t>
            </w:r>
          </w:p>
        </w:tc>
        <w:tc>
          <w:tcPr>
            <w:tcW w:w="452" w:type="pct"/>
            <w:hideMark/>
          </w:tcPr>
          <w:p w14:paraId="42C28970"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0.879</w:t>
            </w:r>
          </w:p>
        </w:tc>
        <w:tc>
          <w:tcPr>
            <w:tcW w:w="517" w:type="pct"/>
            <w:hideMark/>
          </w:tcPr>
          <w:p w14:paraId="3C1F75EA"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-1.939</w:t>
            </w:r>
          </w:p>
        </w:tc>
        <w:tc>
          <w:tcPr>
            <w:tcW w:w="355" w:type="pct"/>
            <w:hideMark/>
          </w:tcPr>
          <w:p w14:paraId="1DFB5EE3"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15</w:t>
            </w:r>
          </w:p>
        </w:tc>
        <w:tc>
          <w:tcPr>
            <w:tcW w:w="698" w:type="pct"/>
            <w:hideMark/>
          </w:tcPr>
          <w:p w14:paraId="4F73EBE0"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SKAU-B-T15</w:t>
            </w:r>
          </w:p>
        </w:tc>
        <w:tc>
          <w:tcPr>
            <w:tcW w:w="562" w:type="pct"/>
            <w:hideMark/>
          </w:tcPr>
          <w:p w14:paraId="2D2CE02B"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52.856</w:t>
            </w:r>
          </w:p>
        </w:tc>
        <w:tc>
          <w:tcPr>
            <w:tcW w:w="484" w:type="pct"/>
            <w:hideMark/>
          </w:tcPr>
          <w:p w14:paraId="2DA0ABC3"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1.034</w:t>
            </w:r>
          </w:p>
        </w:tc>
        <w:tc>
          <w:tcPr>
            <w:tcW w:w="634" w:type="pct"/>
            <w:hideMark/>
          </w:tcPr>
          <w:p w14:paraId="07EA1F07"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-1.692</w:t>
            </w:r>
          </w:p>
        </w:tc>
      </w:tr>
      <w:tr w:rsidR="00C03A3F" w14:paraId="657A2FF1" w14:textId="77777777" w:rsidTr="002C6360">
        <w:trPr>
          <w:trHeight w:val="72"/>
        </w:trPr>
        <w:tc>
          <w:tcPr>
            <w:cnfStyle w:val="001000000000" w:firstRow="0" w:lastRow="0" w:firstColumn="1" w:lastColumn="0" w:oddVBand="0" w:evenVBand="0" w:oddHBand="0" w:evenHBand="0" w:firstRowFirstColumn="0" w:firstRowLastColumn="0" w:lastRowFirstColumn="0" w:lastRowLastColumn="0"/>
            <w:tcW w:w="329" w:type="pct"/>
            <w:tcBorders>
              <w:left w:val="none" w:sz="0" w:space="0" w:color="auto"/>
            </w:tcBorders>
            <w:hideMark/>
          </w:tcPr>
          <w:p w14:paraId="27B805B8" w14:textId="77777777" w:rsidR="00C03A3F" w:rsidRDefault="00C03A3F">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4</w:t>
            </w:r>
          </w:p>
        </w:tc>
        <w:tc>
          <w:tcPr>
            <w:tcW w:w="581" w:type="pct"/>
            <w:hideMark/>
          </w:tcPr>
          <w:p w14:paraId="59C02182"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T4</w:t>
            </w:r>
          </w:p>
        </w:tc>
        <w:tc>
          <w:tcPr>
            <w:tcW w:w="387" w:type="pct"/>
            <w:hideMark/>
          </w:tcPr>
          <w:p w14:paraId="3AD264E0"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42.744</w:t>
            </w:r>
          </w:p>
        </w:tc>
        <w:tc>
          <w:tcPr>
            <w:tcW w:w="452" w:type="pct"/>
            <w:hideMark/>
          </w:tcPr>
          <w:p w14:paraId="3474A763"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1.000</w:t>
            </w:r>
          </w:p>
        </w:tc>
        <w:tc>
          <w:tcPr>
            <w:tcW w:w="517" w:type="pct"/>
            <w:hideMark/>
          </w:tcPr>
          <w:p w14:paraId="7A465BC6"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-1.939</w:t>
            </w:r>
          </w:p>
        </w:tc>
        <w:tc>
          <w:tcPr>
            <w:tcW w:w="355" w:type="pct"/>
            <w:hideMark/>
          </w:tcPr>
          <w:p w14:paraId="783BC0D3"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16</w:t>
            </w:r>
          </w:p>
        </w:tc>
        <w:tc>
          <w:tcPr>
            <w:tcW w:w="698" w:type="pct"/>
            <w:hideMark/>
          </w:tcPr>
          <w:p w14:paraId="27614F45"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SKAU-B-T16</w:t>
            </w:r>
          </w:p>
        </w:tc>
        <w:tc>
          <w:tcPr>
            <w:tcW w:w="562" w:type="pct"/>
            <w:hideMark/>
          </w:tcPr>
          <w:p w14:paraId="5B2AE434"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52.767</w:t>
            </w:r>
          </w:p>
        </w:tc>
        <w:tc>
          <w:tcPr>
            <w:tcW w:w="484" w:type="pct"/>
            <w:hideMark/>
          </w:tcPr>
          <w:p w14:paraId="17818C70"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1.265</w:t>
            </w:r>
          </w:p>
        </w:tc>
        <w:tc>
          <w:tcPr>
            <w:tcW w:w="634" w:type="pct"/>
            <w:hideMark/>
          </w:tcPr>
          <w:p w14:paraId="5FF56D97"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-1.836</w:t>
            </w:r>
          </w:p>
        </w:tc>
      </w:tr>
      <w:tr w:rsidR="00C03A3F" w14:paraId="7869C2AF" w14:textId="77777777" w:rsidTr="002C6360">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329" w:type="pct"/>
            <w:tcBorders>
              <w:left w:val="none" w:sz="0" w:space="0" w:color="auto"/>
            </w:tcBorders>
            <w:hideMark/>
          </w:tcPr>
          <w:p w14:paraId="1B8E1495" w14:textId="77777777" w:rsidR="00C03A3F" w:rsidRDefault="00C03A3F">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5</w:t>
            </w:r>
          </w:p>
        </w:tc>
        <w:tc>
          <w:tcPr>
            <w:tcW w:w="581" w:type="pct"/>
            <w:hideMark/>
          </w:tcPr>
          <w:p w14:paraId="34B85E6A"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T5</w:t>
            </w:r>
          </w:p>
        </w:tc>
        <w:tc>
          <w:tcPr>
            <w:tcW w:w="387" w:type="pct"/>
            <w:hideMark/>
          </w:tcPr>
          <w:p w14:paraId="200ACA86"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45.289</w:t>
            </w:r>
          </w:p>
        </w:tc>
        <w:tc>
          <w:tcPr>
            <w:tcW w:w="452" w:type="pct"/>
            <w:hideMark/>
          </w:tcPr>
          <w:p w14:paraId="59082B21"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1.041</w:t>
            </w:r>
          </w:p>
        </w:tc>
        <w:tc>
          <w:tcPr>
            <w:tcW w:w="517" w:type="pct"/>
            <w:hideMark/>
          </w:tcPr>
          <w:p w14:paraId="296B7086"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-0.882</w:t>
            </w:r>
          </w:p>
        </w:tc>
        <w:tc>
          <w:tcPr>
            <w:tcW w:w="355" w:type="pct"/>
            <w:hideMark/>
          </w:tcPr>
          <w:p w14:paraId="19C88EDD"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17</w:t>
            </w:r>
          </w:p>
        </w:tc>
        <w:tc>
          <w:tcPr>
            <w:tcW w:w="698" w:type="pct"/>
            <w:hideMark/>
          </w:tcPr>
          <w:p w14:paraId="3E1D6105"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T17</w:t>
            </w:r>
          </w:p>
        </w:tc>
        <w:tc>
          <w:tcPr>
            <w:tcW w:w="562" w:type="pct"/>
            <w:hideMark/>
          </w:tcPr>
          <w:p w14:paraId="081FC128"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52.989</w:t>
            </w:r>
          </w:p>
        </w:tc>
        <w:tc>
          <w:tcPr>
            <w:tcW w:w="484" w:type="pct"/>
            <w:hideMark/>
          </w:tcPr>
          <w:p w14:paraId="4541C1D2"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1.433</w:t>
            </w:r>
          </w:p>
        </w:tc>
        <w:tc>
          <w:tcPr>
            <w:tcW w:w="634" w:type="pct"/>
            <w:hideMark/>
          </w:tcPr>
          <w:p w14:paraId="06B5682A"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-0.334</w:t>
            </w:r>
          </w:p>
        </w:tc>
      </w:tr>
      <w:tr w:rsidR="00C03A3F" w14:paraId="2AACB9CC" w14:textId="77777777" w:rsidTr="002C6360">
        <w:trPr>
          <w:trHeight w:val="72"/>
        </w:trPr>
        <w:tc>
          <w:tcPr>
            <w:cnfStyle w:val="001000000000" w:firstRow="0" w:lastRow="0" w:firstColumn="1" w:lastColumn="0" w:oddVBand="0" w:evenVBand="0" w:oddHBand="0" w:evenHBand="0" w:firstRowFirstColumn="0" w:firstRowLastColumn="0" w:lastRowFirstColumn="0" w:lastRowLastColumn="0"/>
            <w:tcW w:w="329" w:type="pct"/>
            <w:tcBorders>
              <w:left w:val="none" w:sz="0" w:space="0" w:color="auto"/>
            </w:tcBorders>
            <w:hideMark/>
          </w:tcPr>
          <w:p w14:paraId="0C5EB2F5" w14:textId="77777777" w:rsidR="00C03A3F" w:rsidRDefault="00C03A3F">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6</w:t>
            </w:r>
          </w:p>
        </w:tc>
        <w:tc>
          <w:tcPr>
            <w:tcW w:w="581" w:type="pct"/>
            <w:hideMark/>
          </w:tcPr>
          <w:p w14:paraId="28040C64"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SKAU-B-T6</w:t>
            </w:r>
          </w:p>
        </w:tc>
        <w:tc>
          <w:tcPr>
            <w:tcW w:w="387" w:type="pct"/>
            <w:hideMark/>
          </w:tcPr>
          <w:p w14:paraId="3E5C1253"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46.444</w:t>
            </w:r>
          </w:p>
        </w:tc>
        <w:tc>
          <w:tcPr>
            <w:tcW w:w="452" w:type="pct"/>
            <w:hideMark/>
          </w:tcPr>
          <w:p w14:paraId="6D37C441"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1.173</w:t>
            </w:r>
          </w:p>
        </w:tc>
        <w:tc>
          <w:tcPr>
            <w:tcW w:w="517" w:type="pct"/>
            <w:hideMark/>
          </w:tcPr>
          <w:p w14:paraId="0F70E41B"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-1.682</w:t>
            </w:r>
          </w:p>
        </w:tc>
        <w:tc>
          <w:tcPr>
            <w:tcW w:w="355" w:type="pct"/>
            <w:hideMark/>
          </w:tcPr>
          <w:p w14:paraId="78EBA843"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18</w:t>
            </w:r>
          </w:p>
        </w:tc>
        <w:tc>
          <w:tcPr>
            <w:tcW w:w="698" w:type="pct"/>
            <w:hideMark/>
          </w:tcPr>
          <w:p w14:paraId="03A304FC"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T18</w:t>
            </w:r>
          </w:p>
        </w:tc>
        <w:tc>
          <w:tcPr>
            <w:tcW w:w="562" w:type="pct"/>
            <w:hideMark/>
          </w:tcPr>
          <w:p w14:paraId="2002E7BA"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47.189</w:t>
            </w:r>
          </w:p>
        </w:tc>
        <w:tc>
          <w:tcPr>
            <w:tcW w:w="484" w:type="pct"/>
            <w:hideMark/>
          </w:tcPr>
          <w:p w14:paraId="2A809C8B"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1.026</w:t>
            </w:r>
          </w:p>
        </w:tc>
        <w:tc>
          <w:tcPr>
            <w:tcW w:w="634" w:type="pct"/>
            <w:hideMark/>
          </w:tcPr>
          <w:p w14:paraId="23024F66"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-1.797</w:t>
            </w:r>
          </w:p>
        </w:tc>
      </w:tr>
      <w:tr w:rsidR="00C03A3F" w14:paraId="6AB13B78" w14:textId="77777777" w:rsidTr="002C6360">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329" w:type="pct"/>
            <w:tcBorders>
              <w:left w:val="none" w:sz="0" w:space="0" w:color="auto"/>
            </w:tcBorders>
            <w:hideMark/>
          </w:tcPr>
          <w:p w14:paraId="3F60945C" w14:textId="77777777" w:rsidR="00C03A3F" w:rsidRDefault="00C03A3F">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7</w:t>
            </w:r>
          </w:p>
        </w:tc>
        <w:tc>
          <w:tcPr>
            <w:tcW w:w="581" w:type="pct"/>
            <w:hideMark/>
          </w:tcPr>
          <w:p w14:paraId="772871AC"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T7</w:t>
            </w:r>
          </w:p>
        </w:tc>
        <w:tc>
          <w:tcPr>
            <w:tcW w:w="387" w:type="pct"/>
            <w:hideMark/>
          </w:tcPr>
          <w:p w14:paraId="659DD509"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47.278</w:t>
            </w:r>
          </w:p>
        </w:tc>
        <w:tc>
          <w:tcPr>
            <w:tcW w:w="452" w:type="pct"/>
            <w:hideMark/>
          </w:tcPr>
          <w:p w14:paraId="7302965B"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1.311</w:t>
            </w:r>
          </w:p>
        </w:tc>
        <w:tc>
          <w:tcPr>
            <w:tcW w:w="517" w:type="pct"/>
            <w:hideMark/>
          </w:tcPr>
          <w:p w14:paraId="454F03F7"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-1.898</w:t>
            </w:r>
          </w:p>
        </w:tc>
        <w:tc>
          <w:tcPr>
            <w:tcW w:w="355" w:type="pct"/>
            <w:hideMark/>
          </w:tcPr>
          <w:p w14:paraId="0357EB95"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19</w:t>
            </w:r>
          </w:p>
        </w:tc>
        <w:tc>
          <w:tcPr>
            <w:tcW w:w="698" w:type="pct"/>
            <w:hideMark/>
          </w:tcPr>
          <w:p w14:paraId="5EF5663A"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T19</w:t>
            </w:r>
          </w:p>
        </w:tc>
        <w:tc>
          <w:tcPr>
            <w:tcW w:w="562" w:type="pct"/>
            <w:hideMark/>
          </w:tcPr>
          <w:p w14:paraId="075FBAA1"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52.822</w:t>
            </w:r>
          </w:p>
        </w:tc>
        <w:tc>
          <w:tcPr>
            <w:tcW w:w="484" w:type="pct"/>
            <w:hideMark/>
          </w:tcPr>
          <w:p w14:paraId="7E877A1E"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0.719</w:t>
            </w:r>
          </w:p>
        </w:tc>
        <w:tc>
          <w:tcPr>
            <w:tcW w:w="634" w:type="pct"/>
            <w:hideMark/>
          </w:tcPr>
          <w:p w14:paraId="2E64C39D"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-1.931</w:t>
            </w:r>
          </w:p>
        </w:tc>
      </w:tr>
      <w:tr w:rsidR="00C03A3F" w14:paraId="020AC5F5" w14:textId="77777777" w:rsidTr="002C6360">
        <w:trPr>
          <w:trHeight w:val="72"/>
        </w:trPr>
        <w:tc>
          <w:tcPr>
            <w:cnfStyle w:val="001000000000" w:firstRow="0" w:lastRow="0" w:firstColumn="1" w:lastColumn="0" w:oddVBand="0" w:evenVBand="0" w:oddHBand="0" w:evenHBand="0" w:firstRowFirstColumn="0" w:firstRowLastColumn="0" w:lastRowFirstColumn="0" w:lastRowLastColumn="0"/>
            <w:tcW w:w="329" w:type="pct"/>
            <w:tcBorders>
              <w:left w:val="none" w:sz="0" w:space="0" w:color="auto"/>
            </w:tcBorders>
            <w:hideMark/>
          </w:tcPr>
          <w:p w14:paraId="2C4357D7" w14:textId="77777777" w:rsidR="00C03A3F" w:rsidRDefault="00C03A3F">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8</w:t>
            </w:r>
          </w:p>
        </w:tc>
        <w:tc>
          <w:tcPr>
            <w:tcW w:w="581" w:type="pct"/>
            <w:hideMark/>
          </w:tcPr>
          <w:p w14:paraId="2E8DA681"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T8</w:t>
            </w:r>
          </w:p>
        </w:tc>
        <w:tc>
          <w:tcPr>
            <w:tcW w:w="387" w:type="pct"/>
            <w:hideMark/>
          </w:tcPr>
          <w:p w14:paraId="0B395CB6"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48.911</w:t>
            </w:r>
          </w:p>
        </w:tc>
        <w:tc>
          <w:tcPr>
            <w:tcW w:w="452" w:type="pct"/>
            <w:hideMark/>
          </w:tcPr>
          <w:p w14:paraId="32A66E49"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0.772</w:t>
            </w:r>
          </w:p>
        </w:tc>
        <w:tc>
          <w:tcPr>
            <w:tcW w:w="517" w:type="pct"/>
            <w:hideMark/>
          </w:tcPr>
          <w:p w14:paraId="35E1BAE4"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-1.890</w:t>
            </w:r>
          </w:p>
        </w:tc>
        <w:tc>
          <w:tcPr>
            <w:tcW w:w="355" w:type="pct"/>
            <w:hideMark/>
          </w:tcPr>
          <w:p w14:paraId="2FCB8489"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20</w:t>
            </w:r>
          </w:p>
        </w:tc>
        <w:tc>
          <w:tcPr>
            <w:tcW w:w="698" w:type="pct"/>
            <w:hideMark/>
          </w:tcPr>
          <w:p w14:paraId="2DA84F17"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 20</w:t>
            </w:r>
          </w:p>
        </w:tc>
        <w:tc>
          <w:tcPr>
            <w:tcW w:w="562" w:type="pct"/>
            <w:hideMark/>
          </w:tcPr>
          <w:p w14:paraId="2CEEFE99"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50.267</w:t>
            </w:r>
          </w:p>
        </w:tc>
        <w:tc>
          <w:tcPr>
            <w:tcW w:w="484" w:type="pct"/>
            <w:hideMark/>
          </w:tcPr>
          <w:p w14:paraId="67A9F3DE"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1.440</w:t>
            </w:r>
          </w:p>
        </w:tc>
        <w:tc>
          <w:tcPr>
            <w:tcW w:w="634" w:type="pct"/>
            <w:hideMark/>
          </w:tcPr>
          <w:p w14:paraId="7DFD8601"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-1.712</w:t>
            </w:r>
          </w:p>
        </w:tc>
      </w:tr>
      <w:tr w:rsidR="00C03A3F" w14:paraId="115A082D" w14:textId="77777777" w:rsidTr="002C6360">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329" w:type="pct"/>
            <w:tcBorders>
              <w:left w:val="none" w:sz="0" w:space="0" w:color="auto"/>
            </w:tcBorders>
            <w:hideMark/>
          </w:tcPr>
          <w:p w14:paraId="72590990" w14:textId="77777777" w:rsidR="00C03A3F" w:rsidRDefault="00C03A3F">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9</w:t>
            </w:r>
          </w:p>
        </w:tc>
        <w:tc>
          <w:tcPr>
            <w:tcW w:w="581" w:type="pct"/>
            <w:hideMark/>
          </w:tcPr>
          <w:p w14:paraId="5CD0D70B"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T9</w:t>
            </w:r>
          </w:p>
        </w:tc>
        <w:tc>
          <w:tcPr>
            <w:tcW w:w="387" w:type="pct"/>
            <w:hideMark/>
          </w:tcPr>
          <w:p w14:paraId="52D6A9F8"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55.728</w:t>
            </w:r>
          </w:p>
        </w:tc>
        <w:tc>
          <w:tcPr>
            <w:tcW w:w="452" w:type="pct"/>
            <w:hideMark/>
          </w:tcPr>
          <w:p w14:paraId="10437B4B"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0.823</w:t>
            </w:r>
          </w:p>
        </w:tc>
        <w:tc>
          <w:tcPr>
            <w:tcW w:w="517" w:type="pct"/>
            <w:hideMark/>
          </w:tcPr>
          <w:p w14:paraId="07DDAAD1"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-1.857</w:t>
            </w:r>
          </w:p>
        </w:tc>
        <w:tc>
          <w:tcPr>
            <w:tcW w:w="355" w:type="pct"/>
            <w:hideMark/>
          </w:tcPr>
          <w:p w14:paraId="5DEEBABD"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21</w:t>
            </w:r>
          </w:p>
        </w:tc>
        <w:tc>
          <w:tcPr>
            <w:tcW w:w="698" w:type="pct"/>
            <w:hideMark/>
          </w:tcPr>
          <w:p w14:paraId="2A7EC1F3"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SKAU-B-T21</w:t>
            </w:r>
          </w:p>
        </w:tc>
        <w:tc>
          <w:tcPr>
            <w:tcW w:w="562" w:type="pct"/>
            <w:hideMark/>
          </w:tcPr>
          <w:p w14:paraId="5BE34039"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52.800</w:t>
            </w:r>
          </w:p>
        </w:tc>
        <w:tc>
          <w:tcPr>
            <w:tcW w:w="484" w:type="pct"/>
            <w:hideMark/>
          </w:tcPr>
          <w:p w14:paraId="3823A658"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0.126</w:t>
            </w:r>
          </w:p>
        </w:tc>
        <w:tc>
          <w:tcPr>
            <w:tcW w:w="634" w:type="pct"/>
            <w:hideMark/>
          </w:tcPr>
          <w:p w14:paraId="4AB15D6D"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-0.294</w:t>
            </w:r>
          </w:p>
        </w:tc>
      </w:tr>
      <w:tr w:rsidR="00C03A3F" w14:paraId="1B06403E" w14:textId="77777777" w:rsidTr="002C6360">
        <w:trPr>
          <w:trHeight w:val="72"/>
        </w:trPr>
        <w:tc>
          <w:tcPr>
            <w:cnfStyle w:val="001000000000" w:firstRow="0" w:lastRow="0" w:firstColumn="1" w:lastColumn="0" w:oddVBand="0" w:evenVBand="0" w:oddHBand="0" w:evenHBand="0" w:firstRowFirstColumn="0" w:firstRowLastColumn="0" w:lastRowFirstColumn="0" w:lastRowLastColumn="0"/>
            <w:tcW w:w="329" w:type="pct"/>
            <w:tcBorders>
              <w:left w:val="none" w:sz="0" w:space="0" w:color="auto"/>
            </w:tcBorders>
            <w:hideMark/>
          </w:tcPr>
          <w:p w14:paraId="45F85733" w14:textId="77777777" w:rsidR="00C03A3F" w:rsidRDefault="00C03A3F">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10</w:t>
            </w:r>
          </w:p>
        </w:tc>
        <w:tc>
          <w:tcPr>
            <w:tcW w:w="581" w:type="pct"/>
            <w:hideMark/>
          </w:tcPr>
          <w:p w14:paraId="633629D9"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SKAU-B- 10</w:t>
            </w:r>
          </w:p>
        </w:tc>
        <w:tc>
          <w:tcPr>
            <w:tcW w:w="387" w:type="pct"/>
            <w:hideMark/>
          </w:tcPr>
          <w:p w14:paraId="2FF0605F"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49.133</w:t>
            </w:r>
          </w:p>
        </w:tc>
        <w:tc>
          <w:tcPr>
            <w:tcW w:w="452" w:type="pct"/>
            <w:hideMark/>
          </w:tcPr>
          <w:p w14:paraId="33ADDDA0"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1.009</w:t>
            </w:r>
          </w:p>
        </w:tc>
        <w:tc>
          <w:tcPr>
            <w:tcW w:w="517" w:type="pct"/>
            <w:hideMark/>
          </w:tcPr>
          <w:p w14:paraId="301C170C"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-1.932</w:t>
            </w:r>
          </w:p>
        </w:tc>
        <w:tc>
          <w:tcPr>
            <w:tcW w:w="355" w:type="pct"/>
            <w:hideMark/>
          </w:tcPr>
          <w:p w14:paraId="40ACEB9F"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22</w:t>
            </w:r>
          </w:p>
        </w:tc>
        <w:tc>
          <w:tcPr>
            <w:tcW w:w="698" w:type="pct"/>
            <w:hideMark/>
          </w:tcPr>
          <w:p w14:paraId="44D7F872"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T22</w:t>
            </w:r>
          </w:p>
        </w:tc>
        <w:tc>
          <w:tcPr>
            <w:tcW w:w="562" w:type="pct"/>
            <w:hideMark/>
          </w:tcPr>
          <w:p w14:paraId="2C630468"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52.067</w:t>
            </w:r>
          </w:p>
        </w:tc>
        <w:tc>
          <w:tcPr>
            <w:tcW w:w="484" w:type="pct"/>
            <w:hideMark/>
          </w:tcPr>
          <w:p w14:paraId="6DACDF32"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1.391</w:t>
            </w:r>
          </w:p>
        </w:tc>
        <w:tc>
          <w:tcPr>
            <w:tcW w:w="634" w:type="pct"/>
            <w:hideMark/>
          </w:tcPr>
          <w:p w14:paraId="1BFB8411"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-1.115</w:t>
            </w:r>
          </w:p>
        </w:tc>
      </w:tr>
      <w:tr w:rsidR="00C03A3F" w14:paraId="76EDF9F8" w14:textId="77777777" w:rsidTr="002C6360">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329" w:type="pct"/>
            <w:tcBorders>
              <w:left w:val="none" w:sz="0" w:space="0" w:color="auto"/>
            </w:tcBorders>
            <w:hideMark/>
          </w:tcPr>
          <w:p w14:paraId="59DB499D" w14:textId="77777777" w:rsidR="00C03A3F" w:rsidRDefault="00C03A3F">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11</w:t>
            </w:r>
          </w:p>
        </w:tc>
        <w:tc>
          <w:tcPr>
            <w:tcW w:w="581" w:type="pct"/>
            <w:hideMark/>
          </w:tcPr>
          <w:p w14:paraId="4CA3E3A0"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SKAU-B-T11</w:t>
            </w:r>
          </w:p>
        </w:tc>
        <w:tc>
          <w:tcPr>
            <w:tcW w:w="387" w:type="pct"/>
            <w:hideMark/>
          </w:tcPr>
          <w:p w14:paraId="466057ED"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51.011</w:t>
            </w:r>
          </w:p>
        </w:tc>
        <w:tc>
          <w:tcPr>
            <w:tcW w:w="452" w:type="pct"/>
            <w:hideMark/>
          </w:tcPr>
          <w:p w14:paraId="791A0107"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0.984</w:t>
            </w:r>
          </w:p>
        </w:tc>
        <w:tc>
          <w:tcPr>
            <w:tcW w:w="517" w:type="pct"/>
            <w:hideMark/>
          </w:tcPr>
          <w:p w14:paraId="75A652E4"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-1.685</w:t>
            </w:r>
          </w:p>
        </w:tc>
        <w:tc>
          <w:tcPr>
            <w:tcW w:w="355" w:type="pct"/>
            <w:hideMark/>
          </w:tcPr>
          <w:p w14:paraId="08C6DDA8"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23</w:t>
            </w:r>
          </w:p>
        </w:tc>
        <w:tc>
          <w:tcPr>
            <w:tcW w:w="698" w:type="pct"/>
            <w:hideMark/>
          </w:tcPr>
          <w:p w14:paraId="50322E01"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T23</w:t>
            </w:r>
          </w:p>
        </w:tc>
        <w:tc>
          <w:tcPr>
            <w:tcW w:w="562" w:type="pct"/>
            <w:hideMark/>
          </w:tcPr>
          <w:p w14:paraId="301BAA24"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47.922</w:t>
            </w:r>
          </w:p>
        </w:tc>
        <w:tc>
          <w:tcPr>
            <w:tcW w:w="484" w:type="pct"/>
            <w:hideMark/>
          </w:tcPr>
          <w:p w14:paraId="305AEF63"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0.975</w:t>
            </w:r>
          </w:p>
        </w:tc>
        <w:tc>
          <w:tcPr>
            <w:tcW w:w="634" w:type="pct"/>
            <w:hideMark/>
          </w:tcPr>
          <w:p w14:paraId="2B9E674F"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-1.923</w:t>
            </w:r>
          </w:p>
        </w:tc>
      </w:tr>
      <w:tr w:rsidR="00C03A3F" w14:paraId="6024B71C" w14:textId="77777777" w:rsidTr="002C6360">
        <w:trPr>
          <w:trHeight w:val="72"/>
        </w:trPr>
        <w:tc>
          <w:tcPr>
            <w:cnfStyle w:val="001000000000" w:firstRow="0" w:lastRow="0" w:firstColumn="1" w:lastColumn="0" w:oddVBand="0" w:evenVBand="0" w:oddHBand="0" w:evenHBand="0" w:firstRowFirstColumn="0" w:firstRowLastColumn="0" w:lastRowFirstColumn="0" w:lastRowLastColumn="0"/>
            <w:tcW w:w="329" w:type="pct"/>
            <w:tcBorders>
              <w:left w:val="none" w:sz="0" w:space="0" w:color="auto"/>
            </w:tcBorders>
            <w:hideMark/>
          </w:tcPr>
          <w:p w14:paraId="229B88BF" w14:textId="77777777" w:rsidR="00C03A3F" w:rsidRDefault="00C03A3F">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12</w:t>
            </w:r>
          </w:p>
        </w:tc>
        <w:tc>
          <w:tcPr>
            <w:tcW w:w="581" w:type="pct"/>
            <w:hideMark/>
          </w:tcPr>
          <w:p w14:paraId="43D9BF5C"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SKAU-B-T12</w:t>
            </w:r>
          </w:p>
        </w:tc>
        <w:tc>
          <w:tcPr>
            <w:tcW w:w="387" w:type="pct"/>
            <w:hideMark/>
          </w:tcPr>
          <w:p w14:paraId="138EFA33"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53.300</w:t>
            </w:r>
          </w:p>
        </w:tc>
        <w:tc>
          <w:tcPr>
            <w:tcW w:w="452" w:type="pct"/>
            <w:hideMark/>
          </w:tcPr>
          <w:p w14:paraId="6F213ED5"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0.623</w:t>
            </w:r>
          </w:p>
        </w:tc>
        <w:tc>
          <w:tcPr>
            <w:tcW w:w="517" w:type="pct"/>
            <w:hideMark/>
          </w:tcPr>
          <w:p w14:paraId="69745615"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-1.893</w:t>
            </w:r>
          </w:p>
        </w:tc>
        <w:tc>
          <w:tcPr>
            <w:tcW w:w="355" w:type="pct"/>
            <w:hideMark/>
          </w:tcPr>
          <w:p w14:paraId="2F174244"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24</w:t>
            </w:r>
          </w:p>
        </w:tc>
        <w:tc>
          <w:tcPr>
            <w:tcW w:w="698" w:type="pct"/>
            <w:hideMark/>
          </w:tcPr>
          <w:p w14:paraId="2A55EDFE"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Nageen</w:t>
            </w:r>
          </w:p>
        </w:tc>
        <w:tc>
          <w:tcPr>
            <w:tcW w:w="562" w:type="pct"/>
            <w:hideMark/>
          </w:tcPr>
          <w:p w14:paraId="3D97E118"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52.337</w:t>
            </w:r>
          </w:p>
        </w:tc>
        <w:tc>
          <w:tcPr>
            <w:tcW w:w="484" w:type="pct"/>
            <w:hideMark/>
          </w:tcPr>
          <w:p w14:paraId="06A33BED"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0.605</w:t>
            </w:r>
          </w:p>
        </w:tc>
        <w:tc>
          <w:tcPr>
            <w:tcW w:w="634" w:type="pct"/>
            <w:hideMark/>
          </w:tcPr>
          <w:p w14:paraId="3F3E9D48"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-1.939</w:t>
            </w:r>
          </w:p>
        </w:tc>
      </w:tr>
      <w:tr w:rsidR="00C03A3F" w14:paraId="0B8146D2" w14:textId="77777777" w:rsidTr="002C6360">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329" w:type="pct"/>
            <w:tcBorders>
              <w:left w:val="none" w:sz="0" w:space="0" w:color="auto"/>
            </w:tcBorders>
          </w:tcPr>
          <w:p w14:paraId="7B9192D9" w14:textId="77777777" w:rsidR="00C03A3F" w:rsidRDefault="00C03A3F">
            <w:pPr>
              <w:pStyle w:val="NormalWeb"/>
              <w:widowControl w:val="0"/>
              <w:tabs>
                <w:tab w:val="left" w:pos="709"/>
              </w:tabs>
              <w:spacing w:before="60" w:beforeAutospacing="0" w:after="60" w:afterAutospacing="0"/>
              <w:jc w:val="center"/>
              <w:rPr>
                <w:sz w:val="20"/>
                <w:szCs w:val="20"/>
              </w:rPr>
            </w:pPr>
          </w:p>
        </w:tc>
        <w:tc>
          <w:tcPr>
            <w:tcW w:w="581" w:type="pct"/>
          </w:tcPr>
          <w:p w14:paraId="1ABB7B55"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387" w:type="pct"/>
          </w:tcPr>
          <w:p w14:paraId="25771FF5"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452" w:type="pct"/>
          </w:tcPr>
          <w:p w14:paraId="6611B6B2"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17" w:type="pct"/>
          </w:tcPr>
          <w:p w14:paraId="509AA973"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355" w:type="pct"/>
            <w:hideMark/>
          </w:tcPr>
          <w:p w14:paraId="58637200"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25</w:t>
            </w:r>
          </w:p>
        </w:tc>
        <w:tc>
          <w:tcPr>
            <w:tcW w:w="698" w:type="pct"/>
            <w:hideMark/>
          </w:tcPr>
          <w:p w14:paraId="7A193FF1"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PTWG</w:t>
            </w:r>
          </w:p>
        </w:tc>
        <w:tc>
          <w:tcPr>
            <w:tcW w:w="562" w:type="pct"/>
            <w:hideMark/>
          </w:tcPr>
          <w:p w14:paraId="35B6E781"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55.300</w:t>
            </w:r>
          </w:p>
        </w:tc>
        <w:tc>
          <w:tcPr>
            <w:tcW w:w="484" w:type="pct"/>
            <w:hideMark/>
          </w:tcPr>
          <w:p w14:paraId="44DC0985"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0.894</w:t>
            </w:r>
          </w:p>
        </w:tc>
        <w:tc>
          <w:tcPr>
            <w:tcW w:w="634" w:type="pct"/>
            <w:hideMark/>
          </w:tcPr>
          <w:p w14:paraId="4865FBFF"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-1.900</w:t>
            </w:r>
          </w:p>
        </w:tc>
      </w:tr>
      <w:tr w:rsidR="00C03A3F" w14:paraId="37C2123F" w14:textId="77777777" w:rsidTr="002C6360">
        <w:trPr>
          <w:trHeight w:val="21"/>
        </w:trPr>
        <w:tc>
          <w:tcPr>
            <w:cnfStyle w:val="001000000000" w:firstRow="0" w:lastRow="0" w:firstColumn="1" w:lastColumn="0" w:oddVBand="0" w:evenVBand="0" w:oddHBand="0" w:evenHBand="0" w:firstRowFirstColumn="0" w:firstRowLastColumn="0" w:lastRowFirstColumn="0" w:lastRowLastColumn="0"/>
            <w:tcW w:w="329" w:type="pct"/>
            <w:tcBorders>
              <w:left w:val="none" w:sz="0" w:space="0" w:color="auto"/>
            </w:tcBorders>
          </w:tcPr>
          <w:p w14:paraId="7986B051" w14:textId="77777777" w:rsidR="00C03A3F" w:rsidRDefault="00C03A3F">
            <w:pPr>
              <w:pStyle w:val="NormalWeb"/>
              <w:widowControl w:val="0"/>
              <w:tabs>
                <w:tab w:val="left" w:pos="709"/>
              </w:tabs>
              <w:spacing w:before="60" w:beforeAutospacing="0" w:after="60" w:afterAutospacing="0"/>
              <w:jc w:val="center"/>
              <w:rPr>
                <w:sz w:val="20"/>
                <w:szCs w:val="20"/>
              </w:rPr>
            </w:pPr>
          </w:p>
        </w:tc>
        <w:tc>
          <w:tcPr>
            <w:tcW w:w="1938" w:type="pct"/>
            <w:gridSpan w:val="4"/>
          </w:tcPr>
          <w:p w14:paraId="3F26FEF3"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53" w:type="pct"/>
            <w:gridSpan w:val="2"/>
            <w:hideMark/>
          </w:tcPr>
          <w:p w14:paraId="560F7CEE"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population mean</w:t>
            </w:r>
          </w:p>
        </w:tc>
        <w:tc>
          <w:tcPr>
            <w:tcW w:w="562" w:type="pct"/>
            <w:hideMark/>
          </w:tcPr>
          <w:p w14:paraId="2B388955"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49.68</w:t>
            </w:r>
          </w:p>
        </w:tc>
        <w:tc>
          <w:tcPr>
            <w:tcW w:w="484" w:type="pct"/>
          </w:tcPr>
          <w:p w14:paraId="32F957AC"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34" w:type="pct"/>
          </w:tcPr>
          <w:p w14:paraId="22A53A80" w14:textId="77777777" w:rsidR="00C03A3F" w:rsidRDefault="00C03A3F">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C03A3F" w14:paraId="3126A5E4" w14:textId="77777777" w:rsidTr="002C6360">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329" w:type="pct"/>
            <w:tcBorders>
              <w:left w:val="none" w:sz="0" w:space="0" w:color="auto"/>
              <w:bottom w:val="none" w:sz="0" w:space="0" w:color="auto"/>
            </w:tcBorders>
          </w:tcPr>
          <w:p w14:paraId="2B42DB3F" w14:textId="77777777" w:rsidR="00C03A3F" w:rsidRDefault="00C03A3F">
            <w:pPr>
              <w:pStyle w:val="NormalWeb"/>
              <w:widowControl w:val="0"/>
              <w:tabs>
                <w:tab w:val="left" w:pos="709"/>
              </w:tabs>
              <w:spacing w:before="60" w:beforeAutospacing="0" w:after="60" w:afterAutospacing="0"/>
              <w:jc w:val="center"/>
              <w:rPr>
                <w:sz w:val="20"/>
                <w:szCs w:val="20"/>
              </w:rPr>
            </w:pPr>
          </w:p>
        </w:tc>
        <w:tc>
          <w:tcPr>
            <w:tcW w:w="1938" w:type="pct"/>
            <w:gridSpan w:val="4"/>
          </w:tcPr>
          <w:p w14:paraId="3EE1C9FE"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53" w:type="pct"/>
            <w:gridSpan w:val="2"/>
            <w:hideMark/>
          </w:tcPr>
          <w:p w14:paraId="770EE166"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S.E (±)</w:t>
            </w:r>
          </w:p>
        </w:tc>
        <w:tc>
          <w:tcPr>
            <w:tcW w:w="562" w:type="pct"/>
            <w:hideMark/>
          </w:tcPr>
          <w:p w14:paraId="10E9F4E0"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0.40</w:t>
            </w:r>
          </w:p>
        </w:tc>
        <w:tc>
          <w:tcPr>
            <w:tcW w:w="484" w:type="pct"/>
          </w:tcPr>
          <w:p w14:paraId="7A6401B9"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34" w:type="pct"/>
            <w:hideMark/>
          </w:tcPr>
          <w:p w14:paraId="69A319EE" w14:textId="77777777" w:rsidR="00C03A3F" w:rsidRDefault="00C03A3F">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32B6DAEB" w14:textId="77777777" w:rsidR="00C03A3F" w:rsidRDefault="00C03A3F" w:rsidP="00C03A3F">
      <w:pPr>
        <w:widowControl w:val="0"/>
        <w:tabs>
          <w:tab w:val="left" w:pos="709"/>
        </w:tabs>
        <w:spacing w:after="120"/>
        <w:jc w:val="both"/>
        <w:rPr>
          <w:rFonts w:ascii="Times New Roman" w:hAnsi="Times New Roman" w:cs="Times New Roman"/>
          <w:sz w:val="24"/>
          <w:szCs w:val="24"/>
        </w:rPr>
      </w:pPr>
    </w:p>
    <w:p w14:paraId="2BF940F7" w14:textId="77777777" w:rsidR="00274B5D" w:rsidRDefault="00274B5D" w:rsidP="00274B5D">
      <w:pPr>
        <w:pStyle w:val="NormalWeb"/>
        <w:widowControl w:val="0"/>
        <w:tabs>
          <w:tab w:val="left" w:pos="709"/>
        </w:tabs>
        <w:spacing w:before="120" w:beforeAutospacing="0" w:after="120" w:afterAutospacing="0" w:line="360" w:lineRule="auto"/>
        <w:jc w:val="both"/>
        <w:rPr>
          <w:rFonts w:eastAsia="Calibri"/>
          <w:b/>
          <w:bCs/>
          <w:color w:val="0C0C0C"/>
        </w:rPr>
      </w:pPr>
      <w:r>
        <w:rPr>
          <w:rFonts w:eastAsia="Calibri"/>
          <w:b/>
          <w:bCs/>
          <w:color w:val="0C0C0C"/>
        </w:rPr>
        <w:t>Root length (cm):</w:t>
      </w:r>
    </w:p>
    <w:p w14:paraId="143E042C" w14:textId="77777777" w:rsidR="00274B5D" w:rsidRDefault="00274B5D" w:rsidP="00274B5D">
      <w:pPr>
        <w:pStyle w:val="NormalWeb"/>
        <w:widowControl w:val="0"/>
        <w:tabs>
          <w:tab w:val="left" w:pos="709"/>
        </w:tabs>
        <w:spacing w:before="120" w:beforeAutospacing="0" w:after="120" w:afterAutospacing="0" w:line="360" w:lineRule="auto"/>
        <w:jc w:val="both"/>
      </w:pPr>
      <w:r>
        <w:t>The stability parameters for root length in turnip (</w:t>
      </w:r>
      <w:r>
        <w:rPr>
          <w:i/>
          <w:iCs/>
        </w:rPr>
        <w:t xml:space="preserve">Brassica rapa </w:t>
      </w:r>
      <w:r w:rsidRPr="00274B5D">
        <w:rPr>
          <w:rFonts w:eastAsia="Calibri"/>
          <w:bCs/>
          <w:color w:val="0C0C0C"/>
        </w:rPr>
        <w:t>subsp.</w:t>
      </w:r>
      <w:r>
        <w:rPr>
          <w:rFonts w:eastAsia="Calibri"/>
          <w:bCs/>
          <w:color w:val="0C0C0C"/>
        </w:rPr>
        <w:t xml:space="preserve"> </w:t>
      </w:r>
      <w:r w:rsidR="00903AA6">
        <w:rPr>
          <w:i/>
          <w:iCs/>
        </w:rPr>
        <w:t>rapa.</w:t>
      </w:r>
      <w:r>
        <w:t>) reveals a population mean of 5.48 cm. The highest mean root length is noted in genotypes SKAU-B-T9 (7.529 cm), SKAU-B-T12 (7.002 cm)and PTWG Conical (6.694 cm), Genotypes with lower root length include SKAU-B-T19 (4.069 cm) and SKAU-B-T8 (4.237 cm).Genotypes such as SKAU-B-T3, with a highly negative B1 value (-14.706), exhibit a distinct response pattern under environmental variations, suggesting less stability. Meanwhile, genotypes like SKAU-B-T13 (B1 = 0.572) and SKAU-B-T5 (B1 = 0.740) display a B1 value near 1 and low deviation from regression (σ²di), indicating a stable performance across environments.</w:t>
      </w:r>
    </w:p>
    <w:p w14:paraId="2A32C78E" w14:textId="77777777" w:rsidR="00274B5D" w:rsidRDefault="00274B5D" w:rsidP="00274B5D">
      <w:pPr>
        <w:pStyle w:val="NormalWeb"/>
        <w:spacing w:line="360" w:lineRule="auto"/>
        <w:jc w:val="both"/>
      </w:pPr>
      <w:r>
        <w:lastRenderedPageBreak/>
        <w:tab/>
        <w:t>The population mean for root length was 5.48 cm, with the highest values recorded in SKAU-B-T9 (7.53 cm), SKAU-B-T12 (7.00 cm), and PTWG Conical (6.69 cm), while SKAU-B-T19 (4.07 cm), SKAU-B-T8 (4.24 cm), and SKAU-B-T18 (4.45 cm) showed the lowest values. Regression coefficients (B₁) highlighted genotype responsiveness: SKAU-B-T4 (0.774) and SKAU-B-T5 (0.740) demonstrated broad adaptability, whereas SKAU-B-T12 (4.325) and PTWG Conical (8.222) were highly responsive to favorable environments. Negative B₁ values in SKAU-B-T3 (-14.706) and SKAU-B-T7 (-1.160) indicated poor stability. Deviation from regression (σ²di) confirmed consistency, with most genotypes showing low or negative values. SKAU-B-T12 (-0.026) and PTWG Conical (0.001) combined high performance with stability, while SKAU-B-T3 (0.100) showed less predictable performance. Overall, SKAU-B-T9, SKAU-B-T12, and PTWG Conical excelled in root length, and genotypes like SKAU-B-T4 and SKAU-B-T5 exhibited good adaptability, making them promising candidates for breeding programs targeting both performance and stability.</w:t>
      </w:r>
    </w:p>
    <w:p w14:paraId="791E5592" w14:textId="04CC2C5E" w:rsidR="00274B5D" w:rsidRDefault="00E818D9" w:rsidP="00274B5D">
      <w:pPr>
        <w:widowControl w:val="0"/>
        <w:tabs>
          <w:tab w:val="left" w:pos="709"/>
        </w:tabs>
        <w:spacing w:after="120"/>
        <w:jc w:val="both"/>
        <w:rPr>
          <w:rFonts w:ascii="Times New Roman" w:eastAsia="Calibri" w:hAnsi="Times New Roman" w:cs="Times New Roman"/>
          <w:b/>
          <w:bCs/>
          <w:color w:val="0C0C0C"/>
          <w:sz w:val="24"/>
          <w:szCs w:val="24"/>
        </w:rPr>
      </w:pPr>
      <w:r>
        <w:rPr>
          <w:rFonts w:ascii="Times New Roman" w:eastAsia="Calibri" w:hAnsi="Times New Roman" w:cs="Times New Roman"/>
          <w:b/>
          <w:bCs/>
          <w:color w:val="0C0C0C"/>
          <w:sz w:val="24"/>
          <w:szCs w:val="24"/>
        </w:rPr>
        <w:t xml:space="preserve">Table </w:t>
      </w:r>
      <w:r w:rsidR="001042C9">
        <w:rPr>
          <w:rFonts w:ascii="Times New Roman" w:eastAsia="Calibri" w:hAnsi="Times New Roman" w:cs="Times New Roman"/>
          <w:b/>
          <w:bCs/>
          <w:color w:val="0C0C0C"/>
          <w:sz w:val="24"/>
          <w:szCs w:val="24"/>
        </w:rPr>
        <w:t>5</w:t>
      </w:r>
      <w:r w:rsidR="00274B5D">
        <w:rPr>
          <w:rFonts w:ascii="Times New Roman" w:eastAsia="Calibri" w:hAnsi="Times New Roman" w:cs="Times New Roman"/>
          <w:b/>
          <w:bCs/>
          <w:color w:val="0C0C0C"/>
          <w:sz w:val="24"/>
          <w:szCs w:val="24"/>
        </w:rPr>
        <w:t>: Stability parameters for root length (cm) in turnip (</w:t>
      </w:r>
      <w:r w:rsidR="00274B5D">
        <w:rPr>
          <w:rFonts w:ascii="Times New Roman" w:eastAsia="Calibri" w:hAnsi="Times New Roman" w:cs="Times New Roman"/>
          <w:b/>
          <w:bCs/>
          <w:i/>
          <w:color w:val="0C0C0C"/>
          <w:sz w:val="24"/>
          <w:szCs w:val="24"/>
        </w:rPr>
        <w:t>Brassica rapa</w:t>
      </w:r>
      <w:r w:rsidR="00274B5D">
        <w:rPr>
          <w:rFonts w:ascii="Times New Roman" w:eastAsia="Calibri" w:hAnsi="Times New Roman" w:cs="Times New Roman"/>
          <w:b/>
          <w:bCs/>
          <w:color w:val="0C0C0C"/>
          <w:sz w:val="24"/>
          <w:szCs w:val="24"/>
        </w:rPr>
        <w:t xml:space="preserve"> subsp. </w:t>
      </w:r>
      <w:r w:rsidR="00274B5D">
        <w:rPr>
          <w:rFonts w:ascii="Times New Roman" w:eastAsia="Calibri" w:hAnsi="Times New Roman" w:cs="Times New Roman"/>
          <w:b/>
          <w:bCs/>
          <w:i/>
          <w:color w:val="0C0C0C"/>
          <w:sz w:val="24"/>
          <w:szCs w:val="24"/>
        </w:rPr>
        <w:t>rapa</w:t>
      </w:r>
      <w:r w:rsidR="00274B5D">
        <w:rPr>
          <w:rFonts w:ascii="Times New Roman" w:eastAsia="Calibri" w:hAnsi="Times New Roman" w:cs="Times New Roman"/>
          <w:b/>
          <w:bCs/>
          <w:color w:val="0C0C0C"/>
          <w:sz w:val="24"/>
          <w:szCs w:val="24"/>
        </w:rPr>
        <w:t>.)</w:t>
      </w:r>
    </w:p>
    <w:tbl>
      <w:tblPr>
        <w:tblStyle w:val="GridTable5Dark-Accent6"/>
        <w:tblW w:w="5000" w:type="pct"/>
        <w:tblLook w:val="04A0" w:firstRow="1" w:lastRow="0" w:firstColumn="1" w:lastColumn="0" w:noHBand="0" w:noVBand="1"/>
      </w:tblPr>
      <w:tblGrid>
        <w:gridCol w:w="530"/>
        <w:gridCol w:w="1502"/>
        <w:gridCol w:w="748"/>
        <w:gridCol w:w="808"/>
        <w:gridCol w:w="752"/>
        <w:gridCol w:w="543"/>
        <w:gridCol w:w="1306"/>
        <w:gridCol w:w="923"/>
        <w:gridCol w:w="981"/>
        <w:gridCol w:w="923"/>
      </w:tblGrid>
      <w:tr w:rsidR="00274B5D" w14:paraId="3472482F" w14:textId="77777777" w:rsidTr="002C6360">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 w:type="pct"/>
            <w:hideMark/>
          </w:tcPr>
          <w:p w14:paraId="1BC5AAB7" w14:textId="77777777" w:rsidR="00274B5D" w:rsidRDefault="00274B5D">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S. No.</w:t>
            </w:r>
          </w:p>
        </w:tc>
        <w:tc>
          <w:tcPr>
            <w:tcW w:w="833" w:type="pct"/>
            <w:hideMark/>
          </w:tcPr>
          <w:p w14:paraId="0932FEE2" w14:textId="77777777" w:rsidR="00274B5D" w:rsidRDefault="00274B5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Genotype</w:t>
            </w:r>
          </w:p>
        </w:tc>
        <w:tc>
          <w:tcPr>
            <w:tcW w:w="415" w:type="pct"/>
            <w:hideMark/>
          </w:tcPr>
          <w:p w14:paraId="0468D3C3" w14:textId="77777777" w:rsidR="00274B5D" w:rsidRDefault="00274B5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µ</w:t>
            </w:r>
          </w:p>
        </w:tc>
        <w:tc>
          <w:tcPr>
            <w:tcW w:w="448" w:type="pct"/>
            <w:hideMark/>
          </w:tcPr>
          <w:p w14:paraId="44908108" w14:textId="77777777" w:rsidR="00274B5D" w:rsidRDefault="00274B5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B1</w:t>
            </w:r>
          </w:p>
        </w:tc>
        <w:tc>
          <w:tcPr>
            <w:tcW w:w="417" w:type="pct"/>
            <w:hideMark/>
          </w:tcPr>
          <w:p w14:paraId="76B2FBA6" w14:textId="77777777" w:rsidR="00274B5D" w:rsidRDefault="00274B5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σ2di</w:t>
            </w:r>
          </w:p>
        </w:tc>
        <w:tc>
          <w:tcPr>
            <w:tcW w:w="301" w:type="pct"/>
            <w:hideMark/>
          </w:tcPr>
          <w:p w14:paraId="4B6D1726" w14:textId="77777777" w:rsidR="00274B5D" w:rsidRDefault="00274B5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S. No.</w:t>
            </w:r>
          </w:p>
        </w:tc>
        <w:tc>
          <w:tcPr>
            <w:tcW w:w="724" w:type="pct"/>
            <w:hideMark/>
          </w:tcPr>
          <w:p w14:paraId="331DF2C9" w14:textId="77777777" w:rsidR="00274B5D" w:rsidRDefault="00274B5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Genotype</w:t>
            </w:r>
          </w:p>
        </w:tc>
        <w:tc>
          <w:tcPr>
            <w:tcW w:w="512" w:type="pct"/>
            <w:hideMark/>
          </w:tcPr>
          <w:p w14:paraId="1EF7C4AA" w14:textId="77777777" w:rsidR="00274B5D" w:rsidRDefault="00274B5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µ</w:t>
            </w:r>
          </w:p>
        </w:tc>
        <w:tc>
          <w:tcPr>
            <w:tcW w:w="544" w:type="pct"/>
            <w:hideMark/>
          </w:tcPr>
          <w:p w14:paraId="224077B7" w14:textId="77777777" w:rsidR="00274B5D" w:rsidRDefault="00274B5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B1</w:t>
            </w:r>
          </w:p>
        </w:tc>
        <w:tc>
          <w:tcPr>
            <w:tcW w:w="512" w:type="pct"/>
            <w:hideMark/>
          </w:tcPr>
          <w:p w14:paraId="1E3D65AC" w14:textId="77777777" w:rsidR="00274B5D" w:rsidRDefault="00274B5D">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σ2di</w:t>
            </w:r>
          </w:p>
        </w:tc>
      </w:tr>
      <w:tr w:rsidR="00274B5D" w14:paraId="47134CA4" w14:textId="77777777" w:rsidTr="002C6360">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294" w:type="pct"/>
            <w:hideMark/>
          </w:tcPr>
          <w:p w14:paraId="1F47FE9B" w14:textId="77777777" w:rsidR="00274B5D" w:rsidRDefault="00274B5D">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1</w:t>
            </w:r>
          </w:p>
        </w:tc>
        <w:tc>
          <w:tcPr>
            <w:tcW w:w="833" w:type="pct"/>
            <w:hideMark/>
          </w:tcPr>
          <w:p w14:paraId="27FF3762"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SKAU-B-T1</w:t>
            </w:r>
          </w:p>
        </w:tc>
        <w:tc>
          <w:tcPr>
            <w:tcW w:w="415" w:type="pct"/>
            <w:hideMark/>
          </w:tcPr>
          <w:p w14:paraId="04FC717D"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5.187</w:t>
            </w:r>
          </w:p>
        </w:tc>
        <w:tc>
          <w:tcPr>
            <w:tcW w:w="448" w:type="pct"/>
            <w:hideMark/>
          </w:tcPr>
          <w:p w14:paraId="639A7571"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1.752</w:t>
            </w:r>
          </w:p>
        </w:tc>
        <w:tc>
          <w:tcPr>
            <w:tcW w:w="417" w:type="pct"/>
            <w:hideMark/>
          </w:tcPr>
          <w:p w14:paraId="37985042"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-0.032</w:t>
            </w:r>
          </w:p>
        </w:tc>
        <w:tc>
          <w:tcPr>
            <w:tcW w:w="301" w:type="pct"/>
            <w:hideMark/>
          </w:tcPr>
          <w:p w14:paraId="694BD681"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13</w:t>
            </w:r>
          </w:p>
        </w:tc>
        <w:tc>
          <w:tcPr>
            <w:tcW w:w="724" w:type="pct"/>
            <w:hideMark/>
          </w:tcPr>
          <w:p w14:paraId="1D710D99"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T13</w:t>
            </w:r>
          </w:p>
        </w:tc>
        <w:tc>
          <w:tcPr>
            <w:tcW w:w="512" w:type="pct"/>
            <w:hideMark/>
          </w:tcPr>
          <w:p w14:paraId="15236E4B"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6.166</w:t>
            </w:r>
          </w:p>
        </w:tc>
        <w:tc>
          <w:tcPr>
            <w:tcW w:w="544" w:type="pct"/>
            <w:hideMark/>
          </w:tcPr>
          <w:p w14:paraId="0B4AE035"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0.572</w:t>
            </w:r>
          </w:p>
        </w:tc>
        <w:tc>
          <w:tcPr>
            <w:tcW w:w="512" w:type="pct"/>
            <w:hideMark/>
          </w:tcPr>
          <w:p w14:paraId="52880421"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-0.037</w:t>
            </w:r>
          </w:p>
        </w:tc>
      </w:tr>
      <w:tr w:rsidR="00274B5D" w14:paraId="330CD686" w14:textId="77777777" w:rsidTr="002C6360">
        <w:trPr>
          <w:trHeight w:val="48"/>
        </w:trPr>
        <w:tc>
          <w:tcPr>
            <w:cnfStyle w:val="001000000000" w:firstRow="0" w:lastRow="0" w:firstColumn="1" w:lastColumn="0" w:oddVBand="0" w:evenVBand="0" w:oddHBand="0" w:evenHBand="0" w:firstRowFirstColumn="0" w:firstRowLastColumn="0" w:lastRowFirstColumn="0" w:lastRowLastColumn="0"/>
            <w:tcW w:w="294" w:type="pct"/>
            <w:hideMark/>
          </w:tcPr>
          <w:p w14:paraId="4A700393" w14:textId="77777777" w:rsidR="00274B5D" w:rsidRDefault="00274B5D">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2</w:t>
            </w:r>
          </w:p>
        </w:tc>
        <w:tc>
          <w:tcPr>
            <w:tcW w:w="833" w:type="pct"/>
            <w:hideMark/>
          </w:tcPr>
          <w:p w14:paraId="4645E9A1"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SKAU-B-T2</w:t>
            </w:r>
          </w:p>
        </w:tc>
        <w:tc>
          <w:tcPr>
            <w:tcW w:w="415" w:type="pct"/>
            <w:hideMark/>
          </w:tcPr>
          <w:p w14:paraId="0320AD6B"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4.627</w:t>
            </w:r>
          </w:p>
        </w:tc>
        <w:tc>
          <w:tcPr>
            <w:tcW w:w="448" w:type="pct"/>
            <w:hideMark/>
          </w:tcPr>
          <w:p w14:paraId="17A992E1"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0.735</w:t>
            </w:r>
          </w:p>
        </w:tc>
        <w:tc>
          <w:tcPr>
            <w:tcW w:w="417" w:type="pct"/>
            <w:hideMark/>
          </w:tcPr>
          <w:p w14:paraId="5F746D46"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-0.037</w:t>
            </w:r>
          </w:p>
        </w:tc>
        <w:tc>
          <w:tcPr>
            <w:tcW w:w="301" w:type="pct"/>
            <w:hideMark/>
          </w:tcPr>
          <w:p w14:paraId="1090F55E"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14</w:t>
            </w:r>
          </w:p>
        </w:tc>
        <w:tc>
          <w:tcPr>
            <w:tcW w:w="724" w:type="pct"/>
            <w:hideMark/>
          </w:tcPr>
          <w:p w14:paraId="2421CFF2"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T14</w:t>
            </w:r>
          </w:p>
        </w:tc>
        <w:tc>
          <w:tcPr>
            <w:tcW w:w="512" w:type="pct"/>
            <w:hideMark/>
          </w:tcPr>
          <w:p w14:paraId="4033449D"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4.821</w:t>
            </w:r>
          </w:p>
        </w:tc>
        <w:tc>
          <w:tcPr>
            <w:tcW w:w="544" w:type="pct"/>
            <w:hideMark/>
          </w:tcPr>
          <w:p w14:paraId="09DC22BD"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1.962</w:t>
            </w:r>
          </w:p>
        </w:tc>
        <w:tc>
          <w:tcPr>
            <w:tcW w:w="512" w:type="pct"/>
            <w:hideMark/>
          </w:tcPr>
          <w:p w14:paraId="5D2D6F1F"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-0.037</w:t>
            </w:r>
          </w:p>
        </w:tc>
      </w:tr>
      <w:tr w:rsidR="00274B5D" w14:paraId="56197D49" w14:textId="77777777" w:rsidTr="002C6360">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294" w:type="pct"/>
            <w:hideMark/>
          </w:tcPr>
          <w:p w14:paraId="0E8E997E" w14:textId="77777777" w:rsidR="00274B5D" w:rsidRDefault="00274B5D">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3</w:t>
            </w:r>
          </w:p>
        </w:tc>
        <w:tc>
          <w:tcPr>
            <w:tcW w:w="833" w:type="pct"/>
            <w:hideMark/>
          </w:tcPr>
          <w:p w14:paraId="0FA31CD7"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T3</w:t>
            </w:r>
          </w:p>
        </w:tc>
        <w:tc>
          <w:tcPr>
            <w:tcW w:w="415" w:type="pct"/>
            <w:hideMark/>
          </w:tcPr>
          <w:p w14:paraId="7F962211"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5.047</w:t>
            </w:r>
          </w:p>
        </w:tc>
        <w:tc>
          <w:tcPr>
            <w:tcW w:w="448" w:type="pct"/>
            <w:hideMark/>
          </w:tcPr>
          <w:p w14:paraId="3DA5EEB2"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-14.706</w:t>
            </w:r>
          </w:p>
        </w:tc>
        <w:tc>
          <w:tcPr>
            <w:tcW w:w="417" w:type="pct"/>
            <w:hideMark/>
          </w:tcPr>
          <w:p w14:paraId="21C2FAB5"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0.100</w:t>
            </w:r>
          </w:p>
        </w:tc>
        <w:tc>
          <w:tcPr>
            <w:tcW w:w="301" w:type="pct"/>
            <w:hideMark/>
          </w:tcPr>
          <w:p w14:paraId="5018B5A3"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15</w:t>
            </w:r>
          </w:p>
        </w:tc>
        <w:tc>
          <w:tcPr>
            <w:tcW w:w="724" w:type="pct"/>
            <w:hideMark/>
          </w:tcPr>
          <w:p w14:paraId="5EFD1DC8"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SKAU-B-T15</w:t>
            </w:r>
          </w:p>
        </w:tc>
        <w:tc>
          <w:tcPr>
            <w:tcW w:w="512" w:type="pct"/>
            <w:hideMark/>
          </w:tcPr>
          <w:p w14:paraId="2F6C6D41"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6.040</w:t>
            </w:r>
          </w:p>
        </w:tc>
        <w:tc>
          <w:tcPr>
            <w:tcW w:w="544" w:type="pct"/>
            <w:hideMark/>
          </w:tcPr>
          <w:p w14:paraId="6DA82A28"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0.729</w:t>
            </w:r>
          </w:p>
        </w:tc>
        <w:tc>
          <w:tcPr>
            <w:tcW w:w="512" w:type="pct"/>
            <w:hideMark/>
          </w:tcPr>
          <w:p w14:paraId="67662EAC"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-0.037</w:t>
            </w:r>
          </w:p>
        </w:tc>
      </w:tr>
      <w:tr w:rsidR="00274B5D" w14:paraId="7D8D563B" w14:textId="77777777" w:rsidTr="002C6360">
        <w:trPr>
          <w:trHeight w:val="48"/>
        </w:trPr>
        <w:tc>
          <w:tcPr>
            <w:cnfStyle w:val="001000000000" w:firstRow="0" w:lastRow="0" w:firstColumn="1" w:lastColumn="0" w:oddVBand="0" w:evenVBand="0" w:oddHBand="0" w:evenHBand="0" w:firstRowFirstColumn="0" w:firstRowLastColumn="0" w:lastRowFirstColumn="0" w:lastRowLastColumn="0"/>
            <w:tcW w:w="294" w:type="pct"/>
            <w:hideMark/>
          </w:tcPr>
          <w:p w14:paraId="2AE83C94" w14:textId="77777777" w:rsidR="00274B5D" w:rsidRDefault="00274B5D">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4</w:t>
            </w:r>
          </w:p>
        </w:tc>
        <w:tc>
          <w:tcPr>
            <w:tcW w:w="833" w:type="pct"/>
            <w:hideMark/>
          </w:tcPr>
          <w:p w14:paraId="2A68B230"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T4</w:t>
            </w:r>
          </w:p>
        </w:tc>
        <w:tc>
          <w:tcPr>
            <w:tcW w:w="415" w:type="pct"/>
            <w:hideMark/>
          </w:tcPr>
          <w:p w14:paraId="0D88ACAA"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6.666</w:t>
            </w:r>
          </w:p>
        </w:tc>
        <w:tc>
          <w:tcPr>
            <w:tcW w:w="448" w:type="pct"/>
            <w:hideMark/>
          </w:tcPr>
          <w:p w14:paraId="4F54A556"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0.774</w:t>
            </w:r>
          </w:p>
        </w:tc>
        <w:tc>
          <w:tcPr>
            <w:tcW w:w="417" w:type="pct"/>
            <w:hideMark/>
          </w:tcPr>
          <w:p w14:paraId="7D57BB31"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-0.037</w:t>
            </w:r>
          </w:p>
        </w:tc>
        <w:tc>
          <w:tcPr>
            <w:tcW w:w="301" w:type="pct"/>
            <w:hideMark/>
          </w:tcPr>
          <w:p w14:paraId="29B536AC"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16</w:t>
            </w:r>
          </w:p>
        </w:tc>
        <w:tc>
          <w:tcPr>
            <w:tcW w:w="724" w:type="pct"/>
            <w:hideMark/>
          </w:tcPr>
          <w:p w14:paraId="27FF1F4E"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SKAU-B-T16</w:t>
            </w:r>
          </w:p>
        </w:tc>
        <w:tc>
          <w:tcPr>
            <w:tcW w:w="512" w:type="pct"/>
            <w:hideMark/>
          </w:tcPr>
          <w:p w14:paraId="0160BD5F"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5.657</w:t>
            </w:r>
          </w:p>
        </w:tc>
        <w:tc>
          <w:tcPr>
            <w:tcW w:w="544" w:type="pct"/>
            <w:hideMark/>
          </w:tcPr>
          <w:p w14:paraId="774D844E"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1.698</w:t>
            </w:r>
          </w:p>
        </w:tc>
        <w:tc>
          <w:tcPr>
            <w:tcW w:w="512" w:type="pct"/>
            <w:hideMark/>
          </w:tcPr>
          <w:p w14:paraId="73D99746"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-0.037</w:t>
            </w:r>
          </w:p>
        </w:tc>
      </w:tr>
      <w:tr w:rsidR="00274B5D" w14:paraId="28F38418" w14:textId="77777777" w:rsidTr="002C6360">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294" w:type="pct"/>
            <w:hideMark/>
          </w:tcPr>
          <w:p w14:paraId="323214BD" w14:textId="77777777" w:rsidR="00274B5D" w:rsidRDefault="00274B5D">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5</w:t>
            </w:r>
          </w:p>
        </w:tc>
        <w:tc>
          <w:tcPr>
            <w:tcW w:w="833" w:type="pct"/>
            <w:hideMark/>
          </w:tcPr>
          <w:p w14:paraId="46526183"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T5</w:t>
            </w:r>
          </w:p>
        </w:tc>
        <w:tc>
          <w:tcPr>
            <w:tcW w:w="415" w:type="pct"/>
            <w:hideMark/>
          </w:tcPr>
          <w:p w14:paraId="6173CA09"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5.460</w:t>
            </w:r>
          </w:p>
        </w:tc>
        <w:tc>
          <w:tcPr>
            <w:tcW w:w="448" w:type="pct"/>
            <w:hideMark/>
          </w:tcPr>
          <w:p w14:paraId="321AA73E"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0.740</w:t>
            </w:r>
          </w:p>
        </w:tc>
        <w:tc>
          <w:tcPr>
            <w:tcW w:w="417" w:type="pct"/>
            <w:hideMark/>
          </w:tcPr>
          <w:p w14:paraId="438EC58C"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-0.037</w:t>
            </w:r>
          </w:p>
        </w:tc>
        <w:tc>
          <w:tcPr>
            <w:tcW w:w="301" w:type="pct"/>
            <w:hideMark/>
          </w:tcPr>
          <w:p w14:paraId="573D6566"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17</w:t>
            </w:r>
          </w:p>
        </w:tc>
        <w:tc>
          <w:tcPr>
            <w:tcW w:w="724" w:type="pct"/>
            <w:hideMark/>
          </w:tcPr>
          <w:p w14:paraId="6967D637"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T17</w:t>
            </w:r>
          </w:p>
        </w:tc>
        <w:tc>
          <w:tcPr>
            <w:tcW w:w="512" w:type="pct"/>
            <w:hideMark/>
          </w:tcPr>
          <w:p w14:paraId="4F91E5DB"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5.340</w:t>
            </w:r>
          </w:p>
        </w:tc>
        <w:tc>
          <w:tcPr>
            <w:tcW w:w="544" w:type="pct"/>
            <w:hideMark/>
          </w:tcPr>
          <w:p w14:paraId="2B2BCF49"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1.365</w:t>
            </w:r>
          </w:p>
        </w:tc>
        <w:tc>
          <w:tcPr>
            <w:tcW w:w="512" w:type="pct"/>
            <w:hideMark/>
          </w:tcPr>
          <w:p w14:paraId="4ABBFD5C"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-0.037</w:t>
            </w:r>
          </w:p>
        </w:tc>
      </w:tr>
      <w:tr w:rsidR="00274B5D" w14:paraId="73920273" w14:textId="77777777" w:rsidTr="002C6360">
        <w:trPr>
          <w:trHeight w:val="48"/>
        </w:trPr>
        <w:tc>
          <w:tcPr>
            <w:cnfStyle w:val="001000000000" w:firstRow="0" w:lastRow="0" w:firstColumn="1" w:lastColumn="0" w:oddVBand="0" w:evenVBand="0" w:oddHBand="0" w:evenHBand="0" w:firstRowFirstColumn="0" w:firstRowLastColumn="0" w:lastRowFirstColumn="0" w:lastRowLastColumn="0"/>
            <w:tcW w:w="294" w:type="pct"/>
            <w:hideMark/>
          </w:tcPr>
          <w:p w14:paraId="211F661C" w14:textId="77777777" w:rsidR="00274B5D" w:rsidRDefault="00274B5D">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6</w:t>
            </w:r>
          </w:p>
        </w:tc>
        <w:tc>
          <w:tcPr>
            <w:tcW w:w="833" w:type="pct"/>
            <w:hideMark/>
          </w:tcPr>
          <w:p w14:paraId="4C9D0E66"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SKAU-B-T6</w:t>
            </w:r>
          </w:p>
        </w:tc>
        <w:tc>
          <w:tcPr>
            <w:tcW w:w="415" w:type="pct"/>
            <w:hideMark/>
          </w:tcPr>
          <w:p w14:paraId="403E2ACF"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5.871</w:t>
            </w:r>
          </w:p>
        </w:tc>
        <w:tc>
          <w:tcPr>
            <w:tcW w:w="448" w:type="pct"/>
            <w:hideMark/>
          </w:tcPr>
          <w:p w14:paraId="2BFD132E"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2.310</w:t>
            </w:r>
          </w:p>
        </w:tc>
        <w:tc>
          <w:tcPr>
            <w:tcW w:w="417" w:type="pct"/>
            <w:hideMark/>
          </w:tcPr>
          <w:p w14:paraId="26D5863B"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-0.036</w:t>
            </w:r>
          </w:p>
        </w:tc>
        <w:tc>
          <w:tcPr>
            <w:tcW w:w="301" w:type="pct"/>
            <w:hideMark/>
          </w:tcPr>
          <w:p w14:paraId="688B59F3"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18</w:t>
            </w:r>
          </w:p>
        </w:tc>
        <w:tc>
          <w:tcPr>
            <w:tcW w:w="724" w:type="pct"/>
            <w:hideMark/>
          </w:tcPr>
          <w:p w14:paraId="4506BB49"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T18</w:t>
            </w:r>
          </w:p>
        </w:tc>
        <w:tc>
          <w:tcPr>
            <w:tcW w:w="512" w:type="pct"/>
            <w:hideMark/>
          </w:tcPr>
          <w:p w14:paraId="2E4BAA99"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4.450</w:t>
            </w:r>
          </w:p>
        </w:tc>
        <w:tc>
          <w:tcPr>
            <w:tcW w:w="544" w:type="pct"/>
            <w:hideMark/>
          </w:tcPr>
          <w:p w14:paraId="27DC8993"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1.264</w:t>
            </w:r>
          </w:p>
        </w:tc>
        <w:tc>
          <w:tcPr>
            <w:tcW w:w="512" w:type="pct"/>
            <w:hideMark/>
          </w:tcPr>
          <w:p w14:paraId="529685A6"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-0.037</w:t>
            </w:r>
          </w:p>
        </w:tc>
      </w:tr>
      <w:tr w:rsidR="00274B5D" w14:paraId="1F296296" w14:textId="77777777" w:rsidTr="002C6360">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294" w:type="pct"/>
            <w:hideMark/>
          </w:tcPr>
          <w:p w14:paraId="4374EB1D" w14:textId="77777777" w:rsidR="00274B5D" w:rsidRDefault="00274B5D">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7</w:t>
            </w:r>
          </w:p>
        </w:tc>
        <w:tc>
          <w:tcPr>
            <w:tcW w:w="833" w:type="pct"/>
            <w:hideMark/>
          </w:tcPr>
          <w:p w14:paraId="776CA2C1"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T7</w:t>
            </w:r>
          </w:p>
        </w:tc>
        <w:tc>
          <w:tcPr>
            <w:tcW w:w="415" w:type="pct"/>
            <w:hideMark/>
          </w:tcPr>
          <w:p w14:paraId="1DACC38C"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6.703</w:t>
            </w:r>
          </w:p>
        </w:tc>
        <w:tc>
          <w:tcPr>
            <w:tcW w:w="448" w:type="pct"/>
            <w:hideMark/>
          </w:tcPr>
          <w:p w14:paraId="07D68809"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-1.160</w:t>
            </w:r>
          </w:p>
        </w:tc>
        <w:tc>
          <w:tcPr>
            <w:tcW w:w="417" w:type="pct"/>
            <w:hideMark/>
          </w:tcPr>
          <w:p w14:paraId="4C2D8142"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-0.037</w:t>
            </w:r>
          </w:p>
        </w:tc>
        <w:tc>
          <w:tcPr>
            <w:tcW w:w="301" w:type="pct"/>
            <w:hideMark/>
          </w:tcPr>
          <w:p w14:paraId="08C49F77"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19</w:t>
            </w:r>
          </w:p>
        </w:tc>
        <w:tc>
          <w:tcPr>
            <w:tcW w:w="724" w:type="pct"/>
            <w:hideMark/>
          </w:tcPr>
          <w:p w14:paraId="7A264D94"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T19</w:t>
            </w:r>
          </w:p>
        </w:tc>
        <w:tc>
          <w:tcPr>
            <w:tcW w:w="512" w:type="pct"/>
            <w:hideMark/>
          </w:tcPr>
          <w:p w14:paraId="2A7B0D32"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4.069</w:t>
            </w:r>
          </w:p>
        </w:tc>
        <w:tc>
          <w:tcPr>
            <w:tcW w:w="544" w:type="pct"/>
            <w:hideMark/>
          </w:tcPr>
          <w:p w14:paraId="4DB5F654"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1.315</w:t>
            </w:r>
          </w:p>
        </w:tc>
        <w:tc>
          <w:tcPr>
            <w:tcW w:w="512" w:type="pct"/>
            <w:hideMark/>
          </w:tcPr>
          <w:p w14:paraId="58B7D313"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-0.036</w:t>
            </w:r>
          </w:p>
        </w:tc>
      </w:tr>
      <w:tr w:rsidR="00274B5D" w14:paraId="64BF0153" w14:textId="77777777" w:rsidTr="002C6360">
        <w:trPr>
          <w:trHeight w:val="48"/>
        </w:trPr>
        <w:tc>
          <w:tcPr>
            <w:cnfStyle w:val="001000000000" w:firstRow="0" w:lastRow="0" w:firstColumn="1" w:lastColumn="0" w:oddVBand="0" w:evenVBand="0" w:oddHBand="0" w:evenHBand="0" w:firstRowFirstColumn="0" w:firstRowLastColumn="0" w:lastRowFirstColumn="0" w:lastRowLastColumn="0"/>
            <w:tcW w:w="294" w:type="pct"/>
            <w:hideMark/>
          </w:tcPr>
          <w:p w14:paraId="11B7D070" w14:textId="77777777" w:rsidR="00274B5D" w:rsidRDefault="00274B5D">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8</w:t>
            </w:r>
          </w:p>
        </w:tc>
        <w:tc>
          <w:tcPr>
            <w:tcW w:w="833" w:type="pct"/>
            <w:hideMark/>
          </w:tcPr>
          <w:p w14:paraId="53C41827"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T8</w:t>
            </w:r>
          </w:p>
        </w:tc>
        <w:tc>
          <w:tcPr>
            <w:tcW w:w="415" w:type="pct"/>
            <w:hideMark/>
          </w:tcPr>
          <w:p w14:paraId="24DF643D"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4.237</w:t>
            </w:r>
          </w:p>
        </w:tc>
        <w:tc>
          <w:tcPr>
            <w:tcW w:w="448" w:type="pct"/>
            <w:hideMark/>
          </w:tcPr>
          <w:p w14:paraId="29154A5C"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1.163</w:t>
            </w:r>
          </w:p>
        </w:tc>
        <w:tc>
          <w:tcPr>
            <w:tcW w:w="417" w:type="pct"/>
            <w:hideMark/>
          </w:tcPr>
          <w:p w14:paraId="30D268DD"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-0.037</w:t>
            </w:r>
          </w:p>
        </w:tc>
        <w:tc>
          <w:tcPr>
            <w:tcW w:w="301" w:type="pct"/>
            <w:hideMark/>
          </w:tcPr>
          <w:p w14:paraId="130DBE07"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20</w:t>
            </w:r>
          </w:p>
        </w:tc>
        <w:tc>
          <w:tcPr>
            <w:tcW w:w="724" w:type="pct"/>
            <w:hideMark/>
          </w:tcPr>
          <w:p w14:paraId="113FE0EC"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 20</w:t>
            </w:r>
          </w:p>
        </w:tc>
        <w:tc>
          <w:tcPr>
            <w:tcW w:w="512" w:type="pct"/>
            <w:hideMark/>
          </w:tcPr>
          <w:p w14:paraId="5AA4710F"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4.382</w:t>
            </w:r>
          </w:p>
        </w:tc>
        <w:tc>
          <w:tcPr>
            <w:tcW w:w="544" w:type="pct"/>
            <w:hideMark/>
          </w:tcPr>
          <w:p w14:paraId="7192368C"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0.973</w:t>
            </w:r>
          </w:p>
        </w:tc>
        <w:tc>
          <w:tcPr>
            <w:tcW w:w="512" w:type="pct"/>
            <w:hideMark/>
          </w:tcPr>
          <w:p w14:paraId="11437A7E"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-0.036</w:t>
            </w:r>
          </w:p>
        </w:tc>
      </w:tr>
      <w:tr w:rsidR="00274B5D" w14:paraId="41BFF3E7" w14:textId="77777777" w:rsidTr="002C6360">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294" w:type="pct"/>
            <w:hideMark/>
          </w:tcPr>
          <w:p w14:paraId="0EA2A6EB" w14:textId="77777777" w:rsidR="00274B5D" w:rsidRDefault="00274B5D">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9</w:t>
            </w:r>
          </w:p>
        </w:tc>
        <w:tc>
          <w:tcPr>
            <w:tcW w:w="833" w:type="pct"/>
            <w:hideMark/>
          </w:tcPr>
          <w:p w14:paraId="10EA5014"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T9</w:t>
            </w:r>
          </w:p>
        </w:tc>
        <w:tc>
          <w:tcPr>
            <w:tcW w:w="415" w:type="pct"/>
            <w:hideMark/>
          </w:tcPr>
          <w:p w14:paraId="080EC66B"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7.529</w:t>
            </w:r>
          </w:p>
        </w:tc>
        <w:tc>
          <w:tcPr>
            <w:tcW w:w="448" w:type="pct"/>
            <w:hideMark/>
          </w:tcPr>
          <w:p w14:paraId="39DE9E5C"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2.695</w:t>
            </w:r>
          </w:p>
        </w:tc>
        <w:tc>
          <w:tcPr>
            <w:tcW w:w="417" w:type="pct"/>
            <w:hideMark/>
          </w:tcPr>
          <w:p w14:paraId="2C6DFEB3"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-0.036</w:t>
            </w:r>
          </w:p>
        </w:tc>
        <w:tc>
          <w:tcPr>
            <w:tcW w:w="301" w:type="pct"/>
            <w:hideMark/>
          </w:tcPr>
          <w:p w14:paraId="12D0D340"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21</w:t>
            </w:r>
          </w:p>
        </w:tc>
        <w:tc>
          <w:tcPr>
            <w:tcW w:w="724" w:type="pct"/>
            <w:hideMark/>
          </w:tcPr>
          <w:p w14:paraId="7044F6E5"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SKAU-B-T21</w:t>
            </w:r>
          </w:p>
        </w:tc>
        <w:tc>
          <w:tcPr>
            <w:tcW w:w="512" w:type="pct"/>
            <w:hideMark/>
          </w:tcPr>
          <w:p w14:paraId="20C09552"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4.356</w:t>
            </w:r>
          </w:p>
        </w:tc>
        <w:tc>
          <w:tcPr>
            <w:tcW w:w="544" w:type="pct"/>
            <w:hideMark/>
          </w:tcPr>
          <w:p w14:paraId="172D3472"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-0.323</w:t>
            </w:r>
          </w:p>
        </w:tc>
        <w:tc>
          <w:tcPr>
            <w:tcW w:w="512" w:type="pct"/>
            <w:hideMark/>
          </w:tcPr>
          <w:p w14:paraId="3C41C218"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-0.032</w:t>
            </w:r>
          </w:p>
        </w:tc>
      </w:tr>
      <w:tr w:rsidR="00274B5D" w14:paraId="53107249" w14:textId="77777777" w:rsidTr="002C6360">
        <w:trPr>
          <w:trHeight w:val="48"/>
        </w:trPr>
        <w:tc>
          <w:tcPr>
            <w:cnfStyle w:val="001000000000" w:firstRow="0" w:lastRow="0" w:firstColumn="1" w:lastColumn="0" w:oddVBand="0" w:evenVBand="0" w:oddHBand="0" w:evenHBand="0" w:firstRowFirstColumn="0" w:firstRowLastColumn="0" w:lastRowFirstColumn="0" w:lastRowLastColumn="0"/>
            <w:tcW w:w="294" w:type="pct"/>
            <w:hideMark/>
          </w:tcPr>
          <w:p w14:paraId="7BFCAEF2" w14:textId="77777777" w:rsidR="00274B5D" w:rsidRDefault="00274B5D">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10</w:t>
            </w:r>
          </w:p>
        </w:tc>
        <w:tc>
          <w:tcPr>
            <w:tcW w:w="833" w:type="pct"/>
            <w:hideMark/>
          </w:tcPr>
          <w:p w14:paraId="27D06570"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SKAU-B- 10</w:t>
            </w:r>
          </w:p>
        </w:tc>
        <w:tc>
          <w:tcPr>
            <w:tcW w:w="415" w:type="pct"/>
            <w:hideMark/>
          </w:tcPr>
          <w:p w14:paraId="00D04658"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4.753</w:t>
            </w:r>
          </w:p>
        </w:tc>
        <w:tc>
          <w:tcPr>
            <w:tcW w:w="448" w:type="pct"/>
            <w:hideMark/>
          </w:tcPr>
          <w:p w14:paraId="51274A7A"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0.648</w:t>
            </w:r>
          </w:p>
        </w:tc>
        <w:tc>
          <w:tcPr>
            <w:tcW w:w="417" w:type="pct"/>
            <w:hideMark/>
          </w:tcPr>
          <w:p w14:paraId="6B61001D"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-0.036</w:t>
            </w:r>
          </w:p>
        </w:tc>
        <w:tc>
          <w:tcPr>
            <w:tcW w:w="301" w:type="pct"/>
            <w:hideMark/>
          </w:tcPr>
          <w:p w14:paraId="034E3D05"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22</w:t>
            </w:r>
          </w:p>
        </w:tc>
        <w:tc>
          <w:tcPr>
            <w:tcW w:w="724" w:type="pct"/>
            <w:hideMark/>
          </w:tcPr>
          <w:p w14:paraId="6B878C41"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T22</w:t>
            </w:r>
          </w:p>
        </w:tc>
        <w:tc>
          <w:tcPr>
            <w:tcW w:w="512" w:type="pct"/>
            <w:hideMark/>
          </w:tcPr>
          <w:p w14:paraId="4A1C9699"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4.893</w:t>
            </w:r>
          </w:p>
        </w:tc>
        <w:tc>
          <w:tcPr>
            <w:tcW w:w="544" w:type="pct"/>
            <w:hideMark/>
          </w:tcPr>
          <w:p w14:paraId="45CA353D"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4.110</w:t>
            </w:r>
          </w:p>
        </w:tc>
        <w:tc>
          <w:tcPr>
            <w:tcW w:w="512" w:type="pct"/>
            <w:hideMark/>
          </w:tcPr>
          <w:p w14:paraId="79692DD6"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-0.014</w:t>
            </w:r>
          </w:p>
        </w:tc>
      </w:tr>
      <w:tr w:rsidR="00274B5D" w14:paraId="27D9E8F0" w14:textId="77777777" w:rsidTr="002C6360">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294" w:type="pct"/>
            <w:hideMark/>
          </w:tcPr>
          <w:p w14:paraId="38FD4AFD" w14:textId="77777777" w:rsidR="00274B5D" w:rsidRDefault="00274B5D">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11</w:t>
            </w:r>
          </w:p>
        </w:tc>
        <w:tc>
          <w:tcPr>
            <w:tcW w:w="833" w:type="pct"/>
            <w:hideMark/>
          </w:tcPr>
          <w:p w14:paraId="68329809"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SKAU-B-T11</w:t>
            </w:r>
          </w:p>
        </w:tc>
        <w:tc>
          <w:tcPr>
            <w:tcW w:w="415" w:type="pct"/>
            <w:hideMark/>
          </w:tcPr>
          <w:p w14:paraId="77FF8016"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5.544</w:t>
            </w:r>
          </w:p>
        </w:tc>
        <w:tc>
          <w:tcPr>
            <w:tcW w:w="448" w:type="pct"/>
            <w:hideMark/>
          </w:tcPr>
          <w:p w14:paraId="1FE1BEA3"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1.444</w:t>
            </w:r>
          </w:p>
        </w:tc>
        <w:tc>
          <w:tcPr>
            <w:tcW w:w="417" w:type="pct"/>
            <w:hideMark/>
          </w:tcPr>
          <w:p w14:paraId="325B2365"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-0.037</w:t>
            </w:r>
          </w:p>
        </w:tc>
        <w:tc>
          <w:tcPr>
            <w:tcW w:w="301" w:type="pct"/>
            <w:hideMark/>
          </w:tcPr>
          <w:p w14:paraId="6D69ABA9"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23</w:t>
            </w:r>
          </w:p>
        </w:tc>
        <w:tc>
          <w:tcPr>
            <w:tcW w:w="724" w:type="pct"/>
            <w:hideMark/>
          </w:tcPr>
          <w:p w14:paraId="09EB67A9"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T23</w:t>
            </w:r>
          </w:p>
        </w:tc>
        <w:tc>
          <w:tcPr>
            <w:tcW w:w="512" w:type="pct"/>
            <w:hideMark/>
          </w:tcPr>
          <w:p w14:paraId="26F47C36"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5.117</w:t>
            </w:r>
          </w:p>
        </w:tc>
        <w:tc>
          <w:tcPr>
            <w:tcW w:w="544" w:type="pct"/>
            <w:hideMark/>
          </w:tcPr>
          <w:p w14:paraId="0C4DF7D7"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0.726</w:t>
            </w:r>
          </w:p>
        </w:tc>
        <w:tc>
          <w:tcPr>
            <w:tcW w:w="512" w:type="pct"/>
            <w:hideMark/>
          </w:tcPr>
          <w:p w14:paraId="2629ACE1"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-0.036</w:t>
            </w:r>
          </w:p>
        </w:tc>
      </w:tr>
      <w:tr w:rsidR="00274B5D" w14:paraId="20E49E86" w14:textId="77777777" w:rsidTr="002C6360">
        <w:trPr>
          <w:trHeight w:val="48"/>
        </w:trPr>
        <w:tc>
          <w:tcPr>
            <w:cnfStyle w:val="001000000000" w:firstRow="0" w:lastRow="0" w:firstColumn="1" w:lastColumn="0" w:oddVBand="0" w:evenVBand="0" w:oddHBand="0" w:evenHBand="0" w:firstRowFirstColumn="0" w:firstRowLastColumn="0" w:lastRowFirstColumn="0" w:lastRowLastColumn="0"/>
            <w:tcW w:w="294" w:type="pct"/>
            <w:hideMark/>
          </w:tcPr>
          <w:p w14:paraId="6DCA17AD" w14:textId="77777777" w:rsidR="00274B5D" w:rsidRDefault="00274B5D">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12</w:t>
            </w:r>
          </w:p>
        </w:tc>
        <w:tc>
          <w:tcPr>
            <w:tcW w:w="833" w:type="pct"/>
            <w:hideMark/>
          </w:tcPr>
          <w:p w14:paraId="7CFB358A"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SKAU-B-T12</w:t>
            </w:r>
          </w:p>
        </w:tc>
        <w:tc>
          <w:tcPr>
            <w:tcW w:w="415" w:type="pct"/>
            <w:hideMark/>
          </w:tcPr>
          <w:p w14:paraId="4C41EC56"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7.002</w:t>
            </w:r>
          </w:p>
        </w:tc>
        <w:tc>
          <w:tcPr>
            <w:tcW w:w="448" w:type="pct"/>
            <w:hideMark/>
          </w:tcPr>
          <w:p w14:paraId="18148D2A"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4.325</w:t>
            </w:r>
          </w:p>
        </w:tc>
        <w:tc>
          <w:tcPr>
            <w:tcW w:w="417" w:type="pct"/>
            <w:hideMark/>
          </w:tcPr>
          <w:p w14:paraId="677849A4"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-0.026</w:t>
            </w:r>
          </w:p>
        </w:tc>
        <w:tc>
          <w:tcPr>
            <w:tcW w:w="301" w:type="pct"/>
            <w:hideMark/>
          </w:tcPr>
          <w:p w14:paraId="0CADFA10"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24</w:t>
            </w:r>
          </w:p>
        </w:tc>
        <w:tc>
          <w:tcPr>
            <w:tcW w:w="724" w:type="pct"/>
            <w:hideMark/>
          </w:tcPr>
          <w:p w14:paraId="095EF75B"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Nageen</w:t>
            </w:r>
          </w:p>
        </w:tc>
        <w:tc>
          <w:tcPr>
            <w:tcW w:w="512" w:type="pct"/>
            <w:hideMark/>
          </w:tcPr>
          <w:p w14:paraId="1B4412BC"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6.468</w:t>
            </w:r>
          </w:p>
        </w:tc>
        <w:tc>
          <w:tcPr>
            <w:tcW w:w="544" w:type="pct"/>
            <w:hideMark/>
          </w:tcPr>
          <w:p w14:paraId="1D8F8460"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1.667</w:t>
            </w:r>
          </w:p>
        </w:tc>
        <w:tc>
          <w:tcPr>
            <w:tcW w:w="512" w:type="pct"/>
            <w:hideMark/>
          </w:tcPr>
          <w:p w14:paraId="25D614B1"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-0.036</w:t>
            </w:r>
          </w:p>
        </w:tc>
      </w:tr>
      <w:tr w:rsidR="00274B5D" w14:paraId="2D69407A" w14:textId="77777777" w:rsidTr="002C6360">
        <w:trPr>
          <w:cnfStyle w:val="000000100000" w:firstRow="0" w:lastRow="0" w:firstColumn="0" w:lastColumn="0" w:oddVBand="0" w:evenVBand="0" w:oddHBand="1"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294" w:type="pct"/>
          </w:tcPr>
          <w:p w14:paraId="7DA23472" w14:textId="77777777" w:rsidR="00274B5D" w:rsidRDefault="00274B5D">
            <w:pPr>
              <w:pStyle w:val="NormalWeb"/>
              <w:widowControl w:val="0"/>
              <w:tabs>
                <w:tab w:val="left" w:pos="709"/>
              </w:tabs>
              <w:spacing w:before="60" w:beforeAutospacing="0" w:after="60" w:afterAutospacing="0"/>
              <w:jc w:val="center"/>
              <w:rPr>
                <w:sz w:val="20"/>
                <w:szCs w:val="20"/>
              </w:rPr>
            </w:pPr>
          </w:p>
        </w:tc>
        <w:tc>
          <w:tcPr>
            <w:tcW w:w="833" w:type="pct"/>
          </w:tcPr>
          <w:p w14:paraId="52C2FB57"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415" w:type="pct"/>
          </w:tcPr>
          <w:p w14:paraId="1D311140"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448" w:type="pct"/>
          </w:tcPr>
          <w:p w14:paraId="7E6F7327"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417" w:type="pct"/>
          </w:tcPr>
          <w:p w14:paraId="14A19422"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301" w:type="pct"/>
            <w:hideMark/>
          </w:tcPr>
          <w:p w14:paraId="15BCA4A9"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25</w:t>
            </w:r>
          </w:p>
        </w:tc>
        <w:tc>
          <w:tcPr>
            <w:tcW w:w="724" w:type="pct"/>
            <w:hideMark/>
          </w:tcPr>
          <w:p w14:paraId="0105A5BD"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PTWG</w:t>
            </w:r>
          </w:p>
        </w:tc>
        <w:tc>
          <w:tcPr>
            <w:tcW w:w="512" w:type="pct"/>
            <w:hideMark/>
          </w:tcPr>
          <w:p w14:paraId="50B3FBEE"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6.694</w:t>
            </w:r>
          </w:p>
        </w:tc>
        <w:tc>
          <w:tcPr>
            <w:tcW w:w="544" w:type="pct"/>
            <w:hideMark/>
          </w:tcPr>
          <w:p w14:paraId="23D4C31D"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8.222</w:t>
            </w:r>
          </w:p>
        </w:tc>
        <w:tc>
          <w:tcPr>
            <w:tcW w:w="512" w:type="pct"/>
            <w:hideMark/>
          </w:tcPr>
          <w:p w14:paraId="344DF2D2"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0.001</w:t>
            </w:r>
          </w:p>
        </w:tc>
      </w:tr>
      <w:tr w:rsidR="00274B5D" w14:paraId="682D78A7" w14:textId="77777777" w:rsidTr="002C6360">
        <w:trPr>
          <w:trHeight w:val="13"/>
        </w:trPr>
        <w:tc>
          <w:tcPr>
            <w:cnfStyle w:val="001000000000" w:firstRow="0" w:lastRow="0" w:firstColumn="1" w:lastColumn="0" w:oddVBand="0" w:evenVBand="0" w:oddHBand="0" w:evenHBand="0" w:firstRowFirstColumn="0" w:firstRowLastColumn="0" w:lastRowFirstColumn="0" w:lastRowLastColumn="0"/>
            <w:tcW w:w="294" w:type="pct"/>
          </w:tcPr>
          <w:p w14:paraId="39DB4829" w14:textId="77777777" w:rsidR="00274B5D" w:rsidRDefault="00274B5D">
            <w:pPr>
              <w:pStyle w:val="NormalWeb"/>
              <w:widowControl w:val="0"/>
              <w:tabs>
                <w:tab w:val="left" w:pos="709"/>
              </w:tabs>
              <w:spacing w:before="60" w:beforeAutospacing="0" w:after="60" w:afterAutospacing="0"/>
              <w:jc w:val="center"/>
              <w:rPr>
                <w:sz w:val="20"/>
                <w:szCs w:val="20"/>
              </w:rPr>
            </w:pPr>
          </w:p>
        </w:tc>
        <w:tc>
          <w:tcPr>
            <w:tcW w:w="2113" w:type="pct"/>
            <w:gridSpan w:val="4"/>
          </w:tcPr>
          <w:p w14:paraId="2C6C1D72"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24" w:type="pct"/>
            <w:gridSpan w:val="2"/>
            <w:hideMark/>
          </w:tcPr>
          <w:p w14:paraId="4AB25C01"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population mean</w:t>
            </w:r>
          </w:p>
        </w:tc>
        <w:tc>
          <w:tcPr>
            <w:tcW w:w="512" w:type="pct"/>
            <w:hideMark/>
          </w:tcPr>
          <w:p w14:paraId="3780780B"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5.48</w:t>
            </w:r>
          </w:p>
        </w:tc>
        <w:tc>
          <w:tcPr>
            <w:tcW w:w="544" w:type="pct"/>
          </w:tcPr>
          <w:p w14:paraId="568A0421"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512" w:type="pct"/>
          </w:tcPr>
          <w:p w14:paraId="07CD406E" w14:textId="77777777" w:rsidR="00274B5D" w:rsidRDefault="00274B5D">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274B5D" w14:paraId="26E24757" w14:textId="77777777" w:rsidTr="002C6360">
        <w:trPr>
          <w:cnfStyle w:val="000000100000" w:firstRow="0" w:lastRow="0" w:firstColumn="0" w:lastColumn="0" w:oddVBand="0" w:evenVBand="0" w:oddHBand="1"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294" w:type="pct"/>
          </w:tcPr>
          <w:p w14:paraId="337A7D74" w14:textId="77777777" w:rsidR="00274B5D" w:rsidRDefault="00274B5D">
            <w:pPr>
              <w:pStyle w:val="NormalWeb"/>
              <w:widowControl w:val="0"/>
              <w:tabs>
                <w:tab w:val="left" w:pos="709"/>
              </w:tabs>
              <w:spacing w:before="60" w:beforeAutospacing="0" w:after="60" w:afterAutospacing="0"/>
              <w:jc w:val="center"/>
              <w:rPr>
                <w:sz w:val="20"/>
                <w:szCs w:val="20"/>
              </w:rPr>
            </w:pPr>
          </w:p>
        </w:tc>
        <w:tc>
          <w:tcPr>
            <w:tcW w:w="2113" w:type="pct"/>
            <w:gridSpan w:val="4"/>
          </w:tcPr>
          <w:p w14:paraId="7D2B9C5C"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24" w:type="pct"/>
            <w:gridSpan w:val="2"/>
            <w:hideMark/>
          </w:tcPr>
          <w:p w14:paraId="0D1A71BB"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S.E (±)</w:t>
            </w:r>
          </w:p>
        </w:tc>
        <w:tc>
          <w:tcPr>
            <w:tcW w:w="512" w:type="pct"/>
            <w:hideMark/>
          </w:tcPr>
          <w:p w14:paraId="4A89D399"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0.07</w:t>
            </w:r>
          </w:p>
        </w:tc>
        <w:tc>
          <w:tcPr>
            <w:tcW w:w="544" w:type="pct"/>
          </w:tcPr>
          <w:p w14:paraId="2487650F"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12" w:type="pct"/>
            <w:hideMark/>
          </w:tcPr>
          <w:p w14:paraId="793CA712" w14:textId="77777777" w:rsidR="00274B5D" w:rsidRDefault="00274B5D">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51D79A5D" w14:textId="77777777" w:rsidR="00274B5D" w:rsidRDefault="00274B5D" w:rsidP="00274B5D">
      <w:pPr>
        <w:pStyle w:val="NormalWeb"/>
        <w:widowControl w:val="0"/>
        <w:tabs>
          <w:tab w:val="left" w:pos="709"/>
        </w:tabs>
        <w:spacing w:before="120" w:beforeAutospacing="0" w:after="120" w:afterAutospacing="0" w:line="360" w:lineRule="auto"/>
        <w:jc w:val="both"/>
        <w:rPr>
          <w:rFonts w:eastAsia="Calibri"/>
          <w:b/>
          <w:bCs/>
          <w:color w:val="0C0C0C"/>
        </w:rPr>
      </w:pPr>
    </w:p>
    <w:p w14:paraId="5749BFBE" w14:textId="77777777" w:rsidR="00274B5D" w:rsidRDefault="00274B5D" w:rsidP="00274B5D">
      <w:pPr>
        <w:pStyle w:val="NormalWeb"/>
        <w:widowControl w:val="0"/>
        <w:tabs>
          <w:tab w:val="left" w:pos="709"/>
        </w:tabs>
        <w:spacing w:before="120" w:beforeAutospacing="0" w:after="120" w:afterAutospacing="0" w:line="360" w:lineRule="auto"/>
        <w:jc w:val="both"/>
        <w:rPr>
          <w:rFonts w:eastAsia="Calibri"/>
          <w:b/>
          <w:bCs/>
          <w:color w:val="0C0C0C"/>
        </w:rPr>
      </w:pPr>
      <w:r>
        <w:rPr>
          <w:rFonts w:eastAsia="Calibri"/>
          <w:b/>
          <w:bCs/>
          <w:color w:val="0C0C0C"/>
        </w:rPr>
        <w:t>Root Breadth (cm):</w:t>
      </w:r>
    </w:p>
    <w:p w14:paraId="434DD3AF" w14:textId="77777777" w:rsidR="00274B5D" w:rsidRPr="00274B5D" w:rsidRDefault="00274B5D" w:rsidP="00274B5D">
      <w:pPr>
        <w:pStyle w:val="NormalWeb"/>
        <w:widowControl w:val="0"/>
        <w:tabs>
          <w:tab w:val="left" w:pos="709"/>
        </w:tabs>
        <w:spacing w:before="120" w:beforeAutospacing="0" w:after="120" w:afterAutospacing="0" w:line="360" w:lineRule="auto"/>
        <w:jc w:val="both"/>
        <w:rPr>
          <w:rFonts w:eastAsia="Calibri"/>
          <w:b/>
          <w:bCs/>
          <w:color w:val="0C0C0C"/>
        </w:rPr>
      </w:pPr>
      <w:r>
        <w:t xml:space="preserve">The population mean for root breadth in turnip (Brassica rapa </w:t>
      </w:r>
      <w:r w:rsidR="00903AA6">
        <w:t>subsp.</w:t>
      </w:r>
      <w:r>
        <w:t xml:space="preserve"> </w:t>
      </w:r>
      <w:r w:rsidR="00903AA6">
        <w:t>rapa.</w:t>
      </w:r>
      <w:r>
        <w:t>) was 6.37 cm. Genotypes with the largest root breadth included SKAU-B-T9 (7.352 cm), PTWG Conical (7.188 cm), and SKAU-B-T12 (7.071 cm), while SKAU-B-T19 (5.238 cm) and SKAU-B-T17 (5.579 cm) recorded the lowest values, indicating comparatively smaller roots.</w:t>
      </w:r>
      <w:r>
        <w:rPr>
          <w:rFonts w:eastAsia="Calibri"/>
          <w:b/>
          <w:bCs/>
          <w:color w:val="0C0C0C"/>
        </w:rPr>
        <w:t xml:space="preserve"> </w:t>
      </w:r>
      <w:r>
        <w:t>Genotypes such as SKAU-B-T7 (B1 1.017, σ²di -0.038) and SKAU-B-T11 (B1 1.119, σ²di -0.071) exhibited stable performance across environments, with B1 values near unity and minimal deviation from regression. In contrast, genotypes with high or negative B1 values, like SKAU-B-T19 (B1 3.308) and SKAU-B-T16 (B1 -2.209), showed greater sensitivity to environmental variation, reflecting less predictable performance. These findings highlight the importance of selecting genotypes that combine high root breadth with stability for effective turnip breeding programs.</w:t>
      </w:r>
    </w:p>
    <w:p w14:paraId="1BBEBD7D" w14:textId="77777777" w:rsidR="00274B5D" w:rsidRDefault="00274B5D" w:rsidP="00274B5D">
      <w:pPr>
        <w:pStyle w:val="NormalWeb"/>
        <w:spacing w:line="360" w:lineRule="auto"/>
        <w:jc w:val="both"/>
      </w:pPr>
      <w:r>
        <w:rPr>
          <w:rFonts w:eastAsia="Calibri"/>
          <w:b/>
          <w:bCs/>
          <w:color w:val="0C0C0C"/>
        </w:rPr>
        <w:tab/>
      </w:r>
      <w:r w:rsidRPr="00274B5D">
        <w:t>The population mean for root breadth was 6.37 cm, with PTWG Conical (7.19 cm), SKAU-B-T9 (7.35 cm), and SKAU-B-T12 (7.07 cm) exhibiting the highest values, indicating superior root development. Lower values were observed in SKAU-B-T19 (5.24 cm), SKAU-B-T17 (5.58 cm), and SKAU-B-T16 (5.67 cm), reflecting comparatively smaller roots.</w:t>
      </w:r>
      <w:r>
        <w:t xml:space="preserve"> </w:t>
      </w:r>
      <w:r w:rsidRPr="00274B5D">
        <w:t>Regression coefficients (B₁) highlighted genotype adaptability. SKAU-B-T7 (1.02), SKAU-B-T11 (1.12), and SKAU-B-T15 (1.32) showed B₁ values near unity, indicating broad adaptability across environments. PTWG Conical (2.61), SKAU-B-T9 (2.69), and SKAU-B-T3 (2.25) were more responsive to favorable conditions, whereas SKAU-B-T16 (-2.21) and SKAU-B-T17 (-2.35) showed poor adaptability or instability. Favorable environmental conditions, genetic traits, growth hormones (auxins promote root elongation; cytokinins enhance lateral growth), broader leaves, and higher plant spread all contribute to optimal root length and breadth, directly influencing yield.</w:t>
      </w:r>
      <w:r>
        <w:t xml:space="preserve"> </w:t>
      </w:r>
      <w:r w:rsidRPr="00274B5D">
        <w:t>Deviation from regression (σ²di) reflected stability, with most genotypes showing low or negative values. SKAU-B-T17 (1.837) displayed higher deviation, indicating instability, while SKAU-B-T4 (-0.035), SKAU-B-T11 (-0.071), and SKAU-B-T20 (-0.059) maintained consistent performance across environments.</w:t>
      </w:r>
      <w:r>
        <w:t xml:space="preserve"> </w:t>
      </w:r>
      <w:r w:rsidRPr="00274B5D">
        <w:t xml:space="preserve">Overall, PTWG Conical, SKAU-B-T9, and SKAU-B-T12 combined high root breadth with stable performance, while SKAU-B-T7, SKAU-B-T11, and SKAU-B-T15 demonstrated wide </w:t>
      </w:r>
      <w:r w:rsidRPr="00274B5D">
        <w:lastRenderedPageBreak/>
        <w:t xml:space="preserve">adaptability and reliability, making them ideal candidates for breeding programs aimed </w:t>
      </w:r>
      <w:r w:rsidR="003A5A90">
        <w:t>at improving turnip root traits</w:t>
      </w:r>
      <w:r w:rsidR="003A5A90" w:rsidRPr="00326454">
        <w:rPr>
          <w:b/>
          <w:color w:val="5B9BD5" w:themeColor="accent1"/>
        </w:rPr>
        <w:t>[12</w:t>
      </w:r>
      <w:r w:rsidR="001276EF" w:rsidRPr="00326454">
        <w:rPr>
          <w:b/>
          <w:color w:val="5B9BD5" w:themeColor="accent1"/>
        </w:rPr>
        <w:t>,13</w:t>
      </w:r>
      <w:r w:rsidR="003A5A90" w:rsidRPr="00326454">
        <w:rPr>
          <w:b/>
          <w:color w:val="5B9BD5" w:themeColor="accent1"/>
        </w:rPr>
        <w:t>].</w:t>
      </w:r>
    </w:p>
    <w:p w14:paraId="7F7820E0" w14:textId="448005C7" w:rsidR="00ED25D9" w:rsidRDefault="00E818D9" w:rsidP="00ED25D9">
      <w:pPr>
        <w:widowControl w:val="0"/>
        <w:tabs>
          <w:tab w:val="left" w:pos="709"/>
        </w:tabs>
        <w:spacing w:after="120"/>
        <w:jc w:val="both"/>
        <w:rPr>
          <w:rFonts w:ascii="Times New Roman" w:hAnsi="Times New Roman" w:cs="Times New Roman"/>
          <w:sz w:val="24"/>
          <w:szCs w:val="24"/>
        </w:rPr>
      </w:pPr>
      <w:r>
        <w:rPr>
          <w:rFonts w:ascii="Times New Roman" w:eastAsia="Calibri" w:hAnsi="Times New Roman" w:cs="Times New Roman"/>
          <w:b/>
          <w:bCs/>
          <w:color w:val="0C0C0C"/>
          <w:sz w:val="24"/>
          <w:szCs w:val="24"/>
        </w:rPr>
        <w:t xml:space="preserve">Table </w:t>
      </w:r>
      <w:r w:rsidR="001042C9">
        <w:rPr>
          <w:rFonts w:ascii="Times New Roman" w:eastAsia="Calibri" w:hAnsi="Times New Roman" w:cs="Times New Roman"/>
          <w:b/>
          <w:bCs/>
          <w:color w:val="0C0C0C"/>
          <w:sz w:val="24"/>
          <w:szCs w:val="24"/>
        </w:rPr>
        <w:t>6</w:t>
      </w:r>
      <w:r w:rsidR="00ED25D9">
        <w:rPr>
          <w:rFonts w:ascii="Times New Roman" w:eastAsia="Calibri" w:hAnsi="Times New Roman" w:cs="Times New Roman"/>
          <w:b/>
          <w:bCs/>
          <w:color w:val="0C0C0C"/>
          <w:sz w:val="24"/>
          <w:szCs w:val="24"/>
        </w:rPr>
        <w:t>: Stability parameters for root breadth (cm) in turnip (</w:t>
      </w:r>
      <w:r w:rsidR="00ED25D9">
        <w:rPr>
          <w:rFonts w:ascii="Times New Roman" w:eastAsia="Calibri" w:hAnsi="Times New Roman" w:cs="Times New Roman"/>
          <w:b/>
          <w:bCs/>
          <w:i/>
          <w:color w:val="0C0C0C"/>
          <w:sz w:val="24"/>
          <w:szCs w:val="24"/>
        </w:rPr>
        <w:t>Brassica rapa</w:t>
      </w:r>
      <w:r w:rsidR="00ED25D9">
        <w:rPr>
          <w:rFonts w:ascii="Times New Roman" w:eastAsia="Calibri" w:hAnsi="Times New Roman" w:cs="Times New Roman"/>
          <w:b/>
          <w:bCs/>
          <w:color w:val="0C0C0C"/>
          <w:sz w:val="24"/>
          <w:szCs w:val="24"/>
        </w:rPr>
        <w:t xml:space="preserve"> subsp. </w:t>
      </w:r>
      <w:r w:rsidR="00ED25D9">
        <w:rPr>
          <w:rFonts w:ascii="Times New Roman" w:eastAsia="Calibri" w:hAnsi="Times New Roman" w:cs="Times New Roman"/>
          <w:b/>
          <w:bCs/>
          <w:i/>
          <w:color w:val="0C0C0C"/>
          <w:sz w:val="24"/>
          <w:szCs w:val="24"/>
        </w:rPr>
        <w:t>rapa</w:t>
      </w:r>
      <w:r w:rsidR="00ED25D9">
        <w:rPr>
          <w:rFonts w:ascii="Times New Roman" w:eastAsia="Calibri" w:hAnsi="Times New Roman" w:cs="Times New Roman"/>
          <w:b/>
          <w:bCs/>
          <w:color w:val="0C0C0C"/>
          <w:sz w:val="24"/>
          <w:szCs w:val="24"/>
        </w:rPr>
        <w:t>.)</w:t>
      </w:r>
    </w:p>
    <w:tbl>
      <w:tblPr>
        <w:tblStyle w:val="GridTable5Dark-Accent6"/>
        <w:tblW w:w="5000" w:type="pct"/>
        <w:tblLook w:val="04A0" w:firstRow="1" w:lastRow="0" w:firstColumn="1" w:lastColumn="0" w:noHBand="0" w:noVBand="1"/>
      </w:tblPr>
      <w:tblGrid>
        <w:gridCol w:w="773"/>
        <w:gridCol w:w="1033"/>
        <w:gridCol w:w="666"/>
        <w:gridCol w:w="750"/>
        <w:gridCol w:w="811"/>
        <w:gridCol w:w="635"/>
        <w:gridCol w:w="1277"/>
        <w:gridCol w:w="1044"/>
        <w:gridCol w:w="927"/>
        <w:gridCol w:w="1100"/>
      </w:tblGrid>
      <w:tr w:rsidR="00ED25D9" w14:paraId="1FCE1113" w14:textId="77777777" w:rsidTr="002C6360">
        <w:trPr>
          <w:cnfStyle w:val="100000000000" w:firstRow="1" w:lastRow="0" w:firstColumn="0" w:lastColumn="0" w:oddVBand="0" w:evenVBand="0" w:oddHBand="0"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434" w:type="pct"/>
            <w:hideMark/>
          </w:tcPr>
          <w:p w14:paraId="3E92219E" w14:textId="77777777" w:rsidR="00ED25D9" w:rsidRDefault="00ED25D9">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S. No.</w:t>
            </w:r>
          </w:p>
        </w:tc>
        <w:tc>
          <w:tcPr>
            <w:tcW w:w="578" w:type="pct"/>
            <w:hideMark/>
          </w:tcPr>
          <w:p w14:paraId="07208823" w14:textId="77777777" w:rsidR="00ED25D9" w:rsidRDefault="00ED25D9">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Genotype</w:t>
            </w:r>
          </w:p>
        </w:tc>
        <w:tc>
          <w:tcPr>
            <w:tcW w:w="324" w:type="pct"/>
            <w:hideMark/>
          </w:tcPr>
          <w:p w14:paraId="0613631C" w14:textId="77777777" w:rsidR="00ED25D9" w:rsidRDefault="00ED25D9">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µ</w:t>
            </w:r>
          </w:p>
        </w:tc>
        <w:tc>
          <w:tcPr>
            <w:tcW w:w="421" w:type="pct"/>
            <w:hideMark/>
          </w:tcPr>
          <w:p w14:paraId="30CDEC16" w14:textId="77777777" w:rsidR="00ED25D9" w:rsidRDefault="00ED25D9">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B1</w:t>
            </w:r>
          </w:p>
        </w:tc>
        <w:tc>
          <w:tcPr>
            <w:tcW w:w="455" w:type="pct"/>
            <w:hideMark/>
          </w:tcPr>
          <w:p w14:paraId="66E6C355" w14:textId="77777777" w:rsidR="00ED25D9" w:rsidRDefault="00ED25D9">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σ2di</w:t>
            </w:r>
          </w:p>
        </w:tc>
        <w:tc>
          <w:tcPr>
            <w:tcW w:w="357" w:type="pct"/>
            <w:hideMark/>
          </w:tcPr>
          <w:p w14:paraId="3DE08EB0" w14:textId="77777777" w:rsidR="00ED25D9" w:rsidRDefault="00ED25D9">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S. No.</w:t>
            </w:r>
          </w:p>
        </w:tc>
        <w:tc>
          <w:tcPr>
            <w:tcW w:w="713" w:type="pct"/>
            <w:hideMark/>
          </w:tcPr>
          <w:p w14:paraId="6ACEC49C" w14:textId="77777777" w:rsidR="00ED25D9" w:rsidRDefault="00ED25D9">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Genotype</w:t>
            </w:r>
          </w:p>
        </w:tc>
        <w:tc>
          <w:tcPr>
            <w:tcW w:w="584" w:type="pct"/>
            <w:hideMark/>
          </w:tcPr>
          <w:p w14:paraId="19598A3D" w14:textId="77777777" w:rsidR="00ED25D9" w:rsidRDefault="00ED25D9">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µ</w:t>
            </w:r>
          </w:p>
        </w:tc>
        <w:tc>
          <w:tcPr>
            <w:tcW w:w="519" w:type="pct"/>
            <w:hideMark/>
          </w:tcPr>
          <w:p w14:paraId="1B18F97D" w14:textId="77777777" w:rsidR="00ED25D9" w:rsidRDefault="00ED25D9">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B1</w:t>
            </w:r>
          </w:p>
        </w:tc>
        <w:tc>
          <w:tcPr>
            <w:tcW w:w="616" w:type="pct"/>
            <w:hideMark/>
          </w:tcPr>
          <w:p w14:paraId="2827F426" w14:textId="77777777" w:rsidR="00ED25D9" w:rsidRDefault="00ED25D9">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σ2di</w:t>
            </w:r>
          </w:p>
        </w:tc>
      </w:tr>
      <w:tr w:rsidR="00ED25D9" w14:paraId="60710BC1" w14:textId="77777777" w:rsidTr="002C636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434" w:type="pct"/>
            <w:hideMark/>
          </w:tcPr>
          <w:p w14:paraId="3F71D361" w14:textId="77777777" w:rsidR="00ED25D9" w:rsidRDefault="00ED25D9">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1</w:t>
            </w:r>
          </w:p>
        </w:tc>
        <w:tc>
          <w:tcPr>
            <w:tcW w:w="578" w:type="pct"/>
            <w:hideMark/>
          </w:tcPr>
          <w:p w14:paraId="0CC7030A"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SKAU-B-T1</w:t>
            </w:r>
          </w:p>
        </w:tc>
        <w:tc>
          <w:tcPr>
            <w:tcW w:w="324" w:type="pct"/>
            <w:hideMark/>
          </w:tcPr>
          <w:p w14:paraId="49CC3F18"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6.254</w:t>
            </w:r>
          </w:p>
        </w:tc>
        <w:tc>
          <w:tcPr>
            <w:tcW w:w="421" w:type="pct"/>
            <w:hideMark/>
          </w:tcPr>
          <w:p w14:paraId="3B9D58DB"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1.842</w:t>
            </w:r>
          </w:p>
        </w:tc>
        <w:tc>
          <w:tcPr>
            <w:tcW w:w="455" w:type="pct"/>
            <w:hideMark/>
          </w:tcPr>
          <w:p w14:paraId="1E669AEF"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0.323</w:t>
            </w:r>
          </w:p>
        </w:tc>
        <w:tc>
          <w:tcPr>
            <w:tcW w:w="357" w:type="pct"/>
            <w:hideMark/>
          </w:tcPr>
          <w:p w14:paraId="61528057"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13</w:t>
            </w:r>
          </w:p>
        </w:tc>
        <w:tc>
          <w:tcPr>
            <w:tcW w:w="713" w:type="pct"/>
            <w:hideMark/>
          </w:tcPr>
          <w:p w14:paraId="35126851"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T13</w:t>
            </w:r>
          </w:p>
        </w:tc>
        <w:tc>
          <w:tcPr>
            <w:tcW w:w="584" w:type="pct"/>
            <w:hideMark/>
          </w:tcPr>
          <w:p w14:paraId="1E38B5AF"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6.149</w:t>
            </w:r>
          </w:p>
        </w:tc>
        <w:tc>
          <w:tcPr>
            <w:tcW w:w="519" w:type="pct"/>
            <w:hideMark/>
          </w:tcPr>
          <w:p w14:paraId="009EAE47"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0.211</w:t>
            </w:r>
          </w:p>
        </w:tc>
        <w:tc>
          <w:tcPr>
            <w:tcW w:w="616" w:type="pct"/>
            <w:hideMark/>
          </w:tcPr>
          <w:p w14:paraId="62909A01"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-0.068</w:t>
            </w:r>
          </w:p>
        </w:tc>
      </w:tr>
      <w:tr w:rsidR="00ED25D9" w14:paraId="1BFEF9AA" w14:textId="77777777" w:rsidTr="002C6360">
        <w:trPr>
          <w:trHeight w:val="69"/>
        </w:trPr>
        <w:tc>
          <w:tcPr>
            <w:cnfStyle w:val="001000000000" w:firstRow="0" w:lastRow="0" w:firstColumn="1" w:lastColumn="0" w:oddVBand="0" w:evenVBand="0" w:oddHBand="0" w:evenHBand="0" w:firstRowFirstColumn="0" w:firstRowLastColumn="0" w:lastRowFirstColumn="0" w:lastRowLastColumn="0"/>
            <w:tcW w:w="434" w:type="pct"/>
            <w:hideMark/>
          </w:tcPr>
          <w:p w14:paraId="6BDCC5ED" w14:textId="77777777" w:rsidR="00ED25D9" w:rsidRDefault="00ED25D9">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2</w:t>
            </w:r>
          </w:p>
        </w:tc>
        <w:tc>
          <w:tcPr>
            <w:tcW w:w="578" w:type="pct"/>
            <w:hideMark/>
          </w:tcPr>
          <w:p w14:paraId="0FA1F4A2"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SKAU-B-T2</w:t>
            </w:r>
          </w:p>
        </w:tc>
        <w:tc>
          <w:tcPr>
            <w:tcW w:w="324" w:type="pct"/>
            <w:hideMark/>
          </w:tcPr>
          <w:p w14:paraId="5332B51B"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5.972</w:t>
            </w:r>
          </w:p>
        </w:tc>
        <w:tc>
          <w:tcPr>
            <w:tcW w:w="421" w:type="pct"/>
            <w:hideMark/>
          </w:tcPr>
          <w:p w14:paraId="5B5AA6DF"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0.817</w:t>
            </w:r>
          </w:p>
        </w:tc>
        <w:tc>
          <w:tcPr>
            <w:tcW w:w="455" w:type="pct"/>
            <w:hideMark/>
          </w:tcPr>
          <w:p w14:paraId="3FC09F97"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0.030</w:t>
            </w:r>
          </w:p>
        </w:tc>
        <w:tc>
          <w:tcPr>
            <w:tcW w:w="357" w:type="pct"/>
            <w:hideMark/>
          </w:tcPr>
          <w:p w14:paraId="5BB730E1"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14</w:t>
            </w:r>
          </w:p>
        </w:tc>
        <w:tc>
          <w:tcPr>
            <w:tcW w:w="713" w:type="pct"/>
            <w:hideMark/>
          </w:tcPr>
          <w:p w14:paraId="1DDB1D74"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T14</w:t>
            </w:r>
          </w:p>
        </w:tc>
        <w:tc>
          <w:tcPr>
            <w:tcW w:w="584" w:type="pct"/>
            <w:hideMark/>
          </w:tcPr>
          <w:p w14:paraId="7A05AC53"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6.333</w:t>
            </w:r>
          </w:p>
        </w:tc>
        <w:tc>
          <w:tcPr>
            <w:tcW w:w="519" w:type="pct"/>
            <w:hideMark/>
          </w:tcPr>
          <w:p w14:paraId="46B0ED67"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-0.069</w:t>
            </w:r>
          </w:p>
        </w:tc>
        <w:tc>
          <w:tcPr>
            <w:tcW w:w="616" w:type="pct"/>
            <w:hideMark/>
          </w:tcPr>
          <w:p w14:paraId="0C906F00"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0.155</w:t>
            </w:r>
          </w:p>
        </w:tc>
      </w:tr>
      <w:tr w:rsidR="00ED25D9" w14:paraId="0ED3B9B3" w14:textId="77777777" w:rsidTr="002C636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434" w:type="pct"/>
            <w:hideMark/>
          </w:tcPr>
          <w:p w14:paraId="1FBCBE1C" w14:textId="77777777" w:rsidR="00ED25D9" w:rsidRDefault="00ED25D9">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3</w:t>
            </w:r>
          </w:p>
        </w:tc>
        <w:tc>
          <w:tcPr>
            <w:tcW w:w="578" w:type="pct"/>
            <w:hideMark/>
          </w:tcPr>
          <w:p w14:paraId="26D5F95D"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T3</w:t>
            </w:r>
          </w:p>
        </w:tc>
        <w:tc>
          <w:tcPr>
            <w:tcW w:w="324" w:type="pct"/>
            <w:hideMark/>
          </w:tcPr>
          <w:p w14:paraId="79CC194F"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6.164</w:t>
            </w:r>
          </w:p>
        </w:tc>
        <w:tc>
          <w:tcPr>
            <w:tcW w:w="421" w:type="pct"/>
            <w:hideMark/>
          </w:tcPr>
          <w:p w14:paraId="25F3D234"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2.251</w:t>
            </w:r>
          </w:p>
        </w:tc>
        <w:tc>
          <w:tcPr>
            <w:tcW w:w="455" w:type="pct"/>
            <w:hideMark/>
          </w:tcPr>
          <w:p w14:paraId="15D3DAF4"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0.009</w:t>
            </w:r>
          </w:p>
        </w:tc>
        <w:tc>
          <w:tcPr>
            <w:tcW w:w="357" w:type="pct"/>
            <w:hideMark/>
          </w:tcPr>
          <w:p w14:paraId="7B836FBF"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15</w:t>
            </w:r>
          </w:p>
        </w:tc>
        <w:tc>
          <w:tcPr>
            <w:tcW w:w="713" w:type="pct"/>
            <w:hideMark/>
          </w:tcPr>
          <w:p w14:paraId="7C62D98F"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SKAU-B-T15</w:t>
            </w:r>
          </w:p>
        </w:tc>
        <w:tc>
          <w:tcPr>
            <w:tcW w:w="584" w:type="pct"/>
            <w:hideMark/>
          </w:tcPr>
          <w:p w14:paraId="774147CB"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6.358</w:t>
            </w:r>
          </w:p>
        </w:tc>
        <w:tc>
          <w:tcPr>
            <w:tcW w:w="519" w:type="pct"/>
            <w:hideMark/>
          </w:tcPr>
          <w:p w14:paraId="1E6C38E6"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1.320</w:t>
            </w:r>
          </w:p>
        </w:tc>
        <w:tc>
          <w:tcPr>
            <w:tcW w:w="616" w:type="pct"/>
            <w:hideMark/>
          </w:tcPr>
          <w:p w14:paraId="38CF96AA"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-0.037</w:t>
            </w:r>
          </w:p>
        </w:tc>
      </w:tr>
      <w:tr w:rsidR="00ED25D9" w14:paraId="40BA2129" w14:textId="77777777" w:rsidTr="002C6360">
        <w:trPr>
          <w:trHeight w:val="69"/>
        </w:trPr>
        <w:tc>
          <w:tcPr>
            <w:cnfStyle w:val="001000000000" w:firstRow="0" w:lastRow="0" w:firstColumn="1" w:lastColumn="0" w:oddVBand="0" w:evenVBand="0" w:oddHBand="0" w:evenHBand="0" w:firstRowFirstColumn="0" w:firstRowLastColumn="0" w:lastRowFirstColumn="0" w:lastRowLastColumn="0"/>
            <w:tcW w:w="434" w:type="pct"/>
            <w:hideMark/>
          </w:tcPr>
          <w:p w14:paraId="6B87B582" w14:textId="77777777" w:rsidR="00ED25D9" w:rsidRDefault="00ED25D9">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4</w:t>
            </w:r>
          </w:p>
        </w:tc>
        <w:tc>
          <w:tcPr>
            <w:tcW w:w="578" w:type="pct"/>
            <w:hideMark/>
          </w:tcPr>
          <w:p w14:paraId="504B1FE1"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T4</w:t>
            </w:r>
          </w:p>
        </w:tc>
        <w:tc>
          <w:tcPr>
            <w:tcW w:w="324" w:type="pct"/>
            <w:hideMark/>
          </w:tcPr>
          <w:p w14:paraId="6D12EB0E"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6.472</w:t>
            </w:r>
          </w:p>
        </w:tc>
        <w:tc>
          <w:tcPr>
            <w:tcW w:w="421" w:type="pct"/>
            <w:hideMark/>
          </w:tcPr>
          <w:p w14:paraId="09D05CA5"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1.862</w:t>
            </w:r>
          </w:p>
        </w:tc>
        <w:tc>
          <w:tcPr>
            <w:tcW w:w="455" w:type="pct"/>
            <w:hideMark/>
          </w:tcPr>
          <w:p w14:paraId="197ED06E"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-0.035</w:t>
            </w:r>
          </w:p>
        </w:tc>
        <w:tc>
          <w:tcPr>
            <w:tcW w:w="357" w:type="pct"/>
            <w:hideMark/>
          </w:tcPr>
          <w:p w14:paraId="310EBF10"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16</w:t>
            </w:r>
          </w:p>
        </w:tc>
        <w:tc>
          <w:tcPr>
            <w:tcW w:w="713" w:type="pct"/>
            <w:hideMark/>
          </w:tcPr>
          <w:p w14:paraId="1DC49E02"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SKAU-B-T16</w:t>
            </w:r>
          </w:p>
        </w:tc>
        <w:tc>
          <w:tcPr>
            <w:tcW w:w="584" w:type="pct"/>
            <w:hideMark/>
          </w:tcPr>
          <w:p w14:paraId="1AEE7A5C"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5.670</w:t>
            </w:r>
          </w:p>
        </w:tc>
        <w:tc>
          <w:tcPr>
            <w:tcW w:w="519" w:type="pct"/>
            <w:hideMark/>
          </w:tcPr>
          <w:p w14:paraId="49D8E7C6"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-2.209</w:t>
            </w:r>
          </w:p>
        </w:tc>
        <w:tc>
          <w:tcPr>
            <w:tcW w:w="616" w:type="pct"/>
            <w:hideMark/>
          </w:tcPr>
          <w:p w14:paraId="2140744B"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-0.014</w:t>
            </w:r>
          </w:p>
        </w:tc>
      </w:tr>
      <w:tr w:rsidR="00ED25D9" w14:paraId="658D0F1F" w14:textId="77777777" w:rsidTr="002C636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434" w:type="pct"/>
            <w:hideMark/>
          </w:tcPr>
          <w:p w14:paraId="3F96F969" w14:textId="77777777" w:rsidR="00ED25D9" w:rsidRDefault="00ED25D9">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5</w:t>
            </w:r>
          </w:p>
        </w:tc>
        <w:tc>
          <w:tcPr>
            <w:tcW w:w="578" w:type="pct"/>
            <w:hideMark/>
          </w:tcPr>
          <w:p w14:paraId="1DEB10FB"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T5</w:t>
            </w:r>
          </w:p>
        </w:tc>
        <w:tc>
          <w:tcPr>
            <w:tcW w:w="324" w:type="pct"/>
            <w:hideMark/>
          </w:tcPr>
          <w:p w14:paraId="5DF72CDF"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6.963</w:t>
            </w:r>
          </w:p>
        </w:tc>
        <w:tc>
          <w:tcPr>
            <w:tcW w:w="421" w:type="pct"/>
            <w:hideMark/>
          </w:tcPr>
          <w:p w14:paraId="6E814FFC"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0.100</w:t>
            </w:r>
          </w:p>
        </w:tc>
        <w:tc>
          <w:tcPr>
            <w:tcW w:w="455" w:type="pct"/>
            <w:hideMark/>
          </w:tcPr>
          <w:p w14:paraId="71E662BE"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0.011</w:t>
            </w:r>
          </w:p>
        </w:tc>
        <w:tc>
          <w:tcPr>
            <w:tcW w:w="357" w:type="pct"/>
            <w:hideMark/>
          </w:tcPr>
          <w:p w14:paraId="2E66F7F4"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17</w:t>
            </w:r>
          </w:p>
        </w:tc>
        <w:tc>
          <w:tcPr>
            <w:tcW w:w="713" w:type="pct"/>
            <w:hideMark/>
          </w:tcPr>
          <w:p w14:paraId="3F4318E4"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T17</w:t>
            </w:r>
          </w:p>
        </w:tc>
        <w:tc>
          <w:tcPr>
            <w:tcW w:w="584" w:type="pct"/>
            <w:hideMark/>
          </w:tcPr>
          <w:p w14:paraId="0C1EC716"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5.579</w:t>
            </w:r>
          </w:p>
        </w:tc>
        <w:tc>
          <w:tcPr>
            <w:tcW w:w="519" w:type="pct"/>
            <w:hideMark/>
          </w:tcPr>
          <w:p w14:paraId="13C84BD2"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-2.347</w:t>
            </w:r>
          </w:p>
        </w:tc>
        <w:tc>
          <w:tcPr>
            <w:tcW w:w="616" w:type="pct"/>
            <w:hideMark/>
          </w:tcPr>
          <w:p w14:paraId="06116CF1"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1.837</w:t>
            </w:r>
          </w:p>
        </w:tc>
      </w:tr>
      <w:tr w:rsidR="00ED25D9" w14:paraId="7ABD43C7" w14:textId="77777777" w:rsidTr="002C6360">
        <w:trPr>
          <w:trHeight w:val="69"/>
        </w:trPr>
        <w:tc>
          <w:tcPr>
            <w:cnfStyle w:val="001000000000" w:firstRow="0" w:lastRow="0" w:firstColumn="1" w:lastColumn="0" w:oddVBand="0" w:evenVBand="0" w:oddHBand="0" w:evenHBand="0" w:firstRowFirstColumn="0" w:firstRowLastColumn="0" w:lastRowFirstColumn="0" w:lastRowLastColumn="0"/>
            <w:tcW w:w="434" w:type="pct"/>
            <w:hideMark/>
          </w:tcPr>
          <w:p w14:paraId="6F8A1397" w14:textId="77777777" w:rsidR="00ED25D9" w:rsidRDefault="00ED25D9">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6</w:t>
            </w:r>
          </w:p>
        </w:tc>
        <w:tc>
          <w:tcPr>
            <w:tcW w:w="578" w:type="pct"/>
            <w:hideMark/>
          </w:tcPr>
          <w:p w14:paraId="1F1E8750"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SKAU-B-T6</w:t>
            </w:r>
          </w:p>
        </w:tc>
        <w:tc>
          <w:tcPr>
            <w:tcW w:w="324" w:type="pct"/>
            <w:hideMark/>
          </w:tcPr>
          <w:p w14:paraId="7139BA7D"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6.499</w:t>
            </w:r>
          </w:p>
        </w:tc>
        <w:tc>
          <w:tcPr>
            <w:tcW w:w="421" w:type="pct"/>
            <w:hideMark/>
          </w:tcPr>
          <w:p w14:paraId="4EB4309D"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0.237</w:t>
            </w:r>
          </w:p>
        </w:tc>
        <w:tc>
          <w:tcPr>
            <w:tcW w:w="455" w:type="pct"/>
            <w:hideMark/>
          </w:tcPr>
          <w:p w14:paraId="71B9E3C1"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0.089</w:t>
            </w:r>
          </w:p>
        </w:tc>
        <w:tc>
          <w:tcPr>
            <w:tcW w:w="357" w:type="pct"/>
            <w:hideMark/>
          </w:tcPr>
          <w:p w14:paraId="03635276"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18</w:t>
            </w:r>
          </w:p>
        </w:tc>
        <w:tc>
          <w:tcPr>
            <w:tcW w:w="713" w:type="pct"/>
            <w:hideMark/>
          </w:tcPr>
          <w:p w14:paraId="145F2959"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T18</w:t>
            </w:r>
          </w:p>
        </w:tc>
        <w:tc>
          <w:tcPr>
            <w:tcW w:w="584" w:type="pct"/>
            <w:hideMark/>
          </w:tcPr>
          <w:p w14:paraId="21C202D1"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5.764</w:t>
            </w:r>
          </w:p>
        </w:tc>
        <w:tc>
          <w:tcPr>
            <w:tcW w:w="519" w:type="pct"/>
            <w:hideMark/>
          </w:tcPr>
          <w:p w14:paraId="2AF2CA58"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0.995</w:t>
            </w:r>
          </w:p>
        </w:tc>
        <w:tc>
          <w:tcPr>
            <w:tcW w:w="616" w:type="pct"/>
            <w:hideMark/>
          </w:tcPr>
          <w:p w14:paraId="3F495135"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0.346</w:t>
            </w:r>
          </w:p>
        </w:tc>
      </w:tr>
      <w:tr w:rsidR="00ED25D9" w14:paraId="751C7743" w14:textId="77777777" w:rsidTr="002C636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434" w:type="pct"/>
            <w:hideMark/>
          </w:tcPr>
          <w:p w14:paraId="49DE2E37" w14:textId="77777777" w:rsidR="00ED25D9" w:rsidRDefault="00ED25D9">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7</w:t>
            </w:r>
          </w:p>
        </w:tc>
        <w:tc>
          <w:tcPr>
            <w:tcW w:w="578" w:type="pct"/>
            <w:hideMark/>
          </w:tcPr>
          <w:p w14:paraId="6B9FD6CF"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T7</w:t>
            </w:r>
          </w:p>
        </w:tc>
        <w:tc>
          <w:tcPr>
            <w:tcW w:w="324" w:type="pct"/>
            <w:hideMark/>
          </w:tcPr>
          <w:p w14:paraId="6E00B370"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6.769</w:t>
            </w:r>
          </w:p>
        </w:tc>
        <w:tc>
          <w:tcPr>
            <w:tcW w:w="421" w:type="pct"/>
            <w:hideMark/>
          </w:tcPr>
          <w:p w14:paraId="2BF0D3CA"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1.017</w:t>
            </w:r>
          </w:p>
        </w:tc>
        <w:tc>
          <w:tcPr>
            <w:tcW w:w="455" w:type="pct"/>
            <w:hideMark/>
          </w:tcPr>
          <w:p w14:paraId="50F9A8D9"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-0.038</w:t>
            </w:r>
          </w:p>
        </w:tc>
        <w:tc>
          <w:tcPr>
            <w:tcW w:w="357" w:type="pct"/>
            <w:hideMark/>
          </w:tcPr>
          <w:p w14:paraId="14CF7D14"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19</w:t>
            </w:r>
          </w:p>
        </w:tc>
        <w:tc>
          <w:tcPr>
            <w:tcW w:w="713" w:type="pct"/>
            <w:hideMark/>
          </w:tcPr>
          <w:p w14:paraId="76FE1F7C"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T19</w:t>
            </w:r>
          </w:p>
        </w:tc>
        <w:tc>
          <w:tcPr>
            <w:tcW w:w="584" w:type="pct"/>
            <w:hideMark/>
          </w:tcPr>
          <w:p w14:paraId="0E0AD33B"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5.238</w:t>
            </w:r>
          </w:p>
        </w:tc>
        <w:tc>
          <w:tcPr>
            <w:tcW w:w="519" w:type="pct"/>
            <w:hideMark/>
          </w:tcPr>
          <w:p w14:paraId="50564996"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3.308</w:t>
            </w:r>
          </w:p>
        </w:tc>
        <w:tc>
          <w:tcPr>
            <w:tcW w:w="616" w:type="pct"/>
            <w:hideMark/>
          </w:tcPr>
          <w:p w14:paraId="1951E074"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-0.033</w:t>
            </w:r>
          </w:p>
        </w:tc>
      </w:tr>
      <w:tr w:rsidR="00ED25D9" w14:paraId="73F3EA51" w14:textId="77777777" w:rsidTr="002C6360">
        <w:trPr>
          <w:trHeight w:val="69"/>
        </w:trPr>
        <w:tc>
          <w:tcPr>
            <w:cnfStyle w:val="001000000000" w:firstRow="0" w:lastRow="0" w:firstColumn="1" w:lastColumn="0" w:oddVBand="0" w:evenVBand="0" w:oddHBand="0" w:evenHBand="0" w:firstRowFirstColumn="0" w:firstRowLastColumn="0" w:lastRowFirstColumn="0" w:lastRowLastColumn="0"/>
            <w:tcW w:w="434" w:type="pct"/>
            <w:hideMark/>
          </w:tcPr>
          <w:p w14:paraId="60183D39" w14:textId="77777777" w:rsidR="00ED25D9" w:rsidRDefault="00ED25D9">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8</w:t>
            </w:r>
          </w:p>
        </w:tc>
        <w:tc>
          <w:tcPr>
            <w:tcW w:w="578" w:type="pct"/>
            <w:hideMark/>
          </w:tcPr>
          <w:p w14:paraId="1CF1A587"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T8</w:t>
            </w:r>
          </w:p>
        </w:tc>
        <w:tc>
          <w:tcPr>
            <w:tcW w:w="324" w:type="pct"/>
            <w:hideMark/>
          </w:tcPr>
          <w:p w14:paraId="7D67DC25"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6.326</w:t>
            </w:r>
          </w:p>
        </w:tc>
        <w:tc>
          <w:tcPr>
            <w:tcW w:w="421" w:type="pct"/>
            <w:hideMark/>
          </w:tcPr>
          <w:p w14:paraId="147568D0"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1.671</w:t>
            </w:r>
          </w:p>
        </w:tc>
        <w:tc>
          <w:tcPr>
            <w:tcW w:w="455" w:type="pct"/>
            <w:hideMark/>
          </w:tcPr>
          <w:p w14:paraId="7742A04B"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0.084</w:t>
            </w:r>
          </w:p>
        </w:tc>
        <w:tc>
          <w:tcPr>
            <w:tcW w:w="357" w:type="pct"/>
            <w:hideMark/>
          </w:tcPr>
          <w:p w14:paraId="520C47F1"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20</w:t>
            </w:r>
          </w:p>
        </w:tc>
        <w:tc>
          <w:tcPr>
            <w:tcW w:w="713" w:type="pct"/>
            <w:hideMark/>
          </w:tcPr>
          <w:p w14:paraId="3C30DB91"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 20</w:t>
            </w:r>
          </w:p>
        </w:tc>
        <w:tc>
          <w:tcPr>
            <w:tcW w:w="584" w:type="pct"/>
            <w:hideMark/>
          </w:tcPr>
          <w:p w14:paraId="39641C8C"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6.483</w:t>
            </w:r>
          </w:p>
        </w:tc>
        <w:tc>
          <w:tcPr>
            <w:tcW w:w="519" w:type="pct"/>
            <w:hideMark/>
          </w:tcPr>
          <w:p w14:paraId="50A7FCA7"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0.926</w:t>
            </w:r>
          </w:p>
        </w:tc>
        <w:tc>
          <w:tcPr>
            <w:tcW w:w="616" w:type="pct"/>
            <w:hideMark/>
          </w:tcPr>
          <w:p w14:paraId="57946BAF"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-0.059</w:t>
            </w:r>
          </w:p>
        </w:tc>
      </w:tr>
      <w:tr w:rsidR="00ED25D9" w14:paraId="68EA656E" w14:textId="77777777" w:rsidTr="002C636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434" w:type="pct"/>
            <w:hideMark/>
          </w:tcPr>
          <w:p w14:paraId="6F712C25" w14:textId="77777777" w:rsidR="00ED25D9" w:rsidRDefault="00ED25D9">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9</w:t>
            </w:r>
          </w:p>
        </w:tc>
        <w:tc>
          <w:tcPr>
            <w:tcW w:w="578" w:type="pct"/>
            <w:hideMark/>
          </w:tcPr>
          <w:p w14:paraId="63B7780F"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T9</w:t>
            </w:r>
          </w:p>
        </w:tc>
        <w:tc>
          <w:tcPr>
            <w:tcW w:w="324" w:type="pct"/>
            <w:hideMark/>
          </w:tcPr>
          <w:p w14:paraId="1085B197"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7.352</w:t>
            </w:r>
          </w:p>
        </w:tc>
        <w:tc>
          <w:tcPr>
            <w:tcW w:w="421" w:type="pct"/>
            <w:hideMark/>
          </w:tcPr>
          <w:p w14:paraId="73FAB509"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2.685</w:t>
            </w:r>
          </w:p>
        </w:tc>
        <w:tc>
          <w:tcPr>
            <w:tcW w:w="455" w:type="pct"/>
            <w:hideMark/>
          </w:tcPr>
          <w:p w14:paraId="74000989"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0.144</w:t>
            </w:r>
          </w:p>
        </w:tc>
        <w:tc>
          <w:tcPr>
            <w:tcW w:w="357" w:type="pct"/>
            <w:hideMark/>
          </w:tcPr>
          <w:p w14:paraId="407AC2EF"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21</w:t>
            </w:r>
          </w:p>
        </w:tc>
        <w:tc>
          <w:tcPr>
            <w:tcW w:w="713" w:type="pct"/>
            <w:hideMark/>
          </w:tcPr>
          <w:p w14:paraId="40950F89"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SKAU-B-T21</w:t>
            </w:r>
          </w:p>
        </w:tc>
        <w:tc>
          <w:tcPr>
            <w:tcW w:w="584" w:type="pct"/>
            <w:hideMark/>
          </w:tcPr>
          <w:p w14:paraId="3181C3E7"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6.587</w:t>
            </w:r>
          </w:p>
        </w:tc>
        <w:tc>
          <w:tcPr>
            <w:tcW w:w="519" w:type="pct"/>
            <w:hideMark/>
          </w:tcPr>
          <w:p w14:paraId="5A45332F"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1.411</w:t>
            </w:r>
          </w:p>
        </w:tc>
        <w:tc>
          <w:tcPr>
            <w:tcW w:w="616" w:type="pct"/>
            <w:hideMark/>
          </w:tcPr>
          <w:p w14:paraId="2BC969BE"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-0.014</w:t>
            </w:r>
          </w:p>
        </w:tc>
      </w:tr>
      <w:tr w:rsidR="00ED25D9" w14:paraId="155278A4" w14:textId="77777777" w:rsidTr="002C6360">
        <w:trPr>
          <w:trHeight w:val="69"/>
        </w:trPr>
        <w:tc>
          <w:tcPr>
            <w:cnfStyle w:val="001000000000" w:firstRow="0" w:lastRow="0" w:firstColumn="1" w:lastColumn="0" w:oddVBand="0" w:evenVBand="0" w:oddHBand="0" w:evenHBand="0" w:firstRowFirstColumn="0" w:firstRowLastColumn="0" w:lastRowFirstColumn="0" w:lastRowLastColumn="0"/>
            <w:tcW w:w="434" w:type="pct"/>
            <w:hideMark/>
          </w:tcPr>
          <w:p w14:paraId="03420AC6" w14:textId="77777777" w:rsidR="00ED25D9" w:rsidRDefault="00ED25D9">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10</w:t>
            </w:r>
          </w:p>
        </w:tc>
        <w:tc>
          <w:tcPr>
            <w:tcW w:w="578" w:type="pct"/>
            <w:hideMark/>
          </w:tcPr>
          <w:p w14:paraId="17A4114B"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SKAU-B- 10</w:t>
            </w:r>
          </w:p>
        </w:tc>
        <w:tc>
          <w:tcPr>
            <w:tcW w:w="324" w:type="pct"/>
            <w:hideMark/>
          </w:tcPr>
          <w:p w14:paraId="0C38290B"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6.774</w:t>
            </w:r>
          </w:p>
        </w:tc>
        <w:tc>
          <w:tcPr>
            <w:tcW w:w="421" w:type="pct"/>
            <w:hideMark/>
          </w:tcPr>
          <w:p w14:paraId="618B375A"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0.617</w:t>
            </w:r>
          </w:p>
        </w:tc>
        <w:tc>
          <w:tcPr>
            <w:tcW w:w="455" w:type="pct"/>
            <w:hideMark/>
          </w:tcPr>
          <w:p w14:paraId="34D765EA"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-0.073</w:t>
            </w:r>
          </w:p>
        </w:tc>
        <w:tc>
          <w:tcPr>
            <w:tcW w:w="357" w:type="pct"/>
            <w:hideMark/>
          </w:tcPr>
          <w:p w14:paraId="466DA344"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22</w:t>
            </w:r>
          </w:p>
        </w:tc>
        <w:tc>
          <w:tcPr>
            <w:tcW w:w="713" w:type="pct"/>
            <w:hideMark/>
          </w:tcPr>
          <w:p w14:paraId="771D38B3"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T22</w:t>
            </w:r>
          </w:p>
        </w:tc>
        <w:tc>
          <w:tcPr>
            <w:tcW w:w="584" w:type="pct"/>
            <w:hideMark/>
          </w:tcPr>
          <w:p w14:paraId="3715126E"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5.951</w:t>
            </w:r>
          </w:p>
        </w:tc>
        <w:tc>
          <w:tcPr>
            <w:tcW w:w="519" w:type="pct"/>
            <w:hideMark/>
          </w:tcPr>
          <w:p w14:paraId="3E70D2EA"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1.286</w:t>
            </w:r>
          </w:p>
        </w:tc>
        <w:tc>
          <w:tcPr>
            <w:tcW w:w="616" w:type="pct"/>
            <w:hideMark/>
          </w:tcPr>
          <w:p w14:paraId="09582364"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-0.048</w:t>
            </w:r>
          </w:p>
        </w:tc>
      </w:tr>
      <w:tr w:rsidR="00ED25D9" w14:paraId="70D132A2" w14:textId="77777777" w:rsidTr="002C636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434" w:type="pct"/>
            <w:hideMark/>
          </w:tcPr>
          <w:p w14:paraId="17EADFBB" w14:textId="77777777" w:rsidR="00ED25D9" w:rsidRDefault="00ED25D9">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11</w:t>
            </w:r>
          </w:p>
        </w:tc>
        <w:tc>
          <w:tcPr>
            <w:tcW w:w="578" w:type="pct"/>
            <w:hideMark/>
          </w:tcPr>
          <w:p w14:paraId="2895CC98"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SKAU-B-T11</w:t>
            </w:r>
          </w:p>
        </w:tc>
        <w:tc>
          <w:tcPr>
            <w:tcW w:w="324" w:type="pct"/>
            <w:hideMark/>
          </w:tcPr>
          <w:p w14:paraId="15D6BDE3"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6.529</w:t>
            </w:r>
          </w:p>
        </w:tc>
        <w:tc>
          <w:tcPr>
            <w:tcW w:w="421" w:type="pct"/>
            <w:hideMark/>
          </w:tcPr>
          <w:p w14:paraId="6A3F58B2"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1.119</w:t>
            </w:r>
          </w:p>
        </w:tc>
        <w:tc>
          <w:tcPr>
            <w:tcW w:w="455" w:type="pct"/>
            <w:hideMark/>
          </w:tcPr>
          <w:p w14:paraId="1B3A9D73"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-0.071</w:t>
            </w:r>
          </w:p>
        </w:tc>
        <w:tc>
          <w:tcPr>
            <w:tcW w:w="357" w:type="pct"/>
            <w:hideMark/>
          </w:tcPr>
          <w:p w14:paraId="32B71720"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23</w:t>
            </w:r>
          </w:p>
        </w:tc>
        <w:tc>
          <w:tcPr>
            <w:tcW w:w="713" w:type="pct"/>
            <w:hideMark/>
          </w:tcPr>
          <w:p w14:paraId="34FEF201"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T23</w:t>
            </w:r>
          </w:p>
        </w:tc>
        <w:tc>
          <w:tcPr>
            <w:tcW w:w="584" w:type="pct"/>
            <w:hideMark/>
          </w:tcPr>
          <w:p w14:paraId="3396DFDD"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5.819</w:t>
            </w:r>
          </w:p>
        </w:tc>
        <w:tc>
          <w:tcPr>
            <w:tcW w:w="519" w:type="pct"/>
            <w:hideMark/>
          </w:tcPr>
          <w:p w14:paraId="3E16F069"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-1.078</w:t>
            </w:r>
          </w:p>
        </w:tc>
        <w:tc>
          <w:tcPr>
            <w:tcW w:w="616" w:type="pct"/>
            <w:hideMark/>
          </w:tcPr>
          <w:p w14:paraId="1111BECB"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0.209</w:t>
            </w:r>
          </w:p>
        </w:tc>
      </w:tr>
      <w:tr w:rsidR="00ED25D9" w14:paraId="6B8F47DA" w14:textId="77777777" w:rsidTr="002C6360">
        <w:trPr>
          <w:trHeight w:val="69"/>
        </w:trPr>
        <w:tc>
          <w:tcPr>
            <w:cnfStyle w:val="001000000000" w:firstRow="0" w:lastRow="0" w:firstColumn="1" w:lastColumn="0" w:oddVBand="0" w:evenVBand="0" w:oddHBand="0" w:evenHBand="0" w:firstRowFirstColumn="0" w:firstRowLastColumn="0" w:lastRowFirstColumn="0" w:lastRowLastColumn="0"/>
            <w:tcW w:w="434" w:type="pct"/>
            <w:hideMark/>
          </w:tcPr>
          <w:p w14:paraId="2490563B" w14:textId="77777777" w:rsidR="00ED25D9" w:rsidRDefault="00ED25D9">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12</w:t>
            </w:r>
          </w:p>
        </w:tc>
        <w:tc>
          <w:tcPr>
            <w:tcW w:w="578" w:type="pct"/>
            <w:hideMark/>
          </w:tcPr>
          <w:p w14:paraId="5048E621"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SKAU-B-T12</w:t>
            </w:r>
          </w:p>
        </w:tc>
        <w:tc>
          <w:tcPr>
            <w:tcW w:w="324" w:type="pct"/>
            <w:hideMark/>
          </w:tcPr>
          <w:p w14:paraId="17B171E2"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7.071</w:t>
            </w:r>
          </w:p>
        </w:tc>
        <w:tc>
          <w:tcPr>
            <w:tcW w:w="421" w:type="pct"/>
            <w:hideMark/>
          </w:tcPr>
          <w:p w14:paraId="0D6AA22D"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2.405</w:t>
            </w:r>
          </w:p>
        </w:tc>
        <w:tc>
          <w:tcPr>
            <w:tcW w:w="455" w:type="pct"/>
            <w:hideMark/>
          </w:tcPr>
          <w:p w14:paraId="4EDC5F3B"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0.112</w:t>
            </w:r>
          </w:p>
        </w:tc>
        <w:tc>
          <w:tcPr>
            <w:tcW w:w="357" w:type="pct"/>
            <w:hideMark/>
          </w:tcPr>
          <w:p w14:paraId="773E2DD3"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24</w:t>
            </w:r>
          </w:p>
        </w:tc>
        <w:tc>
          <w:tcPr>
            <w:tcW w:w="713" w:type="pct"/>
            <w:hideMark/>
          </w:tcPr>
          <w:p w14:paraId="2770FE3A"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Nageen</w:t>
            </w:r>
          </w:p>
        </w:tc>
        <w:tc>
          <w:tcPr>
            <w:tcW w:w="584" w:type="pct"/>
            <w:hideMark/>
          </w:tcPr>
          <w:p w14:paraId="34D5B33D"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6.889</w:t>
            </w:r>
          </w:p>
        </w:tc>
        <w:tc>
          <w:tcPr>
            <w:tcW w:w="519" w:type="pct"/>
            <w:hideMark/>
          </w:tcPr>
          <w:p w14:paraId="0549FF89"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2.012</w:t>
            </w:r>
          </w:p>
        </w:tc>
        <w:tc>
          <w:tcPr>
            <w:tcW w:w="616" w:type="pct"/>
            <w:hideMark/>
          </w:tcPr>
          <w:p w14:paraId="02DCCC1E"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-0.006</w:t>
            </w:r>
          </w:p>
        </w:tc>
      </w:tr>
      <w:tr w:rsidR="00ED25D9" w14:paraId="4C92AD4B" w14:textId="77777777" w:rsidTr="002C63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4" w:type="pct"/>
          </w:tcPr>
          <w:p w14:paraId="72C475CC" w14:textId="77777777" w:rsidR="00ED25D9" w:rsidRDefault="00ED25D9">
            <w:pPr>
              <w:pStyle w:val="NormalWeb"/>
              <w:widowControl w:val="0"/>
              <w:tabs>
                <w:tab w:val="left" w:pos="709"/>
              </w:tabs>
              <w:spacing w:before="60" w:beforeAutospacing="0" w:after="60" w:afterAutospacing="0"/>
              <w:jc w:val="center"/>
              <w:rPr>
                <w:sz w:val="20"/>
                <w:szCs w:val="20"/>
              </w:rPr>
            </w:pPr>
          </w:p>
        </w:tc>
        <w:tc>
          <w:tcPr>
            <w:tcW w:w="578" w:type="pct"/>
          </w:tcPr>
          <w:p w14:paraId="75E810C3"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324" w:type="pct"/>
          </w:tcPr>
          <w:p w14:paraId="62D7FA34"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421" w:type="pct"/>
          </w:tcPr>
          <w:p w14:paraId="12A6965A"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455" w:type="pct"/>
          </w:tcPr>
          <w:p w14:paraId="1BE2BF08"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357" w:type="pct"/>
            <w:hideMark/>
          </w:tcPr>
          <w:p w14:paraId="64C7628E"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25</w:t>
            </w:r>
          </w:p>
        </w:tc>
        <w:tc>
          <w:tcPr>
            <w:tcW w:w="713" w:type="pct"/>
            <w:hideMark/>
          </w:tcPr>
          <w:p w14:paraId="501CDAD2"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PTWG</w:t>
            </w:r>
          </w:p>
        </w:tc>
        <w:tc>
          <w:tcPr>
            <w:tcW w:w="584" w:type="pct"/>
            <w:hideMark/>
          </w:tcPr>
          <w:p w14:paraId="7E038014"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7.188</w:t>
            </w:r>
          </w:p>
        </w:tc>
        <w:tc>
          <w:tcPr>
            <w:tcW w:w="519" w:type="pct"/>
            <w:hideMark/>
          </w:tcPr>
          <w:p w14:paraId="67557EA4"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2.610</w:t>
            </w:r>
          </w:p>
        </w:tc>
        <w:tc>
          <w:tcPr>
            <w:tcW w:w="616" w:type="pct"/>
            <w:hideMark/>
          </w:tcPr>
          <w:p w14:paraId="55E851B0"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0.083</w:t>
            </w:r>
          </w:p>
        </w:tc>
      </w:tr>
      <w:tr w:rsidR="00ED25D9" w14:paraId="2843090B" w14:textId="77777777" w:rsidTr="002C6360">
        <w:trPr>
          <w:trHeight w:val="20"/>
        </w:trPr>
        <w:tc>
          <w:tcPr>
            <w:cnfStyle w:val="001000000000" w:firstRow="0" w:lastRow="0" w:firstColumn="1" w:lastColumn="0" w:oddVBand="0" w:evenVBand="0" w:oddHBand="0" w:evenHBand="0" w:firstRowFirstColumn="0" w:firstRowLastColumn="0" w:lastRowFirstColumn="0" w:lastRowLastColumn="0"/>
            <w:tcW w:w="434" w:type="pct"/>
          </w:tcPr>
          <w:p w14:paraId="320F06B7" w14:textId="77777777" w:rsidR="00ED25D9" w:rsidRDefault="00ED25D9">
            <w:pPr>
              <w:pStyle w:val="NormalWeb"/>
              <w:widowControl w:val="0"/>
              <w:tabs>
                <w:tab w:val="left" w:pos="709"/>
              </w:tabs>
              <w:spacing w:before="60" w:beforeAutospacing="0" w:after="60" w:afterAutospacing="0"/>
              <w:jc w:val="center"/>
              <w:rPr>
                <w:sz w:val="20"/>
                <w:szCs w:val="20"/>
              </w:rPr>
            </w:pPr>
          </w:p>
        </w:tc>
        <w:tc>
          <w:tcPr>
            <w:tcW w:w="1778" w:type="pct"/>
            <w:gridSpan w:val="4"/>
          </w:tcPr>
          <w:p w14:paraId="0581669D"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70" w:type="pct"/>
            <w:gridSpan w:val="2"/>
            <w:hideMark/>
          </w:tcPr>
          <w:p w14:paraId="504A3720"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population mean</w:t>
            </w:r>
          </w:p>
        </w:tc>
        <w:tc>
          <w:tcPr>
            <w:tcW w:w="584" w:type="pct"/>
            <w:hideMark/>
          </w:tcPr>
          <w:p w14:paraId="4A31B944"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6.37</w:t>
            </w:r>
          </w:p>
        </w:tc>
        <w:tc>
          <w:tcPr>
            <w:tcW w:w="519" w:type="pct"/>
          </w:tcPr>
          <w:p w14:paraId="709D3C18"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16" w:type="pct"/>
          </w:tcPr>
          <w:p w14:paraId="5B174F1E"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ED25D9" w14:paraId="6D5B25AD" w14:textId="77777777" w:rsidTr="002C63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4" w:type="pct"/>
          </w:tcPr>
          <w:p w14:paraId="2EBEA7FD" w14:textId="77777777" w:rsidR="00ED25D9" w:rsidRDefault="00ED25D9">
            <w:pPr>
              <w:pStyle w:val="NormalWeb"/>
              <w:widowControl w:val="0"/>
              <w:tabs>
                <w:tab w:val="left" w:pos="709"/>
              </w:tabs>
              <w:spacing w:before="60" w:beforeAutospacing="0" w:after="60" w:afterAutospacing="0"/>
              <w:jc w:val="center"/>
              <w:rPr>
                <w:sz w:val="20"/>
                <w:szCs w:val="20"/>
              </w:rPr>
            </w:pPr>
          </w:p>
        </w:tc>
        <w:tc>
          <w:tcPr>
            <w:tcW w:w="1778" w:type="pct"/>
            <w:gridSpan w:val="4"/>
          </w:tcPr>
          <w:p w14:paraId="633F6934"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70" w:type="pct"/>
            <w:gridSpan w:val="2"/>
            <w:hideMark/>
          </w:tcPr>
          <w:p w14:paraId="12B3D6FF"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S.E (±)</w:t>
            </w:r>
          </w:p>
        </w:tc>
        <w:tc>
          <w:tcPr>
            <w:tcW w:w="584" w:type="pct"/>
            <w:hideMark/>
          </w:tcPr>
          <w:p w14:paraId="184BA5B8"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0.31</w:t>
            </w:r>
          </w:p>
        </w:tc>
        <w:tc>
          <w:tcPr>
            <w:tcW w:w="519" w:type="pct"/>
          </w:tcPr>
          <w:p w14:paraId="29213659"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16" w:type="pct"/>
            <w:hideMark/>
          </w:tcPr>
          <w:p w14:paraId="7A2EB824"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5CC14D90" w14:textId="77777777" w:rsidR="00ED25D9" w:rsidRDefault="00ED25D9" w:rsidP="00ED25D9">
      <w:pPr>
        <w:rPr>
          <w:rFonts w:ascii="Times New Roman" w:eastAsia="Calibri" w:hAnsi="Times New Roman" w:cs="Times New Roman"/>
          <w:b/>
          <w:bCs/>
          <w:color w:val="0D0D0D"/>
          <w:sz w:val="24"/>
          <w:szCs w:val="24"/>
        </w:rPr>
      </w:pPr>
    </w:p>
    <w:p w14:paraId="7EC986EB" w14:textId="77777777" w:rsidR="00ED25D9" w:rsidRDefault="00ED25D9" w:rsidP="00ED25D9">
      <w:pPr>
        <w:rPr>
          <w:rFonts w:ascii="Times New Roman" w:eastAsia="Calibri" w:hAnsi="Times New Roman" w:cs="Times New Roman"/>
          <w:b/>
          <w:bCs/>
          <w:color w:val="0D0D0D"/>
          <w:sz w:val="24"/>
          <w:szCs w:val="24"/>
        </w:rPr>
      </w:pPr>
      <w:r>
        <w:rPr>
          <w:rFonts w:ascii="Times New Roman" w:eastAsia="Calibri" w:hAnsi="Times New Roman" w:cs="Times New Roman"/>
          <w:b/>
          <w:bCs/>
          <w:color w:val="0D0D0D"/>
          <w:sz w:val="24"/>
          <w:szCs w:val="24"/>
        </w:rPr>
        <w:t>Net root weight (gm):</w:t>
      </w:r>
    </w:p>
    <w:p w14:paraId="1449DE02" w14:textId="77777777" w:rsidR="00ED25D9" w:rsidRDefault="00ED25D9" w:rsidP="00ED25D9">
      <w:pPr>
        <w:pStyle w:val="NormalWeb"/>
        <w:spacing w:line="360" w:lineRule="auto"/>
        <w:jc w:val="both"/>
      </w:pPr>
      <w:r>
        <w:t xml:space="preserve">The stability parameters for net root weight in turnip (Brassica rapa </w:t>
      </w:r>
      <w:r w:rsidR="00903AA6">
        <w:t>subsp.</w:t>
      </w:r>
      <w:r>
        <w:t xml:space="preserve"> </w:t>
      </w:r>
      <w:r w:rsidR="00903AA6">
        <w:t>rapa.</w:t>
      </w:r>
      <w:r>
        <w:t xml:space="preserve">) revealed a population mean of 206.43 g. Genotypes with the highest net root weight included SKAU-B-T9 (236.32 g), Nageen (229.23 g), and SKAU-B-T12 (228.64 g), while lower values were observed in SKAU-B-T17 (95.39 g), indicating notable variation among genotypes.Stability across environments was reflected in regression coefficients (B1) near unity and low deviation from regression (σ²di). For example, SKAU-B-10 (B1 0.990, σ²di -50.411) and SKAU-B-T8 </w:t>
      </w:r>
      <w:r>
        <w:lastRenderedPageBreak/>
        <w:t>(B1 0.894, σ²di -66.442) demonstrated stable net root weight performance. In contrast, genotypes such as SKAU-B-T1 (B1 2.951) and SKAU-B-T2 (B1 2.281) were more sensitive to environmental fluctuations, showing variable performance across conditions. These findings emphasize the importance of selecting genotypes that combine high root weight with stability for breeding programs aimed at improving turnip productivity.</w:t>
      </w:r>
    </w:p>
    <w:p w14:paraId="70D6B749" w14:textId="77777777" w:rsidR="00ED25D9" w:rsidRPr="00326454" w:rsidRDefault="00ED25D9" w:rsidP="00ED25D9">
      <w:pPr>
        <w:pStyle w:val="NormalWeb"/>
        <w:spacing w:line="360" w:lineRule="auto"/>
        <w:jc w:val="both"/>
        <w:rPr>
          <w:b/>
          <w:color w:val="5B9BD5" w:themeColor="accent1"/>
        </w:rPr>
      </w:pPr>
      <w:r>
        <w:tab/>
        <w:t>The population mean for net root weight in turnip was 206.43 g, with SKAU-B-T9 (236.32 g), Nageen (229.23 g), and SKAU-B-T12 (228.64 g) showing the highest values, indicating superior root development. Lower values were observed in SKAU-B-T17 (95.39 g) and SKAU-B-T4 (173.73 g), reflecting comparatively weaker performance. Enhanced root weight is influenced by several interrelated traits, including plant spread (promotes better light interception and photosynthesis), leaf length and breadth (broader leaves improve photosynthetic efficiency), root length and breadth (larger roots contribute to greater biomass), harvesting inde</w:t>
      </w:r>
      <w:r w:rsidR="00E818D9">
        <w:t xml:space="preserve">x, and nutrient use efficiency. </w:t>
      </w:r>
      <w:r>
        <w:t>Regression coefficients (B₁) indicated genotype adaptability. SKAU-B-T6 (1.36), SKAU-B-T3 (1.97), and SKAU-B-T1 (2.95) exhibited above-unity B₁ values, performing better under favorable conditions, whereas SKAU-B-T5 (-0.03) showed poor adaptability. Genotypes such as SKAU-B-T14 (0.73), SKAU-B-T8 (0.89), and SKAU-B-T9 (0.94) had B₁ values near unity, reflecting broad adaptability across environments. Deviation from regression (σ²di) provided insights into stability. Most genotypes displayed highly negative σ²di values, indicating stable performance, whereas SKAU-B-T4 (32.41) showed instability and SKAU-B-T1 (-50.21) and SKAU-B-10 (-50.41) exhibited relatively higher deviations, suggesting less consistent performance. Overall, SKAU-B-T9, Nageen and SKAU-B-T12 emerged as high-performing genotypes for net root weight. Genotypes like SKAU-B-T14, SKAU-B-T8, and SKAU-B-T9, with B₁ values near unity and stable σ²di, are well-suited for diverse environments, making them promising candidates for breeding programs aimed at improving net root weight in turnip</w:t>
      </w:r>
      <w:r w:rsidRPr="00326454">
        <w:rPr>
          <w:b/>
          <w:color w:val="5B9BD5" w:themeColor="accent1"/>
        </w:rPr>
        <w:t>.</w:t>
      </w:r>
      <w:r w:rsidR="001276EF" w:rsidRPr="00326454">
        <w:rPr>
          <w:b/>
          <w:color w:val="5B9BD5" w:themeColor="accent1"/>
        </w:rPr>
        <w:t>[14,15]</w:t>
      </w:r>
    </w:p>
    <w:p w14:paraId="78424D13" w14:textId="558BDBD1" w:rsidR="00ED25D9" w:rsidRDefault="00E818D9" w:rsidP="00ED25D9">
      <w:pPr>
        <w:widowControl w:val="0"/>
        <w:tabs>
          <w:tab w:val="left" w:pos="709"/>
        </w:tabs>
        <w:spacing w:after="120"/>
        <w:jc w:val="both"/>
        <w:rPr>
          <w:rFonts w:ascii="Times New Roman" w:eastAsia="Calibri" w:hAnsi="Times New Roman" w:cs="Times New Roman"/>
          <w:b/>
          <w:bCs/>
          <w:color w:val="0C0C0C"/>
          <w:sz w:val="24"/>
          <w:szCs w:val="24"/>
        </w:rPr>
      </w:pPr>
      <w:r>
        <w:rPr>
          <w:rFonts w:ascii="Times New Roman" w:eastAsia="Calibri" w:hAnsi="Times New Roman" w:cs="Times New Roman"/>
          <w:b/>
          <w:bCs/>
          <w:color w:val="0C0C0C"/>
          <w:sz w:val="24"/>
          <w:szCs w:val="24"/>
        </w:rPr>
        <w:t xml:space="preserve">Table </w:t>
      </w:r>
      <w:r w:rsidR="001042C9">
        <w:rPr>
          <w:rFonts w:ascii="Times New Roman" w:eastAsia="Calibri" w:hAnsi="Times New Roman" w:cs="Times New Roman"/>
          <w:b/>
          <w:bCs/>
          <w:color w:val="0C0C0C"/>
          <w:sz w:val="24"/>
          <w:szCs w:val="24"/>
        </w:rPr>
        <w:t>7</w:t>
      </w:r>
      <w:r w:rsidR="00ED25D9">
        <w:rPr>
          <w:rFonts w:ascii="Times New Roman" w:eastAsia="Calibri" w:hAnsi="Times New Roman" w:cs="Times New Roman"/>
          <w:b/>
          <w:bCs/>
          <w:color w:val="0C0C0C"/>
          <w:sz w:val="24"/>
          <w:szCs w:val="24"/>
        </w:rPr>
        <w:t>: Stability parameters for net root weight in turnip (</w:t>
      </w:r>
      <w:r w:rsidR="00ED25D9">
        <w:rPr>
          <w:rFonts w:ascii="Times New Roman" w:eastAsia="Calibri" w:hAnsi="Times New Roman" w:cs="Times New Roman"/>
          <w:b/>
          <w:bCs/>
          <w:i/>
          <w:color w:val="0C0C0C"/>
          <w:sz w:val="24"/>
          <w:szCs w:val="24"/>
        </w:rPr>
        <w:t>Brassica rapa</w:t>
      </w:r>
      <w:r w:rsidR="00ED25D9">
        <w:rPr>
          <w:rFonts w:ascii="Times New Roman" w:eastAsia="Calibri" w:hAnsi="Times New Roman" w:cs="Times New Roman"/>
          <w:b/>
          <w:bCs/>
          <w:color w:val="0C0C0C"/>
          <w:sz w:val="24"/>
          <w:szCs w:val="24"/>
        </w:rPr>
        <w:t xml:space="preserve"> subsp. </w:t>
      </w:r>
      <w:r w:rsidR="00ED25D9">
        <w:rPr>
          <w:rFonts w:ascii="Times New Roman" w:eastAsia="Calibri" w:hAnsi="Times New Roman" w:cs="Times New Roman"/>
          <w:b/>
          <w:bCs/>
          <w:i/>
          <w:color w:val="0C0C0C"/>
          <w:sz w:val="24"/>
          <w:szCs w:val="24"/>
        </w:rPr>
        <w:t>rapa</w:t>
      </w:r>
      <w:r w:rsidR="00ED25D9">
        <w:rPr>
          <w:rFonts w:ascii="Times New Roman" w:eastAsia="Calibri" w:hAnsi="Times New Roman" w:cs="Times New Roman"/>
          <w:b/>
          <w:bCs/>
          <w:color w:val="0C0C0C"/>
          <w:sz w:val="24"/>
          <w:szCs w:val="24"/>
        </w:rPr>
        <w:t>.)</w:t>
      </w:r>
    </w:p>
    <w:tbl>
      <w:tblPr>
        <w:tblStyle w:val="GridTable5Dark-Accent6"/>
        <w:tblW w:w="5000" w:type="pct"/>
        <w:tblLook w:val="04A0" w:firstRow="1" w:lastRow="0" w:firstColumn="1" w:lastColumn="0" w:noHBand="0" w:noVBand="1"/>
      </w:tblPr>
      <w:tblGrid>
        <w:gridCol w:w="765"/>
        <w:gridCol w:w="1079"/>
        <w:gridCol w:w="866"/>
        <w:gridCol w:w="859"/>
        <w:gridCol w:w="803"/>
        <w:gridCol w:w="802"/>
        <w:gridCol w:w="1262"/>
        <w:gridCol w:w="918"/>
        <w:gridCol w:w="802"/>
        <w:gridCol w:w="860"/>
      </w:tblGrid>
      <w:tr w:rsidR="00ED25D9" w14:paraId="593EE3D0" w14:textId="77777777" w:rsidTr="002C6360">
        <w:trPr>
          <w:cnfStyle w:val="100000000000" w:firstRow="1" w:lastRow="0" w:firstColumn="0" w:lastColumn="0" w:oddVBand="0" w:evenVBand="0" w:oddHBand="0"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425" w:type="pct"/>
            <w:hideMark/>
          </w:tcPr>
          <w:p w14:paraId="2293BEED" w14:textId="77777777" w:rsidR="00ED25D9" w:rsidRDefault="00ED25D9">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S. No.</w:t>
            </w:r>
          </w:p>
        </w:tc>
        <w:tc>
          <w:tcPr>
            <w:tcW w:w="599" w:type="pct"/>
            <w:hideMark/>
          </w:tcPr>
          <w:p w14:paraId="191048AA" w14:textId="77777777" w:rsidR="00ED25D9" w:rsidRDefault="00ED25D9">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Genotype</w:t>
            </w:r>
          </w:p>
        </w:tc>
        <w:tc>
          <w:tcPr>
            <w:tcW w:w="477" w:type="pct"/>
            <w:hideMark/>
          </w:tcPr>
          <w:p w14:paraId="20C06EF0" w14:textId="77777777" w:rsidR="00ED25D9" w:rsidRDefault="00ED25D9">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µ</w:t>
            </w:r>
          </w:p>
        </w:tc>
        <w:tc>
          <w:tcPr>
            <w:tcW w:w="477" w:type="pct"/>
            <w:hideMark/>
          </w:tcPr>
          <w:p w14:paraId="116CA41D" w14:textId="77777777" w:rsidR="00ED25D9" w:rsidRDefault="00ED25D9">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B1</w:t>
            </w:r>
          </w:p>
        </w:tc>
        <w:tc>
          <w:tcPr>
            <w:tcW w:w="446" w:type="pct"/>
            <w:hideMark/>
          </w:tcPr>
          <w:p w14:paraId="0FE0A57C" w14:textId="77777777" w:rsidR="00ED25D9" w:rsidRDefault="00ED25D9">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σ2di</w:t>
            </w:r>
          </w:p>
        </w:tc>
        <w:tc>
          <w:tcPr>
            <w:tcW w:w="445" w:type="pct"/>
            <w:hideMark/>
          </w:tcPr>
          <w:p w14:paraId="38393B52" w14:textId="77777777" w:rsidR="00ED25D9" w:rsidRDefault="00ED25D9">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S. No.</w:t>
            </w:r>
          </w:p>
        </w:tc>
        <w:tc>
          <w:tcPr>
            <w:tcW w:w="700" w:type="pct"/>
            <w:hideMark/>
          </w:tcPr>
          <w:p w14:paraId="06A59840" w14:textId="77777777" w:rsidR="00ED25D9" w:rsidRDefault="00ED25D9">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Genotype</w:t>
            </w:r>
          </w:p>
        </w:tc>
        <w:tc>
          <w:tcPr>
            <w:tcW w:w="509" w:type="pct"/>
            <w:hideMark/>
          </w:tcPr>
          <w:p w14:paraId="19CE9277" w14:textId="77777777" w:rsidR="00ED25D9" w:rsidRDefault="00ED25D9">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µ</w:t>
            </w:r>
          </w:p>
        </w:tc>
        <w:tc>
          <w:tcPr>
            <w:tcW w:w="445" w:type="pct"/>
            <w:hideMark/>
          </w:tcPr>
          <w:p w14:paraId="24D59016" w14:textId="77777777" w:rsidR="00ED25D9" w:rsidRDefault="00ED25D9">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B1</w:t>
            </w:r>
          </w:p>
        </w:tc>
        <w:tc>
          <w:tcPr>
            <w:tcW w:w="477" w:type="pct"/>
            <w:hideMark/>
          </w:tcPr>
          <w:p w14:paraId="30055FF4" w14:textId="77777777" w:rsidR="00ED25D9" w:rsidRDefault="00ED25D9">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σ2di</w:t>
            </w:r>
          </w:p>
        </w:tc>
      </w:tr>
      <w:tr w:rsidR="00ED25D9" w14:paraId="40A1A01B" w14:textId="77777777" w:rsidTr="002C636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425" w:type="pct"/>
            <w:hideMark/>
          </w:tcPr>
          <w:p w14:paraId="5CB68A09" w14:textId="77777777" w:rsidR="00ED25D9" w:rsidRDefault="00ED25D9">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1</w:t>
            </w:r>
          </w:p>
        </w:tc>
        <w:tc>
          <w:tcPr>
            <w:tcW w:w="599" w:type="pct"/>
            <w:hideMark/>
          </w:tcPr>
          <w:p w14:paraId="61DA758D"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SKAU-B-T1</w:t>
            </w:r>
          </w:p>
        </w:tc>
        <w:tc>
          <w:tcPr>
            <w:tcW w:w="477" w:type="pct"/>
            <w:hideMark/>
          </w:tcPr>
          <w:p w14:paraId="14DC8CD9"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183.222</w:t>
            </w:r>
          </w:p>
        </w:tc>
        <w:tc>
          <w:tcPr>
            <w:tcW w:w="477" w:type="pct"/>
            <w:hideMark/>
          </w:tcPr>
          <w:p w14:paraId="6C142683"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2.951</w:t>
            </w:r>
          </w:p>
        </w:tc>
        <w:tc>
          <w:tcPr>
            <w:tcW w:w="446" w:type="pct"/>
            <w:hideMark/>
          </w:tcPr>
          <w:p w14:paraId="5C166CF2"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-50.212</w:t>
            </w:r>
          </w:p>
        </w:tc>
        <w:tc>
          <w:tcPr>
            <w:tcW w:w="445" w:type="pct"/>
            <w:hideMark/>
          </w:tcPr>
          <w:p w14:paraId="635E5568"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13</w:t>
            </w:r>
          </w:p>
        </w:tc>
        <w:tc>
          <w:tcPr>
            <w:tcW w:w="700" w:type="pct"/>
            <w:hideMark/>
          </w:tcPr>
          <w:p w14:paraId="34FF5A49"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T13</w:t>
            </w:r>
          </w:p>
        </w:tc>
        <w:tc>
          <w:tcPr>
            <w:tcW w:w="509" w:type="pct"/>
            <w:hideMark/>
          </w:tcPr>
          <w:p w14:paraId="433784C0"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220.000</w:t>
            </w:r>
          </w:p>
        </w:tc>
        <w:tc>
          <w:tcPr>
            <w:tcW w:w="445" w:type="pct"/>
            <w:hideMark/>
          </w:tcPr>
          <w:p w14:paraId="43EC989C"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0.609</w:t>
            </w:r>
          </w:p>
        </w:tc>
        <w:tc>
          <w:tcPr>
            <w:tcW w:w="477" w:type="pct"/>
            <w:hideMark/>
          </w:tcPr>
          <w:p w14:paraId="66A770DC"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-66.755</w:t>
            </w:r>
          </w:p>
        </w:tc>
      </w:tr>
      <w:tr w:rsidR="00ED25D9" w14:paraId="1174C308" w14:textId="77777777" w:rsidTr="002C6360">
        <w:trPr>
          <w:trHeight w:val="69"/>
        </w:trPr>
        <w:tc>
          <w:tcPr>
            <w:cnfStyle w:val="001000000000" w:firstRow="0" w:lastRow="0" w:firstColumn="1" w:lastColumn="0" w:oddVBand="0" w:evenVBand="0" w:oddHBand="0" w:evenHBand="0" w:firstRowFirstColumn="0" w:firstRowLastColumn="0" w:lastRowFirstColumn="0" w:lastRowLastColumn="0"/>
            <w:tcW w:w="425" w:type="pct"/>
            <w:hideMark/>
          </w:tcPr>
          <w:p w14:paraId="13881323" w14:textId="77777777" w:rsidR="00ED25D9" w:rsidRDefault="00ED25D9">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2</w:t>
            </w:r>
          </w:p>
        </w:tc>
        <w:tc>
          <w:tcPr>
            <w:tcW w:w="599" w:type="pct"/>
            <w:hideMark/>
          </w:tcPr>
          <w:p w14:paraId="6652EBB2"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SKAU-B-T2</w:t>
            </w:r>
          </w:p>
        </w:tc>
        <w:tc>
          <w:tcPr>
            <w:tcW w:w="477" w:type="pct"/>
            <w:hideMark/>
          </w:tcPr>
          <w:p w14:paraId="1628FE88"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183.611</w:t>
            </w:r>
          </w:p>
        </w:tc>
        <w:tc>
          <w:tcPr>
            <w:tcW w:w="477" w:type="pct"/>
            <w:hideMark/>
          </w:tcPr>
          <w:p w14:paraId="3DB96C57"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2.281</w:t>
            </w:r>
          </w:p>
        </w:tc>
        <w:tc>
          <w:tcPr>
            <w:tcW w:w="446" w:type="pct"/>
            <w:hideMark/>
          </w:tcPr>
          <w:p w14:paraId="0D7E23A5"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-66.319</w:t>
            </w:r>
          </w:p>
        </w:tc>
        <w:tc>
          <w:tcPr>
            <w:tcW w:w="445" w:type="pct"/>
            <w:hideMark/>
          </w:tcPr>
          <w:p w14:paraId="3B2A22D8"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14</w:t>
            </w:r>
          </w:p>
        </w:tc>
        <w:tc>
          <w:tcPr>
            <w:tcW w:w="700" w:type="pct"/>
            <w:hideMark/>
          </w:tcPr>
          <w:p w14:paraId="5A879142"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T14</w:t>
            </w:r>
          </w:p>
        </w:tc>
        <w:tc>
          <w:tcPr>
            <w:tcW w:w="509" w:type="pct"/>
            <w:hideMark/>
          </w:tcPr>
          <w:p w14:paraId="1DDC742F"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221.867</w:t>
            </w:r>
          </w:p>
        </w:tc>
        <w:tc>
          <w:tcPr>
            <w:tcW w:w="445" w:type="pct"/>
            <w:hideMark/>
          </w:tcPr>
          <w:p w14:paraId="2D61F56F"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0.729</w:t>
            </w:r>
          </w:p>
        </w:tc>
        <w:tc>
          <w:tcPr>
            <w:tcW w:w="477" w:type="pct"/>
            <w:hideMark/>
          </w:tcPr>
          <w:p w14:paraId="22116C4E"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-66.361</w:t>
            </w:r>
          </w:p>
        </w:tc>
      </w:tr>
      <w:tr w:rsidR="00ED25D9" w14:paraId="609E2787" w14:textId="77777777" w:rsidTr="002C636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425" w:type="pct"/>
            <w:hideMark/>
          </w:tcPr>
          <w:p w14:paraId="476AC373" w14:textId="77777777" w:rsidR="00ED25D9" w:rsidRDefault="00ED25D9">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3</w:t>
            </w:r>
          </w:p>
        </w:tc>
        <w:tc>
          <w:tcPr>
            <w:tcW w:w="599" w:type="pct"/>
            <w:hideMark/>
          </w:tcPr>
          <w:p w14:paraId="65D8FFCC"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T3</w:t>
            </w:r>
          </w:p>
        </w:tc>
        <w:tc>
          <w:tcPr>
            <w:tcW w:w="477" w:type="pct"/>
            <w:hideMark/>
          </w:tcPr>
          <w:p w14:paraId="50DA19F6"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200.711</w:t>
            </w:r>
          </w:p>
        </w:tc>
        <w:tc>
          <w:tcPr>
            <w:tcW w:w="477" w:type="pct"/>
            <w:hideMark/>
          </w:tcPr>
          <w:p w14:paraId="5A22DEF0"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1.971</w:t>
            </w:r>
          </w:p>
        </w:tc>
        <w:tc>
          <w:tcPr>
            <w:tcW w:w="446" w:type="pct"/>
            <w:hideMark/>
          </w:tcPr>
          <w:p w14:paraId="06CF7E99"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-63.920</w:t>
            </w:r>
          </w:p>
        </w:tc>
        <w:tc>
          <w:tcPr>
            <w:tcW w:w="445" w:type="pct"/>
            <w:hideMark/>
          </w:tcPr>
          <w:p w14:paraId="61386C27"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15</w:t>
            </w:r>
          </w:p>
        </w:tc>
        <w:tc>
          <w:tcPr>
            <w:tcW w:w="700" w:type="pct"/>
            <w:hideMark/>
          </w:tcPr>
          <w:p w14:paraId="4C99F354"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SKAU-B-T15</w:t>
            </w:r>
          </w:p>
        </w:tc>
        <w:tc>
          <w:tcPr>
            <w:tcW w:w="509" w:type="pct"/>
            <w:hideMark/>
          </w:tcPr>
          <w:p w14:paraId="4918AB37"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210.244</w:t>
            </w:r>
          </w:p>
        </w:tc>
        <w:tc>
          <w:tcPr>
            <w:tcW w:w="445" w:type="pct"/>
            <w:hideMark/>
          </w:tcPr>
          <w:p w14:paraId="526D44AE"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0.754</w:t>
            </w:r>
          </w:p>
        </w:tc>
        <w:tc>
          <w:tcPr>
            <w:tcW w:w="477" w:type="pct"/>
            <w:hideMark/>
          </w:tcPr>
          <w:p w14:paraId="44F0B009"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-66.895</w:t>
            </w:r>
          </w:p>
        </w:tc>
      </w:tr>
      <w:tr w:rsidR="00ED25D9" w14:paraId="07B8B48E" w14:textId="77777777" w:rsidTr="002C6360">
        <w:trPr>
          <w:trHeight w:val="69"/>
        </w:trPr>
        <w:tc>
          <w:tcPr>
            <w:cnfStyle w:val="001000000000" w:firstRow="0" w:lastRow="0" w:firstColumn="1" w:lastColumn="0" w:oddVBand="0" w:evenVBand="0" w:oddHBand="0" w:evenHBand="0" w:firstRowFirstColumn="0" w:firstRowLastColumn="0" w:lastRowFirstColumn="0" w:lastRowLastColumn="0"/>
            <w:tcW w:w="425" w:type="pct"/>
            <w:hideMark/>
          </w:tcPr>
          <w:p w14:paraId="2E5F5337" w14:textId="77777777" w:rsidR="00ED25D9" w:rsidRDefault="00ED25D9">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4</w:t>
            </w:r>
          </w:p>
        </w:tc>
        <w:tc>
          <w:tcPr>
            <w:tcW w:w="599" w:type="pct"/>
            <w:hideMark/>
          </w:tcPr>
          <w:p w14:paraId="1A083169"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w:t>
            </w:r>
            <w:r>
              <w:rPr>
                <w:b/>
                <w:bCs/>
                <w:color w:val="0C0C0C"/>
                <w:sz w:val="20"/>
                <w:szCs w:val="20"/>
              </w:rPr>
              <w:lastRenderedPageBreak/>
              <w:t>B- T4</w:t>
            </w:r>
          </w:p>
        </w:tc>
        <w:tc>
          <w:tcPr>
            <w:tcW w:w="477" w:type="pct"/>
            <w:hideMark/>
          </w:tcPr>
          <w:p w14:paraId="475C471C"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lastRenderedPageBreak/>
              <w:t>173.733</w:t>
            </w:r>
          </w:p>
        </w:tc>
        <w:tc>
          <w:tcPr>
            <w:tcW w:w="477" w:type="pct"/>
            <w:hideMark/>
          </w:tcPr>
          <w:p w14:paraId="3A20DF54"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2.814</w:t>
            </w:r>
          </w:p>
        </w:tc>
        <w:tc>
          <w:tcPr>
            <w:tcW w:w="446" w:type="pct"/>
            <w:hideMark/>
          </w:tcPr>
          <w:p w14:paraId="1A247169"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32.407</w:t>
            </w:r>
          </w:p>
        </w:tc>
        <w:tc>
          <w:tcPr>
            <w:tcW w:w="445" w:type="pct"/>
            <w:hideMark/>
          </w:tcPr>
          <w:p w14:paraId="031F7F19"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16</w:t>
            </w:r>
          </w:p>
        </w:tc>
        <w:tc>
          <w:tcPr>
            <w:tcW w:w="700" w:type="pct"/>
            <w:hideMark/>
          </w:tcPr>
          <w:p w14:paraId="6A5B8D2A"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w:t>
            </w:r>
            <w:r>
              <w:rPr>
                <w:b/>
                <w:bCs/>
                <w:color w:val="0C0C0C"/>
                <w:sz w:val="20"/>
                <w:szCs w:val="20"/>
              </w:rPr>
              <w:lastRenderedPageBreak/>
              <w:t>T16</w:t>
            </w:r>
          </w:p>
        </w:tc>
        <w:tc>
          <w:tcPr>
            <w:tcW w:w="509" w:type="pct"/>
            <w:hideMark/>
          </w:tcPr>
          <w:p w14:paraId="55436F1B"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lastRenderedPageBreak/>
              <w:t>216.033</w:t>
            </w:r>
          </w:p>
        </w:tc>
        <w:tc>
          <w:tcPr>
            <w:tcW w:w="445" w:type="pct"/>
            <w:hideMark/>
          </w:tcPr>
          <w:p w14:paraId="170A5067"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0.532</w:t>
            </w:r>
          </w:p>
        </w:tc>
        <w:tc>
          <w:tcPr>
            <w:tcW w:w="477" w:type="pct"/>
            <w:hideMark/>
          </w:tcPr>
          <w:p w14:paraId="01BB40FC"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-65.766</w:t>
            </w:r>
          </w:p>
        </w:tc>
      </w:tr>
      <w:tr w:rsidR="00ED25D9" w14:paraId="17E683F8" w14:textId="77777777" w:rsidTr="002C636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425" w:type="pct"/>
            <w:hideMark/>
          </w:tcPr>
          <w:p w14:paraId="53F3571F" w14:textId="77777777" w:rsidR="00ED25D9" w:rsidRDefault="00ED25D9">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5</w:t>
            </w:r>
          </w:p>
        </w:tc>
        <w:tc>
          <w:tcPr>
            <w:tcW w:w="599" w:type="pct"/>
            <w:hideMark/>
          </w:tcPr>
          <w:p w14:paraId="39621F30"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T5</w:t>
            </w:r>
          </w:p>
        </w:tc>
        <w:tc>
          <w:tcPr>
            <w:tcW w:w="477" w:type="pct"/>
            <w:hideMark/>
          </w:tcPr>
          <w:p w14:paraId="04534451"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215.962</w:t>
            </w:r>
          </w:p>
        </w:tc>
        <w:tc>
          <w:tcPr>
            <w:tcW w:w="477" w:type="pct"/>
            <w:hideMark/>
          </w:tcPr>
          <w:p w14:paraId="09707CAB"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-0.025</w:t>
            </w:r>
          </w:p>
        </w:tc>
        <w:tc>
          <w:tcPr>
            <w:tcW w:w="446" w:type="pct"/>
            <w:hideMark/>
          </w:tcPr>
          <w:p w14:paraId="3B6B6A2A"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-57.087</w:t>
            </w:r>
          </w:p>
        </w:tc>
        <w:tc>
          <w:tcPr>
            <w:tcW w:w="445" w:type="pct"/>
            <w:hideMark/>
          </w:tcPr>
          <w:p w14:paraId="22D49005"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17</w:t>
            </w:r>
          </w:p>
        </w:tc>
        <w:tc>
          <w:tcPr>
            <w:tcW w:w="700" w:type="pct"/>
            <w:hideMark/>
          </w:tcPr>
          <w:p w14:paraId="4FA5E396"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T17</w:t>
            </w:r>
          </w:p>
        </w:tc>
        <w:tc>
          <w:tcPr>
            <w:tcW w:w="509" w:type="pct"/>
            <w:hideMark/>
          </w:tcPr>
          <w:p w14:paraId="2A18CE2E"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95.392</w:t>
            </w:r>
          </w:p>
        </w:tc>
        <w:tc>
          <w:tcPr>
            <w:tcW w:w="445" w:type="pct"/>
            <w:hideMark/>
          </w:tcPr>
          <w:p w14:paraId="14AA88A4"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0.255</w:t>
            </w:r>
          </w:p>
        </w:tc>
        <w:tc>
          <w:tcPr>
            <w:tcW w:w="477" w:type="pct"/>
            <w:hideMark/>
          </w:tcPr>
          <w:p w14:paraId="6D48AB74"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-66.736</w:t>
            </w:r>
          </w:p>
        </w:tc>
      </w:tr>
      <w:tr w:rsidR="00ED25D9" w14:paraId="33E35BB3" w14:textId="77777777" w:rsidTr="002C6360">
        <w:trPr>
          <w:trHeight w:val="69"/>
        </w:trPr>
        <w:tc>
          <w:tcPr>
            <w:cnfStyle w:val="001000000000" w:firstRow="0" w:lastRow="0" w:firstColumn="1" w:lastColumn="0" w:oddVBand="0" w:evenVBand="0" w:oddHBand="0" w:evenHBand="0" w:firstRowFirstColumn="0" w:firstRowLastColumn="0" w:lastRowFirstColumn="0" w:lastRowLastColumn="0"/>
            <w:tcW w:w="425" w:type="pct"/>
            <w:hideMark/>
          </w:tcPr>
          <w:p w14:paraId="01617A45" w14:textId="77777777" w:rsidR="00ED25D9" w:rsidRDefault="00ED25D9">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6</w:t>
            </w:r>
          </w:p>
        </w:tc>
        <w:tc>
          <w:tcPr>
            <w:tcW w:w="599" w:type="pct"/>
            <w:hideMark/>
          </w:tcPr>
          <w:p w14:paraId="139C4CE3"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SKAU-B-T6</w:t>
            </w:r>
          </w:p>
        </w:tc>
        <w:tc>
          <w:tcPr>
            <w:tcW w:w="477" w:type="pct"/>
            <w:hideMark/>
          </w:tcPr>
          <w:p w14:paraId="6E3E4D32"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210.478</w:t>
            </w:r>
          </w:p>
        </w:tc>
        <w:tc>
          <w:tcPr>
            <w:tcW w:w="477" w:type="pct"/>
            <w:hideMark/>
          </w:tcPr>
          <w:p w14:paraId="67246D5D"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1.362</w:t>
            </w:r>
          </w:p>
        </w:tc>
        <w:tc>
          <w:tcPr>
            <w:tcW w:w="446" w:type="pct"/>
            <w:hideMark/>
          </w:tcPr>
          <w:p w14:paraId="7B84641F"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-60.575</w:t>
            </w:r>
          </w:p>
        </w:tc>
        <w:tc>
          <w:tcPr>
            <w:tcW w:w="445" w:type="pct"/>
            <w:hideMark/>
          </w:tcPr>
          <w:p w14:paraId="2101E336"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18</w:t>
            </w:r>
          </w:p>
        </w:tc>
        <w:tc>
          <w:tcPr>
            <w:tcW w:w="700" w:type="pct"/>
            <w:hideMark/>
          </w:tcPr>
          <w:p w14:paraId="60766276"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T18</w:t>
            </w:r>
          </w:p>
        </w:tc>
        <w:tc>
          <w:tcPr>
            <w:tcW w:w="509" w:type="pct"/>
            <w:hideMark/>
          </w:tcPr>
          <w:p w14:paraId="38AC2C86"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184.167</w:t>
            </w:r>
          </w:p>
        </w:tc>
        <w:tc>
          <w:tcPr>
            <w:tcW w:w="445" w:type="pct"/>
            <w:hideMark/>
          </w:tcPr>
          <w:p w14:paraId="4034DA7C"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1.203</w:t>
            </w:r>
          </w:p>
        </w:tc>
        <w:tc>
          <w:tcPr>
            <w:tcW w:w="477" w:type="pct"/>
            <w:hideMark/>
          </w:tcPr>
          <w:p w14:paraId="46AE9DAA"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-65.942</w:t>
            </w:r>
          </w:p>
        </w:tc>
      </w:tr>
      <w:tr w:rsidR="00ED25D9" w14:paraId="2771F066" w14:textId="77777777" w:rsidTr="002C636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425" w:type="pct"/>
            <w:hideMark/>
          </w:tcPr>
          <w:p w14:paraId="3441ACCF" w14:textId="77777777" w:rsidR="00ED25D9" w:rsidRDefault="00ED25D9">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7</w:t>
            </w:r>
          </w:p>
        </w:tc>
        <w:tc>
          <w:tcPr>
            <w:tcW w:w="599" w:type="pct"/>
            <w:hideMark/>
          </w:tcPr>
          <w:p w14:paraId="568F3F50"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T7</w:t>
            </w:r>
          </w:p>
        </w:tc>
        <w:tc>
          <w:tcPr>
            <w:tcW w:w="477" w:type="pct"/>
            <w:hideMark/>
          </w:tcPr>
          <w:p w14:paraId="507CD028"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217.067</w:t>
            </w:r>
          </w:p>
        </w:tc>
        <w:tc>
          <w:tcPr>
            <w:tcW w:w="477" w:type="pct"/>
            <w:hideMark/>
          </w:tcPr>
          <w:p w14:paraId="5F4A5E2E"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1.188</w:t>
            </w:r>
          </w:p>
        </w:tc>
        <w:tc>
          <w:tcPr>
            <w:tcW w:w="446" w:type="pct"/>
            <w:hideMark/>
          </w:tcPr>
          <w:p w14:paraId="430BE7C6"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-66.157</w:t>
            </w:r>
          </w:p>
        </w:tc>
        <w:tc>
          <w:tcPr>
            <w:tcW w:w="445" w:type="pct"/>
            <w:hideMark/>
          </w:tcPr>
          <w:p w14:paraId="3AC76156"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19</w:t>
            </w:r>
          </w:p>
        </w:tc>
        <w:tc>
          <w:tcPr>
            <w:tcW w:w="700" w:type="pct"/>
            <w:hideMark/>
          </w:tcPr>
          <w:p w14:paraId="0DEDE1E2"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T19</w:t>
            </w:r>
          </w:p>
        </w:tc>
        <w:tc>
          <w:tcPr>
            <w:tcW w:w="509" w:type="pct"/>
            <w:hideMark/>
          </w:tcPr>
          <w:p w14:paraId="79FF5312"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208.122</w:t>
            </w:r>
          </w:p>
        </w:tc>
        <w:tc>
          <w:tcPr>
            <w:tcW w:w="445" w:type="pct"/>
            <w:hideMark/>
          </w:tcPr>
          <w:p w14:paraId="5322CDAD"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0.603</w:t>
            </w:r>
          </w:p>
        </w:tc>
        <w:tc>
          <w:tcPr>
            <w:tcW w:w="477" w:type="pct"/>
            <w:hideMark/>
          </w:tcPr>
          <w:p w14:paraId="793954AA"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-66.620</w:t>
            </w:r>
          </w:p>
        </w:tc>
      </w:tr>
      <w:tr w:rsidR="00ED25D9" w14:paraId="47B95D7E" w14:textId="77777777" w:rsidTr="002C6360">
        <w:trPr>
          <w:trHeight w:val="69"/>
        </w:trPr>
        <w:tc>
          <w:tcPr>
            <w:cnfStyle w:val="001000000000" w:firstRow="0" w:lastRow="0" w:firstColumn="1" w:lastColumn="0" w:oddVBand="0" w:evenVBand="0" w:oddHBand="0" w:evenHBand="0" w:firstRowFirstColumn="0" w:firstRowLastColumn="0" w:lastRowFirstColumn="0" w:lastRowLastColumn="0"/>
            <w:tcW w:w="425" w:type="pct"/>
            <w:hideMark/>
          </w:tcPr>
          <w:p w14:paraId="59204F98" w14:textId="77777777" w:rsidR="00ED25D9" w:rsidRDefault="00ED25D9">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8</w:t>
            </w:r>
          </w:p>
        </w:tc>
        <w:tc>
          <w:tcPr>
            <w:tcW w:w="599" w:type="pct"/>
            <w:hideMark/>
          </w:tcPr>
          <w:p w14:paraId="479A728E"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T8</w:t>
            </w:r>
          </w:p>
        </w:tc>
        <w:tc>
          <w:tcPr>
            <w:tcW w:w="477" w:type="pct"/>
            <w:hideMark/>
          </w:tcPr>
          <w:p w14:paraId="0B29807D"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206.333</w:t>
            </w:r>
          </w:p>
        </w:tc>
        <w:tc>
          <w:tcPr>
            <w:tcW w:w="477" w:type="pct"/>
            <w:hideMark/>
          </w:tcPr>
          <w:p w14:paraId="5232F926"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0.894</w:t>
            </w:r>
          </w:p>
        </w:tc>
        <w:tc>
          <w:tcPr>
            <w:tcW w:w="446" w:type="pct"/>
            <w:hideMark/>
          </w:tcPr>
          <w:p w14:paraId="088D1A6C"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-66.442</w:t>
            </w:r>
          </w:p>
        </w:tc>
        <w:tc>
          <w:tcPr>
            <w:tcW w:w="445" w:type="pct"/>
            <w:hideMark/>
          </w:tcPr>
          <w:p w14:paraId="283B5F20"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20</w:t>
            </w:r>
          </w:p>
        </w:tc>
        <w:tc>
          <w:tcPr>
            <w:tcW w:w="700" w:type="pct"/>
            <w:hideMark/>
          </w:tcPr>
          <w:p w14:paraId="08BD29D1"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 20</w:t>
            </w:r>
          </w:p>
        </w:tc>
        <w:tc>
          <w:tcPr>
            <w:tcW w:w="509" w:type="pct"/>
            <w:hideMark/>
          </w:tcPr>
          <w:p w14:paraId="5BF9EC93"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211.022</w:t>
            </w:r>
          </w:p>
        </w:tc>
        <w:tc>
          <w:tcPr>
            <w:tcW w:w="445" w:type="pct"/>
            <w:hideMark/>
          </w:tcPr>
          <w:p w14:paraId="1DF59F57"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0.421</w:t>
            </w:r>
          </w:p>
        </w:tc>
        <w:tc>
          <w:tcPr>
            <w:tcW w:w="477" w:type="pct"/>
            <w:hideMark/>
          </w:tcPr>
          <w:p w14:paraId="72EEA192"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-66.895</w:t>
            </w:r>
          </w:p>
        </w:tc>
      </w:tr>
      <w:tr w:rsidR="00ED25D9" w14:paraId="41315874" w14:textId="77777777" w:rsidTr="002C636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425" w:type="pct"/>
            <w:hideMark/>
          </w:tcPr>
          <w:p w14:paraId="2D448391" w14:textId="77777777" w:rsidR="00ED25D9" w:rsidRDefault="00ED25D9">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9</w:t>
            </w:r>
          </w:p>
        </w:tc>
        <w:tc>
          <w:tcPr>
            <w:tcW w:w="599" w:type="pct"/>
            <w:hideMark/>
          </w:tcPr>
          <w:p w14:paraId="38780E85"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T9</w:t>
            </w:r>
          </w:p>
        </w:tc>
        <w:tc>
          <w:tcPr>
            <w:tcW w:w="477" w:type="pct"/>
            <w:hideMark/>
          </w:tcPr>
          <w:p w14:paraId="70D1CAAC"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236.322</w:t>
            </w:r>
          </w:p>
        </w:tc>
        <w:tc>
          <w:tcPr>
            <w:tcW w:w="477" w:type="pct"/>
            <w:hideMark/>
          </w:tcPr>
          <w:p w14:paraId="3B5917D4"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0.941</w:t>
            </w:r>
          </w:p>
        </w:tc>
        <w:tc>
          <w:tcPr>
            <w:tcW w:w="446" w:type="pct"/>
            <w:hideMark/>
          </w:tcPr>
          <w:p w14:paraId="63F3F6DB"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-66.931</w:t>
            </w:r>
          </w:p>
        </w:tc>
        <w:tc>
          <w:tcPr>
            <w:tcW w:w="445" w:type="pct"/>
            <w:hideMark/>
          </w:tcPr>
          <w:p w14:paraId="21521D68"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21</w:t>
            </w:r>
          </w:p>
        </w:tc>
        <w:tc>
          <w:tcPr>
            <w:tcW w:w="700" w:type="pct"/>
            <w:hideMark/>
          </w:tcPr>
          <w:p w14:paraId="663EDD32"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SKAU-B-T21</w:t>
            </w:r>
          </w:p>
        </w:tc>
        <w:tc>
          <w:tcPr>
            <w:tcW w:w="509" w:type="pct"/>
            <w:hideMark/>
          </w:tcPr>
          <w:p w14:paraId="14B8ACC5"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218.411</w:t>
            </w:r>
          </w:p>
        </w:tc>
        <w:tc>
          <w:tcPr>
            <w:tcW w:w="445" w:type="pct"/>
            <w:hideMark/>
          </w:tcPr>
          <w:p w14:paraId="0BC8C0BC"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0.442</w:t>
            </w:r>
          </w:p>
        </w:tc>
        <w:tc>
          <w:tcPr>
            <w:tcW w:w="477" w:type="pct"/>
            <w:hideMark/>
          </w:tcPr>
          <w:p w14:paraId="2F96A47F"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-66.359</w:t>
            </w:r>
          </w:p>
        </w:tc>
      </w:tr>
      <w:tr w:rsidR="00ED25D9" w14:paraId="251E713E" w14:textId="77777777" w:rsidTr="002C6360">
        <w:trPr>
          <w:trHeight w:val="69"/>
        </w:trPr>
        <w:tc>
          <w:tcPr>
            <w:cnfStyle w:val="001000000000" w:firstRow="0" w:lastRow="0" w:firstColumn="1" w:lastColumn="0" w:oddVBand="0" w:evenVBand="0" w:oddHBand="0" w:evenHBand="0" w:firstRowFirstColumn="0" w:firstRowLastColumn="0" w:lastRowFirstColumn="0" w:lastRowLastColumn="0"/>
            <w:tcW w:w="425" w:type="pct"/>
            <w:hideMark/>
          </w:tcPr>
          <w:p w14:paraId="1D1B3C73" w14:textId="77777777" w:rsidR="00ED25D9" w:rsidRDefault="00ED25D9">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10</w:t>
            </w:r>
          </w:p>
        </w:tc>
        <w:tc>
          <w:tcPr>
            <w:tcW w:w="599" w:type="pct"/>
            <w:hideMark/>
          </w:tcPr>
          <w:p w14:paraId="38EAC73E"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SKAU-B- 10</w:t>
            </w:r>
          </w:p>
        </w:tc>
        <w:tc>
          <w:tcPr>
            <w:tcW w:w="477" w:type="pct"/>
            <w:hideMark/>
          </w:tcPr>
          <w:p w14:paraId="21EA6998"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218.556</w:t>
            </w:r>
          </w:p>
        </w:tc>
        <w:tc>
          <w:tcPr>
            <w:tcW w:w="477" w:type="pct"/>
            <w:hideMark/>
          </w:tcPr>
          <w:p w14:paraId="38E1BE6A"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0.990</w:t>
            </w:r>
          </w:p>
        </w:tc>
        <w:tc>
          <w:tcPr>
            <w:tcW w:w="446" w:type="pct"/>
            <w:hideMark/>
          </w:tcPr>
          <w:p w14:paraId="4752CC50"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-50.411</w:t>
            </w:r>
          </w:p>
        </w:tc>
        <w:tc>
          <w:tcPr>
            <w:tcW w:w="445" w:type="pct"/>
            <w:hideMark/>
          </w:tcPr>
          <w:p w14:paraId="4E74F0CE"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22</w:t>
            </w:r>
          </w:p>
        </w:tc>
        <w:tc>
          <w:tcPr>
            <w:tcW w:w="700" w:type="pct"/>
            <w:hideMark/>
          </w:tcPr>
          <w:p w14:paraId="7746DD35"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T22</w:t>
            </w:r>
          </w:p>
        </w:tc>
        <w:tc>
          <w:tcPr>
            <w:tcW w:w="509" w:type="pct"/>
            <w:hideMark/>
          </w:tcPr>
          <w:p w14:paraId="74A13A4E"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217.344</w:t>
            </w:r>
          </w:p>
        </w:tc>
        <w:tc>
          <w:tcPr>
            <w:tcW w:w="445" w:type="pct"/>
            <w:hideMark/>
          </w:tcPr>
          <w:p w14:paraId="6846AC82"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0.680</w:t>
            </w:r>
          </w:p>
        </w:tc>
        <w:tc>
          <w:tcPr>
            <w:tcW w:w="477" w:type="pct"/>
            <w:hideMark/>
          </w:tcPr>
          <w:p w14:paraId="7A54DFE6"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-66.092</w:t>
            </w:r>
          </w:p>
        </w:tc>
      </w:tr>
      <w:tr w:rsidR="00ED25D9" w14:paraId="1FEDFC60" w14:textId="77777777" w:rsidTr="002C636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425" w:type="pct"/>
            <w:hideMark/>
          </w:tcPr>
          <w:p w14:paraId="1BEB2693" w14:textId="77777777" w:rsidR="00ED25D9" w:rsidRDefault="00ED25D9">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11</w:t>
            </w:r>
          </w:p>
        </w:tc>
        <w:tc>
          <w:tcPr>
            <w:tcW w:w="599" w:type="pct"/>
            <w:hideMark/>
          </w:tcPr>
          <w:p w14:paraId="2733A115"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SKAU-B-T11</w:t>
            </w:r>
          </w:p>
        </w:tc>
        <w:tc>
          <w:tcPr>
            <w:tcW w:w="477" w:type="pct"/>
            <w:hideMark/>
          </w:tcPr>
          <w:p w14:paraId="02B767A4"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217.333</w:t>
            </w:r>
          </w:p>
        </w:tc>
        <w:tc>
          <w:tcPr>
            <w:tcW w:w="477" w:type="pct"/>
            <w:hideMark/>
          </w:tcPr>
          <w:p w14:paraId="510FBD38"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1.362</w:t>
            </w:r>
          </w:p>
        </w:tc>
        <w:tc>
          <w:tcPr>
            <w:tcW w:w="446" w:type="pct"/>
            <w:hideMark/>
          </w:tcPr>
          <w:p w14:paraId="63DAE17D"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-63.254</w:t>
            </w:r>
          </w:p>
        </w:tc>
        <w:tc>
          <w:tcPr>
            <w:tcW w:w="445" w:type="pct"/>
            <w:hideMark/>
          </w:tcPr>
          <w:p w14:paraId="5F096894"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23</w:t>
            </w:r>
          </w:p>
        </w:tc>
        <w:tc>
          <w:tcPr>
            <w:tcW w:w="700" w:type="pct"/>
            <w:hideMark/>
          </w:tcPr>
          <w:p w14:paraId="06FDCC63"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T23</w:t>
            </w:r>
          </w:p>
        </w:tc>
        <w:tc>
          <w:tcPr>
            <w:tcW w:w="509" w:type="pct"/>
            <w:hideMark/>
          </w:tcPr>
          <w:p w14:paraId="5196A48A"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211.656</w:t>
            </w:r>
          </w:p>
        </w:tc>
        <w:tc>
          <w:tcPr>
            <w:tcW w:w="445" w:type="pct"/>
            <w:hideMark/>
          </w:tcPr>
          <w:p w14:paraId="1B333347"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0.516</w:t>
            </w:r>
          </w:p>
        </w:tc>
        <w:tc>
          <w:tcPr>
            <w:tcW w:w="477" w:type="pct"/>
            <w:hideMark/>
          </w:tcPr>
          <w:p w14:paraId="1642E8E9"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-66.236</w:t>
            </w:r>
          </w:p>
        </w:tc>
      </w:tr>
      <w:tr w:rsidR="00ED25D9" w14:paraId="7F2B0A0F" w14:textId="77777777" w:rsidTr="002C6360">
        <w:trPr>
          <w:trHeight w:val="69"/>
        </w:trPr>
        <w:tc>
          <w:tcPr>
            <w:cnfStyle w:val="001000000000" w:firstRow="0" w:lastRow="0" w:firstColumn="1" w:lastColumn="0" w:oddVBand="0" w:evenVBand="0" w:oddHBand="0" w:evenHBand="0" w:firstRowFirstColumn="0" w:firstRowLastColumn="0" w:lastRowFirstColumn="0" w:lastRowLastColumn="0"/>
            <w:tcW w:w="425" w:type="pct"/>
            <w:hideMark/>
          </w:tcPr>
          <w:p w14:paraId="07F7BE87" w14:textId="77777777" w:rsidR="00ED25D9" w:rsidRDefault="00ED25D9">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12</w:t>
            </w:r>
          </w:p>
        </w:tc>
        <w:tc>
          <w:tcPr>
            <w:tcW w:w="599" w:type="pct"/>
            <w:hideMark/>
          </w:tcPr>
          <w:p w14:paraId="4654F7BE"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SKAU-B-T12</w:t>
            </w:r>
          </w:p>
        </w:tc>
        <w:tc>
          <w:tcPr>
            <w:tcW w:w="477" w:type="pct"/>
            <w:hideMark/>
          </w:tcPr>
          <w:p w14:paraId="44B0FE6D"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228.644</w:t>
            </w:r>
          </w:p>
        </w:tc>
        <w:tc>
          <w:tcPr>
            <w:tcW w:w="477" w:type="pct"/>
            <w:hideMark/>
          </w:tcPr>
          <w:p w14:paraId="551D8399"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0.385</w:t>
            </w:r>
          </w:p>
        </w:tc>
        <w:tc>
          <w:tcPr>
            <w:tcW w:w="446" w:type="pct"/>
            <w:hideMark/>
          </w:tcPr>
          <w:p w14:paraId="684E62EA"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-66.873</w:t>
            </w:r>
          </w:p>
        </w:tc>
        <w:tc>
          <w:tcPr>
            <w:tcW w:w="445" w:type="pct"/>
            <w:hideMark/>
          </w:tcPr>
          <w:p w14:paraId="22359F26"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24</w:t>
            </w:r>
          </w:p>
        </w:tc>
        <w:tc>
          <w:tcPr>
            <w:tcW w:w="700" w:type="pct"/>
            <w:hideMark/>
          </w:tcPr>
          <w:p w14:paraId="7E273D1B"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Nageen</w:t>
            </w:r>
          </w:p>
        </w:tc>
        <w:tc>
          <w:tcPr>
            <w:tcW w:w="509" w:type="pct"/>
            <w:hideMark/>
          </w:tcPr>
          <w:p w14:paraId="42603FE0"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229.233</w:t>
            </w:r>
          </w:p>
        </w:tc>
        <w:tc>
          <w:tcPr>
            <w:tcW w:w="445" w:type="pct"/>
            <w:hideMark/>
          </w:tcPr>
          <w:p w14:paraId="017F5303"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0.810</w:t>
            </w:r>
          </w:p>
        </w:tc>
        <w:tc>
          <w:tcPr>
            <w:tcW w:w="477" w:type="pct"/>
            <w:hideMark/>
          </w:tcPr>
          <w:p w14:paraId="0CA05D61"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-66.820</w:t>
            </w:r>
          </w:p>
        </w:tc>
      </w:tr>
      <w:tr w:rsidR="00ED25D9" w14:paraId="226C7CE2" w14:textId="77777777" w:rsidTr="002C63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5" w:type="pct"/>
          </w:tcPr>
          <w:p w14:paraId="312DD327" w14:textId="77777777" w:rsidR="00ED25D9" w:rsidRDefault="00ED25D9">
            <w:pPr>
              <w:pStyle w:val="NormalWeb"/>
              <w:widowControl w:val="0"/>
              <w:tabs>
                <w:tab w:val="left" w:pos="709"/>
              </w:tabs>
              <w:spacing w:before="60" w:beforeAutospacing="0" w:after="60" w:afterAutospacing="0"/>
              <w:jc w:val="center"/>
              <w:rPr>
                <w:sz w:val="20"/>
                <w:szCs w:val="20"/>
              </w:rPr>
            </w:pPr>
          </w:p>
        </w:tc>
        <w:tc>
          <w:tcPr>
            <w:tcW w:w="599" w:type="pct"/>
          </w:tcPr>
          <w:p w14:paraId="460A5E67"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477" w:type="pct"/>
          </w:tcPr>
          <w:p w14:paraId="16D46A17"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477" w:type="pct"/>
          </w:tcPr>
          <w:p w14:paraId="6DF6B192"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446" w:type="pct"/>
          </w:tcPr>
          <w:p w14:paraId="2C07173D"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445" w:type="pct"/>
            <w:hideMark/>
          </w:tcPr>
          <w:p w14:paraId="271359E6"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25</w:t>
            </w:r>
          </w:p>
        </w:tc>
        <w:tc>
          <w:tcPr>
            <w:tcW w:w="700" w:type="pct"/>
            <w:hideMark/>
          </w:tcPr>
          <w:p w14:paraId="2C6CA51F"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PTWG</w:t>
            </w:r>
          </w:p>
        </w:tc>
        <w:tc>
          <w:tcPr>
            <w:tcW w:w="509" w:type="pct"/>
            <w:hideMark/>
          </w:tcPr>
          <w:p w14:paraId="5F07648F"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225.344</w:t>
            </w:r>
          </w:p>
        </w:tc>
        <w:tc>
          <w:tcPr>
            <w:tcW w:w="445" w:type="pct"/>
            <w:hideMark/>
          </w:tcPr>
          <w:p w14:paraId="39A9BB09"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0.333</w:t>
            </w:r>
          </w:p>
        </w:tc>
        <w:tc>
          <w:tcPr>
            <w:tcW w:w="477" w:type="pct"/>
            <w:hideMark/>
          </w:tcPr>
          <w:p w14:paraId="3F791020"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-66.667</w:t>
            </w:r>
          </w:p>
        </w:tc>
      </w:tr>
      <w:tr w:rsidR="00ED25D9" w14:paraId="76A57417" w14:textId="77777777" w:rsidTr="002C6360">
        <w:trPr>
          <w:trHeight w:val="20"/>
        </w:trPr>
        <w:tc>
          <w:tcPr>
            <w:cnfStyle w:val="001000000000" w:firstRow="0" w:lastRow="0" w:firstColumn="1" w:lastColumn="0" w:oddVBand="0" w:evenVBand="0" w:oddHBand="0" w:evenHBand="0" w:firstRowFirstColumn="0" w:firstRowLastColumn="0" w:lastRowFirstColumn="0" w:lastRowLastColumn="0"/>
            <w:tcW w:w="425" w:type="pct"/>
          </w:tcPr>
          <w:p w14:paraId="36FFBB1A" w14:textId="77777777" w:rsidR="00ED25D9" w:rsidRDefault="00ED25D9">
            <w:pPr>
              <w:pStyle w:val="NormalWeb"/>
              <w:widowControl w:val="0"/>
              <w:tabs>
                <w:tab w:val="left" w:pos="709"/>
              </w:tabs>
              <w:spacing w:before="60" w:beforeAutospacing="0" w:after="60" w:afterAutospacing="0"/>
              <w:jc w:val="center"/>
              <w:rPr>
                <w:sz w:val="20"/>
                <w:szCs w:val="20"/>
              </w:rPr>
            </w:pPr>
          </w:p>
        </w:tc>
        <w:tc>
          <w:tcPr>
            <w:tcW w:w="1998" w:type="pct"/>
            <w:gridSpan w:val="4"/>
          </w:tcPr>
          <w:p w14:paraId="0BB9957D"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45" w:type="pct"/>
            <w:gridSpan w:val="2"/>
            <w:hideMark/>
          </w:tcPr>
          <w:p w14:paraId="69A882FF"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population mean</w:t>
            </w:r>
          </w:p>
        </w:tc>
        <w:tc>
          <w:tcPr>
            <w:tcW w:w="509" w:type="pct"/>
            <w:hideMark/>
          </w:tcPr>
          <w:p w14:paraId="00B65F63"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206.43</w:t>
            </w:r>
          </w:p>
        </w:tc>
        <w:tc>
          <w:tcPr>
            <w:tcW w:w="445" w:type="pct"/>
          </w:tcPr>
          <w:p w14:paraId="6F75F7E8"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77" w:type="pct"/>
          </w:tcPr>
          <w:p w14:paraId="1BB48029" w14:textId="77777777" w:rsidR="00ED25D9" w:rsidRDefault="00ED25D9">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ED25D9" w14:paraId="7EEDABD2" w14:textId="77777777" w:rsidTr="002C63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5" w:type="pct"/>
          </w:tcPr>
          <w:p w14:paraId="44639655" w14:textId="77777777" w:rsidR="00ED25D9" w:rsidRDefault="00ED25D9">
            <w:pPr>
              <w:pStyle w:val="NormalWeb"/>
              <w:widowControl w:val="0"/>
              <w:tabs>
                <w:tab w:val="left" w:pos="709"/>
              </w:tabs>
              <w:spacing w:before="60" w:beforeAutospacing="0" w:after="60" w:afterAutospacing="0"/>
              <w:jc w:val="center"/>
              <w:rPr>
                <w:sz w:val="20"/>
                <w:szCs w:val="20"/>
              </w:rPr>
            </w:pPr>
          </w:p>
        </w:tc>
        <w:tc>
          <w:tcPr>
            <w:tcW w:w="1998" w:type="pct"/>
            <w:gridSpan w:val="4"/>
          </w:tcPr>
          <w:p w14:paraId="3B8B1E02"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45" w:type="pct"/>
            <w:gridSpan w:val="2"/>
            <w:hideMark/>
          </w:tcPr>
          <w:p w14:paraId="630B187A"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S.E (±)</w:t>
            </w:r>
          </w:p>
        </w:tc>
        <w:tc>
          <w:tcPr>
            <w:tcW w:w="509" w:type="pct"/>
            <w:hideMark/>
          </w:tcPr>
          <w:p w14:paraId="3BB6F3C9"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1.81</w:t>
            </w:r>
          </w:p>
        </w:tc>
        <w:tc>
          <w:tcPr>
            <w:tcW w:w="445" w:type="pct"/>
          </w:tcPr>
          <w:p w14:paraId="74B33C56"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477" w:type="pct"/>
            <w:hideMark/>
          </w:tcPr>
          <w:p w14:paraId="1B1E92AD" w14:textId="77777777" w:rsidR="00ED25D9" w:rsidRDefault="00ED25D9">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7EE5813C" w14:textId="77777777" w:rsidR="00C2494B" w:rsidRDefault="00C2494B" w:rsidP="00C2494B">
      <w:pPr>
        <w:rPr>
          <w:rFonts w:eastAsia="Calibri"/>
          <w:b/>
          <w:bCs/>
          <w:color w:val="0C0C0C"/>
        </w:rPr>
      </w:pPr>
    </w:p>
    <w:p w14:paraId="459BD501" w14:textId="77777777" w:rsidR="00C2494B" w:rsidRPr="00C2494B" w:rsidRDefault="00C2494B" w:rsidP="00C2494B">
      <w:pPr>
        <w:rPr>
          <w:rFonts w:ascii="Times New Roman" w:hAnsi="Times New Roman" w:cs="Times New Roman"/>
        </w:rPr>
      </w:pPr>
      <w:r w:rsidRPr="00C2494B">
        <w:rPr>
          <w:rFonts w:ascii="Times New Roman" w:eastAsia="Calibri" w:hAnsi="Times New Roman" w:cs="Times New Roman"/>
          <w:b/>
          <w:bCs/>
          <w:color w:val="0C0C0C"/>
        </w:rPr>
        <w:t>Root compactness:</w:t>
      </w:r>
    </w:p>
    <w:p w14:paraId="06476B19" w14:textId="77777777" w:rsidR="00C2494B" w:rsidRDefault="00C2494B" w:rsidP="00C2494B">
      <w:pPr>
        <w:pStyle w:val="NormalWeb"/>
        <w:spacing w:line="360" w:lineRule="auto"/>
        <w:jc w:val="both"/>
      </w:pPr>
      <w:r>
        <w:t>The population mean for root compactness in turnip was 82.40. Genotypes SKAU-B-T2 (94.47), SKAU-B-T3 (88.86), and SKAU-B-T9 (87.26) exhibited high root compactness, reflecting robust root structure, while SKAU-B-T17 (51.02) and Nageen (70.71) showed lower values, indicating less favorable root formation. Stability across environments was assessed using regression coefficients (B1) and deviation from regression (σ²di). SKAU-B-T1 (B1 1.342, σ²di 83.60) and SKAU-B-T4 (B1 2.001, σ²di 21.77) were sensitive to environmental variations, whereas SKAU-B-T16 (B1 0.562, σ²di -0.39) and SKAU-B-T17 (B1 0.783, σ²di 0.67) demonstrated stable performance with minimal deviation, indicating consistent root compactness across diverse conditions.</w:t>
      </w:r>
    </w:p>
    <w:p w14:paraId="7CE4487D" w14:textId="77777777" w:rsidR="00C2494B" w:rsidRDefault="00C2494B" w:rsidP="00C2494B">
      <w:pPr>
        <w:pStyle w:val="NormalWeb"/>
        <w:spacing w:line="360" w:lineRule="auto"/>
        <w:ind w:firstLine="720"/>
        <w:jc w:val="both"/>
      </w:pPr>
      <w:r>
        <w:t xml:space="preserve">The population mean for root compactness was 82.40%, with SKAU-B-T2 (94.47%), SKAU-B-T16 (93.18%), and SKAU-B-T23 (92.06%) showing the highest values, while SKAU-B-T17 (51.02%) and Nageen (70.71%) recorded the lowest. High root compactness enhances root yield, nutrient content, and storage life. Regression coefficients (B₁) indicated adaptability. SKAU-B-T4 (2.00) and SKAU-B-T7 (1.98) were highly responsive to favorable environments, whereas SKAU-B-T15 (-0.28) and SKAU-B-T5 (0.34) showed limited adaptability. SKAU-B-T3 (1.20), SKAU-B-T8 (0.92), and PTWG Conical (1.64) displayed </w:t>
      </w:r>
      <w:r>
        <w:lastRenderedPageBreak/>
        <w:t>broad adaptability. Deviation from regression (σ²di) reflected stability. SKAU-B-T3 (-0.44), SKAU-B-T16 (-0.39), and SKAU-B-T20 (-0.47) were highly stable, whereas SKAU-B-T1 (83.60) and SKAU-B-T9 (76.74) were less consistent. Overall, SKAU-B-T2, SKAU-B-T16, and SKAU-B-T23 are top performers, with SKAU-B-T3 and SKAU-B-T8 combining stability and adaptability, making them ideal for breeding programs</w:t>
      </w:r>
      <w:r w:rsidRPr="00326454">
        <w:rPr>
          <w:b/>
          <w:color w:val="5B9BD5" w:themeColor="accent1"/>
        </w:rPr>
        <w:t>.</w:t>
      </w:r>
      <w:r w:rsidR="001276EF" w:rsidRPr="00326454">
        <w:rPr>
          <w:b/>
          <w:color w:val="5B9BD5" w:themeColor="accent1"/>
        </w:rPr>
        <w:t>[16]</w:t>
      </w:r>
    </w:p>
    <w:p w14:paraId="5CBDDC45" w14:textId="5ACAAF37" w:rsidR="00C2494B" w:rsidRDefault="00E818D9" w:rsidP="00C2494B">
      <w:pPr>
        <w:widowControl w:val="0"/>
        <w:tabs>
          <w:tab w:val="left" w:pos="709"/>
        </w:tabs>
        <w:spacing w:after="120"/>
        <w:jc w:val="both"/>
        <w:rPr>
          <w:rFonts w:ascii="Times New Roman" w:eastAsia="Calibri" w:hAnsi="Times New Roman" w:cs="Times New Roman"/>
          <w:b/>
          <w:bCs/>
          <w:color w:val="0C0C0C"/>
          <w:sz w:val="24"/>
          <w:szCs w:val="24"/>
        </w:rPr>
      </w:pPr>
      <w:r>
        <w:rPr>
          <w:rFonts w:ascii="Times New Roman" w:eastAsia="Calibri" w:hAnsi="Times New Roman" w:cs="Times New Roman"/>
          <w:b/>
          <w:bCs/>
          <w:color w:val="0C0C0C"/>
          <w:sz w:val="24"/>
          <w:szCs w:val="24"/>
        </w:rPr>
        <w:t xml:space="preserve">Table </w:t>
      </w:r>
      <w:r w:rsidR="001042C9">
        <w:rPr>
          <w:rFonts w:ascii="Times New Roman" w:eastAsia="Calibri" w:hAnsi="Times New Roman" w:cs="Times New Roman"/>
          <w:b/>
          <w:bCs/>
          <w:color w:val="0C0C0C"/>
          <w:sz w:val="24"/>
          <w:szCs w:val="24"/>
        </w:rPr>
        <w:t>8</w:t>
      </w:r>
      <w:r>
        <w:rPr>
          <w:rFonts w:ascii="Times New Roman" w:eastAsia="Calibri" w:hAnsi="Times New Roman" w:cs="Times New Roman"/>
          <w:b/>
          <w:bCs/>
          <w:color w:val="0C0C0C"/>
          <w:sz w:val="24"/>
          <w:szCs w:val="24"/>
        </w:rPr>
        <w:t xml:space="preserve"> </w:t>
      </w:r>
      <w:r w:rsidR="00C2494B">
        <w:rPr>
          <w:rFonts w:ascii="Times New Roman" w:eastAsia="Calibri" w:hAnsi="Times New Roman" w:cs="Times New Roman"/>
          <w:b/>
          <w:bCs/>
          <w:color w:val="0C0C0C"/>
          <w:sz w:val="24"/>
          <w:szCs w:val="24"/>
        </w:rPr>
        <w:t>: Stability parameters for root compactness in turnip (</w:t>
      </w:r>
      <w:r w:rsidR="00C2494B">
        <w:rPr>
          <w:rFonts w:ascii="Times New Roman" w:eastAsia="Calibri" w:hAnsi="Times New Roman" w:cs="Times New Roman"/>
          <w:b/>
          <w:bCs/>
          <w:i/>
          <w:color w:val="0C0C0C"/>
          <w:sz w:val="24"/>
          <w:szCs w:val="24"/>
        </w:rPr>
        <w:t>Brassica rapa</w:t>
      </w:r>
      <w:r w:rsidR="00C2494B">
        <w:rPr>
          <w:rFonts w:ascii="Times New Roman" w:eastAsia="Calibri" w:hAnsi="Times New Roman" w:cs="Times New Roman"/>
          <w:b/>
          <w:bCs/>
          <w:color w:val="0C0C0C"/>
          <w:sz w:val="24"/>
          <w:szCs w:val="24"/>
        </w:rPr>
        <w:t xml:space="preserve"> subsp. </w:t>
      </w:r>
      <w:r w:rsidR="00C2494B">
        <w:rPr>
          <w:rFonts w:ascii="Times New Roman" w:eastAsia="Calibri" w:hAnsi="Times New Roman" w:cs="Times New Roman"/>
          <w:b/>
          <w:bCs/>
          <w:i/>
          <w:color w:val="0C0C0C"/>
          <w:sz w:val="24"/>
          <w:szCs w:val="24"/>
        </w:rPr>
        <w:t>rapa</w:t>
      </w:r>
      <w:r w:rsidR="00C2494B">
        <w:rPr>
          <w:rFonts w:ascii="Times New Roman" w:eastAsia="Calibri" w:hAnsi="Times New Roman" w:cs="Times New Roman"/>
          <w:b/>
          <w:bCs/>
          <w:color w:val="0C0C0C"/>
          <w:sz w:val="24"/>
          <w:szCs w:val="24"/>
        </w:rPr>
        <w:t>.)</w:t>
      </w:r>
    </w:p>
    <w:tbl>
      <w:tblPr>
        <w:tblStyle w:val="GridTable5Dark-Accent6"/>
        <w:tblW w:w="5000" w:type="pct"/>
        <w:tblLook w:val="04A0" w:firstRow="1" w:lastRow="0" w:firstColumn="1" w:lastColumn="0" w:noHBand="0" w:noVBand="1"/>
      </w:tblPr>
      <w:tblGrid>
        <w:gridCol w:w="772"/>
        <w:gridCol w:w="1086"/>
        <w:gridCol w:w="866"/>
        <w:gridCol w:w="808"/>
        <w:gridCol w:w="983"/>
        <w:gridCol w:w="808"/>
        <w:gridCol w:w="1269"/>
        <w:gridCol w:w="808"/>
        <w:gridCol w:w="808"/>
        <w:gridCol w:w="808"/>
      </w:tblGrid>
      <w:tr w:rsidR="00C2494B" w14:paraId="0C2347F6" w14:textId="77777777" w:rsidTr="002C6360">
        <w:trPr>
          <w:cnfStyle w:val="100000000000" w:firstRow="1" w:lastRow="0" w:firstColumn="0" w:lastColumn="0" w:oddVBand="0" w:evenVBand="0" w:oddHBand="0"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428" w:type="pct"/>
            <w:hideMark/>
          </w:tcPr>
          <w:p w14:paraId="7AB81C74" w14:textId="77777777" w:rsidR="00C2494B" w:rsidRDefault="00C2494B">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S. No.</w:t>
            </w:r>
          </w:p>
        </w:tc>
        <w:tc>
          <w:tcPr>
            <w:tcW w:w="602" w:type="pct"/>
            <w:hideMark/>
          </w:tcPr>
          <w:p w14:paraId="042882BC" w14:textId="77777777" w:rsidR="00C2494B" w:rsidRDefault="00C2494B">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Genotype</w:t>
            </w:r>
          </w:p>
        </w:tc>
        <w:tc>
          <w:tcPr>
            <w:tcW w:w="480" w:type="pct"/>
            <w:hideMark/>
          </w:tcPr>
          <w:p w14:paraId="212C0BB0" w14:textId="77777777" w:rsidR="00C2494B" w:rsidRDefault="00C2494B">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µ</w:t>
            </w:r>
          </w:p>
        </w:tc>
        <w:tc>
          <w:tcPr>
            <w:tcW w:w="448" w:type="pct"/>
            <w:hideMark/>
          </w:tcPr>
          <w:p w14:paraId="31C92AEA" w14:textId="77777777" w:rsidR="00C2494B" w:rsidRDefault="00C2494B">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B1</w:t>
            </w:r>
          </w:p>
        </w:tc>
        <w:tc>
          <w:tcPr>
            <w:tcW w:w="545" w:type="pct"/>
            <w:hideMark/>
          </w:tcPr>
          <w:p w14:paraId="0D8033E5" w14:textId="77777777" w:rsidR="00C2494B" w:rsidRDefault="00C2494B">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σ2di</w:t>
            </w:r>
          </w:p>
        </w:tc>
        <w:tc>
          <w:tcPr>
            <w:tcW w:w="448" w:type="pct"/>
            <w:hideMark/>
          </w:tcPr>
          <w:p w14:paraId="0A53865A" w14:textId="77777777" w:rsidR="00C2494B" w:rsidRDefault="00C2494B">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S. No.</w:t>
            </w:r>
          </w:p>
        </w:tc>
        <w:tc>
          <w:tcPr>
            <w:tcW w:w="704" w:type="pct"/>
            <w:hideMark/>
          </w:tcPr>
          <w:p w14:paraId="4155D9FA" w14:textId="77777777" w:rsidR="00C2494B" w:rsidRDefault="00C2494B">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Genotype</w:t>
            </w:r>
          </w:p>
        </w:tc>
        <w:tc>
          <w:tcPr>
            <w:tcW w:w="448" w:type="pct"/>
            <w:hideMark/>
          </w:tcPr>
          <w:p w14:paraId="159816E7" w14:textId="77777777" w:rsidR="00C2494B" w:rsidRDefault="00C2494B">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µ</w:t>
            </w:r>
          </w:p>
        </w:tc>
        <w:tc>
          <w:tcPr>
            <w:tcW w:w="448" w:type="pct"/>
            <w:hideMark/>
          </w:tcPr>
          <w:p w14:paraId="06B34F8C" w14:textId="77777777" w:rsidR="00C2494B" w:rsidRDefault="00C2494B">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B1</w:t>
            </w:r>
          </w:p>
        </w:tc>
        <w:tc>
          <w:tcPr>
            <w:tcW w:w="448" w:type="pct"/>
            <w:hideMark/>
          </w:tcPr>
          <w:p w14:paraId="27FF671B" w14:textId="77777777" w:rsidR="00C2494B" w:rsidRDefault="00C2494B">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σ2di</w:t>
            </w:r>
          </w:p>
        </w:tc>
      </w:tr>
      <w:tr w:rsidR="00C2494B" w14:paraId="4BEEA4E6" w14:textId="77777777" w:rsidTr="002C636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28" w:type="pct"/>
            <w:hideMark/>
          </w:tcPr>
          <w:p w14:paraId="408C50FB" w14:textId="77777777" w:rsidR="00C2494B" w:rsidRDefault="00C2494B">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1</w:t>
            </w:r>
          </w:p>
        </w:tc>
        <w:tc>
          <w:tcPr>
            <w:tcW w:w="602" w:type="pct"/>
            <w:hideMark/>
          </w:tcPr>
          <w:p w14:paraId="620B71E4"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SKAU-B-T1</w:t>
            </w:r>
          </w:p>
        </w:tc>
        <w:tc>
          <w:tcPr>
            <w:tcW w:w="480" w:type="pct"/>
            <w:hideMark/>
          </w:tcPr>
          <w:p w14:paraId="6C1D2752"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80.880</w:t>
            </w:r>
          </w:p>
        </w:tc>
        <w:tc>
          <w:tcPr>
            <w:tcW w:w="448" w:type="pct"/>
            <w:hideMark/>
          </w:tcPr>
          <w:p w14:paraId="357A596B"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1.342</w:t>
            </w:r>
          </w:p>
        </w:tc>
        <w:tc>
          <w:tcPr>
            <w:tcW w:w="545" w:type="pct"/>
            <w:hideMark/>
          </w:tcPr>
          <w:p w14:paraId="31C5359D"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83.599</w:t>
            </w:r>
          </w:p>
        </w:tc>
        <w:tc>
          <w:tcPr>
            <w:tcW w:w="448" w:type="pct"/>
            <w:hideMark/>
          </w:tcPr>
          <w:p w14:paraId="75A69668"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13</w:t>
            </w:r>
          </w:p>
        </w:tc>
        <w:tc>
          <w:tcPr>
            <w:tcW w:w="704" w:type="pct"/>
            <w:hideMark/>
          </w:tcPr>
          <w:p w14:paraId="12E513D6"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T13</w:t>
            </w:r>
          </w:p>
        </w:tc>
        <w:tc>
          <w:tcPr>
            <w:tcW w:w="448" w:type="pct"/>
            <w:hideMark/>
          </w:tcPr>
          <w:p w14:paraId="7936BC8D"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87.587</w:t>
            </w:r>
          </w:p>
        </w:tc>
        <w:tc>
          <w:tcPr>
            <w:tcW w:w="448" w:type="pct"/>
            <w:hideMark/>
          </w:tcPr>
          <w:p w14:paraId="43EC55D3"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0.738</w:t>
            </w:r>
          </w:p>
        </w:tc>
        <w:tc>
          <w:tcPr>
            <w:tcW w:w="448" w:type="pct"/>
            <w:hideMark/>
          </w:tcPr>
          <w:p w14:paraId="5CA54901"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5.157</w:t>
            </w:r>
          </w:p>
        </w:tc>
      </w:tr>
      <w:tr w:rsidR="00C2494B" w14:paraId="0CC6CD13" w14:textId="77777777" w:rsidTr="002C6360">
        <w:trPr>
          <w:trHeight w:val="60"/>
        </w:trPr>
        <w:tc>
          <w:tcPr>
            <w:cnfStyle w:val="001000000000" w:firstRow="0" w:lastRow="0" w:firstColumn="1" w:lastColumn="0" w:oddVBand="0" w:evenVBand="0" w:oddHBand="0" w:evenHBand="0" w:firstRowFirstColumn="0" w:firstRowLastColumn="0" w:lastRowFirstColumn="0" w:lastRowLastColumn="0"/>
            <w:tcW w:w="428" w:type="pct"/>
            <w:hideMark/>
          </w:tcPr>
          <w:p w14:paraId="1D38D6DC" w14:textId="77777777" w:rsidR="00C2494B" w:rsidRDefault="00C2494B">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2</w:t>
            </w:r>
          </w:p>
        </w:tc>
        <w:tc>
          <w:tcPr>
            <w:tcW w:w="602" w:type="pct"/>
            <w:hideMark/>
          </w:tcPr>
          <w:p w14:paraId="28977E74"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SKAU-B-T2</w:t>
            </w:r>
          </w:p>
        </w:tc>
        <w:tc>
          <w:tcPr>
            <w:tcW w:w="480" w:type="pct"/>
            <w:hideMark/>
          </w:tcPr>
          <w:p w14:paraId="56DAFB63"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94.470</w:t>
            </w:r>
          </w:p>
        </w:tc>
        <w:tc>
          <w:tcPr>
            <w:tcW w:w="448" w:type="pct"/>
            <w:hideMark/>
          </w:tcPr>
          <w:p w14:paraId="29EAD73D"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0.586</w:t>
            </w:r>
          </w:p>
        </w:tc>
        <w:tc>
          <w:tcPr>
            <w:tcW w:w="545" w:type="pct"/>
            <w:hideMark/>
          </w:tcPr>
          <w:p w14:paraId="31500392"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4.868</w:t>
            </w:r>
          </w:p>
        </w:tc>
        <w:tc>
          <w:tcPr>
            <w:tcW w:w="448" w:type="pct"/>
            <w:hideMark/>
          </w:tcPr>
          <w:p w14:paraId="65A5CBA8"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14</w:t>
            </w:r>
          </w:p>
        </w:tc>
        <w:tc>
          <w:tcPr>
            <w:tcW w:w="704" w:type="pct"/>
            <w:hideMark/>
          </w:tcPr>
          <w:p w14:paraId="2482E125"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T14</w:t>
            </w:r>
          </w:p>
        </w:tc>
        <w:tc>
          <w:tcPr>
            <w:tcW w:w="448" w:type="pct"/>
            <w:hideMark/>
          </w:tcPr>
          <w:p w14:paraId="4C041E9C"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81.242</w:t>
            </w:r>
          </w:p>
        </w:tc>
        <w:tc>
          <w:tcPr>
            <w:tcW w:w="448" w:type="pct"/>
            <w:hideMark/>
          </w:tcPr>
          <w:p w14:paraId="55171C2A"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1.356</w:t>
            </w:r>
          </w:p>
        </w:tc>
        <w:tc>
          <w:tcPr>
            <w:tcW w:w="448" w:type="pct"/>
            <w:hideMark/>
          </w:tcPr>
          <w:p w14:paraId="72A05AC3"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17.064</w:t>
            </w:r>
          </w:p>
        </w:tc>
      </w:tr>
      <w:tr w:rsidR="00C2494B" w14:paraId="2754203E" w14:textId="77777777" w:rsidTr="002C636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28" w:type="pct"/>
            <w:hideMark/>
          </w:tcPr>
          <w:p w14:paraId="41B60A79" w14:textId="77777777" w:rsidR="00C2494B" w:rsidRDefault="00C2494B">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3</w:t>
            </w:r>
          </w:p>
        </w:tc>
        <w:tc>
          <w:tcPr>
            <w:tcW w:w="602" w:type="pct"/>
            <w:hideMark/>
          </w:tcPr>
          <w:p w14:paraId="7FBCA31D"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T3</w:t>
            </w:r>
          </w:p>
        </w:tc>
        <w:tc>
          <w:tcPr>
            <w:tcW w:w="480" w:type="pct"/>
            <w:hideMark/>
          </w:tcPr>
          <w:p w14:paraId="02CA839A"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88.863</w:t>
            </w:r>
          </w:p>
        </w:tc>
        <w:tc>
          <w:tcPr>
            <w:tcW w:w="448" w:type="pct"/>
            <w:hideMark/>
          </w:tcPr>
          <w:p w14:paraId="2E276C5C"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1.202</w:t>
            </w:r>
          </w:p>
        </w:tc>
        <w:tc>
          <w:tcPr>
            <w:tcW w:w="545" w:type="pct"/>
            <w:hideMark/>
          </w:tcPr>
          <w:p w14:paraId="3974CEDB"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-0.443</w:t>
            </w:r>
          </w:p>
        </w:tc>
        <w:tc>
          <w:tcPr>
            <w:tcW w:w="448" w:type="pct"/>
            <w:hideMark/>
          </w:tcPr>
          <w:p w14:paraId="51307256"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15</w:t>
            </w:r>
          </w:p>
        </w:tc>
        <w:tc>
          <w:tcPr>
            <w:tcW w:w="704" w:type="pct"/>
            <w:hideMark/>
          </w:tcPr>
          <w:p w14:paraId="4A9F31B9"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SKAU-B-T15</w:t>
            </w:r>
          </w:p>
        </w:tc>
        <w:tc>
          <w:tcPr>
            <w:tcW w:w="448" w:type="pct"/>
            <w:hideMark/>
          </w:tcPr>
          <w:p w14:paraId="58434FEF"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81.072</w:t>
            </w:r>
          </w:p>
        </w:tc>
        <w:tc>
          <w:tcPr>
            <w:tcW w:w="448" w:type="pct"/>
            <w:hideMark/>
          </w:tcPr>
          <w:p w14:paraId="295E79D7"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-0.284</w:t>
            </w:r>
          </w:p>
        </w:tc>
        <w:tc>
          <w:tcPr>
            <w:tcW w:w="448" w:type="pct"/>
            <w:hideMark/>
          </w:tcPr>
          <w:p w14:paraId="2874E3CE"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31.587</w:t>
            </w:r>
          </w:p>
        </w:tc>
      </w:tr>
      <w:tr w:rsidR="00C2494B" w14:paraId="0BCC6F68" w14:textId="77777777" w:rsidTr="002C6360">
        <w:trPr>
          <w:trHeight w:val="60"/>
        </w:trPr>
        <w:tc>
          <w:tcPr>
            <w:cnfStyle w:val="001000000000" w:firstRow="0" w:lastRow="0" w:firstColumn="1" w:lastColumn="0" w:oddVBand="0" w:evenVBand="0" w:oddHBand="0" w:evenHBand="0" w:firstRowFirstColumn="0" w:firstRowLastColumn="0" w:lastRowFirstColumn="0" w:lastRowLastColumn="0"/>
            <w:tcW w:w="428" w:type="pct"/>
            <w:hideMark/>
          </w:tcPr>
          <w:p w14:paraId="6165AC29" w14:textId="77777777" w:rsidR="00C2494B" w:rsidRDefault="00C2494B">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4</w:t>
            </w:r>
          </w:p>
        </w:tc>
        <w:tc>
          <w:tcPr>
            <w:tcW w:w="602" w:type="pct"/>
            <w:hideMark/>
          </w:tcPr>
          <w:p w14:paraId="148A7F3B"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T4</w:t>
            </w:r>
          </w:p>
        </w:tc>
        <w:tc>
          <w:tcPr>
            <w:tcW w:w="480" w:type="pct"/>
            <w:hideMark/>
          </w:tcPr>
          <w:p w14:paraId="203FC836"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76.219</w:t>
            </w:r>
          </w:p>
        </w:tc>
        <w:tc>
          <w:tcPr>
            <w:tcW w:w="448" w:type="pct"/>
            <w:hideMark/>
          </w:tcPr>
          <w:p w14:paraId="49F087EC"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2.001</w:t>
            </w:r>
          </w:p>
        </w:tc>
        <w:tc>
          <w:tcPr>
            <w:tcW w:w="545" w:type="pct"/>
            <w:hideMark/>
          </w:tcPr>
          <w:p w14:paraId="2B9B4D71"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21.765</w:t>
            </w:r>
          </w:p>
        </w:tc>
        <w:tc>
          <w:tcPr>
            <w:tcW w:w="448" w:type="pct"/>
            <w:hideMark/>
          </w:tcPr>
          <w:p w14:paraId="7FF6A051"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16</w:t>
            </w:r>
          </w:p>
        </w:tc>
        <w:tc>
          <w:tcPr>
            <w:tcW w:w="704" w:type="pct"/>
            <w:hideMark/>
          </w:tcPr>
          <w:p w14:paraId="33715370"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SKAU-B-T16</w:t>
            </w:r>
          </w:p>
        </w:tc>
        <w:tc>
          <w:tcPr>
            <w:tcW w:w="448" w:type="pct"/>
            <w:hideMark/>
          </w:tcPr>
          <w:p w14:paraId="1D9ACE06"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93.179</w:t>
            </w:r>
          </w:p>
        </w:tc>
        <w:tc>
          <w:tcPr>
            <w:tcW w:w="448" w:type="pct"/>
            <w:hideMark/>
          </w:tcPr>
          <w:p w14:paraId="56DE89F4"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0.562</w:t>
            </w:r>
          </w:p>
        </w:tc>
        <w:tc>
          <w:tcPr>
            <w:tcW w:w="448" w:type="pct"/>
            <w:hideMark/>
          </w:tcPr>
          <w:p w14:paraId="325F4450"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-0.389</w:t>
            </w:r>
          </w:p>
        </w:tc>
      </w:tr>
      <w:tr w:rsidR="00C2494B" w14:paraId="16A6484E" w14:textId="77777777" w:rsidTr="002C636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28" w:type="pct"/>
            <w:hideMark/>
          </w:tcPr>
          <w:p w14:paraId="3CDAA10E" w14:textId="77777777" w:rsidR="00C2494B" w:rsidRDefault="00C2494B">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5</w:t>
            </w:r>
          </w:p>
        </w:tc>
        <w:tc>
          <w:tcPr>
            <w:tcW w:w="602" w:type="pct"/>
            <w:hideMark/>
          </w:tcPr>
          <w:p w14:paraId="2A615960"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T5</w:t>
            </w:r>
          </w:p>
        </w:tc>
        <w:tc>
          <w:tcPr>
            <w:tcW w:w="480" w:type="pct"/>
            <w:hideMark/>
          </w:tcPr>
          <w:p w14:paraId="73AE6FB2"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80.614</w:t>
            </w:r>
          </w:p>
        </w:tc>
        <w:tc>
          <w:tcPr>
            <w:tcW w:w="448" w:type="pct"/>
            <w:hideMark/>
          </w:tcPr>
          <w:p w14:paraId="05FFE5DF"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0.344</w:t>
            </w:r>
          </w:p>
        </w:tc>
        <w:tc>
          <w:tcPr>
            <w:tcW w:w="545" w:type="pct"/>
            <w:hideMark/>
          </w:tcPr>
          <w:p w14:paraId="45224632"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0.400</w:t>
            </w:r>
          </w:p>
        </w:tc>
        <w:tc>
          <w:tcPr>
            <w:tcW w:w="448" w:type="pct"/>
            <w:hideMark/>
          </w:tcPr>
          <w:p w14:paraId="4EEBD01E"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17</w:t>
            </w:r>
          </w:p>
        </w:tc>
        <w:tc>
          <w:tcPr>
            <w:tcW w:w="704" w:type="pct"/>
            <w:hideMark/>
          </w:tcPr>
          <w:p w14:paraId="479BF493"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T17</w:t>
            </w:r>
          </w:p>
        </w:tc>
        <w:tc>
          <w:tcPr>
            <w:tcW w:w="448" w:type="pct"/>
            <w:hideMark/>
          </w:tcPr>
          <w:p w14:paraId="450297E6"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51.018</w:t>
            </w:r>
          </w:p>
        </w:tc>
        <w:tc>
          <w:tcPr>
            <w:tcW w:w="448" w:type="pct"/>
            <w:hideMark/>
          </w:tcPr>
          <w:p w14:paraId="0F8A2CFF"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0.783</w:t>
            </w:r>
          </w:p>
        </w:tc>
        <w:tc>
          <w:tcPr>
            <w:tcW w:w="448" w:type="pct"/>
            <w:hideMark/>
          </w:tcPr>
          <w:p w14:paraId="42ECEF54"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0.672</w:t>
            </w:r>
          </w:p>
        </w:tc>
      </w:tr>
      <w:tr w:rsidR="00C2494B" w14:paraId="4752EED0" w14:textId="77777777" w:rsidTr="002C6360">
        <w:trPr>
          <w:trHeight w:val="60"/>
        </w:trPr>
        <w:tc>
          <w:tcPr>
            <w:cnfStyle w:val="001000000000" w:firstRow="0" w:lastRow="0" w:firstColumn="1" w:lastColumn="0" w:oddVBand="0" w:evenVBand="0" w:oddHBand="0" w:evenHBand="0" w:firstRowFirstColumn="0" w:firstRowLastColumn="0" w:lastRowFirstColumn="0" w:lastRowLastColumn="0"/>
            <w:tcW w:w="428" w:type="pct"/>
            <w:hideMark/>
          </w:tcPr>
          <w:p w14:paraId="04308333" w14:textId="77777777" w:rsidR="00C2494B" w:rsidRDefault="00C2494B">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6</w:t>
            </w:r>
          </w:p>
        </w:tc>
        <w:tc>
          <w:tcPr>
            <w:tcW w:w="602" w:type="pct"/>
            <w:hideMark/>
          </w:tcPr>
          <w:p w14:paraId="5425EB1B"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SKAU-B-T6</w:t>
            </w:r>
          </w:p>
        </w:tc>
        <w:tc>
          <w:tcPr>
            <w:tcW w:w="480" w:type="pct"/>
            <w:hideMark/>
          </w:tcPr>
          <w:p w14:paraId="4DB951C2"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79.113</w:t>
            </w:r>
          </w:p>
        </w:tc>
        <w:tc>
          <w:tcPr>
            <w:tcW w:w="448" w:type="pct"/>
            <w:hideMark/>
          </w:tcPr>
          <w:p w14:paraId="59826F58"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0.943</w:t>
            </w:r>
          </w:p>
        </w:tc>
        <w:tc>
          <w:tcPr>
            <w:tcW w:w="545" w:type="pct"/>
            <w:hideMark/>
          </w:tcPr>
          <w:p w14:paraId="7BF66413"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39.558</w:t>
            </w:r>
          </w:p>
        </w:tc>
        <w:tc>
          <w:tcPr>
            <w:tcW w:w="448" w:type="pct"/>
            <w:hideMark/>
          </w:tcPr>
          <w:p w14:paraId="366A1654"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18</w:t>
            </w:r>
          </w:p>
        </w:tc>
        <w:tc>
          <w:tcPr>
            <w:tcW w:w="704" w:type="pct"/>
            <w:hideMark/>
          </w:tcPr>
          <w:p w14:paraId="1EE75DDF"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T18</w:t>
            </w:r>
          </w:p>
        </w:tc>
        <w:tc>
          <w:tcPr>
            <w:tcW w:w="448" w:type="pct"/>
            <w:hideMark/>
          </w:tcPr>
          <w:p w14:paraId="2D09072F"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77.744</w:t>
            </w:r>
          </w:p>
        </w:tc>
        <w:tc>
          <w:tcPr>
            <w:tcW w:w="448" w:type="pct"/>
            <w:hideMark/>
          </w:tcPr>
          <w:p w14:paraId="4E656160"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0.330</w:t>
            </w:r>
          </w:p>
        </w:tc>
        <w:tc>
          <w:tcPr>
            <w:tcW w:w="448" w:type="pct"/>
            <w:hideMark/>
          </w:tcPr>
          <w:p w14:paraId="22558EC5"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15.464</w:t>
            </w:r>
          </w:p>
        </w:tc>
      </w:tr>
      <w:tr w:rsidR="00C2494B" w14:paraId="6D7E8F76" w14:textId="77777777" w:rsidTr="002C636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28" w:type="pct"/>
            <w:hideMark/>
          </w:tcPr>
          <w:p w14:paraId="53A073D5" w14:textId="77777777" w:rsidR="00C2494B" w:rsidRDefault="00C2494B">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7</w:t>
            </w:r>
          </w:p>
        </w:tc>
        <w:tc>
          <w:tcPr>
            <w:tcW w:w="602" w:type="pct"/>
            <w:hideMark/>
          </w:tcPr>
          <w:p w14:paraId="4D889D27"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T7</w:t>
            </w:r>
          </w:p>
        </w:tc>
        <w:tc>
          <w:tcPr>
            <w:tcW w:w="480" w:type="pct"/>
            <w:hideMark/>
          </w:tcPr>
          <w:p w14:paraId="0D01B4CB"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82.714</w:t>
            </w:r>
          </w:p>
        </w:tc>
        <w:tc>
          <w:tcPr>
            <w:tcW w:w="448" w:type="pct"/>
            <w:hideMark/>
          </w:tcPr>
          <w:p w14:paraId="15817823"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1.978</w:t>
            </w:r>
          </w:p>
        </w:tc>
        <w:tc>
          <w:tcPr>
            <w:tcW w:w="545" w:type="pct"/>
            <w:hideMark/>
          </w:tcPr>
          <w:p w14:paraId="22EA8685"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9.480</w:t>
            </w:r>
          </w:p>
        </w:tc>
        <w:tc>
          <w:tcPr>
            <w:tcW w:w="448" w:type="pct"/>
            <w:hideMark/>
          </w:tcPr>
          <w:p w14:paraId="1A3771D0"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19</w:t>
            </w:r>
          </w:p>
        </w:tc>
        <w:tc>
          <w:tcPr>
            <w:tcW w:w="704" w:type="pct"/>
            <w:hideMark/>
          </w:tcPr>
          <w:p w14:paraId="5C15F5B4"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T19</w:t>
            </w:r>
          </w:p>
        </w:tc>
        <w:tc>
          <w:tcPr>
            <w:tcW w:w="448" w:type="pct"/>
            <w:hideMark/>
          </w:tcPr>
          <w:p w14:paraId="517FDC9F"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87.046</w:t>
            </w:r>
          </w:p>
        </w:tc>
        <w:tc>
          <w:tcPr>
            <w:tcW w:w="448" w:type="pct"/>
            <w:hideMark/>
          </w:tcPr>
          <w:p w14:paraId="313F9E9F"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1.044</w:t>
            </w:r>
          </w:p>
        </w:tc>
        <w:tc>
          <w:tcPr>
            <w:tcW w:w="448" w:type="pct"/>
            <w:hideMark/>
          </w:tcPr>
          <w:p w14:paraId="70B511F3"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1.707</w:t>
            </w:r>
          </w:p>
        </w:tc>
      </w:tr>
      <w:tr w:rsidR="00C2494B" w14:paraId="775338A7" w14:textId="77777777" w:rsidTr="002C6360">
        <w:trPr>
          <w:trHeight w:val="60"/>
        </w:trPr>
        <w:tc>
          <w:tcPr>
            <w:cnfStyle w:val="001000000000" w:firstRow="0" w:lastRow="0" w:firstColumn="1" w:lastColumn="0" w:oddVBand="0" w:evenVBand="0" w:oddHBand="0" w:evenHBand="0" w:firstRowFirstColumn="0" w:firstRowLastColumn="0" w:lastRowFirstColumn="0" w:lastRowLastColumn="0"/>
            <w:tcW w:w="428" w:type="pct"/>
            <w:hideMark/>
          </w:tcPr>
          <w:p w14:paraId="2B528932" w14:textId="77777777" w:rsidR="00C2494B" w:rsidRDefault="00C2494B">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8</w:t>
            </w:r>
          </w:p>
        </w:tc>
        <w:tc>
          <w:tcPr>
            <w:tcW w:w="602" w:type="pct"/>
            <w:hideMark/>
          </w:tcPr>
          <w:p w14:paraId="1866093A"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T8</w:t>
            </w:r>
          </w:p>
        </w:tc>
        <w:tc>
          <w:tcPr>
            <w:tcW w:w="480" w:type="pct"/>
            <w:hideMark/>
          </w:tcPr>
          <w:p w14:paraId="1D7CA32E"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86.598</w:t>
            </w:r>
          </w:p>
        </w:tc>
        <w:tc>
          <w:tcPr>
            <w:tcW w:w="448" w:type="pct"/>
            <w:hideMark/>
          </w:tcPr>
          <w:p w14:paraId="518CDC86"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0.917</w:t>
            </w:r>
          </w:p>
        </w:tc>
        <w:tc>
          <w:tcPr>
            <w:tcW w:w="545" w:type="pct"/>
            <w:hideMark/>
          </w:tcPr>
          <w:p w14:paraId="23F4DF17"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1.667</w:t>
            </w:r>
          </w:p>
        </w:tc>
        <w:tc>
          <w:tcPr>
            <w:tcW w:w="448" w:type="pct"/>
            <w:hideMark/>
          </w:tcPr>
          <w:p w14:paraId="041F4A1A"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20</w:t>
            </w:r>
          </w:p>
        </w:tc>
        <w:tc>
          <w:tcPr>
            <w:tcW w:w="704" w:type="pct"/>
            <w:hideMark/>
          </w:tcPr>
          <w:p w14:paraId="3F6A8BA1"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 20</w:t>
            </w:r>
          </w:p>
        </w:tc>
        <w:tc>
          <w:tcPr>
            <w:tcW w:w="448" w:type="pct"/>
            <w:hideMark/>
          </w:tcPr>
          <w:p w14:paraId="757B8490"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82.039</w:t>
            </w:r>
          </w:p>
        </w:tc>
        <w:tc>
          <w:tcPr>
            <w:tcW w:w="448" w:type="pct"/>
            <w:hideMark/>
          </w:tcPr>
          <w:p w14:paraId="1E9989CA"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0.699</w:t>
            </w:r>
          </w:p>
        </w:tc>
        <w:tc>
          <w:tcPr>
            <w:tcW w:w="448" w:type="pct"/>
            <w:hideMark/>
          </w:tcPr>
          <w:p w14:paraId="0347DF6E"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-0.468</w:t>
            </w:r>
          </w:p>
        </w:tc>
      </w:tr>
      <w:tr w:rsidR="00C2494B" w14:paraId="0664C0D4" w14:textId="77777777" w:rsidTr="002C636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28" w:type="pct"/>
            <w:hideMark/>
          </w:tcPr>
          <w:p w14:paraId="4EB159A1" w14:textId="77777777" w:rsidR="00C2494B" w:rsidRDefault="00C2494B">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9</w:t>
            </w:r>
          </w:p>
        </w:tc>
        <w:tc>
          <w:tcPr>
            <w:tcW w:w="602" w:type="pct"/>
            <w:hideMark/>
          </w:tcPr>
          <w:p w14:paraId="04C842BE"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T9</w:t>
            </w:r>
          </w:p>
        </w:tc>
        <w:tc>
          <w:tcPr>
            <w:tcW w:w="480" w:type="pct"/>
            <w:hideMark/>
          </w:tcPr>
          <w:p w14:paraId="11B530EB"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87.256</w:t>
            </w:r>
          </w:p>
        </w:tc>
        <w:tc>
          <w:tcPr>
            <w:tcW w:w="448" w:type="pct"/>
            <w:hideMark/>
          </w:tcPr>
          <w:p w14:paraId="6F225C31"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1.522</w:t>
            </w:r>
          </w:p>
        </w:tc>
        <w:tc>
          <w:tcPr>
            <w:tcW w:w="545" w:type="pct"/>
            <w:hideMark/>
          </w:tcPr>
          <w:p w14:paraId="1437C62E"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76.735</w:t>
            </w:r>
          </w:p>
        </w:tc>
        <w:tc>
          <w:tcPr>
            <w:tcW w:w="448" w:type="pct"/>
            <w:hideMark/>
          </w:tcPr>
          <w:p w14:paraId="3ABA8849"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21</w:t>
            </w:r>
          </w:p>
        </w:tc>
        <w:tc>
          <w:tcPr>
            <w:tcW w:w="704" w:type="pct"/>
            <w:hideMark/>
          </w:tcPr>
          <w:p w14:paraId="210B2D7E"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SKAU-B-T21</w:t>
            </w:r>
          </w:p>
        </w:tc>
        <w:tc>
          <w:tcPr>
            <w:tcW w:w="448" w:type="pct"/>
            <w:hideMark/>
          </w:tcPr>
          <w:p w14:paraId="44DCED80"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88.423</w:t>
            </w:r>
          </w:p>
        </w:tc>
        <w:tc>
          <w:tcPr>
            <w:tcW w:w="448" w:type="pct"/>
            <w:hideMark/>
          </w:tcPr>
          <w:p w14:paraId="6A902036"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1.331</w:t>
            </w:r>
          </w:p>
        </w:tc>
        <w:tc>
          <w:tcPr>
            <w:tcW w:w="448" w:type="pct"/>
            <w:hideMark/>
          </w:tcPr>
          <w:p w14:paraId="3630BA38"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18.934</w:t>
            </w:r>
          </w:p>
        </w:tc>
      </w:tr>
      <w:tr w:rsidR="00C2494B" w14:paraId="144AED0A" w14:textId="77777777" w:rsidTr="002C6360">
        <w:trPr>
          <w:trHeight w:val="60"/>
        </w:trPr>
        <w:tc>
          <w:tcPr>
            <w:cnfStyle w:val="001000000000" w:firstRow="0" w:lastRow="0" w:firstColumn="1" w:lastColumn="0" w:oddVBand="0" w:evenVBand="0" w:oddHBand="0" w:evenHBand="0" w:firstRowFirstColumn="0" w:firstRowLastColumn="0" w:lastRowFirstColumn="0" w:lastRowLastColumn="0"/>
            <w:tcW w:w="428" w:type="pct"/>
            <w:hideMark/>
          </w:tcPr>
          <w:p w14:paraId="62462742" w14:textId="77777777" w:rsidR="00C2494B" w:rsidRDefault="00C2494B">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10</w:t>
            </w:r>
          </w:p>
        </w:tc>
        <w:tc>
          <w:tcPr>
            <w:tcW w:w="602" w:type="pct"/>
            <w:hideMark/>
          </w:tcPr>
          <w:p w14:paraId="385CE931"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SKAU-B- 10</w:t>
            </w:r>
          </w:p>
        </w:tc>
        <w:tc>
          <w:tcPr>
            <w:tcW w:w="480" w:type="pct"/>
            <w:hideMark/>
          </w:tcPr>
          <w:p w14:paraId="5F6ACAF3"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83.794</w:t>
            </w:r>
          </w:p>
        </w:tc>
        <w:tc>
          <w:tcPr>
            <w:tcW w:w="448" w:type="pct"/>
            <w:hideMark/>
          </w:tcPr>
          <w:p w14:paraId="1EF8B76D"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0.434</w:t>
            </w:r>
          </w:p>
        </w:tc>
        <w:tc>
          <w:tcPr>
            <w:tcW w:w="545" w:type="pct"/>
            <w:hideMark/>
          </w:tcPr>
          <w:p w14:paraId="46A1A0B2"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3.606</w:t>
            </w:r>
          </w:p>
        </w:tc>
        <w:tc>
          <w:tcPr>
            <w:tcW w:w="448" w:type="pct"/>
            <w:hideMark/>
          </w:tcPr>
          <w:p w14:paraId="419EAD2C"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22</w:t>
            </w:r>
          </w:p>
        </w:tc>
        <w:tc>
          <w:tcPr>
            <w:tcW w:w="704" w:type="pct"/>
            <w:hideMark/>
          </w:tcPr>
          <w:p w14:paraId="7F664906"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T22</w:t>
            </w:r>
          </w:p>
        </w:tc>
        <w:tc>
          <w:tcPr>
            <w:tcW w:w="448" w:type="pct"/>
            <w:hideMark/>
          </w:tcPr>
          <w:p w14:paraId="120C556E"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86.454</w:t>
            </w:r>
          </w:p>
        </w:tc>
        <w:tc>
          <w:tcPr>
            <w:tcW w:w="448" w:type="pct"/>
            <w:hideMark/>
          </w:tcPr>
          <w:p w14:paraId="7E362650"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1.678</w:t>
            </w:r>
          </w:p>
        </w:tc>
        <w:tc>
          <w:tcPr>
            <w:tcW w:w="448" w:type="pct"/>
            <w:hideMark/>
          </w:tcPr>
          <w:p w14:paraId="7E68C498"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14.574</w:t>
            </w:r>
          </w:p>
        </w:tc>
      </w:tr>
      <w:tr w:rsidR="00C2494B" w14:paraId="2964A9EC" w14:textId="77777777" w:rsidTr="002C636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28" w:type="pct"/>
            <w:hideMark/>
          </w:tcPr>
          <w:p w14:paraId="197448D0" w14:textId="77777777" w:rsidR="00C2494B" w:rsidRDefault="00C2494B">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11</w:t>
            </w:r>
          </w:p>
        </w:tc>
        <w:tc>
          <w:tcPr>
            <w:tcW w:w="602" w:type="pct"/>
            <w:hideMark/>
          </w:tcPr>
          <w:p w14:paraId="1D1A2589"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SKAU-B-T11</w:t>
            </w:r>
          </w:p>
        </w:tc>
        <w:tc>
          <w:tcPr>
            <w:tcW w:w="480" w:type="pct"/>
            <w:hideMark/>
          </w:tcPr>
          <w:p w14:paraId="0F1EC7AC"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86.509</w:t>
            </w:r>
          </w:p>
        </w:tc>
        <w:tc>
          <w:tcPr>
            <w:tcW w:w="448" w:type="pct"/>
            <w:hideMark/>
          </w:tcPr>
          <w:p w14:paraId="2ADECF3A"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1.862</w:t>
            </w:r>
          </w:p>
        </w:tc>
        <w:tc>
          <w:tcPr>
            <w:tcW w:w="545" w:type="pct"/>
            <w:hideMark/>
          </w:tcPr>
          <w:p w14:paraId="40C0B152"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59.320</w:t>
            </w:r>
          </w:p>
        </w:tc>
        <w:tc>
          <w:tcPr>
            <w:tcW w:w="448" w:type="pct"/>
            <w:hideMark/>
          </w:tcPr>
          <w:p w14:paraId="3B5F7B0B"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23</w:t>
            </w:r>
          </w:p>
        </w:tc>
        <w:tc>
          <w:tcPr>
            <w:tcW w:w="704" w:type="pct"/>
            <w:hideMark/>
          </w:tcPr>
          <w:p w14:paraId="5900302F"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T23</w:t>
            </w:r>
          </w:p>
        </w:tc>
        <w:tc>
          <w:tcPr>
            <w:tcW w:w="448" w:type="pct"/>
            <w:hideMark/>
          </w:tcPr>
          <w:p w14:paraId="77455715"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92.056</w:t>
            </w:r>
          </w:p>
        </w:tc>
        <w:tc>
          <w:tcPr>
            <w:tcW w:w="448" w:type="pct"/>
            <w:hideMark/>
          </w:tcPr>
          <w:p w14:paraId="3A2AC2EE"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0.622</w:t>
            </w:r>
          </w:p>
        </w:tc>
        <w:tc>
          <w:tcPr>
            <w:tcW w:w="448" w:type="pct"/>
            <w:hideMark/>
          </w:tcPr>
          <w:p w14:paraId="1584F982"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0.066</w:t>
            </w:r>
          </w:p>
        </w:tc>
      </w:tr>
      <w:tr w:rsidR="00C2494B" w14:paraId="4FF29592" w14:textId="77777777" w:rsidTr="002C6360">
        <w:trPr>
          <w:trHeight w:val="60"/>
        </w:trPr>
        <w:tc>
          <w:tcPr>
            <w:cnfStyle w:val="001000000000" w:firstRow="0" w:lastRow="0" w:firstColumn="1" w:lastColumn="0" w:oddVBand="0" w:evenVBand="0" w:oddHBand="0" w:evenHBand="0" w:firstRowFirstColumn="0" w:firstRowLastColumn="0" w:lastRowFirstColumn="0" w:lastRowLastColumn="0"/>
            <w:tcW w:w="428" w:type="pct"/>
            <w:hideMark/>
          </w:tcPr>
          <w:p w14:paraId="15D79755" w14:textId="77777777" w:rsidR="00C2494B" w:rsidRDefault="00C2494B">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12</w:t>
            </w:r>
          </w:p>
        </w:tc>
        <w:tc>
          <w:tcPr>
            <w:tcW w:w="602" w:type="pct"/>
            <w:hideMark/>
          </w:tcPr>
          <w:p w14:paraId="0AD54E21"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SKAU-B-T12</w:t>
            </w:r>
          </w:p>
        </w:tc>
        <w:tc>
          <w:tcPr>
            <w:tcW w:w="480" w:type="pct"/>
            <w:hideMark/>
          </w:tcPr>
          <w:p w14:paraId="34230EF2"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82.409</w:t>
            </w:r>
          </w:p>
        </w:tc>
        <w:tc>
          <w:tcPr>
            <w:tcW w:w="448" w:type="pct"/>
            <w:hideMark/>
          </w:tcPr>
          <w:p w14:paraId="40013447"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0.900</w:t>
            </w:r>
          </w:p>
        </w:tc>
        <w:tc>
          <w:tcPr>
            <w:tcW w:w="545" w:type="pct"/>
            <w:hideMark/>
          </w:tcPr>
          <w:p w14:paraId="093F63E2"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15.615</w:t>
            </w:r>
          </w:p>
        </w:tc>
        <w:tc>
          <w:tcPr>
            <w:tcW w:w="448" w:type="pct"/>
            <w:hideMark/>
          </w:tcPr>
          <w:p w14:paraId="5FE791A4"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24</w:t>
            </w:r>
          </w:p>
        </w:tc>
        <w:tc>
          <w:tcPr>
            <w:tcW w:w="704" w:type="pct"/>
            <w:hideMark/>
          </w:tcPr>
          <w:p w14:paraId="51CB37CA"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Nageen</w:t>
            </w:r>
          </w:p>
        </w:tc>
        <w:tc>
          <w:tcPr>
            <w:tcW w:w="448" w:type="pct"/>
            <w:hideMark/>
          </w:tcPr>
          <w:p w14:paraId="7C2819D8"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70.710</w:t>
            </w:r>
          </w:p>
        </w:tc>
        <w:tc>
          <w:tcPr>
            <w:tcW w:w="448" w:type="pct"/>
            <w:hideMark/>
          </w:tcPr>
          <w:p w14:paraId="29746F07"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0.469</w:t>
            </w:r>
          </w:p>
        </w:tc>
        <w:tc>
          <w:tcPr>
            <w:tcW w:w="448" w:type="pct"/>
            <w:hideMark/>
          </w:tcPr>
          <w:p w14:paraId="72D4273F"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-0.462</w:t>
            </w:r>
          </w:p>
        </w:tc>
      </w:tr>
      <w:tr w:rsidR="00C2494B" w14:paraId="3EBDF1DF" w14:textId="77777777" w:rsidTr="002C6360">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428" w:type="pct"/>
          </w:tcPr>
          <w:p w14:paraId="2860DB48" w14:textId="77777777" w:rsidR="00C2494B" w:rsidRDefault="00C2494B">
            <w:pPr>
              <w:pStyle w:val="NormalWeb"/>
              <w:widowControl w:val="0"/>
              <w:tabs>
                <w:tab w:val="left" w:pos="709"/>
              </w:tabs>
              <w:spacing w:before="60" w:beforeAutospacing="0" w:after="60" w:afterAutospacing="0"/>
              <w:jc w:val="center"/>
              <w:rPr>
                <w:sz w:val="20"/>
                <w:szCs w:val="20"/>
              </w:rPr>
            </w:pPr>
          </w:p>
        </w:tc>
        <w:tc>
          <w:tcPr>
            <w:tcW w:w="602" w:type="pct"/>
          </w:tcPr>
          <w:p w14:paraId="26C91972"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480" w:type="pct"/>
          </w:tcPr>
          <w:p w14:paraId="0BE1FE6A"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448" w:type="pct"/>
          </w:tcPr>
          <w:p w14:paraId="77E9CD5F"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45" w:type="pct"/>
          </w:tcPr>
          <w:p w14:paraId="5F789D70"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448" w:type="pct"/>
            <w:hideMark/>
          </w:tcPr>
          <w:p w14:paraId="313CA921"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25</w:t>
            </w:r>
          </w:p>
        </w:tc>
        <w:tc>
          <w:tcPr>
            <w:tcW w:w="704" w:type="pct"/>
            <w:hideMark/>
          </w:tcPr>
          <w:p w14:paraId="7F312FDA"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PTWG</w:t>
            </w:r>
          </w:p>
        </w:tc>
        <w:tc>
          <w:tcPr>
            <w:tcW w:w="448" w:type="pct"/>
            <w:hideMark/>
          </w:tcPr>
          <w:p w14:paraId="1D05A85F"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71.960</w:t>
            </w:r>
          </w:p>
        </w:tc>
        <w:tc>
          <w:tcPr>
            <w:tcW w:w="448" w:type="pct"/>
            <w:hideMark/>
          </w:tcPr>
          <w:p w14:paraId="7D1906D2"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1.641</w:t>
            </w:r>
          </w:p>
        </w:tc>
        <w:tc>
          <w:tcPr>
            <w:tcW w:w="448" w:type="pct"/>
            <w:hideMark/>
          </w:tcPr>
          <w:p w14:paraId="44279CFA"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2.735</w:t>
            </w:r>
          </w:p>
        </w:tc>
      </w:tr>
      <w:tr w:rsidR="00C2494B" w14:paraId="4D2CC957" w14:textId="77777777" w:rsidTr="002C6360">
        <w:trPr>
          <w:trHeight w:val="17"/>
        </w:trPr>
        <w:tc>
          <w:tcPr>
            <w:cnfStyle w:val="001000000000" w:firstRow="0" w:lastRow="0" w:firstColumn="1" w:lastColumn="0" w:oddVBand="0" w:evenVBand="0" w:oddHBand="0" w:evenHBand="0" w:firstRowFirstColumn="0" w:firstRowLastColumn="0" w:lastRowFirstColumn="0" w:lastRowLastColumn="0"/>
            <w:tcW w:w="428" w:type="pct"/>
          </w:tcPr>
          <w:p w14:paraId="17F4C3B1" w14:textId="77777777" w:rsidR="00C2494B" w:rsidRDefault="00C2494B">
            <w:pPr>
              <w:pStyle w:val="NormalWeb"/>
              <w:widowControl w:val="0"/>
              <w:tabs>
                <w:tab w:val="left" w:pos="709"/>
              </w:tabs>
              <w:spacing w:before="60" w:beforeAutospacing="0" w:after="60" w:afterAutospacing="0"/>
              <w:jc w:val="center"/>
              <w:rPr>
                <w:sz w:val="20"/>
                <w:szCs w:val="20"/>
              </w:rPr>
            </w:pPr>
          </w:p>
        </w:tc>
        <w:tc>
          <w:tcPr>
            <w:tcW w:w="2075" w:type="pct"/>
            <w:gridSpan w:val="4"/>
          </w:tcPr>
          <w:p w14:paraId="24042250"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52" w:type="pct"/>
            <w:gridSpan w:val="2"/>
            <w:hideMark/>
          </w:tcPr>
          <w:p w14:paraId="4DA515B4"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population mean</w:t>
            </w:r>
          </w:p>
        </w:tc>
        <w:tc>
          <w:tcPr>
            <w:tcW w:w="448" w:type="pct"/>
            <w:hideMark/>
          </w:tcPr>
          <w:p w14:paraId="513E6E89"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82.40</w:t>
            </w:r>
          </w:p>
        </w:tc>
        <w:tc>
          <w:tcPr>
            <w:tcW w:w="448" w:type="pct"/>
          </w:tcPr>
          <w:p w14:paraId="632356EF"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48" w:type="pct"/>
          </w:tcPr>
          <w:p w14:paraId="5DCAEE82" w14:textId="77777777" w:rsidR="00C2494B" w:rsidRDefault="00C2494B">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C2494B" w14:paraId="07AADBC7" w14:textId="77777777" w:rsidTr="002C6360">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428" w:type="pct"/>
          </w:tcPr>
          <w:p w14:paraId="4A34FFD2" w14:textId="77777777" w:rsidR="00C2494B" w:rsidRDefault="00C2494B">
            <w:pPr>
              <w:pStyle w:val="NormalWeb"/>
              <w:widowControl w:val="0"/>
              <w:tabs>
                <w:tab w:val="left" w:pos="709"/>
              </w:tabs>
              <w:spacing w:before="60" w:beforeAutospacing="0" w:after="60" w:afterAutospacing="0"/>
              <w:jc w:val="center"/>
              <w:rPr>
                <w:sz w:val="20"/>
                <w:szCs w:val="20"/>
              </w:rPr>
            </w:pPr>
          </w:p>
        </w:tc>
        <w:tc>
          <w:tcPr>
            <w:tcW w:w="2075" w:type="pct"/>
            <w:gridSpan w:val="4"/>
          </w:tcPr>
          <w:p w14:paraId="6E4706BC"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52" w:type="pct"/>
            <w:gridSpan w:val="2"/>
            <w:hideMark/>
          </w:tcPr>
          <w:p w14:paraId="35DA4645"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S.E (±)</w:t>
            </w:r>
          </w:p>
        </w:tc>
        <w:tc>
          <w:tcPr>
            <w:tcW w:w="448" w:type="pct"/>
            <w:hideMark/>
          </w:tcPr>
          <w:p w14:paraId="11C6952B"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2.95</w:t>
            </w:r>
          </w:p>
        </w:tc>
        <w:tc>
          <w:tcPr>
            <w:tcW w:w="448" w:type="pct"/>
          </w:tcPr>
          <w:p w14:paraId="0A554CC5"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448" w:type="pct"/>
            <w:hideMark/>
          </w:tcPr>
          <w:p w14:paraId="056ED33F" w14:textId="77777777" w:rsidR="00C2494B" w:rsidRDefault="00C2494B">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40BE0423" w14:textId="77777777" w:rsidR="00C2494B" w:rsidRDefault="00C2494B" w:rsidP="00C2494B">
      <w:pPr>
        <w:rPr>
          <w:rFonts w:eastAsia="Calibri"/>
          <w:b/>
          <w:bCs/>
          <w:color w:val="0C0C0C"/>
        </w:rPr>
      </w:pPr>
    </w:p>
    <w:p w14:paraId="54B177F3" w14:textId="77777777" w:rsidR="00C2494B" w:rsidRDefault="00C2494B" w:rsidP="00C2494B">
      <w:pPr>
        <w:rPr>
          <w:rFonts w:ascii="Times New Roman" w:eastAsia="Calibri" w:hAnsi="Times New Roman" w:cs="Times New Roman"/>
          <w:b/>
          <w:bCs/>
          <w:color w:val="0C0C0C"/>
        </w:rPr>
      </w:pPr>
      <w:r w:rsidRPr="00C2494B">
        <w:rPr>
          <w:rFonts w:ascii="Times New Roman" w:eastAsia="Calibri" w:hAnsi="Times New Roman" w:cs="Times New Roman"/>
          <w:b/>
          <w:bCs/>
          <w:color w:val="0C0C0C"/>
        </w:rPr>
        <w:t>Harvesting index:</w:t>
      </w:r>
    </w:p>
    <w:p w14:paraId="375378D3" w14:textId="77777777" w:rsidR="00C2494B" w:rsidRDefault="00C2494B" w:rsidP="00C2494B">
      <w:pPr>
        <w:pStyle w:val="NormalWeb"/>
        <w:spacing w:line="360" w:lineRule="auto"/>
        <w:jc w:val="both"/>
      </w:pPr>
      <w:r>
        <w:t xml:space="preserve">The population mean for harvesting index in turnip was 72.46, with SKAU-B-T9 recording the highest value (80.59), indicating efficient resource allocation for yield. Lower values were observed in SKAU-B-T3 (67.11) and SKAU-B-T1 (67.90), suggesting less efficient conversion of biomass into harvestable yield. Regression coefficients (B1) highlighted </w:t>
      </w:r>
      <w:r>
        <w:lastRenderedPageBreak/>
        <w:t>adaptability. SKAU-B-T7 (1.69) and SKAU-B-T3 (1.29) were highly responsive to environmental changes, whereas SKAU-B-T22 (0.48) and SKAU-B-T21 (0.46) showed broad stability with minimal environmental sensitivity. Deviation from regression (σ²di) further confirmed stability, with most genotypes showing negative values, while SKAU-B-T18 (8.57) displayed higher deviation, indicating variable performance. Overall, SKAU-B-T9 is a top performer for harvesting efficiency, and genotypes like SKAU-B-T22 and SKAU-B-T21 combine stability with adaptability, making them promising candidates for breeding programs.</w:t>
      </w:r>
    </w:p>
    <w:p w14:paraId="184EFE70" w14:textId="77777777" w:rsidR="00C2494B" w:rsidRDefault="00C2494B" w:rsidP="00C2494B">
      <w:pPr>
        <w:pStyle w:val="NormalWeb"/>
        <w:spacing w:line="360" w:lineRule="auto"/>
        <w:jc w:val="both"/>
      </w:pPr>
      <w:r>
        <w:tab/>
        <w:t>The population mean for harvesting index was 72.46, with SKAU-B-T9 (80.59), Nageen (78.81), and SKAU-B-T14 (77.21) showing the highest values, reflecting superior partitioning of biomass toward economically valuable roots. Lower values were recorded in SKAU-B-T3 (67.11) and SKAU-B-T1 (67.90), indicating less efficient resource allocation. Regression coefficients (B₁) highlighted adaptability. SKAU-B-T7 (1.69) and SKAU-B-T18 (1.42) were highly responsive to favorable environments, whereas SKAU-B-T21 (0.46) and SKAU-B-T22 (0.48) showed limited responsiveness. Genotypes SKAU-B-T13 (1.05) and SKAU-B-T12 (1.02) with B₁ near unity demonstrated broad adaptability. Agronomic practices, optimal environmental conditions, and enhanced photosynthetic efficiency further contribute to higher harvesting index and root yield. Deviation from regression (σ²di) indicated stability. SKAU-B-T14 (-3.97), SKAU-B-T19 (-2.64), and SKAU-B-T15 (-2.65) showed minimal deviations, confirming stable performance, whereas SKAU-B-T18 (8.57) exhibited environmental sensitivity. Overall, SKAU-B-T9, Nageen, and SKAU-B-T14 were top performers, while SKAU-B-T13 and SKAU-B-T12 combined stability and adaptability, making them ideal for breeding programs targeting consistent root yield</w:t>
      </w:r>
      <w:r w:rsidRPr="00326454">
        <w:rPr>
          <w:b/>
          <w:color w:val="5B9BD5" w:themeColor="accent1"/>
        </w:rPr>
        <w:t>.</w:t>
      </w:r>
      <w:r w:rsidR="00326454" w:rsidRPr="00326454">
        <w:rPr>
          <w:b/>
          <w:color w:val="5B9BD5" w:themeColor="accent1"/>
        </w:rPr>
        <w:t>[17,18,19]</w:t>
      </w:r>
    </w:p>
    <w:p w14:paraId="2983C29D" w14:textId="14675FFE" w:rsidR="00C2494B" w:rsidRDefault="00E818D9" w:rsidP="00C2494B">
      <w:pPr>
        <w:widowControl w:val="0"/>
        <w:tabs>
          <w:tab w:val="left" w:pos="709"/>
        </w:tabs>
        <w:spacing w:after="120"/>
        <w:jc w:val="both"/>
        <w:rPr>
          <w:rFonts w:ascii="Times New Roman" w:eastAsia="Calibri" w:hAnsi="Times New Roman" w:cs="Times New Roman"/>
          <w:b/>
          <w:bCs/>
          <w:color w:val="0C0C0C"/>
          <w:sz w:val="24"/>
          <w:szCs w:val="24"/>
        </w:rPr>
      </w:pPr>
      <w:r>
        <w:rPr>
          <w:rFonts w:ascii="Times New Roman" w:eastAsia="Calibri" w:hAnsi="Times New Roman" w:cs="Times New Roman"/>
          <w:b/>
          <w:bCs/>
          <w:color w:val="0C0C0C"/>
          <w:sz w:val="24"/>
          <w:szCs w:val="24"/>
        </w:rPr>
        <w:t xml:space="preserve">Table </w:t>
      </w:r>
      <w:r w:rsidR="001042C9">
        <w:rPr>
          <w:rFonts w:ascii="Times New Roman" w:eastAsia="Calibri" w:hAnsi="Times New Roman" w:cs="Times New Roman"/>
          <w:b/>
          <w:bCs/>
          <w:color w:val="0C0C0C"/>
          <w:sz w:val="24"/>
          <w:szCs w:val="24"/>
        </w:rPr>
        <w:t>9</w:t>
      </w:r>
      <w:r w:rsidR="00C2494B">
        <w:rPr>
          <w:rFonts w:ascii="Times New Roman" w:eastAsia="Calibri" w:hAnsi="Times New Roman" w:cs="Times New Roman"/>
          <w:b/>
          <w:bCs/>
          <w:color w:val="0C0C0C"/>
          <w:sz w:val="24"/>
          <w:szCs w:val="24"/>
        </w:rPr>
        <w:t>: Stability parameters for harvesting index in turnip (</w:t>
      </w:r>
      <w:r w:rsidR="00C2494B">
        <w:rPr>
          <w:rFonts w:ascii="Times New Roman" w:eastAsia="Calibri" w:hAnsi="Times New Roman" w:cs="Times New Roman"/>
          <w:b/>
          <w:bCs/>
          <w:i/>
          <w:color w:val="0C0C0C"/>
          <w:sz w:val="24"/>
          <w:szCs w:val="24"/>
        </w:rPr>
        <w:t>Brassica rapa</w:t>
      </w:r>
      <w:r w:rsidR="00C2494B">
        <w:rPr>
          <w:rFonts w:ascii="Times New Roman" w:eastAsia="Calibri" w:hAnsi="Times New Roman" w:cs="Times New Roman"/>
          <w:b/>
          <w:bCs/>
          <w:color w:val="0C0C0C"/>
          <w:sz w:val="24"/>
          <w:szCs w:val="24"/>
        </w:rPr>
        <w:t xml:space="preserve"> subsp. </w:t>
      </w:r>
      <w:r w:rsidR="00C2494B">
        <w:rPr>
          <w:rFonts w:ascii="Times New Roman" w:eastAsia="Calibri" w:hAnsi="Times New Roman" w:cs="Times New Roman"/>
          <w:b/>
          <w:bCs/>
          <w:i/>
          <w:color w:val="0C0C0C"/>
          <w:sz w:val="24"/>
          <w:szCs w:val="24"/>
        </w:rPr>
        <w:t>rapa</w:t>
      </w:r>
      <w:r w:rsidR="00C2494B">
        <w:rPr>
          <w:rFonts w:ascii="Times New Roman" w:eastAsia="Calibri" w:hAnsi="Times New Roman" w:cs="Times New Roman"/>
          <w:b/>
          <w:bCs/>
          <w:color w:val="0C0C0C"/>
          <w:sz w:val="24"/>
          <w:szCs w:val="24"/>
        </w:rPr>
        <w:t>.)</w:t>
      </w:r>
    </w:p>
    <w:tbl>
      <w:tblPr>
        <w:tblStyle w:val="GridTable5Dark-Accent6"/>
        <w:tblW w:w="5000" w:type="pct"/>
        <w:tblLook w:val="04A0" w:firstRow="1" w:lastRow="0" w:firstColumn="1" w:lastColumn="0" w:noHBand="0" w:noVBand="1"/>
      </w:tblPr>
      <w:tblGrid>
        <w:gridCol w:w="706"/>
        <w:gridCol w:w="1268"/>
        <w:gridCol w:w="821"/>
        <w:gridCol w:w="870"/>
        <w:gridCol w:w="711"/>
        <w:gridCol w:w="753"/>
        <w:gridCol w:w="1278"/>
        <w:gridCol w:w="1046"/>
        <w:gridCol w:w="754"/>
        <w:gridCol w:w="809"/>
      </w:tblGrid>
      <w:tr w:rsidR="00814EA3" w14:paraId="1F90216F" w14:textId="77777777" w:rsidTr="002C6360">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93" w:type="pct"/>
            <w:hideMark/>
          </w:tcPr>
          <w:p w14:paraId="3ECDD627" w14:textId="77777777" w:rsidR="00814EA3" w:rsidRDefault="00814EA3">
            <w:pPr>
              <w:pStyle w:val="NormalWeb"/>
              <w:widowControl w:val="0"/>
              <w:tabs>
                <w:tab w:val="left" w:pos="709"/>
              </w:tabs>
              <w:spacing w:before="60" w:beforeAutospacing="0" w:after="60" w:afterAutospacing="0"/>
              <w:jc w:val="center"/>
              <w:rPr>
                <w:sz w:val="22"/>
                <w:szCs w:val="22"/>
              </w:rPr>
            </w:pPr>
            <w:r>
              <w:rPr>
                <w:b w:val="0"/>
                <w:bCs w:val="0"/>
                <w:color w:val="000000"/>
                <w:sz w:val="22"/>
                <w:szCs w:val="22"/>
              </w:rPr>
              <w:t>S. No.</w:t>
            </w:r>
          </w:p>
        </w:tc>
        <w:tc>
          <w:tcPr>
            <w:tcW w:w="705" w:type="pct"/>
            <w:hideMark/>
          </w:tcPr>
          <w:p w14:paraId="799D7D31" w14:textId="77777777" w:rsidR="00814EA3" w:rsidRDefault="00814EA3">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2"/>
                <w:szCs w:val="22"/>
              </w:rPr>
            </w:pPr>
            <w:r>
              <w:rPr>
                <w:b w:val="0"/>
                <w:bCs w:val="0"/>
                <w:color w:val="000000"/>
                <w:sz w:val="22"/>
                <w:szCs w:val="22"/>
              </w:rPr>
              <w:t>Genotype</w:t>
            </w:r>
          </w:p>
        </w:tc>
        <w:tc>
          <w:tcPr>
            <w:tcW w:w="451" w:type="pct"/>
            <w:hideMark/>
          </w:tcPr>
          <w:p w14:paraId="29D8B7A4" w14:textId="77777777" w:rsidR="00814EA3" w:rsidRDefault="00814EA3">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2"/>
                <w:szCs w:val="22"/>
              </w:rPr>
            </w:pPr>
            <w:r>
              <w:rPr>
                <w:b w:val="0"/>
                <w:bCs w:val="0"/>
                <w:color w:val="000000"/>
                <w:sz w:val="22"/>
                <w:szCs w:val="22"/>
              </w:rPr>
              <w:t>µ</w:t>
            </w:r>
          </w:p>
        </w:tc>
        <w:tc>
          <w:tcPr>
            <w:tcW w:w="484" w:type="pct"/>
            <w:hideMark/>
          </w:tcPr>
          <w:p w14:paraId="7A09C559" w14:textId="77777777" w:rsidR="00814EA3" w:rsidRDefault="00814EA3">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2"/>
                <w:szCs w:val="22"/>
              </w:rPr>
            </w:pPr>
            <w:r>
              <w:rPr>
                <w:b w:val="0"/>
                <w:bCs w:val="0"/>
                <w:color w:val="000000"/>
                <w:sz w:val="22"/>
                <w:szCs w:val="22"/>
              </w:rPr>
              <w:t>B1</w:t>
            </w:r>
          </w:p>
        </w:tc>
        <w:tc>
          <w:tcPr>
            <w:tcW w:w="388" w:type="pct"/>
            <w:hideMark/>
          </w:tcPr>
          <w:p w14:paraId="63E4DF11" w14:textId="77777777" w:rsidR="00814EA3" w:rsidRDefault="00814EA3">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2"/>
                <w:szCs w:val="22"/>
              </w:rPr>
            </w:pPr>
            <w:r>
              <w:rPr>
                <w:b w:val="0"/>
                <w:bCs w:val="0"/>
                <w:color w:val="000000"/>
                <w:sz w:val="22"/>
                <w:szCs w:val="22"/>
              </w:rPr>
              <w:t>σ2di</w:t>
            </w:r>
          </w:p>
        </w:tc>
        <w:tc>
          <w:tcPr>
            <w:tcW w:w="419" w:type="pct"/>
            <w:hideMark/>
          </w:tcPr>
          <w:p w14:paraId="5E4E7334" w14:textId="77777777" w:rsidR="00814EA3" w:rsidRDefault="00814EA3">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2"/>
                <w:szCs w:val="22"/>
              </w:rPr>
            </w:pPr>
            <w:r>
              <w:rPr>
                <w:b w:val="0"/>
                <w:bCs w:val="0"/>
                <w:color w:val="000000"/>
                <w:sz w:val="22"/>
                <w:szCs w:val="22"/>
              </w:rPr>
              <w:t>S. No.</w:t>
            </w:r>
          </w:p>
        </w:tc>
        <w:tc>
          <w:tcPr>
            <w:tcW w:w="710" w:type="pct"/>
            <w:hideMark/>
          </w:tcPr>
          <w:p w14:paraId="02A67E8A" w14:textId="77777777" w:rsidR="00814EA3" w:rsidRDefault="00814EA3">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2"/>
                <w:szCs w:val="22"/>
              </w:rPr>
            </w:pPr>
            <w:r>
              <w:rPr>
                <w:b w:val="0"/>
                <w:bCs w:val="0"/>
                <w:color w:val="000000"/>
                <w:sz w:val="22"/>
                <w:szCs w:val="22"/>
              </w:rPr>
              <w:t>Genotype</w:t>
            </w:r>
          </w:p>
        </w:tc>
        <w:tc>
          <w:tcPr>
            <w:tcW w:w="581" w:type="pct"/>
            <w:hideMark/>
          </w:tcPr>
          <w:p w14:paraId="48513625" w14:textId="77777777" w:rsidR="00814EA3" w:rsidRDefault="00814EA3">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2"/>
                <w:szCs w:val="22"/>
              </w:rPr>
            </w:pPr>
            <w:r>
              <w:rPr>
                <w:b w:val="0"/>
                <w:bCs w:val="0"/>
                <w:color w:val="000000"/>
                <w:sz w:val="22"/>
                <w:szCs w:val="22"/>
              </w:rPr>
              <w:t>µ</w:t>
            </w:r>
          </w:p>
        </w:tc>
        <w:tc>
          <w:tcPr>
            <w:tcW w:w="419" w:type="pct"/>
            <w:hideMark/>
          </w:tcPr>
          <w:p w14:paraId="6E970441" w14:textId="77777777" w:rsidR="00814EA3" w:rsidRDefault="00814EA3">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2"/>
                <w:szCs w:val="22"/>
              </w:rPr>
            </w:pPr>
            <w:r>
              <w:rPr>
                <w:b w:val="0"/>
                <w:bCs w:val="0"/>
                <w:color w:val="000000"/>
                <w:sz w:val="22"/>
                <w:szCs w:val="22"/>
              </w:rPr>
              <w:t>B1</w:t>
            </w:r>
          </w:p>
        </w:tc>
        <w:tc>
          <w:tcPr>
            <w:tcW w:w="451" w:type="pct"/>
            <w:hideMark/>
          </w:tcPr>
          <w:p w14:paraId="328B2827" w14:textId="77777777" w:rsidR="00814EA3" w:rsidRDefault="00814EA3">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2"/>
                <w:szCs w:val="22"/>
              </w:rPr>
            </w:pPr>
            <w:r>
              <w:rPr>
                <w:b w:val="0"/>
                <w:bCs w:val="0"/>
                <w:color w:val="000000"/>
                <w:sz w:val="22"/>
                <w:szCs w:val="22"/>
              </w:rPr>
              <w:t>σ2di</w:t>
            </w:r>
          </w:p>
        </w:tc>
      </w:tr>
      <w:tr w:rsidR="00814EA3" w14:paraId="012C4195" w14:textId="77777777" w:rsidTr="002C6360">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393" w:type="pct"/>
            <w:hideMark/>
          </w:tcPr>
          <w:p w14:paraId="775F5AD0" w14:textId="77777777" w:rsidR="00814EA3" w:rsidRDefault="00814EA3">
            <w:pPr>
              <w:pStyle w:val="NormalWeb"/>
              <w:widowControl w:val="0"/>
              <w:tabs>
                <w:tab w:val="left" w:pos="709"/>
              </w:tabs>
              <w:spacing w:before="60" w:beforeAutospacing="0" w:after="60" w:afterAutospacing="0"/>
              <w:jc w:val="center"/>
              <w:rPr>
                <w:sz w:val="22"/>
                <w:szCs w:val="22"/>
              </w:rPr>
            </w:pPr>
            <w:r>
              <w:rPr>
                <w:b w:val="0"/>
                <w:bCs w:val="0"/>
                <w:color w:val="000000"/>
                <w:sz w:val="22"/>
                <w:szCs w:val="22"/>
              </w:rPr>
              <w:t>1</w:t>
            </w:r>
          </w:p>
        </w:tc>
        <w:tc>
          <w:tcPr>
            <w:tcW w:w="705" w:type="pct"/>
            <w:hideMark/>
          </w:tcPr>
          <w:p w14:paraId="202BE64F"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b/>
                <w:bCs/>
                <w:color w:val="0C0C0C"/>
                <w:sz w:val="22"/>
                <w:szCs w:val="22"/>
              </w:rPr>
              <w:t>SKAU-B-T1</w:t>
            </w:r>
          </w:p>
        </w:tc>
        <w:tc>
          <w:tcPr>
            <w:tcW w:w="451" w:type="pct"/>
            <w:hideMark/>
          </w:tcPr>
          <w:p w14:paraId="4F2F2B35"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color w:val="000000"/>
                <w:sz w:val="22"/>
                <w:szCs w:val="22"/>
              </w:rPr>
              <w:t>67.900</w:t>
            </w:r>
          </w:p>
        </w:tc>
        <w:tc>
          <w:tcPr>
            <w:tcW w:w="484" w:type="pct"/>
            <w:hideMark/>
          </w:tcPr>
          <w:p w14:paraId="5F99672B"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color w:val="000000"/>
                <w:sz w:val="22"/>
                <w:szCs w:val="22"/>
              </w:rPr>
              <w:t>1.255</w:t>
            </w:r>
          </w:p>
        </w:tc>
        <w:tc>
          <w:tcPr>
            <w:tcW w:w="388" w:type="pct"/>
            <w:hideMark/>
          </w:tcPr>
          <w:p w14:paraId="1B17D170"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color w:val="000000"/>
                <w:sz w:val="22"/>
                <w:szCs w:val="22"/>
              </w:rPr>
              <w:t>-3.951</w:t>
            </w:r>
          </w:p>
        </w:tc>
        <w:tc>
          <w:tcPr>
            <w:tcW w:w="419" w:type="pct"/>
            <w:hideMark/>
          </w:tcPr>
          <w:p w14:paraId="7BCA6FFA"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b/>
                <w:bCs/>
                <w:color w:val="000000"/>
                <w:sz w:val="22"/>
                <w:szCs w:val="22"/>
              </w:rPr>
              <w:t>13</w:t>
            </w:r>
          </w:p>
        </w:tc>
        <w:tc>
          <w:tcPr>
            <w:tcW w:w="710" w:type="pct"/>
            <w:hideMark/>
          </w:tcPr>
          <w:p w14:paraId="2036D62A"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b/>
                <w:bCs/>
                <w:color w:val="0C0C0C"/>
                <w:sz w:val="22"/>
                <w:szCs w:val="22"/>
              </w:rPr>
              <w:t>SKAU-B- T13</w:t>
            </w:r>
          </w:p>
        </w:tc>
        <w:tc>
          <w:tcPr>
            <w:tcW w:w="581" w:type="pct"/>
            <w:hideMark/>
          </w:tcPr>
          <w:p w14:paraId="72C2C4F9"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color w:val="000000"/>
                <w:sz w:val="22"/>
                <w:szCs w:val="22"/>
              </w:rPr>
              <w:t>74.624</w:t>
            </w:r>
          </w:p>
        </w:tc>
        <w:tc>
          <w:tcPr>
            <w:tcW w:w="419" w:type="pct"/>
            <w:hideMark/>
          </w:tcPr>
          <w:p w14:paraId="350B7BBE"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color w:val="000000"/>
                <w:sz w:val="22"/>
                <w:szCs w:val="22"/>
              </w:rPr>
              <w:t>1.059</w:t>
            </w:r>
          </w:p>
        </w:tc>
        <w:tc>
          <w:tcPr>
            <w:tcW w:w="451" w:type="pct"/>
            <w:hideMark/>
          </w:tcPr>
          <w:p w14:paraId="14970876"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color w:val="000000"/>
                <w:sz w:val="22"/>
                <w:szCs w:val="22"/>
              </w:rPr>
              <w:t>-4.209</w:t>
            </w:r>
          </w:p>
        </w:tc>
      </w:tr>
      <w:tr w:rsidR="00814EA3" w14:paraId="00E8D062" w14:textId="77777777" w:rsidTr="002C6360">
        <w:trPr>
          <w:trHeight w:val="68"/>
        </w:trPr>
        <w:tc>
          <w:tcPr>
            <w:cnfStyle w:val="001000000000" w:firstRow="0" w:lastRow="0" w:firstColumn="1" w:lastColumn="0" w:oddVBand="0" w:evenVBand="0" w:oddHBand="0" w:evenHBand="0" w:firstRowFirstColumn="0" w:firstRowLastColumn="0" w:lastRowFirstColumn="0" w:lastRowLastColumn="0"/>
            <w:tcW w:w="393" w:type="pct"/>
            <w:hideMark/>
          </w:tcPr>
          <w:p w14:paraId="19DC92C6" w14:textId="77777777" w:rsidR="00814EA3" w:rsidRDefault="00814EA3">
            <w:pPr>
              <w:pStyle w:val="NormalWeb"/>
              <w:widowControl w:val="0"/>
              <w:tabs>
                <w:tab w:val="left" w:pos="709"/>
              </w:tabs>
              <w:spacing w:before="60" w:beforeAutospacing="0" w:after="60" w:afterAutospacing="0"/>
              <w:jc w:val="center"/>
              <w:rPr>
                <w:sz w:val="22"/>
                <w:szCs w:val="22"/>
              </w:rPr>
            </w:pPr>
            <w:r>
              <w:rPr>
                <w:b w:val="0"/>
                <w:bCs w:val="0"/>
                <w:color w:val="000000"/>
                <w:sz w:val="22"/>
                <w:szCs w:val="22"/>
              </w:rPr>
              <w:t>2</w:t>
            </w:r>
          </w:p>
        </w:tc>
        <w:tc>
          <w:tcPr>
            <w:tcW w:w="705" w:type="pct"/>
            <w:hideMark/>
          </w:tcPr>
          <w:p w14:paraId="3DF77EC3"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C0C0C"/>
                <w:sz w:val="22"/>
                <w:szCs w:val="22"/>
              </w:rPr>
              <w:t>SKAU-B-T2</w:t>
            </w:r>
          </w:p>
        </w:tc>
        <w:tc>
          <w:tcPr>
            <w:tcW w:w="451" w:type="pct"/>
            <w:hideMark/>
          </w:tcPr>
          <w:p w14:paraId="5AC6D318"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68.981</w:t>
            </w:r>
          </w:p>
        </w:tc>
        <w:tc>
          <w:tcPr>
            <w:tcW w:w="484" w:type="pct"/>
            <w:hideMark/>
          </w:tcPr>
          <w:p w14:paraId="189D368F"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0.576</w:t>
            </w:r>
          </w:p>
        </w:tc>
        <w:tc>
          <w:tcPr>
            <w:tcW w:w="388" w:type="pct"/>
            <w:hideMark/>
          </w:tcPr>
          <w:p w14:paraId="6242C292"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-4.185</w:t>
            </w:r>
          </w:p>
        </w:tc>
        <w:tc>
          <w:tcPr>
            <w:tcW w:w="419" w:type="pct"/>
            <w:hideMark/>
          </w:tcPr>
          <w:p w14:paraId="362F44D7"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00000"/>
                <w:sz w:val="22"/>
                <w:szCs w:val="22"/>
              </w:rPr>
              <w:t>14</w:t>
            </w:r>
          </w:p>
        </w:tc>
        <w:tc>
          <w:tcPr>
            <w:tcW w:w="710" w:type="pct"/>
            <w:hideMark/>
          </w:tcPr>
          <w:p w14:paraId="4E70B1DD"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C0C0C"/>
                <w:sz w:val="22"/>
                <w:szCs w:val="22"/>
              </w:rPr>
              <w:t>SKAU-B- T14</w:t>
            </w:r>
          </w:p>
        </w:tc>
        <w:tc>
          <w:tcPr>
            <w:tcW w:w="581" w:type="pct"/>
            <w:hideMark/>
          </w:tcPr>
          <w:p w14:paraId="5464493F"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77.209</w:t>
            </w:r>
          </w:p>
        </w:tc>
        <w:tc>
          <w:tcPr>
            <w:tcW w:w="419" w:type="pct"/>
            <w:hideMark/>
          </w:tcPr>
          <w:p w14:paraId="265AC730"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0.874</w:t>
            </w:r>
          </w:p>
        </w:tc>
        <w:tc>
          <w:tcPr>
            <w:tcW w:w="451" w:type="pct"/>
            <w:hideMark/>
          </w:tcPr>
          <w:p w14:paraId="039832FD"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-3.975</w:t>
            </w:r>
          </w:p>
        </w:tc>
      </w:tr>
      <w:tr w:rsidR="00814EA3" w14:paraId="3BD986B1" w14:textId="77777777" w:rsidTr="002C6360">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393" w:type="pct"/>
            <w:hideMark/>
          </w:tcPr>
          <w:p w14:paraId="7E8EE31D" w14:textId="77777777" w:rsidR="00814EA3" w:rsidRDefault="00814EA3">
            <w:pPr>
              <w:pStyle w:val="NormalWeb"/>
              <w:widowControl w:val="0"/>
              <w:tabs>
                <w:tab w:val="left" w:pos="709"/>
              </w:tabs>
              <w:spacing w:before="60" w:beforeAutospacing="0" w:after="60" w:afterAutospacing="0"/>
              <w:jc w:val="center"/>
              <w:rPr>
                <w:sz w:val="22"/>
                <w:szCs w:val="22"/>
              </w:rPr>
            </w:pPr>
            <w:r>
              <w:rPr>
                <w:b w:val="0"/>
                <w:bCs w:val="0"/>
                <w:color w:val="000000"/>
                <w:sz w:val="22"/>
                <w:szCs w:val="22"/>
              </w:rPr>
              <w:t>3</w:t>
            </w:r>
          </w:p>
        </w:tc>
        <w:tc>
          <w:tcPr>
            <w:tcW w:w="705" w:type="pct"/>
            <w:hideMark/>
          </w:tcPr>
          <w:p w14:paraId="4AABD37C"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b/>
                <w:bCs/>
                <w:color w:val="0C0C0C"/>
                <w:sz w:val="22"/>
                <w:szCs w:val="22"/>
              </w:rPr>
              <w:t>SKAU-B- T3</w:t>
            </w:r>
          </w:p>
        </w:tc>
        <w:tc>
          <w:tcPr>
            <w:tcW w:w="451" w:type="pct"/>
            <w:hideMark/>
          </w:tcPr>
          <w:p w14:paraId="3CDD1C7B"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color w:val="000000"/>
                <w:sz w:val="22"/>
                <w:szCs w:val="22"/>
              </w:rPr>
              <w:t>67.111</w:t>
            </w:r>
          </w:p>
        </w:tc>
        <w:tc>
          <w:tcPr>
            <w:tcW w:w="484" w:type="pct"/>
            <w:hideMark/>
          </w:tcPr>
          <w:p w14:paraId="099A6BC2"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color w:val="000000"/>
                <w:sz w:val="22"/>
                <w:szCs w:val="22"/>
              </w:rPr>
              <w:t>1.289</w:t>
            </w:r>
          </w:p>
        </w:tc>
        <w:tc>
          <w:tcPr>
            <w:tcW w:w="388" w:type="pct"/>
            <w:hideMark/>
          </w:tcPr>
          <w:p w14:paraId="0424B97D"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color w:val="000000"/>
                <w:sz w:val="22"/>
                <w:szCs w:val="22"/>
              </w:rPr>
              <w:t>-2.881</w:t>
            </w:r>
          </w:p>
        </w:tc>
        <w:tc>
          <w:tcPr>
            <w:tcW w:w="419" w:type="pct"/>
            <w:hideMark/>
          </w:tcPr>
          <w:p w14:paraId="0FEC92E1"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b/>
                <w:bCs/>
                <w:color w:val="000000"/>
                <w:sz w:val="22"/>
                <w:szCs w:val="22"/>
              </w:rPr>
              <w:t>15</w:t>
            </w:r>
          </w:p>
        </w:tc>
        <w:tc>
          <w:tcPr>
            <w:tcW w:w="710" w:type="pct"/>
            <w:hideMark/>
          </w:tcPr>
          <w:p w14:paraId="01CB8A7F"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b/>
                <w:bCs/>
                <w:color w:val="0C0C0C"/>
                <w:sz w:val="22"/>
                <w:szCs w:val="22"/>
              </w:rPr>
              <w:t>SKAU-B-T15</w:t>
            </w:r>
          </w:p>
        </w:tc>
        <w:tc>
          <w:tcPr>
            <w:tcW w:w="581" w:type="pct"/>
            <w:hideMark/>
          </w:tcPr>
          <w:p w14:paraId="788CEBEC"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color w:val="000000"/>
                <w:sz w:val="22"/>
                <w:szCs w:val="22"/>
              </w:rPr>
              <w:t>68.561</w:t>
            </w:r>
          </w:p>
        </w:tc>
        <w:tc>
          <w:tcPr>
            <w:tcW w:w="419" w:type="pct"/>
            <w:hideMark/>
          </w:tcPr>
          <w:p w14:paraId="5143A902"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color w:val="000000"/>
                <w:sz w:val="22"/>
                <w:szCs w:val="22"/>
              </w:rPr>
              <w:t>1.111</w:t>
            </w:r>
          </w:p>
        </w:tc>
        <w:tc>
          <w:tcPr>
            <w:tcW w:w="451" w:type="pct"/>
            <w:hideMark/>
          </w:tcPr>
          <w:p w14:paraId="2BB78E44"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color w:val="000000"/>
                <w:sz w:val="22"/>
                <w:szCs w:val="22"/>
              </w:rPr>
              <w:t>-2.650</w:t>
            </w:r>
          </w:p>
        </w:tc>
      </w:tr>
      <w:tr w:rsidR="00814EA3" w14:paraId="54114C70" w14:textId="77777777" w:rsidTr="002C6360">
        <w:trPr>
          <w:trHeight w:val="68"/>
        </w:trPr>
        <w:tc>
          <w:tcPr>
            <w:cnfStyle w:val="001000000000" w:firstRow="0" w:lastRow="0" w:firstColumn="1" w:lastColumn="0" w:oddVBand="0" w:evenVBand="0" w:oddHBand="0" w:evenHBand="0" w:firstRowFirstColumn="0" w:firstRowLastColumn="0" w:lastRowFirstColumn="0" w:lastRowLastColumn="0"/>
            <w:tcW w:w="393" w:type="pct"/>
            <w:hideMark/>
          </w:tcPr>
          <w:p w14:paraId="231112CA" w14:textId="77777777" w:rsidR="00814EA3" w:rsidRDefault="00814EA3">
            <w:pPr>
              <w:pStyle w:val="NormalWeb"/>
              <w:widowControl w:val="0"/>
              <w:tabs>
                <w:tab w:val="left" w:pos="709"/>
              </w:tabs>
              <w:spacing w:before="60" w:beforeAutospacing="0" w:after="60" w:afterAutospacing="0"/>
              <w:jc w:val="center"/>
              <w:rPr>
                <w:sz w:val="22"/>
                <w:szCs w:val="22"/>
              </w:rPr>
            </w:pPr>
            <w:r>
              <w:rPr>
                <w:b w:val="0"/>
                <w:bCs w:val="0"/>
                <w:color w:val="000000"/>
                <w:sz w:val="22"/>
                <w:szCs w:val="22"/>
              </w:rPr>
              <w:t>4</w:t>
            </w:r>
          </w:p>
        </w:tc>
        <w:tc>
          <w:tcPr>
            <w:tcW w:w="705" w:type="pct"/>
            <w:hideMark/>
          </w:tcPr>
          <w:p w14:paraId="610A84BB"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C0C0C"/>
                <w:sz w:val="22"/>
                <w:szCs w:val="22"/>
              </w:rPr>
              <w:t>SKAU-B- T4</w:t>
            </w:r>
          </w:p>
        </w:tc>
        <w:tc>
          <w:tcPr>
            <w:tcW w:w="451" w:type="pct"/>
            <w:hideMark/>
          </w:tcPr>
          <w:p w14:paraId="6B92E05C"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68.022</w:t>
            </w:r>
          </w:p>
        </w:tc>
        <w:tc>
          <w:tcPr>
            <w:tcW w:w="484" w:type="pct"/>
            <w:hideMark/>
          </w:tcPr>
          <w:p w14:paraId="7CB60EDF"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0.857</w:t>
            </w:r>
          </w:p>
        </w:tc>
        <w:tc>
          <w:tcPr>
            <w:tcW w:w="388" w:type="pct"/>
            <w:hideMark/>
          </w:tcPr>
          <w:p w14:paraId="6F657F1D"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-2.930</w:t>
            </w:r>
          </w:p>
        </w:tc>
        <w:tc>
          <w:tcPr>
            <w:tcW w:w="419" w:type="pct"/>
            <w:hideMark/>
          </w:tcPr>
          <w:p w14:paraId="23CA705A"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00000"/>
                <w:sz w:val="22"/>
                <w:szCs w:val="22"/>
              </w:rPr>
              <w:t>16</w:t>
            </w:r>
          </w:p>
        </w:tc>
        <w:tc>
          <w:tcPr>
            <w:tcW w:w="710" w:type="pct"/>
            <w:hideMark/>
          </w:tcPr>
          <w:p w14:paraId="2844E711"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C0C0C"/>
                <w:sz w:val="22"/>
                <w:szCs w:val="22"/>
              </w:rPr>
              <w:t>SKAU-B-T16</w:t>
            </w:r>
          </w:p>
        </w:tc>
        <w:tc>
          <w:tcPr>
            <w:tcW w:w="581" w:type="pct"/>
            <w:hideMark/>
          </w:tcPr>
          <w:p w14:paraId="76613DC1"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70.733</w:t>
            </w:r>
          </w:p>
        </w:tc>
        <w:tc>
          <w:tcPr>
            <w:tcW w:w="419" w:type="pct"/>
            <w:hideMark/>
          </w:tcPr>
          <w:p w14:paraId="0B8B195E"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1.247</w:t>
            </w:r>
          </w:p>
        </w:tc>
        <w:tc>
          <w:tcPr>
            <w:tcW w:w="451" w:type="pct"/>
            <w:hideMark/>
          </w:tcPr>
          <w:p w14:paraId="7258CF30"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-2.839</w:t>
            </w:r>
          </w:p>
        </w:tc>
      </w:tr>
      <w:tr w:rsidR="00814EA3" w14:paraId="00A5F195" w14:textId="77777777" w:rsidTr="002C6360">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393" w:type="pct"/>
            <w:hideMark/>
          </w:tcPr>
          <w:p w14:paraId="36AE4306" w14:textId="77777777" w:rsidR="00814EA3" w:rsidRDefault="00814EA3">
            <w:pPr>
              <w:pStyle w:val="NormalWeb"/>
              <w:widowControl w:val="0"/>
              <w:tabs>
                <w:tab w:val="left" w:pos="709"/>
              </w:tabs>
              <w:spacing w:before="60" w:beforeAutospacing="0" w:after="60" w:afterAutospacing="0"/>
              <w:jc w:val="center"/>
              <w:rPr>
                <w:sz w:val="22"/>
                <w:szCs w:val="22"/>
              </w:rPr>
            </w:pPr>
            <w:r>
              <w:rPr>
                <w:b w:val="0"/>
                <w:bCs w:val="0"/>
                <w:color w:val="000000"/>
                <w:sz w:val="22"/>
                <w:szCs w:val="22"/>
              </w:rPr>
              <w:t>5</w:t>
            </w:r>
          </w:p>
        </w:tc>
        <w:tc>
          <w:tcPr>
            <w:tcW w:w="705" w:type="pct"/>
            <w:hideMark/>
          </w:tcPr>
          <w:p w14:paraId="564E0AF4"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b/>
                <w:bCs/>
                <w:color w:val="0C0C0C"/>
                <w:sz w:val="22"/>
                <w:szCs w:val="22"/>
              </w:rPr>
              <w:t>SKAU-B- T5</w:t>
            </w:r>
          </w:p>
        </w:tc>
        <w:tc>
          <w:tcPr>
            <w:tcW w:w="451" w:type="pct"/>
            <w:hideMark/>
          </w:tcPr>
          <w:p w14:paraId="0B072150"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color w:val="000000"/>
                <w:sz w:val="22"/>
                <w:szCs w:val="22"/>
              </w:rPr>
              <w:t>76.609</w:t>
            </w:r>
          </w:p>
        </w:tc>
        <w:tc>
          <w:tcPr>
            <w:tcW w:w="484" w:type="pct"/>
            <w:hideMark/>
          </w:tcPr>
          <w:p w14:paraId="2B95B868"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color w:val="000000"/>
                <w:sz w:val="22"/>
                <w:szCs w:val="22"/>
              </w:rPr>
              <w:t>0.948</w:t>
            </w:r>
          </w:p>
        </w:tc>
        <w:tc>
          <w:tcPr>
            <w:tcW w:w="388" w:type="pct"/>
            <w:hideMark/>
          </w:tcPr>
          <w:p w14:paraId="29D0260E"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color w:val="000000"/>
                <w:sz w:val="22"/>
                <w:szCs w:val="22"/>
              </w:rPr>
              <w:t>-3.498</w:t>
            </w:r>
          </w:p>
        </w:tc>
        <w:tc>
          <w:tcPr>
            <w:tcW w:w="419" w:type="pct"/>
            <w:hideMark/>
          </w:tcPr>
          <w:p w14:paraId="3150AA5F"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b/>
                <w:bCs/>
                <w:color w:val="000000"/>
                <w:sz w:val="22"/>
                <w:szCs w:val="22"/>
              </w:rPr>
              <w:t>17</w:t>
            </w:r>
          </w:p>
        </w:tc>
        <w:tc>
          <w:tcPr>
            <w:tcW w:w="710" w:type="pct"/>
            <w:hideMark/>
          </w:tcPr>
          <w:p w14:paraId="7EA4DCB1"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b/>
                <w:bCs/>
                <w:color w:val="0C0C0C"/>
                <w:sz w:val="22"/>
                <w:szCs w:val="22"/>
              </w:rPr>
              <w:t>SKAU-B- T17</w:t>
            </w:r>
          </w:p>
        </w:tc>
        <w:tc>
          <w:tcPr>
            <w:tcW w:w="581" w:type="pct"/>
            <w:hideMark/>
          </w:tcPr>
          <w:p w14:paraId="15B37EDF"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color w:val="000000"/>
                <w:sz w:val="22"/>
                <w:szCs w:val="22"/>
              </w:rPr>
              <w:t>71.430</w:t>
            </w:r>
          </w:p>
        </w:tc>
        <w:tc>
          <w:tcPr>
            <w:tcW w:w="419" w:type="pct"/>
            <w:hideMark/>
          </w:tcPr>
          <w:p w14:paraId="2216DB33"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color w:val="000000"/>
                <w:sz w:val="22"/>
                <w:szCs w:val="22"/>
              </w:rPr>
              <w:t>0.648</w:t>
            </w:r>
          </w:p>
        </w:tc>
        <w:tc>
          <w:tcPr>
            <w:tcW w:w="451" w:type="pct"/>
            <w:hideMark/>
          </w:tcPr>
          <w:p w14:paraId="61E3F11E"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color w:val="000000"/>
                <w:sz w:val="22"/>
                <w:szCs w:val="22"/>
              </w:rPr>
              <w:t>-3.845</w:t>
            </w:r>
          </w:p>
        </w:tc>
      </w:tr>
      <w:tr w:rsidR="00814EA3" w14:paraId="709EBE61" w14:textId="77777777" w:rsidTr="002C6360">
        <w:trPr>
          <w:trHeight w:val="68"/>
        </w:trPr>
        <w:tc>
          <w:tcPr>
            <w:cnfStyle w:val="001000000000" w:firstRow="0" w:lastRow="0" w:firstColumn="1" w:lastColumn="0" w:oddVBand="0" w:evenVBand="0" w:oddHBand="0" w:evenHBand="0" w:firstRowFirstColumn="0" w:firstRowLastColumn="0" w:lastRowFirstColumn="0" w:lastRowLastColumn="0"/>
            <w:tcW w:w="393" w:type="pct"/>
            <w:hideMark/>
          </w:tcPr>
          <w:p w14:paraId="793180E5" w14:textId="77777777" w:rsidR="00814EA3" w:rsidRDefault="00814EA3">
            <w:pPr>
              <w:pStyle w:val="NormalWeb"/>
              <w:widowControl w:val="0"/>
              <w:tabs>
                <w:tab w:val="left" w:pos="709"/>
              </w:tabs>
              <w:spacing w:before="60" w:beforeAutospacing="0" w:after="60" w:afterAutospacing="0"/>
              <w:jc w:val="center"/>
              <w:rPr>
                <w:sz w:val="22"/>
                <w:szCs w:val="22"/>
              </w:rPr>
            </w:pPr>
            <w:r>
              <w:rPr>
                <w:b w:val="0"/>
                <w:bCs w:val="0"/>
                <w:color w:val="000000"/>
                <w:sz w:val="22"/>
                <w:szCs w:val="22"/>
              </w:rPr>
              <w:lastRenderedPageBreak/>
              <w:t>6</w:t>
            </w:r>
          </w:p>
        </w:tc>
        <w:tc>
          <w:tcPr>
            <w:tcW w:w="705" w:type="pct"/>
            <w:hideMark/>
          </w:tcPr>
          <w:p w14:paraId="7B2AD1FE"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C0C0C"/>
                <w:sz w:val="22"/>
                <w:szCs w:val="22"/>
              </w:rPr>
              <w:t>SKAU-B-T6</w:t>
            </w:r>
          </w:p>
        </w:tc>
        <w:tc>
          <w:tcPr>
            <w:tcW w:w="451" w:type="pct"/>
            <w:hideMark/>
          </w:tcPr>
          <w:p w14:paraId="34C6EBF2"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71.251</w:t>
            </w:r>
          </w:p>
        </w:tc>
        <w:tc>
          <w:tcPr>
            <w:tcW w:w="484" w:type="pct"/>
            <w:hideMark/>
          </w:tcPr>
          <w:p w14:paraId="4E566154"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0.849</w:t>
            </w:r>
          </w:p>
        </w:tc>
        <w:tc>
          <w:tcPr>
            <w:tcW w:w="388" w:type="pct"/>
            <w:hideMark/>
          </w:tcPr>
          <w:p w14:paraId="62E0B91E"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-4.135</w:t>
            </w:r>
          </w:p>
        </w:tc>
        <w:tc>
          <w:tcPr>
            <w:tcW w:w="419" w:type="pct"/>
            <w:hideMark/>
          </w:tcPr>
          <w:p w14:paraId="622A996D"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00000"/>
                <w:sz w:val="22"/>
                <w:szCs w:val="22"/>
              </w:rPr>
              <w:t>18</w:t>
            </w:r>
          </w:p>
        </w:tc>
        <w:tc>
          <w:tcPr>
            <w:tcW w:w="710" w:type="pct"/>
            <w:hideMark/>
          </w:tcPr>
          <w:p w14:paraId="174CC929"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C0C0C"/>
                <w:sz w:val="22"/>
                <w:szCs w:val="22"/>
              </w:rPr>
              <w:t>SKAU-B- T18</w:t>
            </w:r>
          </w:p>
        </w:tc>
        <w:tc>
          <w:tcPr>
            <w:tcW w:w="581" w:type="pct"/>
            <w:hideMark/>
          </w:tcPr>
          <w:p w14:paraId="77CDE635"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69.613</w:t>
            </w:r>
          </w:p>
        </w:tc>
        <w:tc>
          <w:tcPr>
            <w:tcW w:w="419" w:type="pct"/>
            <w:hideMark/>
          </w:tcPr>
          <w:p w14:paraId="310587ED"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1.423</w:t>
            </w:r>
          </w:p>
        </w:tc>
        <w:tc>
          <w:tcPr>
            <w:tcW w:w="451" w:type="pct"/>
            <w:hideMark/>
          </w:tcPr>
          <w:p w14:paraId="3C3C4E90"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8.566</w:t>
            </w:r>
          </w:p>
        </w:tc>
      </w:tr>
      <w:tr w:rsidR="00814EA3" w14:paraId="450EB908" w14:textId="77777777" w:rsidTr="002C6360">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393" w:type="pct"/>
            <w:hideMark/>
          </w:tcPr>
          <w:p w14:paraId="14FA87CD" w14:textId="77777777" w:rsidR="00814EA3" w:rsidRDefault="00814EA3">
            <w:pPr>
              <w:pStyle w:val="NormalWeb"/>
              <w:widowControl w:val="0"/>
              <w:tabs>
                <w:tab w:val="left" w:pos="709"/>
              </w:tabs>
              <w:spacing w:before="60" w:beforeAutospacing="0" w:after="60" w:afterAutospacing="0"/>
              <w:jc w:val="center"/>
              <w:rPr>
                <w:sz w:val="22"/>
                <w:szCs w:val="22"/>
              </w:rPr>
            </w:pPr>
            <w:r>
              <w:rPr>
                <w:b w:val="0"/>
                <w:bCs w:val="0"/>
                <w:color w:val="000000"/>
                <w:sz w:val="22"/>
                <w:szCs w:val="22"/>
              </w:rPr>
              <w:t>7</w:t>
            </w:r>
          </w:p>
        </w:tc>
        <w:tc>
          <w:tcPr>
            <w:tcW w:w="705" w:type="pct"/>
            <w:hideMark/>
          </w:tcPr>
          <w:p w14:paraId="6A3880FD"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b/>
                <w:bCs/>
                <w:color w:val="0C0C0C"/>
                <w:sz w:val="22"/>
                <w:szCs w:val="22"/>
              </w:rPr>
              <w:t>SKAU-B- T7</w:t>
            </w:r>
          </w:p>
        </w:tc>
        <w:tc>
          <w:tcPr>
            <w:tcW w:w="451" w:type="pct"/>
            <w:hideMark/>
          </w:tcPr>
          <w:p w14:paraId="14B9489F"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color w:val="000000"/>
                <w:sz w:val="22"/>
                <w:szCs w:val="22"/>
              </w:rPr>
              <w:t>73.019</w:t>
            </w:r>
          </w:p>
        </w:tc>
        <w:tc>
          <w:tcPr>
            <w:tcW w:w="484" w:type="pct"/>
            <w:hideMark/>
          </w:tcPr>
          <w:p w14:paraId="2323C605"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color w:val="000000"/>
                <w:sz w:val="22"/>
                <w:szCs w:val="22"/>
              </w:rPr>
              <w:t>1.685</w:t>
            </w:r>
          </w:p>
        </w:tc>
        <w:tc>
          <w:tcPr>
            <w:tcW w:w="388" w:type="pct"/>
            <w:hideMark/>
          </w:tcPr>
          <w:p w14:paraId="2E706185"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color w:val="000000"/>
                <w:sz w:val="22"/>
                <w:szCs w:val="22"/>
              </w:rPr>
              <w:t>-0.363</w:t>
            </w:r>
          </w:p>
        </w:tc>
        <w:tc>
          <w:tcPr>
            <w:tcW w:w="419" w:type="pct"/>
            <w:hideMark/>
          </w:tcPr>
          <w:p w14:paraId="2859EB88"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b/>
                <w:bCs/>
                <w:color w:val="000000"/>
                <w:sz w:val="22"/>
                <w:szCs w:val="22"/>
              </w:rPr>
              <w:t>19</w:t>
            </w:r>
          </w:p>
        </w:tc>
        <w:tc>
          <w:tcPr>
            <w:tcW w:w="710" w:type="pct"/>
            <w:hideMark/>
          </w:tcPr>
          <w:p w14:paraId="1CAD8D6F"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b/>
                <w:bCs/>
                <w:color w:val="0C0C0C"/>
                <w:sz w:val="22"/>
                <w:szCs w:val="22"/>
              </w:rPr>
              <w:t>SKAU-B- T19</w:t>
            </w:r>
          </w:p>
        </w:tc>
        <w:tc>
          <w:tcPr>
            <w:tcW w:w="581" w:type="pct"/>
            <w:hideMark/>
          </w:tcPr>
          <w:p w14:paraId="4917AAAC"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color w:val="000000"/>
                <w:sz w:val="22"/>
                <w:szCs w:val="22"/>
              </w:rPr>
              <w:t>68.154</w:t>
            </w:r>
          </w:p>
        </w:tc>
        <w:tc>
          <w:tcPr>
            <w:tcW w:w="419" w:type="pct"/>
            <w:hideMark/>
          </w:tcPr>
          <w:p w14:paraId="2BFB7009"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color w:val="000000"/>
                <w:sz w:val="22"/>
                <w:szCs w:val="22"/>
              </w:rPr>
              <w:t>1.063</w:t>
            </w:r>
          </w:p>
        </w:tc>
        <w:tc>
          <w:tcPr>
            <w:tcW w:w="451" w:type="pct"/>
            <w:hideMark/>
          </w:tcPr>
          <w:p w14:paraId="6805E428"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color w:val="000000"/>
                <w:sz w:val="22"/>
                <w:szCs w:val="22"/>
              </w:rPr>
              <w:t>-2.638</w:t>
            </w:r>
          </w:p>
        </w:tc>
      </w:tr>
      <w:tr w:rsidR="00814EA3" w14:paraId="5F9E757F" w14:textId="77777777" w:rsidTr="002C6360">
        <w:trPr>
          <w:trHeight w:val="68"/>
        </w:trPr>
        <w:tc>
          <w:tcPr>
            <w:cnfStyle w:val="001000000000" w:firstRow="0" w:lastRow="0" w:firstColumn="1" w:lastColumn="0" w:oddVBand="0" w:evenVBand="0" w:oddHBand="0" w:evenHBand="0" w:firstRowFirstColumn="0" w:firstRowLastColumn="0" w:lastRowFirstColumn="0" w:lastRowLastColumn="0"/>
            <w:tcW w:w="393" w:type="pct"/>
            <w:hideMark/>
          </w:tcPr>
          <w:p w14:paraId="60DD5453" w14:textId="77777777" w:rsidR="00814EA3" w:rsidRDefault="00814EA3">
            <w:pPr>
              <w:pStyle w:val="NormalWeb"/>
              <w:widowControl w:val="0"/>
              <w:tabs>
                <w:tab w:val="left" w:pos="709"/>
              </w:tabs>
              <w:spacing w:before="60" w:beforeAutospacing="0" w:after="60" w:afterAutospacing="0"/>
              <w:jc w:val="center"/>
              <w:rPr>
                <w:sz w:val="22"/>
                <w:szCs w:val="22"/>
              </w:rPr>
            </w:pPr>
            <w:r>
              <w:rPr>
                <w:b w:val="0"/>
                <w:bCs w:val="0"/>
                <w:color w:val="000000"/>
                <w:sz w:val="22"/>
                <w:szCs w:val="22"/>
              </w:rPr>
              <w:t>8</w:t>
            </w:r>
          </w:p>
        </w:tc>
        <w:tc>
          <w:tcPr>
            <w:tcW w:w="705" w:type="pct"/>
            <w:hideMark/>
          </w:tcPr>
          <w:p w14:paraId="25F8EDFD"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C0C0C"/>
                <w:sz w:val="22"/>
                <w:szCs w:val="22"/>
              </w:rPr>
              <w:t>SKAU-B- T8</w:t>
            </w:r>
          </w:p>
        </w:tc>
        <w:tc>
          <w:tcPr>
            <w:tcW w:w="451" w:type="pct"/>
            <w:hideMark/>
          </w:tcPr>
          <w:p w14:paraId="59CEC3B9"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68.577</w:t>
            </w:r>
          </w:p>
        </w:tc>
        <w:tc>
          <w:tcPr>
            <w:tcW w:w="484" w:type="pct"/>
            <w:hideMark/>
          </w:tcPr>
          <w:p w14:paraId="6C376E9D"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0.816</w:t>
            </w:r>
          </w:p>
        </w:tc>
        <w:tc>
          <w:tcPr>
            <w:tcW w:w="388" w:type="pct"/>
            <w:hideMark/>
          </w:tcPr>
          <w:p w14:paraId="259B7825"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-4.202</w:t>
            </w:r>
          </w:p>
        </w:tc>
        <w:tc>
          <w:tcPr>
            <w:tcW w:w="419" w:type="pct"/>
            <w:hideMark/>
          </w:tcPr>
          <w:p w14:paraId="585CE7B3"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00000"/>
                <w:sz w:val="22"/>
                <w:szCs w:val="22"/>
              </w:rPr>
              <w:t>20</w:t>
            </w:r>
          </w:p>
        </w:tc>
        <w:tc>
          <w:tcPr>
            <w:tcW w:w="710" w:type="pct"/>
            <w:hideMark/>
          </w:tcPr>
          <w:p w14:paraId="7F31AA12"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C0C0C"/>
                <w:sz w:val="22"/>
                <w:szCs w:val="22"/>
              </w:rPr>
              <w:t>SKAU-B-T 20</w:t>
            </w:r>
          </w:p>
        </w:tc>
        <w:tc>
          <w:tcPr>
            <w:tcW w:w="581" w:type="pct"/>
            <w:hideMark/>
          </w:tcPr>
          <w:p w14:paraId="2F5671E5"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70.433</w:t>
            </w:r>
          </w:p>
        </w:tc>
        <w:tc>
          <w:tcPr>
            <w:tcW w:w="419" w:type="pct"/>
            <w:hideMark/>
          </w:tcPr>
          <w:p w14:paraId="225C33B0"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0.674</w:t>
            </w:r>
          </w:p>
        </w:tc>
        <w:tc>
          <w:tcPr>
            <w:tcW w:w="451" w:type="pct"/>
            <w:hideMark/>
          </w:tcPr>
          <w:p w14:paraId="4637A414"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-3.785</w:t>
            </w:r>
          </w:p>
        </w:tc>
      </w:tr>
      <w:tr w:rsidR="00814EA3" w14:paraId="72FE5427" w14:textId="77777777" w:rsidTr="002C6360">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393" w:type="pct"/>
            <w:hideMark/>
          </w:tcPr>
          <w:p w14:paraId="5D0E67FF" w14:textId="77777777" w:rsidR="00814EA3" w:rsidRDefault="00814EA3">
            <w:pPr>
              <w:pStyle w:val="NormalWeb"/>
              <w:widowControl w:val="0"/>
              <w:tabs>
                <w:tab w:val="left" w:pos="709"/>
              </w:tabs>
              <w:spacing w:before="60" w:beforeAutospacing="0" w:after="60" w:afterAutospacing="0"/>
              <w:jc w:val="center"/>
              <w:rPr>
                <w:sz w:val="22"/>
                <w:szCs w:val="22"/>
              </w:rPr>
            </w:pPr>
            <w:r>
              <w:rPr>
                <w:b w:val="0"/>
                <w:bCs w:val="0"/>
                <w:color w:val="000000"/>
                <w:sz w:val="22"/>
                <w:szCs w:val="22"/>
              </w:rPr>
              <w:t>9</w:t>
            </w:r>
          </w:p>
        </w:tc>
        <w:tc>
          <w:tcPr>
            <w:tcW w:w="705" w:type="pct"/>
            <w:hideMark/>
          </w:tcPr>
          <w:p w14:paraId="0CB879D5"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b/>
                <w:bCs/>
                <w:color w:val="0C0C0C"/>
                <w:sz w:val="22"/>
                <w:szCs w:val="22"/>
              </w:rPr>
              <w:t>SKAU-B- T9</w:t>
            </w:r>
          </w:p>
        </w:tc>
        <w:tc>
          <w:tcPr>
            <w:tcW w:w="451" w:type="pct"/>
            <w:hideMark/>
          </w:tcPr>
          <w:p w14:paraId="1C268BD7"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color w:val="000000"/>
                <w:sz w:val="22"/>
                <w:szCs w:val="22"/>
              </w:rPr>
              <w:t>80.594</w:t>
            </w:r>
          </w:p>
        </w:tc>
        <w:tc>
          <w:tcPr>
            <w:tcW w:w="484" w:type="pct"/>
            <w:hideMark/>
          </w:tcPr>
          <w:p w14:paraId="0DCF7812"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color w:val="000000"/>
                <w:sz w:val="22"/>
                <w:szCs w:val="22"/>
              </w:rPr>
              <w:t>0.799</w:t>
            </w:r>
          </w:p>
        </w:tc>
        <w:tc>
          <w:tcPr>
            <w:tcW w:w="388" w:type="pct"/>
            <w:hideMark/>
          </w:tcPr>
          <w:p w14:paraId="6B3E1085"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color w:val="000000"/>
                <w:sz w:val="22"/>
                <w:szCs w:val="22"/>
              </w:rPr>
              <w:t>-4.187</w:t>
            </w:r>
          </w:p>
        </w:tc>
        <w:tc>
          <w:tcPr>
            <w:tcW w:w="419" w:type="pct"/>
            <w:hideMark/>
          </w:tcPr>
          <w:p w14:paraId="470CB12E"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b/>
                <w:bCs/>
                <w:color w:val="000000"/>
                <w:sz w:val="22"/>
                <w:szCs w:val="22"/>
              </w:rPr>
              <w:t>21</w:t>
            </w:r>
          </w:p>
        </w:tc>
        <w:tc>
          <w:tcPr>
            <w:tcW w:w="710" w:type="pct"/>
            <w:hideMark/>
          </w:tcPr>
          <w:p w14:paraId="4CF61D15"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b/>
                <w:bCs/>
                <w:color w:val="0C0C0C"/>
                <w:sz w:val="22"/>
                <w:szCs w:val="22"/>
              </w:rPr>
              <w:t>SKAU-B-T21</w:t>
            </w:r>
          </w:p>
        </w:tc>
        <w:tc>
          <w:tcPr>
            <w:tcW w:w="581" w:type="pct"/>
            <w:hideMark/>
          </w:tcPr>
          <w:p w14:paraId="18C693A3"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color w:val="000000"/>
                <w:sz w:val="22"/>
                <w:szCs w:val="22"/>
              </w:rPr>
              <w:t>74.422</w:t>
            </w:r>
          </w:p>
        </w:tc>
        <w:tc>
          <w:tcPr>
            <w:tcW w:w="419" w:type="pct"/>
            <w:hideMark/>
          </w:tcPr>
          <w:p w14:paraId="151A8200"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color w:val="000000"/>
                <w:sz w:val="22"/>
                <w:szCs w:val="22"/>
              </w:rPr>
              <w:t>0.464</w:t>
            </w:r>
          </w:p>
        </w:tc>
        <w:tc>
          <w:tcPr>
            <w:tcW w:w="451" w:type="pct"/>
            <w:hideMark/>
          </w:tcPr>
          <w:p w14:paraId="34F9ECCD"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color w:val="000000"/>
                <w:sz w:val="22"/>
                <w:szCs w:val="22"/>
              </w:rPr>
              <w:t>-4.008</w:t>
            </w:r>
          </w:p>
        </w:tc>
      </w:tr>
      <w:tr w:rsidR="00814EA3" w14:paraId="4E68B581" w14:textId="77777777" w:rsidTr="002C6360">
        <w:trPr>
          <w:trHeight w:val="68"/>
        </w:trPr>
        <w:tc>
          <w:tcPr>
            <w:cnfStyle w:val="001000000000" w:firstRow="0" w:lastRow="0" w:firstColumn="1" w:lastColumn="0" w:oddVBand="0" w:evenVBand="0" w:oddHBand="0" w:evenHBand="0" w:firstRowFirstColumn="0" w:firstRowLastColumn="0" w:lastRowFirstColumn="0" w:lastRowLastColumn="0"/>
            <w:tcW w:w="393" w:type="pct"/>
            <w:hideMark/>
          </w:tcPr>
          <w:p w14:paraId="21EF5AA6" w14:textId="77777777" w:rsidR="00814EA3" w:rsidRDefault="00814EA3">
            <w:pPr>
              <w:pStyle w:val="NormalWeb"/>
              <w:widowControl w:val="0"/>
              <w:tabs>
                <w:tab w:val="left" w:pos="709"/>
              </w:tabs>
              <w:spacing w:before="60" w:beforeAutospacing="0" w:after="60" w:afterAutospacing="0"/>
              <w:jc w:val="center"/>
              <w:rPr>
                <w:sz w:val="22"/>
                <w:szCs w:val="22"/>
              </w:rPr>
            </w:pPr>
            <w:r>
              <w:rPr>
                <w:b w:val="0"/>
                <w:bCs w:val="0"/>
                <w:color w:val="000000"/>
                <w:sz w:val="22"/>
                <w:szCs w:val="22"/>
              </w:rPr>
              <w:t>10</w:t>
            </w:r>
          </w:p>
        </w:tc>
        <w:tc>
          <w:tcPr>
            <w:tcW w:w="705" w:type="pct"/>
            <w:hideMark/>
          </w:tcPr>
          <w:p w14:paraId="76755D28"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C0C0C"/>
                <w:sz w:val="22"/>
                <w:szCs w:val="22"/>
              </w:rPr>
              <w:t>SKAU-B- 10</w:t>
            </w:r>
          </w:p>
        </w:tc>
        <w:tc>
          <w:tcPr>
            <w:tcW w:w="451" w:type="pct"/>
            <w:hideMark/>
          </w:tcPr>
          <w:p w14:paraId="0F83B2FB"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72.832</w:t>
            </w:r>
          </w:p>
        </w:tc>
        <w:tc>
          <w:tcPr>
            <w:tcW w:w="484" w:type="pct"/>
            <w:hideMark/>
          </w:tcPr>
          <w:p w14:paraId="4A760CF1"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1.527</w:t>
            </w:r>
          </w:p>
        </w:tc>
        <w:tc>
          <w:tcPr>
            <w:tcW w:w="388" w:type="pct"/>
            <w:hideMark/>
          </w:tcPr>
          <w:p w14:paraId="2DDB5783"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-4.016</w:t>
            </w:r>
          </w:p>
        </w:tc>
        <w:tc>
          <w:tcPr>
            <w:tcW w:w="419" w:type="pct"/>
            <w:hideMark/>
          </w:tcPr>
          <w:p w14:paraId="52B90DE3"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00000"/>
                <w:sz w:val="22"/>
                <w:szCs w:val="22"/>
              </w:rPr>
              <w:t>22</w:t>
            </w:r>
          </w:p>
        </w:tc>
        <w:tc>
          <w:tcPr>
            <w:tcW w:w="710" w:type="pct"/>
            <w:hideMark/>
          </w:tcPr>
          <w:p w14:paraId="20569A61"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C0C0C"/>
                <w:sz w:val="22"/>
                <w:szCs w:val="22"/>
              </w:rPr>
              <w:t>SKAU-B- T22</w:t>
            </w:r>
          </w:p>
        </w:tc>
        <w:tc>
          <w:tcPr>
            <w:tcW w:w="581" w:type="pct"/>
            <w:hideMark/>
          </w:tcPr>
          <w:p w14:paraId="356D37B5"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74.980</w:t>
            </w:r>
          </w:p>
        </w:tc>
        <w:tc>
          <w:tcPr>
            <w:tcW w:w="419" w:type="pct"/>
            <w:hideMark/>
          </w:tcPr>
          <w:p w14:paraId="39FEE4A2"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0.482</w:t>
            </w:r>
          </w:p>
        </w:tc>
        <w:tc>
          <w:tcPr>
            <w:tcW w:w="451" w:type="pct"/>
            <w:hideMark/>
          </w:tcPr>
          <w:p w14:paraId="0295F871"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-4.194</w:t>
            </w:r>
          </w:p>
        </w:tc>
      </w:tr>
      <w:tr w:rsidR="00814EA3" w14:paraId="43E562ED" w14:textId="77777777" w:rsidTr="002C6360">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393" w:type="pct"/>
            <w:hideMark/>
          </w:tcPr>
          <w:p w14:paraId="22080762" w14:textId="77777777" w:rsidR="00814EA3" w:rsidRDefault="00814EA3">
            <w:pPr>
              <w:pStyle w:val="NormalWeb"/>
              <w:widowControl w:val="0"/>
              <w:tabs>
                <w:tab w:val="left" w:pos="709"/>
              </w:tabs>
              <w:spacing w:before="60" w:beforeAutospacing="0" w:after="60" w:afterAutospacing="0"/>
              <w:jc w:val="center"/>
              <w:rPr>
                <w:sz w:val="22"/>
                <w:szCs w:val="22"/>
              </w:rPr>
            </w:pPr>
            <w:r>
              <w:rPr>
                <w:b w:val="0"/>
                <w:bCs w:val="0"/>
                <w:color w:val="000000"/>
                <w:sz w:val="22"/>
                <w:szCs w:val="22"/>
              </w:rPr>
              <w:t>11</w:t>
            </w:r>
          </w:p>
        </w:tc>
        <w:tc>
          <w:tcPr>
            <w:tcW w:w="705" w:type="pct"/>
            <w:hideMark/>
          </w:tcPr>
          <w:p w14:paraId="29100C33"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b/>
                <w:bCs/>
                <w:color w:val="0C0C0C"/>
                <w:sz w:val="22"/>
                <w:szCs w:val="22"/>
              </w:rPr>
              <w:t>SKAU-B-T11</w:t>
            </w:r>
          </w:p>
        </w:tc>
        <w:tc>
          <w:tcPr>
            <w:tcW w:w="451" w:type="pct"/>
            <w:hideMark/>
          </w:tcPr>
          <w:p w14:paraId="67B0D2F2"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color w:val="000000"/>
                <w:sz w:val="22"/>
                <w:szCs w:val="22"/>
              </w:rPr>
              <w:t>75.751</w:t>
            </w:r>
          </w:p>
        </w:tc>
        <w:tc>
          <w:tcPr>
            <w:tcW w:w="484" w:type="pct"/>
            <w:hideMark/>
          </w:tcPr>
          <w:p w14:paraId="059986A1"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color w:val="000000"/>
                <w:sz w:val="22"/>
                <w:szCs w:val="22"/>
              </w:rPr>
              <w:t>1.420</w:t>
            </w:r>
          </w:p>
        </w:tc>
        <w:tc>
          <w:tcPr>
            <w:tcW w:w="388" w:type="pct"/>
            <w:hideMark/>
          </w:tcPr>
          <w:p w14:paraId="6DCE7380"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color w:val="000000"/>
                <w:sz w:val="22"/>
                <w:szCs w:val="22"/>
              </w:rPr>
              <w:t>-3.691</w:t>
            </w:r>
          </w:p>
        </w:tc>
        <w:tc>
          <w:tcPr>
            <w:tcW w:w="419" w:type="pct"/>
            <w:hideMark/>
          </w:tcPr>
          <w:p w14:paraId="2431EB5D"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b/>
                <w:bCs/>
                <w:color w:val="000000"/>
                <w:sz w:val="22"/>
                <w:szCs w:val="22"/>
              </w:rPr>
              <w:t>23</w:t>
            </w:r>
          </w:p>
        </w:tc>
        <w:tc>
          <w:tcPr>
            <w:tcW w:w="710" w:type="pct"/>
            <w:hideMark/>
          </w:tcPr>
          <w:p w14:paraId="2A1F1DFC"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b/>
                <w:bCs/>
                <w:color w:val="0C0C0C"/>
                <w:sz w:val="22"/>
                <w:szCs w:val="22"/>
              </w:rPr>
              <w:t>SKAU-B- T23</w:t>
            </w:r>
          </w:p>
        </w:tc>
        <w:tc>
          <w:tcPr>
            <w:tcW w:w="581" w:type="pct"/>
            <w:hideMark/>
          </w:tcPr>
          <w:p w14:paraId="06CE262A"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color w:val="000000"/>
                <w:sz w:val="22"/>
                <w:szCs w:val="22"/>
              </w:rPr>
              <w:t>69.096</w:t>
            </w:r>
          </w:p>
        </w:tc>
        <w:tc>
          <w:tcPr>
            <w:tcW w:w="419" w:type="pct"/>
            <w:hideMark/>
          </w:tcPr>
          <w:p w14:paraId="2D9AD607"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color w:val="000000"/>
                <w:sz w:val="22"/>
                <w:szCs w:val="22"/>
              </w:rPr>
              <w:t>0.885</w:t>
            </w:r>
          </w:p>
        </w:tc>
        <w:tc>
          <w:tcPr>
            <w:tcW w:w="451" w:type="pct"/>
            <w:hideMark/>
          </w:tcPr>
          <w:p w14:paraId="281189EF"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color w:val="000000"/>
                <w:sz w:val="22"/>
                <w:szCs w:val="22"/>
              </w:rPr>
              <w:t>-4.003</w:t>
            </w:r>
          </w:p>
        </w:tc>
      </w:tr>
      <w:tr w:rsidR="00814EA3" w14:paraId="396D1898" w14:textId="77777777" w:rsidTr="002C6360">
        <w:trPr>
          <w:trHeight w:val="68"/>
        </w:trPr>
        <w:tc>
          <w:tcPr>
            <w:cnfStyle w:val="001000000000" w:firstRow="0" w:lastRow="0" w:firstColumn="1" w:lastColumn="0" w:oddVBand="0" w:evenVBand="0" w:oddHBand="0" w:evenHBand="0" w:firstRowFirstColumn="0" w:firstRowLastColumn="0" w:lastRowFirstColumn="0" w:lastRowLastColumn="0"/>
            <w:tcW w:w="393" w:type="pct"/>
            <w:hideMark/>
          </w:tcPr>
          <w:p w14:paraId="5210F46A" w14:textId="77777777" w:rsidR="00814EA3" w:rsidRDefault="00814EA3">
            <w:pPr>
              <w:pStyle w:val="NormalWeb"/>
              <w:widowControl w:val="0"/>
              <w:tabs>
                <w:tab w:val="left" w:pos="709"/>
              </w:tabs>
              <w:spacing w:before="60" w:beforeAutospacing="0" w:after="60" w:afterAutospacing="0"/>
              <w:jc w:val="center"/>
              <w:rPr>
                <w:sz w:val="22"/>
                <w:szCs w:val="22"/>
              </w:rPr>
            </w:pPr>
            <w:r>
              <w:rPr>
                <w:b w:val="0"/>
                <w:bCs w:val="0"/>
                <w:color w:val="000000"/>
                <w:sz w:val="22"/>
                <w:szCs w:val="22"/>
              </w:rPr>
              <w:t>12</w:t>
            </w:r>
          </w:p>
        </w:tc>
        <w:tc>
          <w:tcPr>
            <w:tcW w:w="705" w:type="pct"/>
            <w:hideMark/>
          </w:tcPr>
          <w:p w14:paraId="6F7D69EF"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C0C0C"/>
                <w:sz w:val="22"/>
                <w:szCs w:val="22"/>
              </w:rPr>
              <w:t>SKAU-B-T12</w:t>
            </w:r>
          </w:p>
        </w:tc>
        <w:tc>
          <w:tcPr>
            <w:tcW w:w="451" w:type="pct"/>
            <w:hideMark/>
          </w:tcPr>
          <w:p w14:paraId="3955F773"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76.873</w:t>
            </w:r>
          </w:p>
        </w:tc>
        <w:tc>
          <w:tcPr>
            <w:tcW w:w="484" w:type="pct"/>
            <w:hideMark/>
          </w:tcPr>
          <w:p w14:paraId="3202D9E9"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1.016</w:t>
            </w:r>
          </w:p>
        </w:tc>
        <w:tc>
          <w:tcPr>
            <w:tcW w:w="388" w:type="pct"/>
            <w:hideMark/>
          </w:tcPr>
          <w:p w14:paraId="326E7F09"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-3.766</w:t>
            </w:r>
          </w:p>
        </w:tc>
        <w:tc>
          <w:tcPr>
            <w:tcW w:w="419" w:type="pct"/>
            <w:hideMark/>
          </w:tcPr>
          <w:p w14:paraId="540C495F"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00000"/>
                <w:sz w:val="22"/>
                <w:szCs w:val="22"/>
              </w:rPr>
              <w:t>24</w:t>
            </w:r>
          </w:p>
        </w:tc>
        <w:tc>
          <w:tcPr>
            <w:tcW w:w="710" w:type="pct"/>
            <w:hideMark/>
          </w:tcPr>
          <w:p w14:paraId="766797D3"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C0C0C"/>
                <w:sz w:val="22"/>
                <w:szCs w:val="22"/>
              </w:rPr>
              <w:t>Nageen</w:t>
            </w:r>
          </w:p>
        </w:tc>
        <w:tc>
          <w:tcPr>
            <w:tcW w:w="581" w:type="pct"/>
            <w:hideMark/>
          </w:tcPr>
          <w:p w14:paraId="7F388371"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78.809</w:t>
            </w:r>
          </w:p>
        </w:tc>
        <w:tc>
          <w:tcPr>
            <w:tcW w:w="419" w:type="pct"/>
            <w:hideMark/>
          </w:tcPr>
          <w:p w14:paraId="361787C1"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0.751</w:t>
            </w:r>
          </w:p>
        </w:tc>
        <w:tc>
          <w:tcPr>
            <w:tcW w:w="451" w:type="pct"/>
            <w:hideMark/>
          </w:tcPr>
          <w:p w14:paraId="3FBFBAC6"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-4.209</w:t>
            </w:r>
          </w:p>
        </w:tc>
      </w:tr>
      <w:tr w:rsidR="00814EA3" w14:paraId="0F88EDF8" w14:textId="77777777" w:rsidTr="002C63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3" w:type="pct"/>
          </w:tcPr>
          <w:p w14:paraId="295550D1" w14:textId="77777777" w:rsidR="00814EA3" w:rsidRDefault="00814EA3">
            <w:pPr>
              <w:pStyle w:val="NormalWeb"/>
              <w:widowControl w:val="0"/>
              <w:tabs>
                <w:tab w:val="left" w:pos="709"/>
              </w:tabs>
              <w:spacing w:before="60" w:beforeAutospacing="0" w:after="60" w:afterAutospacing="0"/>
              <w:jc w:val="center"/>
              <w:rPr>
                <w:sz w:val="22"/>
                <w:szCs w:val="22"/>
              </w:rPr>
            </w:pPr>
          </w:p>
        </w:tc>
        <w:tc>
          <w:tcPr>
            <w:tcW w:w="705" w:type="pct"/>
          </w:tcPr>
          <w:p w14:paraId="490A3459"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451" w:type="pct"/>
          </w:tcPr>
          <w:p w14:paraId="27870CAE"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484" w:type="pct"/>
          </w:tcPr>
          <w:p w14:paraId="02FE3A98"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388" w:type="pct"/>
          </w:tcPr>
          <w:p w14:paraId="6E1A825A"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419" w:type="pct"/>
            <w:hideMark/>
          </w:tcPr>
          <w:p w14:paraId="0A07AC30"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b/>
                <w:bCs/>
                <w:color w:val="000000"/>
                <w:sz w:val="22"/>
                <w:szCs w:val="22"/>
              </w:rPr>
              <w:t>25</w:t>
            </w:r>
          </w:p>
        </w:tc>
        <w:tc>
          <w:tcPr>
            <w:tcW w:w="710" w:type="pct"/>
            <w:hideMark/>
          </w:tcPr>
          <w:p w14:paraId="636570CC"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b/>
                <w:bCs/>
                <w:color w:val="0C0C0C"/>
                <w:sz w:val="22"/>
                <w:szCs w:val="22"/>
              </w:rPr>
              <w:t>PTWG</w:t>
            </w:r>
          </w:p>
        </w:tc>
        <w:tc>
          <w:tcPr>
            <w:tcW w:w="581" w:type="pct"/>
            <w:hideMark/>
          </w:tcPr>
          <w:p w14:paraId="45A52743"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color w:val="000000"/>
                <w:sz w:val="22"/>
                <w:szCs w:val="22"/>
              </w:rPr>
              <w:t>75.929</w:t>
            </w:r>
          </w:p>
        </w:tc>
        <w:tc>
          <w:tcPr>
            <w:tcW w:w="419" w:type="pct"/>
            <w:hideMark/>
          </w:tcPr>
          <w:p w14:paraId="6BE0176B"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color w:val="000000"/>
                <w:sz w:val="22"/>
                <w:szCs w:val="22"/>
              </w:rPr>
              <w:t>1.282</w:t>
            </w:r>
          </w:p>
        </w:tc>
        <w:tc>
          <w:tcPr>
            <w:tcW w:w="451" w:type="pct"/>
            <w:hideMark/>
          </w:tcPr>
          <w:p w14:paraId="0EEF5B29"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color w:val="000000"/>
                <w:sz w:val="22"/>
                <w:szCs w:val="22"/>
              </w:rPr>
              <w:t>-4.209</w:t>
            </w:r>
          </w:p>
        </w:tc>
      </w:tr>
      <w:tr w:rsidR="00814EA3" w14:paraId="1374EA6F" w14:textId="77777777" w:rsidTr="002C6360">
        <w:trPr>
          <w:trHeight w:val="20"/>
        </w:trPr>
        <w:tc>
          <w:tcPr>
            <w:cnfStyle w:val="001000000000" w:firstRow="0" w:lastRow="0" w:firstColumn="1" w:lastColumn="0" w:oddVBand="0" w:evenVBand="0" w:oddHBand="0" w:evenHBand="0" w:firstRowFirstColumn="0" w:firstRowLastColumn="0" w:lastRowFirstColumn="0" w:lastRowLastColumn="0"/>
            <w:tcW w:w="393" w:type="pct"/>
          </w:tcPr>
          <w:p w14:paraId="131DEDCE" w14:textId="77777777" w:rsidR="00814EA3" w:rsidRDefault="00814EA3">
            <w:pPr>
              <w:pStyle w:val="NormalWeb"/>
              <w:widowControl w:val="0"/>
              <w:tabs>
                <w:tab w:val="left" w:pos="709"/>
              </w:tabs>
              <w:spacing w:before="60" w:beforeAutospacing="0" w:after="60" w:afterAutospacing="0"/>
              <w:jc w:val="center"/>
              <w:rPr>
                <w:sz w:val="22"/>
                <w:szCs w:val="22"/>
              </w:rPr>
            </w:pPr>
          </w:p>
        </w:tc>
        <w:tc>
          <w:tcPr>
            <w:tcW w:w="2027" w:type="pct"/>
            <w:gridSpan w:val="4"/>
          </w:tcPr>
          <w:p w14:paraId="7E38BFD7"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29" w:type="pct"/>
            <w:gridSpan w:val="2"/>
            <w:hideMark/>
          </w:tcPr>
          <w:p w14:paraId="62248A4C"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00000"/>
                <w:sz w:val="22"/>
                <w:szCs w:val="22"/>
              </w:rPr>
              <w:t>population mean</w:t>
            </w:r>
          </w:p>
        </w:tc>
        <w:tc>
          <w:tcPr>
            <w:tcW w:w="581" w:type="pct"/>
            <w:hideMark/>
          </w:tcPr>
          <w:p w14:paraId="2EDA74BB"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Pr>
                <w:b/>
                <w:bCs/>
                <w:color w:val="000000"/>
                <w:sz w:val="22"/>
                <w:szCs w:val="22"/>
              </w:rPr>
              <w:t>72.46</w:t>
            </w:r>
          </w:p>
        </w:tc>
        <w:tc>
          <w:tcPr>
            <w:tcW w:w="419" w:type="pct"/>
          </w:tcPr>
          <w:p w14:paraId="0DBCEBB9"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451" w:type="pct"/>
          </w:tcPr>
          <w:p w14:paraId="23ABDE1E"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814EA3" w14:paraId="6FDFA2A0" w14:textId="77777777" w:rsidTr="002C63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3" w:type="pct"/>
          </w:tcPr>
          <w:p w14:paraId="07526D62" w14:textId="77777777" w:rsidR="00814EA3" w:rsidRDefault="00814EA3">
            <w:pPr>
              <w:pStyle w:val="NormalWeb"/>
              <w:widowControl w:val="0"/>
              <w:tabs>
                <w:tab w:val="left" w:pos="709"/>
              </w:tabs>
              <w:spacing w:before="60" w:beforeAutospacing="0" w:after="60" w:afterAutospacing="0"/>
              <w:jc w:val="center"/>
              <w:rPr>
                <w:sz w:val="22"/>
                <w:szCs w:val="22"/>
              </w:rPr>
            </w:pPr>
          </w:p>
        </w:tc>
        <w:tc>
          <w:tcPr>
            <w:tcW w:w="2027" w:type="pct"/>
            <w:gridSpan w:val="4"/>
          </w:tcPr>
          <w:p w14:paraId="003AFFE7"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129" w:type="pct"/>
            <w:gridSpan w:val="2"/>
            <w:hideMark/>
          </w:tcPr>
          <w:p w14:paraId="7277F657"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b/>
                <w:bCs/>
                <w:color w:val="000000"/>
                <w:sz w:val="22"/>
                <w:szCs w:val="22"/>
              </w:rPr>
              <w:t>S.E (±)</w:t>
            </w:r>
          </w:p>
        </w:tc>
        <w:tc>
          <w:tcPr>
            <w:tcW w:w="581" w:type="pct"/>
            <w:hideMark/>
          </w:tcPr>
          <w:p w14:paraId="7F325500"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Pr>
                <w:b/>
                <w:bCs/>
                <w:color w:val="000000"/>
                <w:sz w:val="22"/>
                <w:szCs w:val="22"/>
              </w:rPr>
              <w:t>0.74</w:t>
            </w:r>
          </w:p>
        </w:tc>
        <w:tc>
          <w:tcPr>
            <w:tcW w:w="419" w:type="pct"/>
          </w:tcPr>
          <w:p w14:paraId="48F3D0B8"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451" w:type="pct"/>
            <w:hideMark/>
          </w:tcPr>
          <w:p w14:paraId="4C9AF617"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p>
        </w:tc>
      </w:tr>
    </w:tbl>
    <w:p w14:paraId="716EBEE5" w14:textId="77777777" w:rsidR="00C2494B" w:rsidRDefault="00C2494B" w:rsidP="00C2494B">
      <w:pPr>
        <w:widowControl w:val="0"/>
        <w:tabs>
          <w:tab w:val="left" w:pos="709"/>
        </w:tabs>
        <w:spacing w:after="120"/>
        <w:jc w:val="both"/>
        <w:rPr>
          <w:rFonts w:ascii="Times New Roman" w:hAnsi="Times New Roman" w:cs="Times New Roman"/>
          <w:sz w:val="24"/>
          <w:szCs w:val="24"/>
        </w:rPr>
      </w:pPr>
    </w:p>
    <w:p w14:paraId="409E5140" w14:textId="77777777" w:rsidR="00814EA3" w:rsidRDefault="00814EA3" w:rsidP="00814EA3">
      <w:pPr>
        <w:pStyle w:val="NormalWeb"/>
        <w:spacing w:line="360" w:lineRule="auto"/>
        <w:rPr>
          <w:b/>
          <w:bCs/>
        </w:rPr>
      </w:pPr>
      <w:r w:rsidRPr="00814EA3">
        <w:rPr>
          <w:b/>
          <w:bCs/>
        </w:rPr>
        <w:t>Root yield per ha</w:t>
      </w:r>
      <w:r>
        <w:rPr>
          <w:b/>
          <w:bCs/>
        </w:rPr>
        <w:t>:</w:t>
      </w:r>
    </w:p>
    <w:p w14:paraId="149FDA0C" w14:textId="77777777" w:rsidR="00814EA3" w:rsidRDefault="00814EA3" w:rsidP="00814EA3">
      <w:pPr>
        <w:pStyle w:val="NormalWeb"/>
        <w:spacing w:line="360" w:lineRule="auto"/>
        <w:jc w:val="both"/>
      </w:pPr>
      <w:r>
        <w:t>The population mean for root yield per hectare was 399.18 kg/ha, with SKAU-B-T9 achieving the highest yield (477.35 kg/ha), reflecting superior productivity. Lower yields were observed in SKAU-B-T14 (194.90 kg/ha), indicating limited performance or adaptability. The data reveal substantial variability among genotypes. Regression coefficients (B₁) indicated genotype stability and adaptability. SKAU-B-T2 (2.49) and SKAU-B-T1 (2.43) were highly responsive to favorable environments, while SKAU-B-T7 (1.04) and SKAU-B-T8 (1.75) showed moderate responsiveness. Genotypes like SKAU-B-T17 (0.73) exhibited B₁ close to unity with low deviation from regression (σ²di = -1.21), reflecting stable performance. Deviation from regression (σ²di) further highlighted stability. Positive σ²di values, such as SKAU-B-T1 (20.47), indicate potential for higher yield in favorable conditions, whereas negative σ²di values in SKAU-B-T14 (-3.07) and SKAU-B-T18 (-2.17) suggest susceptibility to environmental fluctuations. Overall, SKAU-B-T9 emerged as the top performer, while SKAU-B-T17 and similar genotypes combine stability and adaptability, making them suitable for breeding programs aimed at improving consistent root yield in turnip.</w:t>
      </w:r>
    </w:p>
    <w:p w14:paraId="537CB103" w14:textId="77777777" w:rsidR="00814EA3" w:rsidRDefault="00814EA3" w:rsidP="005E5740">
      <w:pPr>
        <w:pStyle w:val="NormalWeb"/>
        <w:spacing w:line="360" w:lineRule="auto"/>
        <w:ind w:firstLine="720"/>
        <w:jc w:val="both"/>
      </w:pPr>
      <w:r>
        <w:t xml:space="preserve">The population mean for root yield was 399.18 q/ha, with SKAU-B-T9 (477.35 q/ha), Nageen (471.44 q/ha), and SKAU-B-T12 (469.88 q/ha) recording the highest yields, reflecting </w:t>
      </w:r>
      <w:r>
        <w:lastRenderedPageBreak/>
        <w:t>superior productivity. Lower yields were observed in SKAU-B-T17 (186.99 q/ha) and SKAU-B-T14 (194.90 q/ha), indicating limited adaptability or genetic potential. Root yield is closely associated with traits such as leaf length, leaf breadth, root length, root breadth, root weight, and harvesting index; improvement in these traits</w:t>
      </w:r>
      <w:r w:rsidR="005E5740">
        <w:t xml:space="preserve"> proportionally enhances yield.</w:t>
      </w:r>
      <w:r>
        <w:t>Regression coefficients (B₁) revealed environmental responsiveness. SKAU-B-T2 (2.49) and SKAU-B-T1 (2.43) were highly responsive to favorable conditions, while SKAU-B-T15 (0.51) and SKAU-B-T14 (0.60) exhibited limited responsiveness. Genotypes with B₁ near unity, such as SKAU-B-T13 (1.05) and SKAU-B-T18 (1.17), demonstrated consistent performance across environments. Deviation from regression (σ²di) highlighted stability. SKAU-B-T16 (-3.16), SKAU-B-T20 (-3.20), and SKAU-B-T23 (-3.19) showed high stability with low σ²di values, whereas SKAU-B-T1 (20.47) and SKAU-B-T3 (2.13) displayed higher deviations, indicating sensitivity to environmental fluctuations. Overall, SKAU-B-T9, Nageen, and SKAU-B-T12 were identified as high-yielding and stable genotypes. Genotypes such as SKAU-B-T13 and SKAU-B-T18 combined adaptability and stability, making them suitable for cultivation across diverse environments, while low-yielding and unstable genotypes may require targeted breeding interventions.</w:t>
      </w:r>
    </w:p>
    <w:p w14:paraId="719F91D5" w14:textId="77777777" w:rsidR="005E5740" w:rsidRDefault="005E5740" w:rsidP="00814EA3">
      <w:pPr>
        <w:widowControl w:val="0"/>
        <w:tabs>
          <w:tab w:val="left" w:pos="709"/>
        </w:tabs>
        <w:spacing w:after="120"/>
        <w:jc w:val="both"/>
        <w:rPr>
          <w:rFonts w:ascii="Times New Roman" w:eastAsia="Calibri" w:hAnsi="Times New Roman" w:cs="Times New Roman"/>
          <w:b/>
          <w:bCs/>
          <w:color w:val="0C0C0C"/>
          <w:sz w:val="24"/>
          <w:szCs w:val="24"/>
        </w:rPr>
      </w:pPr>
    </w:p>
    <w:p w14:paraId="11AA9F1A" w14:textId="77777777" w:rsidR="005E5740" w:rsidRDefault="005E5740" w:rsidP="00814EA3">
      <w:pPr>
        <w:widowControl w:val="0"/>
        <w:tabs>
          <w:tab w:val="left" w:pos="709"/>
        </w:tabs>
        <w:spacing w:after="120"/>
        <w:jc w:val="both"/>
        <w:rPr>
          <w:rFonts w:ascii="Times New Roman" w:eastAsia="Calibri" w:hAnsi="Times New Roman" w:cs="Times New Roman"/>
          <w:b/>
          <w:bCs/>
          <w:color w:val="0C0C0C"/>
          <w:sz w:val="24"/>
          <w:szCs w:val="24"/>
        </w:rPr>
      </w:pPr>
    </w:p>
    <w:p w14:paraId="59A672B3" w14:textId="72284B99" w:rsidR="00814EA3" w:rsidRDefault="00E818D9" w:rsidP="00814EA3">
      <w:pPr>
        <w:widowControl w:val="0"/>
        <w:tabs>
          <w:tab w:val="left" w:pos="709"/>
        </w:tabs>
        <w:spacing w:after="120"/>
        <w:jc w:val="both"/>
        <w:rPr>
          <w:rFonts w:ascii="Times New Roman" w:eastAsia="Calibri" w:hAnsi="Times New Roman" w:cs="Times New Roman"/>
          <w:b/>
          <w:bCs/>
          <w:color w:val="0C0C0C"/>
          <w:sz w:val="24"/>
          <w:szCs w:val="24"/>
        </w:rPr>
      </w:pPr>
      <w:r>
        <w:rPr>
          <w:rFonts w:ascii="Times New Roman" w:eastAsia="Calibri" w:hAnsi="Times New Roman" w:cs="Times New Roman"/>
          <w:b/>
          <w:bCs/>
          <w:color w:val="0C0C0C"/>
          <w:sz w:val="24"/>
          <w:szCs w:val="24"/>
        </w:rPr>
        <w:t xml:space="preserve">Table </w:t>
      </w:r>
      <w:r w:rsidR="001042C9">
        <w:rPr>
          <w:rFonts w:ascii="Times New Roman" w:eastAsia="Calibri" w:hAnsi="Times New Roman" w:cs="Times New Roman"/>
          <w:b/>
          <w:bCs/>
          <w:color w:val="0C0C0C"/>
          <w:sz w:val="24"/>
          <w:szCs w:val="24"/>
        </w:rPr>
        <w:t>10</w:t>
      </w:r>
      <w:r>
        <w:rPr>
          <w:rFonts w:ascii="Times New Roman" w:eastAsia="Calibri" w:hAnsi="Times New Roman" w:cs="Times New Roman"/>
          <w:b/>
          <w:bCs/>
          <w:color w:val="0C0C0C"/>
          <w:sz w:val="24"/>
          <w:szCs w:val="24"/>
        </w:rPr>
        <w:t xml:space="preserve"> </w:t>
      </w:r>
      <w:r w:rsidR="00814EA3">
        <w:rPr>
          <w:rFonts w:ascii="Times New Roman" w:eastAsia="Calibri" w:hAnsi="Times New Roman" w:cs="Times New Roman"/>
          <w:b/>
          <w:bCs/>
          <w:color w:val="0C0C0C"/>
          <w:sz w:val="24"/>
          <w:szCs w:val="24"/>
        </w:rPr>
        <w:t>: Stability parameters for root yield/ha in turnip (</w:t>
      </w:r>
      <w:r w:rsidR="00814EA3">
        <w:rPr>
          <w:rFonts w:ascii="Times New Roman" w:eastAsia="Calibri" w:hAnsi="Times New Roman" w:cs="Times New Roman"/>
          <w:b/>
          <w:bCs/>
          <w:i/>
          <w:color w:val="0C0C0C"/>
          <w:sz w:val="24"/>
          <w:szCs w:val="24"/>
        </w:rPr>
        <w:t>Brassica rapa</w:t>
      </w:r>
      <w:r w:rsidR="00814EA3">
        <w:rPr>
          <w:rFonts w:ascii="Times New Roman" w:eastAsia="Calibri" w:hAnsi="Times New Roman" w:cs="Times New Roman"/>
          <w:b/>
          <w:bCs/>
          <w:color w:val="0C0C0C"/>
          <w:sz w:val="24"/>
          <w:szCs w:val="24"/>
        </w:rPr>
        <w:t xml:space="preserve"> subsp. </w:t>
      </w:r>
      <w:r w:rsidR="00814EA3">
        <w:rPr>
          <w:rFonts w:ascii="Times New Roman" w:eastAsia="Calibri" w:hAnsi="Times New Roman" w:cs="Times New Roman"/>
          <w:b/>
          <w:bCs/>
          <w:i/>
          <w:color w:val="0C0C0C"/>
          <w:sz w:val="24"/>
          <w:szCs w:val="24"/>
        </w:rPr>
        <w:t>rapa</w:t>
      </w:r>
      <w:r w:rsidR="00814EA3">
        <w:rPr>
          <w:rFonts w:ascii="Times New Roman" w:eastAsia="Calibri" w:hAnsi="Times New Roman" w:cs="Times New Roman"/>
          <w:b/>
          <w:bCs/>
          <w:color w:val="0C0C0C"/>
          <w:sz w:val="24"/>
          <w:szCs w:val="24"/>
        </w:rPr>
        <w:t>.)</w:t>
      </w:r>
    </w:p>
    <w:tbl>
      <w:tblPr>
        <w:tblStyle w:val="GridTable5Dark-Accent6"/>
        <w:tblW w:w="5000" w:type="pct"/>
        <w:tblLook w:val="04A0" w:firstRow="1" w:lastRow="0" w:firstColumn="1" w:lastColumn="0" w:noHBand="0" w:noVBand="1"/>
      </w:tblPr>
      <w:tblGrid>
        <w:gridCol w:w="539"/>
        <w:gridCol w:w="1291"/>
        <w:gridCol w:w="866"/>
        <w:gridCol w:w="887"/>
        <w:gridCol w:w="946"/>
        <w:gridCol w:w="708"/>
        <w:gridCol w:w="1302"/>
        <w:gridCol w:w="944"/>
        <w:gridCol w:w="708"/>
        <w:gridCol w:w="825"/>
      </w:tblGrid>
      <w:tr w:rsidR="00814EA3" w14:paraId="0F14DACE" w14:textId="77777777" w:rsidTr="002C6360">
        <w:trPr>
          <w:cnfStyle w:val="100000000000" w:firstRow="1" w:lastRow="0" w:firstColumn="0" w:lastColumn="0" w:oddVBand="0" w:evenVBand="0" w:oddHBand="0"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301" w:type="pct"/>
            <w:hideMark/>
          </w:tcPr>
          <w:p w14:paraId="618B1717" w14:textId="77777777" w:rsidR="00814EA3" w:rsidRDefault="00814EA3">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S. No.</w:t>
            </w:r>
          </w:p>
        </w:tc>
        <w:tc>
          <w:tcPr>
            <w:tcW w:w="718" w:type="pct"/>
            <w:hideMark/>
          </w:tcPr>
          <w:p w14:paraId="3001B3EF" w14:textId="77777777" w:rsidR="00814EA3" w:rsidRDefault="00814EA3">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Genotype</w:t>
            </w:r>
          </w:p>
        </w:tc>
        <w:tc>
          <w:tcPr>
            <w:tcW w:w="461" w:type="pct"/>
            <w:hideMark/>
          </w:tcPr>
          <w:p w14:paraId="4C60A4DA" w14:textId="77777777" w:rsidR="00814EA3" w:rsidRDefault="00814EA3">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µ</w:t>
            </w:r>
          </w:p>
        </w:tc>
        <w:tc>
          <w:tcPr>
            <w:tcW w:w="494" w:type="pct"/>
            <w:hideMark/>
          </w:tcPr>
          <w:p w14:paraId="32A10E8C" w14:textId="77777777" w:rsidR="00814EA3" w:rsidRDefault="00814EA3">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B1</w:t>
            </w:r>
          </w:p>
        </w:tc>
        <w:tc>
          <w:tcPr>
            <w:tcW w:w="527" w:type="pct"/>
            <w:hideMark/>
          </w:tcPr>
          <w:p w14:paraId="67B7D20B" w14:textId="77777777" w:rsidR="00814EA3" w:rsidRDefault="00814EA3">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σ2di</w:t>
            </w:r>
          </w:p>
        </w:tc>
        <w:tc>
          <w:tcPr>
            <w:tcW w:w="395" w:type="pct"/>
            <w:hideMark/>
          </w:tcPr>
          <w:p w14:paraId="1201F140" w14:textId="77777777" w:rsidR="00814EA3" w:rsidRDefault="00814EA3">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S. No.</w:t>
            </w:r>
          </w:p>
        </w:tc>
        <w:tc>
          <w:tcPr>
            <w:tcW w:w="724" w:type="pct"/>
            <w:hideMark/>
          </w:tcPr>
          <w:p w14:paraId="6F90E463" w14:textId="77777777" w:rsidR="00814EA3" w:rsidRDefault="00814EA3">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Genotype</w:t>
            </w:r>
          </w:p>
        </w:tc>
        <w:tc>
          <w:tcPr>
            <w:tcW w:w="526" w:type="pct"/>
            <w:hideMark/>
          </w:tcPr>
          <w:p w14:paraId="24969663" w14:textId="77777777" w:rsidR="00814EA3" w:rsidRDefault="00814EA3">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µ</w:t>
            </w:r>
          </w:p>
        </w:tc>
        <w:tc>
          <w:tcPr>
            <w:tcW w:w="395" w:type="pct"/>
            <w:hideMark/>
          </w:tcPr>
          <w:p w14:paraId="40142783" w14:textId="77777777" w:rsidR="00814EA3" w:rsidRDefault="00814EA3">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B1</w:t>
            </w:r>
          </w:p>
        </w:tc>
        <w:tc>
          <w:tcPr>
            <w:tcW w:w="460" w:type="pct"/>
            <w:hideMark/>
          </w:tcPr>
          <w:p w14:paraId="603C945F" w14:textId="77777777" w:rsidR="00814EA3" w:rsidRDefault="00814EA3">
            <w:pPr>
              <w:pStyle w:val="NormalWeb"/>
              <w:widowControl w:val="0"/>
              <w:tabs>
                <w:tab w:val="left" w:pos="709"/>
              </w:tabs>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sz w:val="20"/>
                <w:szCs w:val="20"/>
              </w:rPr>
              <w:t>σ2di</w:t>
            </w:r>
          </w:p>
        </w:tc>
      </w:tr>
      <w:tr w:rsidR="00814EA3" w14:paraId="47D2D856" w14:textId="77777777" w:rsidTr="002C6360">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301" w:type="pct"/>
            <w:hideMark/>
          </w:tcPr>
          <w:p w14:paraId="2E1ABF98" w14:textId="77777777" w:rsidR="00814EA3" w:rsidRDefault="00814EA3">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1</w:t>
            </w:r>
          </w:p>
        </w:tc>
        <w:tc>
          <w:tcPr>
            <w:tcW w:w="718" w:type="pct"/>
            <w:hideMark/>
          </w:tcPr>
          <w:p w14:paraId="5334EAE2"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SKAU-B-T1</w:t>
            </w:r>
          </w:p>
        </w:tc>
        <w:tc>
          <w:tcPr>
            <w:tcW w:w="461" w:type="pct"/>
            <w:hideMark/>
          </w:tcPr>
          <w:p w14:paraId="3023B093"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434.894</w:t>
            </w:r>
          </w:p>
        </w:tc>
        <w:tc>
          <w:tcPr>
            <w:tcW w:w="494" w:type="pct"/>
            <w:hideMark/>
          </w:tcPr>
          <w:p w14:paraId="6439D463"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2.426</w:t>
            </w:r>
          </w:p>
        </w:tc>
        <w:tc>
          <w:tcPr>
            <w:tcW w:w="527" w:type="pct"/>
            <w:hideMark/>
          </w:tcPr>
          <w:p w14:paraId="1995C3C4"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20.467</w:t>
            </w:r>
          </w:p>
        </w:tc>
        <w:tc>
          <w:tcPr>
            <w:tcW w:w="395" w:type="pct"/>
            <w:hideMark/>
          </w:tcPr>
          <w:p w14:paraId="2183FBF7"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13</w:t>
            </w:r>
          </w:p>
        </w:tc>
        <w:tc>
          <w:tcPr>
            <w:tcW w:w="724" w:type="pct"/>
            <w:hideMark/>
          </w:tcPr>
          <w:p w14:paraId="5F65EA53"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T13</w:t>
            </w:r>
          </w:p>
        </w:tc>
        <w:tc>
          <w:tcPr>
            <w:tcW w:w="526" w:type="pct"/>
            <w:hideMark/>
          </w:tcPr>
          <w:p w14:paraId="63DB69D0"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349.277</w:t>
            </w:r>
          </w:p>
        </w:tc>
        <w:tc>
          <w:tcPr>
            <w:tcW w:w="395" w:type="pct"/>
            <w:hideMark/>
          </w:tcPr>
          <w:p w14:paraId="73772D79"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1.048</w:t>
            </w:r>
          </w:p>
        </w:tc>
        <w:tc>
          <w:tcPr>
            <w:tcW w:w="460" w:type="pct"/>
            <w:hideMark/>
          </w:tcPr>
          <w:p w14:paraId="3E185DCA"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-3.034</w:t>
            </w:r>
          </w:p>
        </w:tc>
      </w:tr>
      <w:tr w:rsidR="00814EA3" w14:paraId="7187B3F0" w14:textId="77777777" w:rsidTr="002C6360">
        <w:trPr>
          <w:trHeight w:val="56"/>
        </w:trPr>
        <w:tc>
          <w:tcPr>
            <w:cnfStyle w:val="001000000000" w:firstRow="0" w:lastRow="0" w:firstColumn="1" w:lastColumn="0" w:oddVBand="0" w:evenVBand="0" w:oddHBand="0" w:evenHBand="0" w:firstRowFirstColumn="0" w:firstRowLastColumn="0" w:lastRowFirstColumn="0" w:lastRowLastColumn="0"/>
            <w:tcW w:w="301" w:type="pct"/>
            <w:hideMark/>
          </w:tcPr>
          <w:p w14:paraId="7EC23FCB" w14:textId="77777777" w:rsidR="00814EA3" w:rsidRDefault="00814EA3">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2</w:t>
            </w:r>
          </w:p>
        </w:tc>
        <w:tc>
          <w:tcPr>
            <w:tcW w:w="718" w:type="pct"/>
            <w:hideMark/>
          </w:tcPr>
          <w:p w14:paraId="7D1645CE"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SKAU-B-T2</w:t>
            </w:r>
          </w:p>
        </w:tc>
        <w:tc>
          <w:tcPr>
            <w:tcW w:w="461" w:type="pct"/>
            <w:hideMark/>
          </w:tcPr>
          <w:p w14:paraId="5A80E1CD"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425.103</w:t>
            </w:r>
          </w:p>
        </w:tc>
        <w:tc>
          <w:tcPr>
            <w:tcW w:w="494" w:type="pct"/>
            <w:hideMark/>
          </w:tcPr>
          <w:p w14:paraId="1D6359F4"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2.492</w:t>
            </w:r>
          </w:p>
        </w:tc>
        <w:tc>
          <w:tcPr>
            <w:tcW w:w="527" w:type="pct"/>
            <w:hideMark/>
          </w:tcPr>
          <w:p w14:paraId="077EAF60"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-2.599</w:t>
            </w:r>
          </w:p>
        </w:tc>
        <w:tc>
          <w:tcPr>
            <w:tcW w:w="395" w:type="pct"/>
            <w:hideMark/>
          </w:tcPr>
          <w:p w14:paraId="221A9F2A"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14</w:t>
            </w:r>
          </w:p>
        </w:tc>
        <w:tc>
          <w:tcPr>
            <w:tcW w:w="724" w:type="pct"/>
            <w:hideMark/>
          </w:tcPr>
          <w:p w14:paraId="7258C4F4"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T14</w:t>
            </w:r>
          </w:p>
        </w:tc>
        <w:tc>
          <w:tcPr>
            <w:tcW w:w="526" w:type="pct"/>
            <w:hideMark/>
          </w:tcPr>
          <w:p w14:paraId="5288B568"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194.898</w:t>
            </w:r>
          </w:p>
        </w:tc>
        <w:tc>
          <w:tcPr>
            <w:tcW w:w="395" w:type="pct"/>
            <w:hideMark/>
          </w:tcPr>
          <w:p w14:paraId="61A43EDB"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0.595</w:t>
            </w:r>
          </w:p>
        </w:tc>
        <w:tc>
          <w:tcPr>
            <w:tcW w:w="460" w:type="pct"/>
            <w:hideMark/>
          </w:tcPr>
          <w:p w14:paraId="750C3CDC"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-3.068</w:t>
            </w:r>
          </w:p>
        </w:tc>
      </w:tr>
      <w:tr w:rsidR="00814EA3" w14:paraId="2CDD39B8" w14:textId="77777777" w:rsidTr="002C6360">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301" w:type="pct"/>
            <w:hideMark/>
          </w:tcPr>
          <w:p w14:paraId="7E0EED4D" w14:textId="77777777" w:rsidR="00814EA3" w:rsidRDefault="00814EA3">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3</w:t>
            </w:r>
          </w:p>
        </w:tc>
        <w:tc>
          <w:tcPr>
            <w:tcW w:w="718" w:type="pct"/>
            <w:hideMark/>
          </w:tcPr>
          <w:p w14:paraId="1DB2B190"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T3</w:t>
            </w:r>
          </w:p>
        </w:tc>
        <w:tc>
          <w:tcPr>
            <w:tcW w:w="461" w:type="pct"/>
            <w:hideMark/>
          </w:tcPr>
          <w:p w14:paraId="6B52AE43"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455.744</w:t>
            </w:r>
          </w:p>
        </w:tc>
        <w:tc>
          <w:tcPr>
            <w:tcW w:w="494" w:type="pct"/>
            <w:hideMark/>
          </w:tcPr>
          <w:p w14:paraId="5DF42F15"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2.390</w:t>
            </w:r>
          </w:p>
        </w:tc>
        <w:tc>
          <w:tcPr>
            <w:tcW w:w="527" w:type="pct"/>
            <w:hideMark/>
          </w:tcPr>
          <w:p w14:paraId="7BBF2473"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2.129</w:t>
            </w:r>
          </w:p>
        </w:tc>
        <w:tc>
          <w:tcPr>
            <w:tcW w:w="395" w:type="pct"/>
            <w:hideMark/>
          </w:tcPr>
          <w:p w14:paraId="6EE6383A"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15</w:t>
            </w:r>
          </w:p>
        </w:tc>
        <w:tc>
          <w:tcPr>
            <w:tcW w:w="724" w:type="pct"/>
            <w:hideMark/>
          </w:tcPr>
          <w:p w14:paraId="1107EB01"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SKAU-B-T15</w:t>
            </w:r>
          </w:p>
        </w:tc>
        <w:tc>
          <w:tcPr>
            <w:tcW w:w="526" w:type="pct"/>
            <w:hideMark/>
          </w:tcPr>
          <w:p w14:paraId="77CF486C"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370.538</w:t>
            </w:r>
          </w:p>
        </w:tc>
        <w:tc>
          <w:tcPr>
            <w:tcW w:w="395" w:type="pct"/>
            <w:hideMark/>
          </w:tcPr>
          <w:p w14:paraId="661A46E0"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0.515</w:t>
            </w:r>
          </w:p>
        </w:tc>
        <w:tc>
          <w:tcPr>
            <w:tcW w:w="460" w:type="pct"/>
            <w:hideMark/>
          </w:tcPr>
          <w:p w14:paraId="191DF218"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-3.137</w:t>
            </w:r>
          </w:p>
        </w:tc>
      </w:tr>
      <w:tr w:rsidR="00814EA3" w14:paraId="3A87EC7D" w14:textId="77777777" w:rsidTr="002C6360">
        <w:trPr>
          <w:trHeight w:val="56"/>
        </w:trPr>
        <w:tc>
          <w:tcPr>
            <w:cnfStyle w:val="001000000000" w:firstRow="0" w:lastRow="0" w:firstColumn="1" w:lastColumn="0" w:oddVBand="0" w:evenVBand="0" w:oddHBand="0" w:evenHBand="0" w:firstRowFirstColumn="0" w:firstRowLastColumn="0" w:lastRowFirstColumn="0" w:lastRowLastColumn="0"/>
            <w:tcW w:w="301" w:type="pct"/>
            <w:hideMark/>
          </w:tcPr>
          <w:p w14:paraId="3DFC07C2" w14:textId="77777777" w:rsidR="00814EA3" w:rsidRDefault="00814EA3">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4</w:t>
            </w:r>
          </w:p>
        </w:tc>
        <w:tc>
          <w:tcPr>
            <w:tcW w:w="718" w:type="pct"/>
            <w:hideMark/>
          </w:tcPr>
          <w:p w14:paraId="08C274FF"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T4</w:t>
            </w:r>
          </w:p>
        </w:tc>
        <w:tc>
          <w:tcPr>
            <w:tcW w:w="461" w:type="pct"/>
            <w:hideMark/>
          </w:tcPr>
          <w:p w14:paraId="270F141C"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419.818</w:t>
            </w:r>
          </w:p>
        </w:tc>
        <w:tc>
          <w:tcPr>
            <w:tcW w:w="494" w:type="pct"/>
            <w:hideMark/>
          </w:tcPr>
          <w:p w14:paraId="088335DD"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0.760</w:t>
            </w:r>
          </w:p>
        </w:tc>
        <w:tc>
          <w:tcPr>
            <w:tcW w:w="527" w:type="pct"/>
            <w:hideMark/>
          </w:tcPr>
          <w:p w14:paraId="2CB621E6"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-3.085</w:t>
            </w:r>
          </w:p>
        </w:tc>
        <w:tc>
          <w:tcPr>
            <w:tcW w:w="395" w:type="pct"/>
            <w:hideMark/>
          </w:tcPr>
          <w:p w14:paraId="623F3A63"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16</w:t>
            </w:r>
          </w:p>
        </w:tc>
        <w:tc>
          <w:tcPr>
            <w:tcW w:w="724" w:type="pct"/>
            <w:hideMark/>
          </w:tcPr>
          <w:p w14:paraId="2EAFCCE5"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SKAU-B-T16</w:t>
            </w:r>
          </w:p>
        </w:tc>
        <w:tc>
          <w:tcPr>
            <w:tcW w:w="526" w:type="pct"/>
            <w:hideMark/>
          </w:tcPr>
          <w:p w14:paraId="29543A5F"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374.764</w:t>
            </w:r>
          </w:p>
        </w:tc>
        <w:tc>
          <w:tcPr>
            <w:tcW w:w="395" w:type="pct"/>
            <w:hideMark/>
          </w:tcPr>
          <w:p w14:paraId="1F500570"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0.671</w:t>
            </w:r>
          </w:p>
        </w:tc>
        <w:tc>
          <w:tcPr>
            <w:tcW w:w="460" w:type="pct"/>
            <w:hideMark/>
          </w:tcPr>
          <w:p w14:paraId="5BED52A2"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-3.160</w:t>
            </w:r>
          </w:p>
        </w:tc>
      </w:tr>
      <w:tr w:rsidR="00814EA3" w14:paraId="0783F75D" w14:textId="77777777" w:rsidTr="002C6360">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301" w:type="pct"/>
            <w:hideMark/>
          </w:tcPr>
          <w:p w14:paraId="0B8856DF" w14:textId="77777777" w:rsidR="00814EA3" w:rsidRDefault="00814EA3">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5</w:t>
            </w:r>
          </w:p>
        </w:tc>
        <w:tc>
          <w:tcPr>
            <w:tcW w:w="718" w:type="pct"/>
            <w:hideMark/>
          </w:tcPr>
          <w:p w14:paraId="08796C3A"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T5</w:t>
            </w:r>
          </w:p>
        </w:tc>
        <w:tc>
          <w:tcPr>
            <w:tcW w:w="461" w:type="pct"/>
            <w:hideMark/>
          </w:tcPr>
          <w:p w14:paraId="35399DED"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434.683</w:t>
            </w:r>
          </w:p>
        </w:tc>
        <w:tc>
          <w:tcPr>
            <w:tcW w:w="494" w:type="pct"/>
            <w:hideMark/>
          </w:tcPr>
          <w:p w14:paraId="7E6C510E"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0.524</w:t>
            </w:r>
          </w:p>
        </w:tc>
        <w:tc>
          <w:tcPr>
            <w:tcW w:w="527" w:type="pct"/>
            <w:hideMark/>
          </w:tcPr>
          <w:p w14:paraId="1C6E7CA0"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-3.058</w:t>
            </w:r>
          </w:p>
        </w:tc>
        <w:tc>
          <w:tcPr>
            <w:tcW w:w="395" w:type="pct"/>
            <w:hideMark/>
          </w:tcPr>
          <w:p w14:paraId="55AFC763"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17</w:t>
            </w:r>
          </w:p>
        </w:tc>
        <w:tc>
          <w:tcPr>
            <w:tcW w:w="724" w:type="pct"/>
            <w:hideMark/>
          </w:tcPr>
          <w:p w14:paraId="538102D2"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T17</w:t>
            </w:r>
          </w:p>
        </w:tc>
        <w:tc>
          <w:tcPr>
            <w:tcW w:w="526" w:type="pct"/>
            <w:hideMark/>
          </w:tcPr>
          <w:p w14:paraId="175614AC"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186.992</w:t>
            </w:r>
          </w:p>
        </w:tc>
        <w:tc>
          <w:tcPr>
            <w:tcW w:w="395" w:type="pct"/>
            <w:hideMark/>
          </w:tcPr>
          <w:p w14:paraId="5C63D0EA"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0.726</w:t>
            </w:r>
          </w:p>
        </w:tc>
        <w:tc>
          <w:tcPr>
            <w:tcW w:w="460" w:type="pct"/>
            <w:hideMark/>
          </w:tcPr>
          <w:p w14:paraId="7C529751"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-1.207</w:t>
            </w:r>
          </w:p>
        </w:tc>
      </w:tr>
      <w:tr w:rsidR="00814EA3" w14:paraId="22ABD153" w14:textId="77777777" w:rsidTr="002C6360">
        <w:trPr>
          <w:trHeight w:val="56"/>
        </w:trPr>
        <w:tc>
          <w:tcPr>
            <w:cnfStyle w:val="001000000000" w:firstRow="0" w:lastRow="0" w:firstColumn="1" w:lastColumn="0" w:oddVBand="0" w:evenVBand="0" w:oddHBand="0" w:evenHBand="0" w:firstRowFirstColumn="0" w:firstRowLastColumn="0" w:lastRowFirstColumn="0" w:lastRowLastColumn="0"/>
            <w:tcW w:w="301" w:type="pct"/>
            <w:hideMark/>
          </w:tcPr>
          <w:p w14:paraId="6CB564DA" w14:textId="77777777" w:rsidR="00814EA3" w:rsidRDefault="00814EA3">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6</w:t>
            </w:r>
          </w:p>
        </w:tc>
        <w:tc>
          <w:tcPr>
            <w:tcW w:w="718" w:type="pct"/>
            <w:hideMark/>
          </w:tcPr>
          <w:p w14:paraId="05EAF6A3"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SKAU-B-T6</w:t>
            </w:r>
          </w:p>
        </w:tc>
        <w:tc>
          <w:tcPr>
            <w:tcW w:w="461" w:type="pct"/>
            <w:hideMark/>
          </w:tcPr>
          <w:p w14:paraId="22046D02"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446.674</w:t>
            </w:r>
          </w:p>
        </w:tc>
        <w:tc>
          <w:tcPr>
            <w:tcW w:w="494" w:type="pct"/>
            <w:hideMark/>
          </w:tcPr>
          <w:p w14:paraId="1ED6BC7F"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0.847</w:t>
            </w:r>
          </w:p>
        </w:tc>
        <w:tc>
          <w:tcPr>
            <w:tcW w:w="527" w:type="pct"/>
            <w:hideMark/>
          </w:tcPr>
          <w:p w14:paraId="2F0A14A7"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-2.646</w:t>
            </w:r>
          </w:p>
        </w:tc>
        <w:tc>
          <w:tcPr>
            <w:tcW w:w="395" w:type="pct"/>
            <w:hideMark/>
          </w:tcPr>
          <w:p w14:paraId="30C70D35"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18</w:t>
            </w:r>
          </w:p>
        </w:tc>
        <w:tc>
          <w:tcPr>
            <w:tcW w:w="724" w:type="pct"/>
            <w:hideMark/>
          </w:tcPr>
          <w:p w14:paraId="5F52691E"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T18</w:t>
            </w:r>
          </w:p>
        </w:tc>
        <w:tc>
          <w:tcPr>
            <w:tcW w:w="526" w:type="pct"/>
            <w:hideMark/>
          </w:tcPr>
          <w:p w14:paraId="77978CF2"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417.040</w:t>
            </w:r>
          </w:p>
        </w:tc>
        <w:tc>
          <w:tcPr>
            <w:tcW w:w="395" w:type="pct"/>
            <w:hideMark/>
          </w:tcPr>
          <w:p w14:paraId="0C071315"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1.168</w:t>
            </w:r>
          </w:p>
        </w:tc>
        <w:tc>
          <w:tcPr>
            <w:tcW w:w="460" w:type="pct"/>
            <w:hideMark/>
          </w:tcPr>
          <w:p w14:paraId="0673C727"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-2.170</w:t>
            </w:r>
          </w:p>
        </w:tc>
      </w:tr>
      <w:tr w:rsidR="00814EA3" w14:paraId="411B7AAC" w14:textId="77777777" w:rsidTr="002C6360">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301" w:type="pct"/>
            <w:hideMark/>
          </w:tcPr>
          <w:p w14:paraId="348A32CC" w14:textId="77777777" w:rsidR="00814EA3" w:rsidRDefault="00814EA3">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7</w:t>
            </w:r>
          </w:p>
        </w:tc>
        <w:tc>
          <w:tcPr>
            <w:tcW w:w="718" w:type="pct"/>
            <w:hideMark/>
          </w:tcPr>
          <w:p w14:paraId="34CB8730"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T7</w:t>
            </w:r>
          </w:p>
        </w:tc>
        <w:tc>
          <w:tcPr>
            <w:tcW w:w="461" w:type="pct"/>
            <w:hideMark/>
          </w:tcPr>
          <w:p w14:paraId="7F0E166C"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345.388</w:t>
            </w:r>
          </w:p>
        </w:tc>
        <w:tc>
          <w:tcPr>
            <w:tcW w:w="494" w:type="pct"/>
            <w:hideMark/>
          </w:tcPr>
          <w:p w14:paraId="5A7F3334"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1.038</w:t>
            </w:r>
          </w:p>
        </w:tc>
        <w:tc>
          <w:tcPr>
            <w:tcW w:w="527" w:type="pct"/>
            <w:hideMark/>
          </w:tcPr>
          <w:p w14:paraId="5CDC4966"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-2.602</w:t>
            </w:r>
          </w:p>
        </w:tc>
        <w:tc>
          <w:tcPr>
            <w:tcW w:w="395" w:type="pct"/>
            <w:hideMark/>
          </w:tcPr>
          <w:p w14:paraId="09F8C365"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19</w:t>
            </w:r>
          </w:p>
        </w:tc>
        <w:tc>
          <w:tcPr>
            <w:tcW w:w="724" w:type="pct"/>
            <w:hideMark/>
          </w:tcPr>
          <w:p w14:paraId="276CBE67"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T19</w:t>
            </w:r>
          </w:p>
        </w:tc>
        <w:tc>
          <w:tcPr>
            <w:tcW w:w="526" w:type="pct"/>
            <w:hideMark/>
          </w:tcPr>
          <w:p w14:paraId="11D13E8D"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437.897</w:t>
            </w:r>
          </w:p>
        </w:tc>
        <w:tc>
          <w:tcPr>
            <w:tcW w:w="395" w:type="pct"/>
            <w:hideMark/>
          </w:tcPr>
          <w:p w14:paraId="2359657D"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0.696</w:t>
            </w:r>
          </w:p>
        </w:tc>
        <w:tc>
          <w:tcPr>
            <w:tcW w:w="460" w:type="pct"/>
            <w:hideMark/>
          </w:tcPr>
          <w:p w14:paraId="37974414"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-2.415</w:t>
            </w:r>
          </w:p>
        </w:tc>
      </w:tr>
      <w:tr w:rsidR="00814EA3" w14:paraId="51D8EF80" w14:textId="77777777" w:rsidTr="002C6360">
        <w:trPr>
          <w:trHeight w:val="56"/>
        </w:trPr>
        <w:tc>
          <w:tcPr>
            <w:cnfStyle w:val="001000000000" w:firstRow="0" w:lastRow="0" w:firstColumn="1" w:lastColumn="0" w:oddVBand="0" w:evenVBand="0" w:oddHBand="0" w:evenHBand="0" w:firstRowFirstColumn="0" w:firstRowLastColumn="0" w:lastRowFirstColumn="0" w:lastRowLastColumn="0"/>
            <w:tcW w:w="301" w:type="pct"/>
            <w:hideMark/>
          </w:tcPr>
          <w:p w14:paraId="563DF64B" w14:textId="77777777" w:rsidR="00814EA3" w:rsidRDefault="00814EA3">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8</w:t>
            </w:r>
          </w:p>
        </w:tc>
        <w:tc>
          <w:tcPr>
            <w:tcW w:w="718" w:type="pct"/>
            <w:hideMark/>
          </w:tcPr>
          <w:p w14:paraId="221E84F9"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T8</w:t>
            </w:r>
          </w:p>
        </w:tc>
        <w:tc>
          <w:tcPr>
            <w:tcW w:w="461" w:type="pct"/>
            <w:hideMark/>
          </w:tcPr>
          <w:p w14:paraId="07E00340"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310.936</w:t>
            </w:r>
          </w:p>
        </w:tc>
        <w:tc>
          <w:tcPr>
            <w:tcW w:w="494" w:type="pct"/>
            <w:hideMark/>
          </w:tcPr>
          <w:p w14:paraId="37E969F8"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1.748</w:t>
            </w:r>
          </w:p>
        </w:tc>
        <w:tc>
          <w:tcPr>
            <w:tcW w:w="527" w:type="pct"/>
            <w:hideMark/>
          </w:tcPr>
          <w:p w14:paraId="10932005"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-2.947</w:t>
            </w:r>
          </w:p>
        </w:tc>
        <w:tc>
          <w:tcPr>
            <w:tcW w:w="395" w:type="pct"/>
            <w:hideMark/>
          </w:tcPr>
          <w:p w14:paraId="774019E2"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20</w:t>
            </w:r>
          </w:p>
        </w:tc>
        <w:tc>
          <w:tcPr>
            <w:tcW w:w="724" w:type="pct"/>
            <w:hideMark/>
          </w:tcPr>
          <w:p w14:paraId="712DEA89"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 20</w:t>
            </w:r>
          </w:p>
        </w:tc>
        <w:tc>
          <w:tcPr>
            <w:tcW w:w="526" w:type="pct"/>
            <w:hideMark/>
          </w:tcPr>
          <w:p w14:paraId="098B784B"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367.592</w:t>
            </w:r>
          </w:p>
        </w:tc>
        <w:tc>
          <w:tcPr>
            <w:tcW w:w="395" w:type="pct"/>
            <w:hideMark/>
          </w:tcPr>
          <w:p w14:paraId="469285BA"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0.582</w:t>
            </w:r>
          </w:p>
        </w:tc>
        <w:tc>
          <w:tcPr>
            <w:tcW w:w="460" w:type="pct"/>
            <w:hideMark/>
          </w:tcPr>
          <w:p w14:paraId="7E20F80C"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-3.197</w:t>
            </w:r>
          </w:p>
        </w:tc>
      </w:tr>
      <w:tr w:rsidR="00814EA3" w14:paraId="1341726B" w14:textId="77777777" w:rsidTr="002C6360">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301" w:type="pct"/>
            <w:hideMark/>
          </w:tcPr>
          <w:p w14:paraId="0A68E72E" w14:textId="77777777" w:rsidR="00814EA3" w:rsidRDefault="00814EA3">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9</w:t>
            </w:r>
          </w:p>
        </w:tc>
        <w:tc>
          <w:tcPr>
            <w:tcW w:w="718" w:type="pct"/>
            <w:hideMark/>
          </w:tcPr>
          <w:p w14:paraId="757995D7"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w:t>
            </w:r>
            <w:r>
              <w:rPr>
                <w:b/>
                <w:bCs/>
                <w:color w:val="0C0C0C"/>
                <w:sz w:val="20"/>
                <w:szCs w:val="20"/>
              </w:rPr>
              <w:lastRenderedPageBreak/>
              <w:t>B- T9</w:t>
            </w:r>
          </w:p>
        </w:tc>
        <w:tc>
          <w:tcPr>
            <w:tcW w:w="461" w:type="pct"/>
            <w:hideMark/>
          </w:tcPr>
          <w:p w14:paraId="547659E8"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lastRenderedPageBreak/>
              <w:t>477.348</w:t>
            </w:r>
          </w:p>
        </w:tc>
        <w:tc>
          <w:tcPr>
            <w:tcW w:w="494" w:type="pct"/>
            <w:hideMark/>
          </w:tcPr>
          <w:p w14:paraId="5B63FC69"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0.705</w:t>
            </w:r>
          </w:p>
        </w:tc>
        <w:tc>
          <w:tcPr>
            <w:tcW w:w="527" w:type="pct"/>
            <w:hideMark/>
          </w:tcPr>
          <w:p w14:paraId="25D72DE6"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-3.092</w:t>
            </w:r>
          </w:p>
        </w:tc>
        <w:tc>
          <w:tcPr>
            <w:tcW w:w="395" w:type="pct"/>
            <w:hideMark/>
          </w:tcPr>
          <w:p w14:paraId="4B089DA8"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21</w:t>
            </w:r>
          </w:p>
        </w:tc>
        <w:tc>
          <w:tcPr>
            <w:tcW w:w="724" w:type="pct"/>
            <w:hideMark/>
          </w:tcPr>
          <w:p w14:paraId="24950C5A"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w:t>
            </w:r>
            <w:r>
              <w:rPr>
                <w:b/>
                <w:bCs/>
                <w:color w:val="0C0C0C"/>
                <w:sz w:val="20"/>
                <w:szCs w:val="20"/>
              </w:rPr>
              <w:lastRenderedPageBreak/>
              <w:t>T21</w:t>
            </w:r>
          </w:p>
        </w:tc>
        <w:tc>
          <w:tcPr>
            <w:tcW w:w="526" w:type="pct"/>
            <w:hideMark/>
          </w:tcPr>
          <w:p w14:paraId="050795C4"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lastRenderedPageBreak/>
              <w:t>475.274</w:t>
            </w:r>
          </w:p>
        </w:tc>
        <w:tc>
          <w:tcPr>
            <w:tcW w:w="395" w:type="pct"/>
            <w:hideMark/>
          </w:tcPr>
          <w:p w14:paraId="0F09351B"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0.774</w:t>
            </w:r>
          </w:p>
        </w:tc>
        <w:tc>
          <w:tcPr>
            <w:tcW w:w="460" w:type="pct"/>
            <w:hideMark/>
          </w:tcPr>
          <w:p w14:paraId="6F47096C"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-3.139</w:t>
            </w:r>
          </w:p>
        </w:tc>
      </w:tr>
      <w:tr w:rsidR="00814EA3" w14:paraId="5A1BF440" w14:textId="77777777" w:rsidTr="002C6360">
        <w:trPr>
          <w:trHeight w:val="56"/>
        </w:trPr>
        <w:tc>
          <w:tcPr>
            <w:cnfStyle w:val="001000000000" w:firstRow="0" w:lastRow="0" w:firstColumn="1" w:lastColumn="0" w:oddVBand="0" w:evenVBand="0" w:oddHBand="0" w:evenHBand="0" w:firstRowFirstColumn="0" w:firstRowLastColumn="0" w:lastRowFirstColumn="0" w:lastRowLastColumn="0"/>
            <w:tcW w:w="301" w:type="pct"/>
            <w:hideMark/>
          </w:tcPr>
          <w:p w14:paraId="50CF21DA" w14:textId="77777777" w:rsidR="00814EA3" w:rsidRDefault="00814EA3">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10</w:t>
            </w:r>
          </w:p>
        </w:tc>
        <w:tc>
          <w:tcPr>
            <w:tcW w:w="718" w:type="pct"/>
            <w:hideMark/>
          </w:tcPr>
          <w:p w14:paraId="35527DC4"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SKAU-B- 10</w:t>
            </w:r>
          </w:p>
        </w:tc>
        <w:tc>
          <w:tcPr>
            <w:tcW w:w="461" w:type="pct"/>
            <w:hideMark/>
          </w:tcPr>
          <w:p w14:paraId="38AF8C50"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442.473</w:t>
            </w:r>
          </w:p>
        </w:tc>
        <w:tc>
          <w:tcPr>
            <w:tcW w:w="494" w:type="pct"/>
            <w:hideMark/>
          </w:tcPr>
          <w:p w14:paraId="41A6B72C"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0.754</w:t>
            </w:r>
          </w:p>
        </w:tc>
        <w:tc>
          <w:tcPr>
            <w:tcW w:w="527" w:type="pct"/>
            <w:hideMark/>
          </w:tcPr>
          <w:p w14:paraId="33CDF238"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-2.061</w:t>
            </w:r>
          </w:p>
        </w:tc>
        <w:tc>
          <w:tcPr>
            <w:tcW w:w="395" w:type="pct"/>
            <w:hideMark/>
          </w:tcPr>
          <w:p w14:paraId="7ED22302"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22</w:t>
            </w:r>
          </w:p>
        </w:tc>
        <w:tc>
          <w:tcPr>
            <w:tcW w:w="724" w:type="pct"/>
            <w:hideMark/>
          </w:tcPr>
          <w:p w14:paraId="5E960DAB"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 T22</w:t>
            </w:r>
          </w:p>
        </w:tc>
        <w:tc>
          <w:tcPr>
            <w:tcW w:w="526" w:type="pct"/>
            <w:hideMark/>
          </w:tcPr>
          <w:p w14:paraId="3D974265"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385.507</w:t>
            </w:r>
          </w:p>
        </w:tc>
        <w:tc>
          <w:tcPr>
            <w:tcW w:w="395" w:type="pct"/>
            <w:hideMark/>
          </w:tcPr>
          <w:p w14:paraId="6EDAFE65"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0.819</w:t>
            </w:r>
          </w:p>
        </w:tc>
        <w:tc>
          <w:tcPr>
            <w:tcW w:w="460" w:type="pct"/>
            <w:hideMark/>
          </w:tcPr>
          <w:p w14:paraId="625E637F"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-1.751</w:t>
            </w:r>
          </w:p>
        </w:tc>
      </w:tr>
      <w:tr w:rsidR="00814EA3" w14:paraId="7647A2C4" w14:textId="77777777" w:rsidTr="002C6360">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301" w:type="pct"/>
            <w:hideMark/>
          </w:tcPr>
          <w:p w14:paraId="7D76116A" w14:textId="77777777" w:rsidR="00814EA3" w:rsidRDefault="00814EA3">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11</w:t>
            </w:r>
          </w:p>
        </w:tc>
        <w:tc>
          <w:tcPr>
            <w:tcW w:w="718" w:type="pct"/>
            <w:hideMark/>
          </w:tcPr>
          <w:p w14:paraId="35870B5E"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SKAU-B-T11</w:t>
            </w:r>
          </w:p>
        </w:tc>
        <w:tc>
          <w:tcPr>
            <w:tcW w:w="461" w:type="pct"/>
            <w:hideMark/>
          </w:tcPr>
          <w:p w14:paraId="18CBD25E"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418.073</w:t>
            </w:r>
          </w:p>
        </w:tc>
        <w:tc>
          <w:tcPr>
            <w:tcW w:w="494" w:type="pct"/>
            <w:hideMark/>
          </w:tcPr>
          <w:p w14:paraId="5E5222FC"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0.698</w:t>
            </w:r>
          </w:p>
        </w:tc>
        <w:tc>
          <w:tcPr>
            <w:tcW w:w="527" w:type="pct"/>
            <w:hideMark/>
          </w:tcPr>
          <w:p w14:paraId="1014F84A"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-2.136</w:t>
            </w:r>
          </w:p>
        </w:tc>
        <w:tc>
          <w:tcPr>
            <w:tcW w:w="395" w:type="pct"/>
            <w:hideMark/>
          </w:tcPr>
          <w:p w14:paraId="0F85E117"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23</w:t>
            </w:r>
          </w:p>
        </w:tc>
        <w:tc>
          <w:tcPr>
            <w:tcW w:w="724" w:type="pct"/>
            <w:hideMark/>
          </w:tcPr>
          <w:p w14:paraId="1E18D74B"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SKAU-B- T23</w:t>
            </w:r>
          </w:p>
        </w:tc>
        <w:tc>
          <w:tcPr>
            <w:tcW w:w="526" w:type="pct"/>
            <w:hideMark/>
          </w:tcPr>
          <w:p w14:paraId="3A082AF8"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405.831</w:t>
            </w:r>
          </w:p>
        </w:tc>
        <w:tc>
          <w:tcPr>
            <w:tcW w:w="395" w:type="pct"/>
            <w:hideMark/>
          </w:tcPr>
          <w:p w14:paraId="666533F3"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0.914</w:t>
            </w:r>
          </w:p>
        </w:tc>
        <w:tc>
          <w:tcPr>
            <w:tcW w:w="460" w:type="pct"/>
            <w:hideMark/>
          </w:tcPr>
          <w:p w14:paraId="5386D289"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-3.190</w:t>
            </w:r>
          </w:p>
        </w:tc>
      </w:tr>
      <w:tr w:rsidR="00814EA3" w14:paraId="1B307976" w14:textId="77777777" w:rsidTr="002C6360">
        <w:trPr>
          <w:trHeight w:val="56"/>
        </w:trPr>
        <w:tc>
          <w:tcPr>
            <w:cnfStyle w:val="001000000000" w:firstRow="0" w:lastRow="0" w:firstColumn="1" w:lastColumn="0" w:oddVBand="0" w:evenVBand="0" w:oddHBand="0" w:evenHBand="0" w:firstRowFirstColumn="0" w:firstRowLastColumn="0" w:lastRowFirstColumn="0" w:lastRowLastColumn="0"/>
            <w:tcW w:w="301" w:type="pct"/>
            <w:hideMark/>
          </w:tcPr>
          <w:p w14:paraId="353C209B" w14:textId="77777777" w:rsidR="00814EA3" w:rsidRDefault="00814EA3">
            <w:pPr>
              <w:pStyle w:val="NormalWeb"/>
              <w:widowControl w:val="0"/>
              <w:tabs>
                <w:tab w:val="left" w:pos="709"/>
              </w:tabs>
              <w:spacing w:before="60" w:beforeAutospacing="0" w:after="60" w:afterAutospacing="0"/>
              <w:jc w:val="center"/>
              <w:rPr>
                <w:sz w:val="20"/>
                <w:szCs w:val="20"/>
              </w:rPr>
            </w:pPr>
            <w:r>
              <w:rPr>
                <w:b w:val="0"/>
                <w:bCs w:val="0"/>
                <w:color w:val="000000"/>
                <w:sz w:val="20"/>
                <w:szCs w:val="20"/>
              </w:rPr>
              <w:t>12</w:t>
            </w:r>
          </w:p>
        </w:tc>
        <w:tc>
          <w:tcPr>
            <w:tcW w:w="718" w:type="pct"/>
            <w:hideMark/>
          </w:tcPr>
          <w:p w14:paraId="5EBBA742"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SKAU-B-T12</w:t>
            </w:r>
          </w:p>
        </w:tc>
        <w:tc>
          <w:tcPr>
            <w:tcW w:w="461" w:type="pct"/>
            <w:hideMark/>
          </w:tcPr>
          <w:p w14:paraId="600C7DB8"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469.881</w:t>
            </w:r>
          </w:p>
        </w:tc>
        <w:tc>
          <w:tcPr>
            <w:tcW w:w="494" w:type="pct"/>
            <w:hideMark/>
          </w:tcPr>
          <w:p w14:paraId="5A3FE784"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0.594</w:t>
            </w:r>
          </w:p>
        </w:tc>
        <w:tc>
          <w:tcPr>
            <w:tcW w:w="527" w:type="pct"/>
            <w:hideMark/>
          </w:tcPr>
          <w:p w14:paraId="60A18D77"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-3.039</w:t>
            </w:r>
          </w:p>
        </w:tc>
        <w:tc>
          <w:tcPr>
            <w:tcW w:w="395" w:type="pct"/>
            <w:hideMark/>
          </w:tcPr>
          <w:p w14:paraId="30BCF841"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24</w:t>
            </w:r>
          </w:p>
        </w:tc>
        <w:tc>
          <w:tcPr>
            <w:tcW w:w="724" w:type="pct"/>
            <w:hideMark/>
          </w:tcPr>
          <w:p w14:paraId="5C8CB046"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C0C0C"/>
                <w:sz w:val="20"/>
                <w:szCs w:val="20"/>
              </w:rPr>
              <w:t>Nageen</w:t>
            </w:r>
          </w:p>
        </w:tc>
        <w:tc>
          <w:tcPr>
            <w:tcW w:w="526" w:type="pct"/>
            <w:hideMark/>
          </w:tcPr>
          <w:p w14:paraId="1C536564"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471.444</w:t>
            </w:r>
          </w:p>
        </w:tc>
        <w:tc>
          <w:tcPr>
            <w:tcW w:w="395" w:type="pct"/>
            <w:hideMark/>
          </w:tcPr>
          <w:p w14:paraId="46657FC0"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0.758</w:t>
            </w:r>
          </w:p>
        </w:tc>
        <w:tc>
          <w:tcPr>
            <w:tcW w:w="460" w:type="pct"/>
            <w:hideMark/>
          </w:tcPr>
          <w:p w14:paraId="3EE2BB19"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-3.090</w:t>
            </w:r>
          </w:p>
        </w:tc>
      </w:tr>
      <w:tr w:rsidR="00814EA3" w14:paraId="4E89F122" w14:textId="77777777" w:rsidTr="002C6360">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301" w:type="pct"/>
          </w:tcPr>
          <w:p w14:paraId="2DB0735E" w14:textId="77777777" w:rsidR="00814EA3" w:rsidRDefault="00814EA3">
            <w:pPr>
              <w:pStyle w:val="NormalWeb"/>
              <w:widowControl w:val="0"/>
              <w:tabs>
                <w:tab w:val="left" w:pos="709"/>
              </w:tabs>
              <w:spacing w:before="60" w:beforeAutospacing="0" w:after="60" w:afterAutospacing="0"/>
              <w:jc w:val="center"/>
              <w:rPr>
                <w:sz w:val="20"/>
                <w:szCs w:val="20"/>
              </w:rPr>
            </w:pPr>
          </w:p>
        </w:tc>
        <w:tc>
          <w:tcPr>
            <w:tcW w:w="718" w:type="pct"/>
          </w:tcPr>
          <w:p w14:paraId="6546AC45"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461" w:type="pct"/>
          </w:tcPr>
          <w:p w14:paraId="634BCC13"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494" w:type="pct"/>
          </w:tcPr>
          <w:p w14:paraId="6DE0DC27"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27" w:type="pct"/>
          </w:tcPr>
          <w:p w14:paraId="666AA98B"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395" w:type="pct"/>
            <w:hideMark/>
          </w:tcPr>
          <w:p w14:paraId="24F7308F"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25</w:t>
            </w:r>
          </w:p>
        </w:tc>
        <w:tc>
          <w:tcPr>
            <w:tcW w:w="724" w:type="pct"/>
            <w:hideMark/>
          </w:tcPr>
          <w:p w14:paraId="3A0EA97A"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C0C0C"/>
                <w:sz w:val="20"/>
                <w:szCs w:val="20"/>
              </w:rPr>
              <w:t>PTWG</w:t>
            </w:r>
          </w:p>
        </w:tc>
        <w:tc>
          <w:tcPr>
            <w:tcW w:w="526" w:type="pct"/>
            <w:hideMark/>
          </w:tcPr>
          <w:p w14:paraId="5F888AC1"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461.442</w:t>
            </w:r>
          </w:p>
        </w:tc>
        <w:tc>
          <w:tcPr>
            <w:tcW w:w="395" w:type="pct"/>
            <w:hideMark/>
          </w:tcPr>
          <w:p w14:paraId="143FFB5D"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0.760</w:t>
            </w:r>
          </w:p>
        </w:tc>
        <w:tc>
          <w:tcPr>
            <w:tcW w:w="460" w:type="pct"/>
            <w:hideMark/>
          </w:tcPr>
          <w:p w14:paraId="759ACBD0"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-3.149</w:t>
            </w:r>
          </w:p>
        </w:tc>
      </w:tr>
      <w:tr w:rsidR="00814EA3" w14:paraId="1033A627" w14:textId="77777777" w:rsidTr="002C6360">
        <w:trPr>
          <w:trHeight w:val="16"/>
        </w:trPr>
        <w:tc>
          <w:tcPr>
            <w:cnfStyle w:val="001000000000" w:firstRow="0" w:lastRow="0" w:firstColumn="1" w:lastColumn="0" w:oddVBand="0" w:evenVBand="0" w:oddHBand="0" w:evenHBand="0" w:firstRowFirstColumn="0" w:firstRowLastColumn="0" w:lastRowFirstColumn="0" w:lastRowLastColumn="0"/>
            <w:tcW w:w="301" w:type="pct"/>
          </w:tcPr>
          <w:p w14:paraId="1CF487E2" w14:textId="77777777" w:rsidR="00814EA3" w:rsidRDefault="00814EA3">
            <w:pPr>
              <w:pStyle w:val="NormalWeb"/>
              <w:widowControl w:val="0"/>
              <w:tabs>
                <w:tab w:val="left" w:pos="709"/>
              </w:tabs>
              <w:spacing w:before="60" w:beforeAutospacing="0" w:after="60" w:afterAutospacing="0"/>
              <w:jc w:val="center"/>
              <w:rPr>
                <w:sz w:val="20"/>
                <w:szCs w:val="20"/>
              </w:rPr>
            </w:pPr>
          </w:p>
        </w:tc>
        <w:tc>
          <w:tcPr>
            <w:tcW w:w="2199" w:type="pct"/>
            <w:gridSpan w:val="4"/>
          </w:tcPr>
          <w:p w14:paraId="6C0DBD78"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18" w:type="pct"/>
            <w:gridSpan w:val="2"/>
            <w:hideMark/>
          </w:tcPr>
          <w:p w14:paraId="662A92A9"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population mean</w:t>
            </w:r>
          </w:p>
        </w:tc>
        <w:tc>
          <w:tcPr>
            <w:tcW w:w="526" w:type="pct"/>
            <w:hideMark/>
          </w:tcPr>
          <w:p w14:paraId="0A495728"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Pr>
                <w:b/>
                <w:bCs/>
                <w:color w:val="000000"/>
                <w:sz w:val="20"/>
                <w:szCs w:val="20"/>
              </w:rPr>
              <w:t>399.18</w:t>
            </w:r>
          </w:p>
        </w:tc>
        <w:tc>
          <w:tcPr>
            <w:tcW w:w="395" w:type="pct"/>
          </w:tcPr>
          <w:p w14:paraId="3AA15360"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60" w:type="pct"/>
          </w:tcPr>
          <w:p w14:paraId="5A086C68" w14:textId="77777777" w:rsidR="00814EA3" w:rsidRDefault="00814EA3">
            <w:pPr>
              <w:pStyle w:val="NormalWeb"/>
              <w:widowControl w:val="0"/>
              <w:tabs>
                <w:tab w:val="left" w:pos="709"/>
              </w:tabs>
              <w:spacing w:before="60" w:beforeAutospacing="0" w:after="6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814EA3" w14:paraId="5BBAB6B7" w14:textId="77777777" w:rsidTr="002C6360">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301" w:type="pct"/>
          </w:tcPr>
          <w:p w14:paraId="2879EDE0" w14:textId="77777777" w:rsidR="00814EA3" w:rsidRDefault="00814EA3">
            <w:pPr>
              <w:pStyle w:val="NormalWeb"/>
              <w:widowControl w:val="0"/>
              <w:tabs>
                <w:tab w:val="left" w:pos="709"/>
              </w:tabs>
              <w:spacing w:before="60" w:beforeAutospacing="0" w:after="60" w:afterAutospacing="0"/>
              <w:jc w:val="center"/>
              <w:rPr>
                <w:sz w:val="20"/>
                <w:szCs w:val="20"/>
              </w:rPr>
            </w:pPr>
          </w:p>
        </w:tc>
        <w:tc>
          <w:tcPr>
            <w:tcW w:w="2199" w:type="pct"/>
            <w:gridSpan w:val="4"/>
          </w:tcPr>
          <w:p w14:paraId="68A77DB1"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18" w:type="pct"/>
            <w:gridSpan w:val="2"/>
            <w:hideMark/>
          </w:tcPr>
          <w:p w14:paraId="7C8DEEE6"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S.E (±)</w:t>
            </w:r>
          </w:p>
        </w:tc>
        <w:tc>
          <w:tcPr>
            <w:tcW w:w="526" w:type="pct"/>
            <w:hideMark/>
          </w:tcPr>
          <w:p w14:paraId="6C12FA91"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Pr>
                <w:b/>
                <w:bCs/>
                <w:color w:val="000000"/>
                <w:sz w:val="20"/>
                <w:szCs w:val="20"/>
              </w:rPr>
              <w:t>0.89</w:t>
            </w:r>
          </w:p>
        </w:tc>
        <w:tc>
          <w:tcPr>
            <w:tcW w:w="395" w:type="pct"/>
          </w:tcPr>
          <w:p w14:paraId="2F23872F"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460" w:type="pct"/>
            <w:hideMark/>
          </w:tcPr>
          <w:p w14:paraId="0105EF51" w14:textId="77777777" w:rsidR="00814EA3" w:rsidRDefault="00814EA3">
            <w:pPr>
              <w:pStyle w:val="NormalWeb"/>
              <w:widowControl w:val="0"/>
              <w:tabs>
                <w:tab w:val="left" w:pos="709"/>
              </w:tabs>
              <w:spacing w:before="60" w:beforeAutospacing="0" w:after="6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25005E7A" w14:textId="77777777" w:rsidR="00B67734" w:rsidRDefault="00B67734" w:rsidP="00814EA3">
      <w:pPr>
        <w:pStyle w:val="NormalWeb"/>
        <w:spacing w:line="360" w:lineRule="auto"/>
        <w:jc w:val="both"/>
        <w:rPr>
          <w:b/>
          <w:sz w:val="28"/>
          <w:szCs w:val="28"/>
        </w:rPr>
      </w:pPr>
    </w:p>
    <w:p w14:paraId="1A354504" w14:textId="77777777" w:rsidR="00814EA3" w:rsidRDefault="00B67734" w:rsidP="00814EA3">
      <w:pPr>
        <w:pStyle w:val="NormalWeb"/>
        <w:spacing w:line="360" w:lineRule="auto"/>
        <w:jc w:val="both"/>
        <w:rPr>
          <w:b/>
          <w:sz w:val="28"/>
          <w:szCs w:val="28"/>
        </w:rPr>
      </w:pPr>
      <w:r w:rsidRPr="00B67734">
        <w:rPr>
          <w:b/>
          <w:sz w:val="28"/>
          <w:szCs w:val="28"/>
        </w:rPr>
        <w:t>Conclusion:</w:t>
      </w:r>
    </w:p>
    <w:p w14:paraId="08A56400" w14:textId="77777777" w:rsidR="00B67734" w:rsidRDefault="00B67734" w:rsidP="00B67734">
      <w:pPr>
        <w:pStyle w:val="NormalWeb"/>
        <w:spacing w:line="360" w:lineRule="auto"/>
        <w:jc w:val="both"/>
      </w:pPr>
      <w:r>
        <w:tab/>
        <w:t>Twenty-five turnip genotypes, including check varieties Nageen and PTWG Conical, were evaluated across multiple locations in Kashmir during the rabi season of 2024 to assess stability for maturity, yield, and quality traits. Significant linear components of Genotype × Environment interaction were observed for key traits such as plant height, leaf area, petiole length, leaf length, root length, root breadth, and root yield, indicating that environmental conditions had a substantial influence on trait expression. Most traits exhibited larger linear than non-linear components, reflecting predictable genotypic responses across varied environments.</w:t>
      </w:r>
    </w:p>
    <w:p w14:paraId="4BFA1AA8" w14:textId="77777777" w:rsidR="00B67734" w:rsidRDefault="00B67734" w:rsidP="00B67734">
      <w:pPr>
        <w:pStyle w:val="NormalWeb"/>
        <w:spacing w:line="360" w:lineRule="auto"/>
        <w:ind w:firstLine="720"/>
        <w:jc w:val="both"/>
      </w:pPr>
      <w:r>
        <w:t>Based on stability analysis, genotypes SKAU-B-T9, SKAU-B-T10, and SKAU-B-T8 demonstrated average to above-average stability for critical economic traits, including net root weight and root yield per hectare. The analysis revealed that some genotypes were highly responsive to favorable environmental conditions, while others maintained consistent performance under diverse environmental stresses. These genotypes, along with others exhibiting stable performance, represent promising candidates for breeding programs aimed at enhancing productivity, stability, and adaptability in turnip. The evaluated material also displayed sufficient genetic variability, providing a strong foundation for future selection and crop improvement efforts.</w:t>
      </w:r>
    </w:p>
    <w:p w14:paraId="54DD83E2" w14:textId="53E1D884" w:rsidR="00E818D9" w:rsidRDefault="00E818D9" w:rsidP="00E818D9">
      <w:pPr>
        <w:pStyle w:val="NormalWeb"/>
        <w:spacing w:line="360" w:lineRule="auto"/>
        <w:jc w:val="both"/>
        <w:rPr>
          <w:b/>
        </w:rPr>
      </w:pPr>
      <w:r w:rsidRPr="00E818D9">
        <w:rPr>
          <w:b/>
        </w:rPr>
        <w:t>Ref</w:t>
      </w:r>
      <w:r w:rsidR="000126F7">
        <w:rPr>
          <w:b/>
        </w:rPr>
        <w:t>e</w:t>
      </w:r>
      <w:r w:rsidRPr="00E818D9">
        <w:rPr>
          <w:b/>
        </w:rPr>
        <w:t>rences:</w:t>
      </w:r>
    </w:p>
    <w:p w14:paraId="511961AC" w14:textId="7AB5815C" w:rsidR="00F77E81" w:rsidRPr="00F77E81" w:rsidRDefault="00F77E81" w:rsidP="00F77E81">
      <w:pPr>
        <w:widowControl w:val="0"/>
        <w:tabs>
          <w:tab w:val="left" w:pos="709"/>
        </w:tabs>
        <w:spacing w:before="240" w:after="240" w:line="360" w:lineRule="auto"/>
        <w:ind w:left="709" w:hanging="709"/>
        <w:jc w:val="both"/>
        <w:rPr>
          <w:rFonts w:ascii="Times New Roman" w:eastAsia="Calibri" w:hAnsi="Times New Roman" w:cs="Times New Roman"/>
          <w:sz w:val="24"/>
          <w:szCs w:val="24"/>
          <w:shd w:val="clear" w:color="auto" w:fill="FFFFFF"/>
        </w:rPr>
      </w:pPr>
      <w:r>
        <w:rPr>
          <w:rFonts w:ascii="Times New Roman" w:hAnsi="Times New Roman" w:cs="Times New Roman"/>
          <w:shd w:val="clear" w:color="auto" w:fill="FFFFFF"/>
        </w:rPr>
        <w:t xml:space="preserve">1. </w:t>
      </w:r>
      <w:r w:rsidR="00C21C4C" w:rsidRPr="00C21C4C">
        <w:rPr>
          <w:rFonts w:ascii="Times New Roman" w:hAnsi="Times New Roman" w:cs="Times New Roman"/>
          <w:shd w:val="clear" w:color="auto" w:fill="FFFFFF"/>
        </w:rPr>
        <w:t xml:space="preserve">Bursać Kovačević, D., Brdar, D., Fabečić, P., Barba, F. J., Lorenzo, J. M., &amp; Putnik, P. (2020). Strategies to achieve a healthy and balanced diet: Fruits and vegetables as a natural source of </w:t>
      </w:r>
      <w:r w:rsidR="00C21C4C" w:rsidRPr="00C21C4C">
        <w:rPr>
          <w:rFonts w:ascii="Times New Roman" w:hAnsi="Times New Roman" w:cs="Times New Roman"/>
          <w:shd w:val="clear" w:color="auto" w:fill="FFFFFF"/>
        </w:rPr>
        <w:lastRenderedPageBreak/>
        <w:t>bioactive compounds. In F. J. Barba, P. Putnik, &amp; D. Bursać Kovačević (Eds.), Agri-Food Industry Strategies for Healthy Diets and Sustainability: New Challenges in Nutrition and Public Health (pp. 51–88). https://doi.org/10.1016/B978-0-12-817226-1.00002-3</w:t>
      </w:r>
    </w:p>
    <w:p w14:paraId="55C4E4E4" w14:textId="77D37D4E" w:rsidR="00E818D9" w:rsidRDefault="00F77E81" w:rsidP="00E818D9">
      <w:pPr>
        <w:widowControl w:val="0"/>
        <w:tabs>
          <w:tab w:val="left" w:pos="709"/>
        </w:tabs>
        <w:spacing w:before="240" w:after="240" w:line="360" w:lineRule="auto"/>
        <w:ind w:left="709" w:hanging="709"/>
        <w:jc w:val="both"/>
        <w:rPr>
          <w:rFonts w:ascii="Times New Roman" w:eastAsia="Calibri" w:hAnsi="Times New Roman" w:cs="Times New Roman"/>
          <w:color w:val="131413"/>
          <w:sz w:val="24"/>
          <w:szCs w:val="24"/>
        </w:rPr>
      </w:pPr>
      <w:r>
        <w:rPr>
          <w:rFonts w:ascii="Times New Roman" w:eastAsia="Calibri" w:hAnsi="Times New Roman" w:cs="Times New Roman"/>
          <w:color w:val="131413"/>
          <w:sz w:val="24"/>
          <w:szCs w:val="24"/>
        </w:rPr>
        <w:t>2</w:t>
      </w:r>
      <w:r w:rsidR="00E818D9">
        <w:rPr>
          <w:rFonts w:ascii="Times New Roman" w:eastAsia="Calibri" w:hAnsi="Times New Roman" w:cs="Times New Roman"/>
          <w:color w:val="131413"/>
          <w:sz w:val="24"/>
          <w:szCs w:val="24"/>
        </w:rPr>
        <w:t>.</w:t>
      </w:r>
      <w:r>
        <w:rPr>
          <w:rFonts w:ascii="Times New Roman" w:eastAsia="Calibri" w:hAnsi="Times New Roman" w:cs="Times New Roman"/>
          <w:color w:val="131413"/>
          <w:sz w:val="24"/>
          <w:szCs w:val="24"/>
        </w:rPr>
        <w:t xml:space="preserve"> </w:t>
      </w:r>
      <w:r w:rsidR="00C21C4C" w:rsidRPr="00C21C4C">
        <w:rPr>
          <w:rFonts w:ascii="Times New Roman" w:eastAsia="Calibri" w:hAnsi="Times New Roman" w:cs="Times New Roman"/>
          <w:color w:val="131413"/>
          <w:sz w:val="24"/>
          <w:szCs w:val="24"/>
        </w:rPr>
        <w:t>Rakow, G. (2004). Species origin and economic importance of Brassica. In E. C. Pua &amp; D. J. Douglas (Eds.), *Biotechnology in Agriculture and Forestry, Vol. 54: Brassica* (pp. 3-11). Springer-Verlag Berlin Heidelberg. https://doi.org/10.1007/978-3-662-06164-0_1</w:t>
      </w:r>
      <w:r w:rsidR="00E818D9">
        <w:rPr>
          <w:rFonts w:ascii="Times New Roman" w:eastAsia="Calibri" w:hAnsi="Times New Roman" w:cs="Times New Roman"/>
          <w:color w:val="131413"/>
          <w:sz w:val="24"/>
          <w:szCs w:val="24"/>
        </w:rPr>
        <w:t xml:space="preserve">. </w:t>
      </w:r>
    </w:p>
    <w:p w14:paraId="7D8DDDC2" w14:textId="184B91E8" w:rsidR="00E818D9" w:rsidRDefault="00F77E81" w:rsidP="00E818D9">
      <w:pPr>
        <w:widowControl w:val="0"/>
        <w:tabs>
          <w:tab w:val="left" w:pos="709"/>
        </w:tabs>
        <w:spacing w:before="240" w:after="240" w:line="360" w:lineRule="auto"/>
        <w:ind w:left="709" w:hanging="709"/>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3</w:t>
      </w:r>
      <w:r w:rsidR="00E818D9">
        <w:rPr>
          <w:rFonts w:ascii="Times New Roman" w:eastAsia="Calibri" w:hAnsi="Times New Roman" w:cs="Times New Roman"/>
          <w:sz w:val="24"/>
          <w:szCs w:val="24"/>
          <w:shd w:val="clear" w:color="auto" w:fill="FFFFFF"/>
        </w:rPr>
        <w:t xml:space="preserve">. </w:t>
      </w:r>
      <w:r w:rsidR="00C21C4C" w:rsidRPr="00C21C4C">
        <w:rPr>
          <w:rFonts w:ascii="Times New Roman" w:eastAsia="Calibri" w:hAnsi="Times New Roman" w:cs="Times New Roman"/>
          <w:sz w:val="24"/>
          <w:szCs w:val="24"/>
          <w:shd w:val="clear" w:color="auto" w:fill="FFFFFF"/>
        </w:rPr>
        <w:t>Hammer, K., Gladis, T. H., Laghetti, G., &amp; Pignone, D. (2013). The wild and the grown-remarks on Brassica. International Journal of AgriScience, 3(6), 453-480. http://www.inacj.com/journal/IJAS/IJAS-2013/IJAS-Vol3-No6-Dec2013/Article-10.pdf</w:t>
      </w:r>
      <w:r w:rsidR="00E818D9">
        <w:rPr>
          <w:rFonts w:ascii="Times New Roman" w:eastAsia="Calibri" w:hAnsi="Times New Roman" w:cs="Times New Roman"/>
          <w:sz w:val="24"/>
          <w:szCs w:val="24"/>
          <w:shd w:val="clear" w:color="auto" w:fill="FFFFFF"/>
        </w:rPr>
        <w:t xml:space="preserve">. </w:t>
      </w:r>
    </w:p>
    <w:p w14:paraId="46816100" w14:textId="4830D7E7" w:rsidR="00F77E81" w:rsidRDefault="00F77E81" w:rsidP="00F77E81">
      <w:pPr>
        <w:rPr>
          <w:rFonts w:ascii="Times New Roman" w:eastAsia="Calibri" w:hAnsi="Times New Roman" w:cs="Times New Roman"/>
          <w:color w:val="131413"/>
          <w:sz w:val="24"/>
          <w:szCs w:val="24"/>
        </w:rPr>
      </w:pPr>
      <w:r>
        <w:rPr>
          <w:rFonts w:ascii="Times New Roman" w:eastAsia="Calibri" w:hAnsi="Times New Roman" w:cs="Times New Roman"/>
          <w:color w:val="131413"/>
          <w:sz w:val="24"/>
          <w:szCs w:val="24"/>
        </w:rPr>
        <w:t xml:space="preserve">4. </w:t>
      </w:r>
      <w:r w:rsidR="00C21C4C" w:rsidRPr="00C21C4C">
        <w:rPr>
          <w:rFonts w:ascii="Times New Roman" w:eastAsia="Calibri" w:hAnsi="Times New Roman" w:cs="Times New Roman"/>
          <w:color w:val="131413"/>
          <w:sz w:val="24"/>
          <w:szCs w:val="24"/>
        </w:rPr>
        <w:t>Sinskaia, E. N. (1928). The oleiferous plants and Root crops of the family Cruciferae. *Bulletin of Applied Botany, Genetics and Plant Breeding*, *19*(3), 1-648. https://books.google.com/books/about/The_oleiferous_plants_and_root_crops_of.html?id=2_0bAAAAIAAJ</w:t>
      </w:r>
      <w:r>
        <w:rPr>
          <w:rFonts w:ascii="Times New Roman" w:eastAsia="Calibri" w:hAnsi="Times New Roman" w:cs="Times New Roman"/>
          <w:color w:val="131413"/>
          <w:sz w:val="24"/>
          <w:szCs w:val="24"/>
        </w:rPr>
        <w:t xml:space="preserve">. </w:t>
      </w:r>
    </w:p>
    <w:p w14:paraId="6C730AD9" w14:textId="77777777" w:rsidR="003A5A90" w:rsidRDefault="003A5A90" w:rsidP="00F77E81">
      <w:pPr>
        <w:rPr>
          <w:rFonts w:ascii="Times New Roman" w:eastAsia="Calibri" w:hAnsi="Times New Roman" w:cs="Times New Roman"/>
          <w:color w:val="131413"/>
          <w:sz w:val="24"/>
          <w:szCs w:val="24"/>
        </w:rPr>
      </w:pPr>
    </w:p>
    <w:p w14:paraId="14741C79" w14:textId="03D6A2E8" w:rsidR="00F77E81" w:rsidRDefault="00F77E81" w:rsidP="00F77E81">
      <w:pPr>
        <w:rPr>
          <w:rFonts w:ascii="Times New Roman" w:eastAsia="Calibri" w:hAnsi="Times New Roman" w:cs="Times New Roman"/>
          <w:b/>
          <w:color w:val="131413"/>
          <w:sz w:val="24"/>
          <w:szCs w:val="24"/>
        </w:rPr>
      </w:pPr>
      <w:r>
        <w:rPr>
          <w:rFonts w:ascii="Times New Roman" w:eastAsia="Calibri" w:hAnsi="Times New Roman" w:cs="Times New Roman"/>
          <w:color w:val="131413"/>
          <w:sz w:val="24"/>
          <w:szCs w:val="24"/>
        </w:rPr>
        <w:t xml:space="preserve">5. </w:t>
      </w:r>
      <w:r w:rsidR="00C21C4C" w:rsidRPr="00C21C4C">
        <w:rPr>
          <w:rFonts w:ascii="Times New Roman" w:eastAsia="Calibri" w:hAnsi="Times New Roman" w:cs="Times New Roman"/>
          <w:color w:val="131413"/>
          <w:sz w:val="24"/>
          <w:szCs w:val="24"/>
        </w:rPr>
        <w:t>Kaveh, M., &amp; Amiri Chayjan, R. (2017). Modeling thin‐layer drying of turnip slices under semi‐industrial continuous band dryer. Journal of Food Processing and Preservation, 41(2), e12778. https://doi.org/10.1111/jfpp.12778</w:t>
      </w:r>
    </w:p>
    <w:p w14:paraId="45750853" w14:textId="77777777" w:rsidR="003A5A90" w:rsidRPr="00F77E81" w:rsidRDefault="003A5A90" w:rsidP="00F77E81">
      <w:pPr>
        <w:rPr>
          <w:rFonts w:ascii="Times New Roman" w:eastAsia="Calibri" w:hAnsi="Times New Roman" w:cs="Times New Roman"/>
          <w:b/>
          <w:color w:val="131413"/>
          <w:sz w:val="24"/>
          <w:szCs w:val="24"/>
        </w:rPr>
      </w:pPr>
    </w:p>
    <w:p w14:paraId="35CD4519" w14:textId="20D6776A" w:rsidR="00F77E81" w:rsidRDefault="00F77E81" w:rsidP="00F77E81">
      <w:pPr>
        <w:rPr>
          <w:rFonts w:ascii="Times New Roman" w:eastAsia="Calibri" w:hAnsi="Times New Roman" w:cs="Times New Roman"/>
          <w:color w:val="131413"/>
          <w:sz w:val="24"/>
          <w:szCs w:val="24"/>
        </w:rPr>
      </w:pPr>
      <w:r>
        <w:rPr>
          <w:rFonts w:ascii="Times New Roman" w:eastAsia="Calibri" w:hAnsi="Times New Roman" w:cs="Times New Roman"/>
          <w:color w:val="131413"/>
          <w:sz w:val="24"/>
          <w:szCs w:val="24"/>
          <w:lang w:val="it-IT"/>
        </w:rPr>
        <w:t xml:space="preserve">6. </w:t>
      </w:r>
      <w:r w:rsidR="00C21C4C" w:rsidRPr="00C21C4C">
        <w:rPr>
          <w:rFonts w:ascii="Times New Roman" w:eastAsia="Calibri" w:hAnsi="Times New Roman" w:cs="Times New Roman"/>
          <w:color w:val="131413"/>
          <w:sz w:val="24"/>
          <w:szCs w:val="24"/>
          <w:lang w:val="it-IT"/>
        </w:rPr>
        <w:t>Lo Scalzo, R., Genna, A., Branca, F., Chedin, M., &amp; Chassaigne, H. (2008). Anthocyanin composition of cauliflower (Brassica oleracea L. var. botrytis) and cabbage (B. oleracea L. var. capitata) and its stability in relation to thermal treatments. Food Chemistry, 107(1), 136–144. https://doi.org/10.1016/j.foodchem.2007.07.072</w:t>
      </w:r>
      <w:r w:rsidRPr="00F77E81">
        <w:rPr>
          <w:rFonts w:ascii="Times New Roman" w:eastAsia="Calibri" w:hAnsi="Times New Roman" w:cs="Times New Roman"/>
          <w:color w:val="131413"/>
          <w:sz w:val="24"/>
          <w:szCs w:val="24"/>
        </w:rPr>
        <w:t>.</w:t>
      </w:r>
    </w:p>
    <w:p w14:paraId="1EE0ADF8" w14:textId="77777777" w:rsidR="003A5A90" w:rsidRDefault="003A5A90" w:rsidP="00F77E81">
      <w:pPr>
        <w:rPr>
          <w:rFonts w:ascii="Times New Roman" w:eastAsia="Calibri" w:hAnsi="Times New Roman" w:cs="Times New Roman"/>
          <w:color w:val="131413"/>
          <w:sz w:val="24"/>
          <w:szCs w:val="24"/>
        </w:rPr>
      </w:pPr>
    </w:p>
    <w:p w14:paraId="2C7ECD6D" w14:textId="3AA0ACD9" w:rsidR="00BC3CFD" w:rsidRDefault="00BC3CFD" w:rsidP="00BC3CFD">
      <w:pPr>
        <w:widowControl w:val="0"/>
        <w:tabs>
          <w:tab w:val="left" w:pos="709"/>
        </w:tabs>
        <w:spacing w:before="240" w:after="240" w:line="360" w:lineRule="auto"/>
        <w:ind w:left="709" w:hanging="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7. </w:t>
      </w:r>
      <w:r w:rsidR="00C21C4C" w:rsidRPr="00C21C4C">
        <w:rPr>
          <w:rFonts w:ascii="Times New Roman" w:eastAsia="Calibri" w:hAnsi="Times New Roman" w:cs="Times New Roman"/>
          <w:sz w:val="24"/>
          <w:szCs w:val="24"/>
        </w:rPr>
        <w:t>Eberhart, S. A., &amp; Russell, W. A. (1966). Stability parameters for comparing varieties. Crop Science, 6(1), 36-40. https://doi.org/10.2135/cropsci1966.0011183X000600010011x</w:t>
      </w:r>
      <w:r>
        <w:rPr>
          <w:rFonts w:ascii="Times New Roman" w:eastAsia="Calibri" w:hAnsi="Times New Roman" w:cs="Times New Roman"/>
          <w:sz w:val="24"/>
          <w:szCs w:val="24"/>
        </w:rPr>
        <w:t xml:space="preserve">. </w:t>
      </w:r>
    </w:p>
    <w:p w14:paraId="179B8945" w14:textId="77777777" w:rsidR="00F77E81" w:rsidRDefault="003A5A90" w:rsidP="003A5A90">
      <w:pPr>
        <w:widowControl w:val="0"/>
        <w:tabs>
          <w:tab w:val="left" w:pos="709"/>
        </w:tabs>
        <w:spacing w:before="240" w:after="240" w:line="360" w:lineRule="auto"/>
        <w:ind w:left="709" w:hanging="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8. </w:t>
      </w:r>
      <w:r w:rsidRPr="003A5A90">
        <w:rPr>
          <w:rFonts w:ascii="Times New Roman" w:eastAsia="Calibri" w:hAnsi="Times New Roman" w:cs="Times New Roman"/>
          <w:sz w:val="24"/>
          <w:szCs w:val="24"/>
        </w:rPr>
        <w:t>Yadav, R. K., &amp; Singh, R. K. (2011). Stability analysis for yield and its contributing traits in mustard (</w:t>
      </w:r>
      <w:r w:rsidRPr="003A5A90">
        <w:rPr>
          <w:rFonts w:ascii="Times New Roman" w:eastAsia="Calibri" w:hAnsi="Times New Roman" w:cs="Times New Roman"/>
          <w:i/>
          <w:iCs/>
          <w:sz w:val="24"/>
          <w:szCs w:val="24"/>
        </w:rPr>
        <w:t>Brassica juncea</w:t>
      </w:r>
      <w:r w:rsidRPr="003A5A90">
        <w:rPr>
          <w:rFonts w:ascii="Times New Roman" w:eastAsia="Calibri" w:hAnsi="Times New Roman" w:cs="Times New Roman"/>
          <w:sz w:val="24"/>
          <w:szCs w:val="24"/>
        </w:rPr>
        <w:t xml:space="preserve">). </w:t>
      </w:r>
      <w:r w:rsidRPr="003A5A90">
        <w:rPr>
          <w:rFonts w:ascii="Times New Roman" w:eastAsia="Calibri" w:hAnsi="Times New Roman" w:cs="Times New Roman"/>
          <w:i/>
          <w:iCs/>
          <w:sz w:val="24"/>
          <w:szCs w:val="24"/>
        </w:rPr>
        <w:t>Indian Journal of Agricultural Sciences, 81</w:t>
      </w:r>
      <w:r w:rsidRPr="003A5A90">
        <w:rPr>
          <w:rFonts w:ascii="Times New Roman" w:eastAsia="Calibri" w:hAnsi="Times New Roman" w:cs="Times New Roman"/>
          <w:sz w:val="24"/>
          <w:szCs w:val="24"/>
        </w:rPr>
        <w:t>(7), 640–644.</w:t>
      </w:r>
    </w:p>
    <w:p w14:paraId="44EDD829" w14:textId="77777777" w:rsidR="003A5A90" w:rsidRDefault="003A5A90" w:rsidP="003A5A90">
      <w:pPr>
        <w:widowControl w:val="0"/>
        <w:tabs>
          <w:tab w:val="left" w:pos="709"/>
        </w:tabs>
        <w:spacing w:before="240" w:after="240" w:line="360" w:lineRule="auto"/>
        <w:ind w:left="709" w:hanging="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9. </w:t>
      </w:r>
      <w:r w:rsidRPr="003A5A90">
        <w:rPr>
          <w:rFonts w:ascii="Times New Roman" w:eastAsia="Calibri" w:hAnsi="Times New Roman" w:cs="Times New Roman"/>
          <w:sz w:val="24"/>
          <w:szCs w:val="24"/>
        </w:rPr>
        <w:t xml:space="preserve">Meena, H. S., Ram, B., Kumar, A., &amp; Singh, V. V. (2014). Stability analysis for seed yield and its component traits in Indian mustard. </w:t>
      </w:r>
      <w:r w:rsidRPr="003A5A90">
        <w:rPr>
          <w:rFonts w:ascii="Times New Roman" w:eastAsia="Calibri" w:hAnsi="Times New Roman" w:cs="Times New Roman"/>
          <w:i/>
          <w:iCs/>
          <w:sz w:val="24"/>
          <w:szCs w:val="24"/>
        </w:rPr>
        <w:t>Journal of Oilseed Brassica, 5</w:t>
      </w:r>
      <w:r w:rsidRPr="003A5A90">
        <w:rPr>
          <w:rFonts w:ascii="Times New Roman" w:eastAsia="Calibri" w:hAnsi="Times New Roman" w:cs="Times New Roman"/>
          <w:sz w:val="24"/>
          <w:szCs w:val="24"/>
        </w:rPr>
        <w:t>(2), 75–79.</w:t>
      </w:r>
    </w:p>
    <w:p w14:paraId="738A6A4B" w14:textId="31E60CD7" w:rsidR="003A5A90" w:rsidRDefault="003A5A90" w:rsidP="003A5A90">
      <w:pPr>
        <w:widowControl w:val="0"/>
        <w:tabs>
          <w:tab w:val="left" w:pos="709"/>
        </w:tabs>
        <w:spacing w:before="240" w:after="240" w:line="360" w:lineRule="auto"/>
        <w:ind w:left="709" w:hanging="709"/>
        <w:jc w:val="both"/>
        <w:rPr>
          <w:rFonts w:ascii="Times New Roman" w:eastAsia="Calibri" w:hAnsi="Times New Roman" w:cs="Times New Roman"/>
          <w:sz w:val="24"/>
          <w:szCs w:val="24"/>
        </w:rPr>
      </w:pPr>
      <w:r>
        <w:rPr>
          <w:rFonts w:ascii="Times New Roman" w:eastAsia="Calibri" w:hAnsi="Times New Roman" w:cs="Times New Roman"/>
          <w:sz w:val="24"/>
          <w:szCs w:val="24"/>
        </w:rPr>
        <w:t>10.</w:t>
      </w:r>
      <w:r w:rsidRPr="003A5A90">
        <w:rPr>
          <w:rFonts w:ascii="Times New Roman" w:eastAsia="Calibri" w:hAnsi="Times New Roman" w:cs="Times New Roman"/>
          <w:kern w:val="2"/>
          <w:sz w:val="24"/>
          <w:szCs w:val="24"/>
          <w:lang w:eastAsia="en-IN"/>
        </w:rPr>
        <w:t xml:space="preserve"> </w:t>
      </w:r>
      <w:r w:rsidR="00C21C4C" w:rsidRPr="00C21C4C">
        <w:rPr>
          <w:rFonts w:ascii="Times New Roman" w:eastAsia="Calibri" w:hAnsi="Times New Roman" w:cs="Times New Roman"/>
          <w:sz w:val="24"/>
          <w:szCs w:val="24"/>
        </w:rPr>
        <w:t xml:space="preserve">Ortiz, R., &amp; Izquierdo, J. (1994). Yield stability differences among tomato genotypes grown </w:t>
      </w:r>
      <w:r w:rsidR="00C21C4C" w:rsidRPr="00C21C4C">
        <w:rPr>
          <w:rFonts w:ascii="Times New Roman" w:eastAsia="Calibri" w:hAnsi="Times New Roman" w:cs="Times New Roman"/>
          <w:sz w:val="24"/>
          <w:szCs w:val="24"/>
        </w:rPr>
        <w:lastRenderedPageBreak/>
        <w:t xml:space="preserve">in Latin America and the Caribbean. HortScience, 29(10), 1175-1177. </w:t>
      </w:r>
      <w:hyperlink r:id="rId11" w:history="1">
        <w:r w:rsidR="00C21C4C" w:rsidRPr="00B0451F">
          <w:rPr>
            <w:rStyle w:val="Hyperlink"/>
            <w:rFonts w:ascii="Times New Roman" w:eastAsia="Calibri" w:hAnsi="Times New Roman" w:cs="Times New Roman"/>
            <w:sz w:val="24"/>
            <w:szCs w:val="24"/>
          </w:rPr>
          <w:t>https://doi.org/10.21273/HORTSCI.29.10.1175</w:t>
        </w:r>
      </w:hyperlink>
      <w:r w:rsidR="00C21C4C">
        <w:rPr>
          <w:rFonts w:ascii="Times New Roman" w:eastAsia="Calibri" w:hAnsi="Times New Roman" w:cs="Times New Roman"/>
          <w:sz w:val="24"/>
          <w:szCs w:val="24"/>
        </w:rPr>
        <w:tab/>
      </w:r>
    </w:p>
    <w:p w14:paraId="201CB170" w14:textId="72C73187" w:rsidR="003A5A90" w:rsidRDefault="003A5A90" w:rsidP="003A5A90">
      <w:pPr>
        <w:widowControl w:val="0"/>
        <w:tabs>
          <w:tab w:val="left" w:pos="709"/>
        </w:tabs>
        <w:spacing w:before="240" w:after="240" w:line="360" w:lineRule="auto"/>
        <w:ind w:left="709" w:hanging="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 </w:t>
      </w:r>
      <w:r w:rsidR="00C21C4C" w:rsidRPr="00C21C4C">
        <w:rPr>
          <w:rFonts w:ascii="Times New Roman" w:eastAsia="Calibri" w:hAnsi="Times New Roman" w:cs="Times New Roman"/>
          <w:sz w:val="24"/>
          <w:szCs w:val="24"/>
        </w:rPr>
        <w:t>Sharma, P., Pant, S. C., &amp; Kumar, R. (2012). Genotype × environment interaction and stability analysis for growth and yield traits in turnip (Brassica rapa L.). Vegetable Science, 39(2), 189–193.</w:t>
      </w:r>
    </w:p>
    <w:p w14:paraId="07CFE8A3" w14:textId="77777777" w:rsidR="003A5A90" w:rsidRDefault="003A5A90" w:rsidP="003A5A90">
      <w:pPr>
        <w:widowControl w:val="0"/>
        <w:tabs>
          <w:tab w:val="left" w:pos="709"/>
        </w:tabs>
        <w:spacing w:before="240" w:after="240" w:line="360" w:lineRule="auto"/>
        <w:ind w:left="709" w:hanging="709"/>
        <w:jc w:val="both"/>
        <w:rPr>
          <w:rFonts w:ascii="Times New Roman" w:eastAsia="Calibri" w:hAnsi="Times New Roman" w:cs="Times New Roman"/>
          <w:sz w:val="24"/>
          <w:szCs w:val="24"/>
        </w:rPr>
      </w:pPr>
      <w:r>
        <w:rPr>
          <w:rFonts w:ascii="Times New Roman" w:eastAsia="Calibri" w:hAnsi="Times New Roman" w:cs="Times New Roman"/>
          <w:sz w:val="24"/>
          <w:szCs w:val="24"/>
        </w:rPr>
        <w:t>12</w:t>
      </w:r>
      <w:r w:rsidRPr="003A5A90">
        <w:rPr>
          <w:rFonts w:ascii="Times New Roman" w:eastAsia="Calibri" w:hAnsi="Times New Roman" w:cs="Times New Roman"/>
          <w:sz w:val="24"/>
          <w:szCs w:val="24"/>
        </w:rPr>
        <w:t xml:space="preserve">. </w:t>
      </w:r>
      <w:r w:rsidRPr="003A5A90">
        <w:rPr>
          <w:rFonts w:ascii="Times New Roman" w:eastAsia="Calibri" w:hAnsi="Times New Roman" w:cs="Times New Roman"/>
          <w:bCs/>
          <w:sz w:val="24"/>
          <w:szCs w:val="24"/>
        </w:rPr>
        <w:t>Adav, R. K., &amp; Singh, R. K. (2011).</w:t>
      </w:r>
      <w:r w:rsidRPr="003A5A90">
        <w:rPr>
          <w:rFonts w:ascii="Times New Roman" w:eastAsia="Calibri" w:hAnsi="Times New Roman" w:cs="Times New Roman"/>
          <w:sz w:val="24"/>
          <w:szCs w:val="24"/>
        </w:rPr>
        <w:t xml:space="preserve"> Stability analysis for yield and its contributing traits in mustard (</w:t>
      </w:r>
      <w:r w:rsidRPr="003A5A90">
        <w:rPr>
          <w:rFonts w:ascii="Times New Roman" w:eastAsia="Calibri" w:hAnsi="Times New Roman" w:cs="Times New Roman"/>
          <w:i/>
          <w:iCs/>
          <w:sz w:val="24"/>
          <w:szCs w:val="24"/>
        </w:rPr>
        <w:t>Brassica juncea</w:t>
      </w:r>
      <w:r w:rsidRPr="003A5A90">
        <w:rPr>
          <w:rFonts w:ascii="Times New Roman" w:eastAsia="Calibri" w:hAnsi="Times New Roman" w:cs="Times New Roman"/>
          <w:sz w:val="24"/>
          <w:szCs w:val="24"/>
        </w:rPr>
        <w:t xml:space="preserve">). </w:t>
      </w:r>
      <w:r w:rsidRPr="003A5A90">
        <w:rPr>
          <w:rFonts w:ascii="Times New Roman" w:eastAsia="Calibri" w:hAnsi="Times New Roman" w:cs="Times New Roman"/>
          <w:i/>
          <w:iCs/>
          <w:sz w:val="24"/>
          <w:szCs w:val="24"/>
        </w:rPr>
        <w:t>Indian Journal of Agricultural Sciences, 81</w:t>
      </w:r>
      <w:r w:rsidRPr="003A5A90">
        <w:rPr>
          <w:rFonts w:ascii="Times New Roman" w:eastAsia="Calibri" w:hAnsi="Times New Roman" w:cs="Times New Roman"/>
          <w:sz w:val="24"/>
          <w:szCs w:val="24"/>
        </w:rPr>
        <w:t>(7), 640–644.</w:t>
      </w:r>
    </w:p>
    <w:p w14:paraId="4E1C6B9D" w14:textId="77777777" w:rsidR="001276EF" w:rsidRDefault="001276EF" w:rsidP="003A5A90">
      <w:pPr>
        <w:widowControl w:val="0"/>
        <w:tabs>
          <w:tab w:val="left" w:pos="709"/>
        </w:tabs>
        <w:spacing w:before="240" w:after="240" w:line="360" w:lineRule="auto"/>
        <w:ind w:left="709" w:hanging="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13. </w:t>
      </w:r>
      <w:r w:rsidRPr="001276EF">
        <w:rPr>
          <w:rFonts w:ascii="Times New Roman" w:eastAsia="Calibri" w:hAnsi="Times New Roman" w:cs="Times New Roman"/>
          <w:bCs/>
          <w:sz w:val="24"/>
          <w:szCs w:val="24"/>
        </w:rPr>
        <w:t>Kamble, V. R., Patil, A. D., &amp; Patil, B. R. (2017).</w:t>
      </w:r>
      <w:r w:rsidRPr="001276EF">
        <w:rPr>
          <w:rFonts w:ascii="Times New Roman" w:eastAsia="Calibri" w:hAnsi="Times New Roman" w:cs="Times New Roman"/>
          <w:sz w:val="24"/>
          <w:szCs w:val="24"/>
        </w:rPr>
        <w:t xml:space="preserve"> Stability and adaptability studies in Indian mustard (</w:t>
      </w:r>
      <w:r w:rsidRPr="001276EF">
        <w:rPr>
          <w:rFonts w:ascii="Times New Roman" w:eastAsia="Calibri" w:hAnsi="Times New Roman" w:cs="Times New Roman"/>
          <w:i/>
          <w:iCs/>
          <w:sz w:val="24"/>
          <w:szCs w:val="24"/>
        </w:rPr>
        <w:t>Brassica juncea L.</w:t>
      </w:r>
      <w:r w:rsidRPr="001276EF">
        <w:rPr>
          <w:rFonts w:ascii="Times New Roman" w:eastAsia="Calibri" w:hAnsi="Times New Roman" w:cs="Times New Roman"/>
          <w:sz w:val="24"/>
          <w:szCs w:val="24"/>
        </w:rPr>
        <w:t xml:space="preserve">). </w:t>
      </w:r>
      <w:r w:rsidRPr="001276EF">
        <w:rPr>
          <w:rFonts w:ascii="Times New Roman" w:eastAsia="Calibri" w:hAnsi="Times New Roman" w:cs="Times New Roman"/>
          <w:i/>
          <w:iCs/>
          <w:sz w:val="24"/>
          <w:szCs w:val="24"/>
        </w:rPr>
        <w:t>The Bioscan, 12</w:t>
      </w:r>
      <w:r w:rsidRPr="001276EF">
        <w:rPr>
          <w:rFonts w:ascii="Times New Roman" w:eastAsia="Calibri" w:hAnsi="Times New Roman" w:cs="Times New Roman"/>
          <w:sz w:val="24"/>
          <w:szCs w:val="24"/>
        </w:rPr>
        <w:t>(2), 871–875.</w:t>
      </w:r>
    </w:p>
    <w:p w14:paraId="33593AEE" w14:textId="084849DE" w:rsidR="001276EF" w:rsidRDefault="001276EF" w:rsidP="001276EF">
      <w:pPr>
        <w:widowControl w:val="0"/>
        <w:tabs>
          <w:tab w:val="left" w:pos="709"/>
        </w:tabs>
        <w:spacing w:before="240" w:after="240" w:line="360" w:lineRule="auto"/>
        <w:ind w:left="709" w:hanging="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14. </w:t>
      </w:r>
      <w:r w:rsidR="00C21C4C" w:rsidRPr="00C21C4C">
        <w:rPr>
          <w:rFonts w:ascii="Times New Roman" w:eastAsia="Calibri" w:hAnsi="Times New Roman" w:cs="Times New Roman"/>
          <w:sz w:val="24"/>
          <w:szCs w:val="24"/>
        </w:rPr>
        <w:t>Mbe, J. O., Dzidzienyo, D., Abah, S. P., Njoku, D. N., Aghogho, C. I., Onyeka, J., Tongoona, P., &amp; Egesi, C. (2024). Genotype by environment interaction effect and fresh root yield stability of cassava genotypes under contrasting nitrogen regimes. Scientific Reports, 14(1), 20709. https://doi.org/10.1038/s41598-024-71157-0</w:t>
      </w:r>
      <w:r w:rsidRPr="001276EF">
        <w:rPr>
          <w:rFonts w:ascii="Times New Roman" w:eastAsia="Calibri" w:hAnsi="Times New Roman" w:cs="Times New Roman"/>
          <w:sz w:val="24"/>
          <w:szCs w:val="24"/>
        </w:rPr>
        <w:t>.</w:t>
      </w:r>
    </w:p>
    <w:p w14:paraId="01368E96" w14:textId="77777777" w:rsidR="001276EF" w:rsidRDefault="001276EF" w:rsidP="003A5A90">
      <w:pPr>
        <w:widowControl w:val="0"/>
        <w:tabs>
          <w:tab w:val="left" w:pos="709"/>
        </w:tabs>
        <w:spacing w:before="240" w:after="240" w:line="360" w:lineRule="auto"/>
        <w:ind w:left="709" w:hanging="709"/>
        <w:jc w:val="both"/>
        <w:rPr>
          <w:rFonts w:ascii="Times New Roman" w:eastAsia="Calibri" w:hAnsi="Times New Roman" w:cs="Times New Roman"/>
          <w:sz w:val="24"/>
          <w:szCs w:val="24"/>
        </w:rPr>
      </w:pPr>
      <w:r w:rsidRPr="001276EF">
        <w:rPr>
          <w:rFonts w:ascii="Times New Roman" w:eastAsia="Calibri" w:hAnsi="Times New Roman" w:cs="Times New Roman"/>
          <w:sz w:val="24"/>
          <w:szCs w:val="24"/>
          <w:lang w:val="it-IT"/>
        </w:rPr>
        <w:t xml:space="preserve">15. Joaqui Barandica, O., Vicente, F., &amp; others (2023). </w:t>
      </w:r>
      <w:r w:rsidRPr="001276EF">
        <w:rPr>
          <w:rFonts w:ascii="Times New Roman" w:eastAsia="Calibri" w:hAnsi="Times New Roman" w:cs="Times New Roman"/>
          <w:i/>
          <w:iCs/>
          <w:sz w:val="24"/>
          <w:szCs w:val="24"/>
        </w:rPr>
        <w:t>Genotype by environment and genotype by yield</w:t>
      </w:r>
      <w:r w:rsidRPr="001276EF">
        <w:rPr>
          <w:rFonts w:ascii="Times New Roman" w:eastAsia="Calibri" w:hAnsi="Times New Roman" w:cs="Times New Roman"/>
          <w:sz w:val="24"/>
          <w:szCs w:val="24"/>
        </w:rPr>
        <w:t xml:space="preserve">trait interactions in sugar beet: analyzing yield stability and determining key traits association*. </w:t>
      </w:r>
      <w:r w:rsidRPr="001276EF">
        <w:rPr>
          <w:rFonts w:ascii="Times New Roman" w:eastAsia="Calibri" w:hAnsi="Times New Roman" w:cs="Times New Roman"/>
          <w:b/>
          <w:bCs/>
          <w:sz w:val="24"/>
          <w:szCs w:val="24"/>
        </w:rPr>
        <w:t>Scientific Reports, 13</w:t>
      </w:r>
      <w:r w:rsidRPr="001276EF">
        <w:rPr>
          <w:rFonts w:ascii="Times New Roman" w:eastAsia="Calibri" w:hAnsi="Times New Roman" w:cs="Times New Roman"/>
          <w:sz w:val="24"/>
          <w:szCs w:val="24"/>
        </w:rPr>
        <w:t xml:space="preserve">, Article 51061. </w:t>
      </w:r>
      <w:hyperlink r:id="rId12" w:history="1">
        <w:r w:rsidRPr="006058FB">
          <w:rPr>
            <w:rStyle w:val="Hyperlink"/>
            <w:rFonts w:ascii="Times New Roman" w:eastAsia="Calibri" w:hAnsi="Times New Roman" w:cs="Times New Roman"/>
            <w:sz w:val="24"/>
            <w:szCs w:val="24"/>
          </w:rPr>
          <w:t>https://doi.org/10.1038/s41598-023-51061-9</w:t>
        </w:r>
      </w:hyperlink>
      <w:r>
        <w:rPr>
          <w:rFonts w:ascii="Times New Roman" w:eastAsia="Calibri" w:hAnsi="Times New Roman" w:cs="Times New Roman"/>
          <w:sz w:val="24"/>
          <w:szCs w:val="24"/>
        </w:rPr>
        <w:t>.</w:t>
      </w:r>
    </w:p>
    <w:p w14:paraId="2508C6F8" w14:textId="7234F257" w:rsidR="001276EF" w:rsidRDefault="001276EF" w:rsidP="003A5A90">
      <w:pPr>
        <w:widowControl w:val="0"/>
        <w:tabs>
          <w:tab w:val="left" w:pos="709"/>
        </w:tabs>
        <w:spacing w:before="240" w:after="240" w:line="360" w:lineRule="auto"/>
        <w:ind w:left="709" w:hanging="709"/>
        <w:jc w:val="both"/>
        <w:rPr>
          <w:rFonts w:ascii="Times New Roman" w:eastAsia="Calibri" w:hAnsi="Times New Roman" w:cs="Times New Roman"/>
          <w:sz w:val="24"/>
          <w:szCs w:val="24"/>
        </w:rPr>
      </w:pPr>
      <w:r>
        <w:rPr>
          <w:rFonts w:ascii="Times New Roman" w:eastAsia="Calibri" w:hAnsi="Times New Roman" w:cs="Times New Roman"/>
          <w:sz w:val="24"/>
          <w:szCs w:val="24"/>
        </w:rPr>
        <w:t>16</w:t>
      </w:r>
      <w:r w:rsidR="00C21C4C">
        <w:rPr>
          <w:rFonts w:ascii="Times New Roman" w:eastAsia="Calibri" w:hAnsi="Times New Roman" w:cs="Times New Roman"/>
          <w:sz w:val="24"/>
          <w:szCs w:val="24"/>
        </w:rPr>
        <w:t xml:space="preserve"> </w:t>
      </w:r>
      <w:r w:rsidR="00C21C4C" w:rsidRPr="00C21C4C">
        <w:rPr>
          <w:rFonts w:ascii="Times New Roman" w:eastAsia="Calibri" w:hAnsi="Times New Roman" w:cs="Times New Roman"/>
          <w:sz w:val="24"/>
          <w:szCs w:val="24"/>
        </w:rPr>
        <w:t>Zhao, D., Eyre, J. X., Wilkus, E., de Voil, P., Sadras, V. O., Palta, J. A., &amp; Rodriguez, D. (2025). The plasticity of root traits and their effects on crop yield and yield stability. Plant and Soil, 513, 367–382. https://doi.org/10.1007/s11104-024-07185-6</w:t>
      </w:r>
      <w:r w:rsidRPr="001276EF">
        <w:rPr>
          <w:rFonts w:ascii="Times New Roman" w:eastAsia="Calibri" w:hAnsi="Times New Roman" w:cs="Times New Roman"/>
          <w:sz w:val="24"/>
          <w:szCs w:val="24"/>
        </w:rPr>
        <w:t>.</w:t>
      </w:r>
    </w:p>
    <w:p w14:paraId="5CC5CD98" w14:textId="77777777" w:rsidR="00326454" w:rsidRDefault="00326454" w:rsidP="003A5A90">
      <w:pPr>
        <w:widowControl w:val="0"/>
        <w:tabs>
          <w:tab w:val="left" w:pos="709"/>
        </w:tabs>
        <w:spacing w:before="240" w:after="240" w:line="360" w:lineRule="auto"/>
        <w:ind w:left="709" w:hanging="709"/>
        <w:jc w:val="both"/>
        <w:rPr>
          <w:rFonts w:ascii="Times New Roman" w:eastAsia="Calibri" w:hAnsi="Times New Roman" w:cs="Times New Roman"/>
          <w:sz w:val="24"/>
          <w:szCs w:val="24"/>
        </w:rPr>
      </w:pPr>
      <w:r>
        <w:rPr>
          <w:rFonts w:ascii="Times New Roman" w:eastAsia="Calibri" w:hAnsi="Times New Roman" w:cs="Times New Roman"/>
          <w:sz w:val="24"/>
          <w:szCs w:val="24"/>
        </w:rPr>
        <w:t>17.</w:t>
      </w:r>
      <w:r w:rsidRPr="00326454">
        <w:t xml:space="preserve"> </w:t>
      </w:r>
      <w:r w:rsidRPr="00326454">
        <w:rPr>
          <w:rFonts w:ascii="Times New Roman" w:eastAsia="Calibri" w:hAnsi="Times New Roman" w:cs="Times New Roman"/>
          <w:sz w:val="24"/>
          <w:szCs w:val="24"/>
        </w:rPr>
        <w:t>Ahmad, R. K., &amp; Singh, R. K. (2011). Stability analysis for yield and its contributing traits in mustard (Brassica juncea). Indian Journal of Agricultural Sciences, 81(7), 640–644.</w:t>
      </w:r>
    </w:p>
    <w:p w14:paraId="2B6D19B9" w14:textId="67618B01" w:rsidR="00326454" w:rsidRDefault="00326454" w:rsidP="003A5A90">
      <w:pPr>
        <w:widowControl w:val="0"/>
        <w:tabs>
          <w:tab w:val="left" w:pos="709"/>
        </w:tabs>
        <w:spacing w:before="240" w:after="240" w:line="360" w:lineRule="auto"/>
        <w:ind w:left="709" w:hanging="709"/>
        <w:jc w:val="both"/>
        <w:rPr>
          <w:rFonts w:ascii="Times New Roman" w:eastAsia="Calibri" w:hAnsi="Times New Roman" w:cs="Times New Roman"/>
          <w:sz w:val="24"/>
          <w:szCs w:val="24"/>
        </w:rPr>
      </w:pPr>
      <w:r>
        <w:rPr>
          <w:rFonts w:ascii="Times New Roman" w:eastAsia="Calibri" w:hAnsi="Times New Roman" w:cs="Times New Roman"/>
          <w:sz w:val="24"/>
          <w:szCs w:val="24"/>
        </w:rPr>
        <w:t>18.</w:t>
      </w:r>
      <w:r w:rsidRPr="00326454">
        <w:rPr>
          <w:i/>
          <w:iCs/>
        </w:rPr>
        <w:t xml:space="preserve"> </w:t>
      </w:r>
      <w:r w:rsidR="00C21C4C" w:rsidRPr="00C21C4C">
        <w:rPr>
          <w:rFonts w:ascii="Times New Roman" w:eastAsia="Calibri" w:hAnsi="Times New Roman" w:cs="Times New Roman"/>
          <w:i/>
          <w:iCs/>
          <w:sz w:val="24"/>
          <w:szCs w:val="24"/>
        </w:rPr>
        <w:t>Hassani, M., Mahmoudi, S. B., Saremirad, A., &amp; Taleghani, D. F. (2024). Genotype by environment and genotype by yield*trait interactions in sugar beet: analyzing yield stability and determining key traits association. Scientific Reports. https://doi.org/10.1038/s41598-023-51061-9</w:t>
      </w:r>
      <w:r w:rsidRPr="00326454">
        <w:rPr>
          <w:rFonts w:ascii="Times New Roman" w:eastAsia="Calibri" w:hAnsi="Times New Roman" w:cs="Times New Roman"/>
          <w:sz w:val="24"/>
          <w:szCs w:val="24"/>
        </w:rPr>
        <w:t>.*</w:t>
      </w:r>
    </w:p>
    <w:p w14:paraId="138093BE" w14:textId="6B8C1FF9" w:rsidR="00326454" w:rsidRDefault="00326454" w:rsidP="003A5A90">
      <w:pPr>
        <w:widowControl w:val="0"/>
        <w:tabs>
          <w:tab w:val="left" w:pos="709"/>
        </w:tabs>
        <w:spacing w:before="240" w:after="240" w:line="360" w:lineRule="auto"/>
        <w:ind w:left="709" w:hanging="709"/>
        <w:jc w:val="both"/>
        <w:rPr>
          <w:rFonts w:ascii="Times New Roman" w:eastAsia="Calibri" w:hAnsi="Times New Roman" w:cs="Times New Roman"/>
          <w:sz w:val="24"/>
          <w:szCs w:val="24"/>
        </w:rPr>
      </w:pPr>
      <w:r>
        <w:rPr>
          <w:rFonts w:ascii="Times New Roman" w:eastAsia="Calibri" w:hAnsi="Times New Roman" w:cs="Times New Roman"/>
          <w:sz w:val="24"/>
          <w:szCs w:val="24"/>
        </w:rPr>
        <w:t>19.</w:t>
      </w:r>
      <w:r w:rsidRPr="00326454">
        <w:t xml:space="preserve"> </w:t>
      </w:r>
      <w:r w:rsidR="00C21C4C" w:rsidRPr="00C21C4C">
        <w:rPr>
          <w:rFonts w:ascii="Times New Roman" w:eastAsia="Calibri" w:hAnsi="Times New Roman" w:cs="Times New Roman"/>
          <w:sz w:val="24"/>
          <w:szCs w:val="24"/>
        </w:rPr>
        <w:t>Mbe, J. O., Dzidzienyo, D., Abah, S. P., Njoku, D. N., Aghogho, C. I., Onyeka, J., Tongoona, P., &amp; Egesi, C. (2024). Genotype by environment interaction effect and fresh root yield stability of cassava genotypes under contrasting nitrogen regimes. Scientific Reports, 14, Article 20709. https://doi.org/10.1038/s41598-024-71157-0</w:t>
      </w:r>
      <w:r w:rsidRPr="00326454">
        <w:rPr>
          <w:rFonts w:ascii="Times New Roman" w:eastAsia="Calibri" w:hAnsi="Times New Roman" w:cs="Times New Roman"/>
          <w:sz w:val="24"/>
          <w:szCs w:val="24"/>
        </w:rPr>
        <w:t>.</w:t>
      </w:r>
    </w:p>
    <w:p w14:paraId="46B0A914" w14:textId="77777777" w:rsidR="001276EF" w:rsidRDefault="001276EF" w:rsidP="003A5A90">
      <w:pPr>
        <w:widowControl w:val="0"/>
        <w:tabs>
          <w:tab w:val="left" w:pos="709"/>
        </w:tabs>
        <w:spacing w:before="240" w:after="240" w:line="360" w:lineRule="auto"/>
        <w:ind w:left="709" w:hanging="709"/>
        <w:jc w:val="both"/>
        <w:rPr>
          <w:rFonts w:ascii="Times New Roman" w:eastAsia="Calibri" w:hAnsi="Times New Roman" w:cs="Times New Roman"/>
          <w:sz w:val="24"/>
          <w:szCs w:val="24"/>
        </w:rPr>
      </w:pPr>
    </w:p>
    <w:p w14:paraId="025341EE" w14:textId="77777777" w:rsidR="001276EF" w:rsidRPr="003A5A90" w:rsidRDefault="001276EF" w:rsidP="003A5A90">
      <w:pPr>
        <w:widowControl w:val="0"/>
        <w:tabs>
          <w:tab w:val="left" w:pos="709"/>
        </w:tabs>
        <w:spacing w:before="240" w:after="240" w:line="360" w:lineRule="auto"/>
        <w:ind w:left="709" w:hanging="709"/>
        <w:jc w:val="both"/>
        <w:rPr>
          <w:rFonts w:ascii="Times New Roman" w:eastAsia="Calibri" w:hAnsi="Times New Roman" w:cs="Times New Roman"/>
          <w:sz w:val="24"/>
          <w:szCs w:val="24"/>
        </w:rPr>
      </w:pPr>
    </w:p>
    <w:p w14:paraId="4F14FCE2" w14:textId="77777777" w:rsidR="003A5A90" w:rsidRDefault="003A5A90" w:rsidP="003A5A90">
      <w:pPr>
        <w:widowControl w:val="0"/>
        <w:tabs>
          <w:tab w:val="left" w:pos="709"/>
        </w:tabs>
        <w:spacing w:before="240" w:after="240" w:line="360" w:lineRule="auto"/>
        <w:ind w:left="709" w:hanging="709"/>
        <w:jc w:val="both"/>
      </w:pPr>
    </w:p>
    <w:p w14:paraId="7336577F" w14:textId="77777777" w:rsidR="00E818D9" w:rsidRDefault="00E818D9" w:rsidP="00E818D9">
      <w:pPr>
        <w:widowControl w:val="0"/>
        <w:tabs>
          <w:tab w:val="left" w:pos="709"/>
        </w:tabs>
        <w:spacing w:before="240" w:after="240" w:line="360" w:lineRule="auto"/>
        <w:ind w:left="709" w:hanging="709"/>
        <w:jc w:val="both"/>
        <w:rPr>
          <w:rFonts w:ascii="Times New Roman" w:eastAsia="Calibri" w:hAnsi="Times New Roman" w:cs="Times New Roman"/>
          <w:color w:val="131413"/>
          <w:sz w:val="24"/>
          <w:szCs w:val="24"/>
        </w:rPr>
      </w:pPr>
    </w:p>
    <w:p w14:paraId="06C79B7A" w14:textId="77777777" w:rsidR="00B67734" w:rsidRDefault="00B67734" w:rsidP="00B67734">
      <w:pPr>
        <w:pStyle w:val="NormalWeb"/>
        <w:widowControl w:val="0"/>
        <w:tabs>
          <w:tab w:val="left" w:pos="709"/>
        </w:tabs>
        <w:spacing w:before="120" w:beforeAutospacing="0" w:after="120" w:afterAutospacing="0" w:line="360" w:lineRule="auto"/>
        <w:jc w:val="both"/>
      </w:pPr>
    </w:p>
    <w:p w14:paraId="32A44002" w14:textId="77777777" w:rsidR="00B67734" w:rsidRDefault="00B67734" w:rsidP="00B67734">
      <w:pPr>
        <w:pStyle w:val="NormalWeb"/>
        <w:widowControl w:val="0"/>
        <w:tabs>
          <w:tab w:val="left" w:pos="709"/>
        </w:tabs>
        <w:spacing w:before="120" w:beforeAutospacing="0" w:after="120" w:afterAutospacing="0" w:line="360" w:lineRule="auto"/>
        <w:jc w:val="both"/>
      </w:pPr>
    </w:p>
    <w:p w14:paraId="62385867" w14:textId="77777777" w:rsidR="00B67734" w:rsidRDefault="00B67734" w:rsidP="00B67734">
      <w:pPr>
        <w:pStyle w:val="NormalWeb"/>
        <w:widowControl w:val="0"/>
        <w:tabs>
          <w:tab w:val="left" w:pos="709"/>
        </w:tabs>
        <w:spacing w:before="120" w:beforeAutospacing="0" w:after="120" w:afterAutospacing="0" w:line="360" w:lineRule="auto"/>
        <w:jc w:val="both"/>
      </w:pPr>
    </w:p>
    <w:p w14:paraId="01B506A0" w14:textId="42E2608C" w:rsidR="008C0023" w:rsidRPr="00E86162" w:rsidRDefault="00F33D8A" w:rsidP="008C0023">
      <w:pPr>
        <w:jc w:val="both"/>
        <w:rPr>
          <w:rFonts w:ascii="Times New Roman" w:hAnsi="Times New Roman" w:cs="Times New Roman"/>
          <w:b/>
          <w:sz w:val="24"/>
          <w:szCs w:val="24"/>
        </w:rPr>
      </w:pPr>
      <w:r w:rsidRPr="00E86162">
        <w:rPr>
          <w:rFonts w:ascii="Times New Roman" w:hAnsi="Times New Roman" w:cs="Times New Roman"/>
          <w:sz w:val="24"/>
          <w:szCs w:val="24"/>
        </w:rPr>
        <w:t xml:space="preserve">                                                   </w:t>
      </w:r>
    </w:p>
    <w:sectPr w:rsidR="008C0023" w:rsidRPr="00E86162">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9C5114" w14:textId="77777777" w:rsidR="00CE7519" w:rsidRDefault="00CE7519" w:rsidP="00EE1531">
      <w:pPr>
        <w:spacing w:after="0" w:line="240" w:lineRule="auto"/>
      </w:pPr>
      <w:r>
        <w:separator/>
      </w:r>
    </w:p>
  </w:endnote>
  <w:endnote w:type="continuationSeparator" w:id="0">
    <w:p w14:paraId="007DAEEC" w14:textId="77777777" w:rsidR="00CE7519" w:rsidRDefault="00CE7519" w:rsidP="00EE1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42F12" w14:textId="77777777" w:rsidR="00EE1531" w:rsidRDefault="00EE15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4FCE1" w14:textId="77777777" w:rsidR="00EE1531" w:rsidRDefault="00EE15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27D39" w14:textId="77777777" w:rsidR="00EE1531" w:rsidRDefault="00EE15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FF11F5" w14:textId="77777777" w:rsidR="00CE7519" w:rsidRDefault="00CE7519" w:rsidP="00EE1531">
      <w:pPr>
        <w:spacing w:after="0" w:line="240" w:lineRule="auto"/>
      </w:pPr>
      <w:r>
        <w:separator/>
      </w:r>
    </w:p>
  </w:footnote>
  <w:footnote w:type="continuationSeparator" w:id="0">
    <w:p w14:paraId="4C4CEA9E" w14:textId="77777777" w:rsidR="00CE7519" w:rsidRDefault="00CE7519" w:rsidP="00EE15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45C9D" w14:textId="76683A61" w:rsidR="00EE1531" w:rsidRDefault="00EE1531">
    <w:pPr>
      <w:pStyle w:val="Header"/>
    </w:pPr>
    <w:r>
      <w:rPr>
        <w:noProof/>
      </w:rPr>
      <w:pict w14:anchorId="1B8272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477753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1DE76" w14:textId="19302599" w:rsidR="00EE1531" w:rsidRDefault="00EE1531">
    <w:pPr>
      <w:pStyle w:val="Header"/>
    </w:pPr>
    <w:r>
      <w:rPr>
        <w:noProof/>
      </w:rPr>
      <w:pict w14:anchorId="751747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477753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3BE4B" w14:textId="72CEFC98" w:rsidR="00EE1531" w:rsidRDefault="00EE1531">
    <w:pPr>
      <w:pStyle w:val="Header"/>
    </w:pPr>
    <w:r>
      <w:rPr>
        <w:noProof/>
      </w:rPr>
      <w:pict w14:anchorId="549853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477753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4024A"/>
    <w:multiLevelType w:val="hybridMultilevel"/>
    <w:tmpl w:val="F4E0C90A"/>
    <w:lvl w:ilvl="0" w:tplc="149C040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E4646B3"/>
    <w:multiLevelType w:val="hybridMultilevel"/>
    <w:tmpl w:val="F252D404"/>
    <w:lvl w:ilvl="0" w:tplc="40090001">
      <w:start w:val="1"/>
      <w:numFmt w:val="bullet"/>
      <w:lvlText w:val=""/>
      <w:lvlJc w:val="left"/>
      <w:pPr>
        <w:ind w:left="630" w:hanging="360"/>
      </w:pPr>
      <w:rPr>
        <w:rFonts w:ascii="Symbol" w:hAnsi="Symbol" w:hint="default"/>
      </w:rPr>
    </w:lvl>
    <w:lvl w:ilvl="1" w:tplc="40090003" w:tentative="1">
      <w:start w:val="1"/>
      <w:numFmt w:val="bullet"/>
      <w:lvlText w:val="o"/>
      <w:lvlJc w:val="left"/>
      <w:pPr>
        <w:ind w:left="1350" w:hanging="360"/>
      </w:pPr>
      <w:rPr>
        <w:rFonts w:ascii="Courier New" w:hAnsi="Courier New" w:cs="Courier New" w:hint="default"/>
      </w:rPr>
    </w:lvl>
    <w:lvl w:ilvl="2" w:tplc="40090005" w:tentative="1">
      <w:start w:val="1"/>
      <w:numFmt w:val="bullet"/>
      <w:lvlText w:val=""/>
      <w:lvlJc w:val="left"/>
      <w:pPr>
        <w:ind w:left="2070" w:hanging="360"/>
      </w:pPr>
      <w:rPr>
        <w:rFonts w:ascii="Wingdings" w:hAnsi="Wingdings" w:hint="default"/>
      </w:rPr>
    </w:lvl>
    <w:lvl w:ilvl="3" w:tplc="40090001" w:tentative="1">
      <w:start w:val="1"/>
      <w:numFmt w:val="bullet"/>
      <w:lvlText w:val=""/>
      <w:lvlJc w:val="left"/>
      <w:pPr>
        <w:ind w:left="2790" w:hanging="360"/>
      </w:pPr>
      <w:rPr>
        <w:rFonts w:ascii="Symbol" w:hAnsi="Symbol" w:hint="default"/>
      </w:rPr>
    </w:lvl>
    <w:lvl w:ilvl="4" w:tplc="40090003" w:tentative="1">
      <w:start w:val="1"/>
      <w:numFmt w:val="bullet"/>
      <w:lvlText w:val="o"/>
      <w:lvlJc w:val="left"/>
      <w:pPr>
        <w:ind w:left="3510" w:hanging="360"/>
      </w:pPr>
      <w:rPr>
        <w:rFonts w:ascii="Courier New" w:hAnsi="Courier New" w:cs="Courier New" w:hint="default"/>
      </w:rPr>
    </w:lvl>
    <w:lvl w:ilvl="5" w:tplc="40090005" w:tentative="1">
      <w:start w:val="1"/>
      <w:numFmt w:val="bullet"/>
      <w:lvlText w:val=""/>
      <w:lvlJc w:val="left"/>
      <w:pPr>
        <w:ind w:left="4230" w:hanging="360"/>
      </w:pPr>
      <w:rPr>
        <w:rFonts w:ascii="Wingdings" w:hAnsi="Wingdings" w:hint="default"/>
      </w:rPr>
    </w:lvl>
    <w:lvl w:ilvl="6" w:tplc="40090001" w:tentative="1">
      <w:start w:val="1"/>
      <w:numFmt w:val="bullet"/>
      <w:lvlText w:val=""/>
      <w:lvlJc w:val="left"/>
      <w:pPr>
        <w:ind w:left="4950" w:hanging="360"/>
      </w:pPr>
      <w:rPr>
        <w:rFonts w:ascii="Symbol" w:hAnsi="Symbol" w:hint="default"/>
      </w:rPr>
    </w:lvl>
    <w:lvl w:ilvl="7" w:tplc="40090003" w:tentative="1">
      <w:start w:val="1"/>
      <w:numFmt w:val="bullet"/>
      <w:lvlText w:val="o"/>
      <w:lvlJc w:val="left"/>
      <w:pPr>
        <w:ind w:left="5670" w:hanging="360"/>
      </w:pPr>
      <w:rPr>
        <w:rFonts w:ascii="Courier New" w:hAnsi="Courier New" w:cs="Courier New" w:hint="default"/>
      </w:rPr>
    </w:lvl>
    <w:lvl w:ilvl="8" w:tplc="40090005" w:tentative="1">
      <w:start w:val="1"/>
      <w:numFmt w:val="bullet"/>
      <w:lvlText w:val=""/>
      <w:lvlJc w:val="left"/>
      <w:pPr>
        <w:ind w:left="6390" w:hanging="360"/>
      </w:pPr>
      <w:rPr>
        <w:rFonts w:ascii="Wingdings" w:hAnsi="Wingdings" w:hint="default"/>
      </w:rPr>
    </w:lvl>
  </w:abstractNum>
  <w:abstractNum w:abstractNumId="2" w15:restartNumberingAfterBreak="0">
    <w:nsid w:val="32411ECE"/>
    <w:multiLevelType w:val="multilevel"/>
    <w:tmpl w:val="1A72E416"/>
    <w:lvl w:ilvl="0">
      <w:start w:val="3"/>
      <w:numFmt w:val="decimal"/>
      <w:lvlText w:val="%1"/>
      <w:lvlJc w:val="left"/>
      <w:pPr>
        <w:ind w:left="600" w:hanging="600"/>
      </w:pPr>
      <w:rPr>
        <w:rFonts w:ascii="Times New Roman" w:hAnsi="Times New Roman" w:cs="Times New Roman" w:hint="default"/>
        <w:b/>
      </w:rPr>
    </w:lvl>
    <w:lvl w:ilvl="1">
      <w:start w:val="12"/>
      <w:numFmt w:val="decimal"/>
      <w:lvlText w:val="%1.%2"/>
      <w:lvlJc w:val="left"/>
      <w:pPr>
        <w:ind w:left="600" w:hanging="600"/>
      </w:pPr>
      <w:rPr>
        <w:rFonts w:ascii="Times New Roman" w:hAnsi="Times New Roman" w:cs="Times New Roman" w:hint="default"/>
        <w:b/>
      </w:rPr>
    </w:lvl>
    <w:lvl w:ilvl="2">
      <w:start w:val="2"/>
      <w:numFmt w:val="decimal"/>
      <w:lvlText w:val="%1.%2.%3"/>
      <w:lvlJc w:val="left"/>
      <w:pPr>
        <w:ind w:left="720" w:hanging="720"/>
      </w:pPr>
      <w:rPr>
        <w:rFonts w:ascii="Times New Roman" w:hAnsi="Times New Roman" w:cs="Times New Roman" w:hint="default"/>
        <w:b/>
      </w:rPr>
    </w:lvl>
    <w:lvl w:ilvl="3">
      <w:start w:val="1"/>
      <w:numFmt w:val="decimal"/>
      <w:lvlText w:val="%1.%2.%3.%4"/>
      <w:lvlJc w:val="left"/>
      <w:pPr>
        <w:ind w:left="720" w:hanging="720"/>
      </w:pPr>
      <w:rPr>
        <w:rFonts w:ascii="Times New Roman" w:hAnsi="Times New Roman" w:cs="Times New Roman" w:hint="default"/>
        <w:b/>
      </w:rPr>
    </w:lvl>
    <w:lvl w:ilvl="4">
      <w:start w:val="1"/>
      <w:numFmt w:val="decimal"/>
      <w:lvlText w:val="%1.%2.%3.%4.%5"/>
      <w:lvlJc w:val="left"/>
      <w:pPr>
        <w:ind w:left="1080" w:hanging="1080"/>
      </w:pPr>
      <w:rPr>
        <w:rFonts w:ascii="Times New Roman" w:hAnsi="Times New Roman" w:cs="Times New Roman" w:hint="default"/>
        <w:b/>
      </w:rPr>
    </w:lvl>
    <w:lvl w:ilvl="5">
      <w:start w:val="1"/>
      <w:numFmt w:val="decimal"/>
      <w:lvlText w:val="%1.%2.%3.%4.%5.%6"/>
      <w:lvlJc w:val="left"/>
      <w:pPr>
        <w:ind w:left="1080" w:hanging="1080"/>
      </w:pPr>
      <w:rPr>
        <w:rFonts w:ascii="Times New Roman" w:hAnsi="Times New Roman" w:cs="Times New Roman" w:hint="default"/>
        <w:b/>
      </w:rPr>
    </w:lvl>
    <w:lvl w:ilvl="6">
      <w:start w:val="1"/>
      <w:numFmt w:val="decimal"/>
      <w:lvlText w:val="%1.%2.%3.%4.%5.%6.%7"/>
      <w:lvlJc w:val="left"/>
      <w:pPr>
        <w:ind w:left="1440" w:hanging="1440"/>
      </w:pPr>
      <w:rPr>
        <w:rFonts w:ascii="Times New Roman" w:hAnsi="Times New Roman" w:cs="Times New Roman" w:hint="default"/>
        <w:b/>
      </w:rPr>
    </w:lvl>
    <w:lvl w:ilvl="7">
      <w:start w:val="1"/>
      <w:numFmt w:val="decimal"/>
      <w:lvlText w:val="%1.%2.%3.%4.%5.%6.%7.%8"/>
      <w:lvlJc w:val="left"/>
      <w:pPr>
        <w:ind w:left="1440" w:hanging="1440"/>
      </w:pPr>
      <w:rPr>
        <w:rFonts w:ascii="Times New Roman" w:hAnsi="Times New Roman" w:cs="Times New Roman" w:hint="default"/>
        <w:b/>
      </w:rPr>
    </w:lvl>
    <w:lvl w:ilvl="8">
      <w:start w:val="1"/>
      <w:numFmt w:val="decimal"/>
      <w:lvlText w:val="%1.%2.%3.%4.%5.%6.%7.%8.%9"/>
      <w:lvlJc w:val="left"/>
      <w:pPr>
        <w:ind w:left="1800" w:hanging="1800"/>
      </w:pPr>
      <w:rPr>
        <w:rFonts w:ascii="Times New Roman" w:hAnsi="Times New Roman" w:cs="Times New Roman" w:hint="default"/>
        <w:b/>
      </w:rPr>
    </w:lvl>
  </w:abstractNum>
  <w:abstractNum w:abstractNumId="3" w15:restartNumberingAfterBreak="0">
    <w:nsid w:val="392D2B38"/>
    <w:multiLevelType w:val="hybridMultilevel"/>
    <w:tmpl w:val="5C521C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C6E15B3"/>
    <w:multiLevelType w:val="multilevel"/>
    <w:tmpl w:val="55527C40"/>
    <w:lvl w:ilvl="0">
      <w:start w:val="1"/>
      <w:numFmt w:val="decimal"/>
      <w:lvlText w:val="%1."/>
      <w:lvlJc w:val="left"/>
      <w:pPr>
        <w:tabs>
          <w:tab w:val="num" w:pos="425"/>
        </w:tabs>
        <w:ind w:left="425" w:hanging="425"/>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77054D6"/>
    <w:multiLevelType w:val="hybridMultilevel"/>
    <w:tmpl w:val="B69633BC"/>
    <w:lvl w:ilvl="0" w:tplc="40090001">
      <w:start w:val="1"/>
      <w:numFmt w:val="bullet"/>
      <w:lvlText w:val=""/>
      <w:lvlJc w:val="left"/>
      <w:pPr>
        <w:ind w:left="960" w:hanging="360"/>
      </w:pPr>
      <w:rPr>
        <w:rFonts w:ascii="Symbol" w:hAnsi="Symbol" w:hint="default"/>
      </w:rPr>
    </w:lvl>
    <w:lvl w:ilvl="1" w:tplc="40090003" w:tentative="1">
      <w:start w:val="1"/>
      <w:numFmt w:val="bullet"/>
      <w:lvlText w:val="o"/>
      <w:lvlJc w:val="left"/>
      <w:pPr>
        <w:ind w:left="1680" w:hanging="360"/>
      </w:pPr>
      <w:rPr>
        <w:rFonts w:ascii="Courier New" w:hAnsi="Courier New" w:cs="Courier New" w:hint="default"/>
      </w:rPr>
    </w:lvl>
    <w:lvl w:ilvl="2" w:tplc="40090005" w:tentative="1">
      <w:start w:val="1"/>
      <w:numFmt w:val="bullet"/>
      <w:lvlText w:val=""/>
      <w:lvlJc w:val="left"/>
      <w:pPr>
        <w:ind w:left="2400" w:hanging="360"/>
      </w:pPr>
      <w:rPr>
        <w:rFonts w:ascii="Wingdings" w:hAnsi="Wingdings" w:hint="default"/>
      </w:rPr>
    </w:lvl>
    <w:lvl w:ilvl="3" w:tplc="40090001" w:tentative="1">
      <w:start w:val="1"/>
      <w:numFmt w:val="bullet"/>
      <w:lvlText w:val=""/>
      <w:lvlJc w:val="left"/>
      <w:pPr>
        <w:ind w:left="3120" w:hanging="360"/>
      </w:pPr>
      <w:rPr>
        <w:rFonts w:ascii="Symbol" w:hAnsi="Symbol" w:hint="default"/>
      </w:rPr>
    </w:lvl>
    <w:lvl w:ilvl="4" w:tplc="40090003" w:tentative="1">
      <w:start w:val="1"/>
      <w:numFmt w:val="bullet"/>
      <w:lvlText w:val="o"/>
      <w:lvlJc w:val="left"/>
      <w:pPr>
        <w:ind w:left="3840" w:hanging="360"/>
      </w:pPr>
      <w:rPr>
        <w:rFonts w:ascii="Courier New" w:hAnsi="Courier New" w:cs="Courier New" w:hint="default"/>
      </w:rPr>
    </w:lvl>
    <w:lvl w:ilvl="5" w:tplc="40090005" w:tentative="1">
      <w:start w:val="1"/>
      <w:numFmt w:val="bullet"/>
      <w:lvlText w:val=""/>
      <w:lvlJc w:val="left"/>
      <w:pPr>
        <w:ind w:left="4560" w:hanging="360"/>
      </w:pPr>
      <w:rPr>
        <w:rFonts w:ascii="Wingdings" w:hAnsi="Wingdings" w:hint="default"/>
      </w:rPr>
    </w:lvl>
    <w:lvl w:ilvl="6" w:tplc="40090001" w:tentative="1">
      <w:start w:val="1"/>
      <w:numFmt w:val="bullet"/>
      <w:lvlText w:val=""/>
      <w:lvlJc w:val="left"/>
      <w:pPr>
        <w:ind w:left="5280" w:hanging="360"/>
      </w:pPr>
      <w:rPr>
        <w:rFonts w:ascii="Symbol" w:hAnsi="Symbol" w:hint="default"/>
      </w:rPr>
    </w:lvl>
    <w:lvl w:ilvl="7" w:tplc="40090003" w:tentative="1">
      <w:start w:val="1"/>
      <w:numFmt w:val="bullet"/>
      <w:lvlText w:val="o"/>
      <w:lvlJc w:val="left"/>
      <w:pPr>
        <w:ind w:left="6000" w:hanging="360"/>
      </w:pPr>
      <w:rPr>
        <w:rFonts w:ascii="Courier New" w:hAnsi="Courier New" w:cs="Courier New" w:hint="default"/>
      </w:rPr>
    </w:lvl>
    <w:lvl w:ilvl="8" w:tplc="40090005" w:tentative="1">
      <w:start w:val="1"/>
      <w:numFmt w:val="bullet"/>
      <w:lvlText w:val=""/>
      <w:lvlJc w:val="left"/>
      <w:pPr>
        <w:ind w:left="6720" w:hanging="360"/>
      </w:pPr>
      <w:rPr>
        <w:rFonts w:ascii="Wingdings" w:hAnsi="Wingdings" w:hint="default"/>
      </w:rPr>
    </w:lvl>
  </w:abstractNum>
  <w:abstractNum w:abstractNumId="6" w15:restartNumberingAfterBreak="0">
    <w:nsid w:val="5478597A"/>
    <w:multiLevelType w:val="multilevel"/>
    <w:tmpl w:val="F0AC8A96"/>
    <w:lvl w:ilvl="0">
      <w:start w:val="1"/>
      <w:numFmt w:val="decimal"/>
      <w:lvlText w:val="%1."/>
      <w:lvlJc w:val="left"/>
      <w:pPr>
        <w:tabs>
          <w:tab w:val="num" w:pos="425"/>
        </w:tabs>
        <w:ind w:left="425" w:hanging="425"/>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6CC03F7C"/>
    <w:multiLevelType w:val="hybridMultilevel"/>
    <w:tmpl w:val="5E382936"/>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num w:numId="1">
    <w:abstractNumId w:val="1"/>
  </w:num>
  <w:num w:numId="2">
    <w:abstractNumId w:val="7"/>
  </w:num>
  <w:num w:numId="3">
    <w:abstractNumId w:val="5"/>
  </w:num>
  <w:num w:numId="4">
    <w:abstractNumId w:val="3"/>
  </w:num>
  <w:num w:numId="5">
    <w:abstractNumId w:val="2"/>
    <w:lvlOverride w:ilvl="0">
      <w:startOverride w:val="3"/>
    </w:lvlOverride>
    <w:lvlOverride w:ilvl="1">
      <w:startOverride w:val="1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Q1NzQyNTYyMzEwMTdQ0lEKTi0uzszPAykwrAUAmcTdeCwAAAA="/>
  </w:docVars>
  <w:rsids>
    <w:rsidRoot w:val="008C0023"/>
    <w:rsid w:val="000126F7"/>
    <w:rsid w:val="000448D4"/>
    <w:rsid w:val="00056F16"/>
    <w:rsid w:val="001042C9"/>
    <w:rsid w:val="001276EF"/>
    <w:rsid w:val="001D522E"/>
    <w:rsid w:val="001E3CC2"/>
    <w:rsid w:val="00227E81"/>
    <w:rsid w:val="0026392C"/>
    <w:rsid w:val="00274B5D"/>
    <w:rsid w:val="002C6360"/>
    <w:rsid w:val="00326454"/>
    <w:rsid w:val="00327EF9"/>
    <w:rsid w:val="00350BC5"/>
    <w:rsid w:val="003A5A90"/>
    <w:rsid w:val="004049B5"/>
    <w:rsid w:val="00497F0A"/>
    <w:rsid w:val="004F5799"/>
    <w:rsid w:val="005E5740"/>
    <w:rsid w:val="00652920"/>
    <w:rsid w:val="00687DD5"/>
    <w:rsid w:val="0069624F"/>
    <w:rsid w:val="006C54E4"/>
    <w:rsid w:val="007E2C74"/>
    <w:rsid w:val="00814EA3"/>
    <w:rsid w:val="008C0023"/>
    <w:rsid w:val="00903AA6"/>
    <w:rsid w:val="009171C5"/>
    <w:rsid w:val="00950CD0"/>
    <w:rsid w:val="00993A47"/>
    <w:rsid w:val="0099764D"/>
    <w:rsid w:val="009D5F79"/>
    <w:rsid w:val="009E4254"/>
    <w:rsid w:val="009F3670"/>
    <w:rsid w:val="00B67734"/>
    <w:rsid w:val="00BC3CFD"/>
    <w:rsid w:val="00C03A3F"/>
    <w:rsid w:val="00C21C4C"/>
    <w:rsid w:val="00C2494B"/>
    <w:rsid w:val="00C82C7D"/>
    <w:rsid w:val="00C900F0"/>
    <w:rsid w:val="00CE7519"/>
    <w:rsid w:val="00CF552C"/>
    <w:rsid w:val="00D00149"/>
    <w:rsid w:val="00D2799B"/>
    <w:rsid w:val="00D52B76"/>
    <w:rsid w:val="00D565AB"/>
    <w:rsid w:val="00DD040B"/>
    <w:rsid w:val="00E4488D"/>
    <w:rsid w:val="00E818D9"/>
    <w:rsid w:val="00E86162"/>
    <w:rsid w:val="00E93CFD"/>
    <w:rsid w:val="00ED25D9"/>
    <w:rsid w:val="00EE1531"/>
    <w:rsid w:val="00F33D8A"/>
    <w:rsid w:val="00F77E81"/>
    <w:rsid w:val="00FE6EA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ADEB97"/>
  <w15:chartTrackingRefBased/>
  <w15:docId w15:val="{61A46B3D-B0F4-40DB-8938-52E442014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9"/>
    <w:qFormat/>
    <w:rsid w:val="00E86162"/>
    <w:pPr>
      <w:spacing w:before="100" w:beforeAutospacing="1" w:after="100" w:afterAutospacing="1" w:line="240" w:lineRule="auto"/>
      <w:outlineLvl w:val="2"/>
    </w:pPr>
    <w:rPr>
      <w:rFonts w:ascii="SimSun" w:eastAsia="SimSun" w:hAnsi="SimSu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F579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15">
    <w:name w:val="15"/>
    <w:basedOn w:val="DefaultParagraphFont"/>
    <w:rsid w:val="004F5799"/>
    <w:rPr>
      <w:rFonts w:ascii="Times New Roman" w:hAnsi="Times New Roman" w:cs="Times New Roman" w:hint="default"/>
      <w:i/>
      <w:iCs/>
    </w:rPr>
  </w:style>
  <w:style w:type="character" w:styleId="Emphasis">
    <w:name w:val="Emphasis"/>
    <w:basedOn w:val="DefaultParagraphFont"/>
    <w:uiPriority w:val="20"/>
    <w:qFormat/>
    <w:rsid w:val="004F5799"/>
    <w:rPr>
      <w:i/>
      <w:iCs/>
    </w:rPr>
  </w:style>
  <w:style w:type="character" w:styleId="Strong">
    <w:name w:val="Strong"/>
    <w:basedOn w:val="DefaultParagraphFont"/>
    <w:uiPriority w:val="22"/>
    <w:qFormat/>
    <w:rsid w:val="009F3670"/>
    <w:rPr>
      <w:b/>
      <w:bCs/>
    </w:rPr>
  </w:style>
  <w:style w:type="paragraph" w:styleId="ListParagraph">
    <w:name w:val="List Paragraph"/>
    <w:basedOn w:val="Normal"/>
    <w:uiPriority w:val="99"/>
    <w:qFormat/>
    <w:rsid w:val="009E4254"/>
    <w:pPr>
      <w:ind w:left="720"/>
      <w:contextualSpacing/>
    </w:pPr>
  </w:style>
  <w:style w:type="character" w:customStyle="1" w:styleId="vkekvd">
    <w:name w:val="vkekvd"/>
    <w:basedOn w:val="DefaultParagraphFont"/>
    <w:rsid w:val="00E93CFD"/>
  </w:style>
  <w:style w:type="character" w:customStyle="1" w:styleId="Heading3Char">
    <w:name w:val="Heading 3 Char"/>
    <w:basedOn w:val="DefaultParagraphFont"/>
    <w:link w:val="Heading3"/>
    <w:uiPriority w:val="99"/>
    <w:rsid w:val="00E86162"/>
    <w:rPr>
      <w:rFonts w:ascii="SimSun" w:eastAsia="SimSun" w:hAnsi="SimSun" w:cs="Times New Roman"/>
      <w:b/>
      <w:bCs/>
      <w:sz w:val="27"/>
      <w:szCs w:val="27"/>
      <w:lang w:eastAsia="en-IN"/>
    </w:rPr>
  </w:style>
  <w:style w:type="table" w:styleId="GridTable1Light-Accent2">
    <w:name w:val="Grid Table 1 Light Accent 2"/>
    <w:basedOn w:val="TableNormal"/>
    <w:uiPriority w:val="46"/>
    <w:rsid w:val="004049B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CF55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styleId="Hyperlink">
    <w:name w:val="Hyperlink"/>
    <w:basedOn w:val="DefaultParagraphFont"/>
    <w:uiPriority w:val="99"/>
    <w:unhideWhenUsed/>
    <w:rsid w:val="001276EF"/>
    <w:rPr>
      <w:color w:val="0563C1" w:themeColor="hyperlink"/>
      <w:u w:val="single"/>
    </w:rPr>
  </w:style>
  <w:style w:type="character" w:styleId="UnresolvedMention">
    <w:name w:val="Unresolved Mention"/>
    <w:basedOn w:val="DefaultParagraphFont"/>
    <w:uiPriority w:val="99"/>
    <w:semiHidden/>
    <w:unhideWhenUsed/>
    <w:rsid w:val="00C21C4C"/>
    <w:rPr>
      <w:color w:val="605E5C"/>
      <w:shd w:val="clear" w:color="auto" w:fill="E1DFDD"/>
    </w:rPr>
  </w:style>
  <w:style w:type="paragraph" w:styleId="Header">
    <w:name w:val="header"/>
    <w:basedOn w:val="Normal"/>
    <w:link w:val="HeaderChar"/>
    <w:uiPriority w:val="99"/>
    <w:unhideWhenUsed/>
    <w:rsid w:val="00EE15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1531"/>
  </w:style>
  <w:style w:type="paragraph" w:styleId="Footer">
    <w:name w:val="footer"/>
    <w:basedOn w:val="Normal"/>
    <w:link w:val="FooterChar"/>
    <w:uiPriority w:val="99"/>
    <w:unhideWhenUsed/>
    <w:rsid w:val="00EE15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15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97231">
      <w:bodyDiv w:val="1"/>
      <w:marLeft w:val="0"/>
      <w:marRight w:val="0"/>
      <w:marTop w:val="0"/>
      <w:marBottom w:val="0"/>
      <w:divBdr>
        <w:top w:val="none" w:sz="0" w:space="0" w:color="auto"/>
        <w:left w:val="none" w:sz="0" w:space="0" w:color="auto"/>
        <w:bottom w:val="none" w:sz="0" w:space="0" w:color="auto"/>
        <w:right w:val="none" w:sz="0" w:space="0" w:color="auto"/>
      </w:divBdr>
    </w:div>
    <w:div w:id="33820738">
      <w:bodyDiv w:val="1"/>
      <w:marLeft w:val="0"/>
      <w:marRight w:val="0"/>
      <w:marTop w:val="0"/>
      <w:marBottom w:val="0"/>
      <w:divBdr>
        <w:top w:val="none" w:sz="0" w:space="0" w:color="auto"/>
        <w:left w:val="none" w:sz="0" w:space="0" w:color="auto"/>
        <w:bottom w:val="none" w:sz="0" w:space="0" w:color="auto"/>
        <w:right w:val="none" w:sz="0" w:space="0" w:color="auto"/>
      </w:divBdr>
    </w:div>
    <w:div w:id="35661186">
      <w:bodyDiv w:val="1"/>
      <w:marLeft w:val="0"/>
      <w:marRight w:val="0"/>
      <w:marTop w:val="0"/>
      <w:marBottom w:val="0"/>
      <w:divBdr>
        <w:top w:val="none" w:sz="0" w:space="0" w:color="auto"/>
        <w:left w:val="none" w:sz="0" w:space="0" w:color="auto"/>
        <w:bottom w:val="none" w:sz="0" w:space="0" w:color="auto"/>
        <w:right w:val="none" w:sz="0" w:space="0" w:color="auto"/>
      </w:divBdr>
    </w:div>
    <w:div w:id="80372116">
      <w:bodyDiv w:val="1"/>
      <w:marLeft w:val="0"/>
      <w:marRight w:val="0"/>
      <w:marTop w:val="0"/>
      <w:marBottom w:val="0"/>
      <w:divBdr>
        <w:top w:val="none" w:sz="0" w:space="0" w:color="auto"/>
        <w:left w:val="none" w:sz="0" w:space="0" w:color="auto"/>
        <w:bottom w:val="none" w:sz="0" w:space="0" w:color="auto"/>
        <w:right w:val="none" w:sz="0" w:space="0" w:color="auto"/>
      </w:divBdr>
    </w:div>
    <w:div w:id="105782694">
      <w:bodyDiv w:val="1"/>
      <w:marLeft w:val="0"/>
      <w:marRight w:val="0"/>
      <w:marTop w:val="0"/>
      <w:marBottom w:val="0"/>
      <w:divBdr>
        <w:top w:val="none" w:sz="0" w:space="0" w:color="auto"/>
        <w:left w:val="none" w:sz="0" w:space="0" w:color="auto"/>
        <w:bottom w:val="none" w:sz="0" w:space="0" w:color="auto"/>
        <w:right w:val="none" w:sz="0" w:space="0" w:color="auto"/>
      </w:divBdr>
    </w:div>
    <w:div w:id="107051386">
      <w:bodyDiv w:val="1"/>
      <w:marLeft w:val="0"/>
      <w:marRight w:val="0"/>
      <w:marTop w:val="0"/>
      <w:marBottom w:val="0"/>
      <w:divBdr>
        <w:top w:val="none" w:sz="0" w:space="0" w:color="auto"/>
        <w:left w:val="none" w:sz="0" w:space="0" w:color="auto"/>
        <w:bottom w:val="none" w:sz="0" w:space="0" w:color="auto"/>
        <w:right w:val="none" w:sz="0" w:space="0" w:color="auto"/>
      </w:divBdr>
    </w:div>
    <w:div w:id="112948768">
      <w:bodyDiv w:val="1"/>
      <w:marLeft w:val="0"/>
      <w:marRight w:val="0"/>
      <w:marTop w:val="0"/>
      <w:marBottom w:val="0"/>
      <w:divBdr>
        <w:top w:val="none" w:sz="0" w:space="0" w:color="auto"/>
        <w:left w:val="none" w:sz="0" w:space="0" w:color="auto"/>
        <w:bottom w:val="none" w:sz="0" w:space="0" w:color="auto"/>
        <w:right w:val="none" w:sz="0" w:space="0" w:color="auto"/>
      </w:divBdr>
    </w:div>
    <w:div w:id="137457552">
      <w:bodyDiv w:val="1"/>
      <w:marLeft w:val="0"/>
      <w:marRight w:val="0"/>
      <w:marTop w:val="0"/>
      <w:marBottom w:val="0"/>
      <w:divBdr>
        <w:top w:val="none" w:sz="0" w:space="0" w:color="auto"/>
        <w:left w:val="none" w:sz="0" w:space="0" w:color="auto"/>
        <w:bottom w:val="none" w:sz="0" w:space="0" w:color="auto"/>
        <w:right w:val="none" w:sz="0" w:space="0" w:color="auto"/>
      </w:divBdr>
    </w:div>
    <w:div w:id="151876343">
      <w:bodyDiv w:val="1"/>
      <w:marLeft w:val="0"/>
      <w:marRight w:val="0"/>
      <w:marTop w:val="0"/>
      <w:marBottom w:val="0"/>
      <w:divBdr>
        <w:top w:val="none" w:sz="0" w:space="0" w:color="auto"/>
        <w:left w:val="none" w:sz="0" w:space="0" w:color="auto"/>
        <w:bottom w:val="none" w:sz="0" w:space="0" w:color="auto"/>
        <w:right w:val="none" w:sz="0" w:space="0" w:color="auto"/>
      </w:divBdr>
    </w:div>
    <w:div w:id="160587621">
      <w:bodyDiv w:val="1"/>
      <w:marLeft w:val="0"/>
      <w:marRight w:val="0"/>
      <w:marTop w:val="0"/>
      <w:marBottom w:val="0"/>
      <w:divBdr>
        <w:top w:val="none" w:sz="0" w:space="0" w:color="auto"/>
        <w:left w:val="none" w:sz="0" w:space="0" w:color="auto"/>
        <w:bottom w:val="none" w:sz="0" w:space="0" w:color="auto"/>
        <w:right w:val="none" w:sz="0" w:space="0" w:color="auto"/>
      </w:divBdr>
    </w:div>
    <w:div w:id="192349136">
      <w:bodyDiv w:val="1"/>
      <w:marLeft w:val="0"/>
      <w:marRight w:val="0"/>
      <w:marTop w:val="0"/>
      <w:marBottom w:val="0"/>
      <w:divBdr>
        <w:top w:val="none" w:sz="0" w:space="0" w:color="auto"/>
        <w:left w:val="none" w:sz="0" w:space="0" w:color="auto"/>
        <w:bottom w:val="none" w:sz="0" w:space="0" w:color="auto"/>
        <w:right w:val="none" w:sz="0" w:space="0" w:color="auto"/>
      </w:divBdr>
    </w:div>
    <w:div w:id="213659848">
      <w:bodyDiv w:val="1"/>
      <w:marLeft w:val="0"/>
      <w:marRight w:val="0"/>
      <w:marTop w:val="0"/>
      <w:marBottom w:val="0"/>
      <w:divBdr>
        <w:top w:val="none" w:sz="0" w:space="0" w:color="auto"/>
        <w:left w:val="none" w:sz="0" w:space="0" w:color="auto"/>
        <w:bottom w:val="none" w:sz="0" w:space="0" w:color="auto"/>
        <w:right w:val="none" w:sz="0" w:space="0" w:color="auto"/>
      </w:divBdr>
    </w:div>
    <w:div w:id="226455510">
      <w:bodyDiv w:val="1"/>
      <w:marLeft w:val="0"/>
      <w:marRight w:val="0"/>
      <w:marTop w:val="0"/>
      <w:marBottom w:val="0"/>
      <w:divBdr>
        <w:top w:val="none" w:sz="0" w:space="0" w:color="auto"/>
        <w:left w:val="none" w:sz="0" w:space="0" w:color="auto"/>
        <w:bottom w:val="none" w:sz="0" w:space="0" w:color="auto"/>
        <w:right w:val="none" w:sz="0" w:space="0" w:color="auto"/>
      </w:divBdr>
    </w:div>
    <w:div w:id="285549013">
      <w:bodyDiv w:val="1"/>
      <w:marLeft w:val="0"/>
      <w:marRight w:val="0"/>
      <w:marTop w:val="0"/>
      <w:marBottom w:val="0"/>
      <w:divBdr>
        <w:top w:val="none" w:sz="0" w:space="0" w:color="auto"/>
        <w:left w:val="none" w:sz="0" w:space="0" w:color="auto"/>
        <w:bottom w:val="none" w:sz="0" w:space="0" w:color="auto"/>
        <w:right w:val="none" w:sz="0" w:space="0" w:color="auto"/>
      </w:divBdr>
    </w:div>
    <w:div w:id="306282420">
      <w:bodyDiv w:val="1"/>
      <w:marLeft w:val="0"/>
      <w:marRight w:val="0"/>
      <w:marTop w:val="0"/>
      <w:marBottom w:val="0"/>
      <w:divBdr>
        <w:top w:val="none" w:sz="0" w:space="0" w:color="auto"/>
        <w:left w:val="none" w:sz="0" w:space="0" w:color="auto"/>
        <w:bottom w:val="none" w:sz="0" w:space="0" w:color="auto"/>
        <w:right w:val="none" w:sz="0" w:space="0" w:color="auto"/>
      </w:divBdr>
    </w:div>
    <w:div w:id="310869325">
      <w:bodyDiv w:val="1"/>
      <w:marLeft w:val="0"/>
      <w:marRight w:val="0"/>
      <w:marTop w:val="0"/>
      <w:marBottom w:val="0"/>
      <w:divBdr>
        <w:top w:val="none" w:sz="0" w:space="0" w:color="auto"/>
        <w:left w:val="none" w:sz="0" w:space="0" w:color="auto"/>
        <w:bottom w:val="none" w:sz="0" w:space="0" w:color="auto"/>
        <w:right w:val="none" w:sz="0" w:space="0" w:color="auto"/>
      </w:divBdr>
    </w:div>
    <w:div w:id="312951320">
      <w:bodyDiv w:val="1"/>
      <w:marLeft w:val="0"/>
      <w:marRight w:val="0"/>
      <w:marTop w:val="0"/>
      <w:marBottom w:val="0"/>
      <w:divBdr>
        <w:top w:val="none" w:sz="0" w:space="0" w:color="auto"/>
        <w:left w:val="none" w:sz="0" w:space="0" w:color="auto"/>
        <w:bottom w:val="none" w:sz="0" w:space="0" w:color="auto"/>
        <w:right w:val="none" w:sz="0" w:space="0" w:color="auto"/>
      </w:divBdr>
    </w:div>
    <w:div w:id="328337524">
      <w:bodyDiv w:val="1"/>
      <w:marLeft w:val="0"/>
      <w:marRight w:val="0"/>
      <w:marTop w:val="0"/>
      <w:marBottom w:val="0"/>
      <w:divBdr>
        <w:top w:val="none" w:sz="0" w:space="0" w:color="auto"/>
        <w:left w:val="none" w:sz="0" w:space="0" w:color="auto"/>
        <w:bottom w:val="none" w:sz="0" w:space="0" w:color="auto"/>
        <w:right w:val="none" w:sz="0" w:space="0" w:color="auto"/>
      </w:divBdr>
    </w:div>
    <w:div w:id="344289968">
      <w:bodyDiv w:val="1"/>
      <w:marLeft w:val="0"/>
      <w:marRight w:val="0"/>
      <w:marTop w:val="0"/>
      <w:marBottom w:val="0"/>
      <w:divBdr>
        <w:top w:val="none" w:sz="0" w:space="0" w:color="auto"/>
        <w:left w:val="none" w:sz="0" w:space="0" w:color="auto"/>
        <w:bottom w:val="none" w:sz="0" w:space="0" w:color="auto"/>
        <w:right w:val="none" w:sz="0" w:space="0" w:color="auto"/>
      </w:divBdr>
    </w:div>
    <w:div w:id="367878513">
      <w:bodyDiv w:val="1"/>
      <w:marLeft w:val="0"/>
      <w:marRight w:val="0"/>
      <w:marTop w:val="0"/>
      <w:marBottom w:val="0"/>
      <w:divBdr>
        <w:top w:val="none" w:sz="0" w:space="0" w:color="auto"/>
        <w:left w:val="none" w:sz="0" w:space="0" w:color="auto"/>
        <w:bottom w:val="none" w:sz="0" w:space="0" w:color="auto"/>
        <w:right w:val="none" w:sz="0" w:space="0" w:color="auto"/>
      </w:divBdr>
    </w:div>
    <w:div w:id="417824147">
      <w:bodyDiv w:val="1"/>
      <w:marLeft w:val="0"/>
      <w:marRight w:val="0"/>
      <w:marTop w:val="0"/>
      <w:marBottom w:val="0"/>
      <w:divBdr>
        <w:top w:val="none" w:sz="0" w:space="0" w:color="auto"/>
        <w:left w:val="none" w:sz="0" w:space="0" w:color="auto"/>
        <w:bottom w:val="none" w:sz="0" w:space="0" w:color="auto"/>
        <w:right w:val="none" w:sz="0" w:space="0" w:color="auto"/>
      </w:divBdr>
    </w:div>
    <w:div w:id="444733181">
      <w:bodyDiv w:val="1"/>
      <w:marLeft w:val="0"/>
      <w:marRight w:val="0"/>
      <w:marTop w:val="0"/>
      <w:marBottom w:val="0"/>
      <w:divBdr>
        <w:top w:val="none" w:sz="0" w:space="0" w:color="auto"/>
        <w:left w:val="none" w:sz="0" w:space="0" w:color="auto"/>
        <w:bottom w:val="none" w:sz="0" w:space="0" w:color="auto"/>
        <w:right w:val="none" w:sz="0" w:space="0" w:color="auto"/>
      </w:divBdr>
    </w:div>
    <w:div w:id="476806049">
      <w:bodyDiv w:val="1"/>
      <w:marLeft w:val="0"/>
      <w:marRight w:val="0"/>
      <w:marTop w:val="0"/>
      <w:marBottom w:val="0"/>
      <w:divBdr>
        <w:top w:val="none" w:sz="0" w:space="0" w:color="auto"/>
        <w:left w:val="none" w:sz="0" w:space="0" w:color="auto"/>
        <w:bottom w:val="none" w:sz="0" w:space="0" w:color="auto"/>
        <w:right w:val="none" w:sz="0" w:space="0" w:color="auto"/>
      </w:divBdr>
    </w:div>
    <w:div w:id="535578064">
      <w:bodyDiv w:val="1"/>
      <w:marLeft w:val="0"/>
      <w:marRight w:val="0"/>
      <w:marTop w:val="0"/>
      <w:marBottom w:val="0"/>
      <w:divBdr>
        <w:top w:val="none" w:sz="0" w:space="0" w:color="auto"/>
        <w:left w:val="none" w:sz="0" w:space="0" w:color="auto"/>
        <w:bottom w:val="none" w:sz="0" w:space="0" w:color="auto"/>
        <w:right w:val="none" w:sz="0" w:space="0" w:color="auto"/>
      </w:divBdr>
    </w:div>
    <w:div w:id="593175561">
      <w:bodyDiv w:val="1"/>
      <w:marLeft w:val="0"/>
      <w:marRight w:val="0"/>
      <w:marTop w:val="0"/>
      <w:marBottom w:val="0"/>
      <w:divBdr>
        <w:top w:val="none" w:sz="0" w:space="0" w:color="auto"/>
        <w:left w:val="none" w:sz="0" w:space="0" w:color="auto"/>
        <w:bottom w:val="none" w:sz="0" w:space="0" w:color="auto"/>
        <w:right w:val="none" w:sz="0" w:space="0" w:color="auto"/>
      </w:divBdr>
    </w:div>
    <w:div w:id="647057407">
      <w:bodyDiv w:val="1"/>
      <w:marLeft w:val="0"/>
      <w:marRight w:val="0"/>
      <w:marTop w:val="0"/>
      <w:marBottom w:val="0"/>
      <w:divBdr>
        <w:top w:val="none" w:sz="0" w:space="0" w:color="auto"/>
        <w:left w:val="none" w:sz="0" w:space="0" w:color="auto"/>
        <w:bottom w:val="none" w:sz="0" w:space="0" w:color="auto"/>
        <w:right w:val="none" w:sz="0" w:space="0" w:color="auto"/>
      </w:divBdr>
    </w:div>
    <w:div w:id="693842055">
      <w:bodyDiv w:val="1"/>
      <w:marLeft w:val="0"/>
      <w:marRight w:val="0"/>
      <w:marTop w:val="0"/>
      <w:marBottom w:val="0"/>
      <w:divBdr>
        <w:top w:val="none" w:sz="0" w:space="0" w:color="auto"/>
        <w:left w:val="none" w:sz="0" w:space="0" w:color="auto"/>
        <w:bottom w:val="none" w:sz="0" w:space="0" w:color="auto"/>
        <w:right w:val="none" w:sz="0" w:space="0" w:color="auto"/>
      </w:divBdr>
    </w:div>
    <w:div w:id="744649807">
      <w:bodyDiv w:val="1"/>
      <w:marLeft w:val="0"/>
      <w:marRight w:val="0"/>
      <w:marTop w:val="0"/>
      <w:marBottom w:val="0"/>
      <w:divBdr>
        <w:top w:val="none" w:sz="0" w:space="0" w:color="auto"/>
        <w:left w:val="none" w:sz="0" w:space="0" w:color="auto"/>
        <w:bottom w:val="none" w:sz="0" w:space="0" w:color="auto"/>
        <w:right w:val="none" w:sz="0" w:space="0" w:color="auto"/>
      </w:divBdr>
    </w:div>
    <w:div w:id="799344713">
      <w:bodyDiv w:val="1"/>
      <w:marLeft w:val="0"/>
      <w:marRight w:val="0"/>
      <w:marTop w:val="0"/>
      <w:marBottom w:val="0"/>
      <w:divBdr>
        <w:top w:val="none" w:sz="0" w:space="0" w:color="auto"/>
        <w:left w:val="none" w:sz="0" w:space="0" w:color="auto"/>
        <w:bottom w:val="none" w:sz="0" w:space="0" w:color="auto"/>
        <w:right w:val="none" w:sz="0" w:space="0" w:color="auto"/>
      </w:divBdr>
    </w:div>
    <w:div w:id="834108091">
      <w:bodyDiv w:val="1"/>
      <w:marLeft w:val="0"/>
      <w:marRight w:val="0"/>
      <w:marTop w:val="0"/>
      <w:marBottom w:val="0"/>
      <w:divBdr>
        <w:top w:val="none" w:sz="0" w:space="0" w:color="auto"/>
        <w:left w:val="none" w:sz="0" w:space="0" w:color="auto"/>
        <w:bottom w:val="none" w:sz="0" w:space="0" w:color="auto"/>
        <w:right w:val="none" w:sz="0" w:space="0" w:color="auto"/>
      </w:divBdr>
    </w:div>
    <w:div w:id="866067642">
      <w:bodyDiv w:val="1"/>
      <w:marLeft w:val="0"/>
      <w:marRight w:val="0"/>
      <w:marTop w:val="0"/>
      <w:marBottom w:val="0"/>
      <w:divBdr>
        <w:top w:val="none" w:sz="0" w:space="0" w:color="auto"/>
        <w:left w:val="none" w:sz="0" w:space="0" w:color="auto"/>
        <w:bottom w:val="none" w:sz="0" w:space="0" w:color="auto"/>
        <w:right w:val="none" w:sz="0" w:space="0" w:color="auto"/>
      </w:divBdr>
    </w:div>
    <w:div w:id="873735354">
      <w:bodyDiv w:val="1"/>
      <w:marLeft w:val="0"/>
      <w:marRight w:val="0"/>
      <w:marTop w:val="0"/>
      <w:marBottom w:val="0"/>
      <w:divBdr>
        <w:top w:val="none" w:sz="0" w:space="0" w:color="auto"/>
        <w:left w:val="none" w:sz="0" w:space="0" w:color="auto"/>
        <w:bottom w:val="none" w:sz="0" w:space="0" w:color="auto"/>
        <w:right w:val="none" w:sz="0" w:space="0" w:color="auto"/>
      </w:divBdr>
    </w:div>
    <w:div w:id="884564905">
      <w:bodyDiv w:val="1"/>
      <w:marLeft w:val="0"/>
      <w:marRight w:val="0"/>
      <w:marTop w:val="0"/>
      <w:marBottom w:val="0"/>
      <w:divBdr>
        <w:top w:val="none" w:sz="0" w:space="0" w:color="auto"/>
        <w:left w:val="none" w:sz="0" w:space="0" w:color="auto"/>
        <w:bottom w:val="none" w:sz="0" w:space="0" w:color="auto"/>
        <w:right w:val="none" w:sz="0" w:space="0" w:color="auto"/>
      </w:divBdr>
    </w:div>
    <w:div w:id="888416873">
      <w:bodyDiv w:val="1"/>
      <w:marLeft w:val="0"/>
      <w:marRight w:val="0"/>
      <w:marTop w:val="0"/>
      <w:marBottom w:val="0"/>
      <w:divBdr>
        <w:top w:val="none" w:sz="0" w:space="0" w:color="auto"/>
        <w:left w:val="none" w:sz="0" w:space="0" w:color="auto"/>
        <w:bottom w:val="none" w:sz="0" w:space="0" w:color="auto"/>
        <w:right w:val="none" w:sz="0" w:space="0" w:color="auto"/>
      </w:divBdr>
    </w:div>
    <w:div w:id="938639044">
      <w:bodyDiv w:val="1"/>
      <w:marLeft w:val="0"/>
      <w:marRight w:val="0"/>
      <w:marTop w:val="0"/>
      <w:marBottom w:val="0"/>
      <w:divBdr>
        <w:top w:val="none" w:sz="0" w:space="0" w:color="auto"/>
        <w:left w:val="none" w:sz="0" w:space="0" w:color="auto"/>
        <w:bottom w:val="none" w:sz="0" w:space="0" w:color="auto"/>
        <w:right w:val="none" w:sz="0" w:space="0" w:color="auto"/>
      </w:divBdr>
    </w:div>
    <w:div w:id="940647752">
      <w:bodyDiv w:val="1"/>
      <w:marLeft w:val="0"/>
      <w:marRight w:val="0"/>
      <w:marTop w:val="0"/>
      <w:marBottom w:val="0"/>
      <w:divBdr>
        <w:top w:val="none" w:sz="0" w:space="0" w:color="auto"/>
        <w:left w:val="none" w:sz="0" w:space="0" w:color="auto"/>
        <w:bottom w:val="none" w:sz="0" w:space="0" w:color="auto"/>
        <w:right w:val="none" w:sz="0" w:space="0" w:color="auto"/>
      </w:divBdr>
    </w:div>
    <w:div w:id="958872604">
      <w:bodyDiv w:val="1"/>
      <w:marLeft w:val="0"/>
      <w:marRight w:val="0"/>
      <w:marTop w:val="0"/>
      <w:marBottom w:val="0"/>
      <w:divBdr>
        <w:top w:val="none" w:sz="0" w:space="0" w:color="auto"/>
        <w:left w:val="none" w:sz="0" w:space="0" w:color="auto"/>
        <w:bottom w:val="none" w:sz="0" w:space="0" w:color="auto"/>
        <w:right w:val="none" w:sz="0" w:space="0" w:color="auto"/>
      </w:divBdr>
    </w:div>
    <w:div w:id="972713342">
      <w:bodyDiv w:val="1"/>
      <w:marLeft w:val="0"/>
      <w:marRight w:val="0"/>
      <w:marTop w:val="0"/>
      <w:marBottom w:val="0"/>
      <w:divBdr>
        <w:top w:val="none" w:sz="0" w:space="0" w:color="auto"/>
        <w:left w:val="none" w:sz="0" w:space="0" w:color="auto"/>
        <w:bottom w:val="none" w:sz="0" w:space="0" w:color="auto"/>
        <w:right w:val="none" w:sz="0" w:space="0" w:color="auto"/>
      </w:divBdr>
    </w:div>
    <w:div w:id="997419662">
      <w:bodyDiv w:val="1"/>
      <w:marLeft w:val="0"/>
      <w:marRight w:val="0"/>
      <w:marTop w:val="0"/>
      <w:marBottom w:val="0"/>
      <w:divBdr>
        <w:top w:val="none" w:sz="0" w:space="0" w:color="auto"/>
        <w:left w:val="none" w:sz="0" w:space="0" w:color="auto"/>
        <w:bottom w:val="none" w:sz="0" w:space="0" w:color="auto"/>
        <w:right w:val="none" w:sz="0" w:space="0" w:color="auto"/>
      </w:divBdr>
    </w:div>
    <w:div w:id="1070544622">
      <w:bodyDiv w:val="1"/>
      <w:marLeft w:val="0"/>
      <w:marRight w:val="0"/>
      <w:marTop w:val="0"/>
      <w:marBottom w:val="0"/>
      <w:divBdr>
        <w:top w:val="none" w:sz="0" w:space="0" w:color="auto"/>
        <w:left w:val="none" w:sz="0" w:space="0" w:color="auto"/>
        <w:bottom w:val="none" w:sz="0" w:space="0" w:color="auto"/>
        <w:right w:val="none" w:sz="0" w:space="0" w:color="auto"/>
      </w:divBdr>
    </w:div>
    <w:div w:id="1075514490">
      <w:bodyDiv w:val="1"/>
      <w:marLeft w:val="0"/>
      <w:marRight w:val="0"/>
      <w:marTop w:val="0"/>
      <w:marBottom w:val="0"/>
      <w:divBdr>
        <w:top w:val="none" w:sz="0" w:space="0" w:color="auto"/>
        <w:left w:val="none" w:sz="0" w:space="0" w:color="auto"/>
        <w:bottom w:val="none" w:sz="0" w:space="0" w:color="auto"/>
        <w:right w:val="none" w:sz="0" w:space="0" w:color="auto"/>
      </w:divBdr>
    </w:div>
    <w:div w:id="1102069031">
      <w:bodyDiv w:val="1"/>
      <w:marLeft w:val="0"/>
      <w:marRight w:val="0"/>
      <w:marTop w:val="0"/>
      <w:marBottom w:val="0"/>
      <w:divBdr>
        <w:top w:val="none" w:sz="0" w:space="0" w:color="auto"/>
        <w:left w:val="none" w:sz="0" w:space="0" w:color="auto"/>
        <w:bottom w:val="none" w:sz="0" w:space="0" w:color="auto"/>
        <w:right w:val="none" w:sz="0" w:space="0" w:color="auto"/>
      </w:divBdr>
    </w:div>
    <w:div w:id="1124814775">
      <w:bodyDiv w:val="1"/>
      <w:marLeft w:val="0"/>
      <w:marRight w:val="0"/>
      <w:marTop w:val="0"/>
      <w:marBottom w:val="0"/>
      <w:divBdr>
        <w:top w:val="none" w:sz="0" w:space="0" w:color="auto"/>
        <w:left w:val="none" w:sz="0" w:space="0" w:color="auto"/>
        <w:bottom w:val="none" w:sz="0" w:space="0" w:color="auto"/>
        <w:right w:val="none" w:sz="0" w:space="0" w:color="auto"/>
      </w:divBdr>
    </w:div>
    <w:div w:id="1145508412">
      <w:bodyDiv w:val="1"/>
      <w:marLeft w:val="0"/>
      <w:marRight w:val="0"/>
      <w:marTop w:val="0"/>
      <w:marBottom w:val="0"/>
      <w:divBdr>
        <w:top w:val="none" w:sz="0" w:space="0" w:color="auto"/>
        <w:left w:val="none" w:sz="0" w:space="0" w:color="auto"/>
        <w:bottom w:val="none" w:sz="0" w:space="0" w:color="auto"/>
        <w:right w:val="none" w:sz="0" w:space="0" w:color="auto"/>
      </w:divBdr>
    </w:div>
    <w:div w:id="1146243895">
      <w:bodyDiv w:val="1"/>
      <w:marLeft w:val="0"/>
      <w:marRight w:val="0"/>
      <w:marTop w:val="0"/>
      <w:marBottom w:val="0"/>
      <w:divBdr>
        <w:top w:val="none" w:sz="0" w:space="0" w:color="auto"/>
        <w:left w:val="none" w:sz="0" w:space="0" w:color="auto"/>
        <w:bottom w:val="none" w:sz="0" w:space="0" w:color="auto"/>
        <w:right w:val="none" w:sz="0" w:space="0" w:color="auto"/>
      </w:divBdr>
    </w:div>
    <w:div w:id="1169712769">
      <w:bodyDiv w:val="1"/>
      <w:marLeft w:val="0"/>
      <w:marRight w:val="0"/>
      <w:marTop w:val="0"/>
      <w:marBottom w:val="0"/>
      <w:divBdr>
        <w:top w:val="none" w:sz="0" w:space="0" w:color="auto"/>
        <w:left w:val="none" w:sz="0" w:space="0" w:color="auto"/>
        <w:bottom w:val="none" w:sz="0" w:space="0" w:color="auto"/>
        <w:right w:val="none" w:sz="0" w:space="0" w:color="auto"/>
      </w:divBdr>
    </w:div>
    <w:div w:id="1184175899">
      <w:bodyDiv w:val="1"/>
      <w:marLeft w:val="0"/>
      <w:marRight w:val="0"/>
      <w:marTop w:val="0"/>
      <w:marBottom w:val="0"/>
      <w:divBdr>
        <w:top w:val="none" w:sz="0" w:space="0" w:color="auto"/>
        <w:left w:val="none" w:sz="0" w:space="0" w:color="auto"/>
        <w:bottom w:val="none" w:sz="0" w:space="0" w:color="auto"/>
        <w:right w:val="none" w:sz="0" w:space="0" w:color="auto"/>
      </w:divBdr>
    </w:div>
    <w:div w:id="1237740330">
      <w:bodyDiv w:val="1"/>
      <w:marLeft w:val="0"/>
      <w:marRight w:val="0"/>
      <w:marTop w:val="0"/>
      <w:marBottom w:val="0"/>
      <w:divBdr>
        <w:top w:val="none" w:sz="0" w:space="0" w:color="auto"/>
        <w:left w:val="none" w:sz="0" w:space="0" w:color="auto"/>
        <w:bottom w:val="none" w:sz="0" w:space="0" w:color="auto"/>
        <w:right w:val="none" w:sz="0" w:space="0" w:color="auto"/>
      </w:divBdr>
    </w:div>
    <w:div w:id="1240676504">
      <w:bodyDiv w:val="1"/>
      <w:marLeft w:val="0"/>
      <w:marRight w:val="0"/>
      <w:marTop w:val="0"/>
      <w:marBottom w:val="0"/>
      <w:divBdr>
        <w:top w:val="none" w:sz="0" w:space="0" w:color="auto"/>
        <w:left w:val="none" w:sz="0" w:space="0" w:color="auto"/>
        <w:bottom w:val="none" w:sz="0" w:space="0" w:color="auto"/>
        <w:right w:val="none" w:sz="0" w:space="0" w:color="auto"/>
      </w:divBdr>
    </w:div>
    <w:div w:id="1259560636">
      <w:bodyDiv w:val="1"/>
      <w:marLeft w:val="0"/>
      <w:marRight w:val="0"/>
      <w:marTop w:val="0"/>
      <w:marBottom w:val="0"/>
      <w:divBdr>
        <w:top w:val="none" w:sz="0" w:space="0" w:color="auto"/>
        <w:left w:val="none" w:sz="0" w:space="0" w:color="auto"/>
        <w:bottom w:val="none" w:sz="0" w:space="0" w:color="auto"/>
        <w:right w:val="none" w:sz="0" w:space="0" w:color="auto"/>
      </w:divBdr>
    </w:div>
    <w:div w:id="1262378016">
      <w:bodyDiv w:val="1"/>
      <w:marLeft w:val="0"/>
      <w:marRight w:val="0"/>
      <w:marTop w:val="0"/>
      <w:marBottom w:val="0"/>
      <w:divBdr>
        <w:top w:val="none" w:sz="0" w:space="0" w:color="auto"/>
        <w:left w:val="none" w:sz="0" w:space="0" w:color="auto"/>
        <w:bottom w:val="none" w:sz="0" w:space="0" w:color="auto"/>
        <w:right w:val="none" w:sz="0" w:space="0" w:color="auto"/>
      </w:divBdr>
    </w:div>
    <w:div w:id="1295795846">
      <w:bodyDiv w:val="1"/>
      <w:marLeft w:val="0"/>
      <w:marRight w:val="0"/>
      <w:marTop w:val="0"/>
      <w:marBottom w:val="0"/>
      <w:divBdr>
        <w:top w:val="none" w:sz="0" w:space="0" w:color="auto"/>
        <w:left w:val="none" w:sz="0" w:space="0" w:color="auto"/>
        <w:bottom w:val="none" w:sz="0" w:space="0" w:color="auto"/>
        <w:right w:val="none" w:sz="0" w:space="0" w:color="auto"/>
      </w:divBdr>
    </w:div>
    <w:div w:id="1312980631">
      <w:bodyDiv w:val="1"/>
      <w:marLeft w:val="0"/>
      <w:marRight w:val="0"/>
      <w:marTop w:val="0"/>
      <w:marBottom w:val="0"/>
      <w:divBdr>
        <w:top w:val="none" w:sz="0" w:space="0" w:color="auto"/>
        <w:left w:val="none" w:sz="0" w:space="0" w:color="auto"/>
        <w:bottom w:val="none" w:sz="0" w:space="0" w:color="auto"/>
        <w:right w:val="none" w:sz="0" w:space="0" w:color="auto"/>
      </w:divBdr>
    </w:div>
    <w:div w:id="1324315211">
      <w:bodyDiv w:val="1"/>
      <w:marLeft w:val="0"/>
      <w:marRight w:val="0"/>
      <w:marTop w:val="0"/>
      <w:marBottom w:val="0"/>
      <w:divBdr>
        <w:top w:val="none" w:sz="0" w:space="0" w:color="auto"/>
        <w:left w:val="none" w:sz="0" w:space="0" w:color="auto"/>
        <w:bottom w:val="none" w:sz="0" w:space="0" w:color="auto"/>
        <w:right w:val="none" w:sz="0" w:space="0" w:color="auto"/>
      </w:divBdr>
    </w:div>
    <w:div w:id="1395199161">
      <w:bodyDiv w:val="1"/>
      <w:marLeft w:val="0"/>
      <w:marRight w:val="0"/>
      <w:marTop w:val="0"/>
      <w:marBottom w:val="0"/>
      <w:divBdr>
        <w:top w:val="none" w:sz="0" w:space="0" w:color="auto"/>
        <w:left w:val="none" w:sz="0" w:space="0" w:color="auto"/>
        <w:bottom w:val="none" w:sz="0" w:space="0" w:color="auto"/>
        <w:right w:val="none" w:sz="0" w:space="0" w:color="auto"/>
      </w:divBdr>
    </w:div>
    <w:div w:id="1494711916">
      <w:bodyDiv w:val="1"/>
      <w:marLeft w:val="0"/>
      <w:marRight w:val="0"/>
      <w:marTop w:val="0"/>
      <w:marBottom w:val="0"/>
      <w:divBdr>
        <w:top w:val="none" w:sz="0" w:space="0" w:color="auto"/>
        <w:left w:val="none" w:sz="0" w:space="0" w:color="auto"/>
        <w:bottom w:val="none" w:sz="0" w:space="0" w:color="auto"/>
        <w:right w:val="none" w:sz="0" w:space="0" w:color="auto"/>
      </w:divBdr>
    </w:div>
    <w:div w:id="1549489270">
      <w:bodyDiv w:val="1"/>
      <w:marLeft w:val="0"/>
      <w:marRight w:val="0"/>
      <w:marTop w:val="0"/>
      <w:marBottom w:val="0"/>
      <w:divBdr>
        <w:top w:val="none" w:sz="0" w:space="0" w:color="auto"/>
        <w:left w:val="none" w:sz="0" w:space="0" w:color="auto"/>
        <w:bottom w:val="none" w:sz="0" w:space="0" w:color="auto"/>
        <w:right w:val="none" w:sz="0" w:space="0" w:color="auto"/>
      </w:divBdr>
    </w:div>
    <w:div w:id="1551921987">
      <w:bodyDiv w:val="1"/>
      <w:marLeft w:val="0"/>
      <w:marRight w:val="0"/>
      <w:marTop w:val="0"/>
      <w:marBottom w:val="0"/>
      <w:divBdr>
        <w:top w:val="none" w:sz="0" w:space="0" w:color="auto"/>
        <w:left w:val="none" w:sz="0" w:space="0" w:color="auto"/>
        <w:bottom w:val="none" w:sz="0" w:space="0" w:color="auto"/>
        <w:right w:val="none" w:sz="0" w:space="0" w:color="auto"/>
      </w:divBdr>
    </w:div>
    <w:div w:id="1571232537">
      <w:bodyDiv w:val="1"/>
      <w:marLeft w:val="0"/>
      <w:marRight w:val="0"/>
      <w:marTop w:val="0"/>
      <w:marBottom w:val="0"/>
      <w:divBdr>
        <w:top w:val="none" w:sz="0" w:space="0" w:color="auto"/>
        <w:left w:val="none" w:sz="0" w:space="0" w:color="auto"/>
        <w:bottom w:val="none" w:sz="0" w:space="0" w:color="auto"/>
        <w:right w:val="none" w:sz="0" w:space="0" w:color="auto"/>
      </w:divBdr>
    </w:div>
    <w:div w:id="1577475745">
      <w:bodyDiv w:val="1"/>
      <w:marLeft w:val="0"/>
      <w:marRight w:val="0"/>
      <w:marTop w:val="0"/>
      <w:marBottom w:val="0"/>
      <w:divBdr>
        <w:top w:val="none" w:sz="0" w:space="0" w:color="auto"/>
        <w:left w:val="none" w:sz="0" w:space="0" w:color="auto"/>
        <w:bottom w:val="none" w:sz="0" w:space="0" w:color="auto"/>
        <w:right w:val="none" w:sz="0" w:space="0" w:color="auto"/>
      </w:divBdr>
    </w:div>
    <w:div w:id="1604920986">
      <w:bodyDiv w:val="1"/>
      <w:marLeft w:val="0"/>
      <w:marRight w:val="0"/>
      <w:marTop w:val="0"/>
      <w:marBottom w:val="0"/>
      <w:divBdr>
        <w:top w:val="none" w:sz="0" w:space="0" w:color="auto"/>
        <w:left w:val="none" w:sz="0" w:space="0" w:color="auto"/>
        <w:bottom w:val="none" w:sz="0" w:space="0" w:color="auto"/>
        <w:right w:val="none" w:sz="0" w:space="0" w:color="auto"/>
      </w:divBdr>
    </w:div>
    <w:div w:id="1624654633">
      <w:bodyDiv w:val="1"/>
      <w:marLeft w:val="0"/>
      <w:marRight w:val="0"/>
      <w:marTop w:val="0"/>
      <w:marBottom w:val="0"/>
      <w:divBdr>
        <w:top w:val="none" w:sz="0" w:space="0" w:color="auto"/>
        <w:left w:val="none" w:sz="0" w:space="0" w:color="auto"/>
        <w:bottom w:val="none" w:sz="0" w:space="0" w:color="auto"/>
        <w:right w:val="none" w:sz="0" w:space="0" w:color="auto"/>
      </w:divBdr>
    </w:div>
    <w:div w:id="1642223661">
      <w:bodyDiv w:val="1"/>
      <w:marLeft w:val="0"/>
      <w:marRight w:val="0"/>
      <w:marTop w:val="0"/>
      <w:marBottom w:val="0"/>
      <w:divBdr>
        <w:top w:val="none" w:sz="0" w:space="0" w:color="auto"/>
        <w:left w:val="none" w:sz="0" w:space="0" w:color="auto"/>
        <w:bottom w:val="none" w:sz="0" w:space="0" w:color="auto"/>
        <w:right w:val="none" w:sz="0" w:space="0" w:color="auto"/>
      </w:divBdr>
    </w:div>
    <w:div w:id="1667173261">
      <w:bodyDiv w:val="1"/>
      <w:marLeft w:val="0"/>
      <w:marRight w:val="0"/>
      <w:marTop w:val="0"/>
      <w:marBottom w:val="0"/>
      <w:divBdr>
        <w:top w:val="none" w:sz="0" w:space="0" w:color="auto"/>
        <w:left w:val="none" w:sz="0" w:space="0" w:color="auto"/>
        <w:bottom w:val="none" w:sz="0" w:space="0" w:color="auto"/>
        <w:right w:val="none" w:sz="0" w:space="0" w:color="auto"/>
      </w:divBdr>
    </w:div>
    <w:div w:id="1712605538">
      <w:bodyDiv w:val="1"/>
      <w:marLeft w:val="0"/>
      <w:marRight w:val="0"/>
      <w:marTop w:val="0"/>
      <w:marBottom w:val="0"/>
      <w:divBdr>
        <w:top w:val="none" w:sz="0" w:space="0" w:color="auto"/>
        <w:left w:val="none" w:sz="0" w:space="0" w:color="auto"/>
        <w:bottom w:val="none" w:sz="0" w:space="0" w:color="auto"/>
        <w:right w:val="none" w:sz="0" w:space="0" w:color="auto"/>
      </w:divBdr>
    </w:div>
    <w:div w:id="1718044225">
      <w:bodyDiv w:val="1"/>
      <w:marLeft w:val="0"/>
      <w:marRight w:val="0"/>
      <w:marTop w:val="0"/>
      <w:marBottom w:val="0"/>
      <w:divBdr>
        <w:top w:val="none" w:sz="0" w:space="0" w:color="auto"/>
        <w:left w:val="none" w:sz="0" w:space="0" w:color="auto"/>
        <w:bottom w:val="none" w:sz="0" w:space="0" w:color="auto"/>
        <w:right w:val="none" w:sz="0" w:space="0" w:color="auto"/>
      </w:divBdr>
    </w:div>
    <w:div w:id="1728799530">
      <w:bodyDiv w:val="1"/>
      <w:marLeft w:val="0"/>
      <w:marRight w:val="0"/>
      <w:marTop w:val="0"/>
      <w:marBottom w:val="0"/>
      <w:divBdr>
        <w:top w:val="none" w:sz="0" w:space="0" w:color="auto"/>
        <w:left w:val="none" w:sz="0" w:space="0" w:color="auto"/>
        <w:bottom w:val="none" w:sz="0" w:space="0" w:color="auto"/>
        <w:right w:val="none" w:sz="0" w:space="0" w:color="auto"/>
      </w:divBdr>
    </w:div>
    <w:div w:id="1730566741">
      <w:bodyDiv w:val="1"/>
      <w:marLeft w:val="0"/>
      <w:marRight w:val="0"/>
      <w:marTop w:val="0"/>
      <w:marBottom w:val="0"/>
      <w:divBdr>
        <w:top w:val="none" w:sz="0" w:space="0" w:color="auto"/>
        <w:left w:val="none" w:sz="0" w:space="0" w:color="auto"/>
        <w:bottom w:val="none" w:sz="0" w:space="0" w:color="auto"/>
        <w:right w:val="none" w:sz="0" w:space="0" w:color="auto"/>
      </w:divBdr>
    </w:div>
    <w:div w:id="1739670376">
      <w:bodyDiv w:val="1"/>
      <w:marLeft w:val="0"/>
      <w:marRight w:val="0"/>
      <w:marTop w:val="0"/>
      <w:marBottom w:val="0"/>
      <w:divBdr>
        <w:top w:val="none" w:sz="0" w:space="0" w:color="auto"/>
        <w:left w:val="none" w:sz="0" w:space="0" w:color="auto"/>
        <w:bottom w:val="none" w:sz="0" w:space="0" w:color="auto"/>
        <w:right w:val="none" w:sz="0" w:space="0" w:color="auto"/>
      </w:divBdr>
    </w:div>
    <w:div w:id="1744333124">
      <w:bodyDiv w:val="1"/>
      <w:marLeft w:val="0"/>
      <w:marRight w:val="0"/>
      <w:marTop w:val="0"/>
      <w:marBottom w:val="0"/>
      <w:divBdr>
        <w:top w:val="none" w:sz="0" w:space="0" w:color="auto"/>
        <w:left w:val="none" w:sz="0" w:space="0" w:color="auto"/>
        <w:bottom w:val="none" w:sz="0" w:space="0" w:color="auto"/>
        <w:right w:val="none" w:sz="0" w:space="0" w:color="auto"/>
      </w:divBdr>
    </w:div>
    <w:div w:id="1756977761">
      <w:bodyDiv w:val="1"/>
      <w:marLeft w:val="0"/>
      <w:marRight w:val="0"/>
      <w:marTop w:val="0"/>
      <w:marBottom w:val="0"/>
      <w:divBdr>
        <w:top w:val="none" w:sz="0" w:space="0" w:color="auto"/>
        <w:left w:val="none" w:sz="0" w:space="0" w:color="auto"/>
        <w:bottom w:val="none" w:sz="0" w:space="0" w:color="auto"/>
        <w:right w:val="none" w:sz="0" w:space="0" w:color="auto"/>
      </w:divBdr>
    </w:div>
    <w:div w:id="1780445393">
      <w:bodyDiv w:val="1"/>
      <w:marLeft w:val="0"/>
      <w:marRight w:val="0"/>
      <w:marTop w:val="0"/>
      <w:marBottom w:val="0"/>
      <w:divBdr>
        <w:top w:val="none" w:sz="0" w:space="0" w:color="auto"/>
        <w:left w:val="none" w:sz="0" w:space="0" w:color="auto"/>
        <w:bottom w:val="none" w:sz="0" w:space="0" w:color="auto"/>
        <w:right w:val="none" w:sz="0" w:space="0" w:color="auto"/>
      </w:divBdr>
    </w:div>
    <w:div w:id="1826125951">
      <w:bodyDiv w:val="1"/>
      <w:marLeft w:val="0"/>
      <w:marRight w:val="0"/>
      <w:marTop w:val="0"/>
      <w:marBottom w:val="0"/>
      <w:divBdr>
        <w:top w:val="none" w:sz="0" w:space="0" w:color="auto"/>
        <w:left w:val="none" w:sz="0" w:space="0" w:color="auto"/>
        <w:bottom w:val="none" w:sz="0" w:space="0" w:color="auto"/>
        <w:right w:val="none" w:sz="0" w:space="0" w:color="auto"/>
      </w:divBdr>
    </w:div>
    <w:div w:id="1829054343">
      <w:bodyDiv w:val="1"/>
      <w:marLeft w:val="0"/>
      <w:marRight w:val="0"/>
      <w:marTop w:val="0"/>
      <w:marBottom w:val="0"/>
      <w:divBdr>
        <w:top w:val="none" w:sz="0" w:space="0" w:color="auto"/>
        <w:left w:val="none" w:sz="0" w:space="0" w:color="auto"/>
        <w:bottom w:val="none" w:sz="0" w:space="0" w:color="auto"/>
        <w:right w:val="none" w:sz="0" w:space="0" w:color="auto"/>
      </w:divBdr>
    </w:div>
    <w:div w:id="1837265107">
      <w:bodyDiv w:val="1"/>
      <w:marLeft w:val="0"/>
      <w:marRight w:val="0"/>
      <w:marTop w:val="0"/>
      <w:marBottom w:val="0"/>
      <w:divBdr>
        <w:top w:val="none" w:sz="0" w:space="0" w:color="auto"/>
        <w:left w:val="none" w:sz="0" w:space="0" w:color="auto"/>
        <w:bottom w:val="none" w:sz="0" w:space="0" w:color="auto"/>
        <w:right w:val="none" w:sz="0" w:space="0" w:color="auto"/>
      </w:divBdr>
    </w:div>
    <w:div w:id="1841844186">
      <w:bodyDiv w:val="1"/>
      <w:marLeft w:val="0"/>
      <w:marRight w:val="0"/>
      <w:marTop w:val="0"/>
      <w:marBottom w:val="0"/>
      <w:divBdr>
        <w:top w:val="none" w:sz="0" w:space="0" w:color="auto"/>
        <w:left w:val="none" w:sz="0" w:space="0" w:color="auto"/>
        <w:bottom w:val="none" w:sz="0" w:space="0" w:color="auto"/>
        <w:right w:val="none" w:sz="0" w:space="0" w:color="auto"/>
      </w:divBdr>
    </w:div>
    <w:div w:id="1846432820">
      <w:bodyDiv w:val="1"/>
      <w:marLeft w:val="0"/>
      <w:marRight w:val="0"/>
      <w:marTop w:val="0"/>
      <w:marBottom w:val="0"/>
      <w:divBdr>
        <w:top w:val="none" w:sz="0" w:space="0" w:color="auto"/>
        <w:left w:val="none" w:sz="0" w:space="0" w:color="auto"/>
        <w:bottom w:val="none" w:sz="0" w:space="0" w:color="auto"/>
        <w:right w:val="none" w:sz="0" w:space="0" w:color="auto"/>
      </w:divBdr>
    </w:div>
    <w:div w:id="1867714247">
      <w:bodyDiv w:val="1"/>
      <w:marLeft w:val="0"/>
      <w:marRight w:val="0"/>
      <w:marTop w:val="0"/>
      <w:marBottom w:val="0"/>
      <w:divBdr>
        <w:top w:val="none" w:sz="0" w:space="0" w:color="auto"/>
        <w:left w:val="none" w:sz="0" w:space="0" w:color="auto"/>
        <w:bottom w:val="none" w:sz="0" w:space="0" w:color="auto"/>
        <w:right w:val="none" w:sz="0" w:space="0" w:color="auto"/>
      </w:divBdr>
    </w:div>
    <w:div w:id="1873568376">
      <w:bodyDiv w:val="1"/>
      <w:marLeft w:val="0"/>
      <w:marRight w:val="0"/>
      <w:marTop w:val="0"/>
      <w:marBottom w:val="0"/>
      <w:divBdr>
        <w:top w:val="none" w:sz="0" w:space="0" w:color="auto"/>
        <w:left w:val="none" w:sz="0" w:space="0" w:color="auto"/>
        <w:bottom w:val="none" w:sz="0" w:space="0" w:color="auto"/>
        <w:right w:val="none" w:sz="0" w:space="0" w:color="auto"/>
      </w:divBdr>
    </w:div>
    <w:div w:id="1949584471">
      <w:bodyDiv w:val="1"/>
      <w:marLeft w:val="0"/>
      <w:marRight w:val="0"/>
      <w:marTop w:val="0"/>
      <w:marBottom w:val="0"/>
      <w:divBdr>
        <w:top w:val="none" w:sz="0" w:space="0" w:color="auto"/>
        <w:left w:val="none" w:sz="0" w:space="0" w:color="auto"/>
        <w:bottom w:val="none" w:sz="0" w:space="0" w:color="auto"/>
        <w:right w:val="none" w:sz="0" w:space="0" w:color="auto"/>
      </w:divBdr>
    </w:div>
    <w:div w:id="1971090111">
      <w:bodyDiv w:val="1"/>
      <w:marLeft w:val="0"/>
      <w:marRight w:val="0"/>
      <w:marTop w:val="0"/>
      <w:marBottom w:val="0"/>
      <w:divBdr>
        <w:top w:val="none" w:sz="0" w:space="0" w:color="auto"/>
        <w:left w:val="none" w:sz="0" w:space="0" w:color="auto"/>
        <w:bottom w:val="none" w:sz="0" w:space="0" w:color="auto"/>
        <w:right w:val="none" w:sz="0" w:space="0" w:color="auto"/>
      </w:divBdr>
    </w:div>
    <w:div w:id="1978294613">
      <w:bodyDiv w:val="1"/>
      <w:marLeft w:val="0"/>
      <w:marRight w:val="0"/>
      <w:marTop w:val="0"/>
      <w:marBottom w:val="0"/>
      <w:divBdr>
        <w:top w:val="none" w:sz="0" w:space="0" w:color="auto"/>
        <w:left w:val="none" w:sz="0" w:space="0" w:color="auto"/>
        <w:bottom w:val="none" w:sz="0" w:space="0" w:color="auto"/>
        <w:right w:val="none" w:sz="0" w:space="0" w:color="auto"/>
      </w:divBdr>
    </w:div>
    <w:div w:id="1980988256">
      <w:bodyDiv w:val="1"/>
      <w:marLeft w:val="0"/>
      <w:marRight w:val="0"/>
      <w:marTop w:val="0"/>
      <w:marBottom w:val="0"/>
      <w:divBdr>
        <w:top w:val="none" w:sz="0" w:space="0" w:color="auto"/>
        <w:left w:val="none" w:sz="0" w:space="0" w:color="auto"/>
        <w:bottom w:val="none" w:sz="0" w:space="0" w:color="auto"/>
        <w:right w:val="none" w:sz="0" w:space="0" w:color="auto"/>
      </w:divBdr>
    </w:div>
    <w:div w:id="2008243975">
      <w:bodyDiv w:val="1"/>
      <w:marLeft w:val="0"/>
      <w:marRight w:val="0"/>
      <w:marTop w:val="0"/>
      <w:marBottom w:val="0"/>
      <w:divBdr>
        <w:top w:val="none" w:sz="0" w:space="0" w:color="auto"/>
        <w:left w:val="none" w:sz="0" w:space="0" w:color="auto"/>
        <w:bottom w:val="none" w:sz="0" w:space="0" w:color="auto"/>
        <w:right w:val="none" w:sz="0" w:space="0" w:color="auto"/>
      </w:divBdr>
    </w:div>
    <w:div w:id="2011523953">
      <w:bodyDiv w:val="1"/>
      <w:marLeft w:val="0"/>
      <w:marRight w:val="0"/>
      <w:marTop w:val="0"/>
      <w:marBottom w:val="0"/>
      <w:divBdr>
        <w:top w:val="none" w:sz="0" w:space="0" w:color="auto"/>
        <w:left w:val="none" w:sz="0" w:space="0" w:color="auto"/>
        <w:bottom w:val="none" w:sz="0" w:space="0" w:color="auto"/>
        <w:right w:val="none" w:sz="0" w:space="0" w:color="auto"/>
      </w:divBdr>
    </w:div>
    <w:div w:id="2042196524">
      <w:bodyDiv w:val="1"/>
      <w:marLeft w:val="0"/>
      <w:marRight w:val="0"/>
      <w:marTop w:val="0"/>
      <w:marBottom w:val="0"/>
      <w:divBdr>
        <w:top w:val="none" w:sz="0" w:space="0" w:color="auto"/>
        <w:left w:val="none" w:sz="0" w:space="0" w:color="auto"/>
        <w:bottom w:val="none" w:sz="0" w:space="0" w:color="auto"/>
        <w:right w:val="none" w:sz="0" w:space="0" w:color="auto"/>
      </w:divBdr>
    </w:div>
    <w:div w:id="2051345089">
      <w:bodyDiv w:val="1"/>
      <w:marLeft w:val="0"/>
      <w:marRight w:val="0"/>
      <w:marTop w:val="0"/>
      <w:marBottom w:val="0"/>
      <w:divBdr>
        <w:top w:val="none" w:sz="0" w:space="0" w:color="auto"/>
        <w:left w:val="none" w:sz="0" w:space="0" w:color="auto"/>
        <w:bottom w:val="none" w:sz="0" w:space="0" w:color="auto"/>
        <w:right w:val="none" w:sz="0" w:space="0" w:color="auto"/>
      </w:divBdr>
    </w:div>
    <w:div w:id="2096244695">
      <w:bodyDiv w:val="1"/>
      <w:marLeft w:val="0"/>
      <w:marRight w:val="0"/>
      <w:marTop w:val="0"/>
      <w:marBottom w:val="0"/>
      <w:divBdr>
        <w:top w:val="none" w:sz="0" w:space="0" w:color="auto"/>
        <w:left w:val="none" w:sz="0" w:space="0" w:color="auto"/>
        <w:bottom w:val="none" w:sz="0" w:space="0" w:color="auto"/>
        <w:right w:val="none" w:sz="0" w:space="0" w:color="auto"/>
      </w:divBdr>
    </w:div>
    <w:div w:id="2112581135">
      <w:bodyDiv w:val="1"/>
      <w:marLeft w:val="0"/>
      <w:marRight w:val="0"/>
      <w:marTop w:val="0"/>
      <w:marBottom w:val="0"/>
      <w:divBdr>
        <w:top w:val="none" w:sz="0" w:space="0" w:color="auto"/>
        <w:left w:val="none" w:sz="0" w:space="0" w:color="auto"/>
        <w:bottom w:val="none" w:sz="0" w:space="0" w:color="auto"/>
        <w:right w:val="none" w:sz="0" w:space="0" w:color="auto"/>
      </w:divBdr>
    </w:div>
    <w:div w:id="2138064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1038/s41598-023-51061-9"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21273/HORTSCI.29.10.1175"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26</Pages>
  <Words>7557</Words>
  <Characters>43076</Characters>
  <Application>Microsoft Office Word</Application>
  <DocSecurity>0</DocSecurity>
  <Lines>358</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1084</cp:lastModifiedBy>
  <cp:revision>15</cp:revision>
  <dcterms:created xsi:type="dcterms:W3CDTF">2025-12-30T05:58:00Z</dcterms:created>
  <dcterms:modified xsi:type="dcterms:W3CDTF">2025-12-31T08:05:00Z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798926e6-9514-4e35-92a4-4eaadc05405f</vt:lpwstr>
  </property>
</Properties>
</file>