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75823" w14:textId="3B2C1A52" w:rsidR="00177D2D" w:rsidRDefault="00177D2D" w:rsidP="00D66317">
      <w:pPr>
        <w:spacing w:after="0" w:line="360" w:lineRule="auto"/>
        <w:jc w:val="center"/>
        <w:rPr>
          <w:rFonts w:ascii="Times New Roman" w:hAnsi="Times New Roman" w:cs="Times New Roman"/>
          <w:b/>
          <w:bCs/>
          <w:sz w:val="28"/>
          <w:szCs w:val="28"/>
        </w:rPr>
      </w:pPr>
      <w:r w:rsidRPr="00177D2D">
        <w:rPr>
          <w:rFonts w:ascii="Times New Roman" w:hAnsi="Times New Roman" w:cs="Times New Roman"/>
          <w:b/>
          <w:bCs/>
          <w:sz w:val="28"/>
          <w:szCs w:val="28"/>
        </w:rPr>
        <w:t>Original Research Article</w:t>
      </w:r>
    </w:p>
    <w:p w14:paraId="450E6D4B" w14:textId="6B9A4DCB" w:rsidR="00E45748" w:rsidRDefault="00C02B8E" w:rsidP="00D66317">
      <w:pPr>
        <w:spacing w:after="0" w:line="360" w:lineRule="auto"/>
        <w:jc w:val="center"/>
        <w:rPr>
          <w:rFonts w:ascii="Times New Roman" w:hAnsi="Times New Roman" w:cs="Times New Roman"/>
          <w:b/>
          <w:bCs/>
          <w:sz w:val="28"/>
          <w:szCs w:val="28"/>
        </w:rPr>
      </w:pPr>
      <w:r w:rsidRPr="00281D16">
        <w:rPr>
          <w:rFonts w:ascii="Times New Roman" w:hAnsi="Times New Roman" w:cs="Times New Roman"/>
          <w:b/>
          <w:bCs/>
          <w:sz w:val="28"/>
          <w:szCs w:val="28"/>
        </w:rPr>
        <w:t>Diatom-</w:t>
      </w:r>
      <w:r w:rsidR="006B6E75" w:rsidRPr="00281D16">
        <w:rPr>
          <w:rFonts w:ascii="Times New Roman" w:hAnsi="Times New Roman" w:cs="Times New Roman"/>
          <w:b/>
          <w:bCs/>
          <w:sz w:val="28"/>
          <w:szCs w:val="28"/>
        </w:rPr>
        <w:t>Mediated</w:t>
      </w:r>
      <w:r w:rsidRPr="00281D16">
        <w:rPr>
          <w:rFonts w:ascii="Times New Roman" w:hAnsi="Times New Roman" w:cs="Times New Roman"/>
          <w:b/>
          <w:bCs/>
          <w:sz w:val="28"/>
          <w:szCs w:val="28"/>
        </w:rPr>
        <w:t xml:space="preserve"> Primary Productivity Patterns in Two Ramsar Wetlands </w:t>
      </w:r>
      <w:r w:rsidR="007240DC" w:rsidRPr="00281D16">
        <w:rPr>
          <w:rFonts w:ascii="Times New Roman" w:hAnsi="Times New Roman" w:cs="Times New Roman"/>
          <w:b/>
          <w:bCs/>
          <w:sz w:val="28"/>
          <w:szCs w:val="28"/>
        </w:rPr>
        <w:t>along the southwest coast of</w:t>
      </w:r>
      <w:r w:rsidRPr="00281D16">
        <w:rPr>
          <w:rFonts w:ascii="Times New Roman" w:hAnsi="Times New Roman" w:cs="Times New Roman"/>
          <w:b/>
          <w:bCs/>
          <w:sz w:val="28"/>
          <w:szCs w:val="28"/>
        </w:rPr>
        <w:t xml:space="preserve"> </w:t>
      </w:r>
      <w:r w:rsidR="009F01A5" w:rsidRPr="00281D16">
        <w:rPr>
          <w:rFonts w:ascii="Times New Roman" w:hAnsi="Times New Roman" w:cs="Times New Roman"/>
          <w:b/>
          <w:bCs/>
          <w:sz w:val="28"/>
          <w:szCs w:val="28"/>
        </w:rPr>
        <w:t>India</w:t>
      </w:r>
      <w:r w:rsidRPr="00281D16">
        <w:rPr>
          <w:rFonts w:ascii="Times New Roman" w:hAnsi="Times New Roman" w:cs="Times New Roman"/>
          <w:b/>
          <w:bCs/>
          <w:sz w:val="28"/>
          <w:szCs w:val="28"/>
        </w:rPr>
        <w:t>: A</w:t>
      </w:r>
      <w:r w:rsidR="00BA5290" w:rsidRPr="00281D16">
        <w:rPr>
          <w:rFonts w:ascii="Times New Roman" w:hAnsi="Times New Roman" w:cs="Times New Roman"/>
          <w:b/>
          <w:bCs/>
          <w:sz w:val="28"/>
          <w:szCs w:val="28"/>
        </w:rPr>
        <w:t xml:space="preserve"> Functional Community Approach</w:t>
      </w:r>
    </w:p>
    <w:p w14:paraId="1BADF30B" w14:textId="77777777" w:rsidR="00F0099F" w:rsidRDefault="00F0099F" w:rsidP="00D66317">
      <w:pPr>
        <w:spacing w:after="0" w:line="360" w:lineRule="auto"/>
        <w:jc w:val="center"/>
        <w:rPr>
          <w:rFonts w:ascii="Times New Roman" w:hAnsi="Times New Roman" w:cs="Times New Roman"/>
          <w:b/>
          <w:bCs/>
          <w:sz w:val="28"/>
          <w:szCs w:val="28"/>
        </w:rPr>
      </w:pPr>
    </w:p>
    <w:p w14:paraId="765362FC" w14:textId="5F27B733" w:rsidR="00F0099F" w:rsidRPr="00CE22C0" w:rsidRDefault="00F0099F" w:rsidP="00D66317">
      <w:pPr>
        <w:spacing w:after="0" w:line="360" w:lineRule="auto"/>
        <w:jc w:val="center"/>
        <w:rPr>
          <w:rFonts w:ascii="Times New Roman" w:hAnsi="Times New Roman" w:cs="Times New Roman"/>
        </w:rPr>
      </w:pPr>
      <w:bookmarkStart w:id="0" w:name="_GoBack"/>
      <w:bookmarkEnd w:id="0"/>
    </w:p>
    <w:p w14:paraId="4636B9C7" w14:textId="77777777" w:rsidR="00720B03" w:rsidRPr="00231F23" w:rsidRDefault="00720B03" w:rsidP="00D66317">
      <w:pPr>
        <w:spacing w:after="0" w:line="360" w:lineRule="auto"/>
        <w:jc w:val="center"/>
        <w:rPr>
          <w:rFonts w:ascii="Times New Roman" w:hAnsi="Times New Roman" w:cs="Times New Roman"/>
          <w:b/>
          <w:bCs/>
        </w:rPr>
      </w:pPr>
      <w:r w:rsidRPr="00231F23">
        <w:rPr>
          <w:rFonts w:ascii="Times New Roman" w:hAnsi="Times New Roman" w:cs="Times New Roman"/>
          <w:b/>
          <w:bCs/>
        </w:rPr>
        <w:t>Abstract</w:t>
      </w:r>
    </w:p>
    <w:p w14:paraId="03A0585A" w14:textId="3A2FEE09" w:rsidR="00323FA1" w:rsidRPr="00323FA1" w:rsidRDefault="00323FA1" w:rsidP="00D66317">
      <w:pPr>
        <w:spacing w:after="0" w:line="360" w:lineRule="auto"/>
        <w:jc w:val="both"/>
        <w:rPr>
          <w:rFonts w:ascii="Times New Roman" w:hAnsi="Times New Roman" w:cs="Times New Roman"/>
        </w:rPr>
      </w:pPr>
      <w:r w:rsidRPr="00323FA1">
        <w:rPr>
          <w:rFonts w:ascii="Times New Roman" w:hAnsi="Times New Roman" w:cs="Times New Roman"/>
        </w:rPr>
        <w:t xml:space="preserve">Diatom communities play a pivotal role in regulating primary productivity in wetland and estuarine ecosystems, yet comparative assessments of their functional contribution across tropical Ramsar wetlands remain limited. The present study evaluates diatom-mediated productivity patterns in </w:t>
      </w:r>
      <w:proofErr w:type="spellStart"/>
      <w:r w:rsidRPr="00323FA1">
        <w:rPr>
          <w:rFonts w:ascii="Times New Roman" w:hAnsi="Times New Roman" w:cs="Times New Roman"/>
        </w:rPr>
        <w:t>Ashtamudi</w:t>
      </w:r>
      <w:proofErr w:type="spellEnd"/>
      <w:r w:rsidRPr="00323FA1">
        <w:rPr>
          <w:rFonts w:ascii="Times New Roman" w:hAnsi="Times New Roman" w:cs="Times New Roman"/>
        </w:rPr>
        <w:t xml:space="preserve"> Lake and </w:t>
      </w:r>
      <w:proofErr w:type="spellStart"/>
      <w:r w:rsidRPr="00323FA1">
        <w:rPr>
          <w:rFonts w:ascii="Times New Roman" w:hAnsi="Times New Roman" w:cs="Times New Roman"/>
        </w:rPr>
        <w:t>Vembanad</w:t>
      </w:r>
      <w:proofErr w:type="spellEnd"/>
      <w:r w:rsidRPr="00323FA1">
        <w:rPr>
          <w:rFonts w:ascii="Times New Roman" w:hAnsi="Times New Roman" w:cs="Times New Roman"/>
        </w:rPr>
        <w:t xml:space="preserve"> Lake, two ecologically significant wetlands along the southwest coast of India. Phytoplankton samples were collected during June–December 2023 and </w:t>
      </w:r>
      <w:proofErr w:type="spellStart"/>
      <w:r w:rsidRPr="00323FA1">
        <w:rPr>
          <w:rFonts w:ascii="Times New Roman" w:hAnsi="Times New Roman" w:cs="Times New Roman"/>
        </w:rPr>
        <w:t>Bacillariophycean</w:t>
      </w:r>
      <w:proofErr w:type="spellEnd"/>
      <w:r w:rsidRPr="00323FA1">
        <w:rPr>
          <w:rFonts w:ascii="Times New Roman" w:hAnsi="Times New Roman" w:cs="Times New Roman"/>
        </w:rPr>
        <w:t xml:space="preserve"> taxa were identified and quantified using standard microscopic techniques. Diatom abundance (Ind./L.) was used to estimate standing crop, and assemblages were </w:t>
      </w:r>
      <w:r w:rsidR="00DB7051" w:rsidRPr="00323FA1">
        <w:rPr>
          <w:rFonts w:ascii="Times New Roman" w:hAnsi="Times New Roman" w:cs="Times New Roman"/>
        </w:rPr>
        <w:t>analysed</w:t>
      </w:r>
      <w:r w:rsidRPr="00323FA1">
        <w:rPr>
          <w:rFonts w:ascii="Times New Roman" w:hAnsi="Times New Roman" w:cs="Times New Roman"/>
        </w:rPr>
        <w:t xml:space="preserve"> based on centric</w:t>
      </w:r>
      <w:r w:rsidR="00DB7051">
        <w:rPr>
          <w:rFonts w:ascii="Times New Roman" w:hAnsi="Times New Roman" w:cs="Times New Roman"/>
        </w:rPr>
        <w:t>-</w:t>
      </w:r>
      <w:r w:rsidRPr="00323FA1">
        <w:rPr>
          <w:rFonts w:ascii="Times New Roman" w:hAnsi="Times New Roman" w:cs="Times New Roman"/>
        </w:rPr>
        <w:t>pennate composition and functional group classification (planktonic, benthic, and epiphytic). Multivariate analyses, including similarity indices and NMDS ordination, were employed to interpret productivity gradients.</w:t>
      </w:r>
      <w:r w:rsidR="0098439F">
        <w:rPr>
          <w:rFonts w:ascii="Times New Roman" w:hAnsi="Times New Roman" w:cs="Times New Roman"/>
        </w:rPr>
        <w:t xml:space="preserve"> </w:t>
      </w:r>
      <w:r w:rsidRPr="00323FA1">
        <w:rPr>
          <w:rFonts w:ascii="Times New Roman" w:hAnsi="Times New Roman" w:cs="Times New Roman"/>
        </w:rPr>
        <w:t xml:space="preserve">Results revealed a higher total diatom standing crop in </w:t>
      </w:r>
      <w:proofErr w:type="spellStart"/>
      <w:r w:rsidRPr="00323FA1">
        <w:rPr>
          <w:rFonts w:ascii="Times New Roman" w:hAnsi="Times New Roman" w:cs="Times New Roman"/>
        </w:rPr>
        <w:t>Ashtamudi</w:t>
      </w:r>
      <w:proofErr w:type="spellEnd"/>
      <w:r w:rsidRPr="00323FA1">
        <w:rPr>
          <w:rFonts w:ascii="Times New Roman" w:hAnsi="Times New Roman" w:cs="Times New Roman"/>
        </w:rPr>
        <w:t xml:space="preserve"> Lake, characterized by dominance of pennate and benthic diatoms, indicating strong sediment</w:t>
      </w:r>
      <w:r w:rsidR="004A3A66">
        <w:rPr>
          <w:rFonts w:ascii="Times New Roman" w:hAnsi="Times New Roman" w:cs="Times New Roman"/>
        </w:rPr>
        <w:t>-</w:t>
      </w:r>
      <w:r w:rsidRPr="00323FA1">
        <w:rPr>
          <w:rFonts w:ascii="Times New Roman" w:hAnsi="Times New Roman" w:cs="Times New Roman"/>
        </w:rPr>
        <w:t xml:space="preserve">water column coupling and benthic-driven productivity. In contrast, </w:t>
      </w:r>
      <w:proofErr w:type="spellStart"/>
      <w:r w:rsidRPr="00323FA1">
        <w:rPr>
          <w:rFonts w:ascii="Times New Roman" w:hAnsi="Times New Roman" w:cs="Times New Roman"/>
        </w:rPr>
        <w:t>Vembanad</w:t>
      </w:r>
      <w:proofErr w:type="spellEnd"/>
      <w:r w:rsidRPr="00323FA1">
        <w:rPr>
          <w:rFonts w:ascii="Times New Roman" w:hAnsi="Times New Roman" w:cs="Times New Roman"/>
        </w:rPr>
        <w:t xml:space="preserve"> Lake showed a relatively higher contribution of centric and planktonic diatoms, reflecting enhanced pelagic productivity. Integrated visualization using a radar plot effectively synthesized multiple productivity attributes and highlighted functional differentiation between the wetlands. The study demonstrates that diatom community structure provides a robust proxy for comparative productivity assessment and underscores the ecological significance of Bacillariophyceae in monitoring and management of tropical Ramsar wetlands under changing environmental conditions.</w:t>
      </w:r>
    </w:p>
    <w:p w14:paraId="4F3D867E" w14:textId="7C5A04EF" w:rsidR="00720B03" w:rsidRPr="0037449C" w:rsidRDefault="0037449C" w:rsidP="00D66317">
      <w:pPr>
        <w:spacing w:after="0" w:line="360" w:lineRule="auto"/>
        <w:jc w:val="both"/>
        <w:rPr>
          <w:rFonts w:ascii="Times New Roman" w:hAnsi="Times New Roman" w:cs="Times New Roman"/>
        </w:rPr>
      </w:pPr>
      <w:r w:rsidRPr="0037449C">
        <w:rPr>
          <w:rFonts w:ascii="Times New Roman" w:hAnsi="Times New Roman" w:cs="Times New Roman"/>
          <w:b/>
          <w:bCs/>
        </w:rPr>
        <w:t>Keywords:</w:t>
      </w:r>
      <w:r>
        <w:rPr>
          <w:rFonts w:ascii="Times New Roman" w:hAnsi="Times New Roman" w:cs="Times New Roman"/>
          <w:b/>
          <w:bCs/>
        </w:rPr>
        <w:t xml:space="preserve"> </w:t>
      </w:r>
      <w:r w:rsidRPr="0037449C">
        <w:rPr>
          <w:rFonts w:ascii="Times New Roman" w:hAnsi="Times New Roman" w:cs="Times New Roman"/>
        </w:rPr>
        <w:t>Diatom assemblages, Primary productivity, Ramsar wetlands, Functional groups, Tropical estuaries</w:t>
      </w:r>
    </w:p>
    <w:p w14:paraId="19439D23" w14:textId="7060DE50" w:rsidR="00366048" w:rsidRPr="00366048" w:rsidRDefault="009F72A6" w:rsidP="00D66317">
      <w:pPr>
        <w:spacing w:after="0" w:line="360" w:lineRule="auto"/>
        <w:jc w:val="both"/>
        <w:rPr>
          <w:rFonts w:ascii="Times New Roman" w:hAnsi="Times New Roman" w:cs="Times New Roman"/>
          <w:b/>
          <w:bCs/>
        </w:rPr>
      </w:pPr>
      <w:r>
        <w:rPr>
          <w:rFonts w:ascii="Times New Roman" w:hAnsi="Times New Roman" w:cs="Times New Roman"/>
          <w:b/>
          <w:bCs/>
        </w:rPr>
        <w:t xml:space="preserve">1. </w:t>
      </w:r>
      <w:r w:rsidR="00366048" w:rsidRPr="00366048">
        <w:rPr>
          <w:rFonts w:ascii="Times New Roman" w:hAnsi="Times New Roman" w:cs="Times New Roman"/>
          <w:b/>
          <w:bCs/>
        </w:rPr>
        <w:t>Introduction</w:t>
      </w:r>
    </w:p>
    <w:p w14:paraId="51EFF426" w14:textId="7ECE9F74" w:rsidR="00366048" w:rsidRPr="00366048" w:rsidRDefault="00366048" w:rsidP="00D66317">
      <w:pPr>
        <w:spacing w:after="0" w:line="360" w:lineRule="auto"/>
        <w:jc w:val="both"/>
        <w:rPr>
          <w:rFonts w:ascii="Times New Roman" w:hAnsi="Times New Roman" w:cs="Times New Roman"/>
        </w:rPr>
      </w:pPr>
      <w:r w:rsidRPr="00366048">
        <w:rPr>
          <w:rFonts w:ascii="Times New Roman" w:hAnsi="Times New Roman" w:cs="Times New Roman"/>
        </w:rPr>
        <w:t>Wetland and estuarine ecosystems are among the most productive aquatic environments globally, owing to strong nutrient recycling, shallow water depth, and dynamic hydrological regimes (</w:t>
      </w:r>
      <w:proofErr w:type="spellStart"/>
      <w:r w:rsidRPr="00366048">
        <w:rPr>
          <w:rFonts w:ascii="Times New Roman" w:hAnsi="Times New Roman" w:cs="Times New Roman"/>
        </w:rPr>
        <w:t>Mitsch</w:t>
      </w:r>
      <w:proofErr w:type="spellEnd"/>
      <w:r w:rsidRPr="00366048">
        <w:rPr>
          <w:rFonts w:ascii="Times New Roman" w:hAnsi="Times New Roman" w:cs="Times New Roman"/>
        </w:rPr>
        <w:t xml:space="preserve"> &amp; </w:t>
      </w:r>
      <w:proofErr w:type="spellStart"/>
      <w:r w:rsidRPr="00366048">
        <w:rPr>
          <w:rFonts w:ascii="Times New Roman" w:hAnsi="Times New Roman" w:cs="Times New Roman"/>
        </w:rPr>
        <w:t>Gosselink</w:t>
      </w:r>
      <w:proofErr w:type="spellEnd"/>
      <w:r w:rsidRPr="00366048">
        <w:rPr>
          <w:rFonts w:ascii="Times New Roman" w:hAnsi="Times New Roman" w:cs="Times New Roman"/>
        </w:rPr>
        <w:t xml:space="preserve">, 2015; </w:t>
      </w:r>
      <w:proofErr w:type="spellStart"/>
      <w:r w:rsidRPr="00366048">
        <w:rPr>
          <w:rFonts w:ascii="Times New Roman" w:hAnsi="Times New Roman" w:cs="Times New Roman"/>
        </w:rPr>
        <w:t>Cloern</w:t>
      </w:r>
      <w:proofErr w:type="spellEnd"/>
      <w:r w:rsidRPr="00366048">
        <w:rPr>
          <w:rFonts w:ascii="Times New Roman" w:hAnsi="Times New Roman" w:cs="Times New Roman"/>
        </w:rPr>
        <w:t xml:space="preserve"> et al., 2016). Primary productivity in these systems is largely driven by phytoplankton, with Bacillariophyceae (diatoms) contributing a major </w:t>
      </w:r>
      <w:r w:rsidRPr="00366048">
        <w:rPr>
          <w:rFonts w:ascii="Times New Roman" w:hAnsi="Times New Roman" w:cs="Times New Roman"/>
        </w:rPr>
        <w:lastRenderedPageBreak/>
        <w:t>fraction of carbon fixation in both freshwater and coastal environments (</w:t>
      </w:r>
      <w:proofErr w:type="spellStart"/>
      <w:r w:rsidRPr="00366048">
        <w:rPr>
          <w:rFonts w:ascii="Times New Roman" w:hAnsi="Times New Roman" w:cs="Times New Roman"/>
        </w:rPr>
        <w:t>Falkowski</w:t>
      </w:r>
      <w:proofErr w:type="spellEnd"/>
      <w:r w:rsidRPr="00366048">
        <w:rPr>
          <w:rFonts w:ascii="Times New Roman" w:hAnsi="Times New Roman" w:cs="Times New Roman"/>
        </w:rPr>
        <w:t xml:space="preserve"> &amp; Raven, 2007). Diatoms are characterized by high photosynthetic efficiency, rapid growth rates, and sensitivity to environmental gradients such as nutrient availability, salinity, and turbulence, making them reliable indicators of productivity dynamics and ecosystem functioning (</w:t>
      </w:r>
      <w:proofErr w:type="spellStart"/>
      <w:r w:rsidRPr="00366048">
        <w:rPr>
          <w:rFonts w:ascii="Times New Roman" w:hAnsi="Times New Roman" w:cs="Times New Roman"/>
        </w:rPr>
        <w:t>Smol</w:t>
      </w:r>
      <w:proofErr w:type="spellEnd"/>
      <w:r w:rsidRPr="00366048">
        <w:rPr>
          <w:rFonts w:ascii="Times New Roman" w:hAnsi="Times New Roman" w:cs="Times New Roman"/>
        </w:rPr>
        <w:t xml:space="preserve"> &amp; Stoermer, 2010; </w:t>
      </w:r>
      <w:proofErr w:type="spellStart"/>
      <w:r w:rsidR="00734633" w:rsidRPr="006869A8">
        <w:rPr>
          <w:rFonts w:ascii="Times New Roman" w:hAnsi="Times New Roman" w:cs="Times New Roman"/>
        </w:rPr>
        <w:t>Taurozzi</w:t>
      </w:r>
      <w:proofErr w:type="spellEnd"/>
      <w:r w:rsidR="00734633" w:rsidRPr="00366048">
        <w:rPr>
          <w:rFonts w:ascii="Times New Roman" w:hAnsi="Times New Roman" w:cs="Times New Roman"/>
        </w:rPr>
        <w:t xml:space="preserve"> </w:t>
      </w:r>
      <w:r w:rsidRPr="00366048">
        <w:rPr>
          <w:rFonts w:ascii="Times New Roman" w:hAnsi="Times New Roman" w:cs="Times New Roman"/>
        </w:rPr>
        <w:t>et al., 202</w:t>
      </w:r>
      <w:r w:rsidR="00734633">
        <w:rPr>
          <w:rFonts w:ascii="Times New Roman" w:hAnsi="Times New Roman" w:cs="Times New Roman"/>
        </w:rPr>
        <w:t>4</w:t>
      </w:r>
      <w:r w:rsidRPr="00366048">
        <w:rPr>
          <w:rFonts w:ascii="Times New Roman" w:hAnsi="Times New Roman" w:cs="Times New Roman"/>
        </w:rPr>
        <w:t>). Consequently, diatom community structure and standing crop are widely used as proxies for assessing primary productivity in wetlands and estuaries where direct measurements of carbon fixation are logistically constrained (</w:t>
      </w:r>
      <w:proofErr w:type="spellStart"/>
      <w:r w:rsidRPr="00366048">
        <w:rPr>
          <w:rFonts w:ascii="Times New Roman" w:hAnsi="Times New Roman" w:cs="Times New Roman"/>
        </w:rPr>
        <w:t>Cloern</w:t>
      </w:r>
      <w:proofErr w:type="spellEnd"/>
      <w:r w:rsidRPr="00366048">
        <w:rPr>
          <w:rFonts w:ascii="Times New Roman" w:hAnsi="Times New Roman" w:cs="Times New Roman"/>
        </w:rPr>
        <w:t xml:space="preserve"> et al., 2014; Nunes et al., 2025).</w:t>
      </w:r>
    </w:p>
    <w:p w14:paraId="7D7624A0" w14:textId="38BDC6BF" w:rsidR="00366048" w:rsidRPr="00366048" w:rsidRDefault="00366048" w:rsidP="00D66317">
      <w:pPr>
        <w:spacing w:after="0" w:line="360" w:lineRule="auto"/>
        <w:jc w:val="both"/>
        <w:rPr>
          <w:rFonts w:ascii="Times New Roman" w:hAnsi="Times New Roman" w:cs="Times New Roman"/>
        </w:rPr>
      </w:pPr>
      <w:r w:rsidRPr="00366048">
        <w:rPr>
          <w:rFonts w:ascii="Times New Roman" w:hAnsi="Times New Roman" w:cs="Times New Roman"/>
        </w:rPr>
        <w:t xml:space="preserve">The </w:t>
      </w:r>
      <w:proofErr w:type="spellStart"/>
      <w:r w:rsidRPr="00366048">
        <w:rPr>
          <w:rFonts w:ascii="Times New Roman" w:hAnsi="Times New Roman" w:cs="Times New Roman"/>
        </w:rPr>
        <w:t>Ashtamudi</w:t>
      </w:r>
      <w:proofErr w:type="spellEnd"/>
      <w:r w:rsidRPr="00366048">
        <w:rPr>
          <w:rFonts w:ascii="Times New Roman" w:hAnsi="Times New Roman" w:cs="Times New Roman"/>
        </w:rPr>
        <w:t xml:space="preserve"> Lake and </w:t>
      </w:r>
      <w:proofErr w:type="spellStart"/>
      <w:r w:rsidRPr="00366048">
        <w:rPr>
          <w:rFonts w:ascii="Times New Roman" w:hAnsi="Times New Roman" w:cs="Times New Roman"/>
        </w:rPr>
        <w:t>Vembanad</w:t>
      </w:r>
      <w:proofErr w:type="spellEnd"/>
      <w:r w:rsidRPr="00366048">
        <w:rPr>
          <w:rFonts w:ascii="Times New Roman" w:hAnsi="Times New Roman" w:cs="Times New Roman"/>
        </w:rPr>
        <w:t xml:space="preserve"> Lake are two ecologically significant Ramsar wetlands located along the southwest coast of India, supporting complex freshwater</w:t>
      </w:r>
      <w:r w:rsidR="00E82C0C">
        <w:rPr>
          <w:rFonts w:ascii="Times New Roman" w:hAnsi="Times New Roman" w:cs="Times New Roman"/>
        </w:rPr>
        <w:t>-</w:t>
      </w:r>
      <w:r w:rsidRPr="00366048">
        <w:rPr>
          <w:rFonts w:ascii="Times New Roman" w:hAnsi="Times New Roman" w:cs="Times New Roman"/>
        </w:rPr>
        <w:t xml:space="preserve">marine interactions and diverse biological communities. Previous studies from these systems have documented rich phytoplankton diversity with a pronounced dominance of diatoms, closely linked to seasonal freshwater inflow, nutrient enrichment, and estuarine mixing processes (Nandan &amp; </w:t>
      </w:r>
      <w:proofErr w:type="spellStart"/>
      <w:r w:rsidRPr="00366048">
        <w:rPr>
          <w:rFonts w:ascii="Times New Roman" w:hAnsi="Times New Roman" w:cs="Times New Roman"/>
        </w:rPr>
        <w:t>Sajeevan</w:t>
      </w:r>
      <w:proofErr w:type="spellEnd"/>
      <w:r w:rsidRPr="00366048">
        <w:rPr>
          <w:rFonts w:ascii="Times New Roman" w:hAnsi="Times New Roman" w:cs="Times New Roman"/>
        </w:rPr>
        <w:t>, 2018; Anil et al., 2023; Sagar et al., 2024</w:t>
      </w:r>
      <w:r w:rsidR="00A51F53">
        <w:rPr>
          <w:rFonts w:ascii="Times New Roman" w:hAnsi="Times New Roman" w:cs="Times New Roman"/>
        </w:rPr>
        <w:t>; Alexander</w:t>
      </w:r>
      <w:r w:rsidR="00F8048A">
        <w:rPr>
          <w:rFonts w:ascii="Times New Roman" w:hAnsi="Times New Roman" w:cs="Times New Roman"/>
        </w:rPr>
        <w:t>,</w:t>
      </w:r>
      <w:r w:rsidR="00BD1235">
        <w:rPr>
          <w:rFonts w:ascii="Times New Roman" w:hAnsi="Times New Roman" w:cs="Times New Roman"/>
        </w:rPr>
        <w:t xml:space="preserve"> 2025</w:t>
      </w:r>
      <w:r w:rsidR="006D51AB">
        <w:rPr>
          <w:rFonts w:ascii="Times New Roman" w:hAnsi="Times New Roman" w:cs="Times New Roman"/>
        </w:rPr>
        <w:t>;</w:t>
      </w:r>
      <w:r w:rsidR="006D51AB" w:rsidRPr="006D51AB">
        <w:rPr>
          <w:rFonts w:ascii="Times New Roman" w:hAnsi="Times New Roman" w:cs="Times New Roman"/>
        </w:rPr>
        <w:t xml:space="preserve"> </w:t>
      </w:r>
      <w:r w:rsidR="006D51AB">
        <w:rPr>
          <w:rFonts w:ascii="Times New Roman" w:hAnsi="Times New Roman" w:cs="Times New Roman"/>
        </w:rPr>
        <w:t>Alexander</w:t>
      </w:r>
      <w:r w:rsidR="00A1402F">
        <w:rPr>
          <w:rFonts w:ascii="Times New Roman" w:hAnsi="Times New Roman" w:cs="Times New Roman"/>
        </w:rPr>
        <w:t xml:space="preserve"> &amp; </w:t>
      </w:r>
      <w:proofErr w:type="spellStart"/>
      <w:r w:rsidR="00A1402F">
        <w:rPr>
          <w:rFonts w:ascii="Times New Roman" w:hAnsi="Times New Roman" w:cs="Times New Roman"/>
        </w:rPr>
        <w:t>Jerin</w:t>
      </w:r>
      <w:proofErr w:type="spellEnd"/>
      <w:r w:rsidR="00A1402F">
        <w:rPr>
          <w:rFonts w:ascii="Times New Roman" w:hAnsi="Times New Roman" w:cs="Times New Roman"/>
        </w:rPr>
        <w:t>,</w:t>
      </w:r>
      <w:r w:rsidR="006D51AB">
        <w:rPr>
          <w:rFonts w:ascii="Times New Roman" w:hAnsi="Times New Roman" w:cs="Times New Roman"/>
        </w:rPr>
        <w:t xml:space="preserve"> 2026</w:t>
      </w:r>
      <w:r w:rsidRPr="00366048">
        <w:rPr>
          <w:rFonts w:ascii="Times New Roman" w:hAnsi="Times New Roman" w:cs="Times New Roman"/>
        </w:rPr>
        <w:t>). However, increasing anthropogenic pressures, including agricultural runoff, urban discharge, and hydrological alterations, have modified nutrient regimes and habitat structure in these wetlands, potentially altering diatom community organization and associated productivity pathways (</w:t>
      </w:r>
      <w:proofErr w:type="spellStart"/>
      <w:r w:rsidR="00056A9D" w:rsidRPr="00DB7433">
        <w:rPr>
          <w:rFonts w:ascii="Times New Roman" w:hAnsi="Times New Roman" w:cs="Times New Roman"/>
        </w:rPr>
        <w:t>Cloern</w:t>
      </w:r>
      <w:proofErr w:type="spellEnd"/>
      <w:r w:rsidR="00056A9D" w:rsidRPr="00DB7433">
        <w:rPr>
          <w:rFonts w:ascii="Times New Roman" w:hAnsi="Times New Roman" w:cs="Times New Roman"/>
        </w:rPr>
        <w:t>, et al. 2014</w:t>
      </w:r>
      <w:r w:rsidRPr="00366048">
        <w:rPr>
          <w:rFonts w:ascii="Times New Roman" w:hAnsi="Times New Roman" w:cs="Times New Roman"/>
        </w:rPr>
        <w:t xml:space="preserve">; </w:t>
      </w:r>
      <w:proofErr w:type="spellStart"/>
      <w:r w:rsidR="00793C7C" w:rsidRPr="00793C7C">
        <w:rPr>
          <w:rFonts w:ascii="Times New Roman" w:hAnsi="Times New Roman" w:cs="Times New Roman"/>
        </w:rPr>
        <w:t>Hajong</w:t>
      </w:r>
      <w:proofErr w:type="spellEnd"/>
      <w:r w:rsidR="000B2CD0">
        <w:rPr>
          <w:rFonts w:ascii="Times New Roman" w:hAnsi="Times New Roman" w:cs="Times New Roman"/>
        </w:rPr>
        <w:t xml:space="preserve"> </w:t>
      </w:r>
      <w:r w:rsidR="00793C7C" w:rsidRPr="00793C7C">
        <w:rPr>
          <w:rFonts w:ascii="Times New Roman" w:hAnsi="Times New Roman" w:cs="Times New Roman"/>
        </w:rPr>
        <w:t xml:space="preserve">and </w:t>
      </w:r>
      <w:proofErr w:type="spellStart"/>
      <w:r w:rsidR="00793C7C" w:rsidRPr="00793C7C">
        <w:rPr>
          <w:rFonts w:ascii="Times New Roman" w:hAnsi="Times New Roman" w:cs="Times New Roman"/>
        </w:rPr>
        <w:t>Ramanujam</w:t>
      </w:r>
      <w:proofErr w:type="spellEnd"/>
      <w:r w:rsidR="004B7E54">
        <w:rPr>
          <w:rFonts w:ascii="Times New Roman" w:hAnsi="Times New Roman" w:cs="Times New Roman"/>
        </w:rPr>
        <w:t xml:space="preserve"> 2023</w:t>
      </w:r>
      <w:r w:rsidRPr="00366048">
        <w:rPr>
          <w:rFonts w:ascii="Times New Roman" w:hAnsi="Times New Roman" w:cs="Times New Roman"/>
        </w:rPr>
        <w:t>). Comparative evaluations of diatom assemblages across such large tropical wetlands remain limited, particularly with respect to functional productivity interpretation rather than simple taxonomic inventories.</w:t>
      </w:r>
    </w:p>
    <w:p w14:paraId="386811A0" w14:textId="5BD228FA" w:rsidR="00366048" w:rsidRPr="00366048" w:rsidRDefault="00366048" w:rsidP="00D66317">
      <w:pPr>
        <w:spacing w:after="0" w:line="360" w:lineRule="auto"/>
        <w:jc w:val="both"/>
        <w:rPr>
          <w:rFonts w:ascii="Times New Roman" w:hAnsi="Times New Roman" w:cs="Times New Roman"/>
        </w:rPr>
      </w:pPr>
      <w:r w:rsidRPr="00366048">
        <w:rPr>
          <w:rFonts w:ascii="Times New Roman" w:hAnsi="Times New Roman" w:cs="Times New Roman"/>
        </w:rPr>
        <w:t xml:space="preserve">In this context, the present study examines diatom-mediated productivity patterns in </w:t>
      </w:r>
      <w:proofErr w:type="spellStart"/>
      <w:r w:rsidRPr="00366048">
        <w:rPr>
          <w:rFonts w:ascii="Times New Roman" w:hAnsi="Times New Roman" w:cs="Times New Roman"/>
        </w:rPr>
        <w:t>Ashtamudi</w:t>
      </w:r>
      <w:proofErr w:type="spellEnd"/>
      <w:r w:rsidRPr="00366048">
        <w:rPr>
          <w:rFonts w:ascii="Times New Roman" w:hAnsi="Times New Roman" w:cs="Times New Roman"/>
        </w:rPr>
        <w:t xml:space="preserve"> and </w:t>
      </w:r>
      <w:proofErr w:type="spellStart"/>
      <w:r w:rsidRPr="00366048">
        <w:rPr>
          <w:rFonts w:ascii="Times New Roman" w:hAnsi="Times New Roman" w:cs="Times New Roman"/>
        </w:rPr>
        <w:t>Vembanad</w:t>
      </w:r>
      <w:proofErr w:type="spellEnd"/>
      <w:r w:rsidRPr="00366048">
        <w:rPr>
          <w:rFonts w:ascii="Times New Roman" w:hAnsi="Times New Roman" w:cs="Times New Roman"/>
        </w:rPr>
        <w:t xml:space="preserve"> lakes using abundance-based metrics and functional community attributes. By integrating total diatom standing crop, centric</w:t>
      </w:r>
      <w:r w:rsidR="00AC03C4">
        <w:rPr>
          <w:rFonts w:ascii="Times New Roman" w:hAnsi="Times New Roman" w:cs="Times New Roman"/>
        </w:rPr>
        <w:t>-</w:t>
      </w:r>
      <w:r w:rsidRPr="00366048">
        <w:rPr>
          <w:rFonts w:ascii="Times New Roman" w:hAnsi="Times New Roman" w:cs="Times New Roman"/>
        </w:rPr>
        <w:t>pennate composition, and functional group structure into a comparative analytical framework, the study seeks to elucidate how differences in diatom community organization reflect contrasting benthic and pelagic productivity regimes. The use of multivariate and synthetic visual approaches further strengthens interpretation of productivity gradients at the ecosystem scale. The findings are significant for advancing understanding of primary productivity dynamics in tropical estuarine wetlands and reinforce the value of diatom communities as robust bioindicators for ecological assessment, long-term monitoring, and management of Ramsar-designated ecosystems under increasing environmental stress (</w:t>
      </w:r>
      <w:proofErr w:type="spellStart"/>
      <w:r w:rsidRPr="00366048">
        <w:rPr>
          <w:rFonts w:ascii="Times New Roman" w:hAnsi="Times New Roman" w:cs="Times New Roman"/>
        </w:rPr>
        <w:t>Smol</w:t>
      </w:r>
      <w:proofErr w:type="spellEnd"/>
      <w:r w:rsidRPr="00366048">
        <w:rPr>
          <w:rFonts w:ascii="Times New Roman" w:hAnsi="Times New Roman" w:cs="Times New Roman"/>
        </w:rPr>
        <w:t xml:space="preserve"> &amp; Stoermer, 2010; </w:t>
      </w:r>
      <w:proofErr w:type="spellStart"/>
      <w:r w:rsidR="00734633" w:rsidRPr="006869A8">
        <w:rPr>
          <w:rFonts w:ascii="Times New Roman" w:hAnsi="Times New Roman" w:cs="Times New Roman"/>
        </w:rPr>
        <w:t>Taurozzi</w:t>
      </w:r>
      <w:proofErr w:type="spellEnd"/>
      <w:r w:rsidRPr="00366048">
        <w:rPr>
          <w:rFonts w:ascii="Times New Roman" w:hAnsi="Times New Roman" w:cs="Times New Roman"/>
        </w:rPr>
        <w:t xml:space="preserve"> et al., 202</w:t>
      </w:r>
      <w:r w:rsidR="00734633">
        <w:rPr>
          <w:rFonts w:ascii="Times New Roman" w:hAnsi="Times New Roman" w:cs="Times New Roman"/>
        </w:rPr>
        <w:t>4</w:t>
      </w:r>
      <w:r w:rsidRPr="00366048">
        <w:rPr>
          <w:rFonts w:ascii="Times New Roman" w:hAnsi="Times New Roman" w:cs="Times New Roman"/>
        </w:rPr>
        <w:t>; Nunes et al., 2025).</w:t>
      </w:r>
    </w:p>
    <w:p w14:paraId="08AC3A00" w14:textId="6659FBE8" w:rsidR="004326AE" w:rsidRPr="004326AE" w:rsidRDefault="009F72A6" w:rsidP="00D66317">
      <w:pPr>
        <w:spacing w:after="0" w:line="360" w:lineRule="auto"/>
        <w:jc w:val="both"/>
        <w:rPr>
          <w:rFonts w:ascii="Times New Roman" w:hAnsi="Times New Roman" w:cs="Times New Roman"/>
          <w:b/>
          <w:bCs/>
        </w:rPr>
      </w:pPr>
      <w:r>
        <w:rPr>
          <w:rFonts w:ascii="Times New Roman" w:hAnsi="Times New Roman" w:cs="Times New Roman"/>
          <w:b/>
          <w:bCs/>
        </w:rPr>
        <w:t xml:space="preserve">2. </w:t>
      </w:r>
      <w:r w:rsidR="004326AE" w:rsidRPr="004326AE">
        <w:rPr>
          <w:rFonts w:ascii="Times New Roman" w:hAnsi="Times New Roman" w:cs="Times New Roman"/>
          <w:b/>
          <w:bCs/>
        </w:rPr>
        <w:t>Methodology</w:t>
      </w:r>
    </w:p>
    <w:p w14:paraId="1D1A21F1" w14:textId="2ED63E99" w:rsidR="007F67F4" w:rsidRPr="00101EBD" w:rsidRDefault="007F67F4" w:rsidP="00D66317">
      <w:pPr>
        <w:spacing w:after="0" w:line="360" w:lineRule="auto"/>
        <w:jc w:val="both"/>
        <w:rPr>
          <w:rFonts w:ascii="Times New Roman" w:hAnsi="Times New Roman" w:cs="Times New Roman"/>
        </w:rPr>
      </w:pPr>
      <w:r w:rsidRPr="00101EBD">
        <w:rPr>
          <w:rFonts w:ascii="Times New Roman" w:hAnsi="Times New Roman" w:cs="Times New Roman"/>
        </w:rPr>
        <w:lastRenderedPageBreak/>
        <w:t xml:space="preserve">Phytoplankton samples were collected three times from representative stations of </w:t>
      </w:r>
      <w:proofErr w:type="spellStart"/>
      <w:r w:rsidRPr="00101EBD">
        <w:rPr>
          <w:rFonts w:ascii="Times New Roman" w:hAnsi="Times New Roman" w:cs="Times New Roman"/>
        </w:rPr>
        <w:t>Ashtamudi</w:t>
      </w:r>
      <w:proofErr w:type="spellEnd"/>
      <w:r w:rsidRPr="00101EBD">
        <w:rPr>
          <w:rFonts w:ascii="Times New Roman" w:hAnsi="Times New Roman" w:cs="Times New Roman"/>
        </w:rPr>
        <w:t xml:space="preserve"> Lake and </w:t>
      </w:r>
      <w:proofErr w:type="spellStart"/>
      <w:r w:rsidRPr="00101EBD">
        <w:rPr>
          <w:rFonts w:ascii="Times New Roman" w:hAnsi="Times New Roman" w:cs="Times New Roman"/>
        </w:rPr>
        <w:t>Vembanad</w:t>
      </w:r>
      <w:proofErr w:type="spellEnd"/>
      <w:r w:rsidRPr="00101EBD">
        <w:rPr>
          <w:rFonts w:ascii="Times New Roman" w:hAnsi="Times New Roman" w:cs="Times New Roman"/>
        </w:rPr>
        <w:t xml:space="preserve"> Lake following standard limnological procedures during the period June</w:t>
      </w:r>
      <w:r w:rsidR="00AC03C4">
        <w:rPr>
          <w:rFonts w:ascii="Times New Roman" w:hAnsi="Times New Roman" w:cs="Times New Roman"/>
        </w:rPr>
        <w:t xml:space="preserve"> to </w:t>
      </w:r>
      <w:r w:rsidRPr="00101EBD">
        <w:rPr>
          <w:rFonts w:ascii="Times New Roman" w:hAnsi="Times New Roman" w:cs="Times New Roman"/>
        </w:rPr>
        <w:t xml:space="preserve">December 2023. Surface water samples were filtered using a </w:t>
      </w:r>
      <w:r w:rsidR="003A0540" w:rsidRPr="00C22453">
        <w:rPr>
          <w:rFonts w:ascii="Times New Roman" w:hAnsi="Times New Roman" w:cs="Times New Roman"/>
        </w:rPr>
        <w:t>20 µm mesh plankton net</w:t>
      </w:r>
      <w:r w:rsidR="003A0540" w:rsidRPr="00101EBD">
        <w:rPr>
          <w:rFonts w:ascii="Times New Roman" w:hAnsi="Times New Roman" w:cs="Times New Roman"/>
        </w:rPr>
        <w:t xml:space="preserve"> </w:t>
      </w:r>
      <w:r w:rsidRPr="00101EBD">
        <w:rPr>
          <w:rFonts w:ascii="Times New Roman" w:hAnsi="Times New Roman" w:cs="Times New Roman"/>
        </w:rPr>
        <w:t xml:space="preserve">and preserved immediately in </w:t>
      </w:r>
      <w:proofErr w:type="spellStart"/>
      <w:r w:rsidRPr="00101EBD">
        <w:rPr>
          <w:rFonts w:ascii="Times New Roman" w:hAnsi="Times New Roman" w:cs="Times New Roman"/>
        </w:rPr>
        <w:t>Lugol’s</w:t>
      </w:r>
      <w:proofErr w:type="spellEnd"/>
      <w:r w:rsidRPr="00101EBD">
        <w:rPr>
          <w:rFonts w:ascii="Times New Roman" w:hAnsi="Times New Roman" w:cs="Times New Roman"/>
        </w:rPr>
        <w:t xml:space="preserve"> iodine solution for laboratory analysis. </w:t>
      </w:r>
      <w:proofErr w:type="spellStart"/>
      <w:r w:rsidRPr="00101EBD">
        <w:rPr>
          <w:rFonts w:ascii="Times New Roman" w:hAnsi="Times New Roman" w:cs="Times New Roman"/>
        </w:rPr>
        <w:t>Bacillariophycean</w:t>
      </w:r>
      <w:proofErr w:type="spellEnd"/>
      <w:r w:rsidRPr="00101EBD">
        <w:rPr>
          <w:rFonts w:ascii="Times New Roman" w:hAnsi="Times New Roman" w:cs="Times New Roman"/>
        </w:rPr>
        <w:t xml:space="preserve"> taxa were identified to the lowest possible taxonomic level using standard taxonomic identification manuals (Tomas, 1997; </w:t>
      </w:r>
      <w:proofErr w:type="spellStart"/>
      <w:r w:rsidRPr="00101EBD">
        <w:rPr>
          <w:rFonts w:ascii="Times New Roman" w:hAnsi="Times New Roman" w:cs="Times New Roman"/>
        </w:rPr>
        <w:t>Verlecar</w:t>
      </w:r>
      <w:proofErr w:type="spellEnd"/>
      <w:r w:rsidRPr="00101EBD">
        <w:rPr>
          <w:rFonts w:ascii="Times New Roman" w:hAnsi="Times New Roman" w:cs="Times New Roman"/>
        </w:rPr>
        <w:t xml:space="preserve"> et al., 2004; </w:t>
      </w:r>
      <w:proofErr w:type="spellStart"/>
      <w:r w:rsidRPr="00101EBD">
        <w:rPr>
          <w:rFonts w:ascii="Times New Roman" w:hAnsi="Times New Roman" w:cs="Times New Roman"/>
        </w:rPr>
        <w:t>Gopinathan</w:t>
      </w:r>
      <w:proofErr w:type="spellEnd"/>
      <w:r w:rsidRPr="00101EBD">
        <w:rPr>
          <w:rFonts w:ascii="Times New Roman" w:hAnsi="Times New Roman" w:cs="Times New Roman"/>
        </w:rPr>
        <w:t xml:space="preserve"> et al., 2007). Quantitative estimation of phytoplankton was carried out using the Sedgwick</w:t>
      </w:r>
      <w:r w:rsidR="002F6500">
        <w:rPr>
          <w:rFonts w:ascii="Times New Roman" w:hAnsi="Times New Roman" w:cs="Times New Roman"/>
        </w:rPr>
        <w:t>-</w:t>
      </w:r>
      <w:r w:rsidRPr="00101EBD">
        <w:rPr>
          <w:rFonts w:ascii="Times New Roman" w:hAnsi="Times New Roman" w:cs="Times New Roman"/>
        </w:rPr>
        <w:t>Rafter counting cell, following standard microscopic enumeration procedures. Diatom abundance was expressed as individuals per litre (Ind./L.), calculated from subsample counts and appropriate dilution factors, following established phytoplankton quantification protocols.</w:t>
      </w:r>
    </w:p>
    <w:p w14:paraId="0BAA7E65" w14:textId="4745ED45" w:rsidR="004326AE" w:rsidRPr="004326AE" w:rsidRDefault="004326AE" w:rsidP="00D66317">
      <w:pPr>
        <w:spacing w:after="0" w:line="360" w:lineRule="auto"/>
        <w:jc w:val="both"/>
        <w:rPr>
          <w:rFonts w:ascii="Times New Roman" w:hAnsi="Times New Roman" w:cs="Times New Roman"/>
        </w:rPr>
      </w:pPr>
      <w:r w:rsidRPr="004326AE">
        <w:rPr>
          <w:rFonts w:ascii="Times New Roman" w:hAnsi="Times New Roman" w:cs="Times New Roman"/>
        </w:rPr>
        <w:t xml:space="preserve">Total diatom standing crop for each lake was computed as the cumulative abundance of all recorded </w:t>
      </w:r>
      <w:proofErr w:type="spellStart"/>
      <w:r w:rsidRPr="004326AE">
        <w:rPr>
          <w:rFonts w:ascii="Times New Roman" w:hAnsi="Times New Roman" w:cs="Times New Roman"/>
        </w:rPr>
        <w:t>Bacillariophycean</w:t>
      </w:r>
      <w:proofErr w:type="spellEnd"/>
      <w:r w:rsidRPr="004326AE">
        <w:rPr>
          <w:rFonts w:ascii="Times New Roman" w:hAnsi="Times New Roman" w:cs="Times New Roman"/>
        </w:rPr>
        <w:t xml:space="preserve"> taxa and used as a proxy for potential primary productivity. Diatoms were further classified into centric and pennate forms to evaluate pelagic versus benthic productivity dominance. In addition, taxa were grouped into functional categories</w:t>
      </w:r>
      <w:r w:rsidR="004507ED" w:rsidRPr="00101EBD">
        <w:rPr>
          <w:rFonts w:ascii="Times New Roman" w:hAnsi="Times New Roman" w:cs="Times New Roman"/>
        </w:rPr>
        <w:t xml:space="preserve"> - </w:t>
      </w:r>
      <w:r w:rsidRPr="004326AE">
        <w:rPr>
          <w:rFonts w:ascii="Times New Roman" w:hAnsi="Times New Roman" w:cs="Times New Roman"/>
        </w:rPr>
        <w:t>planktonic, benthic (</w:t>
      </w:r>
      <w:proofErr w:type="spellStart"/>
      <w:r w:rsidRPr="004326AE">
        <w:rPr>
          <w:rFonts w:ascii="Times New Roman" w:hAnsi="Times New Roman" w:cs="Times New Roman"/>
        </w:rPr>
        <w:t>epipelic</w:t>
      </w:r>
      <w:proofErr w:type="spellEnd"/>
      <w:r w:rsidRPr="004326AE">
        <w:rPr>
          <w:rFonts w:ascii="Times New Roman" w:hAnsi="Times New Roman" w:cs="Times New Roman"/>
        </w:rPr>
        <w:t>), and epiphytic</w:t>
      </w:r>
      <w:r w:rsidR="004507ED" w:rsidRPr="00101EBD">
        <w:rPr>
          <w:rFonts w:ascii="Times New Roman" w:hAnsi="Times New Roman" w:cs="Times New Roman"/>
        </w:rPr>
        <w:t xml:space="preserve">, </w:t>
      </w:r>
      <w:r w:rsidRPr="004326AE">
        <w:rPr>
          <w:rFonts w:ascii="Times New Roman" w:hAnsi="Times New Roman" w:cs="Times New Roman"/>
        </w:rPr>
        <w:t>based on established ecological preferences</w:t>
      </w:r>
      <w:r w:rsidR="0055491A">
        <w:rPr>
          <w:rFonts w:ascii="Times New Roman" w:hAnsi="Times New Roman" w:cs="Times New Roman"/>
        </w:rPr>
        <w:t xml:space="preserve"> </w:t>
      </w:r>
      <w:r w:rsidR="003768CE">
        <w:rPr>
          <w:rFonts w:ascii="Times New Roman" w:hAnsi="Times New Roman" w:cs="Times New Roman"/>
        </w:rPr>
        <w:t>(</w:t>
      </w:r>
      <w:r w:rsidR="00542785" w:rsidRPr="00800C8B">
        <w:rPr>
          <w:rFonts w:ascii="Times New Roman" w:eastAsia="Times New Roman" w:hAnsi="Times New Roman" w:cs="Times New Roman"/>
        </w:rPr>
        <w:t>B-</w:t>
      </w:r>
      <w:proofErr w:type="spellStart"/>
      <w:r w:rsidR="00542785" w:rsidRPr="00800C8B">
        <w:rPr>
          <w:rFonts w:ascii="Times New Roman" w:eastAsia="Times New Roman" w:hAnsi="Times New Roman" w:cs="Times New Roman"/>
        </w:rPr>
        <w:t>Béres</w:t>
      </w:r>
      <w:proofErr w:type="spellEnd"/>
      <w:r w:rsidR="00064223" w:rsidRPr="00800C8B">
        <w:rPr>
          <w:rFonts w:ascii="Times New Roman" w:eastAsia="Times New Roman" w:hAnsi="Times New Roman" w:cs="Times New Roman"/>
        </w:rPr>
        <w:t xml:space="preserve"> et al., </w:t>
      </w:r>
      <w:r w:rsidR="003768CE" w:rsidRPr="00800C8B">
        <w:rPr>
          <w:rFonts w:ascii="Times New Roman" w:hAnsi="Times New Roman" w:cs="Times New Roman"/>
        </w:rPr>
        <w:t>201</w:t>
      </w:r>
      <w:r w:rsidR="00064223" w:rsidRPr="00800C8B">
        <w:rPr>
          <w:rFonts w:ascii="Times New Roman" w:hAnsi="Times New Roman" w:cs="Times New Roman"/>
        </w:rPr>
        <w:t>7</w:t>
      </w:r>
      <w:r w:rsidR="003768CE">
        <w:rPr>
          <w:rFonts w:ascii="Times New Roman" w:hAnsi="Times New Roman" w:cs="Times New Roman"/>
        </w:rPr>
        <w:t>)</w:t>
      </w:r>
      <w:r w:rsidRPr="004326AE">
        <w:rPr>
          <w:rFonts w:ascii="Times New Roman" w:hAnsi="Times New Roman" w:cs="Times New Roman"/>
        </w:rPr>
        <w:t>. Percentage contributions of each functional group were calculated to assess differences in productivity pathways between the two wetlands</w:t>
      </w:r>
      <w:r w:rsidR="0055491A">
        <w:rPr>
          <w:rFonts w:ascii="Times New Roman" w:hAnsi="Times New Roman" w:cs="Times New Roman"/>
        </w:rPr>
        <w:t>.</w:t>
      </w:r>
    </w:p>
    <w:p w14:paraId="26BFA011" w14:textId="60A853BC" w:rsidR="004326AE" w:rsidRDefault="004326AE" w:rsidP="00D66317">
      <w:pPr>
        <w:spacing w:after="0" w:line="360" w:lineRule="auto"/>
        <w:jc w:val="both"/>
        <w:rPr>
          <w:rFonts w:ascii="Times New Roman" w:hAnsi="Times New Roman" w:cs="Times New Roman"/>
        </w:rPr>
      </w:pPr>
      <w:r w:rsidRPr="004326AE">
        <w:rPr>
          <w:rFonts w:ascii="Times New Roman" w:hAnsi="Times New Roman" w:cs="Times New Roman"/>
        </w:rPr>
        <w:t>Community similarity between lakes was evaluated using Jaccard similarity index (presence–absence data) and Bray</w:t>
      </w:r>
      <w:r w:rsidR="00633B4E">
        <w:rPr>
          <w:rFonts w:ascii="Times New Roman" w:hAnsi="Times New Roman" w:cs="Times New Roman"/>
        </w:rPr>
        <w:t>-</w:t>
      </w:r>
      <w:r w:rsidRPr="004326AE">
        <w:rPr>
          <w:rFonts w:ascii="Times New Roman" w:hAnsi="Times New Roman" w:cs="Times New Roman"/>
        </w:rPr>
        <w:t>Curtis similarity index (abundance-based data). To visualize patterns in community structure and productivity gradients, Non-metric Multidimensional Scaling (NMDS) ordination was performed using Bray</w:t>
      </w:r>
      <w:r w:rsidR="00633B4E">
        <w:rPr>
          <w:rFonts w:ascii="Times New Roman" w:hAnsi="Times New Roman" w:cs="Times New Roman"/>
        </w:rPr>
        <w:t>-</w:t>
      </w:r>
      <w:r w:rsidRPr="004326AE">
        <w:rPr>
          <w:rFonts w:ascii="Times New Roman" w:hAnsi="Times New Roman" w:cs="Times New Roman"/>
        </w:rPr>
        <w:t xml:space="preserve">Curtis dissimilarity. All statistical and multivariate analyses were carried out using </w:t>
      </w:r>
      <w:r w:rsidR="006D6C6B" w:rsidRPr="00101EBD">
        <w:rPr>
          <w:rFonts w:ascii="Times New Roman" w:hAnsi="Times New Roman" w:cs="Times New Roman"/>
        </w:rPr>
        <w:t>P</w:t>
      </w:r>
      <w:r w:rsidR="00175D6F" w:rsidRPr="00101EBD">
        <w:rPr>
          <w:rFonts w:ascii="Times New Roman" w:hAnsi="Times New Roman" w:cs="Times New Roman"/>
        </w:rPr>
        <w:t>AST 4.3</w:t>
      </w:r>
      <w:r w:rsidRPr="004326AE">
        <w:rPr>
          <w:rFonts w:ascii="Times New Roman" w:hAnsi="Times New Roman" w:cs="Times New Roman"/>
        </w:rPr>
        <w:t>, and graphical outputs were generated to illustrate differences in diatom standing crop, functional composition, and community structure between the two Ramsar wetlands.</w:t>
      </w:r>
    </w:p>
    <w:p w14:paraId="1D28AB8A" w14:textId="0CD4E2C7" w:rsidR="009F72A6" w:rsidRPr="004326AE" w:rsidRDefault="009F72A6" w:rsidP="00D66317">
      <w:pPr>
        <w:spacing w:after="0" w:line="360" w:lineRule="auto"/>
        <w:jc w:val="both"/>
        <w:rPr>
          <w:rFonts w:ascii="Times New Roman" w:hAnsi="Times New Roman" w:cs="Times New Roman"/>
          <w:b/>
          <w:bCs/>
        </w:rPr>
      </w:pPr>
      <w:r w:rsidRPr="009F72A6">
        <w:rPr>
          <w:rFonts w:ascii="Times New Roman" w:hAnsi="Times New Roman" w:cs="Times New Roman"/>
          <w:b/>
          <w:bCs/>
        </w:rPr>
        <w:t>3. Results</w:t>
      </w:r>
    </w:p>
    <w:p w14:paraId="0DCD2943" w14:textId="35E54ECC" w:rsidR="005B131E" w:rsidRPr="00FC6C6D" w:rsidRDefault="00FC6C6D" w:rsidP="00D66317">
      <w:pPr>
        <w:spacing w:after="0" w:line="360" w:lineRule="auto"/>
        <w:jc w:val="both"/>
        <w:rPr>
          <w:rFonts w:ascii="Times New Roman" w:hAnsi="Times New Roman" w:cs="Times New Roman"/>
          <w:b/>
          <w:bCs/>
          <w:lang w:val="en-US"/>
        </w:rPr>
      </w:pPr>
      <w:r w:rsidRPr="00FC6C6D">
        <w:rPr>
          <w:rFonts w:ascii="Times New Roman" w:hAnsi="Times New Roman" w:cs="Times New Roman"/>
          <w:b/>
          <w:bCs/>
          <w:lang w:val="en-US"/>
        </w:rPr>
        <w:t xml:space="preserve">3.1. </w:t>
      </w:r>
      <w:r w:rsidR="003C2320" w:rsidRPr="003C2320">
        <w:rPr>
          <w:rFonts w:ascii="Times New Roman" w:hAnsi="Times New Roman" w:cs="Times New Roman"/>
          <w:b/>
          <w:bCs/>
        </w:rPr>
        <w:t xml:space="preserve">Composition and Abundance of </w:t>
      </w:r>
      <w:proofErr w:type="spellStart"/>
      <w:r w:rsidR="003C2320" w:rsidRPr="003C2320">
        <w:rPr>
          <w:rFonts w:ascii="Times New Roman" w:hAnsi="Times New Roman" w:cs="Times New Roman"/>
          <w:b/>
          <w:bCs/>
        </w:rPr>
        <w:t>Bacillariophycean</w:t>
      </w:r>
      <w:proofErr w:type="spellEnd"/>
      <w:r w:rsidR="003C2320" w:rsidRPr="003C2320">
        <w:rPr>
          <w:rFonts w:ascii="Times New Roman" w:hAnsi="Times New Roman" w:cs="Times New Roman"/>
          <w:b/>
          <w:bCs/>
        </w:rPr>
        <w:t xml:space="preserve"> Assemblages</w:t>
      </w:r>
    </w:p>
    <w:p w14:paraId="28ADCB72" w14:textId="79F382DE" w:rsidR="00F657E2" w:rsidRPr="00101EBD" w:rsidRDefault="00F657E2" w:rsidP="00D66317">
      <w:pPr>
        <w:spacing w:after="0" w:line="360" w:lineRule="auto"/>
        <w:jc w:val="both"/>
        <w:rPr>
          <w:rFonts w:ascii="Times New Roman" w:hAnsi="Times New Roman" w:cs="Times New Roman"/>
          <w:lang w:val="en-US"/>
        </w:rPr>
      </w:pPr>
      <w:r w:rsidRPr="00101EBD">
        <w:rPr>
          <w:rFonts w:ascii="Times New Roman" w:hAnsi="Times New Roman" w:cs="Times New Roman"/>
          <w:lang w:val="en-US"/>
        </w:rPr>
        <w:t>Table</w:t>
      </w:r>
      <w:r w:rsidR="003A4AF6" w:rsidRPr="00101EBD">
        <w:rPr>
          <w:rFonts w:ascii="Times New Roman" w:hAnsi="Times New Roman" w:cs="Times New Roman"/>
          <w:lang w:val="en-US"/>
        </w:rPr>
        <w:t xml:space="preserve">1. </w:t>
      </w:r>
      <w:r w:rsidR="008D6D08">
        <w:rPr>
          <w:rFonts w:ascii="Times New Roman" w:hAnsi="Times New Roman" w:cs="Times New Roman"/>
          <w:lang w:val="en-US"/>
        </w:rPr>
        <w:t>Average s</w:t>
      </w:r>
      <w:proofErr w:type="spellStart"/>
      <w:r w:rsidR="00C815ED" w:rsidRPr="00C815ED">
        <w:rPr>
          <w:rFonts w:ascii="Times New Roman" w:hAnsi="Times New Roman" w:cs="Times New Roman"/>
        </w:rPr>
        <w:t>pecies</w:t>
      </w:r>
      <w:proofErr w:type="spellEnd"/>
      <w:r w:rsidR="00C815ED" w:rsidRPr="00C815ED">
        <w:rPr>
          <w:rFonts w:ascii="Times New Roman" w:hAnsi="Times New Roman" w:cs="Times New Roman"/>
        </w:rPr>
        <w:t xml:space="preserve"> composition and abundance of </w:t>
      </w:r>
      <w:proofErr w:type="spellStart"/>
      <w:r w:rsidR="00C815ED" w:rsidRPr="00C815ED">
        <w:rPr>
          <w:rFonts w:ascii="Times New Roman" w:hAnsi="Times New Roman" w:cs="Times New Roman"/>
        </w:rPr>
        <w:t>Bacillariophycean</w:t>
      </w:r>
      <w:proofErr w:type="spellEnd"/>
      <w:r w:rsidR="00C815ED" w:rsidRPr="00C815ED">
        <w:rPr>
          <w:rFonts w:ascii="Times New Roman" w:hAnsi="Times New Roman" w:cs="Times New Roman"/>
        </w:rPr>
        <w:t xml:space="preserve"> assemblages in </w:t>
      </w:r>
      <w:proofErr w:type="spellStart"/>
      <w:r w:rsidR="00C815ED" w:rsidRPr="00C815ED">
        <w:rPr>
          <w:rFonts w:ascii="Times New Roman" w:hAnsi="Times New Roman" w:cs="Times New Roman"/>
        </w:rPr>
        <w:t>Ashtamudi</w:t>
      </w:r>
      <w:proofErr w:type="spellEnd"/>
      <w:r w:rsidR="00C815ED" w:rsidRPr="00C815ED">
        <w:rPr>
          <w:rFonts w:ascii="Times New Roman" w:hAnsi="Times New Roman" w:cs="Times New Roman"/>
        </w:rPr>
        <w:t xml:space="preserve"> Lake</w:t>
      </w:r>
    </w:p>
    <w:tbl>
      <w:tblPr>
        <w:tblStyle w:val="TableGrid"/>
        <w:tblW w:w="0" w:type="auto"/>
        <w:jc w:val="center"/>
        <w:tblLook w:val="04A0" w:firstRow="1" w:lastRow="0" w:firstColumn="1" w:lastColumn="0" w:noHBand="0" w:noVBand="1"/>
      </w:tblPr>
      <w:tblGrid>
        <w:gridCol w:w="1413"/>
        <w:gridCol w:w="3544"/>
        <w:gridCol w:w="2126"/>
      </w:tblGrid>
      <w:tr w:rsidR="00423FC2" w:rsidRPr="00101EBD" w14:paraId="67703906" w14:textId="77777777" w:rsidTr="002F57B7">
        <w:trPr>
          <w:jc w:val="center"/>
        </w:trPr>
        <w:tc>
          <w:tcPr>
            <w:tcW w:w="1413" w:type="dxa"/>
          </w:tcPr>
          <w:p w14:paraId="441749DE" w14:textId="50E8EC75" w:rsidR="00423FC2" w:rsidRPr="00101EBD" w:rsidRDefault="0065560F" w:rsidP="00D6631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No.</w:t>
            </w:r>
          </w:p>
        </w:tc>
        <w:tc>
          <w:tcPr>
            <w:tcW w:w="3544" w:type="dxa"/>
            <w:vAlign w:val="center"/>
          </w:tcPr>
          <w:p w14:paraId="3C41B8CA" w14:textId="6C9FA8B0"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b/>
                <w:bCs/>
                <w:sz w:val="24"/>
                <w:szCs w:val="24"/>
              </w:rPr>
              <w:t>Phytoplankton</w:t>
            </w:r>
          </w:p>
        </w:tc>
        <w:tc>
          <w:tcPr>
            <w:tcW w:w="2126" w:type="dxa"/>
            <w:vAlign w:val="center"/>
          </w:tcPr>
          <w:p w14:paraId="7A63F30D" w14:textId="35DC5EC5" w:rsidR="00423FC2" w:rsidRPr="00101EBD" w:rsidRDefault="00B0657B" w:rsidP="00D66317">
            <w:pPr>
              <w:spacing w:line="360" w:lineRule="auto"/>
              <w:jc w:val="both"/>
              <w:rPr>
                <w:rFonts w:ascii="Times New Roman" w:hAnsi="Times New Roman" w:cs="Times New Roman"/>
                <w:sz w:val="24"/>
                <w:szCs w:val="24"/>
              </w:rPr>
            </w:pPr>
            <w:r w:rsidRPr="00101EBD">
              <w:rPr>
                <w:rFonts w:ascii="Times New Roman" w:hAnsi="Times New Roman" w:cs="Times New Roman"/>
                <w:b/>
                <w:bCs/>
                <w:sz w:val="24"/>
                <w:szCs w:val="24"/>
              </w:rPr>
              <w:t>In</w:t>
            </w:r>
            <w:r w:rsidR="00601972" w:rsidRPr="00101EBD">
              <w:rPr>
                <w:rFonts w:ascii="Times New Roman" w:hAnsi="Times New Roman" w:cs="Times New Roman"/>
                <w:b/>
                <w:bCs/>
                <w:sz w:val="24"/>
                <w:szCs w:val="24"/>
              </w:rPr>
              <w:t>d./L</w:t>
            </w:r>
            <w:r w:rsidR="00423FC2" w:rsidRPr="00101EBD">
              <w:rPr>
                <w:rFonts w:ascii="Times New Roman" w:hAnsi="Times New Roman" w:cs="Times New Roman"/>
                <w:b/>
                <w:bCs/>
                <w:sz w:val="24"/>
                <w:szCs w:val="24"/>
              </w:rPr>
              <w:t>.</w:t>
            </w:r>
          </w:p>
        </w:tc>
      </w:tr>
      <w:tr w:rsidR="00423FC2" w:rsidRPr="00101EBD" w14:paraId="20D626F4" w14:textId="77777777" w:rsidTr="002F57B7">
        <w:trPr>
          <w:jc w:val="center"/>
        </w:trPr>
        <w:tc>
          <w:tcPr>
            <w:tcW w:w="1413" w:type="dxa"/>
          </w:tcPr>
          <w:p w14:paraId="264F3F4B"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E2FDC83" w14:textId="33823C4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brevipes</w:t>
            </w:r>
            <w:proofErr w:type="spellEnd"/>
          </w:p>
        </w:tc>
        <w:tc>
          <w:tcPr>
            <w:tcW w:w="2126" w:type="dxa"/>
          </w:tcPr>
          <w:p w14:paraId="047F4065" w14:textId="36AA8256"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4900</w:t>
            </w:r>
          </w:p>
        </w:tc>
      </w:tr>
      <w:tr w:rsidR="00423FC2" w:rsidRPr="00101EBD" w14:paraId="06799E4E" w14:textId="77777777" w:rsidTr="002F57B7">
        <w:trPr>
          <w:jc w:val="center"/>
        </w:trPr>
        <w:tc>
          <w:tcPr>
            <w:tcW w:w="1413" w:type="dxa"/>
          </w:tcPr>
          <w:p w14:paraId="703B810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050855C" w14:textId="08A2FFC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elata</w:t>
            </w:r>
            <w:proofErr w:type="spellEnd"/>
          </w:p>
        </w:tc>
        <w:tc>
          <w:tcPr>
            <w:tcW w:w="2126" w:type="dxa"/>
          </w:tcPr>
          <w:p w14:paraId="4847D31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423E273" w14:textId="77777777" w:rsidTr="002F57B7">
        <w:trPr>
          <w:jc w:val="center"/>
        </w:trPr>
        <w:tc>
          <w:tcPr>
            <w:tcW w:w="1413" w:type="dxa"/>
          </w:tcPr>
          <w:p w14:paraId="0146E33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2BAC95E" w14:textId="42B6FE4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inflata</w:t>
            </w:r>
            <w:proofErr w:type="spellEnd"/>
          </w:p>
        </w:tc>
        <w:tc>
          <w:tcPr>
            <w:tcW w:w="2126" w:type="dxa"/>
          </w:tcPr>
          <w:p w14:paraId="6E0515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235A746B" w14:textId="77777777" w:rsidTr="002F57B7">
        <w:trPr>
          <w:jc w:val="center"/>
        </w:trPr>
        <w:tc>
          <w:tcPr>
            <w:tcW w:w="1413" w:type="dxa"/>
          </w:tcPr>
          <w:p w14:paraId="12554A4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FB32DAA" w14:textId="2601137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lanceolata</w:t>
            </w:r>
            <w:proofErr w:type="spellEnd"/>
          </w:p>
        </w:tc>
        <w:tc>
          <w:tcPr>
            <w:tcW w:w="2126" w:type="dxa"/>
          </w:tcPr>
          <w:p w14:paraId="4D67D4C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1CBD475E" w14:textId="77777777" w:rsidTr="002F57B7">
        <w:trPr>
          <w:jc w:val="center"/>
        </w:trPr>
        <w:tc>
          <w:tcPr>
            <w:tcW w:w="1413" w:type="dxa"/>
          </w:tcPr>
          <w:p w14:paraId="60111BA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030E118" w14:textId="4BD5B1C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Achnanthes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microcephala</w:t>
            </w:r>
            <w:proofErr w:type="spellEnd"/>
            <w:r w:rsidRPr="00101EBD">
              <w:rPr>
                <w:rFonts w:ascii="Times New Roman" w:hAnsi="Times New Roman" w:cs="Times New Roman"/>
                <w:i/>
                <w:sz w:val="24"/>
                <w:szCs w:val="24"/>
              </w:rPr>
              <w:t xml:space="preserve"> </w:t>
            </w:r>
          </w:p>
        </w:tc>
        <w:tc>
          <w:tcPr>
            <w:tcW w:w="2126" w:type="dxa"/>
          </w:tcPr>
          <w:p w14:paraId="5FFD8AA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5536F098" w14:textId="77777777" w:rsidTr="002F57B7">
        <w:trPr>
          <w:jc w:val="center"/>
        </w:trPr>
        <w:tc>
          <w:tcPr>
            <w:tcW w:w="1413" w:type="dxa"/>
          </w:tcPr>
          <w:p w14:paraId="6DB4905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906C70F" w14:textId="72291F33" w:rsidR="00423FC2" w:rsidRPr="00101EBD" w:rsidRDefault="00423FC2" w:rsidP="00D66317">
            <w:pPr>
              <w:tabs>
                <w:tab w:val="left" w:pos="1890"/>
              </w:tabs>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Amphora </w:t>
            </w:r>
            <w:proofErr w:type="spellStart"/>
            <w:r w:rsidRPr="00101EBD">
              <w:rPr>
                <w:rFonts w:ascii="Times New Roman" w:hAnsi="Times New Roman" w:cs="Times New Roman"/>
                <w:i/>
                <w:sz w:val="24"/>
                <w:szCs w:val="24"/>
              </w:rPr>
              <w:t>libya</w:t>
            </w:r>
            <w:proofErr w:type="spellEnd"/>
            <w:r w:rsidRPr="00101EBD">
              <w:rPr>
                <w:rFonts w:ascii="Times New Roman" w:hAnsi="Times New Roman" w:cs="Times New Roman"/>
                <w:i/>
                <w:sz w:val="24"/>
                <w:szCs w:val="24"/>
              </w:rPr>
              <w:tab/>
            </w:r>
          </w:p>
        </w:tc>
        <w:tc>
          <w:tcPr>
            <w:tcW w:w="2126" w:type="dxa"/>
          </w:tcPr>
          <w:p w14:paraId="479C60B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758A6212" w14:textId="77777777" w:rsidTr="002F57B7">
        <w:trPr>
          <w:jc w:val="center"/>
        </w:trPr>
        <w:tc>
          <w:tcPr>
            <w:tcW w:w="1413" w:type="dxa"/>
          </w:tcPr>
          <w:p w14:paraId="72301C5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7B8E630" w14:textId="19266CFE"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Amphora </w:t>
            </w:r>
            <w:proofErr w:type="spellStart"/>
            <w:r w:rsidRPr="00101EBD">
              <w:rPr>
                <w:rFonts w:ascii="Times New Roman" w:hAnsi="Times New Roman" w:cs="Times New Roman"/>
                <w:i/>
                <w:sz w:val="24"/>
                <w:szCs w:val="24"/>
              </w:rPr>
              <w:t>coffeaformis</w:t>
            </w:r>
            <w:proofErr w:type="spellEnd"/>
          </w:p>
        </w:tc>
        <w:tc>
          <w:tcPr>
            <w:tcW w:w="2126" w:type="dxa"/>
          </w:tcPr>
          <w:p w14:paraId="470A69D1" w14:textId="02E74528"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1AED3C0E" w14:textId="77777777" w:rsidTr="002F57B7">
        <w:trPr>
          <w:jc w:val="center"/>
        </w:trPr>
        <w:tc>
          <w:tcPr>
            <w:tcW w:w="1413" w:type="dxa"/>
          </w:tcPr>
          <w:p w14:paraId="656BB96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72373C2" w14:textId="480AE7CF"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Amphora ovalis</w:t>
            </w:r>
          </w:p>
        </w:tc>
        <w:tc>
          <w:tcPr>
            <w:tcW w:w="2126" w:type="dxa"/>
          </w:tcPr>
          <w:p w14:paraId="3CB2302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6D1569F1" w14:textId="77777777" w:rsidTr="002F57B7">
        <w:trPr>
          <w:jc w:val="center"/>
        </w:trPr>
        <w:tc>
          <w:tcPr>
            <w:tcW w:w="1413" w:type="dxa"/>
          </w:tcPr>
          <w:p w14:paraId="426662D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D6B7F5B" w14:textId="293070D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Asterionella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formosa</w:t>
            </w:r>
            <w:proofErr w:type="spellEnd"/>
          </w:p>
        </w:tc>
        <w:tc>
          <w:tcPr>
            <w:tcW w:w="2126" w:type="dxa"/>
          </w:tcPr>
          <w:p w14:paraId="49A2294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6099608F" w14:textId="77777777" w:rsidTr="002F57B7">
        <w:trPr>
          <w:jc w:val="center"/>
        </w:trPr>
        <w:tc>
          <w:tcPr>
            <w:tcW w:w="1413" w:type="dxa"/>
          </w:tcPr>
          <w:p w14:paraId="449E408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97A5CD0" w14:textId="7D29B8A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Bacillaria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paradoxa</w:t>
            </w:r>
            <w:proofErr w:type="spellEnd"/>
          </w:p>
        </w:tc>
        <w:tc>
          <w:tcPr>
            <w:tcW w:w="2126" w:type="dxa"/>
          </w:tcPr>
          <w:p w14:paraId="4EC7C3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2500</w:t>
            </w:r>
          </w:p>
        </w:tc>
      </w:tr>
      <w:tr w:rsidR="00423FC2" w:rsidRPr="00101EBD" w14:paraId="0C30150E" w14:textId="77777777" w:rsidTr="002F57B7">
        <w:trPr>
          <w:jc w:val="center"/>
        </w:trPr>
        <w:tc>
          <w:tcPr>
            <w:tcW w:w="1413" w:type="dxa"/>
          </w:tcPr>
          <w:p w14:paraId="5CE1D2D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575DB6" w14:textId="5C1CEDF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elmerii</w:t>
            </w:r>
            <w:proofErr w:type="spellEnd"/>
          </w:p>
        </w:tc>
        <w:tc>
          <w:tcPr>
            <w:tcW w:w="2126" w:type="dxa"/>
          </w:tcPr>
          <w:p w14:paraId="1C9145D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1DAAE526" w14:textId="77777777" w:rsidTr="002F57B7">
        <w:trPr>
          <w:jc w:val="center"/>
        </w:trPr>
        <w:tc>
          <w:tcPr>
            <w:tcW w:w="1413" w:type="dxa"/>
          </w:tcPr>
          <w:p w14:paraId="50920EF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BA4816B" w14:textId="1C5DABB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simplex</w:t>
            </w:r>
          </w:p>
        </w:tc>
        <w:tc>
          <w:tcPr>
            <w:tcW w:w="2126" w:type="dxa"/>
          </w:tcPr>
          <w:p w14:paraId="34257FF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2500</w:t>
            </w:r>
          </w:p>
        </w:tc>
      </w:tr>
      <w:tr w:rsidR="00423FC2" w:rsidRPr="00101EBD" w14:paraId="37769AFE" w14:textId="77777777" w:rsidTr="002F57B7">
        <w:trPr>
          <w:jc w:val="center"/>
        </w:trPr>
        <w:tc>
          <w:tcPr>
            <w:tcW w:w="1413" w:type="dxa"/>
          </w:tcPr>
          <w:p w14:paraId="087CB00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025A20B" w14:textId="05A791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Chaetoceros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tenuissimus</w:t>
            </w:r>
            <w:proofErr w:type="spellEnd"/>
          </w:p>
        </w:tc>
        <w:tc>
          <w:tcPr>
            <w:tcW w:w="2126" w:type="dxa"/>
          </w:tcPr>
          <w:p w14:paraId="1C31A43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2300</w:t>
            </w:r>
          </w:p>
        </w:tc>
      </w:tr>
      <w:tr w:rsidR="00423FC2" w:rsidRPr="00101EBD" w14:paraId="06EB6D40" w14:textId="77777777" w:rsidTr="002F57B7">
        <w:trPr>
          <w:jc w:val="center"/>
        </w:trPr>
        <w:tc>
          <w:tcPr>
            <w:tcW w:w="1413" w:type="dxa"/>
          </w:tcPr>
          <w:p w14:paraId="640AF34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6F1E90F" w14:textId="71C3150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Cocconeis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placentula</w:t>
            </w:r>
            <w:proofErr w:type="spellEnd"/>
          </w:p>
        </w:tc>
        <w:tc>
          <w:tcPr>
            <w:tcW w:w="2126" w:type="dxa"/>
          </w:tcPr>
          <w:p w14:paraId="409DF5C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4200</w:t>
            </w:r>
          </w:p>
        </w:tc>
      </w:tr>
      <w:tr w:rsidR="00423FC2" w:rsidRPr="00101EBD" w14:paraId="21C7B41A" w14:textId="77777777" w:rsidTr="002F57B7">
        <w:trPr>
          <w:jc w:val="center"/>
        </w:trPr>
        <w:tc>
          <w:tcPr>
            <w:tcW w:w="1413" w:type="dxa"/>
          </w:tcPr>
          <w:p w14:paraId="22AD074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516C476" w14:textId="5C4E0F6C"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Coscinodiscus spp.</w:t>
            </w:r>
          </w:p>
        </w:tc>
        <w:tc>
          <w:tcPr>
            <w:tcW w:w="2126" w:type="dxa"/>
          </w:tcPr>
          <w:p w14:paraId="7E947E8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6578BE4F" w14:textId="77777777" w:rsidTr="002F57B7">
        <w:trPr>
          <w:jc w:val="center"/>
        </w:trPr>
        <w:tc>
          <w:tcPr>
            <w:tcW w:w="1413" w:type="dxa"/>
          </w:tcPr>
          <w:p w14:paraId="7F92E2D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E17E8BE" w14:textId="64D5F7DE"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comta</w:t>
            </w:r>
            <w:proofErr w:type="spellEnd"/>
          </w:p>
        </w:tc>
        <w:tc>
          <w:tcPr>
            <w:tcW w:w="2126" w:type="dxa"/>
          </w:tcPr>
          <w:p w14:paraId="18789855" w14:textId="3553F1F6"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5000</w:t>
            </w:r>
          </w:p>
        </w:tc>
      </w:tr>
      <w:tr w:rsidR="00423FC2" w:rsidRPr="00101EBD" w14:paraId="7BEF707D" w14:textId="77777777" w:rsidTr="002F57B7">
        <w:trPr>
          <w:jc w:val="center"/>
        </w:trPr>
        <w:tc>
          <w:tcPr>
            <w:tcW w:w="1413" w:type="dxa"/>
          </w:tcPr>
          <w:p w14:paraId="2DA8BBE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9738D6" w14:textId="48422C42"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meneghiniana</w:t>
            </w:r>
            <w:proofErr w:type="spellEnd"/>
          </w:p>
        </w:tc>
        <w:tc>
          <w:tcPr>
            <w:tcW w:w="2126" w:type="dxa"/>
          </w:tcPr>
          <w:p w14:paraId="123AFC5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4100</w:t>
            </w:r>
          </w:p>
        </w:tc>
      </w:tr>
      <w:tr w:rsidR="00423FC2" w:rsidRPr="00101EBD" w14:paraId="368F76DD" w14:textId="77777777" w:rsidTr="002F57B7">
        <w:trPr>
          <w:jc w:val="center"/>
        </w:trPr>
        <w:tc>
          <w:tcPr>
            <w:tcW w:w="1413" w:type="dxa"/>
          </w:tcPr>
          <w:p w14:paraId="3E0EA7A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9E9E13" w14:textId="5B3FEA5C"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Cyclotella </w:t>
            </w:r>
            <w:proofErr w:type="spellStart"/>
            <w:r w:rsidRPr="00101EBD">
              <w:rPr>
                <w:rFonts w:ascii="Times New Roman" w:hAnsi="Times New Roman" w:cs="Times New Roman"/>
                <w:i/>
                <w:sz w:val="24"/>
                <w:szCs w:val="24"/>
              </w:rPr>
              <w:t>stelligera</w:t>
            </w:r>
            <w:proofErr w:type="spellEnd"/>
          </w:p>
        </w:tc>
        <w:tc>
          <w:tcPr>
            <w:tcW w:w="2126" w:type="dxa"/>
          </w:tcPr>
          <w:p w14:paraId="230CA12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3600</w:t>
            </w:r>
          </w:p>
        </w:tc>
      </w:tr>
      <w:tr w:rsidR="00423FC2" w:rsidRPr="00101EBD" w14:paraId="3DFB4277" w14:textId="77777777" w:rsidTr="002F57B7">
        <w:trPr>
          <w:jc w:val="center"/>
        </w:trPr>
        <w:tc>
          <w:tcPr>
            <w:tcW w:w="1413" w:type="dxa"/>
          </w:tcPr>
          <w:p w14:paraId="14C21B3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F014B57" w14:textId="4155D46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cesati</w:t>
            </w:r>
            <w:proofErr w:type="spellEnd"/>
          </w:p>
        </w:tc>
        <w:tc>
          <w:tcPr>
            <w:tcW w:w="2126" w:type="dxa"/>
          </w:tcPr>
          <w:p w14:paraId="18E5ABC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3000</w:t>
            </w:r>
          </w:p>
        </w:tc>
      </w:tr>
      <w:tr w:rsidR="00423FC2" w:rsidRPr="00101EBD" w14:paraId="264D6D84" w14:textId="77777777" w:rsidTr="002F57B7">
        <w:trPr>
          <w:jc w:val="center"/>
        </w:trPr>
        <w:tc>
          <w:tcPr>
            <w:tcW w:w="1413" w:type="dxa"/>
          </w:tcPr>
          <w:p w14:paraId="6D9BD4F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73C2B40" w14:textId="3499068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delicatula</w:t>
            </w:r>
            <w:proofErr w:type="spellEnd"/>
          </w:p>
        </w:tc>
        <w:tc>
          <w:tcPr>
            <w:tcW w:w="2126" w:type="dxa"/>
          </w:tcPr>
          <w:p w14:paraId="71E982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4302E2C8" w14:textId="77777777" w:rsidTr="002F57B7">
        <w:trPr>
          <w:jc w:val="center"/>
        </w:trPr>
        <w:tc>
          <w:tcPr>
            <w:tcW w:w="1413" w:type="dxa"/>
          </w:tcPr>
          <w:p w14:paraId="6BA416C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36F1ABA" w14:textId="6074606D"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helvetica</w:t>
            </w:r>
            <w:proofErr w:type="spellEnd"/>
          </w:p>
        </w:tc>
        <w:tc>
          <w:tcPr>
            <w:tcW w:w="2126" w:type="dxa"/>
          </w:tcPr>
          <w:p w14:paraId="1D4D8C0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F7F89F8" w14:textId="77777777" w:rsidTr="002F57B7">
        <w:trPr>
          <w:jc w:val="center"/>
        </w:trPr>
        <w:tc>
          <w:tcPr>
            <w:tcW w:w="1413" w:type="dxa"/>
          </w:tcPr>
          <w:p w14:paraId="330D6B4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0C2E97F" w14:textId="58F7BCA8"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lanceolata</w:t>
            </w:r>
            <w:proofErr w:type="spellEnd"/>
          </w:p>
        </w:tc>
        <w:tc>
          <w:tcPr>
            <w:tcW w:w="2126" w:type="dxa"/>
          </w:tcPr>
          <w:p w14:paraId="6A3A73F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4CF5BFE6" w14:textId="77777777" w:rsidTr="002F57B7">
        <w:trPr>
          <w:jc w:val="center"/>
        </w:trPr>
        <w:tc>
          <w:tcPr>
            <w:tcW w:w="1413" w:type="dxa"/>
          </w:tcPr>
          <w:p w14:paraId="4EBEF20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ADCD49F" w14:textId="3329340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specula</w:t>
            </w:r>
          </w:p>
        </w:tc>
        <w:tc>
          <w:tcPr>
            <w:tcW w:w="2126" w:type="dxa"/>
          </w:tcPr>
          <w:p w14:paraId="55C04A7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1EF13864" w14:textId="77777777" w:rsidTr="002F57B7">
        <w:trPr>
          <w:jc w:val="center"/>
        </w:trPr>
        <w:tc>
          <w:tcPr>
            <w:tcW w:w="1413" w:type="dxa"/>
          </w:tcPr>
          <w:p w14:paraId="1E2BACE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121D331" w14:textId="6310FFA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tumida</w:t>
            </w:r>
            <w:proofErr w:type="spellEnd"/>
          </w:p>
        </w:tc>
        <w:tc>
          <w:tcPr>
            <w:tcW w:w="2126" w:type="dxa"/>
          </w:tcPr>
          <w:p w14:paraId="1E1ECE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76C8A34E" w14:textId="77777777" w:rsidTr="002F57B7">
        <w:trPr>
          <w:jc w:val="center"/>
        </w:trPr>
        <w:tc>
          <w:tcPr>
            <w:tcW w:w="1413" w:type="dxa"/>
          </w:tcPr>
          <w:p w14:paraId="5DE64C3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2330E41" w14:textId="63CD814D"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Cymbella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ventricosa</w:t>
            </w:r>
            <w:proofErr w:type="spellEnd"/>
          </w:p>
        </w:tc>
        <w:tc>
          <w:tcPr>
            <w:tcW w:w="2126" w:type="dxa"/>
          </w:tcPr>
          <w:p w14:paraId="48E43B6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3800</w:t>
            </w:r>
          </w:p>
        </w:tc>
      </w:tr>
      <w:tr w:rsidR="00423FC2" w:rsidRPr="00101EBD" w14:paraId="74F9D102" w14:textId="77777777" w:rsidTr="002F57B7">
        <w:trPr>
          <w:jc w:val="center"/>
        </w:trPr>
        <w:tc>
          <w:tcPr>
            <w:tcW w:w="1413" w:type="dxa"/>
          </w:tcPr>
          <w:p w14:paraId="1E870E5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A2DD7F5" w14:textId="58C1D14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Diatoma</w:t>
            </w:r>
            <w:proofErr w:type="spellEnd"/>
            <w:r w:rsidRPr="00101EBD">
              <w:rPr>
                <w:rFonts w:ascii="Times New Roman" w:hAnsi="Times New Roman" w:cs="Times New Roman"/>
                <w:i/>
                <w:sz w:val="24"/>
                <w:szCs w:val="24"/>
              </w:rPr>
              <w:t xml:space="preserve"> vulgare</w:t>
            </w:r>
          </w:p>
        </w:tc>
        <w:tc>
          <w:tcPr>
            <w:tcW w:w="2126" w:type="dxa"/>
          </w:tcPr>
          <w:p w14:paraId="109310D7" w14:textId="20DAD15D"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4200</w:t>
            </w:r>
          </w:p>
        </w:tc>
      </w:tr>
      <w:tr w:rsidR="00423FC2" w:rsidRPr="00101EBD" w14:paraId="29A9EE97" w14:textId="77777777" w:rsidTr="002F57B7">
        <w:trPr>
          <w:jc w:val="center"/>
        </w:trPr>
        <w:tc>
          <w:tcPr>
            <w:tcW w:w="1413" w:type="dxa"/>
          </w:tcPr>
          <w:p w14:paraId="0906C04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02942E5" w14:textId="13FA6BD0"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Diploneis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elliptica</w:t>
            </w:r>
            <w:proofErr w:type="spellEnd"/>
          </w:p>
        </w:tc>
        <w:tc>
          <w:tcPr>
            <w:tcW w:w="2126" w:type="dxa"/>
          </w:tcPr>
          <w:p w14:paraId="6E3606A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3200</w:t>
            </w:r>
          </w:p>
        </w:tc>
      </w:tr>
      <w:tr w:rsidR="00423FC2" w:rsidRPr="00101EBD" w14:paraId="3CF912F5" w14:textId="77777777" w:rsidTr="002F57B7">
        <w:trPr>
          <w:jc w:val="center"/>
        </w:trPr>
        <w:tc>
          <w:tcPr>
            <w:tcW w:w="1413" w:type="dxa"/>
          </w:tcPr>
          <w:p w14:paraId="6DFDA6A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1084EE8" w14:textId="16F91DE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Diploneis</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subovalis</w:t>
            </w:r>
            <w:proofErr w:type="spellEnd"/>
          </w:p>
        </w:tc>
        <w:tc>
          <w:tcPr>
            <w:tcW w:w="2126" w:type="dxa"/>
          </w:tcPr>
          <w:p w14:paraId="4D9735D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405114A7" w14:textId="77777777" w:rsidTr="002F57B7">
        <w:trPr>
          <w:jc w:val="center"/>
        </w:trPr>
        <w:tc>
          <w:tcPr>
            <w:tcW w:w="1413" w:type="dxa"/>
          </w:tcPr>
          <w:p w14:paraId="3376960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91ED83C" w14:textId="62997050"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Eunotia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pectinalis</w:t>
            </w:r>
            <w:proofErr w:type="spellEnd"/>
          </w:p>
        </w:tc>
        <w:tc>
          <w:tcPr>
            <w:tcW w:w="2126" w:type="dxa"/>
          </w:tcPr>
          <w:p w14:paraId="2B037FF8" w14:textId="0D7A9E89"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247BC913" w14:textId="77777777" w:rsidTr="002F57B7">
        <w:trPr>
          <w:jc w:val="center"/>
        </w:trPr>
        <w:tc>
          <w:tcPr>
            <w:tcW w:w="1413" w:type="dxa"/>
          </w:tcPr>
          <w:p w14:paraId="07A952F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9844549" w14:textId="0F7E9F13"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Fragillaria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crotonensis</w:t>
            </w:r>
            <w:proofErr w:type="spellEnd"/>
          </w:p>
        </w:tc>
        <w:tc>
          <w:tcPr>
            <w:tcW w:w="2126" w:type="dxa"/>
          </w:tcPr>
          <w:p w14:paraId="349A74B3" w14:textId="09DF4F9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63DBA790" w14:textId="77777777" w:rsidTr="002F57B7">
        <w:trPr>
          <w:jc w:val="center"/>
        </w:trPr>
        <w:tc>
          <w:tcPr>
            <w:tcW w:w="1413" w:type="dxa"/>
          </w:tcPr>
          <w:p w14:paraId="7346859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BDDB3C5" w14:textId="59C19A3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Frustulia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rhomboides</w:t>
            </w:r>
            <w:proofErr w:type="spellEnd"/>
          </w:p>
        </w:tc>
        <w:tc>
          <w:tcPr>
            <w:tcW w:w="2126" w:type="dxa"/>
          </w:tcPr>
          <w:p w14:paraId="7FBF2A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1400</w:t>
            </w:r>
          </w:p>
        </w:tc>
      </w:tr>
      <w:tr w:rsidR="00423FC2" w:rsidRPr="00101EBD" w14:paraId="4CA5C32E" w14:textId="77777777" w:rsidTr="002F57B7">
        <w:trPr>
          <w:jc w:val="center"/>
        </w:trPr>
        <w:tc>
          <w:tcPr>
            <w:tcW w:w="1413" w:type="dxa"/>
          </w:tcPr>
          <w:p w14:paraId="6033526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283BAEE" w14:textId="39B2857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Gomphonema</w:t>
            </w:r>
            <w:proofErr w:type="spellEnd"/>
            <w:r w:rsidRPr="00101EBD">
              <w:rPr>
                <w:rFonts w:ascii="Times New Roman" w:hAnsi="Times New Roman" w:cs="Times New Roman"/>
                <w:i/>
                <w:sz w:val="24"/>
                <w:szCs w:val="24"/>
              </w:rPr>
              <w:t xml:space="preserve"> spp.</w:t>
            </w:r>
          </w:p>
        </w:tc>
        <w:tc>
          <w:tcPr>
            <w:tcW w:w="2126" w:type="dxa"/>
          </w:tcPr>
          <w:p w14:paraId="1211B6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54ED3198" w14:textId="77777777" w:rsidTr="002F57B7">
        <w:trPr>
          <w:jc w:val="center"/>
        </w:trPr>
        <w:tc>
          <w:tcPr>
            <w:tcW w:w="1413" w:type="dxa"/>
          </w:tcPr>
          <w:p w14:paraId="536CCEB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AF8B7C2" w14:textId="6F4C0BC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Gyrosigma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acuminatum</w:t>
            </w:r>
            <w:proofErr w:type="spellEnd"/>
            <w:r w:rsidRPr="00101EBD">
              <w:rPr>
                <w:rFonts w:ascii="Times New Roman" w:hAnsi="Times New Roman" w:cs="Times New Roman"/>
                <w:i/>
                <w:sz w:val="24"/>
                <w:szCs w:val="24"/>
              </w:rPr>
              <w:t xml:space="preserve"> </w:t>
            </w:r>
          </w:p>
        </w:tc>
        <w:tc>
          <w:tcPr>
            <w:tcW w:w="2126" w:type="dxa"/>
          </w:tcPr>
          <w:p w14:paraId="12E777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43F26C96" w14:textId="77777777" w:rsidTr="002F57B7">
        <w:trPr>
          <w:jc w:val="center"/>
        </w:trPr>
        <w:tc>
          <w:tcPr>
            <w:tcW w:w="1413" w:type="dxa"/>
          </w:tcPr>
          <w:p w14:paraId="6D2EF022"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A9480CB" w14:textId="7D2AC75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Gyrosigma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kutzingii</w:t>
            </w:r>
            <w:proofErr w:type="spellEnd"/>
          </w:p>
        </w:tc>
        <w:tc>
          <w:tcPr>
            <w:tcW w:w="2126" w:type="dxa"/>
          </w:tcPr>
          <w:p w14:paraId="72947250" w14:textId="254BD8AC"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2B262BAF" w14:textId="77777777" w:rsidTr="002F57B7">
        <w:trPr>
          <w:jc w:val="center"/>
        </w:trPr>
        <w:tc>
          <w:tcPr>
            <w:tcW w:w="1413" w:type="dxa"/>
          </w:tcPr>
          <w:p w14:paraId="6B5D3A8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E71BC0D" w14:textId="79EBEFD8"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Mastogloia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smithii</w:t>
            </w:r>
            <w:proofErr w:type="spellEnd"/>
          </w:p>
        </w:tc>
        <w:tc>
          <w:tcPr>
            <w:tcW w:w="2126" w:type="dxa"/>
          </w:tcPr>
          <w:p w14:paraId="083317D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1000</w:t>
            </w:r>
          </w:p>
        </w:tc>
      </w:tr>
      <w:tr w:rsidR="00423FC2" w:rsidRPr="00101EBD" w14:paraId="0A919B9E" w14:textId="77777777" w:rsidTr="002F57B7">
        <w:trPr>
          <w:jc w:val="center"/>
        </w:trPr>
        <w:tc>
          <w:tcPr>
            <w:tcW w:w="1413" w:type="dxa"/>
          </w:tcPr>
          <w:p w14:paraId="719EEF9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266A23A" w14:textId="3207D5B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crenulata</w:t>
            </w:r>
            <w:proofErr w:type="spellEnd"/>
          </w:p>
        </w:tc>
        <w:tc>
          <w:tcPr>
            <w:tcW w:w="2126" w:type="dxa"/>
          </w:tcPr>
          <w:p w14:paraId="1DDB8BD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6BFF2C8F" w14:textId="77777777" w:rsidTr="002F57B7">
        <w:trPr>
          <w:jc w:val="center"/>
        </w:trPr>
        <w:tc>
          <w:tcPr>
            <w:tcW w:w="1413" w:type="dxa"/>
          </w:tcPr>
          <w:p w14:paraId="6602077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20AFA95" w14:textId="3041C3D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granulata</w:t>
            </w:r>
            <w:proofErr w:type="spellEnd"/>
          </w:p>
        </w:tc>
        <w:tc>
          <w:tcPr>
            <w:tcW w:w="2126" w:type="dxa"/>
          </w:tcPr>
          <w:p w14:paraId="2AA3E11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2B04EDC1" w14:textId="77777777" w:rsidTr="002F57B7">
        <w:trPr>
          <w:jc w:val="center"/>
        </w:trPr>
        <w:tc>
          <w:tcPr>
            <w:tcW w:w="1413" w:type="dxa"/>
          </w:tcPr>
          <w:p w14:paraId="732A6D0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8582C8B" w14:textId="2DB4263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moniliformis</w:t>
            </w:r>
          </w:p>
        </w:tc>
        <w:tc>
          <w:tcPr>
            <w:tcW w:w="2126" w:type="dxa"/>
          </w:tcPr>
          <w:p w14:paraId="7A65B60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3600</w:t>
            </w:r>
          </w:p>
        </w:tc>
      </w:tr>
      <w:tr w:rsidR="00423FC2" w:rsidRPr="00101EBD" w14:paraId="296FCC0A" w14:textId="77777777" w:rsidTr="002F57B7">
        <w:trPr>
          <w:jc w:val="center"/>
        </w:trPr>
        <w:tc>
          <w:tcPr>
            <w:tcW w:w="1413" w:type="dxa"/>
          </w:tcPr>
          <w:p w14:paraId="5BD21A1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AD2E55B" w14:textId="1922819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sulcata</w:t>
            </w:r>
            <w:proofErr w:type="spellEnd"/>
          </w:p>
        </w:tc>
        <w:tc>
          <w:tcPr>
            <w:tcW w:w="2126" w:type="dxa"/>
          </w:tcPr>
          <w:p w14:paraId="3F4A88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3C26D544" w14:textId="77777777" w:rsidTr="002F57B7">
        <w:trPr>
          <w:jc w:val="center"/>
        </w:trPr>
        <w:tc>
          <w:tcPr>
            <w:tcW w:w="1413" w:type="dxa"/>
          </w:tcPr>
          <w:p w14:paraId="6F22FBB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161F858" w14:textId="7E787B6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Melosira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varians</w:t>
            </w:r>
            <w:proofErr w:type="spellEnd"/>
          </w:p>
        </w:tc>
        <w:tc>
          <w:tcPr>
            <w:tcW w:w="2126" w:type="dxa"/>
          </w:tcPr>
          <w:p w14:paraId="0439E58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423A74F" w14:textId="77777777" w:rsidTr="002F57B7">
        <w:trPr>
          <w:jc w:val="center"/>
        </w:trPr>
        <w:tc>
          <w:tcPr>
            <w:tcW w:w="1413" w:type="dxa"/>
          </w:tcPr>
          <w:p w14:paraId="697CF7A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642CEDA" w14:textId="103557F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Meridion</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circulare</w:t>
            </w:r>
            <w:proofErr w:type="spellEnd"/>
          </w:p>
        </w:tc>
        <w:tc>
          <w:tcPr>
            <w:tcW w:w="2126" w:type="dxa"/>
          </w:tcPr>
          <w:p w14:paraId="59B4476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0B8BC807" w14:textId="77777777" w:rsidTr="002F57B7">
        <w:trPr>
          <w:jc w:val="center"/>
        </w:trPr>
        <w:tc>
          <w:tcPr>
            <w:tcW w:w="1413" w:type="dxa"/>
          </w:tcPr>
          <w:p w14:paraId="484B2DA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7B60DA7" w14:textId="35B6FE6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cuspidata</w:t>
            </w:r>
            <w:proofErr w:type="spellEnd"/>
          </w:p>
        </w:tc>
        <w:tc>
          <w:tcPr>
            <w:tcW w:w="2126" w:type="dxa"/>
          </w:tcPr>
          <w:p w14:paraId="24632B9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4A308C03" w14:textId="77777777" w:rsidTr="002F57B7">
        <w:trPr>
          <w:jc w:val="center"/>
        </w:trPr>
        <w:tc>
          <w:tcPr>
            <w:tcW w:w="1413" w:type="dxa"/>
          </w:tcPr>
          <w:p w14:paraId="1A494BC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FCB9FC6" w14:textId="6721E48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digitoradiata</w:t>
            </w:r>
            <w:proofErr w:type="spellEnd"/>
          </w:p>
        </w:tc>
        <w:tc>
          <w:tcPr>
            <w:tcW w:w="2126" w:type="dxa"/>
          </w:tcPr>
          <w:p w14:paraId="0B01413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2400</w:t>
            </w:r>
          </w:p>
        </w:tc>
      </w:tr>
      <w:tr w:rsidR="00423FC2" w:rsidRPr="00101EBD" w14:paraId="77585A62" w14:textId="77777777" w:rsidTr="002F57B7">
        <w:trPr>
          <w:jc w:val="center"/>
        </w:trPr>
        <w:tc>
          <w:tcPr>
            <w:tcW w:w="1413" w:type="dxa"/>
          </w:tcPr>
          <w:p w14:paraId="5623DC4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3176C2B" w14:textId="5B4DE3A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gracilis</w:t>
            </w:r>
            <w:proofErr w:type="spellEnd"/>
          </w:p>
        </w:tc>
        <w:tc>
          <w:tcPr>
            <w:tcW w:w="2126" w:type="dxa"/>
          </w:tcPr>
          <w:p w14:paraId="46B3B5F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4500</w:t>
            </w:r>
          </w:p>
        </w:tc>
      </w:tr>
      <w:tr w:rsidR="00423FC2" w:rsidRPr="00101EBD" w14:paraId="72FCF01B" w14:textId="77777777" w:rsidTr="002F57B7">
        <w:trPr>
          <w:jc w:val="center"/>
        </w:trPr>
        <w:tc>
          <w:tcPr>
            <w:tcW w:w="1413" w:type="dxa"/>
          </w:tcPr>
          <w:p w14:paraId="6DF6CFB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904E67" w14:textId="2D9CA87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gregaria</w:t>
            </w:r>
            <w:proofErr w:type="spellEnd"/>
          </w:p>
        </w:tc>
        <w:tc>
          <w:tcPr>
            <w:tcW w:w="2126" w:type="dxa"/>
          </w:tcPr>
          <w:p w14:paraId="37DB4BE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771DB217" w14:textId="77777777" w:rsidTr="002F57B7">
        <w:trPr>
          <w:jc w:val="center"/>
        </w:trPr>
        <w:tc>
          <w:tcPr>
            <w:tcW w:w="1413" w:type="dxa"/>
          </w:tcPr>
          <w:p w14:paraId="15DFF2B8"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C94254E" w14:textId="765E2C8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pusilla</w:t>
            </w:r>
            <w:proofErr w:type="spellEnd"/>
          </w:p>
        </w:tc>
        <w:tc>
          <w:tcPr>
            <w:tcW w:w="2126" w:type="dxa"/>
          </w:tcPr>
          <w:p w14:paraId="566B8D6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2800</w:t>
            </w:r>
          </w:p>
        </w:tc>
      </w:tr>
      <w:tr w:rsidR="00423FC2" w:rsidRPr="00101EBD" w14:paraId="5C3D07BF" w14:textId="77777777" w:rsidTr="002F57B7">
        <w:trPr>
          <w:jc w:val="center"/>
        </w:trPr>
        <w:tc>
          <w:tcPr>
            <w:tcW w:w="1413" w:type="dxa"/>
          </w:tcPr>
          <w:p w14:paraId="056FF79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946033B" w14:textId="4DBDCD0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radiosa</w:t>
            </w:r>
            <w:proofErr w:type="spellEnd"/>
          </w:p>
        </w:tc>
        <w:tc>
          <w:tcPr>
            <w:tcW w:w="2126" w:type="dxa"/>
          </w:tcPr>
          <w:p w14:paraId="21B29CF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0E631649" w14:textId="77777777" w:rsidTr="002F57B7">
        <w:trPr>
          <w:jc w:val="center"/>
        </w:trPr>
        <w:tc>
          <w:tcPr>
            <w:tcW w:w="1413" w:type="dxa"/>
          </w:tcPr>
          <w:p w14:paraId="42EE422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C5F1DED" w14:textId="5414F45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Navicula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rhynococephala</w:t>
            </w:r>
            <w:proofErr w:type="spellEnd"/>
          </w:p>
        </w:tc>
        <w:tc>
          <w:tcPr>
            <w:tcW w:w="2126" w:type="dxa"/>
          </w:tcPr>
          <w:p w14:paraId="5C2B90E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5D3EA0C8" w14:textId="77777777" w:rsidTr="002F57B7">
        <w:trPr>
          <w:jc w:val="center"/>
        </w:trPr>
        <w:tc>
          <w:tcPr>
            <w:tcW w:w="1413" w:type="dxa"/>
          </w:tcPr>
          <w:p w14:paraId="21A5907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F9820A2" w14:textId="0EDF25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palea</w:t>
            </w:r>
            <w:proofErr w:type="spellEnd"/>
          </w:p>
        </w:tc>
        <w:tc>
          <w:tcPr>
            <w:tcW w:w="2126" w:type="dxa"/>
          </w:tcPr>
          <w:p w14:paraId="180D9CA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800</w:t>
            </w:r>
          </w:p>
        </w:tc>
      </w:tr>
      <w:tr w:rsidR="00423FC2" w:rsidRPr="00101EBD" w14:paraId="6321D25C" w14:textId="77777777" w:rsidTr="002F57B7">
        <w:trPr>
          <w:jc w:val="center"/>
        </w:trPr>
        <w:tc>
          <w:tcPr>
            <w:tcW w:w="1413" w:type="dxa"/>
          </w:tcPr>
          <w:p w14:paraId="254DD03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60A49B2" w14:textId="36A9A5E3"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acicularis</w:t>
            </w:r>
            <w:proofErr w:type="spellEnd"/>
          </w:p>
        </w:tc>
        <w:tc>
          <w:tcPr>
            <w:tcW w:w="2126" w:type="dxa"/>
          </w:tcPr>
          <w:p w14:paraId="40DFC1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FB86DB0" w14:textId="77777777" w:rsidTr="002F57B7">
        <w:trPr>
          <w:jc w:val="center"/>
        </w:trPr>
        <w:tc>
          <w:tcPr>
            <w:tcW w:w="1413" w:type="dxa"/>
          </w:tcPr>
          <w:p w14:paraId="138D07C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3B05E566" w14:textId="0784FA8F"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filiformis</w:t>
            </w:r>
            <w:proofErr w:type="spellEnd"/>
          </w:p>
        </w:tc>
        <w:tc>
          <w:tcPr>
            <w:tcW w:w="2126" w:type="dxa"/>
          </w:tcPr>
          <w:p w14:paraId="2AF7CE7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4749890C" w14:textId="77777777" w:rsidTr="002F57B7">
        <w:trPr>
          <w:jc w:val="center"/>
        </w:trPr>
        <w:tc>
          <w:tcPr>
            <w:tcW w:w="1413" w:type="dxa"/>
          </w:tcPr>
          <w:p w14:paraId="335CBA0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154FD8F" w14:textId="16075BE2"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radiosa</w:t>
            </w:r>
            <w:proofErr w:type="spellEnd"/>
          </w:p>
        </w:tc>
        <w:tc>
          <w:tcPr>
            <w:tcW w:w="2126" w:type="dxa"/>
          </w:tcPr>
          <w:p w14:paraId="7D97E56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2ADD6456" w14:textId="77777777" w:rsidTr="002F57B7">
        <w:trPr>
          <w:jc w:val="center"/>
        </w:trPr>
        <w:tc>
          <w:tcPr>
            <w:tcW w:w="1413" w:type="dxa"/>
          </w:tcPr>
          <w:p w14:paraId="5DACFCF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B1B7456" w14:textId="5FC6836E"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sigmoidea</w:t>
            </w:r>
            <w:proofErr w:type="spellEnd"/>
          </w:p>
        </w:tc>
        <w:tc>
          <w:tcPr>
            <w:tcW w:w="2126" w:type="dxa"/>
          </w:tcPr>
          <w:p w14:paraId="341BD59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233D1E49" w14:textId="77777777" w:rsidTr="002F57B7">
        <w:trPr>
          <w:jc w:val="center"/>
        </w:trPr>
        <w:tc>
          <w:tcPr>
            <w:tcW w:w="1413" w:type="dxa"/>
          </w:tcPr>
          <w:p w14:paraId="7D9DD4C3"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A5EFB5B" w14:textId="54E8AF6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Nitzschia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transitans</w:t>
            </w:r>
            <w:proofErr w:type="spellEnd"/>
          </w:p>
        </w:tc>
        <w:tc>
          <w:tcPr>
            <w:tcW w:w="2126" w:type="dxa"/>
          </w:tcPr>
          <w:p w14:paraId="65FC831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77107EF8" w14:textId="77777777" w:rsidTr="002F57B7">
        <w:trPr>
          <w:jc w:val="center"/>
        </w:trPr>
        <w:tc>
          <w:tcPr>
            <w:tcW w:w="1413" w:type="dxa"/>
          </w:tcPr>
          <w:p w14:paraId="50CC617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2FB960F" w14:textId="76F2845A"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Peridinium</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cinctum</w:t>
            </w:r>
            <w:proofErr w:type="spellEnd"/>
          </w:p>
        </w:tc>
        <w:tc>
          <w:tcPr>
            <w:tcW w:w="2126" w:type="dxa"/>
          </w:tcPr>
          <w:p w14:paraId="6BD8CBD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7E9A9EAD" w14:textId="77777777" w:rsidTr="002F57B7">
        <w:trPr>
          <w:jc w:val="center"/>
        </w:trPr>
        <w:tc>
          <w:tcPr>
            <w:tcW w:w="1413" w:type="dxa"/>
          </w:tcPr>
          <w:p w14:paraId="264806A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EE3F325" w14:textId="3ECF0037"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microstauron</w:t>
            </w:r>
            <w:proofErr w:type="spellEnd"/>
          </w:p>
        </w:tc>
        <w:tc>
          <w:tcPr>
            <w:tcW w:w="2126" w:type="dxa"/>
          </w:tcPr>
          <w:p w14:paraId="325EEC4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77BF96A7" w14:textId="77777777" w:rsidTr="002F57B7">
        <w:trPr>
          <w:jc w:val="center"/>
        </w:trPr>
        <w:tc>
          <w:tcPr>
            <w:tcW w:w="1413" w:type="dxa"/>
          </w:tcPr>
          <w:p w14:paraId="082497A6"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CC658F9" w14:textId="6F040444"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nobilis</w:t>
            </w:r>
            <w:proofErr w:type="spellEnd"/>
          </w:p>
        </w:tc>
        <w:tc>
          <w:tcPr>
            <w:tcW w:w="2126" w:type="dxa"/>
          </w:tcPr>
          <w:p w14:paraId="084FC83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5555DDDB" w14:textId="77777777" w:rsidTr="002F57B7">
        <w:trPr>
          <w:jc w:val="center"/>
        </w:trPr>
        <w:tc>
          <w:tcPr>
            <w:tcW w:w="1413" w:type="dxa"/>
          </w:tcPr>
          <w:p w14:paraId="4701BFF0"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C036DDF" w14:textId="7FBB142B"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Pinnularia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silvatica</w:t>
            </w:r>
            <w:proofErr w:type="spellEnd"/>
          </w:p>
        </w:tc>
        <w:tc>
          <w:tcPr>
            <w:tcW w:w="2126" w:type="dxa"/>
          </w:tcPr>
          <w:p w14:paraId="1CA0868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69E3A29" w14:textId="77777777" w:rsidTr="002F57B7">
        <w:trPr>
          <w:jc w:val="center"/>
        </w:trPr>
        <w:tc>
          <w:tcPr>
            <w:tcW w:w="1413" w:type="dxa"/>
          </w:tcPr>
          <w:p w14:paraId="3A2BD82E"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0496E8E" w14:textId="69F6BFE0"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Pleurosigma </w:t>
            </w:r>
            <w:proofErr w:type="spellStart"/>
            <w:r w:rsidRPr="00101EBD">
              <w:rPr>
                <w:rFonts w:ascii="Times New Roman" w:hAnsi="Times New Roman" w:cs="Times New Roman"/>
                <w:i/>
                <w:sz w:val="24"/>
                <w:szCs w:val="24"/>
              </w:rPr>
              <w:t>angulata</w:t>
            </w:r>
            <w:proofErr w:type="spellEnd"/>
          </w:p>
        </w:tc>
        <w:tc>
          <w:tcPr>
            <w:tcW w:w="2126" w:type="dxa"/>
          </w:tcPr>
          <w:p w14:paraId="0228144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5AF958A8" w14:textId="77777777" w:rsidTr="002F57B7">
        <w:trPr>
          <w:jc w:val="center"/>
        </w:trPr>
        <w:tc>
          <w:tcPr>
            <w:tcW w:w="1413" w:type="dxa"/>
          </w:tcPr>
          <w:p w14:paraId="7BF8401F"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04EFD78A" w14:textId="0DCFE7B2" w:rsidR="00423FC2" w:rsidRPr="00101EBD" w:rsidRDefault="00423FC2" w:rsidP="00D66317">
            <w:pPr>
              <w:spacing w:line="360" w:lineRule="auto"/>
              <w:jc w:val="both"/>
              <w:rPr>
                <w:rFonts w:ascii="Times New Roman" w:hAnsi="Times New Roman" w:cs="Times New Roman"/>
                <w:i/>
                <w:sz w:val="24"/>
                <w:szCs w:val="24"/>
              </w:rPr>
            </w:pPr>
            <w:r w:rsidRPr="00101EBD">
              <w:rPr>
                <w:rFonts w:ascii="Times New Roman" w:hAnsi="Times New Roman" w:cs="Times New Roman"/>
                <w:i/>
                <w:sz w:val="24"/>
                <w:szCs w:val="24"/>
              </w:rPr>
              <w:t xml:space="preserve">Pleurosigma </w:t>
            </w:r>
            <w:proofErr w:type="spellStart"/>
            <w:r w:rsidRPr="00101EBD">
              <w:rPr>
                <w:rFonts w:ascii="Times New Roman" w:hAnsi="Times New Roman" w:cs="Times New Roman"/>
                <w:i/>
                <w:sz w:val="24"/>
                <w:szCs w:val="24"/>
              </w:rPr>
              <w:t>estuarii</w:t>
            </w:r>
            <w:proofErr w:type="spellEnd"/>
          </w:p>
        </w:tc>
        <w:tc>
          <w:tcPr>
            <w:tcW w:w="2126" w:type="dxa"/>
          </w:tcPr>
          <w:p w14:paraId="4630D8C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0B31DF11" w14:textId="77777777" w:rsidTr="002F57B7">
        <w:trPr>
          <w:jc w:val="center"/>
        </w:trPr>
        <w:tc>
          <w:tcPr>
            <w:tcW w:w="1413" w:type="dxa"/>
          </w:tcPr>
          <w:p w14:paraId="302C9C6B"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64E1CBE" w14:textId="2117FC0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Rhopalodia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gibberula</w:t>
            </w:r>
            <w:proofErr w:type="spellEnd"/>
          </w:p>
        </w:tc>
        <w:tc>
          <w:tcPr>
            <w:tcW w:w="2126" w:type="dxa"/>
          </w:tcPr>
          <w:p w14:paraId="0F03431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1BC3D859" w14:textId="77777777" w:rsidTr="002F57B7">
        <w:trPr>
          <w:jc w:val="center"/>
        </w:trPr>
        <w:tc>
          <w:tcPr>
            <w:tcW w:w="1413" w:type="dxa"/>
          </w:tcPr>
          <w:p w14:paraId="0A5B14B7"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13473F82" w14:textId="1969C94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Stauroneis</w:t>
            </w:r>
            <w:proofErr w:type="spellEnd"/>
            <w:r w:rsidRPr="00101EBD">
              <w:rPr>
                <w:rFonts w:ascii="Times New Roman" w:hAnsi="Times New Roman" w:cs="Times New Roman"/>
                <w:i/>
                <w:sz w:val="24"/>
                <w:szCs w:val="24"/>
              </w:rPr>
              <w:t xml:space="preserve"> anceps</w:t>
            </w:r>
          </w:p>
        </w:tc>
        <w:tc>
          <w:tcPr>
            <w:tcW w:w="2126" w:type="dxa"/>
          </w:tcPr>
          <w:p w14:paraId="7B08CD9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72364FF4" w14:textId="77777777" w:rsidTr="002F57B7">
        <w:trPr>
          <w:jc w:val="center"/>
        </w:trPr>
        <w:tc>
          <w:tcPr>
            <w:tcW w:w="1413" w:type="dxa"/>
          </w:tcPr>
          <w:p w14:paraId="13C9C2E5"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4FC620DE" w14:textId="10EDF481"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Surirella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robusta</w:t>
            </w:r>
            <w:proofErr w:type="spellEnd"/>
          </w:p>
        </w:tc>
        <w:tc>
          <w:tcPr>
            <w:tcW w:w="2126" w:type="dxa"/>
          </w:tcPr>
          <w:p w14:paraId="1CC2A4B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2631F430" w14:textId="77777777" w:rsidTr="002F57B7">
        <w:trPr>
          <w:jc w:val="center"/>
        </w:trPr>
        <w:tc>
          <w:tcPr>
            <w:tcW w:w="1413" w:type="dxa"/>
          </w:tcPr>
          <w:p w14:paraId="15CE3CCC"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004CF4B" w14:textId="4830DE5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Synedra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acus</w:t>
            </w:r>
            <w:proofErr w:type="spellEnd"/>
          </w:p>
        </w:tc>
        <w:tc>
          <w:tcPr>
            <w:tcW w:w="2126" w:type="dxa"/>
          </w:tcPr>
          <w:p w14:paraId="7BB692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39151CBE" w14:textId="77777777" w:rsidTr="002F57B7">
        <w:trPr>
          <w:jc w:val="center"/>
        </w:trPr>
        <w:tc>
          <w:tcPr>
            <w:tcW w:w="1413" w:type="dxa"/>
          </w:tcPr>
          <w:p w14:paraId="21C2C04A"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6571AE13" w14:textId="11987B66"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Synedra</w:t>
            </w:r>
            <w:proofErr w:type="spellEnd"/>
            <w:r w:rsidRPr="00101EBD">
              <w:rPr>
                <w:rFonts w:ascii="Times New Roman" w:hAnsi="Times New Roman" w:cs="Times New Roman"/>
                <w:i/>
                <w:sz w:val="24"/>
                <w:szCs w:val="24"/>
              </w:rPr>
              <w:t xml:space="preserve"> </w:t>
            </w:r>
            <w:proofErr w:type="spellStart"/>
            <w:r w:rsidRPr="00101EBD">
              <w:rPr>
                <w:rFonts w:ascii="Times New Roman" w:hAnsi="Times New Roman" w:cs="Times New Roman"/>
                <w:i/>
                <w:sz w:val="24"/>
                <w:szCs w:val="24"/>
              </w:rPr>
              <w:t>berolinensis</w:t>
            </w:r>
            <w:proofErr w:type="spellEnd"/>
          </w:p>
        </w:tc>
        <w:tc>
          <w:tcPr>
            <w:tcW w:w="2126" w:type="dxa"/>
          </w:tcPr>
          <w:p w14:paraId="2F10F85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7ED8DDBD" w14:textId="77777777" w:rsidTr="002F57B7">
        <w:trPr>
          <w:jc w:val="center"/>
        </w:trPr>
        <w:tc>
          <w:tcPr>
            <w:tcW w:w="1413" w:type="dxa"/>
          </w:tcPr>
          <w:p w14:paraId="244F19F1"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77BE3335" w14:textId="67A79D6C"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Synedra</w:t>
            </w:r>
            <w:proofErr w:type="spellEnd"/>
            <w:r w:rsidRPr="00101EBD">
              <w:rPr>
                <w:rFonts w:ascii="Times New Roman" w:hAnsi="Times New Roman" w:cs="Times New Roman"/>
                <w:i/>
                <w:sz w:val="24"/>
                <w:szCs w:val="24"/>
              </w:rPr>
              <w:t xml:space="preserve"> ulna</w:t>
            </w:r>
          </w:p>
        </w:tc>
        <w:tc>
          <w:tcPr>
            <w:tcW w:w="2126" w:type="dxa"/>
          </w:tcPr>
          <w:p w14:paraId="06FEFA6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113B34DB" w14:textId="77777777" w:rsidTr="002F57B7">
        <w:trPr>
          <w:jc w:val="center"/>
        </w:trPr>
        <w:tc>
          <w:tcPr>
            <w:tcW w:w="1413" w:type="dxa"/>
          </w:tcPr>
          <w:p w14:paraId="61000AF4"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5892671F" w14:textId="10B60669"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Thalassionema</w:t>
            </w:r>
            <w:proofErr w:type="spellEnd"/>
            <w:r w:rsidRPr="00101EBD">
              <w:rPr>
                <w:rFonts w:ascii="Times New Roman" w:hAnsi="Times New Roman" w:cs="Times New Roman"/>
                <w:i/>
                <w:sz w:val="24"/>
                <w:szCs w:val="24"/>
              </w:rPr>
              <w:t xml:space="preserve"> spp.</w:t>
            </w:r>
          </w:p>
        </w:tc>
        <w:tc>
          <w:tcPr>
            <w:tcW w:w="2126" w:type="dxa"/>
          </w:tcPr>
          <w:p w14:paraId="034F389B" w14:textId="3D7AF7F4"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3900</w:t>
            </w:r>
          </w:p>
        </w:tc>
      </w:tr>
      <w:tr w:rsidR="00423FC2" w:rsidRPr="00101EBD" w14:paraId="64DF01D6" w14:textId="77777777" w:rsidTr="002F57B7">
        <w:trPr>
          <w:jc w:val="center"/>
        </w:trPr>
        <w:tc>
          <w:tcPr>
            <w:tcW w:w="1413" w:type="dxa"/>
          </w:tcPr>
          <w:p w14:paraId="0EBA6B39" w14:textId="77777777" w:rsidR="00423FC2" w:rsidRPr="00101EBD" w:rsidRDefault="00423FC2" w:rsidP="00D66317">
            <w:pPr>
              <w:pStyle w:val="ListParagraph"/>
              <w:numPr>
                <w:ilvl w:val="0"/>
                <w:numId w:val="1"/>
              </w:numPr>
              <w:spacing w:line="360" w:lineRule="auto"/>
              <w:jc w:val="both"/>
              <w:rPr>
                <w:rFonts w:ascii="Times New Roman" w:hAnsi="Times New Roman" w:cs="Times New Roman"/>
                <w:sz w:val="24"/>
                <w:szCs w:val="24"/>
              </w:rPr>
            </w:pPr>
          </w:p>
        </w:tc>
        <w:tc>
          <w:tcPr>
            <w:tcW w:w="3544" w:type="dxa"/>
          </w:tcPr>
          <w:p w14:paraId="27675EEC" w14:textId="18EE72E5" w:rsidR="00423FC2" w:rsidRPr="00101EBD" w:rsidRDefault="00423FC2" w:rsidP="00D66317">
            <w:pPr>
              <w:spacing w:line="360" w:lineRule="auto"/>
              <w:jc w:val="both"/>
              <w:rPr>
                <w:rFonts w:ascii="Times New Roman" w:hAnsi="Times New Roman" w:cs="Times New Roman"/>
                <w:i/>
                <w:sz w:val="24"/>
                <w:szCs w:val="24"/>
              </w:rPr>
            </w:pPr>
            <w:proofErr w:type="spellStart"/>
            <w:r w:rsidRPr="00101EBD">
              <w:rPr>
                <w:rFonts w:ascii="Times New Roman" w:hAnsi="Times New Roman" w:cs="Times New Roman"/>
                <w:i/>
                <w:sz w:val="24"/>
                <w:szCs w:val="24"/>
              </w:rPr>
              <w:t>Trachyneis</w:t>
            </w:r>
            <w:proofErr w:type="spellEnd"/>
            <w:r w:rsidRPr="00101EBD">
              <w:rPr>
                <w:rFonts w:ascii="Times New Roman" w:hAnsi="Times New Roman" w:cs="Times New Roman"/>
                <w:i/>
                <w:sz w:val="24"/>
                <w:szCs w:val="24"/>
              </w:rPr>
              <w:t xml:space="preserve"> aspera</w:t>
            </w:r>
          </w:p>
        </w:tc>
        <w:tc>
          <w:tcPr>
            <w:tcW w:w="2126" w:type="dxa"/>
          </w:tcPr>
          <w:p w14:paraId="05994B0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bl>
    <w:p w14:paraId="12DB71A3" w14:textId="77777777" w:rsidR="00F657E2" w:rsidRPr="00101EBD" w:rsidRDefault="00F657E2" w:rsidP="00D66317">
      <w:pPr>
        <w:spacing w:after="0" w:line="360" w:lineRule="auto"/>
        <w:jc w:val="both"/>
        <w:rPr>
          <w:rFonts w:ascii="Times New Roman" w:hAnsi="Times New Roman" w:cs="Times New Roman"/>
          <w:lang w:val="en-US"/>
        </w:rPr>
      </w:pPr>
    </w:p>
    <w:p w14:paraId="04CAE5AA" w14:textId="2CA602E6" w:rsidR="00AD3D44" w:rsidRPr="00101EBD" w:rsidRDefault="00AD3D44" w:rsidP="00D66317">
      <w:pPr>
        <w:spacing w:after="0" w:line="360" w:lineRule="auto"/>
        <w:jc w:val="both"/>
        <w:rPr>
          <w:rFonts w:ascii="Times New Roman" w:hAnsi="Times New Roman" w:cs="Times New Roman"/>
          <w:lang w:val="en-US"/>
        </w:rPr>
      </w:pPr>
      <w:r w:rsidRPr="00101EBD">
        <w:rPr>
          <w:rFonts w:ascii="Times New Roman" w:hAnsi="Times New Roman" w:cs="Times New Roman"/>
        </w:rPr>
        <w:lastRenderedPageBreak/>
        <w:t xml:space="preserve">The </w:t>
      </w:r>
      <w:proofErr w:type="spellStart"/>
      <w:r w:rsidRPr="00101EBD">
        <w:rPr>
          <w:rFonts w:ascii="Times New Roman" w:hAnsi="Times New Roman" w:cs="Times New Roman"/>
        </w:rPr>
        <w:t>Bacillariophycean</w:t>
      </w:r>
      <w:proofErr w:type="spellEnd"/>
      <w:r w:rsidRPr="00101EBD">
        <w:rPr>
          <w:rFonts w:ascii="Times New Roman" w:hAnsi="Times New Roman" w:cs="Times New Roman"/>
        </w:rPr>
        <w:t xml:space="preserve"> assemblage of </w:t>
      </w:r>
      <w:proofErr w:type="spellStart"/>
      <w:r w:rsidRPr="00101EBD">
        <w:rPr>
          <w:rFonts w:ascii="Times New Roman" w:hAnsi="Times New Roman" w:cs="Times New Roman"/>
        </w:rPr>
        <w:t>Ashtamudi</w:t>
      </w:r>
      <w:proofErr w:type="spellEnd"/>
      <w:r w:rsidRPr="00101EBD">
        <w:rPr>
          <w:rFonts w:ascii="Times New Roman" w:hAnsi="Times New Roman" w:cs="Times New Roman"/>
        </w:rPr>
        <w:t xml:space="preserve"> Lake was characterized by a high standing crop and rich species representation, indicating a productive estuarine environment</w:t>
      </w:r>
      <w:r w:rsidR="000C29B1">
        <w:rPr>
          <w:rFonts w:ascii="Times New Roman" w:hAnsi="Times New Roman" w:cs="Times New Roman"/>
        </w:rPr>
        <w:t xml:space="preserve"> (Table 1)</w:t>
      </w:r>
      <w:r w:rsidRPr="00101EBD">
        <w:rPr>
          <w:rFonts w:ascii="Times New Roman" w:hAnsi="Times New Roman" w:cs="Times New Roman"/>
        </w:rPr>
        <w:t>. Individual diatom abundances varied widely, ranging from 600 Ind./L. (</w:t>
      </w:r>
      <w:proofErr w:type="spellStart"/>
      <w:r w:rsidRPr="00101EBD">
        <w:rPr>
          <w:rFonts w:ascii="Times New Roman" w:hAnsi="Times New Roman" w:cs="Times New Roman"/>
          <w:i/>
          <w:iCs/>
        </w:rPr>
        <w:t>Stauroneis</w:t>
      </w:r>
      <w:proofErr w:type="spellEnd"/>
      <w:r w:rsidRPr="00101EBD">
        <w:rPr>
          <w:rFonts w:ascii="Times New Roman" w:hAnsi="Times New Roman" w:cs="Times New Roman"/>
          <w:i/>
          <w:iCs/>
        </w:rPr>
        <w:t xml:space="preserve"> anceps</w:t>
      </w:r>
      <w:r w:rsidRPr="00101EBD">
        <w:rPr>
          <w:rFonts w:ascii="Times New Roman" w:hAnsi="Times New Roman" w:cs="Times New Roman"/>
        </w:rPr>
        <w:t xml:space="preserve">,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filiformis</w:t>
      </w:r>
      <w:proofErr w:type="spellEnd"/>
      <w:r w:rsidRPr="00101EBD">
        <w:rPr>
          <w:rFonts w:ascii="Times New Roman" w:hAnsi="Times New Roman" w:cs="Times New Roman"/>
        </w:rPr>
        <w:t xml:space="preserve">) to peaks exceeding 5000 Ind./L., notably in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radiosa</w:t>
      </w:r>
      <w:proofErr w:type="spellEnd"/>
      <w:r w:rsidRPr="00101EBD">
        <w:rPr>
          <w:rFonts w:ascii="Times New Roman" w:hAnsi="Times New Roman" w:cs="Times New Roman"/>
        </w:rPr>
        <w:t xml:space="preserve"> (5200 Ind./L.) and </w:t>
      </w:r>
      <w:r w:rsidRPr="00101EBD">
        <w:rPr>
          <w:rFonts w:ascii="Times New Roman" w:hAnsi="Times New Roman" w:cs="Times New Roman"/>
          <w:i/>
          <w:iCs/>
        </w:rPr>
        <w:t xml:space="preserve">Cyclotella </w:t>
      </w:r>
      <w:proofErr w:type="spellStart"/>
      <w:r w:rsidRPr="00101EBD">
        <w:rPr>
          <w:rFonts w:ascii="Times New Roman" w:hAnsi="Times New Roman" w:cs="Times New Roman"/>
          <w:i/>
          <w:iCs/>
        </w:rPr>
        <w:t>comta</w:t>
      </w:r>
      <w:proofErr w:type="spellEnd"/>
      <w:r w:rsidRPr="00101EBD">
        <w:rPr>
          <w:rFonts w:ascii="Times New Roman" w:hAnsi="Times New Roman" w:cs="Times New Roman"/>
        </w:rPr>
        <w:t xml:space="preserve"> (5000 Ind./L.). Several taxa such as </w:t>
      </w:r>
      <w:proofErr w:type="spellStart"/>
      <w:r w:rsidRPr="00101EBD">
        <w:rPr>
          <w:rFonts w:ascii="Times New Roman" w:hAnsi="Times New Roman" w:cs="Times New Roman"/>
          <w:i/>
          <w:iCs/>
        </w:rPr>
        <w:t>Achnanthes</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brevipes</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Melosira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crenulata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Navicula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gracilis</w:t>
      </w:r>
      <w:proofErr w:type="spellEnd"/>
      <w:r w:rsidRPr="00101EBD">
        <w:rPr>
          <w:rFonts w:ascii="Times New Roman" w:hAnsi="Times New Roman" w:cs="Times New Roman"/>
        </w:rPr>
        <w:t xml:space="preserve">, </w:t>
      </w:r>
      <w:r w:rsidRPr="00101EBD">
        <w:rPr>
          <w:rFonts w:ascii="Times New Roman" w:hAnsi="Times New Roman" w:cs="Times New Roman"/>
          <w:i/>
          <w:iCs/>
        </w:rPr>
        <w:t xml:space="preserve">Amphora </w:t>
      </w:r>
      <w:proofErr w:type="spellStart"/>
      <w:r w:rsidRPr="00101EBD">
        <w:rPr>
          <w:rFonts w:ascii="Times New Roman" w:hAnsi="Times New Roman" w:cs="Times New Roman"/>
          <w:i/>
          <w:iCs/>
        </w:rPr>
        <w:t>coffeaformis</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Synedra</w:t>
      </w:r>
      <w:proofErr w:type="spellEnd"/>
      <w:r w:rsidRPr="00101EBD">
        <w:rPr>
          <w:rFonts w:ascii="Times New Roman" w:hAnsi="Times New Roman" w:cs="Times New Roman"/>
          <w:i/>
          <w:iCs/>
        </w:rPr>
        <w:t xml:space="preserve"> ulna</w:t>
      </w:r>
      <w:r w:rsidRPr="00101EBD">
        <w:rPr>
          <w:rFonts w:ascii="Times New Roman" w:hAnsi="Times New Roman" w:cs="Times New Roman"/>
        </w:rPr>
        <w:t xml:space="preserve"> also exhibited relatively high densities (&gt;3000 Ind./L.), contributing substantially to the total diatom load. The community was dominated by a mixture of planktonic centric and pennate diatoms, reflecting strong </w:t>
      </w:r>
      <w:r w:rsidR="00D957A9">
        <w:rPr>
          <w:rFonts w:ascii="Times New Roman" w:hAnsi="Times New Roman" w:cs="Times New Roman"/>
        </w:rPr>
        <w:t>b</w:t>
      </w:r>
      <w:r w:rsidR="00D957A9" w:rsidRPr="00D957A9">
        <w:rPr>
          <w:rFonts w:ascii="Times New Roman" w:hAnsi="Times New Roman" w:cs="Times New Roman"/>
        </w:rPr>
        <w:t>enthic</w:t>
      </w:r>
      <w:r w:rsidR="00D957A9">
        <w:rPr>
          <w:rFonts w:ascii="Times New Roman" w:hAnsi="Times New Roman" w:cs="Times New Roman"/>
        </w:rPr>
        <w:t>-</w:t>
      </w:r>
      <w:r w:rsidR="00D957A9" w:rsidRPr="00D957A9">
        <w:rPr>
          <w:rFonts w:ascii="Times New Roman" w:hAnsi="Times New Roman" w:cs="Times New Roman"/>
        </w:rPr>
        <w:t xml:space="preserve">water column </w:t>
      </w:r>
      <w:r w:rsidR="001054BF" w:rsidRPr="00D957A9">
        <w:rPr>
          <w:rFonts w:ascii="Times New Roman" w:hAnsi="Times New Roman" w:cs="Times New Roman"/>
        </w:rPr>
        <w:t>integ</w:t>
      </w:r>
      <w:r w:rsidR="001054BF">
        <w:rPr>
          <w:rFonts w:ascii="Times New Roman" w:hAnsi="Times New Roman" w:cs="Times New Roman"/>
        </w:rPr>
        <w:t>r</w:t>
      </w:r>
      <w:r w:rsidR="001054BF" w:rsidRPr="00D957A9">
        <w:rPr>
          <w:rFonts w:ascii="Times New Roman" w:hAnsi="Times New Roman" w:cs="Times New Roman"/>
        </w:rPr>
        <w:t>ation</w:t>
      </w:r>
      <w:r w:rsidR="00D957A9" w:rsidRPr="00D957A9">
        <w:rPr>
          <w:rFonts w:ascii="Times New Roman" w:hAnsi="Times New Roman" w:cs="Times New Roman"/>
        </w:rPr>
        <w:t xml:space="preserve"> </w:t>
      </w:r>
      <w:r w:rsidRPr="00101EBD">
        <w:rPr>
          <w:rFonts w:ascii="Times New Roman" w:hAnsi="Times New Roman" w:cs="Times New Roman"/>
        </w:rPr>
        <w:t xml:space="preserve">and </w:t>
      </w:r>
      <w:r w:rsidR="00183208" w:rsidRPr="00101EBD">
        <w:rPr>
          <w:rFonts w:ascii="Times New Roman" w:hAnsi="Times New Roman" w:cs="Times New Roman"/>
        </w:rPr>
        <w:t>favourable</w:t>
      </w:r>
      <w:r w:rsidRPr="00101EBD">
        <w:rPr>
          <w:rFonts w:ascii="Times New Roman" w:hAnsi="Times New Roman" w:cs="Times New Roman"/>
        </w:rPr>
        <w:t xml:space="preserve"> conditions for diatom-driven primary productivity.</w:t>
      </w:r>
    </w:p>
    <w:p w14:paraId="56730983" w14:textId="1DBC5758" w:rsidR="00C02B8E" w:rsidRPr="00101EBD" w:rsidRDefault="003A4AF6" w:rsidP="00D66317">
      <w:pPr>
        <w:spacing w:after="0" w:line="360" w:lineRule="auto"/>
        <w:jc w:val="both"/>
        <w:rPr>
          <w:rFonts w:ascii="Times New Roman" w:hAnsi="Times New Roman" w:cs="Times New Roman"/>
          <w:lang w:val="en-US"/>
        </w:rPr>
      </w:pPr>
      <w:r w:rsidRPr="00101EBD">
        <w:rPr>
          <w:rFonts w:ascii="Times New Roman" w:hAnsi="Times New Roman" w:cs="Times New Roman"/>
          <w:lang w:val="en-US"/>
        </w:rPr>
        <w:t xml:space="preserve">Table 2. </w:t>
      </w:r>
      <w:r w:rsidR="008D6D08">
        <w:rPr>
          <w:rFonts w:ascii="Times New Roman" w:hAnsi="Times New Roman" w:cs="Times New Roman"/>
          <w:lang w:val="en-US"/>
        </w:rPr>
        <w:t xml:space="preserve">Average </w:t>
      </w:r>
      <w:r w:rsidR="001054BF">
        <w:rPr>
          <w:rFonts w:ascii="Times New Roman" w:hAnsi="Times New Roman" w:cs="Times New Roman"/>
          <w:lang w:val="en-US"/>
        </w:rPr>
        <w:t>S</w:t>
      </w:r>
      <w:r w:rsidR="001054BF" w:rsidRPr="00323EE8">
        <w:rPr>
          <w:rFonts w:ascii="Times New Roman" w:hAnsi="Times New Roman" w:cs="Times New Roman"/>
        </w:rPr>
        <w:t>species</w:t>
      </w:r>
      <w:r w:rsidR="00323EE8" w:rsidRPr="00323EE8">
        <w:rPr>
          <w:rFonts w:ascii="Times New Roman" w:hAnsi="Times New Roman" w:cs="Times New Roman"/>
        </w:rPr>
        <w:t xml:space="preserve"> composition and abundance (Ind./L.) of </w:t>
      </w:r>
      <w:proofErr w:type="spellStart"/>
      <w:r w:rsidR="00323EE8" w:rsidRPr="00323EE8">
        <w:rPr>
          <w:rFonts w:ascii="Times New Roman" w:hAnsi="Times New Roman" w:cs="Times New Roman"/>
        </w:rPr>
        <w:t>Bacillariophycean</w:t>
      </w:r>
      <w:proofErr w:type="spellEnd"/>
      <w:r w:rsidR="00323EE8" w:rsidRPr="00323EE8">
        <w:rPr>
          <w:rFonts w:ascii="Times New Roman" w:hAnsi="Times New Roman" w:cs="Times New Roman"/>
        </w:rPr>
        <w:t xml:space="preserve"> assemblages in </w:t>
      </w:r>
      <w:proofErr w:type="spellStart"/>
      <w:r w:rsidR="00323EE8" w:rsidRPr="00323EE8">
        <w:rPr>
          <w:rFonts w:ascii="Times New Roman" w:hAnsi="Times New Roman" w:cs="Times New Roman"/>
        </w:rPr>
        <w:t>Vembanad</w:t>
      </w:r>
      <w:proofErr w:type="spellEnd"/>
      <w:r w:rsidR="00323EE8" w:rsidRPr="00323EE8">
        <w:rPr>
          <w:rFonts w:ascii="Times New Roman" w:hAnsi="Times New Roman" w:cs="Times New Roman"/>
        </w:rPr>
        <w:t xml:space="preserve"> Lake</w:t>
      </w:r>
    </w:p>
    <w:tbl>
      <w:tblPr>
        <w:tblStyle w:val="TableGrid"/>
        <w:tblW w:w="0" w:type="auto"/>
        <w:jc w:val="center"/>
        <w:tblLook w:val="04A0" w:firstRow="1" w:lastRow="0" w:firstColumn="1" w:lastColumn="0" w:noHBand="0" w:noVBand="1"/>
      </w:tblPr>
      <w:tblGrid>
        <w:gridCol w:w="1271"/>
        <w:gridCol w:w="3544"/>
        <w:gridCol w:w="1843"/>
      </w:tblGrid>
      <w:tr w:rsidR="00423FC2" w:rsidRPr="0065560F" w14:paraId="4567BE1A" w14:textId="77777777" w:rsidTr="00323EE8">
        <w:trPr>
          <w:jc w:val="center"/>
        </w:trPr>
        <w:tc>
          <w:tcPr>
            <w:tcW w:w="1271" w:type="dxa"/>
          </w:tcPr>
          <w:p w14:paraId="4E984955" w14:textId="64A64516" w:rsidR="00423FC2" w:rsidRPr="0065560F" w:rsidRDefault="0065560F" w:rsidP="00D66317">
            <w:pPr>
              <w:spacing w:line="360" w:lineRule="auto"/>
              <w:jc w:val="both"/>
              <w:rPr>
                <w:rFonts w:ascii="Times New Roman" w:hAnsi="Times New Roman" w:cs="Times New Roman"/>
                <w:b/>
                <w:bCs/>
                <w:sz w:val="24"/>
                <w:szCs w:val="24"/>
              </w:rPr>
            </w:pPr>
            <w:r w:rsidRPr="0065560F">
              <w:rPr>
                <w:rFonts w:ascii="Times New Roman" w:hAnsi="Times New Roman" w:cs="Times New Roman"/>
                <w:b/>
                <w:bCs/>
                <w:sz w:val="24"/>
                <w:szCs w:val="24"/>
              </w:rPr>
              <w:t>No.</w:t>
            </w:r>
          </w:p>
        </w:tc>
        <w:tc>
          <w:tcPr>
            <w:tcW w:w="3544" w:type="dxa"/>
            <w:vAlign w:val="center"/>
          </w:tcPr>
          <w:p w14:paraId="43421EA4" w14:textId="77777777" w:rsidR="00423FC2" w:rsidRPr="0065560F" w:rsidRDefault="00423FC2" w:rsidP="00D66317">
            <w:pPr>
              <w:spacing w:line="360" w:lineRule="auto"/>
              <w:jc w:val="both"/>
              <w:rPr>
                <w:rFonts w:ascii="Times New Roman" w:hAnsi="Times New Roman" w:cs="Times New Roman"/>
                <w:b/>
                <w:bCs/>
                <w:i/>
                <w:iCs/>
                <w:sz w:val="24"/>
                <w:szCs w:val="24"/>
              </w:rPr>
            </w:pPr>
            <w:r w:rsidRPr="0065560F">
              <w:rPr>
                <w:rFonts w:ascii="Times New Roman" w:hAnsi="Times New Roman" w:cs="Times New Roman"/>
                <w:b/>
                <w:bCs/>
                <w:sz w:val="24"/>
                <w:szCs w:val="24"/>
              </w:rPr>
              <w:t>Phytoplankton</w:t>
            </w:r>
          </w:p>
        </w:tc>
        <w:tc>
          <w:tcPr>
            <w:tcW w:w="1843" w:type="dxa"/>
            <w:vAlign w:val="center"/>
          </w:tcPr>
          <w:p w14:paraId="06354A15" w14:textId="5F54ABFB" w:rsidR="00423FC2" w:rsidRPr="0065560F" w:rsidRDefault="00601972" w:rsidP="00D66317">
            <w:pPr>
              <w:spacing w:line="360" w:lineRule="auto"/>
              <w:jc w:val="both"/>
              <w:rPr>
                <w:rFonts w:ascii="Times New Roman" w:hAnsi="Times New Roman" w:cs="Times New Roman"/>
                <w:b/>
                <w:bCs/>
                <w:sz w:val="24"/>
                <w:szCs w:val="24"/>
              </w:rPr>
            </w:pPr>
            <w:r w:rsidRPr="0065560F">
              <w:rPr>
                <w:rFonts w:ascii="Times New Roman" w:hAnsi="Times New Roman" w:cs="Times New Roman"/>
                <w:b/>
                <w:bCs/>
                <w:sz w:val="24"/>
                <w:szCs w:val="24"/>
              </w:rPr>
              <w:t>Ind./L.</w:t>
            </w:r>
          </w:p>
        </w:tc>
      </w:tr>
      <w:tr w:rsidR="00423FC2" w:rsidRPr="00101EBD" w14:paraId="23207543" w14:textId="77777777" w:rsidTr="00323EE8">
        <w:trPr>
          <w:jc w:val="center"/>
        </w:trPr>
        <w:tc>
          <w:tcPr>
            <w:tcW w:w="1271" w:type="dxa"/>
          </w:tcPr>
          <w:p w14:paraId="37F4C74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48EEFB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Acanthes</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inflata</w:t>
            </w:r>
            <w:proofErr w:type="spellEnd"/>
          </w:p>
        </w:tc>
        <w:tc>
          <w:tcPr>
            <w:tcW w:w="1843" w:type="dxa"/>
          </w:tcPr>
          <w:p w14:paraId="084D938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4FD79228" w14:textId="77777777" w:rsidTr="00323EE8">
        <w:trPr>
          <w:jc w:val="center"/>
        </w:trPr>
        <w:tc>
          <w:tcPr>
            <w:tcW w:w="1271" w:type="dxa"/>
          </w:tcPr>
          <w:p w14:paraId="2F3F4410"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922E08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Achnanthes</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brevipes</w:t>
            </w:r>
            <w:proofErr w:type="spellEnd"/>
          </w:p>
        </w:tc>
        <w:tc>
          <w:tcPr>
            <w:tcW w:w="1843" w:type="dxa"/>
          </w:tcPr>
          <w:p w14:paraId="249DABE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74211901" w14:textId="77777777" w:rsidTr="00323EE8">
        <w:trPr>
          <w:jc w:val="center"/>
        </w:trPr>
        <w:tc>
          <w:tcPr>
            <w:tcW w:w="1271" w:type="dxa"/>
          </w:tcPr>
          <w:p w14:paraId="1C0EE3F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24B8579" w14:textId="3220B320"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Achnanthidium</w:t>
            </w:r>
            <w:proofErr w:type="spellEnd"/>
            <w:r w:rsidRPr="00101EBD">
              <w:rPr>
                <w:rFonts w:ascii="Times New Roman" w:hAnsi="Times New Roman" w:cs="Times New Roman"/>
                <w:i/>
                <w:iCs/>
                <w:sz w:val="24"/>
                <w:szCs w:val="24"/>
                <w:lang w:val="en-IN"/>
              </w:rPr>
              <w:t xml:space="preserve"> spp.</w:t>
            </w:r>
          </w:p>
        </w:tc>
        <w:tc>
          <w:tcPr>
            <w:tcW w:w="1843" w:type="dxa"/>
          </w:tcPr>
          <w:p w14:paraId="50E173B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2A62E7BB" w14:textId="77777777" w:rsidTr="00323EE8">
        <w:trPr>
          <w:jc w:val="center"/>
        </w:trPr>
        <w:tc>
          <w:tcPr>
            <w:tcW w:w="1271" w:type="dxa"/>
          </w:tcPr>
          <w:p w14:paraId="34C9404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B4135A" w14:textId="2B84A952"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Actinoptychus</w:t>
            </w:r>
            <w:proofErr w:type="spellEnd"/>
            <w:r w:rsidRPr="00101EBD">
              <w:rPr>
                <w:rFonts w:ascii="Times New Roman" w:hAnsi="Times New Roman" w:cs="Times New Roman"/>
                <w:i/>
                <w:iCs/>
                <w:sz w:val="24"/>
                <w:szCs w:val="24"/>
                <w:lang w:val="en-IN"/>
              </w:rPr>
              <w:t xml:space="preserve"> spp.</w:t>
            </w:r>
          </w:p>
        </w:tc>
        <w:tc>
          <w:tcPr>
            <w:tcW w:w="1843" w:type="dxa"/>
          </w:tcPr>
          <w:p w14:paraId="257C3DF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2100</w:t>
            </w:r>
          </w:p>
        </w:tc>
      </w:tr>
      <w:tr w:rsidR="00423FC2" w:rsidRPr="00101EBD" w14:paraId="788AA005" w14:textId="77777777" w:rsidTr="00323EE8">
        <w:trPr>
          <w:jc w:val="center"/>
        </w:trPr>
        <w:tc>
          <w:tcPr>
            <w:tcW w:w="1271" w:type="dxa"/>
          </w:tcPr>
          <w:p w14:paraId="2F60BC1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D1C78F3"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Amphora </w:t>
            </w:r>
            <w:proofErr w:type="spellStart"/>
            <w:r w:rsidRPr="00101EBD">
              <w:rPr>
                <w:rFonts w:ascii="Times New Roman" w:hAnsi="Times New Roman" w:cs="Times New Roman"/>
                <w:i/>
                <w:iCs/>
                <w:sz w:val="24"/>
                <w:szCs w:val="24"/>
                <w:lang w:val="en-IN"/>
              </w:rPr>
              <w:t>coffeaformis</w:t>
            </w:r>
            <w:proofErr w:type="spellEnd"/>
          </w:p>
        </w:tc>
        <w:tc>
          <w:tcPr>
            <w:tcW w:w="1843" w:type="dxa"/>
          </w:tcPr>
          <w:p w14:paraId="444079B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2A5F6479" w14:textId="77777777" w:rsidTr="00323EE8">
        <w:trPr>
          <w:jc w:val="center"/>
        </w:trPr>
        <w:tc>
          <w:tcPr>
            <w:tcW w:w="1271" w:type="dxa"/>
          </w:tcPr>
          <w:p w14:paraId="7929DCA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6029775"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Amphora </w:t>
            </w:r>
            <w:proofErr w:type="spellStart"/>
            <w:r w:rsidRPr="00101EBD">
              <w:rPr>
                <w:rFonts w:ascii="Times New Roman" w:hAnsi="Times New Roman" w:cs="Times New Roman"/>
                <w:i/>
                <w:iCs/>
                <w:sz w:val="24"/>
                <w:szCs w:val="24"/>
                <w:lang w:val="en-IN"/>
              </w:rPr>
              <w:t>libya</w:t>
            </w:r>
            <w:proofErr w:type="spellEnd"/>
          </w:p>
        </w:tc>
        <w:tc>
          <w:tcPr>
            <w:tcW w:w="1843" w:type="dxa"/>
          </w:tcPr>
          <w:p w14:paraId="13471E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1500</w:t>
            </w:r>
          </w:p>
        </w:tc>
      </w:tr>
      <w:tr w:rsidR="00423FC2" w:rsidRPr="00101EBD" w14:paraId="23B1363F" w14:textId="77777777" w:rsidTr="00323EE8">
        <w:trPr>
          <w:jc w:val="center"/>
        </w:trPr>
        <w:tc>
          <w:tcPr>
            <w:tcW w:w="1271" w:type="dxa"/>
          </w:tcPr>
          <w:p w14:paraId="289E41C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A4E8EF7"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Amphora ovalis</w:t>
            </w:r>
          </w:p>
        </w:tc>
        <w:tc>
          <w:tcPr>
            <w:tcW w:w="1843" w:type="dxa"/>
          </w:tcPr>
          <w:p w14:paraId="3C0194A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04020E63" w14:textId="77777777" w:rsidTr="00323EE8">
        <w:trPr>
          <w:jc w:val="center"/>
        </w:trPr>
        <w:tc>
          <w:tcPr>
            <w:tcW w:w="1271" w:type="dxa"/>
          </w:tcPr>
          <w:p w14:paraId="607AC55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0F2364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Asterionella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formosa</w:t>
            </w:r>
            <w:proofErr w:type="spellEnd"/>
          </w:p>
        </w:tc>
        <w:tc>
          <w:tcPr>
            <w:tcW w:w="1843" w:type="dxa"/>
          </w:tcPr>
          <w:p w14:paraId="32FF378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1C8D672E" w14:textId="77777777" w:rsidTr="00323EE8">
        <w:trPr>
          <w:jc w:val="center"/>
        </w:trPr>
        <w:tc>
          <w:tcPr>
            <w:tcW w:w="1271" w:type="dxa"/>
          </w:tcPr>
          <w:p w14:paraId="5DEEA55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4A9982"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Asterionella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gracillima</w:t>
            </w:r>
            <w:proofErr w:type="spellEnd"/>
          </w:p>
        </w:tc>
        <w:tc>
          <w:tcPr>
            <w:tcW w:w="1843" w:type="dxa"/>
          </w:tcPr>
          <w:p w14:paraId="531660D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19690D35" w14:textId="77777777" w:rsidTr="00323EE8">
        <w:trPr>
          <w:jc w:val="center"/>
        </w:trPr>
        <w:tc>
          <w:tcPr>
            <w:tcW w:w="1271" w:type="dxa"/>
          </w:tcPr>
          <w:p w14:paraId="77BC1218"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50F2061" w14:textId="1B606856"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Aulacoseira</w:t>
            </w:r>
            <w:proofErr w:type="spellEnd"/>
            <w:r w:rsidRPr="00101EBD">
              <w:rPr>
                <w:rFonts w:ascii="Times New Roman" w:hAnsi="Times New Roman" w:cs="Times New Roman"/>
                <w:i/>
                <w:iCs/>
                <w:sz w:val="24"/>
                <w:szCs w:val="24"/>
                <w:lang w:val="en-IN"/>
              </w:rPr>
              <w:t xml:space="preserve"> spp.</w:t>
            </w:r>
          </w:p>
        </w:tc>
        <w:tc>
          <w:tcPr>
            <w:tcW w:w="1843" w:type="dxa"/>
          </w:tcPr>
          <w:p w14:paraId="003C03C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1CC6B000" w14:textId="77777777" w:rsidTr="00323EE8">
        <w:trPr>
          <w:jc w:val="center"/>
        </w:trPr>
        <w:tc>
          <w:tcPr>
            <w:tcW w:w="1271" w:type="dxa"/>
          </w:tcPr>
          <w:p w14:paraId="6E2C7B0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789C6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Bacillaria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paradoxa</w:t>
            </w:r>
            <w:proofErr w:type="spellEnd"/>
          </w:p>
        </w:tc>
        <w:tc>
          <w:tcPr>
            <w:tcW w:w="1843" w:type="dxa"/>
          </w:tcPr>
          <w:p w14:paraId="4E33300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7EC679D5" w14:textId="77777777" w:rsidTr="00323EE8">
        <w:trPr>
          <w:jc w:val="center"/>
        </w:trPr>
        <w:tc>
          <w:tcPr>
            <w:tcW w:w="1271" w:type="dxa"/>
          </w:tcPr>
          <w:p w14:paraId="0D5AA49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9696F0D" w14:textId="5C8F71E6"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Caloneis</w:t>
            </w:r>
            <w:proofErr w:type="spellEnd"/>
            <w:r w:rsidRPr="00101EBD">
              <w:rPr>
                <w:rFonts w:ascii="Times New Roman" w:hAnsi="Times New Roman" w:cs="Times New Roman"/>
                <w:i/>
                <w:iCs/>
                <w:sz w:val="24"/>
                <w:szCs w:val="24"/>
                <w:lang w:val="en-IN"/>
              </w:rPr>
              <w:t xml:space="preserve"> spp.</w:t>
            </w:r>
          </w:p>
        </w:tc>
        <w:tc>
          <w:tcPr>
            <w:tcW w:w="1843" w:type="dxa"/>
          </w:tcPr>
          <w:p w14:paraId="0FB0700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6D5BE294" w14:textId="77777777" w:rsidTr="00323EE8">
        <w:trPr>
          <w:jc w:val="center"/>
        </w:trPr>
        <w:tc>
          <w:tcPr>
            <w:tcW w:w="1271" w:type="dxa"/>
          </w:tcPr>
          <w:p w14:paraId="1F3CD08D"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B19618C" w14:textId="06116969"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Campylodiscus</w:t>
            </w:r>
            <w:proofErr w:type="spellEnd"/>
            <w:r w:rsidRPr="00101EBD">
              <w:rPr>
                <w:rFonts w:ascii="Times New Roman" w:hAnsi="Times New Roman" w:cs="Times New Roman"/>
                <w:i/>
                <w:iCs/>
                <w:sz w:val="24"/>
                <w:szCs w:val="24"/>
                <w:lang w:val="en-IN"/>
              </w:rPr>
              <w:t xml:space="preserve"> spp.</w:t>
            </w:r>
          </w:p>
        </w:tc>
        <w:tc>
          <w:tcPr>
            <w:tcW w:w="1843" w:type="dxa"/>
          </w:tcPr>
          <w:p w14:paraId="451C650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78D0774" w14:textId="77777777" w:rsidTr="00323EE8">
        <w:trPr>
          <w:jc w:val="center"/>
        </w:trPr>
        <w:tc>
          <w:tcPr>
            <w:tcW w:w="1271" w:type="dxa"/>
          </w:tcPr>
          <w:p w14:paraId="7910345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DB4A8B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Chaetoceros</w:t>
            </w:r>
            <w:proofErr w:type="spellEnd"/>
            <w:r w:rsidRPr="00101EBD">
              <w:rPr>
                <w:rFonts w:ascii="Times New Roman" w:hAnsi="Times New Roman" w:cs="Times New Roman"/>
                <w:i/>
                <w:iCs/>
                <w:sz w:val="24"/>
                <w:szCs w:val="24"/>
                <w:lang w:val="en-IN"/>
              </w:rPr>
              <w:t xml:space="preserve"> simplex</w:t>
            </w:r>
          </w:p>
        </w:tc>
        <w:tc>
          <w:tcPr>
            <w:tcW w:w="1843" w:type="dxa"/>
          </w:tcPr>
          <w:p w14:paraId="6B4F982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B02C716" w14:textId="77777777" w:rsidTr="00323EE8">
        <w:trPr>
          <w:jc w:val="center"/>
        </w:trPr>
        <w:tc>
          <w:tcPr>
            <w:tcW w:w="1271" w:type="dxa"/>
          </w:tcPr>
          <w:p w14:paraId="2863CD93"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7D2517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Chaetoceros</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tenuissimus</w:t>
            </w:r>
            <w:proofErr w:type="spellEnd"/>
          </w:p>
        </w:tc>
        <w:tc>
          <w:tcPr>
            <w:tcW w:w="1843" w:type="dxa"/>
          </w:tcPr>
          <w:p w14:paraId="7AB0C85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2E7FF6A5" w14:textId="77777777" w:rsidTr="00323EE8">
        <w:trPr>
          <w:jc w:val="center"/>
        </w:trPr>
        <w:tc>
          <w:tcPr>
            <w:tcW w:w="1271" w:type="dxa"/>
          </w:tcPr>
          <w:p w14:paraId="649C7F3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2C9544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Cocconeis</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placentula</w:t>
            </w:r>
            <w:proofErr w:type="spellEnd"/>
          </w:p>
        </w:tc>
        <w:tc>
          <w:tcPr>
            <w:tcW w:w="1843" w:type="dxa"/>
          </w:tcPr>
          <w:p w14:paraId="6873689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7129F989" w14:textId="77777777" w:rsidTr="00323EE8">
        <w:trPr>
          <w:jc w:val="center"/>
        </w:trPr>
        <w:tc>
          <w:tcPr>
            <w:tcW w:w="1271" w:type="dxa"/>
          </w:tcPr>
          <w:p w14:paraId="7E25DB9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D667D9D" w14:textId="6505A75A"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Coscinodiscus spp.</w:t>
            </w:r>
          </w:p>
        </w:tc>
        <w:tc>
          <w:tcPr>
            <w:tcW w:w="1843" w:type="dxa"/>
          </w:tcPr>
          <w:p w14:paraId="4970383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1E0D7A5A" w14:textId="77777777" w:rsidTr="00323EE8">
        <w:trPr>
          <w:jc w:val="center"/>
        </w:trPr>
        <w:tc>
          <w:tcPr>
            <w:tcW w:w="1271" w:type="dxa"/>
          </w:tcPr>
          <w:p w14:paraId="7256EF4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C25A5CD"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comta</w:t>
            </w:r>
            <w:proofErr w:type="spellEnd"/>
          </w:p>
        </w:tc>
        <w:tc>
          <w:tcPr>
            <w:tcW w:w="1843" w:type="dxa"/>
          </w:tcPr>
          <w:p w14:paraId="59333F3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5C2F342E" w14:textId="77777777" w:rsidTr="00323EE8">
        <w:trPr>
          <w:jc w:val="center"/>
        </w:trPr>
        <w:tc>
          <w:tcPr>
            <w:tcW w:w="1271" w:type="dxa"/>
          </w:tcPr>
          <w:p w14:paraId="061B7FD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80487AA"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meneghiniana</w:t>
            </w:r>
            <w:proofErr w:type="spellEnd"/>
          </w:p>
        </w:tc>
        <w:tc>
          <w:tcPr>
            <w:tcW w:w="1843" w:type="dxa"/>
          </w:tcPr>
          <w:p w14:paraId="666F702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2C1D416D" w14:textId="77777777" w:rsidTr="00323EE8">
        <w:trPr>
          <w:jc w:val="center"/>
        </w:trPr>
        <w:tc>
          <w:tcPr>
            <w:tcW w:w="1271" w:type="dxa"/>
          </w:tcPr>
          <w:p w14:paraId="19F1ADA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79F39C1"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Cyclotella </w:t>
            </w:r>
            <w:proofErr w:type="spellStart"/>
            <w:r w:rsidRPr="00101EBD">
              <w:rPr>
                <w:rFonts w:ascii="Times New Roman" w:hAnsi="Times New Roman" w:cs="Times New Roman"/>
                <w:i/>
                <w:iCs/>
                <w:sz w:val="24"/>
                <w:szCs w:val="24"/>
                <w:lang w:val="en-IN"/>
              </w:rPr>
              <w:t>stelligera</w:t>
            </w:r>
            <w:proofErr w:type="spellEnd"/>
          </w:p>
        </w:tc>
        <w:tc>
          <w:tcPr>
            <w:tcW w:w="1843" w:type="dxa"/>
          </w:tcPr>
          <w:p w14:paraId="1D38EE5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45C8EBA5" w14:textId="77777777" w:rsidTr="00323EE8">
        <w:trPr>
          <w:jc w:val="center"/>
        </w:trPr>
        <w:tc>
          <w:tcPr>
            <w:tcW w:w="1271" w:type="dxa"/>
          </w:tcPr>
          <w:p w14:paraId="7963ABB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FBE8ED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Cymbella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lanceolata</w:t>
            </w:r>
            <w:proofErr w:type="spellEnd"/>
          </w:p>
        </w:tc>
        <w:tc>
          <w:tcPr>
            <w:tcW w:w="1843" w:type="dxa"/>
          </w:tcPr>
          <w:p w14:paraId="4BE5B12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51FC1FC3" w14:textId="77777777" w:rsidTr="00323EE8">
        <w:trPr>
          <w:jc w:val="center"/>
        </w:trPr>
        <w:tc>
          <w:tcPr>
            <w:tcW w:w="1271" w:type="dxa"/>
          </w:tcPr>
          <w:p w14:paraId="4804FCA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25E234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Cymbella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ventricosa</w:t>
            </w:r>
            <w:proofErr w:type="spellEnd"/>
          </w:p>
        </w:tc>
        <w:tc>
          <w:tcPr>
            <w:tcW w:w="1843" w:type="dxa"/>
          </w:tcPr>
          <w:p w14:paraId="4A23944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6DA58E44" w14:textId="77777777" w:rsidTr="00323EE8">
        <w:trPr>
          <w:jc w:val="center"/>
        </w:trPr>
        <w:tc>
          <w:tcPr>
            <w:tcW w:w="1271" w:type="dxa"/>
          </w:tcPr>
          <w:p w14:paraId="505B6FF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EE3B87D"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Diatoma</w:t>
            </w:r>
            <w:proofErr w:type="spellEnd"/>
            <w:r w:rsidRPr="00101EBD">
              <w:rPr>
                <w:rFonts w:ascii="Times New Roman" w:hAnsi="Times New Roman" w:cs="Times New Roman"/>
                <w:i/>
                <w:iCs/>
                <w:sz w:val="24"/>
                <w:szCs w:val="24"/>
                <w:lang w:val="en-IN"/>
              </w:rPr>
              <w:t xml:space="preserve"> vulgare</w:t>
            </w:r>
          </w:p>
        </w:tc>
        <w:tc>
          <w:tcPr>
            <w:tcW w:w="1843" w:type="dxa"/>
          </w:tcPr>
          <w:p w14:paraId="0EF1CF2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2900</w:t>
            </w:r>
          </w:p>
        </w:tc>
      </w:tr>
      <w:tr w:rsidR="00423FC2" w:rsidRPr="00101EBD" w14:paraId="05AC9E02" w14:textId="77777777" w:rsidTr="00323EE8">
        <w:trPr>
          <w:jc w:val="center"/>
        </w:trPr>
        <w:tc>
          <w:tcPr>
            <w:tcW w:w="1271" w:type="dxa"/>
          </w:tcPr>
          <w:p w14:paraId="034FCB4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7353C87" w14:textId="24F2091B"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Encyonema</w:t>
            </w:r>
            <w:proofErr w:type="spellEnd"/>
            <w:r w:rsidRPr="00101EBD">
              <w:rPr>
                <w:rFonts w:ascii="Times New Roman" w:hAnsi="Times New Roman" w:cs="Times New Roman"/>
                <w:i/>
                <w:iCs/>
                <w:sz w:val="24"/>
                <w:szCs w:val="24"/>
                <w:lang w:val="en-IN"/>
              </w:rPr>
              <w:t xml:space="preserve"> spp.</w:t>
            </w:r>
          </w:p>
        </w:tc>
        <w:tc>
          <w:tcPr>
            <w:tcW w:w="1843" w:type="dxa"/>
          </w:tcPr>
          <w:p w14:paraId="38EA0AC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E2FDCBF" w14:textId="77777777" w:rsidTr="00323EE8">
        <w:trPr>
          <w:jc w:val="center"/>
        </w:trPr>
        <w:tc>
          <w:tcPr>
            <w:tcW w:w="1271" w:type="dxa"/>
          </w:tcPr>
          <w:p w14:paraId="4A36762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65FEF05"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Eunotia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pectinalis</w:t>
            </w:r>
            <w:proofErr w:type="spellEnd"/>
          </w:p>
        </w:tc>
        <w:tc>
          <w:tcPr>
            <w:tcW w:w="1843" w:type="dxa"/>
          </w:tcPr>
          <w:p w14:paraId="347095C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0907111D" w14:textId="77777777" w:rsidTr="00323EE8">
        <w:trPr>
          <w:jc w:val="center"/>
        </w:trPr>
        <w:tc>
          <w:tcPr>
            <w:tcW w:w="1271" w:type="dxa"/>
          </w:tcPr>
          <w:p w14:paraId="6D346E3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i/>
                <w:iCs/>
                <w:sz w:val="24"/>
                <w:szCs w:val="24"/>
              </w:rPr>
            </w:pPr>
          </w:p>
        </w:tc>
        <w:tc>
          <w:tcPr>
            <w:tcW w:w="3544" w:type="dxa"/>
          </w:tcPr>
          <w:p w14:paraId="0F75243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Fragillaria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capusina</w:t>
            </w:r>
            <w:proofErr w:type="spellEnd"/>
          </w:p>
        </w:tc>
        <w:tc>
          <w:tcPr>
            <w:tcW w:w="1843" w:type="dxa"/>
          </w:tcPr>
          <w:p w14:paraId="19E1DDCF"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sz w:val="24"/>
                <w:szCs w:val="24"/>
              </w:rPr>
              <w:t>2100</w:t>
            </w:r>
          </w:p>
        </w:tc>
      </w:tr>
      <w:tr w:rsidR="00423FC2" w:rsidRPr="00101EBD" w14:paraId="1F3CAEA8" w14:textId="77777777" w:rsidTr="00323EE8">
        <w:trPr>
          <w:jc w:val="center"/>
        </w:trPr>
        <w:tc>
          <w:tcPr>
            <w:tcW w:w="1271" w:type="dxa"/>
          </w:tcPr>
          <w:p w14:paraId="6F2840E0"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64DCC2E"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Fragillaria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crotonensis</w:t>
            </w:r>
            <w:proofErr w:type="spellEnd"/>
          </w:p>
        </w:tc>
        <w:tc>
          <w:tcPr>
            <w:tcW w:w="1843" w:type="dxa"/>
          </w:tcPr>
          <w:p w14:paraId="6A4975E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2483E4A" w14:textId="77777777" w:rsidTr="00323EE8">
        <w:trPr>
          <w:jc w:val="center"/>
        </w:trPr>
        <w:tc>
          <w:tcPr>
            <w:tcW w:w="1271" w:type="dxa"/>
          </w:tcPr>
          <w:p w14:paraId="76051C0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D120154" w14:textId="74540960"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Gomphonema</w:t>
            </w:r>
            <w:proofErr w:type="spellEnd"/>
            <w:r w:rsidRPr="00101EBD">
              <w:rPr>
                <w:rFonts w:ascii="Times New Roman" w:hAnsi="Times New Roman" w:cs="Times New Roman"/>
                <w:i/>
                <w:iCs/>
                <w:sz w:val="24"/>
                <w:szCs w:val="24"/>
                <w:lang w:val="en-IN"/>
              </w:rPr>
              <w:t xml:space="preserve"> spp.</w:t>
            </w:r>
          </w:p>
        </w:tc>
        <w:tc>
          <w:tcPr>
            <w:tcW w:w="1843" w:type="dxa"/>
          </w:tcPr>
          <w:p w14:paraId="37116B2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0D632326" w14:textId="77777777" w:rsidTr="00323EE8">
        <w:trPr>
          <w:jc w:val="center"/>
        </w:trPr>
        <w:tc>
          <w:tcPr>
            <w:tcW w:w="1271" w:type="dxa"/>
          </w:tcPr>
          <w:p w14:paraId="188A5A2D"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EB23A28" w14:textId="56F8AD65"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Grammatophora</w:t>
            </w:r>
            <w:proofErr w:type="spellEnd"/>
            <w:r w:rsidRPr="00101EBD">
              <w:rPr>
                <w:rFonts w:ascii="Times New Roman" w:hAnsi="Times New Roman" w:cs="Times New Roman"/>
                <w:i/>
                <w:iCs/>
                <w:sz w:val="24"/>
                <w:szCs w:val="24"/>
                <w:lang w:val="en-IN"/>
              </w:rPr>
              <w:t xml:space="preserve"> spp.</w:t>
            </w:r>
          </w:p>
        </w:tc>
        <w:tc>
          <w:tcPr>
            <w:tcW w:w="1843" w:type="dxa"/>
          </w:tcPr>
          <w:p w14:paraId="1B89B7F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57CEB3BF" w14:textId="77777777" w:rsidTr="00323EE8">
        <w:trPr>
          <w:jc w:val="center"/>
        </w:trPr>
        <w:tc>
          <w:tcPr>
            <w:tcW w:w="1271" w:type="dxa"/>
          </w:tcPr>
          <w:p w14:paraId="2F4826EC"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E09F576"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Gyrosigma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acuminatum</w:t>
            </w:r>
            <w:proofErr w:type="spellEnd"/>
          </w:p>
        </w:tc>
        <w:tc>
          <w:tcPr>
            <w:tcW w:w="1843" w:type="dxa"/>
          </w:tcPr>
          <w:p w14:paraId="1C5A85E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69370F7E" w14:textId="77777777" w:rsidTr="00323EE8">
        <w:trPr>
          <w:jc w:val="center"/>
        </w:trPr>
        <w:tc>
          <w:tcPr>
            <w:tcW w:w="1271" w:type="dxa"/>
          </w:tcPr>
          <w:p w14:paraId="2FD28A4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0F316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Gyrosigma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kutzingii</w:t>
            </w:r>
            <w:proofErr w:type="spellEnd"/>
          </w:p>
        </w:tc>
        <w:tc>
          <w:tcPr>
            <w:tcW w:w="1843" w:type="dxa"/>
          </w:tcPr>
          <w:p w14:paraId="5B3707E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633C4FF2" w14:textId="77777777" w:rsidTr="00323EE8">
        <w:trPr>
          <w:jc w:val="center"/>
        </w:trPr>
        <w:tc>
          <w:tcPr>
            <w:tcW w:w="1271" w:type="dxa"/>
          </w:tcPr>
          <w:p w14:paraId="005A482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28F429C" w14:textId="1D20EFE8"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Gyrosigma</w:t>
            </w:r>
            <w:proofErr w:type="spellEnd"/>
            <w:r w:rsidRPr="00101EBD">
              <w:rPr>
                <w:rFonts w:ascii="Times New Roman" w:hAnsi="Times New Roman" w:cs="Times New Roman"/>
                <w:i/>
                <w:iCs/>
                <w:sz w:val="24"/>
                <w:szCs w:val="24"/>
              </w:rPr>
              <w:t xml:space="preserve"> spp.</w:t>
            </w:r>
          </w:p>
        </w:tc>
        <w:tc>
          <w:tcPr>
            <w:tcW w:w="1843" w:type="dxa"/>
          </w:tcPr>
          <w:p w14:paraId="7868B03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3B1E562" w14:textId="77777777" w:rsidTr="00323EE8">
        <w:trPr>
          <w:jc w:val="center"/>
        </w:trPr>
        <w:tc>
          <w:tcPr>
            <w:tcW w:w="1271" w:type="dxa"/>
          </w:tcPr>
          <w:p w14:paraId="1BD3D26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83B8AF1" w14:textId="13A0668F"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Luticola</w:t>
            </w:r>
            <w:proofErr w:type="spellEnd"/>
            <w:r w:rsidRPr="00101EBD">
              <w:rPr>
                <w:rFonts w:ascii="Times New Roman" w:hAnsi="Times New Roman" w:cs="Times New Roman"/>
                <w:i/>
                <w:iCs/>
                <w:sz w:val="24"/>
                <w:szCs w:val="24"/>
                <w:lang w:val="en-IN"/>
              </w:rPr>
              <w:t xml:space="preserve"> spp.</w:t>
            </w:r>
          </w:p>
        </w:tc>
        <w:tc>
          <w:tcPr>
            <w:tcW w:w="1843" w:type="dxa"/>
          </w:tcPr>
          <w:p w14:paraId="4008FBD5"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5200</w:t>
            </w:r>
          </w:p>
        </w:tc>
      </w:tr>
      <w:tr w:rsidR="00423FC2" w:rsidRPr="00101EBD" w14:paraId="1F6C6D60" w14:textId="77777777" w:rsidTr="00323EE8">
        <w:trPr>
          <w:jc w:val="center"/>
        </w:trPr>
        <w:tc>
          <w:tcPr>
            <w:tcW w:w="1271" w:type="dxa"/>
          </w:tcPr>
          <w:p w14:paraId="4AB9B39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12CBE7E"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crenulata</w:t>
            </w:r>
            <w:proofErr w:type="spellEnd"/>
          </w:p>
        </w:tc>
        <w:tc>
          <w:tcPr>
            <w:tcW w:w="1843" w:type="dxa"/>
          </w:tcPr>
          <w:p w14:paraId="3078A55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32FAC697" w14:textId="77777777" w:rsidTr="00323EE8">
        <w:trPr>
          <w:jc w:val="center"/>
        </w:trPr>
        <w:tc>
          <w:tcPr>
            <w:tcW w:w="1271" w:type="dxa"/>
          </w:tcPr>
          <w:p w14:paraId="1DACC32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7C6BF3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granulata</w:t>
            </w:r>
            <w:proofErr w:type="spellEnd"/>
          </w:p>
        </w:tc>
        <w:tc>
          <w:tcPr>
            <w:tcW w:w="1843" w:type="dxa"/>
          </w:tcPr>
          <w:p w14:paraId="796BADE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1500</w:t>
            </w:r>
          </w:p>
        </w:tc>
      </w:tr>
      <w:tr w:rsidR="00423FC2" w:rsidRPr="00101EBD" w14:paraId="4B371880" w14:textId="77777777" w:rsidTr="00323EE8">
        <w:trPr>
          <w:jc w:val="center"/>
        </w:trPr>
        <w:tc>
          <w:tcPr>
            <w:tcW w:w="1271" w:type="dxa"/>
          </w:tcPr>
          <w:p w14:paraId="59A162B3"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F5450A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sulcata</w:t>
            </w:r>
            <w:proofErr w:type="spellEnd"/>
          </w:p>
        </w:tc>
        <w:tc>
          <w:tcPr>
            <w:tcW w:w="1843" w:type="dxa"/>
          </w:tcPr>
          <w:p w14:paraId="4AFC46D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30AEF504" w14:textId="77777777" w:rsidTr="00323EE8">
        <w:trPr>
          <w:jc w:val="center"/>
        </w:trPr>
        <w:tc>
          <w:tcPr>
            <w:tcW w:w="1271" w:type="dxa"/>
          </w:tcPr>
          <w:p w14:paraId="1BB3BCB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95CA17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Melosira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varians</w:t>
            </w:r>
            <w:proofErr w:type="spellEnd"/>
          </w:p>
        </w:tc>
        <w:tc>
          <w:tcPr>
            <w:tcW w:w="1843" w:type="dxa"/>
          </w:tcPr>
          <w:p w14:paraId="4C59EB91"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19DD9057" w14:textId="77777777" w:rsidTr="00323EE8">
        <w:trPr>
          <w:jc w:val="center"/>
        </w:trPr>
        <w:tc>
          <w:tcPr>
            <w:tcW w:w="1271" w:type="dxa"/>
          </w:tcPr>
          <w:p w14:paraId="42FA5E0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9F67955"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cuspidata</w:t>
            </w:r>
            <w:proofErr w:type="spellEnd"/>
          </w:p>
        </w:tc>
        <w:tc>
          <w:tcPr>
            <w:tcW w:w="1843" w:type="dxa"/>
          </w:tcPr>
          <w:p w14:paraId="5A340CD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67EE6C19" w14:textId="77777777" w:rsidTr="00323EE8">
        <w:trPr>
          <w:jc w:val="center"/>
        </w:trPr>
        <w:tc>
          <w:tcPr>
            <w:tcW w:w="1271" w:type="dxa"/>
          </w:tcPr>
          <w:p w14:paraId="63F7133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8A965B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digitoradiata</w:t>
            </w:r>
            <w:proofErr w:type="spellEnd"/>
          </w:p>
        </w:tc>
        <w:tc>
          <w:tcPr>
            <w:tcW w:w="1843" w:type="dxa"/>
          </w:tcPr>
          <w:p w14:paraId="1EF995A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3692AEEA" w14:textId="77777777" w:rsidTr="00323EE8">
        <w:trPr>
          <w:jc w:val="center"/>
        </w:trPr>
        <w:tc>
          <w:tcPr>
            <w:tcW w:w="1271" w:type="dxa"/>
          </w:tcPr>
          <w:p w14:paraId="40B5EBC6"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1E22EBF7"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gracilis</w:t>
            </w:r>
            <w:proofErr w:type="spellEnd"/>
          </w:p>
        </w:tc>
        <w:tc>
          <w:tcPr>
            <w:tcW w:w="1843" w:type="dxa"/>
          </w:tcPr>
          <w:p w14:paraId="2482520E"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595608E9" w14:textId="77777777" w:rsidTr="00323EE8">
        <w:trPr>
          <w:jc w:val="center"/>
        </w:trPr>
        <w:tc>
          <w:tcPr>
            <w:tcW w:w="1271" w:type="dxa"/>
          </w:tcPr>
          <w:p w14:paraId="344D19F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CE9826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pusilla</w:t>
            </w:r>
            <w:proofErr w:type="spellEnd"/>
          </w:p>
        </w:tc>
        <w:tc>
          <w:tcPr>
            <w:tcW w:w="1843" w:type="dxa"/>
          </w:tcPr>
          <w:p w14:paraId="2CC6952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7D5DBAE4" w14:textId="77777777" w:rsidTr="00323EE8">
        <w:trPr>
          <w:jc w:val="center"/>
        </w:trPr>
        <w:tc>
          <w:tcPr>
            <w:tcW w:w="1271" w:type="dxa"/>
          </w:tcPr>
          <w:p w14:paraId="54A0AE8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3537F3A"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Navicula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radiosa</w:t>
            </w:r>
            <w:proofErr w:type="spellEnd"/>
          </w:p>
        </w:tc>
        <w:tc>
          <w:tcPr>
            <w:tcW w:w="1843" w:type="dxa"/>
          </w:tcPr>
          <w:p w14:paraId="5751EF7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14CB0E44" w14:textId="77777777" w:rsidTr="00323EE8">
        <w:trPr>
          <w:jc w:val="center"/>
        </w:trPr>
        <w:tc>
          <w:tcPr>
            <w:tcW w:w="1271" w:type="dxa"/>
          </w:tcPr>
          <w:p w14:paraId="0FD7C24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344E499"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acicularis</w:t>
            </w:r>
            <w:proofErr w:type="spellEnd"/>
          </w:p>
        </w:tc>
        <w:tc>
          <w:tcPr>
            <w:tcW w:w="1843" w:type="dxa"/>
          </w:tcPr>
          <w:p w14:paraId="33CE84D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168130A9" w14:textId="77777777" w:rsidTr="00323EE8">
        <w:trPr>
          <w:jc w:val="center"/>
        </w:trPr>
        <w:tc>
          <w:tcPr>
            <w:tcW w:w="1271" w:type="dxa"/>
          </w:tcPr>
          <w:p w14:paraId="4CEEF83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6B5CBC0"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palea</w:t>
            </w:r>
            <w:proofErr w:type="spellEnd"/>
          </w:p>
        </w:tc>
        <w:tc>
          <w:tcPr>
            <w:tcW w:w="1843" w:type="dxa"/>
          </w:tcPr>
          <w:p w14:paraId="1075E93B"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3400</w:t>
            </w:r>
          </w:p>
        </w:tc>
      </w:tr>
      <w:tr w:rsidR="00423FC2" w:rsidRPr="00101EBD" w14:paraId="0DCA528A" w14:textId="77777777" w:rsidTr="00323EE8">
        <w:trPr>
          <w:jc w:val="center"/>
        </w:trPr>
        <w:tc>
          <w:tcPr>
            <w:tcW w:w="1271" w:type="dxa"/>
          </w:tcPr>
          <w:p w14:paraId="75348E0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C3952B8"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radiosa</w:t>
            </w:r>
            <w:proofErr w:type="spellEnd"/>
          </w:p>
        </w:tc>
        <w:tc>
          <w:tcPr>
            <w:tcW w:w="1843" w:type="dxa"/>
          </w:tcPr>
          <w:p w14:paraId="05FE748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1900</w:t>
            </w:r>
          </w:p>
        </w:tc>
      </w:tr>
      <w:tr w:rsidR="00423FC2" w:rsidRPr="00101EBD" w14:paraId="0798038C" w14:textId="77777777" w:rsidTr="00323EE8">
        <w:trPr>
          <w:jc w:val="center"/>
        </w:trPr>
        <w:tc>
          <w:tcPr>
            <w:tcW w:w="1271" w:type="dxa"/>
          </w:tcPr>
          <w:p w14:paraId="25CD41A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E5BEB52"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Nitzschia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transitans</w:t>
            </w:r>
            <w:proofErr w:type="spellEnd"/>
          </w:p>
        </w:tc>
        <w:tc>
          <w:tcPr>
            <w:tcW w:w="1843" w:type="dxa"/>
          </w:tcPr>
          <w:p w14:paraId="68791142"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2200</w:t>
            </w:r>
          </w:p>
        </w:tc>
      </w:tr>
      <w:tr w:rsidR="00423FC2" w:rsidRPr="00101EBD" w14:paraId="62987D82" w14:textId="77777777" w:rsidTr="00323EE8">
        <w:trPr>
          <w:jc w:val="center"/>
        </w:trPr>
        <w:tc>
          <w:tcPr>
            <w:tcW w:w="1271" w:type="dxa"/>
          </w:tcPr>
          <w:p w14:paraId="6DCCBAE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22BB7E3"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Pinnularia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microstauron</w:t>
            </w:r>
            <w:proofErr w:type="spellEnd"/>
          </w:p>
        </w:tc>
        <w:tc>
          <w:tcPr>
            <w:tcW w:w="1843" w:type="dxa"/>
          </w:tcPr>
          <w:p w14:paraId="58CD99F7"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542F6682" w14:textId="77777777" w:rsidTr="00323EE8">
        <w:trPr>
          <w:jc w:val="center"/>
        </w:trPr>
        <w:tc>
          <w:tcPr>
            <w:tcW w:w="1271" w:type="dxa"/>
          </w:tcPr>
          <w:p w14:paraId="0F13C9D5"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i/>
                <w:iCs/>
                <w:sz w:val="24"/>
                <w:szCs w:val="24"/>
              </w:rPr>
            </w:pPr>
          </w:p>
        </w:tc>
        <w:tc>
          <w:tcPr>
            <w:tcW w:w="3544" w:type="dxa"/>
          </w:tcPr>
          <w:p w14:paraId="0532AF8C"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Pinnularia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nobilis</w:t>
            </w:r>
            <w:proofErr w:type="spellEnd"/>
          </w:p>
        </w:tc>
        <w:tc>
          <w:tcPr>
            <w:tcW w:w="1843" w:type="dxa"/>
          </w:tcPr>
          <w:p w14:paraId="07DD69C5"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sz w:val="24"/>
                <w:szCs w:val="24"/>
              </w:rPr>
              <w:t>1300</w:t>
            </w:r>
          </w:p>
        </w:tc>
      </w:tr>
      <w:tr w:rsidR="00423FC2" w:rsidRPr="00101EBD" w14:paraId="41E68190" w14:textId="77777777" w:rsidTr="00323EE8">
        <w:trPr>
          <w:jc w:val="center"/>
        </w:trPr>
        <w:tc>
          <w:tcPr>
            <w:tcW w:w="1271" w:type="dxa"/>
          </w:tcPr>
          <w:p w14:paraId="397C6F0E"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5BD4027"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Pleurosigma </w:t>
            </w:r>
            <w:proofErr w:type="spellStart"/>
            <w:r w:rsidRPr="00101EBD">
              <w:rPr>
                <w:rFonts w:ascii="Times New Roman" w:hAnsi="Times New Roman" w:cs="Times New Roman"/>
                <w:i/>
                <w:iCs/>
                <w:sz w:val="24"/>
                <w:szCs w:val="24"/>
                <w:lang w:val="en-IN"/>
              </w:rPr>
              <w:t>angulata</w:t>
            </w:r>
            <w:proofErr w:type="spellEnd"/>
          </w:p>
        </w:tc>
        <w:tc>
          <w:tcPr>
            <w:tcW w:w="1843" w:type="dxa"/>
          </w:tcPr>
          <w:p w14:paraId="25B59374"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1F029B1B" w14:textId="77777777" w:rsidTr="00323EE8">
        <w:trPr>
          <w:jc w:val="center"/>
        </w:trPr>
        <w:tc>
          <w:tcPr>
            <w:tcW w:w="1271" w:type="dxa"/>
          </w:tcPr>
          <w:p w14:paraId="43054289"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BD657B6" w14:textId="77777777" w:rsidR="00423FC2" w:rsidRPr="00101EBD" w:rsidRDefault="00423FC2" w:rsidP="00D66317">
            <w:pPr>
              <w:spacing w:line="360" w:lineRule="auto"/>
              <w:jc w:val="both"/>
              <w:rPr>
                <w:rFonts w:ascii="Times New Roman" w:hAnsi="Times New Roman" w:cs="Times New Roman"/>
                <w:i/>
                <w:iCs/>
                <w:sz w:val="24"/>
                <w:szCs w:val="24"/>
              </w:rPr>
            </w:pPr>
            <w:r w:rsidRPr="00101EBD">
              <w:rPr>
                <w:rFonts w:ascii="Times New Roman" w:hAnsi="Times New Roman" w:cs="Times New Roman"/>
                <w:i/>
                <w:iCs/>
                <w:sz w:val="24"/>
                <w:szCs w:val="24"/>
                <w:lang w:val="en-IN"/>
              </w:rPr>
              <w:t xml:space="preserve">Pleurosigma </w:t>
            </w:r>
            <w:proofErr w:type="spellStart"/>
            <w:r w:rsidRPr="00101EBD">
              <w:rPr>
                <w:rFonts w:ascii="Times New Roman" w:hAnsi="Times New Roman" w:cs="Times New Roman"/>
                <w:i/>
                <w:iCs/>
                <w:sz w:val="24"/>
                <w:szCs w:val="24"/>
                <w:lang w:val="en-IN"/>
              </w:rPr>
              <w:t>estuarii</w:t>
            </w:r>
            <w:proofErr w:type="spellEnd"/>
          </w:p>
        </w:tc>
        <w:tc>
          <w:tcPr>
            <w:tcW w:w="1843" w:type="dxa"/>
          </w:tcPr>
          <w:p w14:paraId="11DB240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3300</w:t>
            </w:r>
          </w:p>
        </w:tc>
      </w:tr>
      <w:tr w:rsidR="00423FC2" w:rsidRPr="00101EBD" w14:paraId="3783540C" w14:textId="77777777" w:rsidTr="00323EE8">
        <w:trPr>
          <w:jc w:val="center"/>
        </w:trPr>
        <w:tc>
          <w:tcPr>
            <w:tcW w:w="1271" w:type="dxa"/>
          </w:tcPr>
          <w:p w14:paraId="42051DDF"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957BD4A" w14:textId="0B8B362C"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Sellaphora</w:t>
            </w:r>
            <w:proofErr w:type="spellEnd"/>
            <w:r w:rsidRPr="00101EBD">
              <w:rPr>
                <w:rFonts w:ascii="Times New Roman" w:hAnsi="Times New Roman" w:cs="Times New Roman"/>
                <w:i/>
                <w:iCs/>
                <w:sz w:val="24"/>
                <w:szCs w:val="24"/>
                <w:lang w:val="en-IN"/>
              </w:rPr>
              <w:t xml:space="preserve"> spp.</w:t>
            </w:r>
          </w:p>
        </w:tc>
        <w:tc>
          <w:tcPr>
            <w:tcW w:w="1843" w:type="dxa"/>
          </w:tcPr>
          <w:p w14:paraId="739BB53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1300</w:t>
            </w:r>
          </w:p>
        </w:tc>
      </w:tr>
      <w:tr w:rsidR="00423FC2" w:rsidRPr="00101EBD" w14:paraId="292BA094" w14:textId="77777777" w:rsidTr="00323EE8">
        <w:trPr>
          <w:jc w:val="center"/>
        </w:trPr>
        <w:tc>
          <w:tcPr>
            <w:tcW w:w="1271" w:type="dxa"/>
          </w:tcPr>
          <w:p w14:paraId="443C2734"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2B8BD5F"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Skeletonema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costatum</w:t>
            </w:r>
            <w:proofErr w:type="spellEnd"/>
          </w:p>
        </w:tc>
        <w:tc>
          <w:tcPr>
            <w:tcW w:w="1843" w:type="dxa"/>
          </w:tcPr>
          <w:p w14:paraId="546E5E7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6FA6448F" w14:textId="77777777" w:rsidTr="00323EE8">
        <w:trPr>
          <w:jc w:val="center"/>
        </w:trPr>
        <w:tc>
          <w:tcPr>
            <w:tcW w:w="1271" w:type="dxa"/>
          </w:tcPr>
          <w:p w14:paraId="09BC05F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0D3D910D"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Stauroneis</w:t>
            </w:r>
            <w:proofErr w:type="spellEnd"/>
            <w:r w:rsidRPr="00101EBD">
              <w:rPr>
                <w:rFonts w:ascii="Times New Roman" w:hAnsi="Times New Roman" w:cs="Times New Roman"/>
                <w:i/>
                <w:iCs/>
                <w:sz w:val="24"/>
                <w:szCs w:val="24"/>
                <w:lang w:val="en-IN"/>
              </w:rPr>
              <w:t xml:space="preserve"> anceps</w:t>
            </w:r>
          </w:p>
        </w:tc>
        <w:tc>
          <w:tcPr>
            <w:tcW w:w="1843" w:type="dxa"/>
          </w:tcPr>
          <w:p w14:paraId="25B36E96"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1200</w:t>
            </w:r>
          </w:p>
        </w:tc>
      </w:tr>
      <w:tr w:rsidR="00423FC2" w:rsidRPr="00101EBD" w14:paraId="3035621B" w14:textId="77777777" w:rsidTr="00323EE8">
        <w:trPr>
          <w:jc w:val="center"/>
        </w:trPr>
        <w:tc>
          <w:tcPr>
            <w:tcW w:w="1271" w:type="dxa"/>
          </w:tcPr>
          <w:p w14:paraId="58A11A8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3782D11B"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Surirella</w:t>
            </w:r>
            <w:proofErr w:type="spellEnd"/>
            <w:r w:rsidRPr="00101EBD">
              <w:rPr>
                <w:rFonts w:ascii="Times New Roman" w:hAnsi="Times New Roman" w:cs="Times New Roman"/>
                <w:i/>
                <w:iCs/>
                <w:sz w:val="24"/>
                <w:szCs w:val="24"/>
                <w:lang w:val="en-IN"/>
              </w:rPr>
              <w:t xml:space="preserve"> </w:t>
            </w:r>
            <w:proofErr w:type="spellStart"/>
            <w:r w:rsidRPr="00101EBD">
              <w:rPr>
                <w:rFonts w:ascii="Times New Roman" w:hAnsi="Times New Roman" w:cs="Times New Roman"/>
                <w:i/>
                <w:iCs/>
                <w:sz w:val="24"/>
                <w:szCs w:val="24"/>
                <w:lang w:val="en-IN"/>
              </w:rPr>
              <w:t>robusta</w:t>
            </w:r>
            <w:proofErr w:type="spellEnd"/>
          </w:p>
        </w:tc>
        <w:tc>
          <w:tcPr>
            <w:tcW w:w="1843" w:type="dxa"/>
          </w:tcPr>
          <w:p w14:paraId="0C04D393"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2000</w:t>
            </w:r>
          </w:p>
        </w:tc>
      </w:tr>
      <w:tr w:rsidR="00423FC2" w:rsidRPr="00101EBD" w14:paraId="33C99707" w14:textId="77777777" w:rsidTr="00323EE8">
        <w:trPr>
          <w:jc w:val="center"/>
        </w:trPr>
        <w:tc>
          <w:tcPr>
            <w:tcW w:w="1271" w:type="dxa"/>
          </w:tcPr>
          <w:p w14:paraId="0B016607"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4FB3C135"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Synedra</w:t>
            </w:r>
            <w:proofErr w:type="spellEnd"/>
            <w:r w:rsidRPr="00101EBD">
              <w:rPr>
                <w:rFonts w:ascii="Times New Roman" w:hAnsi="Times New Roman" w:cs="Times New Roman"/>
                <w:i/>
                <w:iCs/>
                <w:sz w:val="24"/>
                <w:szCs w:val="24"/>
              </w:rPr>
              <w:t xml:space="preserve"> </w:t>
            </w:r>
            <w:proofErr w:type="spellStart"/>
            <w:r w:rsidRPr="00101EBD">
              <w:rPr>
                <w:rFonts w:ascii="Times New Roman" w:hAnsi="Times New Roman" w:cs="Times New Roman"/>
                <w:i/>
                <w:iCs/>
                <w:sz w:val="24"/>
                <w:szCs w:val="24"/>
              </w:rPr>
              <w:t>acus</w:t>
            </w:r>
            <w:proofErr w:type="spellEnd"/>
          </w:p>
        </w:tc>
        <w:tc>
          <w:tcPr>
            <w:tcW w:w="1843" w:type="dxa"/>
          </w:tcPr>
          <w:p w14:paraId="4ECD447F"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1800</w:t>
            </w:r>
          </w:p>
        </w:tc>
      </w:tr>
      <w:tr w:rsidR="00423FC2" w:rsidRPr="00101EBD" w14:paraId="38A30E24" w14:textId="77777777" w:rsidTr="00323EE8">
        <w:trPr>
          <w:jc w:val="center"/>
        </w:trPr>
        <w:tc>
          <w:tcPr>
            <w:tcW w:w="1271" w:type="dxa"/>
          </w:tcPr>
          <w:p w14:paraId="57B3A7AE"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2234AAA2"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Synedra</w:t>
            </w:r>
            <w:proofErr w:type="spellEnd"/>
            <w:r w:rsidRPr="00101EBD">
              <w:rPr>
                <w:rFonts w:ascii="Times New Roman" w:hAnsi="Times New Roman" w:cs="Times New Roman"/>
                <w:i/>
                <w:iCs/>
                <w:sz w:val="24"/>
                <w:szCs w:val="24"/>
                <w:lang w:val="en-IN"/>
              </w:rPr>
              <w:t xml:space="preserve"> ulna</w:t>
            </w:r>
          </w:p>
        </w:tc>
        <w:tc>
          <w:tcPr>
            <w:tcW w:w="1843" w:type="dxa"/>
          </w:tcPr>
          <w:p w14:paraId="0C4B1CF8"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1600</w:t>
            </w:r>
          </w:p>
        </w:tc>
      </w:tr>
      <w:tr w:rsidR="00423FC2" w:rsidRPr="00101EBD" w14:paraId="5AEFDA55" w14:textId="77777777" w:rsidTr="00323EE8">
        <w:trPr>
          <w:jc w:val="center"/>
        </w:trPr>
        <w:tc>
          <w:tcPr>
            <w:tcW w:w="1271" w:type="dxa"/>
          </w:tcPr>
          <w:p w14:paraId="62624FD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09D15D6" w14:textId="7777777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rPr>
              <w:t>Tabellaria</w:t>
            </w:r>
            <w:proofErr w:type="spellEnd"/>
            <w:r w:rsidRPr="00101EBD">
              <w:rPr>
                <w:rFonts w:ascii="Times New Roman" w:hAnsi="Times New Roman" w:cs="Times New Roman"/>
                <w:i/>
                <w:iCs/>
                <w:sz w:val="24"/>
                <w:szCs w:val="24"/>
              </w:rPr>
              <w:t xml:space="preserve"> fenestra</w:t>
            </w:r>
          </w:p>
        </w:tc>
        <w:tc>
          <w:tcPr>
            <w:tcW w:w="1843" w:type="dxa"/>
          </w:tcPr>
          <w:p w14:paraId="35DC2E7A"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600</w:t>
            </w:r>
          </w:p>
        </w:tc>
      </w:tr>
      <w:tr w:rsidR="00423FC2" w:rsidRPr="00101EBD" w14:paraId="3898C340" w14:textId="77777777" w:rsidTr="00323EE8">
        <w:trPr>
          <w:jc w:val="center"/>
        </w:trPr>
        <w:tc>
          <w:tcPr>
            <w:tcW w:w="1271" w:type="dxa"/>
          </w:tcPr>
          <w:p w14:paraId="3E97CAD1"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604C88E5" w14:textId="76A9EEA1"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Tabellaria</w:t>
            </w:r>
            <w:proofErr w:type="spellEnd"/>
            <w:r w:rsidRPr="00101EBD">
              <w:rPr>
                <w:rFonts w:ascii="Times New Roman" w:hAnsi="Times New Roman" w:cs="Times New Roman"/>
                <w:i/>
                <w:iCs/>
                <w:sz w:val="24"/>
                <w:szCs w:val="24"/>
                <w:lang w:val="en-IN"/>
              </w:rPr>
              <w:t xml:space="preserve"> spp.</w:t>
            </w:r>
          </w:p>
        </w:tc>
        <w:tc>
          <w:tcPr>
            <w:tcW w:w="1843" w:type="dxa"/>
          </w:tcPr>
          <w:p w14:paraId="0FF4ACE0"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3500</w:t>
            </w:r>
          </w:p>
        </w:tc>
      </w:tr>
      <w:tr w:rsidR="00423FC2" w:rsidRPr="00101EBD" w14:paraId="6B5AF3D4" w14:textId="77777777" w:rsidTr="00323EE8">
        <w:trPr>
          <w:jc w:val="center"/>
        </w:trPr>
        <w:tc>
          <w:tcPr>
            <w:tcW w:w="1271" w:type="dxa"/>
          </w:tcPr>
          <w:p w14:paraId="578738BA"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9982689" w14:textId="70347C9D"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Thalassionema</w:t>
            </w:r>
            <w:proofErr w:type="spellEnd"/>
            <w:r w:rsidRPr="00101EBD">
              <w:rPr>
                <w:rFonts w:ascii="Times New Roman" w:hAnsi="Times New Roman" w:cs="Times New Roman"/>
                <w:i/>
                <w:iCs/>
                <w:sz w:val="24"/>
                <w:szCs w:val="24"/>
                <w:lang w:val="en-IN"/>
              </w:rPr>
              <w:t xml:space="preserve"> spp.</w:t>
            </w:r>
          </w:p>
        </w:tc>
        <w:tc>
          <w:tcPr>
            <w:tcW w:w="1843" w:type="dxa"/>
          </w:tcPr>
          <w:p w14:paraId="16FC627C"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3100</w:t>
            </w:r>
          </w:p>
        </w:tc>
      </w:tr>
      <w:tr w:rsidR="00423FC2" w:rsidRPr="00101EBD" w14:paraId="5380C2A6" w14:textId="77777777" w:rsidTr="00323EE8">
        <w:trPr>
          <w:jc w:val="center"/>
        </w:trPr>
        <w:tc>
          <w:tcPr>
            <w:tcW w:w="1271" w:type="dxa"/>
          </w:tcPr>
          <w:p w14:paraId="1B49027B"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5AF0E2E7" w14:textId="289D830E"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Thalassiosira</w:t>
            </w:r>
            <w:proofErr w:type="spellEnd"/>
            <w:r w:rsidRPr="00101EBD">
              <w:rPr>
                <w:rFonts w:ascii="Times New Roman" w:hAnsi="Times New Roman" w:cs="Times New Roman"/>
                <w:i/>
                <w:iCs/>
                <w:sz w:val="24"/>
                <w:szCs w:val="24"/>
                <w:lang w:val="en-IN"/>
              </w:rPr>
              <w:t xml:space="preserve"> spp.</w:t>
            </w:r>
          </w:p>
        </w:tc>
        <w:tc>
          <w:tcPr>
            <w:tcW w:w="1843" w:type="dxa"/>
          </w:tcPr>
          <w:p w14:paraId="63D3E839"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2600</w:t>
            </w:r>
          </w:p>
        </w:tc>
      </w:tr>
      <w:tr w:rsidR="00423FC2" w:rsidRPr="00101EBD" w14:paraId="6B347BE2" w14:textId="77777777" w:rsidTr="00323EE8">
        <w:trPr>
          <w:jc w:val="center"/>
        </w:trPr>
        <w:tc>
          <w:tcPr>
            <w:tcW w:w="1271" w:type="dxa"/>
          </w:tcPr>
          <w:p w14:paraId="0DB84262" w14:textId="77777777" w:rsidR="00423FC2" w:rsidRPr="00101EBD" w:rsidRDefault="00423FC2" w:rsidP="00D66317">
            <w:pPr>
              <w:pStyle w:val="ListParagraph"/>
              <w:numPr>
                <w:ilvl w:val="0"/>
                <w:numId w:val="2"/>
              </w:numPr>
              <w:spacing w:line="360" w:lineRule="auto"/>
              <w:jc w:val="both"/>
              <w:rPr>
                <w:rFonts w:ascii="Times New Roman" w:hAnsi="Times New Roman" w:cs="Times New Roman"/>
                <w:sz w:val="24"/>
                <w:szCs w:val="24"/>
              </w:rPr>
            </w:pPr>
          </w:p>
        </w:tc>
        <w:tc>
          <w:tcPr>
            <w:tcW w:w="3544" w:type="dxa"/>
          </w:tcPr>
          <w:p w14:paraId="70D7688A" w14:textId="3DB978D7" w:rsidR="00423FC2" w:rsidRPr="00101EBD" w:rsidRDefault="00423FC2" w:rsidP="00D66317">
            <w:pPr>
              <w:spacing w:line="360" w:lineRule="auto"/>
              <w:jc w:val="both"/>
              <w:rPr>
                <w:rFonts w:ascii="Times New Roman" w:hAnsi="Times New Roman" w:cs="Times New Roman"/>
                <w:i/>
                <w:iCs/>
                <w:sz w:val="24"/>
                <w:szCs w:val="24"/>
              </w:rPr>
            </w:pPr>
            <w:proofErr w:type="spellStart"/>
            <w:r w:rsidRPr="00101EBD">
              <w:rPr>
                <w:rFonts w:ascii="Times New Roman" w:hAnsi="Times New Roman" w:cs="Times New Roman"/>
                <w:i/>
                <w:iCs/>
                <w:sz w:val="24"/>
                <w:szCs w:val="24"/>
                <w:lang w:val="en-IN"/>
              </w:rPr>
              <w:t>Triceratium</w:t>
            </w:r>
            <w:proofErr w:type="spellEnd"/>
            <w:r w:rsidRPr="00101EBD">
              <w:rPr>
                <w:rFonts w:ascii="Times New Roman" w:hAnsi="Times New Roman" w:cs="Times New Roman"/>
                <w:i/>
                <w:iCs/>
                <w:sz w:val="24"/>
                <w:szCs w:val="24"/>
                <w:lang w:val="en-IN"/>
              </w:rPr>
              <w:t xml:space="preserve"> spp.</w:t>
            </w:r>
          </w:p>
        </w:tc>
        <w:tc>
          <w:tcPr>
            <w:tcW w:w="1843" w:type="dxa"/>
          </w:tcPr>
          <w:p w14:paraId="2CA5AEED" w14:textId="77777777" w:rsidR="00423FC2" w:rsidRPr="00101EBD" w:rsidRDefault="00423FC2" w:rsidP="00D66317">
            <w:pPr>
              <w:spacing w:line="360" w:lineRule="auto"/>
              <w:jc w:val="both"/>
              <w:rPr>
                <w:rFonts w:ascii="Times New Roman" w:hAnsi="Times New Roman" w:cs="Times New Roman"/>
                <w:sz w:val="24"/>
                <w:szCs w:val="24"/>
              </w:rPr>
            </w:pPr>
            <w:r w:rsidRPr="00101EBD">
              <w:rPr>
                <w:rFonts w:ascii="Times New Roman" w:hAnsi="Times New Roman" w:cs="Times New Roman"/>
                <w:sz w:val="24"/>
                <w:szCs w:val="24"/>
              </w:rPr>
              <w:t>1900</w:t>
            </w:r>
          </w:p>
        </w:tc>
      </w:tr>
    </w:tbl>
    <w:p w14:paraId="779D8EFA" w14:textId="77777777" w:rsidR="00C47F42" w:rsidRPr="00101EBD" w:rsidRDefault="00C47F42" w:rsidP="00D66317">
      <w:pPr>
        <w:spacing w:after="0" w:line="360" w:lineRule="auto"/>
        <w:jc w:val="both"/>
        <w:rPr>
          <w:rFonts w:ascii="Times New Roman" w:hAnsi="Times New Roman" w:cs="Times New Roman"/>
          <w:lang w:val="en-US"/>
        </w:rPr>
      </w:pPr>
    </w:p>
    <w:p w14:paraId="6EA9DE3D" w14:textId="71C738E9" w:rsidR="00AD3D44" w:rsidRPr="00101EBD" w:rsidRDefault="00AD3D44" w:rsidP="00D66317">
      <w:pPr>
        <w:spacing w:after="0" w:line="360" w:lineRule="auto"/>
        <w:jc w:val="both"/>
        <w:rPr>
          <w:rFonts w:ascii="Times New Roman" w:hAnsi="Times New Roman" w:cs="Times New Roman"/>
        </w:rPr>
      </w:pPr>
      <w:r w:rsidRPr="00101EBD">
        <w:rPr>
          <w:rFonts w:ascii="Times New Roman" w:hAnsi="Times New Roman" w:cs="Times New Roman"/>
        </w:rPr>
        <w:t xml:space="preserve">In </w:t>
      </w:r>
      <w:proofErr w:type="spellStart"/>
      <w:r w:rsidRPr="00101EBD">
        <w:rPr>
          <w:rFonts w:ascii="Times New Roman" w:hAnsi="Times New Roman" w:cs="Times New Roman"/>
        </w:rPr>
        <w:t>Vembanad</w:t>
      </w:r>
      <w:proofErr w:type="spellEnd"/>
      <w:r w:rsidRPr="00101EBD">
        <w:rPr>
          <w:rFonts w:ascii="Times New Roman" w:hAnsi="Times New Roman" w:cs="Times New Roman"/>
        </w:rPr>
        <w:t xml:space="preserve"> Lake, the </w:t>
      </w:r>
      <w:proofErr w:type="spellStart"/>
      <w:r w:rsidRPr="00101EBD">
        <w:rPr>
          <w:rFonts w:ascii="Times New Roman" w:hAnsi="Times New Roman" w:cs="Times New Roman"/>
        </w:rPr>
        <w:t>Bacillariophycean</w:t>
      </w:r>
      <w:proofErr w:type="spellEnd"/>
      <w:r w:rsidRPr="00101EBD">
        <w:rPr>
          <w:rFonts w:ascii="Times New Roman" w:hAnsi="Times New Roman" w:cs="Times New Roman"/>
        </w:rPr>
        <w:t xml:space="preserve"> community displayed a comparably high but compositionally distinct abundance pattern, with individual species densities ranging from 600 Ind./L. (e.g., </w:t>
      </w:r>
      <w:proofErr w:type="spellStart"/>
      <w:r w:rsidRPr="00101EBD">
        <w:rPr>
          <w:rFonts w:ascii="Times New Roman" w:hAnsi="Times New Roman" w:cs="Times New Roman"/>
          <w:i/>
          <w:iCs/>
        </w:rPr>
        <w:t>Achnanthidium</w:t>
      </w:r>
      <w:proofErr w:type="spellEnd"/>
      <w:r w:rsidRPr="00101EBD">
        <w:rPr>
          <w:rFonts w:ascii="Times New Roman" w:hAnsi="Times New Roman" w:cs="Times New Roman"/>
        </w:rPr>
        <w:t xml:space="preserve"> spp., </w:t>
      </w:r>
      <w:proofErr w:type="spellStart"/>
      <w:r w:rsidRPr="00101EBD">
        <w:rPr>
          <w:rFonts w:ascii="Times New Roman" w:hAnsi="Times New Roman" w:cs="Times New Roman"/>
          <w:i/>
          <w:iCs/>
        </w:rPr>
        <w:t>Caloneis</w:t>
      </w:r>
      <w:proofErr w:type="spellEnd"/>
      <w:r w:rsidRPr="00101EBD">
        <w:rPr>
          <w:rFonts w:ascii="Times New Roman" w:hAnsi="Times New Roman" w:cs="Times New Roman"/>
        </w:rPr>
        <w:t xml:space="preserve"> spp., </w:t>
      </w:r>
      <w:proofErr w:type="spellStart"/>
      <w:r w:rsidRPr="00101EBD">
        <w:rPr>
          <w:rFonts w:ascii="Times New Roman" w:hAnsi="Times New Roman" w:cs="Times New Roman"/>
          <w:i/>
          <w:iCs/>
        </w:rPr>
        <w:t>Tabellaria</w:t>
      </w:r>
      <w:proofErr w:type="spellEnd"/>
      <w:r w:rsidRPr="00101EBD">
        <w:rPr>
          <w:rFonts w:ascii="Times New Roman" w:hAnsi="Times New Roman" w:cs="Times New Roman"/>
          <w:i/>
          <w:iCs/>
        </w:rPr>
        <w:t xml:space="preserve"> fenestra</w:t>
      </w:r>
      <w:r w:rsidRPr="00101EBD">
        <w:rPr>
          <w:rFonts w:ascii="Times New Roman" w:hAnsi="Times New Roman" w:cs="Times New Roman"/>
        </w:rPr>
        <w:t xml:space="preserve">) to a maximum of 5200 Ind./L. observed in </w:t>
      </w:r>
      <w:r w:rsidRPr="00101EBD">
        <w:rPr>
          <w:rFonts w:ascii="Times New Roman" w:hAnsi="Times New Roman" w:cs="Times New Roman"/>
          <w:i/>
          <w:iCs/>
        </w:rPr>
        <w:t xml:space="preserve">Amphora </w:t>
      </w:r>
      <w:proofErr w:type="spellStart"/>
      <w:r w:rsidRPr="00101EBD">
        <w:rPr>
          <w:rFonts w:ascii="Times New Roman" w:hAnsi="Times New Roman" w:cs="Times New Roman"/>
          <w:i/>
          <w:iCs/>
        </w:rPr>
        <w:t>coffeaformis</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Luticola</w:t>
      </w:r>
      <w:proofErr w:type="spellEnd"/>
      <w:r w:rsidRPr="00101EBD">
        <w:rPr>
          <w:rFonts w:ascii="Times New Roman" w:hAnsi="Times New Roman" w:cs="Times New Roman"/>
        </w:rPr>
        <w:t xml:space="preserve"> spp. Several taxa including </w:t>
      </w:r>
      <w:proofErr w:type="spellStart"/>
      <w:r w:rsidRPr="00101EBD">
        <w:rPr>
          <w:rFonts w:ascii="Times New Roman" w:hAnsi="Times New Roman" w:cs="Times New Roman"/>
          <w:i/>
          <w:iCs/>
        </w:rPr>
        <w:t>Nitzschia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palea</w:t>
      </w:r>
      <w:proofErr w:type="spellEnd"/>
      <w:r w:rsidRPr="00101EBD">
        <w:rPr>
          <w:rFonts w:ascii="Times New Roman" w:hAnsi="Times New Roman" w:cs="Times New Roman"/>
        </w:rPr>
        <w:t xml:space="preserve">, </w:t>
      </w:r>
      <w:r w:rsidRPr="00101EBD">
        <w:rPr>
          <w:rFonts w:ascii="Times New Roman" w:hAnsi="Times New Roman" w:cs="Times New Roman"/>
          <w:i/>
          <w:iCs/>
        </w:rPr>
        <w:t xml:space="preserve">Pleurosigma </w:t>
      </w:r>
      <w:proofErr w:type="spellStart"/>
      <w:r w:rsidRPr="00101EBD">
        <w:rPr>
          <w:rFonts w:ascii="Times New Roman" w:hAnsi="Times New Roman" w:cs="Times New Roman"/>
          <w:i/>
          <w:iCs/>
        </w:rPr>
        <w:t>estuarii</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Navicula</w:t>
      </w:r>
      <w:proofErr w:type="spellEnd"/>
      <w:r w:rsidRPr="00101EBD">
        <w:rPr>
          <w:rFonts w:ascii="Times New Roman" w:hAnsi="Times New Roman" w:cs="Times New Roman"/>
          <w:i/>
          <w:iCs/>
        </w:rPr>
        <w:t xml:space="preserve"> </w:t>
      </w:r>
      <w:proofErr w:type="spellStart"/>
      <w:r w:rsidRPr="00101EBD">
        <w:rPr>
          <w:rFonts w:ascii="Times New Roman" w:hAnsi="Times New Roman" w:cs="Times New Roman"/>
          <w:i/>
          <w:iCs/>
        </w:rPr>
        <w:t>pusilla</w:t>
      </w:r>
      <w:proofErr w:type="spellEnd"/>
      <w:r w:rsidRPr="00101EBD">
        <w:rPr>
          <w:rFonts w:ascii="Times New Roman" w:hAnsi="Times New Roman" w:cs="Times New Roman"/>
        </w:rPr>
        <w:t xml:space="preserve">, </w:t>
      </w:r>
      <w:r w:rsidRPr="00101EBD">
        <w:rPr>
          <w:rFonts w:ascii="Times New Roman" w:hAnsi="Times New Roman" w:cs="Times New Roman"/>
          <w:i/>
          <w:iCs/>
        </w:rPr>
        <w:t xml:space="preserve">Cyclotella </w:t>
      </w:r>
      <w:proofErr w:type="spellStart"/>
      <w:r w:rsidRPr="00101EBD">
        <w:rPr>
          <w:rFonts w:ascii="Times New Roman" w:hAnsi="Times New Roman" w:cs="Times New Roman"/>
          <w:i/>
          <w:iCs/>
        </w:rPr>
        <w:t>meneghiniana</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Thalassionema</w:t>
      </w:r>
      <w:proofErr w:type="spellEnd"/>
      <w:r w:rsidRPr="00101EBD">
        <w:rPr>
          <w:rFonts w:ascii="Times New Roman" w:hAnsi="Times New Roman" w:cs="Times New Roman"/>
        </w:rPr>
        <w:t xml:space="preserve"> </w:t>
      </w:r>
      <w:r w:rsidRPr="00654621">
        <w:rPr>
          <w:rFonts w:ascii="Times New Roman" w:hAnsi="Times New Roman" w:cs="Times New Roman"/>
          <w:i/>
          <w:iCs/>
        </w:rPr>
        <w:t>spp</w:t>
      </w:r>
      <w:r w:rsidRPr="00101EBD">
        <w:rPr>
          <w:rFonts w:ascii="Times New Roman" w:hAnsi="Times New Roman" w:cs="Times New Roman"/>
        </w:rPr>
        <w:t xml:space="preserve">. formed major components of the assemblage. The presence of additional planktonic centric genera such as </w:t>
      </w:r>
      <w:proofErr w:type="spellStart"/>
      <w:r w:rsidRPr="00101EBD">
        <w:rPr>
          <w:rFonts w:ascii="Times New Roman" w:hAnsi="Times New Roman" w:cs="Times New Roman"/>
          <w:i/>
          <w:iCs/>
        </w:rPr>
        <w:t>Skeletonema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Thalassiosira</w:t>
      </w:r>
      <w:proofErr w:type="spellEnd"/>
      <w:r w:rsidRPr="00101EBD">
        <w:rPr>
          <w:rFonts w:ascii="Times New Roman" w:hAnsi="Times New Roman" w:cs="Times New Roman"/>
        </w:rPr>
        <w:t xml:space="preserve">, </w:t>
      </w:r>
      <w:proofErr w:type="spellStart"/>
      <w:r w:rsidRPr="00101EBD">
        <w:rPr>
          <w:rFonts w:ascii="Times New Roman" w:hAnsi="Times New Roman" w:cs="Times New Roman"/>
          <w:i/>
          <w:iCs/>
        </w:rPr>
        <w:t>Actinoptychus</w:t>
      </w:r>
      <w:proofErr w:type="spellEnd"/>
      <w:r w:rsidRPr="00101EBD">
        <w:rPr>
          <w:rFonts w:ascii="Times New Roman" w:hAnsi="Times New Roman" w:cs="Times New Roman"/>
        </w:rPr>
        <w:t xml:space="preserve">, and </w:t>
      </w:r>
      <w:proofErr w:type="spellStart"/>
      <w:r w:rsidRPr="00101EBD">
        <w:rPr>
          <w:rFonts w:ascii="Times New Roman" w:hAnsi="Times New Roman" w:cs="Times New Roman"/>
          <w:i/>
          <w:iCs/>
        </w:rPr>
        <w:t>Triceratium</w:t>
      </w:r>
      <w:proofErr w:type="spellEnd"/>
      <w:r w:rsidRPr="00101EBD">
        <w:rPr>
          <w:rFonts w:ascii="Times New Roman" w:hAnsi="Times New Roman" w:cs="Times New Roman"/>
        </w:rPr>
        <w:t xml:space="preserve"> indicates a strong pelagic productivity signal, consistent with the large, hydrodynamically active nature of the wetland</w:t>
      </w:r>
      <w:r w:rsidR="00470C0C">
        <w:rPr>
          <w:rFonts w:ascii="Times New Roman" w:hAnsi="Times New Roman" w:cs="Times New Roman"/>
        </w:rPr>
        <w:t xml:space="preserve"> (Table 2)</w:t>
      </w:r>
      <w:r w:rsidRPr="00101EBD">
        <w:rPr>
          <w:rFonts w:ascii="Times New Roman" w:hAnsi="Times New Roman" w:cs="Times New Roman"/>
        </w:rPr>
        <w:t>.</w:t>
      </w:r>
    </w:p>
    <w:p w14:paraId="5D853B5C" w14:textId="4780F312" w:rsidR="0006362F" w:rsidRPr="0006362F" w:rsidRDefault="00FC6C6D" w:rsidP="00D66317">
      <w:pPr>
        <w:spacing w:after="0" w:line="360" w:lineRule="auto"/>
        <w:jc w:val="both"/>
        <w:rPr>
          <w:rFonts w:ascii="Times New Roman" w:hAnsi="Times New Roman" w:cs="Times New Roman"/>
          <w:b/>
          <w:bCs/>
        </w:rPr>
      </w:pPr>
      <w:r>
        <w:rPr>
          <w:rFonts w:ascii="Times New Roman" w:hAnsi="Times New Roman" w:cs="Times New Roman"/>
          <w:b/>
          <w:bCs/>
        </w:rPr>
        <w:t xml:space="preserve">3.2. </w:t>
      </w:r>
      <w:r w:rsidR="006C21E6" w:rsidRPr="006C21E6">
        <w:rPr>
          <w:rFonts w:ascii="Times New Roman" w:hAnsi="Times New Roman" w:cs="Times New Roman"/>
          <w:b/>
          <w:bCs/>
        </w:rPr>
        <w:t xml:space="preserve">Total Diatom Standing Crop in </w:t>
      </w:r>
      <w:proofErr w:type="spellStart"/>
      <w:r w:rsidR="006C21E6" w:rsidRPr="006C21E6">
        <w:rPr>
          <w:rFonts w:ascii="Times New Roman" w:hAnsi="Times New Roman" w:cs="Times New Roman"/>
          <w:b/>
          <w:bCs/>
        </w:rPr>
        <w:t>Ashtamudi</w:t>
      </w:r>
      <w:proofErr w:type="spellEnd"/>
      <w:r w:rsidR="006C21E6" w:rsidRPr="006C21E6">
        <w:rPr>
          <w:rFonts w:ascii="Times New Roman" w:hAnsi="Times New Roman" w:cs="Times New Roman"/>
          <w:b/>
          <w:bCs/>
        </w:rPr>
        <w:t xml:space="preserve"> and </w:t>
      </w:r>
      <w:proofErr w:type="spellStart"/>
      <w:r w:rsidR="006C21E6" w:rsidRPr="006C21E6">
        <w:rPr>
          <w:rFonts w:ascii="Times New Roman" w:hAnsi="Times New Roman" w:cs="Times New Roman"/>
          <w:b/>
          <w:bCs/>
        </w:rPr>
        <w:t>Vembanad</w:t>
      </w:r>
      <w:proofErr w:type="spellEnd"/>
      <w:r w:rsidR="006C21E6" w:rsidRPr="006C21E6">
        <w:rPr>
          <w:rFonts w:ascii="Times New Roman" w:hAnsi="Times New Roman" w:cs="Times New Roman"/>
          <w:b/>
          <w:bCs/>
        </w:rPr>
        <w:t xml:space="preserve"> Lakes</w:t>
      </w:r>
    </w:p>
    <w:p w14:paraId="5B432E82" w14:textId="5E61D859" w:rsidR="0006362F" w:rsidRPr="0006362F" w:rsidRDefault="0006362F" w:rsidP="00D66317">
      <w:pPr>
        <w:spacing w:after="0" w:line="360" w:lineRule="auto"/>
        <w:jc w:val="both"/>
        <w:rPr>
          <w:rFonts w:ascii="Times New Roman" w:hAnsi="Times New Roman" w:cs="Times New Roman"/>
        </w:rPr>
      </w:pPr>
      <w:r w:rsidRPr="0006362F">
        <w:rPr>
          <w:rFonts w:ascii="Times New Roman" w:hAnsi="Times New Roman" w:cs="Times New Roman"/>
        </w:rPr>
        <w:t xml:space="preserve">The total standing crop of Bacillariophyceae showed a clear quantitative difference between the two Ramsar wetlands. </w:t>
      </w:r>
      <w:proofErr w:type="spellStart"/>
      <w:r w:rsidRPr="0006362F">
        <w:rPr>
          <w:rFonts w:ascii="Times New Roman" w:hAnsi="Times New Roman" w:cs="Times New Roman"/>
        </w:rPr>
        <w:t>Ashtamudi</w:t>
      </w:r>
      <w:proofErr w:type="spellEnd"/>
      <w:r w:rsidRPr="0006362F">
        <w:rPr>
          <w:rFonts w:ascii="Times New Roman" w:hAnsi="Times New Roman" w:cs="Times New Roman"/>
        </w:rPr>
        <w:t xml:space="preserve"> Lake recorded a cumulative diatom abundance of 172,600 Ind./L., whereas </w:t>
      </w:r>
      <w:proofErr w:type="spellStart"/>
      <w:r w:rsidRPr="0006362F">
        <w:rPr>
          <w:rFonts w:ascii="Times New Roman" w:hAnsi="Times New Roman" w:cs="Times New Roman"/>
        </w:rPr>
        <w:t>Vembanad</w:t>
      </w:r>
      <w:proofErr w:type="spellEnd"/>
      <w:r w:rsidRPr="0006362F">
        <w:rPr>
          <w:rFonts w:ascii="Times New Roman" w:hAnsi="Times New Roman" w:cs="Times New Roman"/>
        </w:rPr>
        <w:t xml:space="preserve"> Lake exhibited a comparatively lower total standing crop of 119,700 Ind./L. The higher diatom standing crop in </w:t>
      </w:r>
      <w:proofErr w:type="spellStart"/>
      <w:r w:rsidRPr="0006362F">
        <w:rPr>
          <w:rFonts w:ascii="Times New Roman" w:hAnsi="Times New Roman" w:cs="Times New Roman"/>
        </w:rPr>
        <w:t>Ashtamudi</w:t>
      </w:r>
      <w:proofErr w:type="spellEnd"/>
      <w:r w:rsidRPr="0006362F">
        <w:rPr>
          <w:rFonts w:ascii="Times New Roman" w:hAnsi="Times New Roman" w:cs="Times New Roman"/>
        </w:rPr>
        <w:t xml:space="preserve"> Lake suggests a relatively greater potential for diatom-driven primary productivity, possibly supported by efficient nutrient recycling and </w:t>
      </w:r>
      <w:r w:rsidR="00BE0996" w:rsidRPr="00101EBD">
        <w:rPr>
          <w:rFonts w:ascii="Times New Roman" w:hAnsi="Times New Roman" w:cs="Times New Roman"/>
        </w:rPr>
        <w:t>favourable</w:t>
      </w:r>
      <w:r w:rsidRPr="0006362F">
        <w:rPr>
          <w:rFonts w:ascii="Times New Roman" w:hAnsi="Times New Roman" w:cs="Times New Roman"/>
        </w:rPr>
        <w:t xml:space="preserve"> estuarine mixing conditions. In contrast, although </w:t>
      </w:r>
      <w:proofErr w:type="spellStart"/>
      <w:r w:rsidRPr="0006362F">
        <w:rPr>
          <w:rFonts w:ascii="Times New Roman" w:hAnsi="Times New Roman" w:cs="Times New Roman"/>
        </w:rPr>
        <w:t>Vembanad</w:t>
      </w:r>
      <w:proofErr w:type="spellEnd"/>
      <w:r w:rsidRPr="0006362F">
        <w:rPr>
          <w:rFonts w:ascii="Times New Roman" w:hAnsi="Times New Roman" w:cs="Times New Roman"/>
        </w:rPr>
        <w:t xml:space="preserve"> Lake supports a diverse and productive diatom assemblage, the lower total abundance indicates a comparatively moderated standing crop, likely influenced by stronger hydrodynamic flushing and spatial heterogeneity across the larger wetland system.</w:t>
      </w:r>
    </w:p>
    <w:p w14:paraId="353EA34A" w14:textId="537B239B" w:rsidR="006C21E6"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307792">
        <w:rPr>
          <w:rFonts w:ascii="Times New Roman" w:hAnsi="Times New Roman" w:cs="Times New Roman"/>
          <w:b/>
          <w:bCs/>
        </w:rPr>
        <w:t>3</w:t>
      </w:r>
      <w:r>
        <w:rPr>
          <w:rFonts w:ascii="Times New Roman" w:hAnsi="Times New Roman" w:cs="Times New Roman"/>
          <w:b/>
          <w:bCs/>
        </w:rPr>
        <w:t xml:space="preserve">. </w:t>
      </w:r>
      <w:r w:rsidR="006C21E6" w:rsidRPr="006C21E6">
        <w:rPr>
          <w:rFonts w:ascii="Times New Roman" w:hAnsi="Times New Roman" w:cs="Times New Roman"/>
          <w:b/>
          <w:bCs/>
        </w:rPr>
        <w:t>Centric and Pennate Diatom Contribution</w:t>
      </w:r>
    </w:p>
    <w:p w14:paraId="0CFE0794" w14:textId="67F82209" w:rsidR="00074111" w:rsidRPr="00074111" w:rsidRDefault="00074111" w:rsidP="00D66317">
      <w:pPr>
        <w:spacing w:after="0" w:line="360" w:lineRule="auto"/>
        <w:jc w:val="both"/>
        <w:rPr>
          <w:rFonts w:ascii="Times New Roman" w:hAnsi="Times New Roman" w:cs="Times New Roman"/>
        </w:rPr>
      </w:pPr>
      <w:r w:rsidRPr="00074111">
        <w:rPr>
          <w:rFonts w:ascii="Times New Roman" w:hAnsi="Times New Roman" w:cs="Times New Roman"/>
        </w:rPr>
        <w:t xml:space="preserve">The relative contribution of centric and pennate diatoms differed distinctly between the two Ramsar wetlands, reflecting variations in productivity pathways and habitat coupling. In </w:t>
      </w:r>
      <w:proofErr w:type="spellStart"/>
      <w:r w:rsidRPr="00074111">
        <w:rPr>
          <w:rFonts w:ascii="Times New Roman" w:hAnsi="Times New Roman" w:cs="Times New Roman"/>
        </w:rPr>
        <w:t>Ashtamudi</w:t>
      </w:r>
      <w:proofErr w:type="spellEnd"/>
      <w:r w:rsidRPr="00074111">
        <w:rPr>
          <w:rFonts w:ascii="Times New Roman" w:hAnsi="Times New Roman" w:cs="Times New Roman"/>
        </w:rPr>
        <w:t xml:space="preserve"> Lake, pennate diatoms dominated the assemblage, contributing 73.17 % of the total </w:t>
      </w:r>
      <w:proofErr w:type="spellStart"/>
      <w:r w:rsidRPr="00074111">
        <w:rPr>
          <w:rFonts w:ascii="Times New Roman" w:hAnsi="Times New Roman" w:cs="Times New Roman"/>
        </w:rPr>
        <w:lastRenderedPageBreak/>
        <w:t>Bacillariophycean</w:t>
      </w:r>
      <w:proofErr w:type="spellEnd"/>
      <w:r w:rsidRPr="00074111">
        <w:rPr>
          <w:rFonts w:ascii="Times New Roman" w:hAnsi="Times New Roman" w:cs="Times New Roman"/>
        </w:rPr>
        <w:t xml:space="preserve"> standing crop, while centric diatoms accounted for 26.83 %. This dominance of pennate forms suggests strong </w:t>
      </w:r>
      <w:r w:rsidR="001738F0" w:rsidRPr="001738F0">
        <w:rPr>
          <w:rFonts w:ascii="Times New Roman" w:hAnsi="Times New Roman" w:cs="Times New Roman"/>
        </w:rPr>
        <w:t>Sediment</w:t>
      </w:r>
      <w:r w:rsidR="001738F0">
        <w:rPr>
          <w:rFonts w:ascii="Times New Roman" w:hAnsi="Times New Roman" w:cs="Times New Roman"/>
        </w:rPr>
        <w:t>-</w:t>
      </w:r>
      <w:r w:rsidR="001738F0" w:rsidRPr="001738F0">
        <w:rPr>
          <w:rFonts w:ascii="Times New Roman" w:hAnsi="Times New Roman" w:cs="Times New Roman"/>
        </w:rPr>
        <w:t xml:space="preserve">water column coupling </w:t>
      </w:r>
      <w:r w:rsidRPr="00074111">
        <w:rPr>
          <w:rFonts w:ascii="Times New Roman" w:hAnsi="Times New Roman" w:cs="Times New Roman"/>
        </w:rPr>
        <w:t xml:space="preserve">and a significant contribution from </w:t>
      </w:r>
      <w:proofErr w:type="spellStart"/>
      <w:r w:rsidRPr="00074111">
        <w:rPr>
          <w:rFonts w:ascii="Times New Roman" w:hAnsi="Times New Roman" w:cs="Times New Roman"/>
        </w:rPr>
        <w:t>epipelic</w:t>
      </w:r>
      <w:proofErr w:type="spellEnd"/>
      <w:r w:rsidRPr="00074111">
        <w:rPr>
          <w:rFonts w:ascii="Times New Roman" w:hAnsi="Times New Roman" w:cs="Times New Roman"/>
        </w:rPr>
        <w:t xml:space="preserve"> and epiphytic productivity components in the estuarine environment.</w:t>
      </w:r>
    </w:p>
    <w:p w14:paraId="04F2F0DB" w14:textId="0CB9B6AB" w:rsidR="00B6517C" w:rsidRPr="00F3251D" w:rsidRDefault="00074111" w:rsidP="00D66317">
      <w:pPr>
        <w:spacing w:after="0" w:line="360" w:lineRule="auto"/>
        <w:jc w:val="both"/>
        <w:rPr>
          <w:rFonts w:ascii="Times New Roman" w:hAnsi="Times New Roman" w:cs="Times New Roman"/>
        </w:rPr>
      </w:pPr>
      <w:r w:rsidRPr="00074111">
        <w:rPr>
          <w:rFonts w:ascii="Times New Roman" w:hAnsi="Times New Roman" w:cs="Times New Roman"/>
        </w:rPr>
        <w:t xml:space="preserve">In contrast, </w:t>
      </w:r>
      <w:proofErr w:type="spellStart"/>
      <w:r w:rsidRPr="00074111">
        <w:rPr>
          <w:rFonts w:ascii="Times New Roman" w:hAnsi="Times New Roman" w:cs="Times New Roman"/>
        </w:rPr>
        <w:t>Vembanad</w:t>
      </w:r>
      <w:proofErr w:type="spellEnd"/>
      <w:r w:rsidRPr="00074111">
        <w:rPr>
          <w:rFonts w:ascii="Times New Roman" w:hAnsi="Times New Roman" w:cs="Times New Roman"/>
        </w:rPr>
        <w:t xml:space="preserve"> Lake exhibited a relatively higher proportion of centric diatoms (32.50 %) compared to </w:t>
      </w:r>
      <w:proofErr w:type="spellStart"/>
      <w:r w:rsidRPr="00074111">
        <w:rPr>
          <w:rFonts w:ascii="Times New Roman" w:hAnsi="Times New Roman" w:cs="Times New Roman"/>
        </w:rPr>
        <w:t>Ashtamudi</w:t>
      </w:r>
      <w:proofErr w:type="spellEnd"/>
      <w:r w:rsidRPr="00074111">
        <w:rPr>
          <w:rFonts w:ascii="Times New Roman" w:hAnsi="Times New Roman" w:cs="Times New Roman"/>
        </w:rPr>
        <w:t xml:space="preserve">, with pennate diatoms contributing 67.50 % of the total standing crop. The enhanced contribution of centric planktonic taxa in </w:t>
      </w:r>
      <w:proofErr w:type="spellStart"/>
      <w:r w:rsidRPr="00074111">
        <w:rPr>
          <w:rFonts w:ascii="Times New Roman" w:hAnsi="Times New Roman" w:cs="Times New Roman"/>
        </w:rPr>
        <w:t>Vembanad</w:t>
      </w:r>
      <w:proofErr w:type="spellEnd"/>
      <w:r w:rsidRPr="00074111">
        <w:rPr>
          <w:rFonts w:ascii="Times New Roman" w:hAnsi="Times New Roman" w:cs="Times New Roman"/>
        </w:rPr>
        <w:t xml:space="preserve"> Lake indicates a stronger pelagic productivity signal, likely associated with greater water column stability, nutrient loading, and hydrodynamic mixing across the expansive wetland system.</w:t>
      </w:r>
      <w:r w:rsidR="00B6517C" w:rsidRPr="00101EBD">
        <w:rPr>
          <w:rFonts w:ascii="Times New Roman" w:hAnsi="Times New Roman" w:cs="Times New Roman"/>
        </w:rPr>
        <w:t xml:space="preserve"> </w:t>
      </w:r>
      <w:r w:rsidR="00B6517C" w:rsidRPr="00F3251D">
        <w:rPr>
          <w:rFonts w:ascii="Times New Roman" w:hAnsi="Times New Roman" w:cs="Times New Roman"/>
        </w:rPr>
        <w:t xml:space="preserve">The bar diagram </w:t>
      </w:r>
      <w:r w:rsidR="00B6517C" w:rsidRPr="00101EBD">
        <w:rPr>
          <w:rFonts w:ascii="Times New Roman" w:hAnsi="Times New Roman" w:cs="Times New Roman"/>
        </w:rPr>
        <w:t xml:space="preserve">(Fig. </w:t>
      </w:r>
      <w:r w:rsidR="00BB2FBB">
        <w:rPr>
          <w:rFonts w:ascii="Times New Roman" w:hAnsi="Times New Roman" w:cs="Times New Roman"/>
        </w:rPr>
        <w:t>1</w:t>
      </w:r>
      <w:r w:rsidR="00B6517C" w:rsidRPr="00101EBD">
        <w:rPr>
          <w:rFonts w:ascii="Times New Roman" w:hAnsi="Times New Roman" w:cs="Times New Roman"/>
        </w:rPr>
        <w:t xml:space="preserve">) </w:t>
      </w:r>
      <w:r w:rsidR="00B6517C" w:rsidRPr="00F3251D">
        <w:rPr>
          <w:rFonts w:ascii="Times New Roman" w:hAnsi="Times New Roman" w:cs="Times New Roman"/>
        </w:rPr>
        <w:t xml:space="preserve">illustrates a clear dominance of pennate diatoms in both wetlands, with </w:t>
      </w:r>
      <w:proofErr w:type="spellStart"/>
      <w:r w:rsidR="00B6517C" w:rsidRPr="00F3251D">
        <w:rPr>
          <w:rFonts w:ascii="Times New Roman" w:hAnsi="Times New Roman" w:cs="Times New Roman"/>
        </w:rPr>
        <w:t>Vembanad</w:t>
      </w:r>
      <w:proofErr w:type="spellEnd"/>
      <w:r w:rsidR="00B6517C" w:rsidRPr="00F3251D">
        <w:rPr>
          <w:rFonts w:ascii="Times New Roman" w:hAnsi="Times New Roman" w:cs="Times New Roman"/>
        </w:rPr>
        <w:t xml:space="preserve"> Lake showing a comparatively higher contribution of centric diatoms than </w:t>
      </w:r>
      <w:proofErr w:type="spellStart"/>
      <w:r w:rsidR="00B6517C" w:rsidRPr="00F3251D">
        <w:rPr>
          <w:rFonts w:ascii="Times New Roman" w:hAnsi="Times New Roman" w:cs="Times New Roman"/>
        </w:rPr>
        <w:t>Ashtamudi</w:t>
      </w:r>
      <w:proofErr w:type="spellEnd"/>
      <w:r w:rsidR="00B6517C" w:rsidRPr="00F3251D">
        <w:rPr>
          <w:rFonts w:ascii="Times New Roman" w:hAnsi="Times New Roman" w:cs="Times New Roman"/>
        </w:rPr>
        <w:t xml:space="preserve"> Lake, reflecting differences in pelagic productivity dynamics between the two Ramsar ecosystems.</w:t>
      </w:r>
    </w:p>
    <w:p w14:paraId="11B270DB" w14:textId="737A595C" w:rsidR="00F3251D" w:rsidRPr="00101EBD" w:rsidRDefault="00890256" w:rsidP="00D66317">
      <w:pPr>
        <w:spacing w:after="0" w:line="360" w:lineRule="auto"/>
        <w:jc w:val="center"/>
        <w:rPr>
          <w:rFonts w:ascii="Times New Roman" w:hAnsi="Times New Roman" w:cs="Times New Roman"/>
          <w:b/>
          <w:bCs/>
        </w:rPr>
      </w:pPr>
      <w:r>
        <w:rPr>
          <w:noProof/>
        </w:rPr>
        <w:drawing>
          <wp:inline distT="0" distB="0" distL="0" distR="0" wp14:anchorId="517DCC97" wp14:editId="784C4204">
            <wp:extent cx="5137150" cy="3975100"/>
            <wp:effectExtent l="0" t="0" r="6350" b="6350"/>
            <wp:docPr id="2123552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7150" cy="3975100"/>
                    </a:xfrm>
                    <a:prstGeom prst="rect">
                      <a:avLst/>
                    </a:prstGeom>
                    <a:noFill/>
                    <a:ln>
                      <a:noFill/>
                    </a:ln>
                  </pic:spPr>
                </pic:pic>
              </a:graphicData>
            </a:graphic>
          </wp:inline>
        </w:drawing>
      </w:r>
    </w:p>
    <w:p w14:paraId="3D552C75" w14:textId="5EC1D446" w:rsidR="00F3251D" w:rsidRPr="007F47FE" w:rsidRDefault="00F3251D" w:rsidP="00D66317">
      <w:pPr>
        <w:spacing w:after="0" w:line="360" w:lineRule="auto"/>
        <w:jc w:val="both"/>
        <w:rPr>
          <w:rFonts w:ascii="Times New Roman" w:hAnsi="Times New Roman" w:cs="Times New Roman"/>
        </w:rPr>
      </w:pPr>
      <w:r w:rsidRPr="00F3251D">
        <w:rPr>
          <w:rFonts w:ascii="Times New Roman" w:hAnsi="Times New Roman" w:cs="Times New Roman"/>
          <w:b/>
          <w:bCs/>
        </w:rPr>
        <w:t xml:space="preserve">Figure </w:t>
      </w:r>
      <w:r w:rsidR="00BB2FBB">
        <w:rPr>
          <w:rFonts w:ascii="Times New Roman" w:hAnsi="Times New Roman" w:cs="Times New Roman"/>
          <w:b/>
          <w:bCs/>
        </w:rPr>
        <w:t>1</w:t>
      </w:r>
      <w:r w:rsidRPr="00F3251D">
        <w:rPr>
          <w:rFonts w:ascii="Times New Roman" w:hAnsi="Times New Roman" w:cs="Times New Roman"/>
          <w:b/>
          <w:bCs/>
        </w:rPr>
        <w:t>.</w:t>
      </w:r>
      <w:r w:rsidRPr="00F3251D">
        <w:rPr>
          <w:rFonts w:ascii="Times New Roman" w:hAnsi="Times New Roman" w:cs="Times New Roman"/>
        </w:rPr>
        <w:t xml:space="preserve"> </w:t>
      </w:r>
      <w:r w:rsidR="007F47FE" w:rsidRPr="007F47FE">
        <w:rPr>
          <w:rFonts w:ascii="Times New Roman" w:hAnsi="Times New Roman" w:cs="Times New Roman"/>
        </w:rPr>
        <w:t xml:space="preserve">Centric and pennate diatom contribution (%) to total diatom standing crop in </w:t>
      </w:r>
      <w:proofErr w:type="spellStart"/>
      <w:r w:rsidR="007F47FE" w:rsidRPr="007F47FE">
        <w:rPr>
          <w:rFonts w:ascii="Times New Roman" w:hAnsi="Times New Roman" w:cs="Times New Roman"/>
        </w:rPr>
        <w:t>Ashtamudi</w:t>
      </w:r>
      <w:proofErr w:type="spellEnd"/>
      <w:r w:rsidR="007F47FE" w:rsidRPr="007F47FE">
        <w:rPr>
          <w:rFonts w:ascii="Times New Roman" w:hAnsi="Times New Roman" w:cs="Times New Roman"/>
        </w:rPr>
        <w:t xml:space="preserve"> and </w:t>
      </w:r>
      <w:proofErr w:type="spellStart"/>
      <w:r w:rsidR="007F47FE" w:rsidRPr="007F47FE">
        <w:rPr>
          <w:rFonts w:ascii="Times New Roman" w:hAnsi="Times New Roman" w:cs="Times New Roman"/>
        </w:rPr>
        <w:t>Vembanad</w:t>
      </w:r>
      <w:proofErr w:type="spellEnd"/>
      <w:r w:rsidR="007F47FE" w:rsidRPr="007F47FE">
        <w:rPr>
          <w:rFonts w:ascii="Times New Roman" w:hAnsi="Times New Roman" w:cs="Times New Roman"/>
        </w:rPr>
        <w:t xml:space="preserve"> lakes</w:t>
      </w:r>
    </w:p>
    <w:p w14:paraId="25BC3F33" w14:textId="65F5A818" w:rsidR="00E676A6" w:rsidRPr="00E676A6"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307792">
        <w:rPr>
          <w:rFonts w:ascii="Times New Roman" w:hAnsi="Times New Roman" w:cs="Times New Roman"/>
          <w:b/>
          <w:bCs/>
        </w:rPr>
        <w:t>4</w:t>
      </w:r>
      <w:r>
        <w:rPr>
          <w:rFonts w:ascii="Times New Roman" w:hAnsi="Times New Roman" w:cs="Times New Roman"/>
          <w:b/>
          <w:bCs/>
        </w:rPr>
        <w:t xml:space="preserve">. </w:t>
      </w:r>
      <w:r w:rsidR="00D772B0" w:rsidRPr="00D772B0">
        <w:rPr>
          <w:rFonts w:ascii="Times New Roman" w:hAnsi="Times New Roman" w:cs="Times New Roman"/>
          <w:b/>
          <w:bCs/>
        </w:rPr>
        <w:t>Functional Group Composition of Diatom Assemblages</w:t>
      </w:r>
    </w:p>
    <w:p w14:paraId="41D14292" w14:textId="2434D0A8" w:rsidR="00E676A6" w:rsidRPr="00E676A6" w:rsidRDefault="00E676A6" w:rsidP="00D66317">
      <w:pPr>
        <w:spacing w:after="0" w:line="360" w:lineRule="auto"/>
        <w:jc w:val="both"/>
        <w:rPr>
          <w:rFonts w:ascii="Times New Roman" w:hAnsi="Times New Roman" w:cs="Times New Roman"/>
        </w:rPr>
      </w:pPr>
      <w:r w:rsidRPr="00E676A6">
        <w:rPr>
          <w:rFonts w:ascii="Times New Roman" w:hAnsi="Times New Roman" w:cs="Times New Roman"/>
        </w:rPr>
        <w:lastRenderedPageBreak/>
        <w:t>Based on ecological affinity, diatoms from both wetlands were classified into planktonic, benthic (</w:t>
      </w:r>
      <w:proofErr w:type="spellStart"/>
      <w:r w:rsidRPr="00E676A6">
        <w:rPr>
          <w:rFonts w:ascii="Times New Roman" w:hAnsi="Times New Roman" w:cs="Times New Roman"/>
        </w:rPr>
        <w:t>epipelic</w:t>
      </w:r>
      <w:proofErr w:type="spellEnd"/>
      <w:r w:rsidRPr="00E676A6">
        <w:rPr>
          <w:rFonts w:ascii="Times New Roman" w:hAnsi="Times New Roman" w:cs="Times New Roman"/>
        </w:rPr>
        <w:t>), and epiphytic functional groups, and their relative contributions to the total standing crop were estimated</w:t>
      </w:r>
      <w:r w:rsidR="00BB2FBB">
        <w:rPr>
          <w:rFonts w:ascii="Times New Roman" w:hAnsi="Times New Roman" w:cs="Times New Roman"/>
        </w:rPr>
        <w:t xml:space="preserve"> (Table 3)</w:t>
      </w:r>
      <w:r w:rsidRPr="00E676A6">
        <w:rPr>
          <w:rFonts w:ascii="Times New Roman" w:hAnsi="Times New Roman" w:cs="Times New Roman"/>
        </w:rPr>
        <w:t>.</w:t>
      </w:r>
    </w:p>
    <w:p w14:paraId="08DE56B1" w14:textId="113DAF30" w:rsidR="0006362F" w:rsidRPr="00101EBD" w:rsidRDefault="008B689F" w:rsidP="00D66317">
      <w:pPr>
        <w:spacing w:after="0" w:line="360" w:lineRule="auto"/>
        <w:jc w:val="both"/>
        <w:rPr>
          <w:rFonts w:ascii="Times New Roman" w:hAnsi="Times New Roman" w:cs="Times New Roman"/>
        </w:rPr>
      </w:pPr>
      <w:r w:rsidRPr="00101EBD">
        <w:rPr>
          <w:rFonts w:ascii="Times New Roman" w:hAnsi="Times New Roman" w:cs="Times New Roman"/>
        </w:rPr>
        <w:t xml:space="preserve">Table </w:t>
      </w:r>
      <w:r w:rsidR="00BB2FBB">
        <w:rPr>
          <w:rFonts w:ascii="Times New Roman" w:hAnsi="Times New Roman" w:cs="Times New Roman"/>
        </w:rPr>
        <w:t>3</w:t>
      </w:r>
      <w:r w:rsidRPr="00101EBD">
        <w:rPr>
          <w:rFonts w:ascii="Times New Roman" w:hAnsi="Times New Roman" w:cs="Times New Roman"/>
        </w:rPr>
        <w:t>. Functional group</w:t>
      </w:r>
      <w:r w:rsidR="00BB2FBB">
        <w:rPr>
          <w:rFonts w:ascii="Times New Roman" w:hAnsi="Times New Roman" w:cs="Times New Roman"/>
        </w:rPr>
        <w:t>-</w:t>
      </w:r>
      <w:r w:rsidRPr="00101EBD">
        <w:rPr>
          <w:rFonts w:ascii="Times New Roman" w:hAnsi="Times New Roman" w:cs="Times New Roman"/>
        </w:rPr>
        <w:t>wise contribution of Bacillariophyceae</w:t>
      </w:r>
      <w:r w:rsidR="00F8183D" w:rsidRPr="00F8183D">
        <w:rPr>
          <w:rFonts w:ascii="Times New Roman" w:hAnsi="Times New Roman" w:cs="Times New Roman"/>
        </w:rPr>
        <w:t xml:space="preserve"> Functional group-wise percentage contribution of Bacillariophyceae in </w:t>
      </w:r>
      <w:proofErr w:type="spellStart"/>
      <w:r w:rsidR="00F8183D" w:rsidRPr="00F8183D">
        <w:rPr>
          <w:rFonts w:ascii="Times New Roman" w:hAnsi="Times New Roman" w:cs="Times New Roman"/>
        </w:rPr>
        <w:t>Ashtamudi</w:t>
      </w:r>
      <w:proofErr w:type="spellEnd"/>
      <w:r w:rsidR="00F8183D" w:rsidRPr="00F8183D">
        <w:rPr>
          <w:rFonts w:ascii="Times New Roman" w:hAnsi="Times New Roman" w:cs="Times New Roman"/>
        </w:rPr>
        <w:t xml:space="preserve"> and </w:t>
      </w:r>
      <w:proofErr w:type="spellStart"/>
      <w:r w:rsidR="00F8183D" w:rsidRPr="00F8183D">
        <w:rPr>
          <w:rFonts w:ascii="Times New Roman" w:hAnsi="Times New Roman" w:cs="Times New Roman"/>
        </w:rPr>
        <w:t>Vembanad</w:t>
      </w:r>
      <w:proofErr w:type="spellEnd"/>
      <w:r w:rsidR="00F8183D" w:rsidRPr="00F8183D">
        <w:rPr>
          <w:rFonts w:ascii="Times New Roman" w:hAnsi="Times New Roman" w:cs="Times New Roman"/>
        </w:rPr>
        <w:t xml:space="preserve"> lakes</w:t>
      </w:r>
    </w:p>
    <w:tbl>
      <w:tblPr>
        <w:tblStyle w:val="TableGrid"/>
        <w:tblW w:w="0" w:type="auto"/>
        <w:tblLook w:val="04A0" w:firstRow="1" w:lastRow="0" w:firstColumn="1" w:lastColumn="0" w:noHBand="0" w:noVBand="1"/>
      </w:tblPr>
      <w:tblGrid>
        <w:gridCol w:w="2547"/>
        <w:gridCol w:w="2126"/>
        <w:gridCol w:w="1843"/>
        <w:gridCol w:w="2127"/>
      </w:tblGrid>
      <w:tr w:rsidR="008B689F" w:rsidRPr="008B689F" w14:paraId="608BD403" w14:textId="77777777" w:rsidTr="00BB2FBB">
        <w:tc>
          <w:tcPr>
            <w:tcW w:w="2547" w:type="dxa"/>
            <w:hideMark/>
          </w:tcPr>
          <w:p w14:paraId="55C2CC3A"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Lake</w:t>
            </w:r>
          </w:p>
        </w:tc>
        <w:tc>
          <w:tcPr>
            <w:tcW w:w="2126" w:type="dxa"/>
            <w:hideMark/>
          </w:tcPr>
          <w:p w14:paraId="2D21AC02"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Planktonic (%)</w:t>
            </w:r>
          </w:p>
        </w:tc>
        <w:tc>
          <w:tcPr>
            <w:tcW w:w="1843" w:type="dxa"/>
            <w:hideMark/>
          </w:tcPr>
          <w:p w14:paraId="7FD08185"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Benthic (%)</w:t>
            </w:r>
          </w:p>
        </w:tc>
        <w:tc>
          <w:tcPr>
            <w:tcW w:w="2127" w:type="dxa"/>
            <w:hideMark/>
          </w:tcPr>
          <w:p w14:paraId="7D05BF60" w14:textId="77777777" w:rsidR="008B689F" w:rsidRPr="008B689F" w:rsidRDefault="008B689F" w:rsidP="00D66317">
            <w:pPr>
              <w:spacing w:line="360" w:lineRule="auto"/>
              <w:jc w:val="both"/>
              <w:rPr>
                <w:rFonts w:ascii="Times New Roman" w:hAnsi="Times New Roman" w:cs="Times New Roman"/>
                <w:b/>
                <w:bCs/>
                <w:sz w:val="24"/>
                <w:szCs w:val="24"/>
                <w:lang w:val="en-IN"/>
              </w:rPr>
            </w:pPr>
            <w:r w:rsidRPr="008B689F">
              <w:rPr>
                <w:rFonts w:ascii="Times New Roman" w:hAnsi="Times New Roman" w:cs="Times New Roman"/>
                <w:b/>
                <w:bCs/>
                <w:sz w:val="24"/>
                <w:szCs w:val="24"/>
                <w:lang w:val="en-IN"/>
              </w:rPr>
              <w:t>Epiphytic (%)</w:t>
            </w:r>
          </w:p>
        </w:tc>
      </w:tr>
      <w:tr w:rsidR="008B689F" w:rsidRPr="008B689F" w14:paraId="3ABE79A3" w14:textId="77777777" w:rsidTr="00BB2FBB">
        <w:tc>
          <w:tcPr>
            <w:tcW w:w="2547" w:type="dxa"/>
            <w:hideMark/>
          </w:tcPr>
          <w:p w14:paraId="6F5166F5" w14:textId="77777777" w:rsidR="008B689F" w:rsidRPr="008B689F" w:rsidRDefault="008B689F" w:rsidP="00D66317">
            <w:pPr>
              <w:spacing w:line="360" w:lineRule="auto"/>
              <w:jc w:val="both"/>
              <w:rPr>
                <w:rFonts w:ascii="Times New Roman" w:hAnsi="Times New Roman" w:cs="Times New Roman"/>
                <w:sz w:val="24"/>
                <w:szCs w:val="24"/>
                <w:lang w:val="en-IN"/>
              </w:rPr>
            </w:pPr>
            <w:proofErr w:type="spellStart"/>
            <w:r w:rsidRPr="008B689F">
              <w:rPr>
                <w:rFonts w:ascii="Times New Roman" w:hAnsi="Times New Roman" w:cs="Times New Roman"/>
                <w:b/>
                <w:bCs/>
                <w:sz w:val="24"/>
                <w:szCs w:val="24"/>
                <w:lang w:val="en-IN"/>
              </w:rPr>
              <w:t>Ashtamudi</w:t>
            </w:r>
            <w:proofErr w:type="spellEnd"/>
            <w:r w:rsidRPr="008B689F">
              <w:rPr>
                <w:rFonts w:ascii="Times New Roman" w:hAnsi="Times New Roman" w:cs="Times New Roman"/>
                <w:b/>
                <w:bCs/>
                <w:sz w:val="24"/>
                <w:szCs w:val="24"/>
                <w:lang w:val="en-IN"/>
              </w:rPr>
              <w:t xml:space="preserve"> Lake</w:t>
            </w:r>
          </w:p>
        </w:tc>
        <w:tc>
          <w:tcPr>
            <w:tcW w:w="2126" w:type="dxa"/>
            <w:hideMark/>
          </w:tcPr>
          <w:p w14:paraId="20E7A61D"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39.63</w:t>
            </w:r>
          </w:p>
        </w:tc>
        <w:tc>
          <w:tcPr>
            <w:tcW w:w="1843" w:type="dxa"/>
            <w:hideMark/>
          </w:tcPr>
          <w:p w14:paraId="71DC6998"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47.05</w:t>
            </w:r>
          </w:p>
        </w:tc>
        <w:tc>
          <w:tcPr>
            <w:tcW w:w="2127" w:type="dxa"/>
            <w:hideMark/>
          </w:tcPr>
          <w:p w14:paraId="2FCBDBDD"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13.33</w:t>
            </w:r>
          </w:p>
        </w:tc>
      </w:tr>
      <w:tr w:rsidR="008B689F" w:rsidRPr="008B689F" w14:paraId="3AD38279" w14:textId="77777777" w:rsidTr="00BB2FBB">
        <w:tc>
          <w:tcPr>
            <w:tcW w:w="2547" w:type="dxa"/>
            <w:hideMark/>
          </w:tcPr>
          <w:p w14:paraId="384D3F94" w14:textId="77777777" w:rsidR="008B689F" w:rsidRPr="008B689F" w:rsidRDefault="008B689F" w:rsidP="00D66317">
            <w:pPr>
              <w:spacing w:line="360" w:lineRule="auto"/>
              <w:jc w:val="both"/>
              <w:rPr>
                <w:rFonts w:ascii="Times New Roman" w:hAnsi="Times New Roman" w:cs="Times New Roman"/>
                <w:sz w:val="24"/>
                <w:szCs w:val="24"/>
                <w:lang w:val="en-IN"/>
              </w:rPr>
            </w:pPr>
            <w:proofErr w:type="spellStart"/>
            <w:r w:rsidRPr="008B689F">
              <w:rPr>
                <w:rFonts w:ascii="Times New Roman" w:hAnsi="Times New Roman" w:cs="Times New Roman"/>
                <w:b/>
                <w:bCs/>
                <w:sz w:val="24"/>
                <w:szCs w:val="24"/>
                <w:lang w:val="en-IN"/>
              </w:rPr>
              <w:t>Vembanad</w:t>
            </w:r>
            <w:proofErr w:type="spellEnd"/>
            <w:r w:rsidRPr="008B689F">
              <w:rPr>
                <w:rFonts w:ascii="Times New Roman" w:hAnsi="Times New Roman" w:cs="Times New Roman"/>
                <w:b/>
                <w:bCs/>
                <w:sz w:val="24"/>
                <w:szCs w:val="24"/>
                <w:lang w:val="en-IN"/>
              </w:rPr>
              <w:t xml:space="preserve"> Lake</w:t>
            </w:r>
          </w:p>
        </w:tc>
        <w:tc>
          <w:tcPr>
            <w:tcW w:w="2126" w:type="dxa"/>
            <w:hideMark/>
          </w:tcPr>
          <w:p w14:paraId="068CD0AF"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46.12</w:t>
            </w:r>
          </w:p>
        </w:tc>
        <w:tc>
          <w:tcPr>
            <w:tcW w:w="1843" w:type="dxa"/>
            <w:hideMark/>
          </w:tcPr>
          <w:p w14:paraId="632E7ABA"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38.68</w:t>
            </w:r>
          </w:p>
        </w:tc>
        <w:tc>
          <w:tcPr>
            <w:tcW w:w="2127" w:type="dxa"/>
            <w:hideMark/>
          </w:tcPr>
          <w:p w14:paraId="09271168" w14:textId="77777777" w:rsidR="008B689F" w:rsidRPr="008B689F" w:rsidRDefault="008B689F" w:rsidP="00D66317">
            <w:pPr>
              <w:spacing w:line="360" w:lineRule="auto"/>
              <w:jc w:val="both"/>
              <w:rPr>
                <w:rFonts w:ascii="Times New Roman" w:hAnsi="Times New Roman" w:cs="Times New Roman"/>
                <w:sz w:val="24"/>
                <w:szCs w:val="24"/>
                <w:lang w:val="en-IN"/>
              </w:rPr>
            </w:pPr>
            <w:r w:rsidRPr="008B689F">
              <w:rPr>
                <w:rFonts w:ascii="Times New Roman" w:hAnsi="Times New Roman" w:cs="Times New Roman"/>
                <w:sz w:val="24"/>
                <w:szCs w:val="24"/>
                <w:lang w:val="en-IN"/>
              </w:rPr>
              <w:t>15.20</w:t>
            </w:r>
          </w:p>
        </w:tc>
      </w:tr>
    </w:tbl>
    <w:p w14:paraId="7A45CCC8" w14:textId="5530B4D1" w:rsidR="00DE7E54" w:rsidRPr="000255CD" w:rsidRDefault="005D6763" w:rsidP="00D66317">
      <w:pPr>
        <w:spacing w:after="0" w:line="360" w:lineRule="auto"/>
        <w:jc w:val="both"/>
        <w:rPr>
          <w:rFonts w:ascii="Times New Roman" w:hAnsi="Times New Roman" w:cs="Times New Roman"/>
        </w:rPr>
      </w:pPr>
      <w:r w:rsidRPr="000255CD">
        <w:rPr>
          <w:rFonts w:ascii="Times New Roman" w:hAnsi="Times New Roman" w:cs="Times New Roman"/>
        </w:rPr>
        <w:t xml:space="preserve">The bar diagram </w:t>
      </w:r>
      <w:r w:rsidRPr="00A619E9">
        <w:rPr>
          <w:rFonts w:ascii="Times New Roman" w:hAnsi="Times New Roman" w:cs="Times New Roman"/>
        </w:rPr>
        <w:t xml:space="preserve">(Fig. 2) </w:t>
      </w:r>
      <w:r w:rsidRPr="000255CD">
        <w:rPr>
          <w:rFonts w:ascii="Times New Roman" w:hAnsi="Times New Roman" w:cs="Times New Roman"/>
        </w:rPr>
        <w:t xml:space="preserve">illustrates clear functional differences in diatom assemblages between the two Ramsar wetlands. In </w:t>
      </w:r>
      <w:proofErr w:type="spellStart"/>
      <w:r w:rsidRPr="000255CD">
        <w:rPr>
          <w:rFonts w:ascii="Times New Roman" w:hAnsi="Times New Roman" w:cs="Times New Roman"/>
        </w:rPr>
        <w:t>Ashtamudi</w:t>
      </w:r>
      <w:proofErr w:type="spellEnd"/>
      <w:r w:rsidRPr="000255CD">
        <w:rPr>
          <w:rFonts w:ascii="Times New Roman" w:hAnsi="Times New Roman" w:cs="Times New Roman"/>
        </w:rPr>
        <w:t xml:space="preserve"> Lake, benthic diatoms formed the dominant functional group, followed by planktonic and epiphytic forms. This pattern indicates strong sediment</w:t>
      </w:r>
      <w:r w:rsidRPr="00101EBD">
        <w:rPr>
          <w:rFonts w:ascii="Times New Roman" w:hAnsi="Times New Roman" w:cs="Times New Roman"/>
        </w:rPr>
        <w:t>-</w:t>
      </w:r>
      <w:r w:rsidRPr="000255CD">
        <w:rPr>
          <w:rFonts w:ascii="Times New Roman" w:hAnsi="Times New Roman" w:cs="Times New Roman"/>
        </w:rPr>
        <w:t xml:space="preserve">water column coupling and a substantial contribution of </w:t>
      </w:r>
      <w:proofErr w:type="spellStart"/>
      <w:r w:rsidRPr="000255CD">
        <w:rPr>
          <w:rFonts w:ascii="Times New Roman" w:hAnsi="Times New Roman" w:cs="Times New Roman"/>
        </w:rPr>
        <w:t>epipelic</w:t>
      </w:r>
      <w:proofErr w:type="spellEnd"/>
      <w:r w:rsidRPr="000255CD">
        <w:rPr>
          <w:rFonts w:ascii="Times New Roman" w:hAnsi="Times New Roman" w:cs="Times New Roman"/>
        </w:rPr>
        <w:t xml:space="preserve"> diatoms to overall primary productivity.</w:t>
      </w:r>
      <w:r w:rsidR="00DE7E54">
        <w:rPr>
          <w:rFonts w:ascii="Times New Roman" w:hAnsi="Times New Roman" w:cs="Times New Roman"/>
        </w:rPr>
        <w:t xml:space="preserve"> </w:t>
      </w:r>
      <w:r w:rsidR="00DE7E54" w:rsidRPr="000255CD">
        <w:rPr>
          <w:rFonts w:ascii="Times New Roman" w:hAnsi="Times New Roman" w:cs="Times New Roman"/>
        </w:rPr>
        <w:t xml:space="preserve">In contrast, </w:t>
      </w:r>
      <w:proofErr w:type="spellStart"/>
      <w:r w:rsidR="00DE7E54" w:rsidRPr="000255CD">
        <w:rPr>
          <w:rFonts w:ascii="Times New Roman" w:hAnsi="Times New Roman" w:cs="Times New Roman"/>
        </w:rPr>
        <w:t>Vembanad</w:t>
      </w:r>
      <w:proofErr w:type="spellEnd"/>
      <w:r w:rsidR="00DE7E54" w:rsidRPr="000255CD">
        <w:rPr>
          <w:rFonts w:ascii="Times New Roman" w:hAnsi="Times New Roman" w:cs="Times New Roman"/>
        </w:rPr>
        <w:t xml:space="preserve"> Lake showed dominance of planktonic diatoms, with comparatively lower benthic contribution and a slightly higher proportion of epiphytic taxa. The enhanced planktonic component suggests stronger pelagic productivity driven by water column stability, nutrient availability, and hydrodynamic mixing within the expansive wetland system.</w:t>
      </w:r>
    </w:p>
    <w:p w14:paraId="7677C07B" w14:textId="152FAFEB" w:rsidR="00DE4272" w:rsidRPr="00101EBD" w:rsidRDefault="006A5C9C" w:rsidP="00D66317">
      <w:pPr>
        <w:spacing w:after="0" w:line="360" w:lineRule="auto"/>
        <w:jc w:val="both"/>
        <w:rPr>
          <w:rFonts w:ascii="Times New Roman" w:hAnsi="Times New Roman" w:cs="Times New Roman"/>
          <w:lang w:val="en-US"/>
        </w:rPr>
      </w:pPr>
      <w:r>
        <w:rPr>
          <w:noProof/>
        </w:rPr>
        <w:drawing>
          <wp:inline distT="0" distB="0" distL="0" distR="0" wp14:anchorId="03B4E08F" wp14:editId="3A2E16DB">
            <wp:extent cx="5137150" cy="3975100"/>
            <wp:effectExtent l="0" t="0" r="6350" b="6350"/>
            <wp:docPr id="1285051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150" cy="3975100"/>
                    </a:xfrm>
                    <a:prstGeom prst="rect">
                      <a:avLst/>
                    </a:prstGeom>
                    <a:noFill/>
                    <a:ln>
                      <a:noFill/>
                    </a:ln>
                  </pic:spPr>
                </pic:pic>
              </a:graphicData>
            </a:graphic>
          </wp:inline>
        </w:drawing>
      </w:r>
    </w:p>
    <w:p w14:paraId="3EA6614D" w14:textId="1C8414C1" w:rsidR="008B689F" w:rsidRPr="002710BF" w:rsidRDefault="008B689F" w:rsidP="00D66317">
      <w:pPr>
        <w:spacing w:after="0" w:line="360" w:lineRule="auto"/>
        <w:jc w:val="both"/>
        <w:rPr>
          <w:rFonts w:ascii="Times New Roman" w:hAnsi="Times New Roman" w:cs="Times New Roman"/>
        </w:rPr>
      </w:pPr>
      <w:r w:rsidRPr="00213AF3">
        <w:rPr>
          <w:rFonts w:ascii="Times New Roman" w:hAnsi="Times New Roman" w:cs="Times New Roman"/>
        </w:rPr>
        <w:lastRenderedPageBreak/>
        <w:t xml:space="preserve">Figure </w:t>
      </w:r>
      <w:r w:rsidR="005D6763" w:rsidRPr="00213AF3">
        <w:rPr>
          <w:rFonts w:ascii="Times New Roman" w:hAnsi="Times New Roman" w:cs="Times New Roman"/>
        </w:rPr>
        <w:t>2</w:t>
      </w:r>
      <w:r w:rsidRPr="00213AF3">
        <w:rPr>
          <w:rFonts w:ascii="Times New Roman" w:hAnsi="Times New Roman" w:cs="Times New Roman"/>
        </w:rPr>
        <w:t>.</w:t>
      </w:r>
      <w:r w:rsidRPr="00101EBD">
        <w:rPr>
          <w:rFonts w:ascii="Times New Roman" w:hAnsi="Times New Roman" w:cs="Times New Roman"/>
        </w:rPr>
        <w:t xml:space="preserve"> </w:t>
      </w:r>
      <w:r w:rsidRPr="002710BF">
        <w:rPr>
          <w:rFonts w:ascii="Times New Roman" w:hAnsi="Times New Roman" w:cs="Times New Roman"/>
        </w:rPr>
        <w:t>Functional group</w:t>
      </w:r>
      <w:r w:rsidR="002710BF">
        <w:rPr>
          <w:rFonts w:ascii="Times New Roman" w:hAnsi="Times New Roman" w:cs="Times New Roman"/>
        </w:rPr>
        <w:t>-</w:t>
      </w:r>
      <w:r w:rsidRPr="002710BF">
        <w:rPr>
          <w:rFonts w:ascii="Times New Roman" w:hAnsi="Times New Roman" w:cs="Times New Roman"/>
        </w:rPr>
        <w:t xml:space="preserve">wise percentage contribution of diatoms in </w:t>
      </w:r>
      <w:proofErr w:type="spellStart"/>
      <w:r w:rsidRPr="002710BF">
        <w:rPr>
          <w:rFonts w:ascii="Times New Roman" w:hAnsi="Times New Roman" w:cs="Times New Roman"/>
        </w:rPr>
        <w:t>Ashtamudi</w:t>
      </w:r>
      <w:proofErr w:type="spellEnd"/>
      <w:r w:rsidRPr="002710BF">
        <w:rPr>
          <w:rFonts w:ascii="Times New Roman" w:hAnsi="Times New Roman" w:cs="Times New Roman"/>
        </w:rPr>
        <w:t xml:space="preserve"> and </w:t>
      </w:r>
      <w:proofErr w:type="spellStart"/>
      <w:r w:rsidRPr="002710BF">
        <w:rPr>
          <w:rFonts w:ascii="Times New Roman" w:hAnsi="Times New Roman" w:cs="Times New Roman"/>
        </w:rPr>
        <w:t>Vembanad</w:t>
      </w:r>
      <w:proofErr w:type="spellEnd"/>
      <w:r w:rsidRPr="002710BF">
        <w:rPr>
          <w:rFonts w:ascii="Times New Roman" w:hAnsi="Times New Roman" w:cs="Times New Roman"/>
        </w:rPr>
        <w:t xml:space="preserve"> lakes.</w:t>
      </w:r>
    </w:p>
    <w:p w14:paraId="18EF2880" w14:textId="6A3432F3" w:rsidR="00F21662" w:rsidRPr="00F21662"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3.</w:t>
      </w:r>
      <w:r w:rsidR="008A77E6">
        <w:rPr>
          <w:rFonts w:ascii="Times New Roman" w:hAnsi="Times New Roman" w:cs="Times New Roman"/>
          <w:b/>
          <w:bCs/>
        </w:rPr>
        <w:t>5</w:t>
      </w:r>
      <w:r>
        <w:rPr>
          <w:rFonts w:ascii="Times New Roman" w:hAnsi="Times New Roman" w:cs="Times New Roman"/>
          <w:b/>
          <w:bCs/>
        </w:rPr>
        <w:t xml:space="preserve">. </w:t>
      </w:r>
      <w:r w:rsidR="00D772B0" w:rsidRPr="00D772B0">
        <w:rPr>
          <w:rFonts w:ascii="Times New Roman" w:hAnsi="Times New Roman" w:cs="Times New Roman"/>
          <w:b/>
          <w:bCs/>
        </w:rPr>
        <w:t>Similarity Analysis of Diatom Communities</w:t>
      </w:r>
    </w:p>
    <w:p w14:paraId="29F1810E" w14:textId="77777777" w:rsidR="00F21662" w:rsidRPr="00F21662" w:rsidRDefault="00F21662" w:rsidP="00D66317">
      <w:pPr>
        <w:spacing w:after="0" w:line="360" w:lineRule="auto"/>
        <w:jc w:val="both"/>
        <w:rPr>
          <w:rFonts w:ascii="Times New Roman" w:hAnsi="Times New Roman" w:cs="Times New Roman"/>
        </w:rPr>
      </w:pPr>
      <w:r w:rsidRPr="00F21662">
        <w:rPr>
          <w:rFonts w:ascii="Times New Roman" w:hAnsi="Times New Roman" w:cs="Times New Roman"/>
        </w:rPr>
        <w:t>Similarity analysis revealed a moderate level of compositional and structural resemblance between the diatom assemblages of the two Ramsar wetlands.</w:t>
      </w:r>
    </w:p>
    <w:p w14:paraId="1FDBBA7D" w14:textId="3B9687A5" w:rsidR="00F21662" w:rsidRPr="00106221" w:rsidRDefault="00F21662" w:rsidP="00D66317">
      <w:pPr>
        <w:spacing w:after="0" w:line="360" w:lineRule="auto"/>
        <w:jc w:val="both"/>
        <w:rPr>
          <w:rFonts w:ascii="Times New Roman" w:hAnsi="Times New Roman" w:cs="Times New Roman"/>
          <w:b/>
          <w:bCs/>
        </w:rPr>
      </w:pPr>
      <w:r w:rsidRPr="00F21662">
        <w:rPr>
          <w:rFonts w:ascii="Times New Roman" w:hAnsi="Times New Roman" w:cs="Times New Roman"/>
          <w:b/>
          <w:bCs/>
          <w:i/>
          <w:iCs/>
        </w:rPr>
        <w:t>Jaccard Similarity Index</w:t>
      </w:r>
      <w:r w:rsidR="00106221" w:rsidRPr="007961A7">
        <w:rPr>
          <w:rFonts w:ascii="Times New Roman" w:hAnsi="Times New Roman" w:cs="Times New Roman"/>
          <w:b/>
          <w:bCs/>
          <w:i/>
          <w:iCs/>
        </w:rPr>
        <w:t>:</w:t>
      </w:r>
      <w:r w:rsidR="00106221">
        <w:rPr>
          <w:rFonts w:ascii="Times New Roman" w:hAnsi="Times New Roman" w:cs="Times New Roman"/>
          <w:b/>
          <w:bCs/>
        </w:rPr>
        <w:t xml:space="preserve"> </w:t>
      </w:r>
      <w:r w:rsidRPr="00F21662">
        <w:rPr>
          <w:rFonts w:ascii="Times New Roman" w:hAnsi="Times New Roman" w:cs="Times New Roman"/>
        </w:rPr>
        <w:t xml:space="preserve">The Jaccard similarity index between </w:t>
      </w:r>
      <w:proofErr w:type="spellStart"/>
      <w:r w:rsidRPr="00F21662">
        <w:rPr>
          <w:rFonts w:ascii="Times New Roman" w:hAnsi="Times New Roman" w:cs="Times New Roman"/>
        </w:rPr>
        <w:t>Ashtamudi</w:t>
      </w:r>
      <w:proofErr w:type="spellEnd"/>
      <w:r w:rsidRPr="00F21662">
        <w:rPr>
          <w:rFonts w:ascii="Times New Roman" w:hAnsi="Times New Roman" w:cs="Times New Roman"/>
        </w:rPr>
        <w:t xml:space="preserve"> Lake and </w:t>
      </w:r>
      <w:proofErr w:type="spellStart"/>
      <w:r w:rsidRPr="00F21662">
        <w:rPr>
          <w:rFonts w:ascii="Times New Roman" w:hAnsi="Times New Roman" w:cs="Times New Roman"/>
        </w:rPr>
        <w:t>Vembanad</w:t>
      </w:r>
      <w:proofErr w:type="spellEnd"/>
      <w:r w:rsidRPr="00F21662">
        <w:rPr>
          <w:rFonts w:ascii="Times New Roman" w:hAnsi="Times New Roman" w:cs="Times New Roman"/>
        </w:rPr>
        <w:t xml:space="preserve"> Lake was 0.52, indicating that approximately 52% of </w:t>
      </w:r>
      <w:proofErr w:type="spellStart"/>
      <w:r w:rsidRPr="00F21662">
        <w:rPr>
          <w:rFonts w:ascii="Times New Roman" w:hAnsi="Times New Roman" w:cs="Times New Roman"/>
        </w:rPr>
        <w:t>Bacillariophycean</w:t>
      </w:r>
      <w:proofErr w:type="spellEnd"/>
      <w:r w:rsidRPr="00F21662">
        <w:rPr>
          <w:rFonts w:ascii="Times New Roman" w:hAnsi="Times New Roman" w:cs="Times New Roman"/>
        </w:rPr>
        <w:t xml:space="preserve"> taxa were shared between the two wetlands. This moderate overlap reflects the presence of several cosmopolitan and estuarine diatom taxa common to both systems, while also highlighting lake-specific species contributions shaped by local hydrology and habitat heterogeneity.</w:t>
      </w:r>
    </w:p>
    <w:p w14:paraId="0B533272" w14:textId="422407A6" w:rsidR="00765A61" w:rsidRPr="00F21662" w:rsidRDefault="00765A61" w:rsidP="00D66317">
      <w:pPr>
        <w:spacing w:after="0" w:line="360" w:lineRule="auto"/>
        <w:jc w:val="both"/>
        <w:rPr>
          <w:rFonts w:ascii="Times New Roman" w:hAnsi="Times New Roman" w:cs="Times New Roman"/>
        </w:rPr>
      </w:pPr>
      <w:r w:rsidRPr="00101EBD">
        <w:rPr>
          <w:rFonts w:ascii="Times New Roman" w:hAnsi="Times New Roman" w:cs="Times New Roman"/>
        </w:rPr>
        <w:t xml:space="preserve">Table </w:t>
      </w:r>
      <w:r w:rsidR="000D5CF1">
        <w:rPr>
          <w:rFonts w:ascii="Times New Roman" w:hAnsi="Times New Roman" w:cs="Times New Roman"/>
        </w:rPr>
        <w:t>4</w:t>
      </w:r>
      <w:r w:rsidRPr="00101EBD">
        <w:rPr>
          <w:rFonts w:ascii="Times New Roman" w:hAnsi="Times New Roman" w:cs="Times New Roman"/>
        </w:rPr>
        <w:t xml:space="preserve">. </w:t>
      </w:r>
      <w:r w:rsidR="00AC217E" w:rsidRPr="00AC217E">
        <w:rPr>
          <w:rFonts w:ascii="Times New Roman" w:hAnsi="Times New Roman" w:cs="Times New Roman"/>
        </w:rPr>
        <w:t xml:space="preserve">Taxonomic and abundance-based similarity indices of diatom assemblages between </w:t>
      </w:r>
      <w:proofErr w:type="spellStart"/>
      <w:r w:rsidR="00AC217E" w:rsidRPr="00AC217E">
        <w:rPr>
          <w:rFonts w:ascii="Times New Roman" w:hAnsi="Times New Roman" w:cs="Times New Roman"/>
        </w:rPr>
        <w:t>Ashtamudi</w:t>
      </w:r>
      <w:proofErr w:type="spellEnd"/>
      <w:r w:rsidR="00AC217E" w:rsidRPr="00AC217E">
        <w:rPr>
          <w:rFonts w:ascii="Times New Roman" w:hAnsi="Times New Roman" w:cs="Times New Roman"/>
        </w:rPr>
        <w:t xml:space="preserve"> and </w:t>
      </w:r>
      <w:proofErr w:type="spellStart"/>
      <w:r w:rsidR="00AC217E" w:rsidRPr="00AC217E">
        <w:rPr>
          <w:rFonts w:ascii="Times New Roman" w:hAnsi="Times New Roman" w:cs="Times New Roman"/>
        </w:rPr>
        <w:t>Vembanad</w:t>
      </w:r>
      <w:proofErr w:type="spellEnd"/>
      <w:r w:rsidR="00AC217E" w:rsidRPr="00AC217E">
        <w:rPr>
          <w:rFonts w:ascii="Times New Roman" w:hAnsi="Times New Roman" w:cs="Times New Roman"/>
        </w:rPr>
        <w:t xml:space="preserve"> lakes</w:t>
      </w:r>
    </w:p>
    <w:tbl>
      <w:tblPr>
        <w:tblStyle w:val="TableGrid"/>
        <w:tblW w:w="0" w:type="auto"/>
        <w:tblLook w:val="04A0" w:firstRow="1" w:lastRow="0" w:firstColumn="1" w:lastColumn="0" w:noHBand="0" w:noVBand="1"/>
      </w:tblPr>
      <w:tblGrid>
        <w:gridCol w:w="2689"/>
        <w:gridCol w:w="1275"/>
        <w:gridCol w:w="4820"/>
      </w:tblGrid>
      <w:tr w:rsidR="00AE73E2" w:rsidRPr="00AE73E2" w14:paraId="369AD79F" w14:textId="77777777" w:rsidTr="00AC217E">
        <w:tc>
          <w:tcPr>
            <w:tcW w:w="2689" w:type="dxa"/>
            <w:hideMark/>
          </w:tcPr>
          <w:p w14:paraId="46C73469" w14:textId="77777777"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Similarity metric</w:t>
            </w:r>
          </w:p>
        </w:tc>
        <w:tc>
          <w:tcPr>
            <w:tcW w:w="1275" w:type="dxa"/>
            <w:hideMark/>
          </w:tcPr>
          <w:p w14:paraId="63327077" w14:textId="77777777"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Value</w:t>
            </w:r>
          </w:p>
        </w:tc>
        <w:tc>
          <w:tcPr>
            <w:tcW w:w="4820" w:type="dxa"/>
            <w:hideMark/>
          </w:tcPr>
          <w:p w14:paraId="21117AA5" w14:textId="6C524456" w:rsidR="00AE73E2" w:rsidRPr="00AE73E2" w:rsidRDefault="00AE73E2" w:rsidP="00D66317">
            <w:pPr>
              <w:spacing w:line="360" w:lineRule="auto"/>
              <w:jc w:val="both"/>
              <w:rPr>
                <w:rFonts w:ascii="Times New Roman" w:hAnsi="Times New Roman" w:cs="Times New Roman"/>
                <w:b/>
                <w:bCs/>
                <w:sz w:val="24"/>
                <w:szCs w:val="24"/>
              </w:rPr>
            </w:pPr>
            <w:r w:rsidRPr="00AE73E2">
              <w:rPr>
                <w:rFonts w:ascii="Times New Roman" w:hAnsi="Times New Roman" w:cs="Times New Roman"/>
                <w:b/>
                <w:bCs/>
                <w:sz w:val="24"/>
                <w:szCs w:val="24"/>
              </w:rPr>
              <w:t xml:space="preserve">Ecological </w:t>
            </w:r>
            <w:r w:rsidR="00353B71">
              <w:rPr>
                <w:rFonts w:ascii="Times New Roman" w:hAnsi="Times New Roman" w:cs="Times New Roman"/>
                <w:b/>
                <w:bCs/>
                <w:sz w:val="24"/>
                <w:szCs w:val="24"/>
              </w:rPr>
              <w:t>status</w:t>
            </w:r>
          </w:p>
        </w:tc>
      </w:tr>
      <w:tr w:rsidR="00AE73E2" w:rsidRPr="00AE73E2" w14:paraId="7F7E5E4F" w14:textId="77777777" w:rsidTr="00AC217E">
        <w:tc>
          <w:tcPr>
            <w:tcW w:w="2689" w:type="dxa"/>
            <w:hideMark/>
          </w:tcPr>
          <w:p w14:paraId="6D4EB3C5"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Jaccard index</w:t>
            </w:r>
          </w:p>
        </w:tc>
        <w:tc>
          <w:tcPr>
            <w:tcW w:w="1275" w:type="dxa"/>
            <w:hideMark/>
          </w:tcPr>
          <w:p w14:paraId="7F537191" w14:textId="77777777" w:rsidR="00AE73E2" w:rsidRPr="00D325E2" w:rsidRDefault="00AE73E2" w:rsidP="00D66317">
            <w:pPr>
              <w:spacing w:line="360" w:lineRule="auto"/>
              <w:jc w:val="both"/>
              <w:rPr>
                <w:rFonts w:ascii="Times New Roman" w:hAnsi="Times New Roman" w:cs="Times New Roman"/>
                <w:sz w:val="24"/>
                <w:szCs w:val="24"/>
              </w:rPr>
            </w:pPr>
            <w:r w:rsidRPr="00D325E2">
              <w:rPr>
                <w:rFonts w:ascii="Times New Roman" w:hAnsi="Times New Roman" w:cs="Times New Roman"/>
                <w:sz w:val="24"/>
                <w:szCs w:val="24"/>
              </w:rPr>
              <w:t>0.52</w:t>
            </w:r>
          </w:p>
        </w:tc>
        <w:tc>
          <w:tcPr>
            <w:tcW w:w="4820" w:type="dxa"/>
            <w:hideMark/>
          </w:tcPr>
          <w:p w14:paraId="3F38C22F"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Moderate taxonomic overlap</w:t>
            </w:r>
          </w:p>
        </w:tc>
      </w:tr>
      <w:tr w:rsidR="00AE73E2" w:rsidRPr="00AE73E2" w14:paraId="78760A90" w14:textId="77777777" w:rsidTr="00AC217E">
        <w:tc>
          <w:tcPr>
            <w:tcW w:w="2689" w:type="dxa"/>
            <w:hideMark/>
          </w:tcPr>
          <w:p w14:paraId="2DF509B7" w14:textId="79849D6B"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Bray</w:t>
            </w:r>
            <w:r w:rsidR="009F304F" w:rsidRPr="00101EBD">
              <w:rPr>
                <w:rFonts w:ascii="Times New Roman" w:hAnsi="Times New Roman" w:cs="Times New Roman"/>
                <w:sz w:val="24"/>
                <w:szCs w:val="24"/>
              </w:rPr>
              <w:t>-</w:t>
            </w:r>
            <w:r w:rsidRPr="00AE73E2">
              <w:rPr>
                <w:rFonts w:ascii="Times New Roman" w:hAnsi="Times New Roman" w:cs="Times New Roman"/>
                <w:sz w:val="24"/>
                <w:szCs w:val="24"/>
              </w:rPr>
              <w:t>Curtis similarity</w:t>
            </w:r>
          </w:p>
        </w:tc>
        <w:tc>
          <w:tcPr>
            <w:tcW w:w="1275" w:type="dxa"/>
            <w:hideMark/>
          </w:tcPr>
          <w:p w14:paraId="2C8285A0" w14:textId="77777777" w:rsidR="00AE73E2" w:rsidRPr="00D325E2" w:rsidRDefault="00AE73E2" w:rsidP="00D66317">
            <w:pPr>
              <w:spacing w:line="360" w:lineRule="auto"/>
              <w:jc w:val="both"/>
              <w:rPr>
                <w:rFonts w:ascii="Times New Roman" w:hAnsi="Times New Roman" w:cs="Times New Roman"/>
                <w:sz w:val="24"/>
                <w:szCs w:val="24"/>
              </w:rPr>
            </w:pPr>
            <w:r w:rsidRPr="00D325E2">
              <w:rPr>
                <w:rFonts w:ascii="Times New Roman" w:hAnsi="Times New Roman" w:cs="Times New Roman"/>
                <w:sz w:val="24"/>
                <w:szCs w:val="24"/>
              </w:rPr>
              <w:t>0.54</w:t>
            </w:r>
          </w:p>
        </w:tc>
        <w:tc>
          <w:tcPr>
            <w:tcW w:w="4820" w:type="dxa"/>
            <w:hideMark/>
          </w:tcPr>
          <w:p w14:paraId="264D244B" w14:textId="77777777" w:rsidR="00AE73E2" w:rsidRPr="00AE73E2" w:rsidRDefault="00AE73E2" w:rsidP="00D66317">
            <w:pPr>
              <w:spacing w:line="360" w:lineRule="auto"/>
              <w:jc w:val="both"/>
              <w:rPr>
                <w:rFonts w:ascii="Times New Roman" w:hAnsi="Times New Roman" w:cs="Times New Roman"/>
                <w:sz w:val="24"/>
                <w:szCs w:val="24"/>
              </w:rPr>
            </w:pPr>
            <w:r w:rsidRPr="00AE73E2">
              <w:rPr>
                <w:rFonts w:ascii="Times New Roman" w:hAnsi="Times New Roman" w:cs="Times New Roman"/>
                <w:sz w:val="24"/>
                <w:szCs w:val="24"/>
              </w:rPr>
              <w:t>Moderate similarity in abundance structure</w:t>
            </w:r>
          </w:p>
        </w:tc>
      </w:tr>
    </w:tbl>
    <w:p w14:paraId="18A328A3" w14:textId="2AE0880A" w:rsidR="00F21662" w:rsidRDefault="00F21662" w:rsidP="00D66317">
      <w:pPr>
        <w:spacing w:after="0" w:line="360" w:lineRule="auto"/>
        <w:jc w:val="both"/>
        <w:rPr>
          <w:rFonts w:ascii="Times New Roman" w:hAnsi="Times New Roman" w:cs="Times New Roman"/>
        </w:rPr>
      </w:pPr>
      <w:r w:rsidRPr="00F21662">
        <w:rPr>
          <w:rFonts w:ascii="Times New Roman" w:hAnsi="Times New Roman" w:cs="Times New Roman"/>
          <w:b/>
          <w:bCs/>
          <w:i/>
          <w:iCs/>
        </w:rPr>
        <w:t>Bray</w:t>
      </w:r>
      <w:r w:rsidR="001A72BF">
        <w:rPr>
          <w:rFonts w:ascii="Times New Roman" w:hAnsi="Times New Roman" w:cs="Times New Roman"/>
          <w:b/>
          <w:bCs/>
          <w:i/>
          <w:iCs/>
        </w:rPr>
        <w:t>-</w:t>
      </w:r>
      <w:r w:rsidRPr="00F21662">
        <w:rPr>
          <w:rFonts w:ascii="Times New Roman" w:hAnsi="Times New Roman" w:cs="Times New Roman"/>
          <w:b/>
          <w:bCs/>
          <w:i/>
          <w:iCs/>
        </w:rPr>
        <w:t>Curtis Similarity Index</w:t>
      </w:r>
      <w:r w:rsidR="007961A7" w:rsidRPr="007961A7">
        <w:rPr>
          <w:rFonts w:ascii="Times New Roman" w:hAnsi="Times New Roman" w:cs="Times New Roman"/>
          <w:b/>
          <w:bCs/>
          <w:i/>
          <w:iCs/>
        </w:rPr>
        <w:t>:</w:t>
      </w:r>
      <w:r w:rsidR="007961A7">
        <w:rPr>
          <w:rFonts w:ascii="Times New Roman" w:hAnsi="Times New Roman" w:cs="Times New Roman"/>
          <w:b/>
          <w:bCs/>
        </w:rPr>
        <w:t xml:space="preserve"> </w:t>
      </w:r>
      <w:r w:rsidRPr="00F21662">
        <w:rPr>
          <w:rFonts w:ascii="Times New Roman" w:hAnsi="Times New Roman" w:cs="Times New Roman"/>
        </w:rPr>
        <w:t>The Bray</w:t>
      </w:r>
      <w:r w:rsidR="009F304F" w:rsidRPr="00101EBD">
        <w:rPr>
          <w:rFonts w:ascii="Times New Roman" w:hAnsi="Times New Roman" w:cs="Times New Roman"/>
        </w:rPr>
        <w:t>-</w:t>
      </w:r>
      <w:r w:rsidRPr="00F21662">
        <w:rPr>
          <w:rFonts w:ascii="Times New Roman" w:hAnsi="Times New Roman" w:cs="Times New Roman"/>
        </w:rPr>
        <w:t>Curtis similarity index, which incorporates species abundance, yielded a value of 0.54, suggesting a moderate similarity in community structure and standing crop distribution between the two lakes. Despite sharing several dominant taxa, differences in relative abundances</w:t>
      </w:r>
      <w:r w:rsidR="005672F5" w:rsidRPr="00101EBD">
        <w:rPr>
          <w:rFonts w:ascii="Times New Roman" w:hAnsi="Times New Roman" w:cs="Times New Roman"/>
        </w:rPr>
        <w:t xml:space="preserve"> - </w:t>
      </w:r>
      <w:r w:rsidRPr="00F21662">
        <w:rPr>
          <w:rFonts w:ascii="Times New Roman" w:hAnsi="Times New Roman" w:cs="Times New Roman"/>
        </w:rPr>
        <w:t>particularly of planktonic centric and benthic pennate diatoms</w:t>
      </w:r>
      <w:r w:rsidR="005672F5" w:rsidRPr="00101EBD">
        <w:rPr>
          <w:rFonts w:ascii="Times New Roman" w:hAnsi="Times New Roman" w:cs="Times New Roman"/>
        </w:rPr>
        <w:t xml:space="preserve">, </w:t>
      </w:r>
      <w:r w:rsidRPr="00F21662">
        <w:rPr>
          <w:rFonts w:ascii="Times New Roman" w:hAnsi="Times New Roman" w:cs="Times New Roman"/>
        </w:rPr>
        <w:t>contributed to reduced similarity, underscoring contrasting productivity regimes and functional organization between the wetlands.</w:t>
      </w:r>
    </w:p>
    <w:p w14:paraId="794F4173" w14:textId="5BEDFFE5" w:rsidR="00E40ED5" w:rsidRPr="00E40ED5" w:rsidRDefault="00E40ED5" w:rsidP="00D66317">
      <w:pPr>
        <w:spacing w:after="0" w:line="360" w:lineRule="auto"/>
        <w:jc w:val="both"/>
        <w:rPr>
          <w:rFonts w:ascii="Times New Roman" w:hAnsi="Times New Roman" w:cs="Times New Roman"/>
          <w:b/>
          <w:bCs/>
        </w:rPr>
      </w:pPr>
      <w:r w:rsidRPr="00E40ED5">
        <w:rPr>
          <w:rFonts w:ascii="Times New Roman" w:hAnsi="Times New Roman" w:cs="Times New Roman"/>
          <w:b/>
          <w:bCs/>
        </w:rPr>
        <w:t>3.6. Integrated Productivity Attributes of Diatom Assemblages</w:t>
      </w:r>
    </w:p>
    <w:p w14:paraId="409BA7EA" w14:textId="7EA3079F" w:rsidR="00792A85" w:rsidRDefault="00792A85" w:rsidP="00D66317">
      <w:pPr>
        <w:spacing w:after="0" w:line="360" w:lineRule="auto"/>
        <w:jc w:val="both"/>
        <w:rPr>
          <w:rFonts w:ascii="Times New Roman" w:hAnsi="Times New Roman" w:cs="Times New Roman"/>
        </w:rPr>
      </w:pPr>
      <w:r w:rsidRPr="006F6187">
        <w:rPr>
          <w:rFonts w:ascii="Times New Roman" w:hAnsi="Times New Roman" w:cs="Times New Roman"/>
        </w:rPr>
        <w:t xml:space="preserve">The radar plot </w:t>
      </w:r>
      <w:r>
        <w:rPr>
          <w:rFonts w:ascii="Times New Roman" w:hAnsi="Times New Roman" w:cs="Times New Roman"/>
        </w:rPr>
        <w:t xml:space="preserve">(Fig. </w:t>
      </w:r>
      <w:r w:rsidR="006A5FB5">
        <w:rPr>
          <w:rFonts w:ascii="Times New Roman" w:hAnsi="Times New Roman" w:cs="Times New Roman"/>
        </w:rPr>
        <w:t>3</w:t>
      </w:r>
      <w:r>
        <w:rPr>
          <w:rFonts w:ascii="Times New Roman" w:hAnsi="Times New Roman" w:cs="Times New Roman"/>
        </w:rPr>
        <w:t xml:space="preserve">) </w:t>
      </w:r>
      <w:r w:rsidRPr="006F6187">
        <w:rPr>
          <w:rFonts w:ascii="Times New Roman" w:hAnsi="Times New Roman" w:cs="Times New Roman"/>
        </w:rPr>
        <w:t xml:space="preserve">integrates multiple productivity-related attributes into a single visual framework. </w:t>
      </w:r>
      <w:proofErr w:type="spellStart"/>
      <w:r w:rsidRPr="006F6187">
        <w:rPr>
          <w:rFonts w:ascii="Times New Roman" w:hAnsi="Times New Roman" w:cs="Times New Roman"/>
        </w:rPr>
        <w:t>Ashtamudi</w:t>
      </w:r>
      <w:proofErr w:type="spellEnd"/>
      <w:r w:rsidRPr="006F6187">
        <w:rPr>
          <w:rFonts w:ascii="Times New Roman" w:hAnsi="Times New Roman" w:cs="Times New Roman"/>
        </w:rPr>
        <w:t xml:space="preserve"> Lake exhibits higher total diatom standing crop and stronger dominance of pennate and benthic diatoms, whereas </w:t>
      </w:r>
      <w:proofErr w:type="spellStart"/>
      <w:r w:rsidRPr="006F6187">
        <w:rPr>
          <w:rFonts w:ascii="Times New Roman" w:hAnsi="Times New Roman" w:cs="Times New Roman"/>
        </w:rPr>
        <w:t>Vembanad</w:t>
      </w:r>
      <w:proofErr w:type="spellEnd"/>
      <w:r w:rsidRPr="006F6187">
        <w:rPr>
          <w:rFonts w:ascii="Times New Roman" w:hAnsi="Times New Roman" w:cs="Times New Roman"/>
        </w:rPr>
        <w:t xml:space="preserve"> Lake shows relatively higher contributions of centric and planktonic diatoms, indicating contrasting productivity pathways between the two Ramsar wetlands.</w:t>
      </w:r>
    </w:p>
    <w:p w14:paraId="2E85A06A" w14:textId="77777777" w:rsidR="00792A85" w:rsidRPr="006F6187" w:rsidRDefault="00792A85" w:rsidP="00D66317">
      <w:pPr>
        <w:spacing w:after="0" w:line="360" w:lineRule="auto"/>
        <w:jc w:val="both"/>
        <w:rPr>
          <w:rFonts w:ascii="Times New Roman" w:hAnsi="Times New Roman" w:cs="Times New Roman"/>
        </w:rPr>
      </w:pPr>
      <w:r>
        <w:rPr>
          <w:noProof/>
        </w:rPr>
        <w:lastRenderedPageBreak/>
        <w:drawing>
          <wp:inline distT="0" distB="0" distL="0" distR="0" wp14:anchorId="4307BBD6" wp14:editId="1ABDDD6E">
            <wp:extent cx="5731510" cy="4478020"/>
            <wp:effectExtent l="0" t="0" r="2540" b="0"/>
            <wp:docPr id="1828147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78020"/>
                    </a:xfrm>
                    <a:prstGeom prst="rect">
                      <a:avLst/>
                    </a:prstGeom>
                    <a:noFill/>
                    <a:ln>
                      <a:noFill/>
                    </a:ln>
                  </pic:spPr>
                </pic:pic>
              </a:graphicData>
            </a:graphic>
          </wp:inline>
        </w:drawing>
      </w:r>
    </w:p>
    <w:p w14:paraId="5767C545" w14:textId="70F64826" w:rsidR="00792A85" w:rsidRDefault="00792A85" w:rsidP="00D66317">
      <w:pPr>
        <w:spacing w:after="0" w:line="360" w:lineRule="auto"/>
        <w:jc w:val="both"/>
        <w:rPr>
          <w:rFonts w:ascii="Times New Roman" w:hAnsi="Times New Roman" w:cs="Times New Roman"/>
        </w:rPr>
      </w:pPr>
      <w:r w:rsidRPr="006A5FB5">
        <w:rPr>
          <w:rFonts w:ascii="Times New Roman" w:hAnsi="Times New Roman" w:cs="Times New Roman"/>
        </w:rPr>
        <w:t xml:space="preserve">Figure </w:t>
      </w:r>
      <w:r w:rsidR="006A5FB5" w:rsidRPr="006A5FB5">
        <w:rPr>
          <w:rFonts w:ascii="Times New Roman" w:hAnsi="Times New Roman" w:cs="Times New Roman"/>
        </w:rPr>
        <w:t>3</w:t>
      </w:r>
      <w:r w:rsidRPr="006A5FB5">
        <w:rPr>
          <w:rFonts w:ascii="Times New Roman" w:hAnsi="Times New Roman" w:cs="Times New Roman"/>
        </w:rPr>
        <w:t>.</w:t>
      </w:r>
      <w:r w:rsidRPr="006F6187">
        <w:rPr>
          <w:rFonts w:ascii="Times New Roman" w:hAnsi="Times New Roman" w:cs="Times New Roman"/>
        </w:rPr>
        <w:t xml:space="preserve"> </w:t>
      </w:r>
      <w:r w:rsidRPr="004A2C5E">
        <w:rPr>
          <w:rFonts w:ascii="Times New Roman" w:hAnsi="Times New Roman" w:cs="Times New Roman"/>
        </w:rPr>
        <w:t xml:space="preserve">Radar plot summarizing diatom-based productivity attributes of </w:t>
      </w:r>
      <w:proofErr w:type="spellStart"/>
      <w:r w:rsidRPr="004A2C5E">
        <w:rPr>
          <w:rFonts w:ascii="Times New Roman" w:hAnsi="Times New Roman" w:cs="Times New Roman"/>
        </w:rPr>
        <w:t>Ashtamudi</w:t>
      </w:r>
      <w:proofErr w:type="spellEnd"/>
      <w:r w:rsidRPr="004A2C5E">
        <w:rPr>
          <w:rFonts w:ascii="Times New Roman" w:hAnsi="Times New Roman" w:cs="Times New Roman"/>
        </w:rPr>
        <w:t xml:space="preserve"> and </w:t>
      </w:r>
      <w:proofErr w:type="spellStart"/>
      <w:r w:rsidRPr="004A2C5E">
        <w:rPr>
          <w:rFonts w:ascii="Times New Roman" w:hAnsi="Times New Roman" w:cs="Times New Roman"/>
        </w:rPr>
        <w:t>Vembanad</w:t>
      </w:r>
      <w:proofErr w:type="spellEnd"/>
      <w:r w:rsidRPr="004A2C5E">
        <w:rPr>
          <w:rFonts w:ascii="Times New Roman" w:hAnsi="Times New Roman" w:cs="Times New Roman"/>
        </w:rPr>
        <w:t xml:space="preserve"> lakes</w:t>
      </w:r>
      <w:r>
        <w:rPr>
          <w:rFonts w:ascii="Times New Roman" w:hAnsi="Times New Roman" w:cs="Times New Roman"/>
        </w:rPr>
        <w:t>.</w:t>
      </w:r>
    </w:p>
    <w:p w14:paraId="688F3343" w14:textId="1352E0B4" w:rsidR="00CC6B6E" w:rsidRPr="00CC6B6E" w:rsidRDefault="00CC6B6E" w:rsidP="00D66317">
      <w:pPr>
        <w:spacing w:after="0" w:line="360" w:lineRule="auto"/>
        <w:jc w:val="both"/>
        <w:rPr>
          <w:rFonts w:ascii="Times New Roman" w:hAnsi="Times New Roman" w:cs="Times New Roman"/>
          <w:b/>
          <w:bCs/>
        </w:rPr>
      </w:pPr>
      <w:r w:rsidRPr="00CC6B6E">
        <w:rPr>
          <w:rFonts w:ascii="Times New Roman" w:hAnsi="Times New Roman" w:cs="Times New Roman"/>
          <w:b/>
          <w:bCs/>
        </w:rPr>
        <w:t>3.</w:t>
      </w:r>
      <w:r w:rsidR="00E40ED5">
        <w:rPr>
          <w:rFonts w:ascii="Times New Roman" w:hAnsi="Times New Roman" w:cs="Times New Roman"/>
          <w:b/>
          <w:bCs/>
        </w:rPr>
        <w:t>7</w:t>
      </w:r>
      <w:r w:rsidRPr="00CC6B6E">
        <w:rPr>
          <w:rFonts w:ascii="Times New Roman" w:hAnsi="Times New Roman" w:cs="Times New Roman"/>
          <w:b/>
          <w:bCs/>
        </w:rPr>
        <w:t>. NMDS Ordination of Diatom Assemblages</w:t>
      </w:r>
    </w:p>
    <w:p w14:paraId="58AE8CAC" w14:textId="720CC471" w:rsidR="00CC6B6E" w:rsidRPr="00CC6B6E" w:rsidRDefault="00CC6B6E" w:rsidP="00D66317">
      <w:pPr>
        <w:spacing w:after="0" w:line="360" w:lineRule="auto"/>
        <w:jc w:val="both"/>
        <w:rPr>
          <w:rFonts w:ascii="Times New Roman" w:hAnsi="Times New Roman" w:cs="Times New Roman"/>
        </w:rPr>
      </w:pPr>
      <w:r w:rsidRPr="00CC6B6E">
        <w:rPr>
          <w:rFonts w:ascii="Times New Roman" w:hAnsi="Times New Roman" w:cs="Times New Roman"/>
        </w:rPr>
        <w:t>Non-metric Multidimensional Scaling (NMDS) ordination was performed using Bray</w:t>
      </w:r>
      <w:r>
        <w:rPr>
          <w:rFonts w:ascii="Times New Roman" w:hAnsi="Times New Roman" w:cs="Times New Roman"/>
        </w:rPr>
        <w:t>-</w:t>
      </w:r>
      <w:r w:rsidRPr="00CC6B6E">
        <w:rPr>
          <w:rFonts w:ascii="Times New Roman" w:hAnsi="Times New Roman" w:cs="Times New Roman"/>
        </w:rPr>
        <w:t xml:space="preserve">Curtis dissimilarity based on </w:t>
      </w:r>
      <w:proofErr w:type="spellStart"/>
      <w:r w:rsidRPr="00CC6B6E">
        <w:rPr>
          <w:rFonts w:ascii="Times New Roman" w:hAnsi="Times New Roman" w:cs="Times New Roman"/>
        </w:rPr>
        <w:t>Bacillariophycean</w:t>
      </w:r>
      <w:proofErr w:type="spellEnd"/>
      <w:r w:rsidRPr="00CC6B6E">
        <w:rPr>
          <w:rFonts w:ascii="Times New Roman" w:hAnsi="Times New Roman" w:cs="Times New Roman"/>
        </w:rPr>
        <w:t xml:space="preserve"> abundance data to visualize differences in diatom-mediated productivity structure between the two Ramsar wetlands. The NMDS plot (Fig. </w:t>
      </w:r>
      <w:r w:rsidR="006A5FB5">
        <w:rPr>
          <w:rFonts w:ascii="Times New Roman" w:hAnsi="Times New Roman" w:cs="Times New Roman"/>
        </w:rPr>
        <w:t>4</w:t>
      </w:r>
      <w:r w:rsidRPr="00CC6B6E">
        <w:rPr>
          <w:rFonts w:ascii="Times New Roman" w:hAnsi="Times New Roman" w:cs="Times New Roman"/>
        </w:rPr>
        <w:t xml:space="preserve">) shows a clear separation between </w:t>
      </w:r>
      <w:proofErr w:type="spellStart"/>
      <w:r w:rsidRPr="00CC6B6E">
        <w:rPr>
          <w:rFonts w:ascii="Times New Roman" w:hAnsi="Times New Roman" w:cs="Times New Roman"/>
        </w:rPr>
        <w:t>Ashtamudi</w:t>
      </w:r>
      <w:proofErr w:type="spellEnd"/>
      <w:r w:rsidRPr="00CC6B6E">
        <w:rPr>
          <w:rFonts w:ascii="Times New Roman" w:hAnsi="Times New Roman" w:cs="Times New Roman"/>
        </w:rPr>
        <w:t xml:space="preserve"> Lake and </w:t>
      </w:r>
      <w:proofErr w:type="spellStart"/>
      <w:r w:rsidRPr="00CC6B6E">
        <w:rPr>
          <w:rFonts w:ascii="Times New Roman" w:hAnsi="Times New Roman" w:cs="Times New Roman"/>
        </w:rPr>
        <w:t>Vembanad</w:t>
      </w:r>
      <w:proofErr w:type="spellEnd"/>
      <w:r w:rsidRPr="00CC6B6E">
        <w:rPr>
          <w:rFonts w:ascii="Times New Roman" w:hAnsi="Times New Roman" w:cs="Times New Roman"/>
        </w:rPr>
        <w:t xml:space="preserve"> Lake along the primary ordination axis, indicating distinct community organization and functional dominance.</w:t>
      </w:r>
    </w:p>
    <w:p w14:paraId="262C8F1F" w14:textId="3396E5E7" w:rsidR="00CC6B6E" w:rsidRPr="00CC6B6E" w:rsidRDefault="00CC6B6E" w:rsidP="00D66317">
      <w:pPr>
        <w:spacing w:after="0" w:line="360" w:lineRule="auto"/>
        <w:jc w:val="both"/>
        <w:rPr>
          <w:rFonts w:ascii="Times New Roman" w:hAnsi="Times New Roman" w:cs="Times New Roman"/>
        </w:rPr>
      </w:pPr>
      <w:proofErr w:type="spellStart"/>
      <w:r w:rsidRPr="00CC6B6E">
        <w:rPr>
          <w:rFonts w:ascii="Times New Roman" w:hAnsi="Times New Roman" w:cs="Times New Roman"/>
        </w:rPr>
        <w:t>Ashtamudi</w:t>
      </w:r>
      <w:proofErr w:type="spellEnd"/>
      <w:r w:rsidRPr="00CC6B6E">
        <w:rPr>
          <w:rFonts w:ascii="Times New Roman" w:hAnsi="Times New Roman" w:cs="Times New Roman"/>
        </w:rPr>
        <w:t xml:space="preserve"> Lake is positioned towards the negative end of NMDS Axis 1 and is associated with higher contributions of benthic and pennate diatoms, reflecting strong sediment-linked and </w:t>
      </w:r>
      <w:proofErr w:type="spellStart"/>
      <w:r w:rsidRPr="00CC6B6E">
        <w:rPr>
          <w:rFonts w:ascii="Times New Roman" w:hAnsi="Times New Roman" w:cs="Times New Roman"/>
        </w:rPr>
        <w:t>epipelic</w:t>
      </w:r>
      <w:proofErr w:type="spellEnd"/>
      <w:r w:rsidRPr="00CC6B6E">
        <w:rPr>
          <w:rFonts w:ascii="Times New Roman" w:hAnsi="Times New Roman" w:cs="Times New Roman"/>
        </w:rPr>
        <w:t xml:space="preserve"> productivity. In contrast, </w:t>
      </w:r>
      <w:proofErr w:type="spellStart"/>
      <w:r w:rsidRPr="00CC6B6E">
        <w:rPr>
          <w:rFonts w:ascii="Times New Roman" w:hAnsi="Times New Roman" w:cs="Times New Roman"/>
        </w:rPr>
        <w:t>Vembanad</w:t>
      </w:r>
      <w:proofErr w:type="spellEnd"/>
      <w:r w:rsidRPr="00CC6B6E">
        <w:rPr>
          <w:rFonts w:ascii="Times New Roman" w:hAnsi="Times New Roman" w:cs="Times New Roman"/>
        </w:rPr>
        <w:t xml:space="preserve"> Lake occupies the positive end of the axis, corresponding to increased dominance of planktonic and centric diatoms, indicative of enhanced pelagic primary productivity driven by water-column processes. The dashed line </w:t>
      </w:r>
      <w:r w:rsidR="00453A86" w:rsidRPr="00453A86">
        <w:rPr>
          <w:rFonts w:ascii="Times New Roman" w:hAnsi="Times New Roman" w:cs="Times New Roman"/>
        </w:rPr>
        <w:t xml:space="preserve">in figure </w:t>
      </w:r>
      <w:r w:rsidR="006A5FB5">
        <w:rPr>
          <w:rFonts w:ascii="Times New Roman" w:hAnsi="Times New Roman" w:cs="Times New Roman"/>
        </w:rPr>
        <w:t>4</w:t>
      </w:r>
      <w:r w:rsidR="00453A86" w:rsidRPr="00453A86">
        <w:rPr>
          <w:rFonts w:ascii="Times New Roman" w:hAnsi="Times New Roman" w:cs="Times New Roman"/>
        </w:rPr>
        <w:t xml:space="preserve"> </w:t>
      </w:r>
      <w:r w:rsidRPr="00CC6B6E">
        <w:rPr>
          <w:rFonts w:ascii="Times New Roman" w:hAnsi="Times New Roman" w:cs="Times New Roman"/>
        </w:rPr>
        <w:t>connecting the ordination points represents a productivity gradient, highlighting the functional transition from benthic-dominated to pelagic-dominated productivity regimes between the two wetlands.</w:t>
      </w:r>
      <w:r w:rsidR="006310FF" w:rsidRPr="00453A86">
        <w:rPr>
          <w:rFonts w:ascii="Times New Roman" w:hAnsi="Times New Roman" w:cs="Times New Roman"/>
        </w:rPr>
        <w:t xml:space="preserve"> </w:t>
      </w:r>
      <w:r w:rsidRPr="00CC6B6E">
        <w:rPr>
          <w:rFonts w:ascii="Times New Roman" w:hAnsi="Times New Roman" w:cs="Times New Roman"/>
        </w:rPr>
        <w:t xml:space="preserve">The ordination pattern is consistent with results obtained from </w:t>
      </w:r>
      <w:r w:rsidRPr="00CC6B6E">
        <w:rPr>
          <w:rFonts w:ascii="Times New Roman" w:hAnsi="Times New Roman" w:cs="Times New Roman"/>
        </w:rPr>
        <w:lastRenderedPageBreak/>
        <w:t>diatom standing crop, centric</w:t>
      </w:r>
      <w:r w:rsidR="004D722B">
        <w:rPr>
          <w:rFonts w:ascii="Times New Roman" w:hAnsi="Times New Roman" w:cs="Times New Roman"/>
        </w:rPr>
        <w:t>-</w:t>
      </w:r>
      <w:r w:rsidRPr="00CC6B6E">
        <w:rPr>
          <w:rFonts w:ascii="Times New Roman" w:hAnsi="Times New Roman" w:cs="Times New Roman"/>
        </w:rPr>
        <w:t xml:space="preserve">pennate composition, and functional group analyses, collectively demonstrating that although both wetlands are diatom-dominated systems, they differ markedly in the organization and drivers of primary productivity. </w:t>
      </w:r>
    </w:p>
    <w:p w14:paraId="22B454FD" w14:textId="0DF3F28F" w:rsidR="000255CD" w:rsidRPr="00101EBD" w:rsidRDefault="00FB6627" w:rsidP="00D66317">
      <w:pPr>
        <w:spacing w:after="0" w:line="360" w:lineRule="auto"/>
        <w:jc w:val="both"/>
        <w:rPr>
          <w:rFonts w:ascii="Times New Roman" w:hAnsi="Times New Roman" w:cs="Times New Roman"/>
          <w:lang w:val="en-US"/>
        </w:rPr>
      </w:pPr>
      <w:r>
        <w:rPr>
          <w:noProof/>
        </w:rPr>
        <w:drawing>
          <wp:inline distT="0" distB="0" distL="0" distR="0" wp14:anchorId="535ABBD3" wp14:editId="525331D1">
            <wp:extent cx="5731510" cy="3138805"/>
            <wp:effectExtent l="0" t="0" r="2540" b="4445"/>
            <wp:docPr id="1622741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38805"/>
                    </a:xfrm>
                    <a:prstGeom prst="rect">
                      <a:avLst/>
                    </a:prstGeom>
                    <a:noFill/>
                    <a:ln>
                      <a:noFill/>
                    </a:ln>
                  </pic:spPr>
                </pic:pic>
              </a:graphicData>
            </a:graphic>
          </wp:inline>
        </w:drawing>
      </w:r>
    </w:p>
    <w:p w14:paraId="6A795CA9" w14:textId="38F27203" w:rsidR="00B508A3" w:rsidRPr="007961A7" w:rsidRDefault="00B508A3" w:rsidP="00D66317">
      <w:pPr>
        <w:spacing w:after="0" w:line="360" w:lineRule="auto"/>
        <w:jc w:val="both"/>
        <w:rPr>
          <w:rFonts w:ascii="Times New Roman" w:hAnsi="Times New Roman" w:cs="Times New Roman"/>
        </w:rPr>
      </w:pPr>
      <w:r w:rsidRPr="006A5FB5">
        <w:rPr>
          <w:rFonts w:ascii="Times New Roman" w:hAnsi="Times New Roman" w:cs="Times New Roman"/>
        </w:rPr>
        <w:t xml:space="preserve">Figure </w:t>
      </w:r>
      <w:r w:rsidR="006A5FB5" w:rsidRPr="006A5FB5">
        <w:rPr>
          <w:rFonts w:ascii="Times New Roman" w:hAnsi="Times New Roman" w:cs="Times New Roman"/>
        </w:rPr>
        <w:t>4</w:t>
      </w:r>
      <w:r w:rsidRPr="006A5FB5">
        <w:rPr>
          <w:rFonts w:ascii="Times New Roman" w:hAnsi="Times New Roman" w:cs="Times New Roman"/>
        </w:rPr>
        <w:t>.</w:t>
      </w:r>
      <w:r w:rsidRPr="00101EBD">
        <w:rPr>
          <w:rFonts w:ascii="Times New Roman" w:hAnsi="Times New Roman" w:cs="Times New Roman"/>
        </w:rPr>
        <w:t xml:space="preserve"> </w:t>
      </w:r>
      <w:r w:rsidR="00216B17" w:rsidRPr="00216B17">
        <w:rPr>
          <w:rFonts w:ascii="Times New Roman" w:hAnsi="Times New Roman" w:cs="Times New Roman"/>
        </w:rPr>
        <w:t xml:space="preserve">NMDS ordination of </w:t>
      </w:r>
      <w:proofErr w:type="spellStart"/>
      <w:r w:rsidR="00216B17" w:rsidRPr="00216B17">
        <w:rPr>
          <w:rFonts w:ascii="Times New Roman" w:hAnsi="Times New Roman" w:cs="Times New Roman"/>
        </w:rPr>
        <w:t>Bacillariophycean</w:t>
      </w:r>
      <w:proofErr w:type="spellEnd"/>
      <w:r w:rsidR="00216B17" w:rsidRPr="00216B17">
        <w:rPr>
          <w:rFonts w:ascii="Times New Roman" w:hAnsi="Times New Roman" w:cs="Times New Roman"/>
        </w:rPr>
        <w:t xml:space="preserve"> assemblages from </w:t>
      </w:r>
      <w:proofErr w:type="spellStart"/>
      <w:r w:rsidR="00216B17" w:rsidRPr="00216B17">
        <w:rPr>
          <w:rFonts w:ascii="Times New Roman" w:hAnsi="Times New Roman" w:cs="Times New Roman"/>
        </w:rPr>
        <w:t>Ashtamudi</w:t>
      </w:r>
      <w:proofErr w:type="spellEnd"/>
      <w:r w:rsidR="00216B17" w:rsidRPr="00216B17">
        <w:rPr>
          <w:rFonts w:ascii="Times New Roman" w:hAnsi="Times New Roman" w:cs="Times New Roman"/>
        </w:rPr>
        <w:t xml:space="preserve"> and </w:t>
      </w:r>
      <w:proofErr w:type="spellStart"/>
      <w:r w:rsidR="00216B17" w:rsidRPr="00216B17">
        <w:rPr>
          <w:rFonts w:ascii="Times New Roman" w:hAnsi="Times New Roman" w:cs="Times New Roman"/>
        </w:rPr>
        <w:t>Vembanad</w:t>
      </w:r>
      <w:proofErr w:type="spellEnd"/>
      <w:r w:rsidR="00216B17" w:rsidRPr="00216B17">
        <w:rPr>
          <w:rFonts w:ascii="Times New Roman" w:hAnsi="Times New Roman" w:cs="Times New Roman"/>
        </w:rPr>
        <w:t xml:space="preserve"> lakes based on Bray</w:t>
      </w:r>
      <w:r w:rsidR="00216B17">
        <w:rPr>
          <w:rFonts w:ascii="Times New Roman" w:hAnsi="Times New Roman" w:cs="Times New Roman"/>
        </w:rPr>
        <w:t>-</w:t>
      </w:r>
      <w:r w:rsidR="00216B17" w:rsidRPr="00216B17">
        <w:rPr>
          <w:rFonts w:ascii="Times New Roman" w:hAnsi="Times New Roman" w:cs="Times New Roman"/>
        </w:rPr>
        <w:t>Curtis dissimilarity, with a dashed line indicating the productivity gradient.</w:t>
      </w:r>
    </w:p>
    <w:p w14:paraId="0FEE37D3" w14:textId="6BDE5658" w:rsidR="00AF48A1" w:rsidRPr="00AF48A1"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3.8. </w:t>
      </w:r>
      <w:r w:rsidR="00AF48A1" w:rsidRPr="00AF48A1">
        <w:rPr>
          <w:rFonts w:ascii="Times New Roman" w:hAnsi="Times New Roman" w:cs="Times New Roman"/>
          <w:b/>
          <w:bCs/>
        </w:rPr>
        <w:t>Limitations of the Study</w:t>
      </w:r>
    </w:p>
    <w:p w14:paraId="40E06435" w14:textId="77777777" w:rsidR="00AF48A1" w:rsidRPr="00AF48A1" w:rsidRDefault="00AF48A1" w:rsidP="00D66317">
      <w:pPr>
        <w:spacing w:after="0" w:line="360" w:lineRule="auto"/>
        <w:jc w:val="both"/>
        <w:rPr>
          <w:rFonts w:ascii="Times New Roman" w:hAnsi="Times New Roman" w:cs="Times New Roman"/>
        </w:rPr>
      </w:pPr>
      <w:r w:rsidRPr="00AF48A1">
        <w:rPr>
          <w:rFonts w:ascii="Times New Roman" w:hAnsi="Times New Roman" w:cs="Times New Roman"/>
        </w:rPr>
        <w:t xml:space="preserve">While the present study provides a comprehensive comparison of diatom-mediated productivity patterns in </w:t>
      </w:r>
      <w:proofErr w:type="spellStart"/>
      <w:r w:rsidRPr="00AF48A1">
        <w:rPr>
          <w:rFonts w:ascii="Times New Roman" w:hAnsi="Times New Roman" w:cs="Times New Roman"/>
        </w:rPr>
        <w:t>Ashtamudi</w:t>
      </w:r>
      <w:proofErr w:type="spellEnd"/>
      <w:r w:rsidRPr="00AF48A1">
        <w:rPr>
          <w:rFonts w:ascii="Times New Roman" w:hAnsi="Times New Roman" w:cs="Times New Roman"/>
        </w:rPr>
        <w:t xml:space="preserve"> and </w:t>
      </w:r>
      <w:proofErr w:type="spellStart"/>
      <w:r w:rsidRPr="00AF48A1">
        <w:rPr>
          <w:rFonts w:ascii="Times New Roman" w:hAnsi="Times New Roman" w:cs="Times New Roman"/>
        </w:rPr>
        <w:t>Vembanad</w:t>
      </w:r>
      <w:proofErr w:type="spellEnd"/>
      <w:r w:rsidRPr="00AF48A1">
        <w:rPr>
          <w:rFonts w:ascii="Times New Roman" w:hAnsi="Times New Roman" w:cs="Times New Roman"/>
        </w:rPr>
        <w:t xml:space="preserve"> lakes, certain limitations should be acknowledged. The analysis is based on standing crop and community structure, which serve as indirect proxies for primary productivity and do not include direct measurements such as chlorophyll-a concentration or carbon fixation rates. Sampling was conducted at discrete time intervals and may not fully capture short-term temporal variability or episodic bloom events. In addition, the functional classification of diatoms was based on established ecological affinities, which may vary under local environmental conditions. Despite these constraints, the integrated community and functional approach adopted in this study offers robust insights into relative productivity dynamics between the two Ramsar wetlands and provides a strong foundation for future studies incorporating direct productivity measurements and higher temporal resolution.</w:t>
      </w:r>
    </w:p>
    <w:p w14:paraId="27FF11A0" w14:textId="123FE8A4" w:rsidR="00E34A09" w:rsidRPr="00E34A09"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4. </w:t>
      </w:r>
      <w:r w:rsidR="00E34A09" w:rsidRPr="00E34A09">
        <w:rPr>
          <w:rFonts w:ascii="Times New Roman" w:hAnsi="Times New Roman" w:cs="Times New Roman"/>
          <w:b/>
          <w:bCs/>
        </w:rPr>
        <w:t>Discussion</w:t>
      </w:r>
    </w:p>
    <w:p w14:paraId="7F53EEC1" w14:textId="1B122C39" w:rsidR="00E34A09" w:rsidRPr="00E34A09" w:rsidRDefault="00E34A09" w:rsidP="00D66317">
      <w:pPr>
        <w:spacing w:after="0" w:line="360" w:lineRule="auto"/>
        <w:jc w:val="both"/>
        <w:rPr>
          <w:rFonts w:ascii="Times New Roman" w:hAnsi="Times New Roman" w:cs="Times New Roman"/>
        </w:rPr>
      </w:pPr>
      <w:r w:rsidRPr="00E34A09">
        <w:rPr>
          <w:rFonts w:ascii="Times New Roman" w:hAnsi="Times New Roman" w:cs="Times New Roman"/>
        </w:rPr>
        <w:lastRenderedPageBreak/>
        <w:t xml:space="preserve">The present study demonstrates clear differences in diatom-mediated productivity pathways between </w:t>
      </w:r>
      <w:proofErr w:type="spellStart"/>
      <w:r w:rsidRPr="00E34A09">
        <w:rPr>
          <w:rFonts w:ascii="Times New Roman" w:hAnsi="Times New Roman" w:cs="Times New Roman"/>
        </w:rPr>
        <w:t>Ashtamudi</w:t>
      </w:r>
      <w:proofErr w:type="spellEnd"/>
      <w:r w:rsidRPr="00E34A09">
        <w:rPr>
          <w:rFonts w:ascii="Times New Roman" w:hAnsi="Times New Roman" w:cs="Times New Roman"/>
        </w:rPr>
        <w:t xml:space="preserve"> and </w:t>
      </w:r>
      <w:proofErr w:type="spellStart"/>
      <w:r w:rsidRPr="00E34A09">
        <w:rPr>
          <w:rFonts w:ascii="Times New Roman" w:hAnsi="Times New Roman" w:cs="Times New Roman"/>
        </w:rPr>
        <w:t>Vembanad</w:t>
      </w:r>
      <w:proofErr w:type="spellEnd"/>
      <w:r w:rsidRPr="00E34A09">
        <w:rPr>
          <w:rFonts w:ascii="Times New Roman" w:hAnsi="Times New Roman" w:cs="Times New Roman"/>
        </w:rPr>
        <w:t xml:space="preserve"> lakes, despite their shared climatic setting and Ramsar status. The higher total diatom standing crop and dominance of pennate and benthic forms in </w:t>
      </w:r>
      <w:proofErr w:type="spellStart"/>
      <w:r w:rsidRPr="00E34A09">
        <w:rPr>
          <w:rFonts w:ascii="Times New Roman" w:hAnsi="Times New Roman" w:cs="Times New Roman"/>
        </w:rPr>
        <w:t>Ashtamudi</w:t>
      </w:r>
      <w:proofErr w:type="spellEnd"/>
      <w:r w:rsidRPr="00E34A09">
        <w:rPr>
          <w:rFonts w:ascii="Times New Roman" w:hAnsi="Times New Roman" w:cs="Times New Roman"/>
        </w:rPr>
        <w:t xml:space="preserve"> Lake indicate strong sediment</w:t>
      </w:r>
      <w:r w:rsidR="00352F3B">
        <w:rPr>
          <w:rFonts w:ascii="Times New Roman" w:hAnsi="Times New Roman" w:cs="Times New Roman"/>
        </w:rPr>
        <w:t>-</w:t>
      </w:r>
      <w:r w:rsidRPr="00E34A09">
        <w:rPr>
          <w:rFonts w:ascii="Times New Roman" w:hAnsi="Times New Roman" w:cs="Times New Roman"/>
        </w:rPr>
        <w:t xml:space="preserve">water column coupling and a substantial contribution of </w:t>
      </w:r>
      <w:proofErr w:type="spellStart"/>
      <w:r w:rsidRPr="00E34A09">
        <w:rPr>
          <w:rFonts w:ascii="Times New Roman" w:hAnsi="Times New Roman" w:cs="Times New Roman"/>
        </w:rPr>
        <w:t>epipelic</w:t>
      </w:r>
      <w:proofErr w:type="spellEnd"/>
      <w:r w:rsidRPr="00E34A09">
        <w:rPr>
          <w:rFonts w:ascii="Times New Roman" w:hAnsi="Times New Roman" w:cs="Times New Roman"/>
        </w:rPr>
        <w:t xml:space="preserve"> and epiphytic production. Similar patterns have been reported from other Indian estuarine wetlands, where benthic diatoms contribute significantly to overall primary productivity through efficient nutrient recycling at the sediment interface (Nandan &amp; </w:t>
      </w:r>
      <w:proofErr w:type="spellStart"/>
      <w:r w:rsidRPr="00E34A09">
        <w:rPr>
          <w:rFonts w:ascii="Times New Roman" w:hAnsi="Times New Roman" w:cs="Times New Roman"/>
        </w:rPr>
        <w:t>Sajeevan</w:t>
      </w:r>
      <w:proofErr w:type="spellEnd"/>
      <w:r w:rsidRPr="00E34A09">
        <w:rPr>
          <w:rFonts w:ascii="Times New Roman" w:hAnsi="Times New Roman" w:cs="Times New Roman"/>
        </w:rPr>
        <w:t>, 2018; Thacker &amp; Karthick, 2022). Recent functional-ecology studies emphasize that benthic diatom dominance often reflects stable microhabitats and sustained productivity in shallow estuarine systems, making them reliable indicators of ecosystem functioning (</w:t>
      </w:r>
      <w:proofErr w:type="spellStart"/>
      <w:r w:rsidR="00734633" w:rsidRPr="006869A8">
        <w:rPr>
          <w:rFonts w:ascii="Times New Roman" w:hAnsi="Times New Roman" w:cs="Times New Roman"/>
        </w:rPr>
        <w:t>Taurozzi</w:t>
      </w:r>
      <w:proofErr w:type="spellEnd"/>
      <w:r w:rsidRPr="00E34A09">
        <w:rPr>
          <w:rFonts w:ascii="Times New Roman" w:hAnsi="Times New Roman" w:cs="Times New Roman"/>
        </w:rPr>
        <w:t xml:space="preserve"> et al., 202</w:t>
      </w:r>
      <w:r w:rsidR="00734633">
        <w:rPr>
          <w:rFonts w:ascii="Times New Roman" w:hAnsi="Times New Roman" w:cs="Times New Roman"/>
        </w:rPr>
        <w:t>4</w:t>
      </w:r>
      <w:r w:rsidRPr="00E34A09">
        <w:rPr>
          <w:rFonts w:ascii="Times New Roman" w:hAnsi="Times New Roman" w:cs="Times New Roman"/>
        </w:rPr>
        <w:t xml:space="preserve">; Nunes et al., 2025). The results from </w:t>
      </w:r>
      <w:proofErr w:type="spellStart"/>
      <w:r w:rsidRPr="00E34A09">
        <w:rPr>
          <w:rFonts w:ascii="Times New Roman" w:hAnsi="Times New Roman" w:cs="Times New Roman"/>
        </w:rPr>
        <w:t>Ashtamudi</w:t>
      </w:r>
      <w:proofErr w:type="spellEnd"/>
      <w:r w:rsidRPr="00E34A09">
        <w:rPr>
          <w:rFonts w:ascii="Times New Roman" w:hAnsi="Times New Roman" w:cs="Times New Roman"/>
        </w:rPr>
        <w:t xml:space="preserve"> therefore suggest a productivity regime closely linked to benthic processes rather than solely to water-column phytoplankton dynamics.</w:t>
      </w:r>
    </w:p>
    <w:p w14:paraId="51FB54D4" w14:textId="59415329" w:rsidR="00E34A09" w:rsidRDefault="00E34A09" w:rsidP="00D66317">
      <w:pPr>
        <w:spacing w:after="0" w:line="360" w:lineRule="auto"/>
        <w:jc w:val="both"/>
        <w:rPr>
          <w:rFonts w:ascii="Times New Roman" w:hAnsi="Times New Roman" w:cs="Times New Roman"/>
        </w:rPr>
      </w:pPr>
      <w:r w:rsidRPr="00E34A09">
        <w:rPr>
          <w:rFonts w:ascii="Times New Roman" w:hAnsi="Times New Roman" w:cs="Times New Roman"/>
        </w:rPr>
        <w:t xml:space="preserve">In contrast, </w:t>
      </w:r>
      <w:proofErr w:type="spellStart"/>
      <w:r w:rsidRPr="00E34A09">
        <w:rPr>
          <w:rFonts w:ascii="Times New Roman" w:hAnsi="Times New Roman" w:cs="Times New Roman"/>
        </w:rPr>
        <w:t>Vembanad</w:t>
      </w:r>
      <w:proofErr w:type="spellEnd"/>
      <w:r w:rsidRPr="00E34A09">
        <w:rPr>
          <w:rFonts w:ascii="Times New Roman" w:hAnsi="Times New Roman" w:cs="Times New Roman"/>
        </w:rPr>
        <w:t xml:space="preserve"> Lake exhibited a relatively higher contribution of centric and planktonic diatoms, supported by functional group analysis and NMDS ordination, indicating a stronger pelagic productivity component. This pattern is consistent with previous observations from the Cochin</w:t>
      </w:r>
      <w:r w:rsidR="00342E92">
        <w:rPr>
          <w:rFonts w:ascii="Times New Roman" w:hAnsi="Times New Roman" w:cs="Times New Roman"/>
        </w:rPr>
        <w:t>-</w:t>
      </w:r>
      <w:proofErr w:type="spellStart"/>
      <w:r w:rsidRPr="00E34A09">
        <w:rPr>
          <w:rFonts w:ascii="Times New Roman" w:hAnsi="Times New Roman" w:cs="Times New Roman"/>
        </w:rPr>
        <w:t>Vembanad</w:t>
      </w:r>
      <w:proofErr w:type="spellEnd"/>
      <w:r w:rsidRPr="00E34A09">
        <w:rPr>
          <w:rFonts w:ascii="Times New Roman" w:hAnsi="Times New Roman" w:cs="Times New Roman"/>
        </w:rPr>
        <w:t xml:space="preserve"> backwaters, where hydrodynamic mixing, nutrient enrichment, and larger spatial extent </w:t>
      </w:r>
      <w:r w:rsidR="00342E92">
        <w:rPr>
          <w:rFonts w:ascii="Times New Roman" w:hAnsi="Times New Roman" w:cs="Times New Roman"/>
        </w:rPr>
        <w:t>f</w:t>
      </w:r>
      <w:r w:rsidR="00342E92" w:rsidRPr="00E34A09">
        <w:rPr>
          <w:rFonts w:ascii="Times New Roman" w:hAnsi="Times New Roman" w:cs="Times New Roman"/>
        </w:rPr>
        <w:t>avo</w:t>
      </w:r>
      <w:r w:rsidR="00342E92">
        <w:rPr>
          <w:rFonts w:ascii="Times New Roman" w:hAnsi="Times New Roman" w:cs="Times New Roman"/>
        </w:rPr>
        <w:t>u</w:t>
      </w:r>
      <w:r w:rsidR="00342E92" w:rsidRPr="00E34A09">
        <w:rPr>
          <w:rFonts w:ascii="Times New Roman" w:hAnsi="Times New Roman" w:cs="Times New Roman"/>
        </w:rPr>
        <w:t>r</w:t>
      </w:r>
      <w:r w:rsidRPr="00E34A09">
        <w:rPr>
          <w:rFonts w:ascii="Times New Roman" w:hAnsi="Times New Roman" w:cs="Times New Roman"/>
        </w:rPr>
        <w:t xml:space="preserve"> planktonic diatom proliferation (Nandan &amp; </w:t>
      </w:r>
      <w:proofErr w:type="spellStart"/>
      <w:r w:rsidRPr="00E34A09">
        <w:rPr>
          <w:rFonts w:ascii="Times New Roman" w:hAnsi="Times New Roman" w:cs="Times New Roman"/>
        </w:rPr>
        <w:t>Sajeevan</w:t>
      </w:r>
      <w:proofErr w:type="spellEnd"/>
      <w:r w:rsidRPr="00E34A09">
        <w:rPr>
          <w:rFonts w:ascii="Times New Roman" w:hAnsi="Times New Roman" w:cs="Times New Roman"/>
        </w:rPr>
        <w:t xml:space="preserve">, 2018; </w:t>
      </w:r>
      <w:r w:rsidR="006D6AD4" w:rsidRPr="00F173CC">
        <w:rPr>
          <w:rFonts w:ascii="Times New Roman" w:hAnsi="Times New Roman" w:cs="Times New Roman"/>
        </w:rPr>
        <w:t>Madhu</w:t>
      </w:r>
      <w:r w:rsidR="00F173CC" w:rsidRPr="00F173CC">
        <w:rPr>
          <w:rFonts w:ascii="Times New Roman" w:hAnsi="Times New Roman" w:cs="Times New Roman"/>
        </w:rPr>
        <w:t xml:space="preserve"> et al., 2010</w:t>
      </w:r>
      <w:r w:rsidRPr="00E34A09">
        <w:rPr>
          <w:rFonts w:ascii="Times New Roman" w:hAnsi="Times New Roman" w:cs="Times New Roman"/>
        </w:rPr>
        <w:t>). Moderate Jaccard and Bray</w:t>
      </w:r>
      <w:r w:rsidR="00342E92">
        <w:rPr>
          <w:rFonts w:ascii="Times New Roman" w:hAnsi="Times New Roman" w:cs="Times New Roman"/>
        </w:rPr>
        <w:t>-</w:t>
      </w:r>
      <w:r w:rsidRPr="00E34A09">
        <w:rPr>
          <w:rFonts w:ascii="Times New Roman" w:hAnsi="Times New Roman" w:cs="Times New Roman"/>
        </w:rPr>
        <w:t>Curtis similarity values, together with distinct NMDS separation, further suggest that differences in productivity between the two wetlands arise primarily from functional reorganization of shared taxa rather than taxonomic replacement. Recent studies on estuarine Ramsar wetlands highlight that such functional differentiation</w:t>
      </w:r>
      <w:r w:rsidR="00342E92">
        <w:rPr>
          <w:rFonts w:ascii="Times New Roman" w:hAnsi="Times New Roman" w:cs="Times New Roman"/>
        </w:rPr>
        <w:t xml:space="preserve"> - </w:t>
      </w:r>
      <w:r w:rsidRPr="00E34A09">
        <w:rPr>
          <w:rFonts w:ascii="Times New Roman" w:hAnsi="Times New Roman" w:cs="Times New Roman"/>
        </w:rPr>
        <w:t>between benthic-dominated and pelagic-dominated productivity pathways</w:t>
      </w:r>
      <w:r w:rsidR="00342E92">
        <w:rPr>
          <w:rFonts w:ascii="Times New Roman" w:hAnsi="Times New Roman" w:cs="Times New Roman"/>
        </w:rPr>
        <w:t xml:space="preserve">, </w:t>
      </w:r>
      <w:r w:rsidRPr="00E34A09">
        <w:rPr>
          <w:rFonts w:ascii="Times New Roman" w:hAnsi="Times New Roman" w:cs="Times New Roman"/>
        </w:rPr>
        <w:t xml:space="preserve">is critical for understanding ecosystem resilience and responses to environmental change (Nunes et al., 2025; </w:t>
      </w:r>
      <w:proofErr w:type="spellStart"/>
      <w:r w:rsidR="00734633" w:rsidRPr="006869A8">
        <w:rPr>
          <w:rFonts w:ascii="Times New Roman" w:hAnsi="Times New Roman" w:cs="Times New Roman"/>
        </w:rPr>
        <w:t>Taurozzi</w:t>
      </w:r>
      <w:proofErr w:type="spellEnd"/>
      <w:r w:rsidRPr="00E34A09">
        <w:rPr>
          <w:rFonts w:ascii="Times New Roman" w:hAnsi="Times New Roman" w:cs="Times New Roman"/>
        </w:rPr>
        <w:t xml:space="preserve"> et al., 202</w:t>
      </w:r>
      <w:r w:rsidR="00734633">
        <w:rPr>
          <w:rFonts w:ascii="Times New Roman" w:hAnsi="Times New Roman" w:cs="Times New Roman"/>
        </w:rPr>
        <w:t>4</w:t>
      </w:r>
      <w:r w:rsidRPr="00E34A09">
        <w:rPr>
          <w:rFonts w:ascii="Times New Roman" w:hAnsi="Times New Roman" w:cs="Times New Roman"/>
        </w:rPr>
        <w:t xml:space="preserve">). </w:t>
      </w:r>
      <w:r w:rsidR="00B16835" w:rsidRPr="00B16835">
        <w:rPr>
          <w:rFonts w:ascii="Times New Roman" w:hAnsi="Times New Roman" w:cs="Times New Roman"/>
        </w:rPr>
        <w:t xml:space="preserve">The radar plot effectively synthesizes structural and functional attributes of diatom assemblages, providing an integrated representation of contrasting productivity regimes between </w:t>
      </w:r>
      <w:proofErr w:type="spellStart"/>
      <w:r w:rsidR="00B16835" w:rsidRPr="00B16835">
        <w:rPr>
          <w:rFonts w:ascii="Times New Roman" w:hAnsi="Times New Roman" w:cs="Times New Roman"/>
        </w:rPr>
        <w:t>Ashtamudi</w:t>
      </w:r>
      <w:proofErr w:type="spellEnd"/>
      <w:r w:rsidR="00B16835" w:rsidRPr="00B16835">
        <w:rPr>
          <w:rFonts w:ascii="Times New Roman" w:hAnsi="Times New Roman" w:cs="Times New Roman"/>
        </w:rPr>
        <w:t xml:space="preserve"> and </w:t>
      </w:r>
      <w:proofErr w:type="spellStart"/>
      <w:r w:rsidR="00B16835" w:rsidRPr="00B16835">
        <w:rPr>
          <w:rFonts w:ascii="Times New Roman" w:hAnsi="Times New Roman" w:cs="Times New Roman"/>
        </w:rPr>
        <w:t>Vembanad</w:t>
      </w:r>
      <w:proofErr w:type="spellEnd"/>
      <w:r w:rsidR="00B16835" w:rsidRPr="00B16835">
        <w:rPr>
          <w:rFonts w:ascii="Times New Roman" w:hAnsi="Times New Roman" w:cs="Times New Roman"/>
        </w:rPr>
        <w:t xml:space="preserve"> lakes</w:t>
      </w:r>
      <w:r w:rsidR="00B16835">
        <w:rPr>
          <w:rFonts w:ascii="Times New Roman" w:hAnsi="Times New Roman" w:cs="Times New Roman"/>
        </w:rPr>
        <w:t xml:space="preserve">. </w:t>
      </w:r>
      <w:r w:rsidR="00046C30">
        <w:rPr>
          <w:rFonts w:ascii="Times New Roman" w:hAnsi="Times New Roman" w:cs="Times New Roman"/>
        </w:rPr>
        <w:t>Overall</w:t>
      </w:r>
      <w:r w:rsidRPr="00E34A09">
        <w:rPr>
          <w:rFonts w:ascii="Times New Roman" w:hAnsi="Times New Roman" w:cs="Times New Roman"/>
        </w:rPr>
        <w:t xml:space="preserve">, the present findings reinforce the utility of </w:t>
      </w:r>
      <w:proofErr w:type="spellStart"/>
      <w:r w:rsidRPr="00E34A09">
        <w:rPr>
          <w:rFonts w:ascii="Times New Roman" w:hAnsi="Times New Roman" w:cs="Times New Roman"/>
        </w:rPr>
        <w:t>Bacillariophycean</w:t>
      </w:r>
      <w:proofErr w:type="spellEnd"/>
      <w:r w:rsidRPr="00E34A09">
        <w:rPr>
          <w:rFonts w:ascii="Times New Roman" w:hAnsi="Times New Roman" w:cs="Times New Roman"/>
        </w:rPr>
        <w:t xml:space="preserve"> community structure as a robust proxy for comparative productivity assessment in tropical estuarine wetlands.</w:t>
      </w:r>
    </w:p>
    <w:p w14:paraId="4FA9564C" w14:textId="1EA80D47" w:rsidR="00B2639A" w:rsidRPr="00B2639A" w:rsidRDefault="002466C3" w:rsidP="00D66317">
      <w:pPr>
        <w:spacing w:after="0" w:line="360" w:lineRule="auto"/>
        <w:jc w:val="both"/>
        <w:rPr>
          <w:rFonts w:ascii="Times New Roman" w:hAnsi="Times New Roman" w:cs="Times New Roman"/>
          <w:b/>
          <w:bCs/>
        </w:rPr>
      </w:pPr>
      <w:r>
        <w:rPr>
          <w:rFonts w:ascii="Times New Roman" w:hAnsi="Times New Roman" w:cs="Times New Roman"/>
          <w:b/>
          <w:bCs/>
        </w:rPr>
        <w:t xml:space="preserve">5. </w:t>
      </w:r>
      <w:r w:rsidR="00B2639A" w:rsidRPr="00B2639A">
        <w:rPr>
          <w:rFonts w:ascii="Times New Roman" w:hAnsi="Times New Roman" w:cs="Times New Roman"/>
          <w:b/>
          <w:bCs/>
        </w:rPr>
        <w:t>Conclusion</w:t>
      </w:r>
    </w:p>
    <w:p w14:paraId="2E60900F" w14:textId="77777777" w:rsidR="00B2639A" w:rsidRDefault="00B2639A" w:rsidP="00D66317">
      <w:pPr>
        <w:spacing w:after="0" w:line="360" w:lineRule="auto"/>
        <w:jc w:val="both"/>
        <w:rPr>
          <w:rFonts w:ascii="Times New Roman" w:hAnsi="Times New Roman" w:cs="Times New Roman"/>
        </w:rPr>
      </w:pPr>
      <w:r w:rsidRPr="00B2639A">
        <w:rPr>
          <w:rFonts w:ascii="Times New Roman" w:hAnsi="Times New Roman" w:cs="Times New Roman"/>
        </w:rPr>
        <w:t xml:space="preserve">The present study highlights the central role of </w:t>
      </w:r>
      <w:proofErr w:type="spellStart"/>
      <w:r w:rsidRPr="00B2639A">
        <w:rPr>
          <w:rFonts w:ascii="Times New Roman" w:hAnsi="Times New Roman" w:cs="Times New Roman"/>
        </w:rPr>
        <w:t>Bacillariophycean</w:t>
      </w:r>
      <w:proofErr w:type="spellEnd"/>
      <w:r w:rsidRPr="00B2639A">
        <w:rPr>
          <w:rFonts w:ascii="Times New Roman" w:hAnsi="Times New Roman" w:cs="Times New Roman"/>
        </w:rPr>
        <w:t xml:space="preserve"> (diatom) communities in regulating and reflecting primary productivity dynamics in tropical Ramsar wetlands. Distinct differences in diatom standing crop, morphological composition, and functional group dominance between </w:t>
      </w:r>
      <w:proofErr w:type="spellStart"/>
      <w:r w:rsidRPr="00B2639A">
        <w:rPr>
          <w:rFonts w:ascii="Times New Roman" w:hAnsi="Times New Roman" w:cs="Times New Roman"/>
        </w:rPr>
        <w:t>Ashtamudi</w:t>
      </w:r>
      <w:proofErr w:type="spellEnd"/>
      <w:r w:rsidRPr="00B2639A">
        <w:rPr>
          <w:rFonts w:ascii="Times New Roman" w:hAnsi="Times New Roman" w:cs="Times New Roman"/>
        </w:rPr>
        <w:t xml:space="preserve"> and </w:t>
      </w:r>
      <w:proofErr w:type="spellStart"/>
      <w:r w:rsidRPr="00B2639A">
        <w:rPr>
          <w:rFonts w:ascii="Times New Roman" w:hAnsi="Times New Roman" w:cs="Times New Roman"/>
        </w:rPr>
        <w:t>Vembanad</w:t>
      </w:r>
      <w:proofErr w:type="spellEnd"/>
      <w:r w:rsidRPr="00B2639A">
        <w:rPr>
          <w:rFonts w:ascii="Times New Roman" w:hAnsi="Times New Roman" w:cs="Times New Roman"/>
        </w:rPr>
        <w:t xml:space="preserve"> lakes demonstrate that diatom community </w:t>
      </w:r>
      <w:r w:rsidRPr="00B2639A">
        <w:rPr>
          <w:rFonts w:ascii="Times New Roman" w:hAnsi="Times New Roman" w:cs="Times New Roman"/>
        </w:rPr>
        <w:lastRenderedPageBreak/>
        <w:t xml:space="preserve">structure serves as a robust integrative indicator of ecosystem-level productivity pathways. The dominance of benthic and pennate diatoms in </w:t>
      </w:r>
      <w:proofErr w:type="spellStart"/>
      <w:r w:rsidRPr="00B2639A">
        <w:rPr>
          <w:rFonts w:ascii="Times New Roman" w:hAnsi="Times New Roman" w:cs="Times New Roman"/>
        </w:rPr>
        <w:t>Ashtamudi</w:t>
      </w:r>
      <w:proofErr w:type="spellEnd"/>
      <w:r w:rsidRPr="00B2639A">
        <w:rPr>
          <w:rFonts w:ascii="Times New Roman" w:hAnsi="Times New Roman" w:cs="Times New Roman"/>
        </w:rPr>
        <w:t xml:space="preserve"> Lake underscores the importance of sediment–water column coupling and </w:t>
      </w:r>
      <w:proofErr w:type="spellStart"/>
      <w:r w:rsidRPr="00B2639A">
        <w:rPr>
          <w:rFonts w:ascii="Times New Roman" w:hAnsi="Times New Roman" w:cs="Times New Roman"/>
        </w:rPr>
        <w:t>epipelic</w:t>
      </w:r>
      <w:proofErr w:type="spellEnd"/>
      <w:r w:rsidRPr="00B2639A">
        <w:rPr>
          <w:rFonts w:ascii="Times New Roman" w:hAnsi="Times New Roman" w:cs="Times New Roman"/>
        </w:rPr>
        <w:t xml:space="preserve"> productivity, whereas the relatively higher contribution of planktonic and centric diatoms in </w:t>
      </w:r>
      <w:proofErr w:type="spellStart"/>
      <w:r w:rsidRPr="00B2639A">
        <w:rPr>
          <w:rFonts w:ascii="Times New Roman" w:hAnsi="Times New Roman" w:cs="Times New Roman"/>
        </w:rPr>
        <w:t>Vembanad</w:t>
      </w:r>
      <w:proofErr w:type="spellEnd"/>
      <w:r w:rsidRPr="00B2639A">
        <w:rPr>
          <w:rFonts w:ascii="Times New Roman" w:hAnsi="Times New Roman" w:cs="Times New Roman"/>
        </w:rPr>
        <w:t xml:space="preserve"> Lake reflects enhanced pelagic productivity driven by water-column processes. By synthesizing multiple diatom-based productivity attributes through an integrated visual framework, the study confirms that diatom assemblages provide a sensitive and reliable proxy for comparative productivity assessment in estuarine wetlands. These findings emphasize the ecological significance of diatom communities in wetland functioning and support their application in long-term monitoring and management of Ramsar-designated ecosystems under increasing environmental pressure.</w:t>
      </w:r>
    </w:p>
    <w:p w14:paraId="2E43C3D5" w14:textId="77777777" w:rsidR="007329E7" w:rsidRPr="00CE22C0"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Conflict of Interest: </w:t>
      </w:r>
      <w:r w:rsidRPr="00CE22C0">
        <w:rPr>
          <w:rFonts w:ascii="Times New Roman" w:hAnsi="Times New Roman" w:cs="Times New Roman"/>
        </w:rPr>
        <w:t>The author declares that there is no conflict of interest regarding the publication of this manuscript.</w:t>
      </w:r>
    </w:p>
    <w:p w14:paraId="750FD58A" w14:textId="77777777" w:rsidR="007329E7" w:rsidRPr="00CE22C0"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Ethical Approval: </w:t>
      </w:r>
      <w:r w:rsidRPr="00CE22C0">
        <w:rPr>
          <w:rFonts w:ascii="Times New Roman" w:hAnsi="Times New Roman" w:cs="Times New Roman"/>
        </w:rPr>
        <w:t>This article does not contain any studies with human participants or animals performed by the author.</w:t>
      </w:r>
    </w:p>
    <w:p w14:paraId="7B80176D" w14:textId="77777777" w:rsidR="007329E7" w:rsidRPr="00CE22C0" w:rsidRDefault="007329E7" w:rsidP="00D66317">
      <w:pPr>
        <w:spacing w:after="0" w:line="360" w:lineRule="auto"/>
        <w:jc w:val="both"/>
        <w:rPr>
          <w:rFonts w:ascii="Times New Roman" w:hAnsi="Times New Roman" w:cs="Times New Roman"/>
        </w:rPr>
      </w:pPr>
      <w:r w:rsidRPr="00CE22C0">
        <w:rPr>
          <w:rFonts w:ascii="Times New Roman" w:hAnsi="Times New Roman" w:cs="Times New Roman"/>
          <w:b/>
          <w:bCs/>
        </w:rPr>
        <w:t xml:space="preserve">Data Availability: </w:t>
      </w:r>
      <w:r w:rsidRPr="00CE22C0">
        <w:rPr>
          <w:rFonts w:ascii="Times New Roman" w:hAnsi="Times New Roman" w:cs="Times New Roman"/>
        </w:rPr>
        <w:t>The datasets generated and/or analysed during the current study are available from the corresponding author upon reasonable request.</w:t>
      </w:r>
    </w:p>
    <w:p w14:paraId="4E6076BF" w14:textId="17A91D3E" w:rsidR="00E34A09" w:rsidRPr="002466C3" w:rsidRDefault="00DC2E00" w:rsidP="00D66317">
      <w:pPr>
        <w:spacing w:after="0" w:line="360" w:lineRule="auto"/>
        <w:jc w:val="both"/>
        <w:rPr>
          <w:rFonts w:ascii="Times New Roman" w:hAnsi="Times New Roman" w:cs="Times New Roman"/>
          <w:b/>
          <w:bCs/>
          <w:lang w:val="en-US"/>
        </w:rPr>
      </w:pPr>
      <w:r w:rsidRPr="002466C3">
        <w:rPr>
          <w:rFonts w:ascii="Times New Roman" w:hAnsi="Times New Roman" w:cs="Times New Roman"/>
          <w:b/>
          <w:bCs/>
          <w:lang w:val="en-US"/>
        </w:rPr>
        <w:t>References</w:t>
      </w:r>
    </w:p>
    <w:p w14:paraId="3FB3DD39" w14:textId="6B338EF6" w:rsidR="00164174" w:rsidRPr="00164174" w:rsidRDefault="00875ED4" w:rsidP="00164174">
      <w:pPr>
        <w:pStyle w:val="NormalWeb"/>
        <w:numPr>
          <w:ilvl w:val="0"/>
          <w:numId w:val="6"/>
        </w:numPr>
        <w:tabs>
          <w:tab w:val="clear" w:pos="720"/>
        </w:tabs>
        <w:spacing w:before="0" w:beforeAutospacing="0" w:after="0" w:afterAutospacing="0" w:line="360" w:lineRule="auto"/>
        <w:ind w:left="426"/>
        <w:jc w:val="both"/>
        <w:rPr>
          <w:color w:val="EE0000"/>
        </w:rPr>
      </w:pPr>
      <w:r w:rsidRPr="00164174">
        <w:t>Alexander</w:t>
      </w:r>
      <w:r w:rsidR="00AA630E">
        <w:t>,</w:t>
      </w:r>
      <w:r w:rsidRPr="00164174">
        <w:t xml:space="preserve"> T.</w:t>
      </w:r>
      <w:r w:rsidRPr="00F173E7">
        <w:t xml:space="preserve"> </w:t>
      </w:r>
      <w:r>
        <w:t>(</w:t>
      </w:r>
      <w:r w:rsidRPr="00F173E7">
        <w:t>2025</w:t>
      </w:r>
      <w:r>
        <w:t>)</w:t>
      </w:r>
      <w:r w:rsidRPr="00F173E7">
        <w:t xml:space="preserve">. Spatial Variation in Phytoplankton Community Structure Driven by Salinity and Nutrient Gradients in </w:t>
      </w:r>
      <w:proofErr w:type="spellStart"/>
      <w:r w:rsidRPr="00F173E7">
        <w:t>Vembanad</w:t>
      </w:r>
      <w:proofErr w:type="spellEnd"/>
      <w:r w:rsidRPr="00F173E7">
        <w:t xml:space="preserve"> Lake </w:t>
      </w:r>
      <w:r>
        <w:t>-</w:t>
      </w:r>
      <w:r w:rsidRPr="00F173E7">
        <w:t xml:space="preserve"> A Ramsar Designated wetland, India. </w:t>
      </w:r>
      <w:r w:rsidRPr="00164174">
        <w:rPr>
          <w:i/>
          <w:iCs/>
        </w:rPr>
        <w:t>International Journal of Current Microbiology and Applied Sciences</w:t>
      </w:r>
      <w:r w:rsidRPr="00F173E7">
        <w:t>. 14(1</w:t>
      </w:r>
      <w:r>
        <w:t>2</w:t>
      </w:r>
      <w:r w:rsidRPr="00F173E7">
        <w:t>):</w:t>
      </w:r>
      <w:r>
        <w:t xml:space="preserve"> 25-35.</w:t>
      </w:r>
      <w:r w:rsidRPr="00295C35">
        <w:rPr>
          <w:rFonts w:ascii="zurich_cn_btregular" w:hAnsi="zurich_cn_btregular"/>
          <w:color w:val="0E7D22"/>
          <w:sz w:val="27"/>
          <w:szCs w:val="27"/>
        </w:rPr>
        <w:t xml:space="preserve"> </w:t>
      </w:r>
      <w:r>
        <w:t xml:space="preserve"> </w:t>
      </w:r>
      <w:hyperlink r:id="rId11" w:tgtFrame="_blank" w:history="1">
        <w:r w:rsidRPr="00295C35">
          <w:rPr>
            <w:rStyle w:val="Hyperlink"/>
          </w:rPr>
          <w:t>https://www.ijcmas.com/14-12-2025/Alexander%20Thomas.pdf</w:t>
        </w:r>
      </w:hyperlink>
      <w:r w:rsidR="00867E28">
        <w:t>.</w:t>
      </w:r>
    </w:p>
    <w:p w14:paraId="639B6BC8" w14:textId="39455DF8" w:rsidR="00DF28FA" w:rsidRPr="00164174" w:rsidRDefault="00DF28FA" w:rsidP="00164174">
      <w:pPr>
        <w:pStyle w:val="NormalWeb"/>
        <w:numPr>
          <w:ilvl w:val="0"/>
          <w:numId w:val="6"/>
        </w:numPr>
        <w:tabs>
          <w:tab w:val="clear" w:pos="720"/>
        </w:tabs>
        <w:spacing w:before="0" w:beforeAutospacing="0" w:after="0" w:afterAutospacing="0" w:line="360" w:lineRule="auto"/>
        <w:ind w:left="426"/>
        <w:jc w:val="both"/>
        <w:rPr>
          <w:color w:val="EE0000"/>
        </w:rPr>
      </w:pPr>
      <w:r w:rsidRPr="00164174">
        <w:t>Alexander</w:t>
      </w:r>
      <w:r w:rsidR="00AA630E">
        <w:t>,</w:t>
      </w:r>
      <w:r w:rsidRPr="00164174">
        <w:t xml:space="preserve"> T and </w:t>
      </w:r>
      <w:proofErr w:type="spellStart"/>
      <w:r w:rsidRPr="00164174">
        <w:t>Jerin</w:t>
      </w:r>
      <w:proofErr w:type="spellEnd"/>
      <w:r w:rsidRPr="00164174">
        <w:t xml:space="preserve"> T</w:t>
      </w:r>
      <w:r w:rsidR="008C6B9A">
        <w:t>.</w:t>
      </w:r>
      <w:r w:rsidRPr="00164174">
        <w:t xml:space="preserve"> (2026) Phytoplankton Diversity and Nutrient Driven Community Structuring in </w:t>
      </w:r>
      <w:proofErr w:type="spellStart"/>
      <w:r w:rsidRPr="00164174">
        <w:t>Kainakari</w:t>
      </w:r>
      <w:proofErr w:type="spellEnd"/>
      <w:r w:rsidRPr="00164174">
        <w:t xml:space="preserve"> Panchayat under the </w:t>
      </w:r>
      <w:proofErr w:type="spellStart"/>
      <w:r w:rsidRPr="00164174">
        <w:t>Kuttanad</w:t>
      </w:r>
      <w:proofErr w:type="spellEnd"/>
      <w:r w:rsidRPr="00164174">
        <w:t xml:space="preserve"> Wetlands of Kerala. </w:t>
      </w:r>
      <w:r w:rsidRPr="00164174">
        <w:rPr>
          <w:i/>
          <w:iCs/>
        </w:rPr>
        <w:t>Environmental Science Archives</w:t>
      </w:r>
      <w:r w:rsidRPr="00164174">
        <w:t xml:space="preserve">. 5(1): 9-17. DOI: 10.5281/zenodo.18113779 </w:t>
      </w:r>
    </w:p>
    <w:p w14:paraId="1F11FCF4" w14:textId="7582E5CF" w:rsidR="005F65B9" w:rsidRDefault="00064A3E"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Anil, P., Madhu, N. V., Vishal, C. R., </w:t>
      </w:r>
      <w:proofErr w:type="spellStart"/>
      <w:r w:rsidRPr="005E5E0C">
        <w:t>Gopika</w:t>
      </w:r>
      <w:proofErr w:type="spellEnd"/>
      <w:r w:rsidRPr="005E5E0C">
        <w:t xml:space="preserve">, P., Jyothi, S., Arya, K. S., &amp; </w:t>
      </w:r>
      <w:proofErr w:type="spellStart"/>
      <w:r w:rsidRPr="005E5E0C">
        <w:t>Gireeshkumar</w:t>
      </w:r>
      <w:proofErr w:type="spellEnd"/>
      <w:r w:rsidRPr="005E5E0C">
        <w:t>, T. R. (2023). Characterization of phytoplankton functional groups in a tropical shellfish harvesting estuary (</w:t>
      </w:r>
      <w:proofErr w:type="spellStart"/>
      <w:r w:rsidRPr="005E5E0C">
        <w:t>Ashtamudi</w:t>
      </w:r>
      <w:proofErr w:type="spellEnd"/>
      <w:r w:rsidRPr="005E5E0C">
        <w:t xml:space="preserve">) and adjacent nearshore waters (southwest coast of India). </w:t>
      </w:r>
      <w:r w:rsidRPr="00AF1811">
        <w:rPr>
          <w:i/>
          <w:iCs/>
        </w:rPr>
        <w:t>Environmental Science and Pollution Research International</w:t>
      </w:r>
      <w:r w:rsidRPr="005E5E0C">
        <w:t>, 30(12)</w:t>
      </w:r>
      <w:r w:rsidR="00AF1811">
        <w:t>:</w:t>
      </w:r>
      <w:r w:rsidRPr="005E5E0C">
        <w:t xml:space="preserve"> 34553</w:t>
      </w:r>
      <w:r w:rsidR="009A3393">
        <w:t>-</w:t>
      </w:r>
      <w:r w:rsidRPr="005E5E0C">
        <w:t xml:space="preserve">34572. </w:t>
      </w:r>
      <w:hyperlink r:id="rId12" w:history="1">
        <w:r w:rsidR="005F65B9" w:rsidRPr="005E5E0C">
          <w:rPr>
            <w:rStyle w:val="Hyperlink"/>
          </w:rPr>
          <w:t>https://doi.org/10.1007/s11356-022-24537-w</w:t>
        </w:r>
      </w:hyperlink>
    </w:p>
    <w:p w14:paraId="31E3BB70" w14:textId="26AACFE2" w:rsidR="00064223" w:rsidRPr="005E5E0C" w:rsidRDefault="00064223" w:rsidP="00D66317">
      <w:pPr>
        <w:pStyle w:val="NormalWeb"/>
        <w:numPr>
          <w:ilvl w:val="0"/>
          <w:numId w:val="6"/>
        </w:numPr>
        <w:tabs>
          <w:tab w:val="clear" w:pos="720"/>
        </w:tabs>
        <w:spacing w:before="0" w:beforeAutospacing="0" w:after="0" w:afterAutospacing="0" w:line="360" w:lineRule="auto"/>
        <w:ind w:left="426"/>
        <w:jc w:val="both"/>
        <w:rPr>
          <w:color w:val="EE0000"/>
        </w:rPr>
      </w:pPr>
      <w:r w:rsidRPr="00542785">
        <w:t>B-</w:t>
      </w:r>
      <w:proofErr w:type="spellStart"/>
      <w:r w:rsidRPr="00542785">
        <w:t>Béres</w:t>
      </w:r>
      <w:proofErr w:type="spellEnd"/>
      <w:r w:rsidRPr="00542785">
        <w:t xml:space="preserve">, V., </w:t>
      </w:r>
      <w:proofErr w:type="spellStart"/>
      <w:r w:rsidRPr="00542785">
        <w:t>Török</w:t>
      </w:r>
      <w:proofErr w:type="spellEnd"/>
      <w:r w:rsidRPr="00542785">
        <w:t xml:space="preserve">, P., </w:t>
      </w:r>
      <w:proofErr w:type="spellStart"/>
      <w:r w:rsidRPr="00542785">
        <w:t>Kókai</w:t>
      </w:r>
      <w:proofErr w:type="spellEnd"/>
      <w:r w:rsidRPr="00542785">
        <w:t xml:space="preserve">, Z., </w:t>
      </w:r>
      <w:proofErr w:type="spellStart"/>
      <w:r w:rsidRPr="00542785">
        <w:t>Lukács</w:t>
      </w:r>
      <w:proofErr w:type="spellEnd"/>
      <w:r w:rsidRPr="00542785">
        <w:t xml:space="preserve">, Á., </w:t>
      </w:r>
      <w:proofErr w:type="spellStart"/>
      <w:r w:rsidRPr="00542785">
        <w:t>Tóthmérész</w:t>
      </w:r>
      <w:proofErr w:type="spellEnd"/>
      <w:r w:rsidRPr="00542785">
        <w:t xml:space="preserve">, B., &amp; </w:t>
      </w:r>
      <w:proofErr w:type="spellStart"/>
      <w:r w:rsidRPr="00542785">
        <w:t>Bácsi</w:t>
      </w:r>
      <w:proofErr w:type="spellEnd"/>
      <w:r w:rsidRPr="00542785">
        <w:t xml:space="preserve">, I. (2017). </w:t>
      </w:r>
      <w:r w:rsidRPr="008C7760">
        <w:t>Ecological background of diatom functional groups: Comparability of classification systems</w:t>
      </w:r>
      <w:r w:rsidRPr="00542785">
        <w:rPr>
          <w:i/>
          <w:iCs/>
        </w:rPr>
        <w:t>.</w:t>
      </w:r>
      <w:r w:rsidRPr="00542785">
        <w:t xml:space="preserve"> </w:t>
      </w:r>
      <w:r w:rsidRPr="008C7760">
        <w:rPr>
          <w:i/>
          <w:iCs/>
        </w:rPr>
        <w:t>Ecological Indicators</w:t>
      </w:r>
      <w:r w:rsidRPr="00542785">
        <w:t>, 82</w:t>
      </w:r>
      <w:r w:rsidR="008C7760">
        <w:t>:</w:t>
      </w:r>
      <w:r w:rsidRPr="00542785">
        <w:t xml:space="preserve"> 183</w:t>
      </w:r>
      <w:r w:rsidR="008C7760">
        <w:t>-</w:t>
      </w:r>
      <w:r w:rsidRPr="00542785">
        <w:t xml:space="preserve">188. </w:t>
      </w:r>
      <w:hyperlink r:id="rId13" w:tgtFrame="_blank" w:tooltip="Persistent link using digital object identifier" w:history="1">
        <w:r w:rsidR="00C95F43" w:rsidRPr="00C95F43">
          <w:rPr>
            <w:rStyle w:val="Hyperlink"/>
          </w:rPr>
          <w:t>https://doi.org/10.1016/j.ecolind.2017.07.007</w:t>
        </w:r>
      </w:hyperlink>
      <w:r>
        <w:rPr>
          <w:color w:val="EE0000"/>
        </w:rPr>
        <w:t xml:space="preserve"> </w:t>
      </w:r>
    </w:p>
    <w:p w14:paraId="058FE387" w14:textId="4DF617AE" w:rsidR="002F0673" w:rsidRPr="005E5E0C" w:rsidRDefault="002F0673" w:rsidP="00D66317">
      <w:pPr>
        <w:pStyle w:val="NormalWeb"/>
        <w:numPr>
          <w:ilvl w:val="0"/>
          <w:numId w:val="6"/>
        </w:numPr>
        <w:tabs>
          <w:tab w:val="clear" w:pos="720"/>
        </w:tabs>
        <w:spacing w:before="0" w:beforeAutospacing="0" w:after="0" w:afterAutospacing="0" w:line="360" w:lineRule="auto"/>
        <w:ind w:left="426"/>
        <w:jc w:val="both"/>
        <w:rPr>
          <w:color w:val="EE0000"/>
        </w:rPr>
      </w:pPr>
      <w:proofErr w:type="spellStart"/>
      <w:r w:rsidRPr="005E5E0C">
        <w:lastRenderedPageBreak/>
        <w:t>Cloern</w:t>
      </w:r>
      <w:proofErr w:type="spellEnd"/>
      <w:r w:rsidRPr="005E5E0C">
        <w:t xml:space="preserve">, J. E., &amp; </w:t>
      </w:r>
      <w:proofErr w:type="spellStart"/>
      <w:r w:rsidRPr="005E5E0C">
        <w:t>Jassby</w:t>
      </w:r>
      <w:proofErr w:type="spellEnd"/>
      <w:r w:rsidRPr="005E5E0C">
        <w:t xml:space="preserve">, A. D. (2010). </w:t>
      </w:r>
      <w:r w:rsidRPr="005E5E0C">
        <w:rPr>
          <w:i/>
          <w:iCs/>
        </w:rPr>
        <w:t>Patterns and scales of phytoplankton variability in estuarine–coastal ecosystems.</w:t>
      </w:r>
      <w:r w:rsidRPr="005E5E0C">
        <w:t xml:space="preserve"> Estuaries and Coasts, 33(2)</w:t>
      </w:r>
      <w:r w:rsidR="00AF1811">
        <w:t>:</w:t>
      </w:r>
      <w:r w:rsidRPr="005E5E0C">
        <w:t xml:space="preserve"> 230</w:t>
      </w:r>
      <w:r w:rsidR="00AF1811">
        <w:t>-</w:t>
      </w:r>
      <w:r w:rsidRPr="005E5E0C">
        <w:t xml:space="preserve">241. </w:t>
      </w:r>
      <w:hyperlink r:id="rId14" w:history="1">
        <w:r w:rsidRPr="005E5E0C">
          <w:rPr>
            <w:rStyle w:val="Hyperlink"/>
          </w:rPr>
          <w:t>https://doi.org/10.1007/s12237-009-9195-3</w:t>
        </w:r>
      </w:hyperlink>
    </w:p>
    <w:p w14:paraId="0FD16977" w14:textId="2A850DED" w:rsidR="00DC1E02" w:rsidRPr="005E5E0C" w:rsidRDefault="00DC1E02" w:rsidP="00D66317">
      <w:pPr>
        <w:pStyle w:val="NormalWeb"/>
        <w:numPr>
          <w:ilvl w:val="0"/>
          <w:numId w:val="6"/>
        </w:numPr>
        <w:tabs>
          <w:tab w:val="clear" w:pos="720"/>
        </w:tabs>
        <w:spacing w:before="0" w:beforeAutospacing="0" w:after="0" w:afterAutospacing="0" w:line="360" w:lineRule="auto"/>
        <w:ind w:left="426"/>
        <w:jc w:val="both"/>
        <w:rPr>
          <w:color w:val="EE0000"/>
        </w:rPr>
      </w:pPr>
      <w:proofErr w:type="spellStart"/>
      <w:r w:rsidRPr="005E5E0C">
        <w:t>Cloern</w:t>
      </w:r>
      <w:proofErr w:type="spellEnd"/>
      <w:r w:rsidRPr="005E5E0C">
        <w:t xml:space="preserve">, J. E., Abreu, P. C., Carstensen, J., </w:t>
      </w:r>
      <w:proofErr w:type="spellStart"/>
      <w:r w:rsidRPr="005E5E0C">
        <w:t>Chauvaud</w:t>
      </w:r>
      <w:proofErr w:type="spellEnd"/>
      <w:r w:rsidRPr="005E5E0C">
        <w:t xml:space="preserve">, L., </w:t>
      </w:r>
      <w:proofErr w:type="spellStart"/>
      <w:r w:rsidRPr="005E5E0C">
        <w:t>Elmgren</w:t>
      </w:r>
      <w:proofErr w:type="spellEnd"/>
      <w:r w:rsidRPr="005E5E0C">
        <w:t xml:space="preserve">, R., </w:t>
      </w:r>
      <w:proofErr w:type="spellStart"/>
      <w:r w:rsidRPr="005E5E0C">
        <w:t>Grall</w:t>
      </w:r>
      <w:proofErr w:type="spellEnd"/>
      <w:r w:rsidRPr="005E5E0C">
        <w:t xml:space="preserve">, J., Greening, H., Johansson, J. O. R., </w:t>
      </w:r>
      <w:proofErr w:type="spellStart"/>
      <w:r w:rsidRPr="005E5E0C">
        <w:t>Kahru</w:t>
      </w:r>
      <w:proofErr w:type="spellEnd"/>
      <w:r w:rsidRPr="005E5E0C">
        <w:t xml:space="preserve">, M., Sherwood, E. T., Xu, J., &amp; Yin, K. (2016). </w:t>
      </w:r>
      <w:r w:rsidRPr="005E5E0C">
        <w:rPr>
          <w:i/>
          <w:iCs/>
        </w:rPr>
        <w:t>Human activities and climate variability drive fast-paced change across the world’s estuarine</w:t>
      </w:r>
      <w:r w:rsidR="00F52351">
        <w:rPr>
          <w:i/>
          <w:iCs/>
        </w:rPr>
        <w:t>-</w:t>
      </w:r>
      <w:r w:rsidRPr="005E5E0C">
        <w:rPr>
          <w:i/>
          <w:iCs/>
        </w:rPr>
        <w:t>coastal ecosystems.</w:t>
      </w:r>
      <w:r w:rsidRPr="005E5E0C">
        <w:t xml:space="preserve"> Global Change Biology, 22(2)</w:t>
      </w:r>
      <w:r w:rsidR="00F52351">
        <w:t>:</w:t>
      </w:r>
      <w:r w:rsidRPr="005E5E0C">
        <w:t xml:space="preserve"> 513</w:t>
      </w:r>
      <w:r w:rsidR="00F52351">
        <w:t>-</w:t>
      </w:r>
      <w:r w:rsidRPr="005E5E0C">
        <w:t xml:space="preserve">529. </w:t>
      </w:r>
      <w:hyperlink r:id="rId15" w:history="1">
        <w:r w:rsidRPr="005E5E0C">
          <w:rPr>
            <w:rStyle w:val="Hyperlink"/>
          </w:rPr>
          <w:t>https://doi.org/10.1111/gcb.13059</w:t>
        </w:r>
      </w:hyperlink>
    </w:p>
    <w:p w14:paraId="6055DAB2" w14:textId="0C180055"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pPr>
      <w:proofErr w:type="spellStart"/>
      <w:r w:rsidRPr="005E5E0C">
        <w:t>Falkowski</w:t>
      </w:r>
      <w:proofErr w:type="spellEnd"/>
      <w:r w:rsidRPr="005E5E0C">
        <w:t xml:space="preserve">, P. G., &amp; Raven, J. A. (2007). </w:t>
      </w:r>
      <w:r w:rsidRPr="005E5E0C">
        <w:rPr>
          <w:rStyle w:val="Emphasis"/>
          <w:rFonts w:eastAsiaTheme="majorEastAsia"/>
        </w:rPr>
        <w:t>Aquatic Photosynthesis</w:t>
      </w:r>
      <w:r w:rsidRPr="005E5E0C">
        <w:t xml:space="preserve"> (2nd ed.). Princeton University Press.</w:t>
      </w:r>
    </w:p>
    <w:p w14:paraId="58B3D559" w14:textId="77777777"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pPr>
      <w:proofErr w:type="spellStart"/>
      <w:r w:rsidRPr="005E5E0C">
        <w:t>Gopinathan</w:t>
      </w:r>
      <w:proofErr w:type="spellEnd"/>
      <w:r w:rsidRPr="005E5E0C">
        <w:t xml:space="preserve">, C. P., Rajagopalan, M., </w:t>
      </w:r>
      <w:proofErr w:type="spellStart"/>
      <w:r w:rsidRPr="005E5E0C">
        <w:t>Kaladharan</w:t>
      </w:r>
      <w:proofErr w:type="spellEnd"/>
      <w:r w:rsidRPr="005E5E0C">
        <w:t xml:space="preserve">, P., &amp; </w:t>
      </w:r>
      <w:proofErr w:type="spellStart"/>
      <w:r w:rsidRPr="005E5E0C">
        <w:t>Prema</w:t>
      </w:r>
      <w:proofErr w:type="spellEnd"/>
      <w:r w:rsidRPr="005E5E0C">
        <w:t xml:space="preserve">, D. (2007). </w:t>
      </w:r>
      <w:r w:rsidRPr="005E5E0C">
        <w:rPr>
          <w:rStyle w:val="Emphasis"/>
          <w:rFonts w:eastAsiaTheme="majorEastAsia"/>
        </w:rPr>
        <w:t>Training Manual on Phytoplankton Identification/Taxonomy</w:t>
      </w:r>
      <w:r w:rsidRPr="005E5E0C">
        <w:t>. CMFRI, Kochi, India.</w:t>
      </w:r>
    </w:p>
    <w:p w14:paraId="060CACC0" w14:textId="25AA4939" w:rsidR="00AC3C19" w:rsidRPr="00DC2E00" w:rsidRDefault="00AC3C19" w:rsidP="00D66317">
      <w:pPr>
        <w:numPr>
          <w:ilvl w:val="0"/>
          <w:numId w:val="6"/>
        </w:numPr>
        <w:tabs>
          <w:tab w:val="clear" w:pos="720"/>
        </w:tabs>
        <w:spacing w:after="0" w:line="360" w:lineRule="auto"/>
        <w:ind w:left="426"/>
        <w:jc w:val="both"/>
        <w:rPr>
          <w:rFonts w:ascii="Times New Roman" w:hAnsi="Times New Roman" w:cs="Times New Roman"/>
        </w:rPr>
      </w:pPr>
      <w:proofErr w:type="spellStart"/>
      <w:r w:rsidRPr="005E5E0C">
        <w:rPr>
          <w:rFonts w:ascii="Times New Roman" w:hAnsi="Times New Roman" w:cs="Times New Roman"/>
        </w:rPr>
        <w:t>Hajong</w:t>
      </w:r>
      <w:proofErr w:type="spellEnd"/>
      <w:r w:rsidRPr="005E5E0C">
        <w:rPr>
          <w:rFonts w:ascii="Times New Roman" w:hAnsi="Times New Roman" w:cs="Times New Roman"/>
        </w:rPr>
        <w:t xml:space="preserve">, P. and </w:t>
      </w:r>
      <w:proofErr w:type="spellStart"/>
      <w:r w:rsidRPr="005E5E0C">
        <w:rPr>
          <w:rFonts w:ascii="Times New Roman" w:hAnsi="Times New Roman" w:cs="Times New Roman"/>
        </w:rPr>
        <w:t>Ramanujam</w:t>
      </w:r>
      <w:proofErr w:type="spellEnd"/>
      <w:r w:rsidRPr="005E5E0C">
        <w:rPr>
          <w:rFonts w:ascii="Times New Roman" w:hAnsi="Times New Roman" w:cs="Times New Roman"/>
        </w:rPr>
        <w:t xml:space="preserve"> P. (2023). Seasonal variation in diversity of phytoplankton of </w:t>
      </w:r>
      <w:proofErr w:type="spellStart"/>
      <w:r w:rsidRPr="005E5E0C">
        <w:rPr>
          <w:rFonts w:ascii="Times New Roman" w:hAnsi="Times New Roman" w:cs="Times New Roman"/>
        </w:rPr>
        <w:t>Komen</w:t>
      </w:r>
      <w:proofErr w:type="spellEnd"/>
      <w:r w:rsidRPr="005E5E0C">
        <w:rPr>
          <w:rFonts w:ascii="Times New Roman" w:hAnsi="Times New Roman" w:cs="Times New Roman"/>
        </w:rPr>
        <w:t xml:space="preserve"> Lake in Meghalaya. </w:t>
      </w:r>
      <w:r w:rsidRPr="005E5E0C">
        <w:rPr>
          <w:rFonts w:ascii="Times New Roman" w:hAnsi="Times New Roman" w:cs="Times New Roman"/>
          <w:i/>
          <w:iCs/>
        </w:rPr>
        <w:t>Ecology Environment and Conservation</w:t>
      </w:r>
      <w:r w:rsidRPr="005E5E0C">
        <w:rPr>
          <w:rFonts w:ascii="Times New Roman" w:hAnsi="Times New Roman" w:cs="Times New Roman"/>
        </w:rPr>
        <w:t>, 29</w:t>
      </w:r>
      <w:r w:rsidR="000777A2">
        <w:rPr>
          <w:rFonts w:ascii="Times New Roman" w:hAnsi="Times New Roman" w:cs="Times New Roman"/>
        </w:rPr>
        <w:t xml:space="preserve">: </w:t>
      </w:r>
      <w:r w:rsidRPr="005E5E0C">
        <w:rPr>
          <w:rFonts w:ascii="Times New Roman" w:hAnsi="Times New Roman" w:cs="Times New Roman"/>
        </w:rPr>
        <w:t>S186-S190.</w:t>
      </w:r>
      <w:r w:rsidR="00EF5536">
        <w:rPr>
          <w:rFonts w:ascii="Times New Roman" w:hAnsi="Times New Roman" w:cs="Times New Roman"/>
        </w:rPr>
        <w:t xml:space="preserve"> </w:t>
      </w:r>
      <w:hyperlink r:id="rId16" w:history="1">
        <w:r w:rsidR="00EF5536" w:rsidRPr="009C030A">
          <w:rPr>
            <w:rStyle w:val="Hyperlink"/>
            <w:rFonts w:ascii="Times New Roman" w:hAnsi="Times New Roman" w:cs="Times New Roman"/>
          </w:rPr>
          <w:t>http://doi.org/10.53550/EEC.2023.v29i04s.030</w:t>
        </w:r>
      </w:hyperlink>
      <w:r w:rsidR="00EF5536">
        <w:rPr>
          <w:rFonts w:ascii="Times New Roman" w:hAnsi="Times New Roman" w:cs="Times New Roman"/>
        </w:rPr>
        <w:t xml:space="preserve"> </w:t>
      </w:r>
    </w:p>
    <w:p w14:paraId="2F4BE711" w14:textId="77777777"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pPr>
      <w:proofErr w:type="spellStart"/>
      <w:r w:rsidRPr="005E5E0C">
        <w:t>Mitsch</w:t>
      </w:r>
      <w:proofErr w:type="spellEnd"/>
      <w:r w:rsidRPr="005E5E0C">
        <w:t xml:space="preserve">, W. J., &amp; </w:t>
      </w:r>
      <w:proofErr w:type="spellStart"/>
      <w:r w:rsidRPr="005E5E0C">
        <w:t>Gosselink</w:t>
      </w:r>
      <w:proofErr w:type="spellEnd"/>
      <w:r w:rsidRPr="005E5E0C">
        <w:t xml:space="preserve">, J. G. (2015). </w:t>
      </w:r>
      <w:r w:rsidRPr="005E5E0C">
        <w:rPr>
          <w:rStyle w:val="Emphasis"/>
          <w:rFonts w:eastAsiaTheme="majorEastAsia"/>
        </w:rPr>
        <w:t>Wetlands</w:t>
      </w:r>
      <w:r w:rsidRPr="005E5E0C">
        <w:t xml:space="preserve"> (5th ed.). Wiley.</w:t>
      </w:r>
    </w:p>
    <w:p w14:paraId="3ACDBC14" w14:textId="574D10F7"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Nandan, S. B., &amp; </w:t>
      </w:r>
      <w:proofErr w:type="spellStart"/>
      <w:r w:rsidRPr="005E5E0C">
        <w:t>Sajeevan</w:t>
      </w:r>
      <w:proofErr w:type="spellEnd"/>
      <w:r w:rsidRPr="005E5E0C">
        <w:t xml:space="preserve">, K. (2018). Distribution and abundance of phytoplankton in the </w:t>
      </w:r>
      <w:proofErr w:type="spellStart"/>
      <w:r w:rsidRPr="005E5E0C">
        <w:t>Vembanad</w:t>
      </w:r>
      <w:proofErr w:type="spellEnd"/>
      <w:r w:rsidRPr="005E5E0C">
        <w:t xml:space="preserve"> estuary, India. </w:t>
      </w:r>
      <w:r w:rsidRPr="005E5E0C">
        <w:rPr>
          <w:rStyle w:val="Emphasis"/>
          <w:rFonts w:eastAsiaTheme="majorEastAsia"/>
        </w:rPr>
        <w:t>International Journal of Engineering Technologies and Management Research</w:t>
      </w:r>
      <w:r w:rsidRPr="005E5E0C">
        <w:t xml:space="preserve">, </w:t>
      </w:r>
      <w:r w:rsidR="009F665D" w:rsidRPr="005E5E0C">
        <w:t>5(3)</w:t>
      </w:r>
      <w:r w:rsidR="0004631F" w:rsidRPr="005E5E0C">
        <w:t>:</w:t>
      </w:r>
      <w:r w:rsidR="009F665D" w:rsidRPr="005E5E0C">
        <w:t xml:space="preserve"> 75</w:t>
      </w:r>
      <w:r w:rsidR="00AA3FE4">
        <w:t>-</w:t>
      </w:r>
      <w:r w:rsidR="009F665D" w:rsidRPr="005E5E0C">
        <w:t>87</w:t>
      </w:r>
      <w:r w:rsidRPr="005E5E0C">
        <w:t>.</w:t>
      </w:r>
      <w:r w:rsidR="006768D3" w:rsidRPr="005E5E0C">
        <w:t xml:space="preserve"> </w:t>
      </w:r>
      <w:hyperlink r:id="rId17" w:history="1">
        <w:r w:rsidR="006768D3" w:rsidRPr="005E5E0C">
          <w:rPr>
            <w:rStyle w:val="Hyperlink"/>
          </w:rPr>
          <w:t>https://doi.org/10.29121/ijetmr.v5.i3.2018.179</w:t>
        </w:r>
      </w:hyperlink>
      <w:r w:rsidR="006768D3" w:rsidRPr="005E5E0C">
        <w:rPr>
          <w:color w:val="EE0000"/>
        </w:rPr>
        <w:t xml:space="preserve"> </w:t>
      </w:r>
    </w:p>
    <w:p w14:paraId="1C82D850" w14:textId="7DD05CE8" w:rsidR="00AC3C19" w:rsidRPr="00DC2E00" w:rsidRDefault="00AC3C19" w:rsidP="00D66317">
      <w:pPr>
        <w:numPr>
          <w:ilvl w:val="0"/>
          <w:numId w:val="6"/>
        </w:numPr>
        <w:tabs>
          <w:tab w:val="clear" w:pos="720"/>
        </w:tabs>
        <w:spacing w:after="0" w:line="360" w:lineRule="auto"/>
        <w:ind w:left="426"/>
        <w:jc w:val="both"/>
        <w:rPr>
          <w:rFonts w:ascii="Times New Roman" w:hAnsi="Times New Roman" w:cs="Times New Roman"/>
        </w:rPr>
      </w:pPr>
      <w:r w:rsidRPr="00DC2E00">
        <w:rPr>
          <w:rFonts w:ascii="Times New Roman" w:hAnsi="Times New Roman" w:cs="Times New Roman"/>
        </w:rPr>
        <w:t xml:space="preserve">Nunes, M., Lemley, D. A., </w:t>
      </w:r>
      <w:proofErr w:type="spellStart"/>
      <w:r w:rsidRPr="00DC2E00">
        <w:rPr>
          <w:rFonts w:ascii="Times New Roman" w:hAnsi="Times New Roman" w:cs="Times New Roman"/>
        </w:rPr>
        <w:t>Machite</w:t>
      </w:r>
      <w:proofErr w:type="spellEnd"/>
      <w:r w:rsidRPr="00DC2E00">
        <w:rPr>
          <w:rFonts w:ascii="Times New Roman" w:hAnsi="Times New Roman" w:cs="Times New Roman"/>
        </w:rPr>
        <w:t xml:space="preserve">, A., &amp; Adams, J. B. (2025). Characterising benthic diatom community responses to abiotic variability in an estuarine Ramsar wetland. </w:t>
      </w:r>
      <w:r w:rsidRPr="00DC2E00">
        <w:rPr>
          <w:rFonts w:ascii="Times New Roman" w:hAnsi="Times New Roman" w:cs="Times New Roman"/>
          <w:i/>
          <w:iCs/>
        </w:rPr>
        <w:t>Wetlands Ecology and Management</w:t>
      </w:r>
      <w:r w:rsidRPr="00DC2E00">
        <w:rPr>
          <w:rFonts w:ascii="Times New Roman" w:hAnsi="Times New Roman" w:cs="Times New Roman"/>
        </w:rPr>
        <w:t>, 33</w:t>
      </w:r>
      <w:r w:rsidR="00AA3FE4">
        <w:rPr>
          <w:rFonts w:ascii="Times New Roman" w:hAnsi="Times New Roman" w:cs="Times New Roman"/>
        </w:rPr>
        <w:t>:</w:t>
      </w:r>
      <w:r w:rsidRPr="00DC2E00">
        <w:rPr>
          <w:rFonts w:ascii="Times New Roman" w:hAnsi="Times New Roman" w:cs="Times New Roman"/>
        </w:rPr>
        <w:t xml:space="preserve"> 37</w:t>
      </w:r>
      <w:r w:rsidR="00AA3FE4">
        <w:rPr>
          <w:rFonts w:ascii="Times New Roman" w:hAnsi="Times New Roman" w:cs="Times New Roman"/>
        </w:rPr>
        <w:t>-</w:t>
      </w:r>
      <w:r w:rsidRPr="00DC2E00">
        <w:rPr>
          <w:rFonts w:ascii="Times New Roman" w:hAnsi="Times New Roman" w:cs="Times New Roman"/>
        </w:rPr>
        <w:t>54.</w:t>
      </w:r>
      <w:r w:rsidR="00D93A92" w:rsidRPr="005E5E0C">
        <w:rPr>
          <w:rFonts w:ascii="Times New Roman" w:hAnsi="Times New Roman" w:cs="Times New Roman"/>
        </w:rPr>
        <w:t xml:space="preserve"> </w:t>
      </w:r>
      <w:hyperlink r:id="rId18" w:history="1">
        <w:r w:rsidR="00D93A92" w:rsidRPr="005E5E0C">
          <w:rPr>
            <w:rStyle w:val="Hyperlink"/>
            <w:rFonts w:ascii="Times New Roman" w:hAnsi="Times New Roman" w:cs="Times New Roman"/>
          </w:rPr>
          <w:t>https://doi.org/10.1007/s11273-025-10051-6</w:t>
        </w:r>
      </w:hyperlink>
      <w:r w:rsidR="00D93A92" w:rsidRPr="005E5E0C">
        <w:rPr>
          <w:rFonts w:ascii="Times New Roman" w:hAnsi="Times New Roman" w:cs="Times New Roman"/>
        </w:rPr>
        <w:t xml:space="preserve"> </w:t>
      </w:r>
    </w:p>
    <w:p w14:paraId="0ABA5A51" w14:textId="1F50ACE3" w:rsidR="00BF720B" w:rsidRPr="005E5E0C" w:rsidRDefault="00B36C11"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eastAsia="Times New Roman" w:hAnsi="Times New Roman" w:cs="Times New Roman"/>
          <w:kern w:val="0"/>
          <w:lang w:eastAsia="en-IN"/>
          <w14:ligatures w14:val="none"/>
        </w:rPr>
        <w:t xml:space="preserve">Vishnu Sagar, M. K., Joseph, Sabu, </w:t>
      </w:r>
      <w:proofErr w:type="spellStart"/>
      <w:r w:rsidRPr="005E5E0C">
        <w:rPr>
          <w:rFonts w:ascii="Times New Roman" w:eastAsia="Times New Roman" w:hAnsi="Times New Roman" w:cs="Times New Roman"/>
          <w:kern w:val="0"/>
          <w:lang w:eastAsia="en-IN"/>
          <w14:ligatures w14:val="none"/>
        </w:rPr>
        <w:t>Arunkumar</w:t>
      </w:r>
      <w:proofErr w:type="spellEnd"/>
      <w:r w:rsidRPr="005E5E0C">
        <w:rPr>
          <w:rFonts w:ascii="Times New Roman" w:eastAsia="Times New Roman" w:hAnsi="Times New Roman" w:cs="Times New Roman"/>
          <w:kern w:val="0"/>
          <w:lang w:eastAsia="en-IN"/>
          <w14:ligatures w14:val="none"/>
        </w:rPr>
        <w:t xml:space="preserve">, P. S., Sheela, A. M., </w:t>
      </w:r>
      <w:proofErr w:type="spellStart"/>
      <w:r w:rsidRPr="005E5E0C">
        <w:rPr>
          <w:rFonts w:ascii="Times New Roman" w:eastAsia="Times New Roman" w:hAnsi="Times New Roman" w:cs="Times New Roman"/>
          <w:kern w:val="0"/>
          <w:lang w:eastAsia="en-IN"/>
          <w14:ligatures w14:val="none"/>
        </w:rPr>
        <w:t>Ghermandi</w:t>
      </w:r>
      <w:proofErr w:type="spellEnd"/>
      <w:r w:rsidRPr="005E5E0C">
        <w:rPr>
          <w:rFonts w:ascii="Times New Roman" w:eastAsia="Times New Roman" w:hAnsi="Times New Roman" w:cs="Times New Roman"/>
          <w:kern w:val="0"/>
          <w:lang w:eastAsia="en-IN"/>
          <w14:ligatures w14:val="none"/>
        </w:rPr>
        <w:t xml:space="preserve">, A., &amp; Kumar, A. (2024). </w:t>
      </w:r>
      <w:r w:rsidRPr="00AA3FE4">
        <w:rPr>
          <w:rFonts w:ascii="Times New Roman" w:eastAsia="Times New Roman" w:hAnsi="Times New Roman" w:cs="Times New Roman"/>
          <w:kern w:val="0"/>
          <w:lang w:eastAsia="en-IN"/>
          <w14:ligatures w14:val="none"/>
        </w:rPr>
        <w:t xml:space="preserve">Estimation of </w:t>
      </w:r>
      <w:proofErr w:type="spellStart"/>
      <w:r w:rsidRPr="00AA3FE4">
        <w:rPr>
          <w:rFonts w:ascii="Times New Roman" w:eastAsia="Times New Roman" w:hAnsi="Times New Roman" w:cs="Times New Roman"/>
          <w:kern w:val="0"/>
          <w:lang w:eastAsia="en-IN"/>
          <w14:ligatures w14:val="none"/>
        </w:rPr>
        <w:t>hydrochemical</w:t>
      </w:r>
      <w:proofErr w:type="spellEnd"/>
      <w:r w:rsidRPr="00AA3FE4">
        <w:rPr>
          <w:rFonts w:ascii="Times New Roman" w:eastAsia="Times New Roman" w:hAnsi="Times New Roman" w:cs="Times New Roman"/>
          <w:kern w:val="0"/>
          <w:lang w:eastAsia="en-IN"/>
          <w14:ligatures w14:val="none"/>
        </w:rPr>
        <w:t xml:space="preserve"> profile and trophic status of a coastal Ramsar site in southwest coast of India</w:t>
      </w:r>
      <w:r w:rsidRPr="005E5E0C">
        <w:rPr>
          <w:rFonts w:ascii="Times New Roman" w:eastAsia="Times New Roman" w:hAnsi="Times New Roman" w:cs="Times New Roman"/>
          <w:i/>
          <w:iCs/>
          <w:kern w:val="0"/>
          <w:lang w:eastAsia="en-IN"/>
          <w14:ligatures w14:val="none"/>
        </w:rPr>
        <w:t>.</w:t>
      </w:r>
      <w:r w:rsidRPr="005E5E0C">
        <w:rPr>
          <w:rFonts w:ascii="Times New Roman" w:eastAsia="Times New Roman" w:hAnsi="Times New Roman" w:cs="Times New Roman"/>
          <w:kern w:val="0"/>
          <w:lang w:eastAsia="en-IN"/>
          <w14:ligatures w14:val="none"/>
        </w:rPr>
        <w:t xml:space="preserve"> </w:t>
      </w:r>
      <w:r w:rsidRPr="00AA3FE4">
        <w:rPr>
          <w:rFonts w:ascii="Times New Roman" w:eastAsia="Times New Roman" w:hAnsi="Times New Roman" w:cs="Times New Roman"/>
          <w:i/>
          <w:iCs/>
          <w:kern w:val="0"/>
          <w:lang w:eastAsia="en-IN"/>
          <w14:ligatures w14:val="none"/>
        </w:rPr>
        <w:t>Regional Studies in Marine Science</w:t>
      </w:r>
      <w:r w:rsidRPr="005E5E0C">
        <w:rPr>
          <w:rFonts w:ascii="Times New Roman" w:eastAsia="Times New Roman" w:hAnsi="Times New Roman" w:cs="Times New Roman"/>
          <w:kern w:val="0"/>
          <w:lang w:eastAsia="en-IN"/>
          <w14:ligatures w14:val="none"/>
        </w:rPr>
        <w:t>, 78</w:t>
      </w:r>
      <w:r w:rsidR="009A6EB8">
        <w:rPr>
          <w:rFonts w:ascii="Times New Roman" w:eastAsia="Times New Roman" w:hAnsi="Times New Roman" w:cs="Times New Roman"/>
          <w:kern w:val="0"/>
          <w:lang w:eastAsia="en-IN"/>
          <w14:ligatures w14:val="none"/>
        </w:rPr>
        <w:t>:</w:t>
      </w:r>
      <w:r w:rsidRPr="005E5E0C">
        <w:rPr>
          <w:rFonts w:ascii="Times New Roman" w:eastAsia="Times New Roman" w:hAnsi="Times New Roman" w:cs="Times New Roman"/>
          <w:kern w:val="0"/>
          <w:lang w:eastAsia="en-IN"/>
          <w14:ligatures w14:val="none"/>
        </w:rPr>
        <w:t xml:space="preserve"> Article 103740. </w:t>
      </w:r>
      <w:hyperlink r:id="rId19" w:history="1">
        <w:r w:rsidR="00BF720B" w:rsidRPr="005E5E0C">
          <w:rPr>
            <w:rStyle w:val="Hyperlink"/>
            <w:rFonts w:ascii="Times New Roman" w:eastAsia="Times New Roman" w:hAnsi="Times New Roman" w:cs="Times New Roman"/>
            <w:kern w:val="0"/>
            <w:lang w:eastAsia="en-IN"/>
            <w14:ligatures w14:val="none"/>
          </w:rPr>
          <w:t>https://doi.org/10.1016/j.rsma.2024.103740</w:t>
        </w:r>
      </w:hyperlink>
    </w:p>
    <w:p w14:paraId="1A957882" w14:textId="4BD181B7" w:rsidR="00F14587" w:rsidRDefault="00F14587" w:rsidP="00D66317">
      <w:pPr>
        <w:pStyle w:val="NormalWeb"/>
        <w:numPr>
          <w:ilvl w:val="0"/>
          <w:numId w:val="6"/>
        </w:numPr>
        <w:tabs>
          <w:tab w:val="clear" w:pos="720"/>
        </w:tabs>
        <w:spacing w:before="0" w:beforeAutospacing="0" w:after="0" w:afterAutospacing="0" w:line="360" w:lineRule="auto"/>
        <w:ind w:left="426"/>
        <w:jc w:val="both"/>
        <w:rPr>
          <w:color w:val="EE0000"/>
        </w:rPr>
      </w:pPr>
      <w:r w:rsidRPr="005E5E0C">
        <w:t xml:space="preserve">Madhu, N. V., Balachandran, K. K., Martin, G. D., </w:t>
      </w:r>
      <w:proofErr w:type="spellStart"/>
      <w:r w:rsidRPr="005E5E0C">
        <w:t>Jyothibabu</w:t>
      </w:r>
      <w:proofErr w:type="spellEnd"/>
      <w:r w:rsidRPr="005E5E0C">
        <w:t xml:space="preserve">, R., </w:t>
      </w:r>
      <w:proofErr w:type="spellStart"/>
      <w:r w:rsidRPr="005E5E0C">
        <w:t>Thottathil</w:t>
      </w:r>
      <w:proofErr w:type="spellEnd"/>
      <w:r w:rsidRPr="005E5E0C">
        <w:t>, S. D., Nair, M., Joseph, T., &amp; Kusum, K. K. (2010). Short-term variability of water quality and its implications on phytoplankton production in a tropical estuary (Cochin backwaters</w:t>
      </w:r>
      <w:r w:rsidR="006D6AD4" w:rsidRPr="005E5E0C">
        <w:t>-</w:t>
      </w:r>
      <w:r w:rsidRPr="005E5E0C">
        <w:t xml:space="preserve">India). </w:t>
      </w:r>
      <w:r w:rsidRPr="00111985">
        <w:rPr>
          <w:i/>
          <w:iCs/>
        </w:rPr>
        <w:t>Environmental Monitoring and Assessment</w:t>
      </w:r>
      <w:r w:rsidRPr="005E5E0C">
        <w:t>, 170(1-4)</w:t>
      </w:r>
      <w:r w:rsidR="005B31F7" w:rsidRPr="005E5E0C">
        <w:t>:</w:t>
      </w:r>
      <w:r w:rsidRPr="005E5E0C">
        <w:t xml:space="preserve"> 287</w:t>
      </w:r>
      <w:r w:rsidR="005B31F7" w:rsidRPr="005E5E0C">
        <w:t>-</w:t>
      </w:r>
      <w:r w:rsidRPr="005E5E0C">
        <w:t xml:space="preserve">300. </w:t>
      </w:r>
      <w:hyperlink r:id="rId20" w:history="1">
        <w:r w:rsidR="005B31F7" w:rsidRPr="005E5E0C">
          <w:rPr>
            <w:rStyle w:val="Hyperlink"/>
          </w:rPr>
          <w:t>https://doi.org/10.1007/s10661-009-1232-y</w:t>
        </w:r>
      </w:hyperlink>
      <w:r w:rsidR="005B31F7" w:rsidRPr="005E5E0C">
        <w:rPr>
          <w:color w:val="EE0000"/>
        </w:rPr>
        <w:t xml:space="preserve"> </w:t>
      </w:r>
    </w:p>
    <w:p w14:paraId="4CBE428B" w14:textId="77777777"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pPr>
      <w:proofErr w:type="spellStart"/>
      <w:r w:rsidRPr="005E5E0C">
        <w:t>Smol</w:t>
      </w:r>
      <w:proofErr w:type="spellEnd"/>
      <w:r w:rsidRPr="005E5E0C">
        <w:t xml:space="preserve">, J. P., &amp; Stoermer, E. F. (2010). </w:t>
      </w:r>
      <w:r w:rsidRPr="005E5E0C">
        <w:rPr>
          <w:rStyle w:val="Emphasis"/>
          <w:rFonts w:eastAsiaTheme="majorEastAsia"/>
        </w:rPr>
        <w:t>The Diatoms: Applications for the Environmental and Earth Sciences</w:t>
      </w:r>
      <w:r w:rsidRPr="005E5E0C">
        <w:t xml:space="preserve"> (2nd ed.). Cambridge University Press.</w:t>
      </w:r>
    </w:p>
    <w:p w14:paraId="3A0BBA65" w14:textId="6E8E7737" w:rsidR="00AC3C19" w:rsidRPr="00DC2E00" w:rsidRDefault="00801178" w:rsidP="00D66317">
      <w:pPr>
        <w:numPr>
          <w:ilvl w:val="0"/>
          <w:numId w:val="6"/>
        </w:numPr>
        <w:tabs>
          <w:tab w:val="clear" w:pos="720"/>
        </w:tabs>
        <w:spacing w:after="0" w:line="360" w:lineRule="auto"/>
        <w:ind w:left="426"/>
        <w:jc w:val="both"/>
        <w:rPr>
          <w:rFonts w:ascii="Times New Roman" w:hAnsi="Times New Roman" w:cs="Times New Roman"/>
        </w:rPr>
      </w:pPr>
      <w:r w:rsidRPr="005E5E0C">
        <w:rPr>
          <w:rFonts w:ascii="Times New Roman" w:hAnsi="Times New Roman" w:cs="Times New Roman"/>
        </w:rPr>
        <w:lastRenderedPageBreak/>
        <w:t xml:space="preserve">Thacker, M., &amp; Karthick, B. (2022). Response of diatoms to the changing water quality in the </w:t>
      </w:r>
      <w:proofErr w:type="spellStart"/>
      <w:r w:rsidRPr="005E5E0C">
        <w:rPr>
          <w:rFonts w:ascii="Times New Roman" w:hAnsi="Times New Roman" w:cs="Times New Roman"/>
        </w:rPr>
        <w:t>Myristica</w:t>
      </w:r>
      <w:proofErr w:type="spellEnd"/>
      <w:r w:rsidRPr="005E5E0C">
        <w:rPr>
          <w:rFonts w:ascii="Times New Roman" w:hAnsi="Times New Roman" w:cs="Times New Roman"/>
        </w:rPr>
        <w:t xml:space="preserve"> swamps of the Western Ghats, India. </w:t>
      </w:r>
      <w:r w:rsidRPr="005E5E0C">
        <w:rPr>
          <w:rFonts w:ascii="Times New Roman" w:hAnsi="Times New Roman" w:cs="Times New Roman"/>
          <w:i/>
          <w:iCs/>
        </w:rPr>
        <w:t>Diversity</w:t>
      </w:r>
      <w:r w:rsidRPr="005E5E0C">
        <w:rPr>
          <w:rFonts w:ascii="Times New Roman" w:hAnsi="Times New Roman" w:cs="Times New Roman"/>
        </w:rPr>
        <w:t xml:space="preserve">, 14(3): 202. </w:t>
      </w:r>
      <w:hyperlink r:id="rId21" w:history="1">
        <w:r w:rsidRPr="005E5E0C">
          <w:rPr>
            <w:rStyle w:val="Hyperlink"/>
            <w:rFonts w:ascii="Times New Roman" w:hAnsi="Times New Roman" w:cs="Times New Roman"/>
          </w:rPr>
          <w:t>https://doi.org/10.3390/d14030202</w:t>
        </w:r>
      </w:hyperlink>
      <w:r w:rsidRPr="005E5E0C">
        <w:rPr>
          <w:rFonts w:ascii="Times New Roman" w:hAnsi="Times New Roman" w:cs="Times New Roman"/>
        </w:rPr>
        <w:t xml:space="preserve"> </w:t>
      </w:r>
      <w:r w:rsidR="00AC3C19" w:rsidRPr="00DC2E00">
        <w:rPr>
          <w:rFonts w:ascii="Times New Roman" w:hAnsi="Times New Roman" w:cs="Times New Roman"/>
        </w:rPr>
        <w:t>.</w:t>
      </w:r>
    </w:p>
    <w:p w14:paraId="6EFA7DBE" w14:textId="77777777" w:rsidR="00AC3C19" w:rsidRPr="005E5E0C" w:rsidRDefault="00AC3C19" w:rsidP="00D66317">
      <w:pPr>
        <w:pStyle w:val="NormalWeb"/>
        <w:numPr>
          <w:ilvl w:val="0"/>
          <w:numId w:val="6"/>
        </w:numPr>
        <w:tabs>
          <w:tab w:val="clear" w:pos="720"/>
        </w:tabs>
        <w:spacing w:before="0" w:beforeAutospacing="0" w:after="0" w:afterAutospacing="0" w:line="360" w:lineRule="auto"/>
        <w:ind w:left="426"/>
        <w:jc w:val="both"/>
      </w:pPr>
      <w:r w:rsidRPr="005E5E0C">
        <w:t xml:space="preserve">Tomas, C. R. (Ed.). (1997). </w:t>
      </w:r>
      <w:r w:rsidRPr="005E5E0C">
        <w:rPr>
          <w:rStyle w:val="Emphasis"/>
          <w:rFonts w:eastAsiaTheme="majorEastAsia"/>
        </w:rPr>
        <w:t>Identifying Marine Phytoplankton</w:t>
      </w:r>
      <w:r w:rsidRPr="005E5E0C">
        <w:t>. Academic Press, San Diego.</w:t>
      </w:r>
    </w:p>
    <w:p w14:paraId="0AF968A2" w14:textId="77777777" w:rsidR="00385DC0" w:rsidRPr="00385DC0" w:rsidRDefault="00385DC0" w:rsidP="00D66317">
      <w:pPr>
        <w:numPr>
          <w:ilvl w:val="0"/>
          <w:numId w:val="6"/>
        </w:numPr>
        <w:tabs>
          <w:tab w:val="clear" w:pos="720"/>
        </w:tabs>
        <w:spacing w:after="0" w:line="360" w:lineRule="auto"/>
        <w:ind w:left="426"/>
        <w:jc w:val="both"/>
        <w:rPr>
          <w:rFonts w:ascii="Times New Roman" w:hAnsi="Times New Roman" w:cs="Times New Roman"/>
        </w:rPr>
      </w:pPr>
      <w:proofErr w:type="spellStart"/>
      <w:r w:rsidRPr="00385DC0">
        <w:rPr>
          <w:rFonts w:ascii="Times New Roman" w:eastAsia="Times New Roman" w:hAnsi="Times New Roman" w:cs="Times New Roman"/>
          <w:kern w:val="0"/>
          <w:lang w:eastAsia="en-IN"/>
          <w14:ligatures w14:val="none"/>
        </w:rPr>
        <w:t>Verlecar</w:t>
      </w:r>
      <w:proofErr w:type="spellEnd"/>
      <w:r w:rsidRPr="00385DC0">
        <w:rPr>
          <w:rFonts w:ascii="Times New Roman" w:eastAsia="Times New Roman" w:hAnsi="Times New Roman" w:cs="Times New Roman"/>
          <w:kern w:val="0"/>
          <w:lang w:eastAsia="en-IN"/>
          <w14:ligatures w14:val="none"/>
        </w:rPr>
        <w:t xml:space="preserve">, X. N., Desai, S. R., Anil, A. C., &amp; </w:t>
      </w:r>
      <w:proofErr w:type="spellStart"/>
      <w:r w:rsidRPr="00385DC0">
        <w:rPr>
          <w:rFonts w:ascii="Times New Roman" w:eastAsia="Times New Roman" w:hAnsi="Times New Roman" w:cs="Times New Roman"/>
          <w:kern w:val="0"/>
          <w:lang w:eastAsia="en-IN"/>
          <w14:ligatures w14:val="none"/>
        </w:rPr>
        <w:t>Khandeparker</w:t>
      </w:r>
      <w:proofErr w:type="spellEnd"/>
      <w:r w:rsidRPr="00385DC0">
        <w:rPr>
          <w:rFonts w:ascii="Times New Roman" w:eastAsia="Times New Roman" w:hAnsi="Times New Roman" w:cs="Times New Roman"/>
          <w:kern w:val="0"/>
          <w:lang w:eastAsia="en-IN"/>
          <w14:ligatures w14:val="none"/>
        </w:rPr>
        <w:t xml:space="preserve">, R. V. (2004). </w:t>
      </w:r>
      <w:r w:rsidRPr="00385DC0">
        <w:rPr>
          <w:rFonts w:ascii="Times New Roman" w:eastAsia="Times New Roman" w:hAnsi="Times New Roman" w:cs="Times New Roman"/>
          <w:i/>
          <w:iCs/>
          <w:kern w:val="0"/>
          <w:lang w:eastAsia="en-IN"/>
          <w14:ligatures w14:val="none"/>
        </w:rPr>
        <w:t>Phytoplankton Identification Manual</w:t>
      </w:r>
      <w:r w:rsidRPr="00385DC0">
        <w:rPr>
          <w:rFonts w:ascii="Times New Roman" w:eastAsia="Times New Roman" w:hAnsi="Times New Roman" w:cs="Times New Roman"/>
          <w:kern w:val="0"/>
          <w:lang w:eastAsia="en-IN"/>
          <w14:ligatures w14:val="none"/>
        </w:rPr>
        <w:t>. National Institute of Oceanography, Goa, India</w:t>
      </w:r>
    </w:p>
    <w:p w14:paraId="37C3D694" w14:textId="38FADCE7" w:rsidR="00AC3C19" w:rsidRPr="00DC2E00" w:rsidRDefault="006869A8" w:rsidP="00D66317">
      <w:pPr>
        <w:numPr>
          <w:ilvl w:val="0"/>
          <w:numId w:val="6"/>
        </w:numPr>
        <w:tabs>
          <w:tab w:val="clear" w:pos="720"/>
        </w:tabs>
        <w:spacing w:after="0" w:line="360" w:lineRule="auto"/>
        <w:ind w:left="426"/>
        <w:jc w:val="both"/>
        <w:rPr>
          <w:rFonts w:ascii="Times New Roman" w:hAnsi="Times New Roman" w:cs="Times New Roman"/>
        </w:rPr>
      </w:pPr>
      <w:proofErr w:type="spellStart"/>
      <w:r w:rsidRPr="005E5E0C">
        <w:rPr>
          <w:rFonts w:ascii="Times New Roman" w:hAnsi="Times New Roman" w:cs="Times New Roman"/>
        </w:rPr>
        <w:t>Taurozzi</w:t>
      </w:r>
      <w:proofErr w:type="spellEnd"/>
      <w:r w:rsidRPr="005E5E0C">
        <w:rPr>
          <w:rFonts w:ascii="Times New Roman" w:hAnsi="Times New Roman" w:cs="Times New Roman"/>
        </w:rPr>
        <w:t xml:space="preserve">, D., </w:t>
      </w:r>
      <w:proofErr w:type="spellStart"/>
      <w:r w:rsidRPr="005E5E0C">
        <w:rPr>
          <w:rFonts w:ascii="Times New Roman" w:hAnsi="Times New Roman" w:cs="Times New Roman"/>
        </w:rPr>
        <w:t>Cesarini</w:t>
      </w:r>
      <w:proofErr w:type="spellEnd"/>
      <w:r w:rsidRPr="005E5E0C">
        <w:rPr>
          <w:rFonts w:ascii="Times New Roman" w:hAnsi="Times New Roman" w:cs="Times New Roman"/>
        </w:rPr>
        <w:t xml:space="preserve">, G., &amp; </w:t>
      </w:r>
      <w:proofErr w:type="spellStart"/>
      <w:r w:rsidRPr="005E5E0C">
        <w:rPr>
          <w:rFonts w:ascii="Times New Roman" w:hAnsi="Times New Roman" w:cs="Times New Roman"/>
        </w:rPr>
        <w:t>Scalici</w:t>
      </w:r>
      <w:proofErr w:type="spellEnd"/>
      <w:r w:rsidRPr="005E5E0C">
        <w:rPr>
          <w:rFonts w:ascii="Times New Roman" w:hAnsi="Times New Roman" w:cs="Times New Roman"/>
        </w:rPr>
        <w:t xml:space="preserve">, M. (2024). </w:t>
      </w:r>
      <w:r w:rsidRPr="001C5250">
        <w:rPr>
          <w:rFonts w:ascii="Times New Roman" w:hAnsi="Times New Roman" w:cs="Times New Roman"/>
        </w:rPr>
        <w:t>Diatoms as bioindicators for health assessments of ephemeral freshwater ecosystems: A comprehensive review</w:t>
      </w:r>
      <w:r w:rsidRPr="005E5E0C">
        <w:rPr>
          <w:rFonts w:ascii="Times New Roman" w:hAnsi="Times New Roman" w:cs="Times New Roman"/>
          <w:i/>
          <w:iCs/>
        </w:rPr>
        <w:t>.</w:t>
      </w:r>
      <w:r w:rsidRPr="005E5E0C">
        <w:rPr>
          <w:rFonts w:ascii="Times New Roman" w:hAnsi="Times New Roman" w:cs="Times New Roman"/>
        </w:rPr>
        <w:t xml:space="preserve"> </w:t>
      </w:r>
      <w:r w:rsidRPr="001C5250">
        <w:rPr>
          <w:rFonts w:ascii="Times New Roman" w:hAnsi="Times New Roman" w:cs="Times New Roman"/>
          <w:i/>
          <w:iCs/>
        </w:rPr>
        <w:t>Ecological Indicators</w:t>
      </w:r>
      <w:r w:rsidRPr="005E5E0C">
        <w:rPr>
          <w:rFonts w:ascii="Times New Roman" w:hAnsi="Times New Roman" w:cs="Times New Roman"/>
        </w:rPr>
        <w:t xml:space="preserve">, 166, 112309. </w:t>
      </w:r>
      <w:hyperlink r:id="rId22" w:tgtFrame="_new" w:history="1">
        <w:r w:rsidRPr="005E5E0C">
          <w:rPr>
            <w:rStyle w:val="Hyperlink"/>
            <w:rFonts w:ascii="Times New Roman" w:hAnsi="Times New Roman" w:cs="Times New Roman"/>
          </w:rPr>
          <w:t>https://doi.org/10.1016/j.ecolind.2024.112309</w:t>
        </w:r>
      </w:hyperlink>
    </w:p>
    <w:sectPr w:rsidR="00AC3C19" w:rsidRPr="00DC2E0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938B0" w14:textId="77777777" w:rsidR="00D96CC2" w:rsidRDefault="00D96CC2" w:rsidP="009750AB">
      <w:pPr>
        <w:spacing w:after="0" w:line="240" w:lineRule="auto"/>
      </w:pPr>
      <w:r>
        <w:separator/>
      </w:r>
    </w:p>
  </w:endnote>
  <w:endnote w:type="continuationSeparator" w:id="0">
    <w:p w14:paraId="54CFE83E" w14:textId="77777777" w:rsidR="00D96CC2" w:rsidRDefault="00D96CC2" w:rsidP="00975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zurich_cn_bt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EF1E" w14:textId="77777777" w:rsidR="00FF6E77" w:rsidRDefault="00FF6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4151793"/>
      <w:docPartObj>
        <w:docPartGallery w:val="Page Numbers (Bottom of Page)"/>
        <w:docPartUnique/>
      </w:docPartObj>
    </w:sdtPr>
    <w:sdtEndPr>
      <w:rPr>
        <w:noProof/>
      </w:rPr>
    </w:sdtEndPr>
    <w:sdtContent>
      <w:p w14:paraId="08E81F1B" w14:textId="59AB59CE" w:rsidR="009750AB" w:rsidRDefault="009750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109E78" w14:textId="77777777" w:rsidR="009750AB" w:rsidRDefault="009750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98F1" w14:textId="77777777" w:rsidR="00FF6E77" w:rsidRDefault="00FF6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35EB8" w14:textId="77777777" w:rsidR="00D96CC2" w:rsidRDefault="00D96CC2" w:rsidP="009750AB">
      <w:pPr>
        <w:spacing w:after="0" w:line="240" w:lineRule="auto"/>
      </w:pPr>
      <w:r>
        <w:separator/>
      </w:r>
    </w:p>
  </w:footnote>
  <w:footnote w:type="continuationSeparator" w:id="0">
    <w:p w14:paraId="431024C4" w14:textId="77777777" w:rsidR="00D96CC2" w:rsidRDefault="00D96CC2" w:rsidP="00975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22E3" w14:textId="4B9C3F1F" w:rsidR="00FF6E77" w:rsidRDefault="00FF6E77">
    <w:pPr>
      <w:pStyle w:val="Header"/>
    </w:pPr>
    <w:r>
      <w:rPr>
        <w:noProof/>
      </w:rPr>
      <w:pict w14:anchorId="0F0B9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0E547" w14:textId="57DF81FF" w:rsidR="00FF6E77" w:rsidRDefault="00FF6E77">
    <w:pPr>
      <w:pStyle w:val="Header"/>
    </w:pPr>
    <w:r>
      <w:rPr>
        <w:noProof/>
      </w:rPr>
      <w:pict w14:anchorId="50C2A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E58AB" w14:textId="701430E6" w:rsidR="00FF6E77" w:rsidRDefault="00FF6E77">
    <w:pPr>
      <w:pStyle w:val="Header"/>
    </w:pPr>
    <w:r>
      <w:rPr>
        <w:noProof/>
      </w:rPr>
      <w:pict w14:anchorId="738FD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611020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522C"/>
    <w:multiLevelType w:val="hybridMultilevel"/>
    <w:tmpl w:val="4B4E7B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FE4462"/>
    <w:multiLevelType w:val="multilevel"/>
    <w:tmpl w:val="A636E5EC"/>
    <w:lvl w:ilvl="0">
      <w:start w:val="1"/>
      <w:numFmt w:val="decimal"/>
      <w:lvlText w:val="%1."/>
      <w:lvlJc w:val="left"/>
      <w:pPr>
        <w:tabs>
          <w:tab w:val="num" w:pos="720"/>
        </w:tabs>
        <w:ind w:left="720" w:hanging="360"/>
      </w:pPr>
      <w:rPr>
        <w:rFont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4197E"/>
    <w:multiLevelType w:val="multilevel"/>
    <w:tmpl w:val="566CE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22FAA"/>
    <w:multiLevelType w:val="multilevel"/>
    <w:tmpl w:val="9430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AB0D8D"/>
    <w:multiLevelType w:val="multilevel"/>
    <w:tmpl w:val="D06C3F9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AE6EF8"/>
    <w:multiLevelType w:val="hybridMultilevel"/>
    <w:tmpl w:val="6770BF3C"/>
    <w:lvl w:ilvl="0" w:tplc="E10E7E04">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62"/>
    <w:rsid w:val="000255CD"/>
    <w:rsid w:val="0002637F"/>
    <w:rsid w:val="0004631F"/>
    <w:rsid w:val="00046C30"/>
    <w:rsid w:val="00052550"/>
    <w:rsid w:val="0005495E"/>
    <w:rsid w:val="00056A9D"/>
    <w:rsid w:val="0006362F"/>
    <w:rsid w:val="00064223"/>
    <w:rsid w:val="00064A3E"/>
    <w:rsid w:val="00074111"/>
    <w:rsid w:val="000777A2"/>
    <w:rsid w:val="00095799"/>
    <w:rsid w:val="000A2F55"/>
    <w:rsid w:val="000A698E"/>
    <w:rsid w:val="000B2CD0"/>
    <w:rsid w:val="000C29B1"/>
    <w:rsid w:val="000D5CF1"/>
    <w:rsid w:val="000E00A9"/>
    <w:rsid w:val="00101EBD"/>
    <w:rsid w:val="001054BF"/>
    <w:rsid w:val="00106221"/>
    <w:rsid w:val="00111985"/>
    <w:rsid w:val="001121CF"/>
    <w:rsid w:val="00115B5B"/>
    <w:rsid w:val="00134A7B"/>
    <w:rsid w:val="00134D36"/>
    <w:rsid w:val="00164174"/>
    <w:rsid w:val="00164CCE"/>
    <w:rsid w:val="001675FB"/>
    <w:rsid w:val="001738F0"/>
    <w:rsid w:val="00175D6F"/>
    <w:rsid w:val="00177D2D"/>
    <w:rsid w:val="00183208"/>
    <w:rsid w:val="001904FB"/>
    <w:rsid w:val="0019472E"/>
    <w:rsid w:val="00194F5C"/>
    <w:rsid w:val="001A08A7"/>
    <w:rsid w:val="001A72BF"/>
    <w:rsid w:val="001B7263"/>
    <w:rsid w:val="001C0B57"/>
    <w:rsid w:val="001C2BCF"/>
    <w:rsid w:val="001C5250"/>
    <w:rsid w:val="001E5508"/>
    <w:rsid w:val="001F4AF3"/>
    <w:rsid w:val="00213AF3"/>
    <w:rsid w:val="00216B17"/>
    <w:rsid w:val="00232E52"/>
    <w:rsid w:val="00234B62"/>
    <w:rsid w:val="002466C3"/>
    <w:rsid w:val="0026034E"/>
    <w:rsid w:val="00264FE7"/>
    <w:rsid w:val="00266520"/>
    <w:rsid w:val="002710BF"/>
    <w:rsid w:val="0027166C"/>
    <w:rsid w:val="002818C4"/>
    <w:rsid w:val="00281D16"/>
    <w:rsid w:val="002904A0"/>
    <w:rsid w:val="002A73DA"/>
    <w:rsid w:val="002C1D85"/>
    <w:rsid w:val="002C2B43"/>
    <w:rsid w:val="002E0610"/>
    <w:rsid w:val="002F0673"/>
    <w:rsid w:val="002F4BD2"/>
    <w:rsid w:val="002F57B7"/>
    <w:rsid w:val="002F6500"/>
    <w:rsid w:val="00303AB9"/>
    <w:rsid w:val="00307792"/>
    <w:rsid w:val="00323EE8"/>
    <w:rsid w:val="00323FA1"/>
    <w:rsid w:val="003372C2"/>
    <w:rsid w:val="00341A7D"/>
    <w:rsid w:val="00342E92"/>
    <w:rsid w:val="00352F3B"/>
    <w:rsid w:val="00353B71"/>
    <w:rsid w:val="00357808"/>
    <w:rsid w:val="00366048"/>
    <w:rsid w:val="0037449C"/>
    <w:rsid w:val="003768CE"/>
    <w:rsid w:val="00381425"/>
    <w:rsid w:val="00385DC0"/>
    <w:rsid w:val="00393E45"/>
    <w:rsid w:val="003955D5"/>
    <w:rsid w:val="003A0540"/>
    <w:rsid w:val="003A28A9"/>
    <w:rsid w:val="003A4AF6"/>
    <w:rsid w:val="003C1306"/>
    <w:rsid w:val="003C2320"/>
    <w:rsid w:val="003D7336"/>
    <w:rsid w:val="003E335D"/>
    <w:rsid w:val="003E6586"/>
    <w:rsid w:val="003E7DD9"/>
    <w:rsid w:val="003E7E1D"/>
    <w:rsid w:val="003F35BA"/>
    <w:rsid w:val="00423FC2"/>
    <w:rsid w:val="00430BCD"/>
    <w:rsid w:val="004326AE"/>
    <w:rsid w:val="00441CCB"/>
    <w:rsid w:val="004507ED"/>
    <w:rsid w:val="004529BC"/>
    <w:rsid w:val="00453A86"/>
    <w:rsid w:val="00461180"/>
    <w:rsid w:val="00463523"/>
    <w:rsid w:val="00470C0C"/>
    <w:rsid w:val="00482BFB"/>
    <w:rsid w:val="004A2C5E"/>
    <w:rsid w:val="004A3A66"/>
    <w:rsid w:val="004B2C49"/>
    <w:rsid w:val="004B7E54"/>
    <w:rsid w:val="004D722B"/>
    <w:rsid w:val="004E0D4A"/>
    <w:rsid w:val="004E0EC4"/>
    <w:rsid w:val="004F65A8"/>
    <w:rsid w:val="00500F55"/>
    <w:rsid w:val="00532D35"/>
    <w:rsid w:val="00542785"/>
    <w:rsid w:val="0055491A"/>
    <w:rsid w:val="005672F5"/>
    <w:rsid w:val="005921FC"/>
    <w:rsid w:val="005B131E"/>
    <w:rsid w:val="005B31F7"/>
    <w:rsid w:val="005D6763"/>
    <w:rsid w:val="005D7C2B"/>
    <w:rsid w:val="005E5E0C"/>
    <w:rsid w:val="005E5ED8"/>
    <w:rsid w:val="005F65B9"/>
    <w:rsid w:val="00601972"/>
    <w:rsid w:val="0061627C"/>
    <w:rsid w:val="006310FF"/>
    <w:rsid w:val="00633B4E"/>
    <w:rsid w:val="00642051"/>
    <w:rsid w:val="006443EA"/>
    <w:rsid w:val="00650789"/>
    <w:rsid w:val="0065390B"/>
    <w:rsid w:val="00654621"/>
    <w:rsid w:val="0065560F"/>
    <w:rsid w:val="0066170E"/>
    <w:rsid w:val="006664E3"/>
    <w:rsid w:val="00675C4C"/>
    <w:rsid w:val="006768D3"/>
    <w:rsid w:val="00683B14"/>
    <w:rsid w:val="00684B4E"/>
    <w:rsid w:val="006869A8"/>
    <w:rsid w:val="006A5C9C"/>
    <w:rsid w:val="006A5FB5"/>
    <w:rsid w:val="006B6E75"/>
    <w:rsid w:val="006C21E6"/>
    <w:rsid w:val="006D3D62"/>
    <w:rsid w:val="006D425B"/>
    <w:rsid w:val="006D51AB"/>
    <w:rsid w:val="006D6AD4"/>
    <w:rsid w:val="006D6C6B"/>
    <w:rsid w:val="006E4D98"/>
    <w:rsid w:val="006F6187"/>
    <w:rsid w:val="00700025"/>
    <w:rsid w:val="00707A9F"/>
    <w:rsid w:val="00716834"/>
    <w:rsid w:val="00720B03"/>
    <w:rsid w:val="007240DC"/>
    <w:rsid w:val="00726116"/>
    <w:rsid w:val="00727E71"/>
    <w:rsid w:val="00731842"/>
    <w:rsid w:val="007329E7"/>
    <w:rsid w:val="00734633"/>
    <w:rsid w:val="00735A7B"/>
    <w:rsid w:val="0075509D"/>
    <w:rsid w:val="00756B5E"/>
    <w:rsid w:val="00765A61"/>
    <w:rsid w:val="00767380"/>
    <w:rsid w:val="0078634D"/>
    <w:rsid w:val="00792A85"/>
    <w:rsid w:val="00793C7C"/>
    <w:rsid w:val="00795A78"/>
    <w:rsid w:val="007961A7"/>
    <w:rsid w:val="007A34E0"/>
    <w:rsid w:val="007C48A0"/>
    <w:rsid w:val="007F47FE"/>
    <w:rsid w:val="007F67F4"/>
    <w:rsid w:val="00800C8B"/>
    <w:rsid w:val="00801178"/>
    <w:rsid w:val="00805DCF"/>
    <w:rsid w:val="0083373D"/>
    <w:rsid w:val="00833A62"/>
    <w:rsid w:val="00867E28"/>
    <w:rsid w:val="00872A33"/>
    <w:rsid w:val="00875ED4"/>
    <w:rsid w:val="00890256"/>
    <w:rsid w:val="00893456"/>
    <w:rsid w:val="00893790"/>
    <w:rsid w:val="008A77E6"/>
    <w:rsid w:val="008B689F"/>
    <w:rsid w:val="008C1822"/>
    <w:rsid w:val="008C6B9A"/>
    <w:rsid w:val="008C7760"/>
    <w:rsid w:val="008D1523"/>
    <w:rsid w:val="008D2708"/>
    <w:rsid w:val="008D6D08"/>
    <w:rsid w:val="00921414"/>
    <w:rsid w:val="00926BAF"/>
    <w:rsid w:val="00935229"/>
    <w:rsid w:val="00941B22"/>
    <w:rsid w:val="0096097E"/>
    <w:rsid w:val="009750AB"/>
    <w:rsid w:val="0098439F"/>
    <w:rsid w:val="00996FEE"/>
    <w:rsid w:val="009A3393"/>
    <w:rsid w:val="009A6EB8"/>
    <w:rsid w:val="009D37F4"/>
    <w:rsid w:val="009D7DEB"/>
    <w:rsid w:val="009E42FF"/>
    <w:rsid w:val="009F01A5"/>
    <w:rsid w:val="009F304F"/>
    <w:rsid w:val="009F665D"/>
    <w:rsid w:val="009F6A35"/>
    <w:rsid w:val="009F72A6"/>
    <w:rsid w:val="00A1402F"/>
    <w:rsid w:val="00A16E5D"/>
    <w:rsid w:val="00A26EF0"/>
    <w:rsid w:val="00A51F53"/>
    <w:rsid w:val="00A619E9"/>
    <w:rsid w:val="00A632A4"/>
    <w:rsid w:val="00A63585"/>
    <w:rsid w:val="00A97965"/>
    <w:rsid w:val="00AA3FE4"/>
    <w:rsid w:val="00AA630E"/>
    <w:rsid w:val="00AA769B"/>
    <w:rsid w:val="00AC03C4"/>
    <w:rsid w:val="00AC217E"/>
    <w:rsid w:val="00AC3C19"/>
    <w:rsid w:val="00AC3C3A"/>
    <w:rsid w:val="00AD3D44"/>
    <w:rsid w:val="00AD5220"/>
    <w:rsid w:val="00AE73E2"/>
    <w:rsid w:val="00AE7D7F"/>
    <w:rsid w:val="00AF1811"/>
    <w:rsid w:val="00AF48A1"/>
    <w:rsid w:val="00B0657B"/>
    <w:rsid w:val="00B06A88"/>
    <w:rsid w:val="00B16835"/>
    <w:rsid w:val="00B262DD"/>
    <w:rsid w:val="00B2639A"/>
    <w:rsid w:val="00B36C11"/>
    <w:rsid w:val="00B4206E"/>
    <w:rsid w:val="00B47D78"/>
    <w:rsid w:val="00B505A8"/>
    <w:rsid w:val="00B508A3"/>
    <w:rsid w:val="00B60294"/>
    <w:rsid w:val="00B6517C"/>
    <w:rsid w:val="00BA5290"/>
    <w:rsid w:val="00BB2FBB"/>
    <w:rsid w:val="00BC0B19"/>
    <w:rsid w:val="00BD1235"/>
    <w:rsid w:val="00BE0996"/>
    <w:rsid w:val="00BF720B"/>
    <w:rsid w:val="00C007BA"/>
    <w:rsid w:val="00C02B8E"/>
    <w:rsid w:val="00C05D73"/>
    <w:rsid w:val="00C2492F"/>
    <w:rsid w:val="00C46A2B"/>
    <w:rsid w:val="00C47F42"/>
    <w:rsid w:val="00C815ED"/>
    <w:rsid w:val="00C830D5"/>
    <w:rsid w:val="00C95F43"/>
    <w:rsid w:val="00CA785F"/>
    <w:rsid w:val="00CC5302"/>
    <w:rsid w:val="00CC6B6E"/>
    <w:rsid w:val="00CD0B2F"/>
    <w:rsid w:val="00CE30EB"/>
    <w:rsid w:val="00CF6327"/>
    <w:rsid w:val="00D03BC1"/>
    <w:rsid w:val="00D12101"/>
    <w:rsid w:val="00D325E2"/>
    <w:rsid w:val="00D365AA"/>
    <w:rsid w:val="00D54879"/>
    <w:rsid w:val="00D633EF"/>
    <w:rsid w:val="00D66317"/>
    <w:rsid w:val="00D70963"/>
    <w:rsid w:val="00D772B0"/>
    <w:rsid w:val="00D86F10"/>
    <w:rsid w:val="00D93A92"/>
    <w:rsid w:val="00D957A9"/>
    <w:rsid w:val="00D95850"/>
    <w:rsid w:val="00D96CC2"/>
    <w:rsid w:val="00DA6FFA"/>
    <w:rsid w:val="00DB7051"/>
    <w:rsid w:val="00DB7433"/>
    <w:rsid w:val="00DC1E02"/>
    <w:rsid w:val="00DC2E00"/>
    <w:rsid w:val="00DC2FE8"/>
    <w:rsid w:val="00DE4272"/>
    <w:rsid w:val="00DE5458"/>
    <w:rsid w:val="00DE7E54"/>
    <w:rsid w:val="00DF28FA"/>
    <w:rsid w:val="00E13A31"/>
    <w:rsid w:val="00E149F4"/>
    <w:rsid w:val="00E21678"/>
    <w:rsid w:val="00E24265"/>
    <w:rsid w:val="00E34A09"/>
    <w:rsid w:val="00E40ED5"/>
    <w:rsid w:val="00E45748"/>
    <w:rsid w:val="00E50F2D"/>
    <w:rsid w:val="00E52358"/>
    <w:rsid w:val="00E5579E"/>
    <w:rsid w:val="00E55D5D"/>
    <w:rsid w:val="00E62945"/>
    <w:rsid w:val="00E676A6"/>
    <w:rsid w:val="00E70C02"/>
    <w:rsid w:val="00E73CF2"/>
    <w:rsid w:val="00E82C0C"/>
    <w:rsid w:val="00E844BC"/>
    <w:rsid w:val="00E935C1"/>
    <w:rsid w:val="00EA40C5"/>
    <w:rsid w:val="00EB46EC"/>
    <w:rsid w:val="00EB7DB5"/>
    <w:rsid w:val="00EF1891"/>
    <w:rsid w:val="00EF5536"/>
    <w:rsid w:val="00F0099F"/>
    <w:rsid w:val="00F00DBF"/>
    <w:rsid w:val="00F14587"/>
    <w:rsid w:val="00F172D6"/>
    <w:rsid w:val="00F173CC"/>
    <w:rsid w:val="00F21662"/>
    <w:rsid w:val="00F30520"/>
    <w:rsid w:val="00F3251D"/>
    <w:rsid w:val="00F36D4B"/>
    <w:rsid w:val="00F468B6"/>
    <w:rsid w:val="00F52351"/>
    <w:rsid w:val="00F657E2"/>
    <w:rsid w:val="00F72A0D"/>
    <w:rsid w:val="00F764C0"/>
    <w:rsid w:val="00F768BF"/>
    <w:rsid w:val="00F8048A"/>
    <w:rsid w:val="00F8183D"/>
    <w:rsid w:val="00F95E2C"/>
    <w:rsid w:val="00FB6627"/>
    <w:rsid w:val="00FC6C6D"/>
    <w:rsid w:val="00FE4A37"/>
    <w:rsid w:val="00FE5AD0"/>
    <w:rsid w:val="00FE5D8B"/>
    <w:rsid w:val="00FF6E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181654"/>
  <w15:chartTrackingRefBased/>
  <w15:docId w15:val="{BB2A058A-0DCE-4B31-8FF3-461AE6145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A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3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3A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A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3A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3A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A62"/>
    <w:rPr>
      <w:rFonts w:eastAsiaTheme="majorEastAsia" w:cstheme="majorBidi"/>
      <w:color w:val="272727" w:themeColor="text1" w:themeTint="D8"/>
    </w:rPr>
  </w:style>
  <w:style w:type="paragraph" w:styleId="Title">
    <w:name w:val="Title"/>
    <w:basedOn w:val="Normal"/>
    <w:next w:val="Normal"/>
    <w:link w:val="TitleChar"/>
    <w:uiPriority w:val="10"/>
    <w:qFormat/>
    <w:rsid w:val="00833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A62"/>
    <w:pPr>
      <w:spacing w:before="160"/>
      <w:jc w:val="center"/>
    </w:pPr>
    <w:rPr>
      <w:i/>
      <w:iCs/>
      <w:color w:val="404040" w:themeColor="text1" w:themeTint="BF"/>
    </w:rPr>
  </w:style>
  <w:style w:type="character" w:customStyle="1" w:styleId="QuoteChar">
    <w:name w:val="Quote Char"/>
    <w:basedOn w:val="DefaultParagraphFont"/>
    <w:link w:val="Quote"/>
    <w:uiPriority w:val="29"/>
    <w:rsid w:val="00833A62"/>
    <w:rPr>
      <w:i/>
      <w:iCs/>
      <w:color w:val="404040" w:themeColor="text1" w:themeTint="BF"/>
    </w:rPr>
  </w:style>
  <w:style w:type="paragraph" w:styleId="ListParagraph">
    <w:name w:val="List Paragraph"/>
    <w:basedOn w:val="Normal"/>
    <w:uiPriority w:val="34"/>
    <w:qFormat/>
    <w:rsid w:val="00833A62"/>
    <w:pPr>
      <w:ind w:left="720"/>
      <w:contextualSpacing/>
    </w:pPr>
  </w:style>
  <w:style w:type="character" w:styleId="IntenseEmphasis">
    <w:name w:val="Intense Emphasis"/>
    <w:basedOn w:val="DefaultParagraphFont"/>
    <w:uiPriority w:val="21"/>
    <w:qFormat/>
    <w:rsid w:val="00833A62"/>
    <w:rPr>
      <w:i/>
      <w:iCs/>
      <w:color w:val="0F4761" w:themeColor="accent1" w:themeShade="BF"/>
    </w:rPr>
  </w:style>
  <w:style w:type="paragraph" w:styleId="IntenseQuote">
    <w:name w:val="Intense Quote"/>
    <w:basedOn w:val="Normal"/>
    <w:next w:val="Normal"/>
    <w:link w:val="IntenseQuoteChar"/>
    <w:uiPriority w:val="30"/>
    <w:qFormat/>
    <w:rsid w:val="00833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A62"/>
    <w:rPr>
      <w:i/>
      <w:iCs/>
      <w:color w:val="0F4761" w:themeColor="accent1" w:themeShade="BF"/>
    </w:rPr>
  </w:style>
  <w:style w:type="character" w:styleId="IntenseReference">
    <w:name w:val="Intense Reference"/>
    <w:basedOn w:val="DefaultParagraphFont"/>
    <w:uiPriority w:val="32"/>
    <w:qFormat/>
    <w:rsid w:val="00833A62"/>
    <w:rPr>
      <w:b/>
      <w:bCs/>
      <w:smallCaps/>
      <w:color w:val="0F4761" w:themeColor="accent1" w:themeShade="BF"/>
      <w:spacing w:val="5"/>
    </w:rPr>
  </w:style>
  <w:style w:type="table" w:styleId="TableGrid">
    <w:name w:val="Table Grid"/>
    <w:basedOn w:val="TableNormal"/>
    <w:uiPriority w:val="59"/>
    <w:rsid w:val="00E935C1"/>
    <w:pPr>
      <w:spacing w:after="0" w:line="240" w:lineRule="auto"/>
    </w:pPr>
    <w:rPr>
      <w:rFonts w:eastAsiaTheme="minorEastAsia"/>
      <w:kern w:val="0"/>
      <w:sz w:val="22"/>
      <w:szCs w:val="22"/>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B2C49"/>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4B2C49"/>
    <w:rPr>
      <w:i/>
      <w:iCs/>
    </w:rPr>
  </w:style>
  <w:style w:type="character" w:styleId="Hyperlink">
    <w:name w:val="Hyperlink"/>
    <w:basedOn w:val="DefaultParagraphFont"/>
    <w:uiPriority w:val="99"/>
    <w:unhideWhenUsed/>
    <w:rsid w:val="00720B03"/>
    <w:rPr>
      <w:color w:val="467886" w:themeColor="hyperlink"/>
      <w:u w:val="single"/>
    </w:rPr>
  </w:style>
  <w:style w:type="character" w:styleId="UnresolvedMention">
    <w:name w:val="Unresolved Mention"/>
    <w:basedOn w:val="DefaultParagraphFont"/>
    <w:uiPriority w:val="99"/>
    <w:semiHidden/>
    <w:unhideWhenUsed/>
    <w:rsid w:val="005F65B9"/>
    <w:rPr>
      <w:color w:val="605E5C"/>
      <w:shd w:val="clear" w:color="auto" w:fill="E1DFDD"/>
    </w:rPr>
  </w:style>
  <w:style w:type="paragraph" w:styleId="Header">
    <w:name w:val="header"/>
    <w:basedOn w:val="Normal"/>
    <w:link w:val="HeaderChar"/>
    <w:uiPriority w:val="99"/>
    <w:unhideWhenUsed/>
    <w:rsid w:val="00975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0AB"/>
  </w:style>
  <w:style w:type="paragraph" w:styleId="Footer">
    <w:name w:val="footer"/>
    <w:basedOn w:val="Normal"/>
    <w:link w:val="FooterChar"/>
    <w:uiPriority w:val="99"/>
    <w:unhideWhenUsed/>
    <w:rsid w:val="00975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5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1016/j.ecolind.2017.07.007" TargetMode="External"/><Relationship Id="rId18" Type="http://schemas.openxmlformats.org/officeDocument/2006/relationships/hyperlink" Target="https://doi.org/10.1007/s11273-025-10051-6"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3390/d14030202" TargetMode="External"/><Relationship Id="rId7" Type="http://schemas.openxmlformats.org/officeDocument/2006/relationships/image" Target="media/image1.tiff"/><Relationship Id="rId12" Type="http://schemas.openxmlformats.org/officeDocument/2006/relationships/hyperlink" Target="https://doi.org/10.1007/s11356-022-24537-w" TargetMode="External"/><Relationship Id="rId17" Type="http://schemas.openxmlformats.org/officeDocument/2006/relationships/hyperlink" Target="https://doi.org/10.29121/ijetmr.v5.i3.2018.17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oi.org/10.53550/EEC.2023.v29i04s.030" TargetMode="External"/><Relationship Id="rId20" Type="http://schemas.openxmlformats.org/officeDocument/2006/relationships/hyperlink" Target="https://doi.org/10.1007/s10661-009-1232-y"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cmas.com/14-12-2025/Alexander%20Thomas.pdf"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111/gcb.1305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yperlink" Target="https://doi.org/10.1016/j.rsma.2024.1037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7/s12237-009-9195-3" TargetMode="External"/><Relationship Id="rId22" Type="http://schemas.openxmlformats.org/officeDocument/2006/relationships/hyperlink" Target="https://doi.org/10.1016/j.ecolind.2024.11230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1557</TotalTime>
  <Pages>17</Pages>
  <Words>4501</Words>
  <Characters>25656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1084</cp:lastModifiedBy>
  <cp:revision>338</cp:revision>
  <dcterms:created xsi:type="dcterms:W3CDTF">2026-01-17T14:32:00Z</dcterms:created>
  <dcterms:modified xsi:type="dcterms:W3CDTF">2026-01-19T13:00:00Z</dcterms:modified>
</cp:coreProperties>
</file>