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CellMar>
          <w:top w:w="15" w:type="dxa"/>
          <w:left w:w="15" w:type="dxa"/>
          <w:bottom w:w="15" w:type="dxa"/>
          <w:right w:w="15" w:type="dxa"/>
        </w:tblCellMar>
        <w:tblLook w:val="04A0" w:firstRow="1" w:lastRow="0" w:firstColumn="1" w:lastColumn="0" w:noHBand="0" w:noVBand="1"/>
      </w:tblPr>
      <w:tblGrid>
        <w:gridCol w:w="1898"/>
        <w:gridCol w:w="7462"/>
      </w:tblGrid>
      <w:tr w:rsidR="003449B8" w:rsidRPr="003449B8" w14:paraId="7B1F88CA" w14:textId="77777777">
        <w:trPr>
          <w:trHeight w:val="290"/>
        </w:trPr>
        <w:tc>
          <w:tcPr>
            <w:tcW w:w="0" w:type="auto"/>
            <w:tcBorders>
              <w:right w:val="single" w:sz="4" w:space="0" w:color="000000"/>
            </w:tcBorders>
            <w:hideMark/>
          </w:tcPr>
          <w:p w14:paraId="1027FF8E" w14:textId="77777777" w:rsidR="003449B8" w:rsidRPr="003449B8" w:rsidRDefault="003449B8" w:rsidP="003449B8">
            <w:r w:rsidRPr="003449B8">
              <w:t>Journal Name:</w:t>
            </w:r>
          </w:p>
        </w:tc>
        <w:tc>
          <w:tcPr>
            <w:tcW w:w="0" w:type="auto"/>
            <w:tcBorders>
              <w:left w:val="single" w:sz="4" w:space="0" w:color="000000"/>
            </w:tcBorders>
            <w:tcMar>
              <w:top w:w="0" w:type="dxa"/>
              <w:left w:w="108" w:type="dxa"/>
              <w:bottom w:w="0" w:type="dxa"/>
              <w:right w:w="108" w:type="dxa"/>
            </w:tcMar>
            <w:vAlign w:val="center"/>
            <w:hideMark/>
          </w:tcPr>
          <w:p w14:paraId="6983AA0C" w14:textId="77777777" w:rsidR="003449B8" w:rsidRPr="003449B8" w:rsidRDefault="003449B8" w:rsidP="003449B8">
            <w:hyperlink r:id="rId4" w:history="1">
              <w:r w:rsidRPr="003449B8">
                <w:rPr>
                  <w:rStyle w:val="Hyperlink"/>
                  <w:b/>
                  <w:bCs/>
                </w:rPr>
                <w:t>Journal of Medicine and Health Research </w:t>
              </w:r>
            </w:hyperlink>
          </w:p>
        </w:tc>
      </w:tr>
      <w:tr w:rsidR="003449B8" w:rsidRPr="003449B8" w14:paraId="27EA44AC" w14:textId="77777777">
        <w:trPr>
          <w:trHeight w:val="290"/>
        </w:trPr>
        <w:tc>
          <w:tcPr>
            <w:tcW w:w="0" w:type="auto"/>
            <w:tcBorders>
              <w:right w:val="single" w:sz="4" w:space="0" w:color="000000"/>
            </w:tcBorders>
            <w:hideMark/>
          </w:tcPr>
          <w:p w14:paraId="03CFA5F2" w14:textId="77777777" w:rsidR="003449B8" w:rsidRPr="003449B8" w:rsidRDefault="003449B8" w:rsidP="003449B8">
            <w:r w:rsidRPr="003449B8">
              <w:t>Manuscript Number:</w:t>
            </w:r>
          </w:p>
        </w:tc>
        <w:tc>
          <w:tcPr>
            <w:tcW w:w="0" w:type="auto"/>
            <w:tcBorders>
              <w:left w:val="single" w:sz="4" w:space="0" w:color="000000"/>
            </w:tcBorders>
            <w:tcMar>
              <w:top w:w="0" w:type="dxa"/>
              <w:left w:w="108" w:type="dxa"/>
              <w:bottom w:w="0" w:type="dxa"/>
              <w:right w:w="108" w:type="dxa"/>
            </w:tcMar>
            <w:vAlign w:val="center"/>
            <w:hideMark/>
          </w:tcPr>
          <w:p w14:paraId="501DF26E" w14:textId="77777777" w:rsidR="003449B8" w:rsidRPr="003449B8" w:rsidRDefault="003449B8" w:rsidP="003449B8">
            <w:r w:rsidRPr="003449B8">
              <w:rPr>
                <w:b/>
                <w:bCs/>
              </w:rPr>
              <w:t>Ms_JOMAHR_14281</w:t>
            </w:r>
          </w:p>
        </w:tc>
      </w:tr>
      <w:tr w:rsidR="003449B8" w:rsidRPr="003449B8" w14:paraId="27EFFFC9" w14:textId="77777777">
        <w:trPr>
          <w:trHeight w:val="650"/>
        </w:trPr>
        <w:tc>
          <w:tcPr>
            <w:tcW w:w="0" w:type="auto"/>
            <w:tcBorders>
              <w:right w:val="single" w:sz="4" w:space="0" w:color="000000"/>
            </w:tcBorders>
            <w:hideMark/>
          </w:tcPr>
          <w:p w14:paraId="615944BD" w14:textId="77777777" w:rsidR="003449B8" w:rsidRPr="003449B8" w:rsidRDefault="003449B8" w:rsidP="003449B8">
            <w:r w:rsidRPr="003449B8">
              <w:t>Title of the Manuscript: </w:t>
            </w:r>
          </w:p>
        </w:tc>
        <w:tc>
          <w:tcPr>
            <w:tcW w:w="0" w:type="auto"/>
            <w:tcBorders>
              <w:left w:val="single" w:sz="4" w:space="0" w:color="000000"/>
            </w:tcBorders>
            <w:tcMar>
              <w:top w:w="0" w:type="dxa"/>
              <w:left w:w="108" w:type="dxa"/>
              <w:bottom w:w="0" w:type="dxa"/>
              <w:right w:w="108" w:type="dxa"/>
            </w:tcMar>
            <w:vAlign w:val="center"/>
            <w:hideMark/>
          </w:tcPr>
          <w:p w14:paraId="38AEE0BA" w14:textId="77777777" w:rsidR="003449B8" w:rsidRPr="003449B8" w:rsidRDefault="003449B8" w:rsidP="003449B8">
            <w:r w:rsidRPr="003449B8">
              <w:rPr>
                <w:b/>
                <w:bCs/>
              </w:rPr>
              <w:t>Digital Innovations and Community-Led Approaches to Hepatitis B Control in Low-and Middle-Income Countries.</w:t>
            </w:r>
          </w:p>
        </w:tc>
      </w:tr>
      <w:tr w:rsidR="003449B8" w:rsidRPr="003449B8" w14:paraId="274F9D4E" w14:textId="77777777">
        <w:trPr>
          <w:trHeight w:val="332"/>
        </w:trPr>
        <w:tc>
          <w:tcPr>
            <w:tcW w:w="0" w:type="auto"/>
            <w:tcBorders>
              <w:right w:val="single" w:sz="4" w:space="0" w:color="000000"/>
            </w:tcBorders>
            <w:hideMark/>
          </w:tcPr>
          <w:p w14:paraId="3D348F0C" w14:textId="77777777" w:rsidR="003449B8" w:rsidRPr="003449B8" w:rsidRDefault="003449B8" w:rsidP="003449B8">
            <w:r w:rsidRPr="003449B8">
              <w:t>Type of the Article</w:t>
            </w:r>
          </w:p>
        </w:tc>
        <w:tc>
          <w:tcPr>
            <w:tcW w:w="0" w:type="auto"/>
            <w:tcBorders>
              <w:left w:val="single" w:sz="4" w:space="0" w:color="000000"/>
            </w:tcBorders>
            <w:tcMar>
              <w:top w:w="0" w:type="dxa"/>
              <w:left w:w="108" w:type="dxa"/>
              <w:bottom w:w="0" w:type="dxa"/>
              <w:right w:w="108" w:type="dxa"/>
            </w:tcMar>
            <w:vAlign w:val="center"/>
            <w:hideMark/>
          </w:tcPr>
          <w:p w14:paraId="24608EB6" w14:textId="77777777" w:rsidR="003449B8" w:rsidRPr="003449B8" w:rsidRDefault="003449B8" w:rsidP="003449B8"/>
        </w:tc>
      </w:tr>
    </w:tbl>
    <w:p w14:paraId="3452943A" w14:textId="77777777" w:rsidR="003449B8" w:rsidRPr="003449B8" w:rsidRDefault="003449B8" w:rsidP="003449B8"/>
    <w:tbl>
      <w:tblPr>
        <w:tblW w:w="0" w:type="auto"/>
        <w:tblCellMar>
          <w:top w:w="15" w:type="dxa"/>
          <w:left w:w="15" w:type="dxa"/>
          <w:bottom w:w="15" w:type="dxa"/>
          <w:right w:w="15" w:type="dxa"/>
        </w:tblCellMar>
        <w:tblLook w:val="04A0" w:firstRow="1" w:lastRow="0" w:firstColumn="1" w:lastColumn="0" w:noHBand="0" w:noVBand="1"/>
      </w:tblPr>
      <w:tblGrid>
        <w:gridCol w:w="2746"/>
        <w:gridCol w:w="3742"/>
        <w:gridCol w:w="2872"/>
      </w:tblGrid>
      <w:tr w:rsidR="003449B8" w:rsidRPr="003449B8" w14:paraId="7708A651" w14:textId="77777777">
        <w:tc>
          <w:tcPr>
            <w:tcW w:w="0" w:type="auto"/>
            <w:gridSpan w:val="3"/>
            <w:tcBorders>
              <w:bottom w:val="single" w:sz="4" w:space="0" w:color="000000"/>
            </w:tcBorders>
            <w:tcMar>
              <w:top w:w="0" w:type="dxa"/>
              <w:left w:w="108" w:type="dxa"/>
              <w:bottom w:w="0" w:type="dxa"/>
              <w:right w:w="108" w:type="dxa"/>
            </w:tcMar>
            <w:hideMark/>
          </w:tcPr>
          <w:p w14:paraId="5F0D3535" w14:textId="77777777" w:rsidR="003449B8" w:rsidRPr="003449B8" w:rsidRDefault="003449B8" w:rsidP="003449B8">
            <w:r w:rsidRPr="003449B8">
              <w:rPr>
                <w:b/>
                <w:bCs/>
              </w:rPr>
              <w:t>PART  1: Comments</w:t>
            </w:r>
          </w:p>
          <w:p w14:paraId="18BF1EAE" w14:textId="77777777" w:rsidR="003449B8" w:rsidRPr="003449B8" w:rsidRDefault="003449B8" w:rsidP="003449B8"/>
        </w:tc>
      </w:tr>
      <w:tr w:rsidR="003449B8" w:rsidRPr="003449B8" w14:paraId="782ACF9E" w14:textId="77777777">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1E1589B" w14:textId="77777777" w:rsidR="003449B8" w:rsidRPr="003449B8" w:rsidRDefault="003449B8" w:rsidP="003449B8"/>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D10EA6E" w14:textId="77777777" w:rsidR="003449B8" w:rsidRPr="003449B8" w:rsidRDefault="003449B8" w:rsidP="003449B8">
            <w:r w:rsidRPr="003449B8">
              <w:rPr>
                <w:b/>
                <w:bCs/>
              </w:rPr>
              <w:t>Reviewer’s comment</w:t>
            </w:r>
          </w:p>
          <w:p w14:paraId="6CFE59AC" w14:textId="77777777" w:rsidR="003449B8" w:rsidRPr="003449B8" w:rsidRDefault="003449B8" w:rsidP="003449B8">
            <w:r w:rsidRPr="003449B8">
              <w:rPr>
                <w:b/>
                <w:bCs/>
              </w:rPr>
              <w:t>Artificial Intelligence (AI) generated or assisted review comments are strictly prohibited during peer review.</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4C301E9" w14:textId="77777777" w:rsidR="003449B8" w:rsidRPr="003449B8" w:rsidRDefault="003449B8" w:rsidP="003449B8">
            <w:r w:rsidRPr="003449B8">
              <w:rPr>
                <w:b/>
                <w:bCs/>
              </w:rPr>
              <w:t xml:space="preserve">Author’s Feedback </w:t>
            </w:r>
            <w:r w:rsidRPr="003449B8">
              <w:t>(It is mandatory that authors should write his/her feedback here)</w:t>
            </w:r>
          </w:p>
          <w:p w14:paraId="782D2D2B" w14:textId="77777777" w:rsidR="003449B8" w:rsidRPr="003449B8" w:rsidRDefault="003449B8" w:rsidP="003449B8"/>
        </w:tc>
      </w:tr>
      <w:tr w:rsidR="003449B8" w:rsidRPr="003449B8" w14:paraId="143695BF" w14:textId="77777777">
        <w:trPr>
          <w:trHeight w:val="1264"/>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D6BCA20" w14:textId="77777777" w:rsidR="003449B8" w:rsidRPr="003449B8" w:rsidRDefault="003449B8" w:rsidP="003449B8">
            <w:r w:rsidRPr="003449B8">
              <w:rPr>
                <w:b/>
                <w:bCs/>
              </w:rPr>
              <w:t>Please write a few sentences regarding the importance of this manuscript for the scientific community. A minimum of 3-4 sentences may be required for this part.</w:t>
            </w:r>
          </w:p>
          <w:p w14:paraId="4B35EC7D" w14:textId="77777777" w:rsidR="003449B8" w:rsidRPr="003449B8" w:rsidRDefault="003449B8" w:rsidP="003449B8"/>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EBE6075" w14:textId="77777777" w:rsidR="003449B8" w:rsidRPr="003449B8" w:rsidRDefault="003449B8" w:rsidP="003449B8">
            <w:r w:rsidRPr="003449B8">
              <w:t>This manuscript addresses a critical bottleneck in global health: the gap between the existence of medical tools (vaccines/antivirals) and their actual delivery in resource-constrained settings. By synthesizing the intersection of digital health and community-led interventions, the paper provides a timely roadmap for achieving the WHO 2030 hepatitis B elimination targets.</w:t>
            </w:r>
          </w:p>
          <w:p w14:paraId="18875BAC" w14:textId="77777777" w:rsidR="003449B8" w:rsidRPr="003449B8" w:rsidRDefault="003449B8" w:rsidP="003449B8">
            <w:r w:rsidRPr="003449B8">
              <w:t xml:space="preserve">Its focus on the care cascade offers a structured way for policymakers in Low- and Middle-Income Countries (LMICs) to identify exactly where patients are lost and which specific innovations can bridge those gaps. Ultimately, this work is significant because it shifts the focus from </w:t>
            </w:r>
            <w:r w:rsidRPr="003449B8">
              <w:lastRenderedPageBreak/>
              <w:t>theoretical tools to the practical, hybrid implementation strategies required to save lives at scale.</w:t>
            </w:r>
          </w:p>
          <w:p w14:paraId="1BD49002" w14:textId="77777777" w:rsidR="003449B8" w:rsidRPr="003449B8" w:rsidRDefault="003449B8" w:rsidP="003449B8"/>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4A54AE2" w14:textId="77777777" w:rsidR="003449B8" w:rsidRPr="003449B8" w:rsidRDefault="003449B8" w:rsidP="003449B8">
            <w:r w:rsidRPr="003449B8">
              <w:lastRenderedPageBreak/>
              <w:t>Thank you for your invaluable comment.</w:t>
            </w:r>
          </w:p>
        </w:tc>
      </w:tr>
      <w:tr w:rsidR="003449B8" w:rsidRPr="003449B8" w14:paraId="1BE6D849" w14:textId="77777777">
        <w:trPr>
          <w:trHeight w:val="1262"/>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D1B8B78" w14:textId="77777777" w:rsidR="003449B8" w:rsidRPr="003449B8" w:rsidRDefault="003449B8" w:rsidP="003449B8">
            <w:r w:rsidRPr="003449B8">
              <w:rPr>
                <w:b/>
                <w:bCs/>
              </w:rPr>
              <w:t>Is the title of the article suitable?</w:t>
            </w:r>
          </w:p>
          <w:p w14:paraId="74C22E37" w14:textId="77777777" w:rsidR="003449B8" w:rsidRPr="003449B8" w:rsidRDefault="003449B8" w:rsidP="003449B8">
            <w:r w:rsidRPr="003449B8">
              <w:rPr>
                <w:b/>
                <w:bCs/>
              </w:rPr>
              <w:t>(If not please suggest an alternative title)</w:t>
            </w:r>
          </w:p>
          <w:p w14:paraId="5873F9F3" w14:textId="77777777" w:rsidR="003449B8" w:rsidRPr="003449B8" w:rsidRDefault="003449B8" w:rsidP="003449B8"/>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448D6C9" w14:textId="77777777" w:rsidR="003449B8" w:rsidRPr="003449B8" w:rsidRDefault="003449B8" w:rsidP="003449B8">
            <w:r w:rsidRPr="003449B8">
              <w:rPr>
                <w:b/>
                <w:bCs/>
              </w:rPr>
              <w:t>Yes</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964D25C" w14:textId="77777777" w:rsidR="003449B8" w:rsidRPr="003449B8" w:rsidRDefault="003449B8" w:rsidP="003449B8">
            <w:r w:rsidRPr="003449B8">
              <w:t>Thank you for your invaluable comment.</w:t>
            </w:r>
          </w:p>
        </w:tc>
      </w:tr>
      <w:tr w:rsidR="003449B8" w:rsidRPr="003449B8" w14:paraId="6288FA65" w14:textId="77777777">
        <w:trPr>
          <w:trHeight w:val="1262"/>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204193A" w14:textId="77777777" w:rsidR="003449B8" w:rsidRPr="003449B8" w:rsidRDefault="003449B8" w:rsidP="003449B8">
            <w:r w:rsidRPr="003449B8">
              <w:rPr>
                <w:b/>
                <w:bCs/>
              </w:rPr>
              <w:t>Is the abstract of the article comprehensive? Do you suggest the addition (or deletion) of some points in this section? Please write your suggestions here.</w:t>
            </w:r>
          </w:p>
          <w:p w14:paraId="72487C17" w14:textId="77777777" w:rsidR="003449B8" w:rsidRPr="003449B8" w:rsidRDefault="003449B8" w:rsidP="003449B8"/>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1CD7D22" w14:textId="77777777" w:rsidR="003449B8" w:rsidRPr="003449B8" w:rsidRDefault="003449B8" w:rsidP="003449B8">
            <w:r w:rsidRPr="003449B8">
              <w:rPr>
                <w:b/>
                <w:bCs/>
              </w:rPr>
              <w:t>Yes</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3467F29" w14:textId="77777777" w:rsidR="003449B8" w:rsidRPr="003449B8" w:rsidRDefault="003449B8" w:rsidP="003449B8">
            <w:r w:rsidRPr="003449B8">
              <w:t>Thank you for your invaluable comment.</w:t>
            </w:r>
          </w:p>
        </w:tc>
      </w:tr>
      <w:tr w:rsidR="003449B8" w:rsidRPr="003449B8" w14:paraId="5C81D075" w14:textId="77777777">
        <w:trPr>
          <w:trHeight w:val="704"/>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BFADEDE" w14:textId="77777777" w:rsidR="003449B8" w:rsidRPr="003449B8" w:rsidRDefault="003449B8" w:rsidP="003449B8">
            <w:r w:rsidRPr="003449B8">
              <w:rPr>
                <w:b/>
                <w:bCs/>
              </w:rPr>
              <w:t>Is the manuscript scientifically, correct? Please write here.</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244ACE3" w14:textId="77777777" w:rsidR="003449B8" w:rsidRPr="003449B8" w:rsidRDefault="003449B8" w:rsidP="003449B8">
            <w:r w:rsidRPr="003449B8">
              <w:t>Yes</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FA949D2" w14:textId="77777777" w:rsidR="003449B8" w:rsidRPr="003449B8" w:rsidRDefault="003449B8" w:rsidP="003449B8">
            <w:r w:rsidRPr="003449B8">
              <w:t>Thank you for your invaluable comment.</w:t>
            </w:r>
          </w:p>
        </w:tc>
      </w:tr>
      <w:tr w:rsidR="003449B8" w:rsidRPr="003449B8" w14:paraId="229857CD" w14:textId="77777777">
        <w:trPr>
          <w:trHeight w:val="703"/>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B270A2B" w14:textId="77777777" w:rsidR="003449B8" w:rsidRPr="003449B8" w:rsidRDefault="003449B8" w:rsidP="003449B8">
            <w:r w:rsidRPr="003449B8">
              <w:rPr>
                <w:b/>
                <w:bCs/>
              </w:rPr>
              <w:t>Are the references sufficient and recent? If you have suggestions of additional references, please mention them in the review form.</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3BE0284" w14:textId="77777777" w:rsidR="003449B8" w:rsidRPr="003449B8" w:rsidRDefault="003449B8" w:rsidP="003449B8">
            <w:r w:rsidRPr="003449B8">
              <w:t>Yes</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B735533" w14:textId="77777777" w:rsidR="003449B8" w:rsidRPr="003449B8" w:rsidRDefault="003449B8" w:rsidP="003449B8">
            <w:r w:rsidRPr="003449B8">
              <w:t>Thank you for your invaluable comment.</w:t>
            </w:r>
          </w:p>
        </w:tc>
      </w:tr>
      <w:tr w:rsidR="003449B8" w:rsidRPr="003449B8" w14:paraId="6A03C159" w14:textId="77777777">
        <w:trPr>
          <w:trHeight w:val="386"/>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96D17E2" w14:textId="77777777" w:rsidR="003449B8" w:rsidRPr="003449B8" w:rsidRDefault="003449B8" w:rsidP="003449B8">
            <w:r w:rsidRPr="003449B8">
              <w:rPr>
                <w:b/>
                <w:bCs/>
              </w:rPr>
              <w:t>Is the language/English quality of the article suitable for scholarly communications?</w:t>
            </w:r>
          </w:p>
          <w:p w14:paraId="793A0CB8" w14:textId="77777777" w:rsidR="003449B8" w:rsidRPr="003449B8" w:rsidRDefault="003449B8" w:rsidP="003449B8"/>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306E3F5" w14:textId="77777777" w:rsidR="003449B8" w:rsidRPr="003449B8" w:rsidRDefault="003449B8" w:rsidP="003449B8">
            <w:r w:rsidRPr="003449B8">
              <w:t>Yes</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A64043E" w14:textId="77777777" w:rsidR="003449B8" w:rsidRPr="003449B8" w:rsidRDefault="003449B8" w:rsidP="003449B8">
            <w:r w:rsidRPr="003449B8">
              <w:t>Thank you for your invaluable comment.</w:t>
            </w:r>
          </w:p>
        </w:tc>
      </w:tr>
      <w:tr w:rsidR="003449B8" w:rsidRPr="003449B8" w14:paraId="1747395B" w14:textId="77777777">
        <w:trPr>
          <w:trHeight w:val="1178"/>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D1D52DE" w14:textId="77777777" w:rsidR="003449B8" w:rsidRPr="003449B8" w:rsidRDefault="003449B8" w:rsidP="003449B8">
            <w:r w:rsidRPr="003449B8">
              <w:rPr>
                <w:b/>
                <w:bCs/>
                <w:u w:val="single"/>
              </w:rPr>
              <w:t>Optional/General</w:t>
            </w:r>
            <w:r w:rsidRPr="003449B8">
              <w:rPr>
                <w:b/>
                <w:bCs/>
              </w:rPr>
              <w:t xml:space="preserve"> </w:t>
            </w:r>
            <w:r w:rsidRPr="003449B8">
              <w:t>comments</w:t>
            </w:r>
          </w:p>
          <w:p w14:paraId="5900D8D4" w14:textId="77777777" w:rsidR="003449B8" w:rsidRPr="003449B8" w:rsidRDefault="003449B8" w:rsidP="003449B8"/>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08B101D" w14:textId="77777777" w:rsidR="003449B8" w:rsidRPr="003449B8" w:rsidRDefault="003449B8" w:rsidP="003449B8">
            <w:r w:rsidRPr="003449B8">
              <w:rPr>
                <w:b/>
                <w:bCs/>
              </w:rPr>
              <w:t xml:space="preserve">Section 4.3 correctly highlights that technology is not a "magic bullet." By acknowledging barriers like digital literacy and data privacy, the paper gains credibility and </w:t>
            </w:r>
            <w:r w:rsidRPr="003449B8">
              <w:rPr>
                <w:b/>
                <w:bCs/>
              </w:rPr>
              <w:lastRenderedPageBreak/>
              <w:t>avoids the common pitfall of "techno-optimism."</w:t>
            </w:r>
          </w:p>
          <w:p w14:paraId="41F5ECDF" w14:textId="77777777" w:rsidR="003449B8" w:rsidRPr="003449B8" w:rsidRDefault="003449B8" w:rsidP="003449B8">
            <w:r w:rsidRPr="003449B8">
              <w:rPr>
                <w:b/>
                <w:bCs/>
              </w:rPr>
              <w:t>The mention of Figure 1 (linking the care cascade to health system building blocks) is vital. To maximize the impact of this framework, ensure the visual highlights the "leaks" in the cascade—such as the drop-off between diagnosis and treatment initiation—as this is where digital and community interventions are most transformative.</w:t>
            </w:r>
          </w:p>
          <w:p w14:paraId="128CF3AB" w14:textId="77777777" w:rsidR="003449B8" w:rsidRPr="003449B8" w:rsidRDefault="003449B8" w:rsidP="003449B8">
            <w:r w:rsidRPr="003449B8">
              <w:rPr>
                <w:b/>
                <w:bCs/>
              </w:rPr>
              <w:t>While the conclusion is strong, the "Policy Implications" section could be even more impactful by explicitly recommending that funding for digital health (mHealth) be bundled with community health worker (CHW) training budgets, rather than being treated as separate financial silos.</w:t>
            </w:r>
          </w:p>
          <w:p w14:paraId="446C93A1" w14:textId="77777777" w:rsidR="003449B8" w:rsidRPr="003449B8" w:rsidRDefault="003449B8" w:rsidP="003449B8">
            <w:r w:rsidRPr="003449B8">
              <w:rPr>
                <w:b/>
                <w:bCs/>
              </w:rPr>
              <w:t>Ensure that the transition between Section 5.5 and Section 6 remains fluid; the current draft has a slight repetition regarding the importance of "integration" which could be tightened to improve the overall narrative flow.</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4685D49" w14:textId="77777777" w:rsidR="003449B8" w:rsidRPr="003449B8" w:rsidRDefault="003449B8" w:rsidP="003449B8">
            <w:r w:rsidRPr="003449B8">
              <w:lastRenderedPageBreak/>
              <w:t xml:space="preserve">Thank you for your comment. Section 4.3 has been strengthened to clearly position technology as an enabling tool rather than a “magic bullet,” explicitly acknowledging </w:t>
            </w:r>
            <w:r w:rsidRPr="003449B8">
              <w:lastRenderedPageBreak/>
              <w:t>barriers such as digital literacy and data privacy to avoid techno-optimism.</w:t>
            </w:r>
          </w:p>
          <w:p w14:paraId="02CF6C2D" w14:textId="77777777" w:rsidR="003449B8" w:rsidRPr="003449B8" w:rsidRDefault="003449B8" w:rsidP="003449B8">
            <w:r w:rsidRPr="003449B8">
              <w:t>Figure 1 has been refined to better illustrate “leaks” in the care cascade, particularly the drop-off between diagnosis and treatment initiation, highlighting points where digital and community interventions are most impactful.</w:t>
            </w:r>
          </w:p>
          <w:p w14:paraId="6A75A5BB" w14:textId="77777777" w:rsidR="003449B8" w:rsidRPr="003449B8" w:rsidRDefault="003449B8" w:rsidP="003449B8">
            <w:r w:rsidRPr="003449B8">
              <w:t>The Policy Implications section now explicitly recommends bundling funding for digital health (mHealth) initiatives with community health worker (CHW) training budgets, rather than treating them as separate silos.</w:t>
            </w:r>
          </w:p>
          <w:p w14:paraId="3E63D74B" w14:textId="77777777" w:rsidR="003449B8" w:rsidRPr="003449B8" w:rsidRDefault="003449B8" w:rsidP="003449B8">
            <w:r w:rsidRPr="003449B8">
              <w:t>Lastly, repetition between Sections 5.5 and 6 has been reduced to ensure a smoother transition and clearer narrative flow.</w:t>
            </w:r>
          </w:p>
        </w:tc>
      </w:tr>
    </w:tbl>
    <w:p w14:paraId="22701B1F" w14:textId="77777777" w:rsidR="003449B8" w:rsidRPr="003449B8" w:rsidRDefault="003449B8" w:rsidP="003449B8"/>
    <w:tbl>
      <w:tblPr>
        <w:tblW w:w="0" w:type="auto"/>
        <w:tblCellMar>
          <w:top w:w="15" w:type="dxa"/>
          <w:left w:w="15" w:type="dxa"/>
          <w:bottom w:w="15" w:type="dxa"/>
          <w:right w:w="15" w:type="dxa"/>
        </w:tblCellMar>
        <w:tblLook w:val="04A0" w:firstRow="1" w:lastRow="0" w:firstColumn="1" w:lastColumn="0" w:noHBand="0" w:noVBand="1"/>
      </w:tblPr>
      <w:tblGrid>
        <w:gridCol w:w="2577"/>
        <w:gridCol w:w="3146"/>
        <w:gridCol w:w="3637"/>
      </w:tblGrid>
      <w:tr w:rsidR="003449B8" w:rsidRPr="003449B8" w14:paraId="274CA774" w14:textId="77777777">
        <w:tc>
          <w:tcPr>
            <w:tcW w:w="0" w:type="auto"/>
            <w:gridSpan w:val="3"/>
            <w:tcBorders>
              <w:bottom w:val="single" w:sz="4" w:space="0" w:color="000000"/>
            </w:tcBorders>
            <w:tcMar>
              <w:top w:w="0" w:type="dxa"/>
              <w:left w:w="108" w:type="dxa"/>
              <w:bottom w:w="0" w:type="dxa"/>
              <w:right w:w="108" w:type="dxa"/>
            </w:tcMar>
            <w:vAlign w:val="center"/>
            <w:hideMark/>
          </w:tcPr>
          <w:p w14:paraId="41CD3D8B" w14:textId="77777777" w:rsidR="003449B8" w:rsidRPr="003449B8" w:rsidRDefault="003449B8" w:rsidP="003449B8">
            <w:r w:rsidRPr="003449B8">
              <w:rPr>
                <w:b/>
                <w:bCs/>
                <w:u w:val="single"/>
              </w:rPr>
              <w:t>PART  2: </w:t>
            </w:r>
          </w:p>
          <w:p w14:paraId="79BEC9B2" w14:textId="77777777" w:rsidR="003449B8" w:rsidRPr="003449B8" w:rsidRDefault="003449B8" w:rsidP="003449B8"/>
        </w:tc>
      </w:tr>
      <w:tr w:rsidR="003449B8" w:rsidRPr="003449B8" w14:paraId="055C3368" w14:textId="77777777">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42C0D54C" w14:textId="77777777" w:rsidR="003449B8" w:rsidRPr="003449B8" w:rsidRDefault="003449B8" w:rsidP="003449B8"/>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AC39B60" w14:textId="77777777" w:rsidR="003449B8" w:rsidRPr="003449B8" w:rsidRDefault="003449B8" w:rsidP="003449B8">
            <w:r w:rsidRPr="003449B8">
              <w:rPr>
                <w:b/>
                <w:bCs/>
              </w:rPr>
              <w:t>Reviewer’s comment</w:t>
            </w:r>
          </w:p>
        </w:tc>
        <w:tc>
          <w:tcPr>
            <w:tcW w:w="0" w:type="auto"/>
            <w:tcBorders>
              <w:top w:val="single" w:sz="4" w:space="0" w:color="000000"/>
              <w:left w:val="single" w:sz="4" w:space="0" w:color="000000"/>
              <w:bottom w:val="single" w:sz="4" w:space="0" w:color="000000"/>
              <w:right w:val="single" w:sz="4" w:space="0" w:color="000000"/>
            </w:tcBorders>
            <w:hideMark/>
          </w:tcPr>
          <w:p w14:paraId="3D2C98C1" w14:textId="77777777" w:rsidR="003449B8" w:rsidRPr="003449B8" w:rsidRDefault="003449B8" w:rsidP="003449B8">
            <w:r w:rsidRPr="003449B8">
              <w:rPr>
                <w:b/>
                <w:bCs/>
              </w:rPr>
              <w:t>Author’s Feedback</w:t>
            </w:r>
            <w:r w:rsidRPr="003449B8">
              <w:t xml:space="preserve"> (It is mandatory that authors should write his/her feedback here)</w:t>
            </w:r>
          </w:p>
          <w:p w14:paraId="72ECE6B9" w14:textId="77777777" w:rsidR="003449B8" w:rsidRPr="003449B8" w:rsidRDefault="003449B8" w:rsidP="003449B8"/>
        </w:tc>
      </w:tr>
      <w:tr w:rsidR="003449B8" w:rsidRPr="003449B8" w14:paraId="010A5227" w14:textId="77777777">
        <w:trPr>
          <w:trHeight w:val="890"/>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3D2CDB59" w14:textId="77777777" w:rsidR="003449B8" w:rsidRPr="003449B8" w:rsidRDefault="003449B8" w:rsidP="003449B8">
            <w:r w:rsidRPr="003449B8">
              <w:rPr>
                <w:b/>
                <w:bCs/>
              </w:rPr>
              <w:lastRenderedPageBreak/>
              <w:t>Are there ethical issues in this manuscript? </w:t>
            </w:r>
          </w:p>
          <w:p w14:paraId="7CE7B281" w14:textId="77777777" w:rsidR="003449B8" w:rsidRPr="003449B8" w:rsidRDefault="003449B8" w:rsidP="003449B8"/>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5FB80283" w14:textId="77777777" w:rsidR="003449B8" w:rsidRPr="003449B8" w:rsidRDefault="003449B8" w:rsidP="003449B8">
            <w:r w:rsidRPr="003449B8">
              <w:rPr>
                <w:i/>
                <w:iCs/>
                <w:u w:val="single"/>
              </w:rPr>
              <w:t xml:space="preserve">(If yes, </w:t>
            </w:r>
            <w:proofErr w:type="gramStart"/>
            <w:r w:rsidRPr="003449B8">
              <w:rPr>
                <w:i/>
                <w:iCs/>
                <w:u w:val="single"/>
              </w:rPr>
              <w:t>Kindly</w:t>
            </w:r>
            <w:proofErr w:type="gramEnd"/>
            <w:r w:rsidRPr="003449B8">
              <w:rPr>
                <w:i/>
                <w:iCs/>
                <w:u w:val="single"/>
              </w:rPr>
              <w:t xml:space="preserve"> please write down the ethical issues here in details)</w:t>
            </w:r>
          </w:p>
          <w:p w14:paraId="31453AFA" w14:textId="77777777" w:rsidR="003449B8" w:rsidRPr="003449B8" w:rsidRDefault="003449B8" w:rsidP="003449B8"/>
        </w:tc>
        <w:tc>
          <w:tcPr>
            <w:tcW w:w="0" w:type="auto"/>
            <w:tcBorders>
              <w:top w:val="single" w:sz="4" w:space="0" w:color="000000"/>
              <w:left w:val="single" w:sz="4" w:space="0" w:color="000000"/>
              <w:bottom w:val="single" w:sz="4" w:space="0" w:color="000000"/>
              <w:right w:val="single" w:sz="4" w:space="0" w:color="000000"/>
            </w:tcBorders>
            <w:vAlign w:val="center"/>
            <w:hideMark/>
          </w:tcPr>
          <w:p w14:paraId="47F44510" w14:textId="77777777" w:rsidR="003449B8" w:rsidRPr="003449B8" w:rsidRDefault="003449B8" w:rsidP="003449B8">
            <w:r w:rsidRPr="003449B8">
              <w:t>Thank you for your invaluable comment.</w:t>
            </w:r>
          </w:p>
        </w:tc>
      </w:tr>
    </w:tbl>
    <w:p w14:paraId="49D297CB" w14:textId="03FE65C2" w:rsidR="003449B8" w:rsidRDefault="003449B8">
      <w:r w:rsidRPr="003449B8">
        <w:br/>
      </w:r>
      <w:r w:rsidRPr="003449B8">
        <w:br/>
      </w:r>
      <w:r w:rsidRPr="003449B8">
        <w:br/>
      </w:r>
    </w:p>
    <w:sectPr w:rsidR="003449B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49B8"/>
    <w:rsid w:val="003449B8"/>
    <w:rsid w:val="00C47E0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65C410"/>
  <w15:chartTrackingRefBased/>
  <w15:docId w15:val="{0A342087-A06D-4AC1-9EAC-072C198144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3449B8"/>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3449B8"/>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3449B8"/>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3449B8"/>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3449B8"/>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3449B8"/>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449B8"/>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449B8"/>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449B8"/>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449B8"/>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3449B8"/>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3449B8"/>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3449B8"/>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3449B8"/>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3449B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449B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449B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449B8"/>
    <w:rPr>
      <w:rFonts w:eastAsiaTheme="majorEastAsia" w:cstheme="majorBidi"/>
      <w:color w:val="272727" w:themeColor="text1" w:themeTint="D8"/>
    </w:rPr>
  </w:style>
  <w:style w:type="paragraph" w:styleId="Title">
    <w:name w:val="Title"/>
    <w:basedOn w:val="Normal"/>
    <w:next w:val="Normal"/>
    <w:link w:val="TitleChar"/>
    <w:uiPriority w:val="10"/>
    <w:qFormat/>
    <w:rsid w:val="003449B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449B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449B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449B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449B8"/>
    <w:pPr>
      <w:spacing w:before="160"/>
      <w:jc w:val="center"/>
    </w:pPr>
    <w:rPr>
      <w:i/>
      <w:iCs/>
      <w:color w:val="404040" w:themeColor="text1" w:themeTint="BF"/>
    </w:rPr>
  </w:style>
  <w:style w:type="character" w:customStyle="1" w:styleId="QuoteChar">
    <w:name w:val="Quote Char"/>
    <w:basedOn w:val="DefaultParagraphFont"/>
    <w:link w:val="Quote"/>
    <w:uiPriority w:val="29"/>
    <w:rsid w:val="003449B8"/>
    <w:rPr>
      <w:i/>
      <w:iCs/>
      <w:color w:val="404040" w:themeColor="text1" w:themeTint="BF"/>
    </w:rPr>
  </w:style>
  <w:style w:type="paragraph" w:styleId="ListParagraph">
    <w:name w:val="List Paragraph"/>
    <w:basedOn w:val="Normal"/>
    <w:uiPriority w:val="34"/>
    <w:qFormat/>
    <w:rsid w:val="003449B8"/>
    <w:pPr>
      <w:ind w:left="720"/>
      <w:contextualSpacing/>
    </w:pPr>
  </w:style>
  <w:style w:type="character" w:styleId="IntenseEmphasis">
    <w:name w:val="Intense Emphasis"/>
    <w:basedOn w:val="DefaultParagraphFont"/>
    <w:uiPriority w:val="21"/>
    <w:qFormat/>
    <w:rsid w:val="003449B8"/>
    <w:rPr>
      <w:i/>
      <w:iCs/>
      <w:color w:val="2F5496" w:themeColor="accent1" w:themeShade="BF"/>
    </w:rPr>
  </w:style>
  <w:style w:type="paragraph" w:styleId="IntenseQuote">
    <w:name w:val="Intense Quote"/>
    <w:basedOn w:val="Normal"/>
    <w:next w:val="Normal"/>
    <w:link w:val="IntenseQuoteChar"/>
    <w:uiPriority w:val="30"/>
    <w:qFormat/>
    <w:rsid w:val="003449B8"/>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3449B8"/>
    <w:rPr>
      <w:i/>
      <w:iCs/>
      <w:color w:val="2F5496" w:themeColor="accent1" w:themeShade="BF"/>
    </w:rPr>
  </w:style>
  <w:style w:type="character" w:styleId="IntenseReference">
    <w:name w:val="Intense Reference"/>
    <w:basedOn w:val="DefaultParagraphFont"/>
    <w:uiPriority w:val="32"/>
    <w:qFormat/>
    <w:rsid w:val="003449B8"/>
    <w:rPr>
      <w:b/>
      <w:bCs/>
      <w:smallCaps/>
      <w:color w:val="2F5496" w:themeColor="accent1" w:themeShade="BF"/>
      <w:spacing w:val="5"/>
    </w:rPr>
  </w:style>
  <w:style w:type="character" w:styleId="Hyperlink">
    <w:name w:val="Hyperlink"/>
    <w:basedOn w:val="DefaultParagraphFont"/>
    <w:uiPriority w:val="99"/>
    <w:unhideWhenUsed/>
    <w:rsid w:val="003449B8"/>
    <w:rPr>
      <w:color w:val="0563C1" w:themeColor="hyperlink"/>
      <w:u w:val="single"/>
    </w:rPr>
  </w:style>
  <w:style w:type="character" w:styleId="UnresolvedMention">
    <w:name w:val="Unresolved Mention"/>
    <w:basedOn w:val="DefaultParagraphFont"/>
    <w:uiPriority w:val="99"/>
    <w:semiHidden/>
    <w:unhideWhenUsed/>
    <w:rsid w:val="003449B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www.ikprress.org/index.php/JOMAH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4</Pages>
  <Words>661</Words>
  <Characters>3768</Characters>
  <Application>Microsoft Office Word</Application>
  <DocSecurity>0</DocSecurity>
  <Lines>31</Lines>
  <Paragraphs>8</Paragraphs>
  <ScaleCrop>false</ScaleCrop>
  <Company/>
  <LinksUpToDate>false</LinksUpToDate>
  <CharactersWithSpaces>4421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cp:revision>
  <dcterms:created xsi:type="dcterms:W3CDTF">2026-01-14T15:26:00Z</dcterms:created>
  <dcterms:modified xsi:type="dcterms:W3CDTF">2026-01-14T15:28:00Z</dcterms:modified>
</cp:coreProperties>
</file>