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045B21" w:rsidRDefault="009344FF" w:rsidP="009344FF">
      <w:pPr>
        <w:rPr>
          <w:rFonts w:ascii="Arial" w:hAnsi="Arial" w:cs="Arial"/>
          <w:b/>
          <w:sz w:val="20"/>
          <w:szCs w:val="20"/>
          <w:u w:val="single"/>
        </w:rPr>
      </w:pPr>
      <w:r w:rsidRPr="00045B21">
        <w:rPr>
          <w:rFonts w:ascii="Arial" w:hAnsi="Arial" w:cs="Arial"/>
          <w:b/>
          <w:sz w:val="20"/>
          <w:szCs w:val="20"/>
          <w:u w:val="single"/>
        </w:rPr>
        <w:t>Editor’s Comment:</w:t>
      </w:r>
    </w:p>
    <w:p w:rsidR="009344FF" w:rsidRPr="00045B21" w:rsidRDefault="00045B21" w:rsidP="009344FF">
      <w:pPr>
        <w:rPr>
          <w:rFonts w:ascii="Arial" w:hAnsi="Arial" w:cs="Arial"/>
          <w:sz w:val="20"/>
          <w:szCs w:val="20"/>
        </w:rPr>
      </w:pPr>
      <w:r w:rsidRPr="00045B21">
        <w:rPr>
          <w:rFonts w:ascii="Arial" w:hAnsi="Arial" w:cs="Arial"/>
          <w:sz w:val="20"/>
          <w:szCs w:val="20"/>
        </w:rPr>
        <w:t xml:space="preserve">This study effectively summarizes the findings and highlights genotype-specific responses to herbicide-induced stress. In particular, the inclusion of antioxidant responses strengthens the scientific relevance of the work. However, in the Introduction, you state that the present investigation was undertaken to assess the influence of herbicide stress on metabolic pathways, oxidative responses, and </w:t>
      </w:r>
      <w:proofErr w:type="spellStart"/>
      <w:r w:rsidRPr="00045B21">
        <w:rPr>
          <w:rFonts w:ascii="Arial" w:hAnsi="Arial" w:cs="Arial"/>
          <w:sz w:val="20"/>
          <w:szCs w:val="20"/>
        </w:rPr>
        <w:t>leghemoglobin</w:t>
      </w:r>
      <w:proofErr w:type="spellEnd"/>
      <w:r w:rsidRPr="00045B21">
        <w:rPr>
          <w:rFonts w:ascii="Arial" w:hAnsi="Arial" w:cs="Arial"/>
          <w:sz w:val="20"/>
          <w:szCs w:val="20"/>
        </w:rPr>
        <w:t xml:space="preserve"> content. Unfortunately, the Results and Discussion sections provide limited information on metabolic pathways and </w:t>
      </w:r>
      <w:proofErr w:type="spellStart"/>
      <w:r w:rsidRPr="00045B21">
        <w:rPr>
          <w:rFonts w:ascii="Arial" w:hAnsi="Arial" w:cs="Arial"/>
          <w:sz w:val="20"/>
          <w:szCs w:val="20"/>
        </w:rPr>
        <w:t>leghemoglobin</w:t>
      </w:r>
      <w:proofErr w:type="spellEnd"/>
      <w:r w:rsidRPr="00045B21">
        <w:rPr>
          <w:rFonts w:ascii="Arial" w:hAnsi="Arial" w:cs="Arial"/>
          <w:sz w:val="20"/>
          <w:szCs w:val="20"/>
        </w:rPr>
        <w:t xml:space="preserve"> content. Please include more detailed data and discussion on these aspects before publication.</w:t>
      </w:r>
    </w:p>
    <w:p w:rsidR="00045B21" w:rsidRPr="00045B21" w:rsidRDefault="009344FF" w:rsidP="009344FF">
      <w:pPr>
        <w:rPr>
          <w:rFonts w:ascii="Arial" w:hAnsi="Arial" w:cs="Arial"/>
          <w:b/>
          <w:sz w:val="20"/>
          <w:szCs w:val="20"/>
          <w:u w:val="single"/>
        </w:rPr>
      </w:pPr>
      <w:r w:rsidRPr="00045B21">
        <w:rPr>
          <w:rFonts w:ascii="Arial" w:hAnsi="Arial" w:cs="Arial"/>
          <w:b/>
          <w:sz w:val="20"/>
          <w:szCs w:val="20"/>
          <w:u w:val="single"/>
        </w:rPr>
        <w:t>Editor’s Details:</w:t>
      </w:r>
    </w:p>
    <w:p w:rsidR="00045B21" w:rsidRPr="00045B21" w:rsidRDefault="00045B21" w:rsidP="00045B21">
      <w:pPr>
        <w:rPr>
          <w:rFonts w:ascii="Arial" w:eastAsia="Times New Roman" w:hAnsi="Arial" w:cs="Arial"/>
          <w:sz w:val="20"/>
          <w:szCs w:val="20"/>
          <w:lang w:val="en-US"/>
        </w:rPr>
      </w:pPr>
      <w:r w:rsidRPr="00045B21">
        <w:rPr>
          <w:rFonts w:ascii="Arial" w:eastAsia="Times New Roman" w:hAnsi="Arial" w:cs="Arial"/>
          <w:sz w:val="20"/>
          <w:szCs w:val="20"/>
          <w:lang w:val="en-US"/>
        </w:rPr>
        <w:t>Dr. Yi-Ren Hong</w:t>
      </w:r>
      <w:r w:rsidRPr="00045B21">
        <w:rPr>
          <w:rFonts w:ascii="Arial" w:eastAsia="Times New Roman" w:hAnsi="Arial" w:cs="Arial"/>
          <w:sz w:val="20"/>
          <w:szCs w:val="20"/>
          <w:lang w:val="en-US"/>
        </w:rPr>
        <w:t>, Kaohsiung Medical University,</w:t>
      </w:r>
      <w:r w:rsidRPr="00045B21">
        <w:rPr>
          <w:rFonts w:ascii="Arial" w:hAnsi="Arial" w:cs="Arial"/>
          <w:sz w:val="20"/>
          <w:szCs w:val="20"/>
        </w:rPr>
        <w:t xml:space="preserve"> </w:t>
      </w:r>
      <w:r w:rsidRPr="00045B21">
        <w:rPr>
          <w:rFonts w:ascii="Arial" w:eastAsia="Times New Roman" w:hAnsi="Arial" w:cs="Arial"/>
          <w:sz w:val="20"/>
          <w:szCs w:val="20"/>
          <w:lang w:val="en-US"/>
        </w:rPr>
        <w:t>Taiwan</w:t>
      </w:r>
    </w:p>
    <w:p w:rsidR="00045B21" w:rsidRPr="00045B21" w:rsidRDefault="00045B21" w:rsidP="009344FF">
      <w:pPr>
        <w:rPr>
          <w:rFonts w:ascii="Arial" w:hAnsi="Arial" w:cs="Arial"/>
          <w:b/>
          <w:sz w:val="20"/>
          <w:szCs w:val="20"/>
          <w:u w:val="single"/>
        </w:rPr>
      </w:pPr>
      <w:bookmarkStart w:id="0" w:name="_GoBack"/>
      <w:bookmarkEnd w:id="0"/>
    </w:p>
    <w:sectPr w:rsidR="00045B21" w:rsidRPr="00045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045B21"/>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4AB6"/>
  <w15:docId w15:val="{6D724EAD-7BBC-4B05-87BA-B25C1FBA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2026-01-08T13:03:00Z</dcterms:modified>
</cp:coreProperties>
</file>