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A297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A297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A297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0B23DA" w:rsidRPr="00CA2972" w:rsidRDefault="000B23DA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2972">
        <w:rPr>
          <w:rFonts w:ascii="Arial" w:hAnsi="Arial" w:cs="Arial"/>
          <w:color w:val="000000"/>
          <w:sz w:val="20"/>
          <w:szCs w:val="20"/>
          <w:shd w:val="clear" w:color="auto" w:fill="FFFFFF"/>
        </w:rPr>
        <w:t>My editorial decision is to publish this paper.</w:t>
      </w:r>
      <w:bookmarkStart w:id="0" w:name="_GoBack"/>
      <w:bookmarkEnd w:id="0"/>
    </w:p>
    <w:p w:rsidR="000F2F46" w:rsidRPr="00CA297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A297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A297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A2972" w:rsidRPr="00CA2972" w:rsidRDefault="00CA2972" w:rsidP="00CA2972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CA2972">
        <w:rPr>
          <w:rFonts w:ascii="Arial" w:hAnsi="Arial" w:cs="Arial"/>
        </w:rPr>
        <w:t xml:space="preserve">Dr. Marco </w:t>
      </w:r>
      <w:proofErr w:type="spellStart"/>
      <w:r w:rsidRPr="00CA2972">
        <w:rPr>
          <w:rFonts w:ascii="Arial" w:hAnsi="Arial" w:cs="Arial"/>
        </w:rPr>
        <w:t>Muscettola</w:t>
      </w:r>
      <w:proofErr w:type="spellEnd"/>
      <w:r w:rsidRPr="00CA2972">
        <w:rPr>
          <w:rFonts w:ascii="Arial" w:hAnsi="Arial" w:cs="Arial"/>
        </w:rPr>
        <w:t>, Credit Risk Manager, Banco Bpm, Italy</w:t>
      </w:r>
    </w:p>
    <w:p w:rsidR="003773B1" w:rsidRPr="00CA2972" w:rsidRDefault="003773B1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C26E17" w:rsidRPr="00CA2972" w:rsidRDefault="00C26E17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C26E17" w:rsidRPr="00CA29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B23DA"/>
    <w:rsid w:val="002C0B2C"/>
    <w:rsid w:val="003773B1"/>
    <w:rsid w:val="00661964"/>
    <w:rsid w:val="009344FF"/>
    <w:rsid w:val="009F328F"/>
    <w:rsid w:val="00A72896"/>
    <w:rsid w:val="00B7478B"/>
    <w:rsid w:val="00C26E17"/>
    <w:rsid w:val="00CA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0354B"/>
  <w15:docId w15:val="{9185C67F-75DA-4034-B594-D7B43ED4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CA2972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8</cp:revision>
  <dcterms:created xsi:type="dcterms:W3CDTF">2025-02-19T08:37:00Z</dcterms:created>
  <dcterms:modified xsi:type="dcterms:W3CDTF">2026-01-06T10:37:00Z</dcterms:modified>
</cp:coreProperties>
</file>