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13882" w14:textId="01BE6373" w:rsidR="001809B1" w:rsidRDefault="00D4537C" w:rsidP="00B1639E">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Estimation</w:t>
      </w:r>
      <w:r w:rsidR="00083771" w:rsidRPr="00083771">
        <w:rPr>
          <w:rFonts w:ascii="Times New Roman" w:hAnsi="Times New Roman" w:cs="Times New Roman"/>
          <w:b/>
          <w:bCs/>
          <w:sz w:val="28"/>
          <w:szCs w:val="28"/>
        </w:rPr>
        <w:t xml:space="preserve"> of</w:t>
      </w:r>
      <w:r w:rsidR="00083771">
        <w:rPr>
          <w:rFonts w:ascii="Times New Roman" w:hAnsi="Times New Roman" w:cs="Times New Roman"/>
          <w:b/>
          <w:bCs/>
          <w:sz w:val="28"/>
          <w:szCs w:val="28"/>
        </w:rPr>
        <w:t xml:space="preserve"> </w:t>
      </w:r>
      <w:r w:rsidR="006822F1">
        <w:rPr>
          <w:rFonts w:ascii="Times New Roman" w:hAnsi="Times New Roman" w:cs="Times New Roman"/>
          <w:b/>
          <w:bCs/>
          <w:sz w:val="28"/>
          <w:szCs w:val="28"/>
        </w:rPr>
        <w:t>Heritability and Genetic Advance</w:t>
      </w:r>
      <w:r w:rsidR="003F244B" w:rsidRPr="003F244B">
        <w:rPr>
          <w:rFonts w:ascii="Times New Roman" w:hAnsi="Times New Roman" w:cs="Times New Roman"/>
          <w:b/>
          <w:bCs/>
          <w:sz w:val="28"/>
          <w:szCs w:val="28"/>
        </w:rPr>
        <w:t xml:space="preserve"> for </w:t>
      </w:r>
      <w:r w:rsidR="006822F1">
        <w:rPr>
          <w:rFonts w:ascii="Times New Roman" w:hAnsi="Times New Roman" w:cs="Times New Roman"/>
          <w:b/>
          <w:bCs/>
          <w:sz w:val="28"/>
          <w:szCs w:val="28"/>
        </w:rPr>
        <w:t>Y</w:t>
      </w:r>
      <w:r w:rsidR="003F244B" w:rsidRPr="003F244B">
        <w:rPr>
          <w:rFonts w:ascii="Times New Roman" w:hAnsi="Times New Roman" w:cs="Times New Roman"/>
          <w:b/>
          <w:bCs/>
          <w:sz w:val="28"/>
          <w:szCs w:val="28"/>
        </w:rPr>
        <w:t xml:space="preserve">ield and </w:t>
      </w:r>
      <w:r w:rsidR="006822F1">
        <w:rPr>
          <w:rFonts w:ascii="Times New Roman" w:hAnsi="Times New Roman" w:cs="Times New Roman"/>
          <w:b/>
          <w:bCs/>
          <w:sz w:val="28"/>
          <w:szCs w:val="28"/>
        </w:rPr>
        <w:t>Y</w:t>
      </w:r>
      <w:r w:rsidR="003F244B" w:rsidRPr="003F244B">
        <w:rPr>
          <w:rFonts w:ascii="Times New Roman" w:hAnsi="Times New Roman" w:cs="Times New Roman"/>
          <w:b/>
          <w:bCs/>
          <w:sz w:val="28"/>
          <w:szCs w:val="28"/>
        </w:rPr>
        <w:t xml:space="preserve">ield </w:t>
      </w:r>
      <w:r w:rsidR="006822F1">
        <w:rPr>
          <w:rFonts w:ascii="Times New Roman" w:hAnsi="Times New Roman" w:cs="Times New Roman"/>
          <w:b/>
          <w:bCs/>
          <w:sz w:val="28"/>
          <w:szCs w:val="28"/>
        </w:rPr>
        <w:t>C</w:t>
      </w:r>
      <w:r w:rsidR="003F244B" w:rsidRPr="003F244B">
        <w:rPr>
          <w:rFonts w:ascii="Times New Roman" w:hAnsi="Times New Roman" w:cs="Times New Roman"/>
          <w:b/>
          <w:bCs/>
          <w:sz w:val="28"/>
          <w:szCs w:val="28"/>
        </w:rPr>
        <w:t xml:space="preserve">omponents </w:t>
      </w:r>
      <w:r w:rsidR="001809B1">
        <w:rPr>
          <w:rFonts w:ascii="Times New Roman" w:hAnsi="Times New Roman" w:cs="Times New Roman"/>
          <w:b/>
          <w:bCs/>
          <w:sz w:val="28"/>
          <w:szCs w:val="28"/>
        </w:rPr>
        <w:t>in F</w:t>
      </w:r>
      <w:r w:rsidR="001809B1" w:rsidRPr="001809B1">
        <w:rPr>
          <w:rFonts w:ascii="Times New Roman" w:hAnsi="Times New Roman" w:cs="Times New Roman"/>
          <w:b/>
          <w:bCs/>
          <w:sz w:val="28"/>
          <w:szCs w:val="28"/>
          <w:vertAlign w:val="subscript"/>
        </w:rPr>
        <w:t>1</w:t>
      </w:r>
      <w:r w:rsidR="001809B1">
        <w:rPr>
          <w:rFonts w:ascii="Times New Roman" w:hAnsi="Times New Roman" w:cs="Times New Roman"/>
          <w:b/>
          <w:bCs/>
          <w:sz w:val="28"/>
          <w:szCs w:val="28"/>
        </w:rPr>
        <w:t xml:space="preserve"> and F</w:t>
      </w:r>
      <w:r w:rsidR="001809B1" w:rsidRPr="001809B1">
        <w:rPr>
          <w:rFonts w:ascii="Times New Roman" w:hAnsi="Times New Roman" w:cs="Times New Roman"/>
          <w:b/>
          <w:bCs/>
          <w:sz w:val="28"/>
          <w:szCs w:val="28"/>
          <w:vertAlign w:val="subscript"/>
        </w:rPr>
        <w:t>2</w:t>
      </w:r>
      <w:r w:rsidR="001809B1">
        <w:rPr>
          <w:rFonts w:ascii="Times New Roman" w:hAnsi="Times New Roman" w:cs="Times New Roman"/>
          <w:b/>
          <w:bCs/>
          <w:sz w:val="28"/>
          <w:szCs w:val="28"/>
        </w:rPr>
        <w:t xml:space="preserve"> </w:t>
      </w:r>
      <w:r w:rsidR="007D5C16">
        <w:rPr>
          <w:rFonts w:ascii="Times New Roman" w:hAnsi="Times New Roman" w:cs="Times New Roman"/>
          <w:b/>
          <w:bCs/>
          <w:sz w:val="28"/>
          <w:szCs w:val="28"/>
        </w:rPr>
        <w:t>Populations</w:t>
      </w:r>
      <w:r w:rsidR="002D0194">
        <w:rPr>
          <w:rFonts w:ascii="Times New Roman" w:hAnsi="Times New Roman" w:cs="Times New Roman"/>
          <w:b/>
          <w:bCs/>
          <w:sz w:val="28"/>
          <w:szCs w:val="28"/>
        </w:rPr>
        <w:t xml:space="preserve"> </w:t>
      </w:r>
      <w:r w:rsidR="001809B1">
        <w:rPr>
          <w:rFonts w:ascii="Times New Roman" w:hAnsi="Times New Roman" w:cs="Times New Roman"/>
          <w:b/>
          <w:bCs/>
          <w:sz w:val="28"/>
          <w:szCs w:val="28"/>
        </w:rPr>
        <w:t>of Bread Wheat (</w:t>
      </w:r>
      <w:r w:rsidR="001809B1" w:rsidRPr="001809B1">
        <w:rPr>
          <w:rFonts w:ascii="Times New Roman" w:hAnsi="Times New Roman" w:cs="Times New Roman"/>
          <w:b/>
          <w:bCs/>
          <w:i/>
          <w:iCs/>
          <w:sz w:val="28"/>
          <w:szCs w:val="28"/>
        </w:rPr>
        <w:t>Triticum aestivum</w:t>
      </w:r>
      <w:r w:rsidR="001809B1">
        <w:rPr>
          <w:rFonts w:ascii="Times New Roman" w:hAnsi="Times New Roman" w:cs="Times New Roman"/>
          <w:b/>
          <w:bCs/>
          <w:sz w:val="28"/>
          <w:szCs w:val="28"/>
        </w:rPr>
        <w:t xml:space="preserve"> L.)</w:t>
      </w:r>
    </w:p>
    <w:p w14:paraId="75AD8E25" w14:textId="77777777" w:rsidR="008411D7" w:rsidRDefault="008411D7" w:rsidP="00B1639E">
      <w:pPr>
        <w:spacing w:after="0" w:line="360" w:lineRule="auto"/>
        <w:ind w:left="720"/>
        <w:jc w:val="center"/>
        <w:rPr>
          <w:rFonts w:ascii="Times New Roman" w:hAnsi="Times New Roman" w:cs="Times New Roman"/>
          <w:b/>
          <w:bCs/>
          <w:sz w:val="28"/>
          <w:szCs w:val="28"/>
        </w:rPr>
      </w:pPr>
    </w:p>
    <w:p w14:paraId="0073CDBD" w14:textId="056458C1" w:rsidR="001809B1" w:rsidRPr="005F722F" w:rsidRDefault="001809B1" w:rsidP="00B1639E">
      <w:pPr>
        <w:spacing w:after="0" w:line="360" w:lineRule="auto"/>
        <w:ind w:left="720"/>
        <w:jc w:val="center"/>
        <w:rPr>
          <w:rFonts w:ascii="Times New Roman" w:hAnsi="Times New Roman" w:cs="Times New Roman"/>
          <w:b/>
          <w:bCs/>
          <w:sz w:val="28"/>
          <w:szCs w:val="28"/>
        </w:rPr>
      </w:pPr>
      <w:r w:rsidRPr="005F722F">
        <w:rPr>
          <w:rFonts w:ascii="Times New Roman" w:hAnsi="Times New Roman" w:cs="Times New Roman"/>
          <w:b/>
          <w:bCs/>
          <w:sz w:val="28"/>
          <w:szCs w:val="28"/>
        </w:rPr>
        <w:t>Abstract</w:t>
      </w:r>
    </w:p>
    <w:p w14:paraId="0E06F281" w14:textId="33BA78F5" w:rsidR="00E17BDE" w:rsidRDefault="001809B1" w:rsidP="00B1639E">
      <w:pPr>
        <w:pStyle w:val="BodyText"/>
        <w:spacing w:line="360" w:lineRule="auto"/>
        <w:ind w:right="112"/>
      </w:pPr>
      <w:r w:rsidRPr="000B681C">
        <w:t>The present study involved 100 treatments (10 parents, 45 F</w:t>
      </w:r>
      <w:r w:rsidRPr="007D0757">
        <w:rPr>
          <w:vertAlign w:val="subscript"/>
        </w:rPr>
        <w:t>1</w:t>
      </w:r>
      <w:r w:rsidRPr="000B681C">
        <w:t>s, and 45 F</w:t>
      </w:r>
      <w:r w:rsidRPr="007D0757">
        <w:rPr>
          <w:vertAlign w:val="subscript"/>
        </w:rPr>
        <w:t>2</w:t>
      </w:r>
      <w:r w:rsidRPr="000B681C">
        <w:t xml:space="preserve">s) arranged in a Randomized Block Design during the 2024 Rabi season at Student Instructional Farm (CSAUAT, Kanpur). The experimental material consisted of 10 parental lines </w:t>
      </w:r>
      <w:r w:rsidRPr="002A6A09">
        <w:rPr>
          <w:iCs/>
          <w:color w:val="000000"/>
          <w:w w:val="108"/>
        </w:rPr>
        <w:t>(</w:t>
      </w:r>
      <w:r>
        <w:rPr>
          <w:iCs/>
          <w:color w:val="000000"/>
          <w:w w:val="108"/>
        </w:rPr>
        <w:t>K-0307</w:t>
      </w:r>
      <w:r w:rsidRPr="002A6A09">
        <w:rPr>
          <w:iCs/>
          <w:color w:val="000000"/>
          <w:w w:val="108"/>
        </w:rPr>
        <w:t>,</w:t>
      </w:r>
      <w:r>
        <w:rPr>
          <w:iCs/>
          <w:color w:val="000000"/>
          <w:w w:val="108"/>
        </w:rPr>
        <w:t xml:space="preserve"> </w:t>
      </w:r>
      <w:r w:rsidRPr="002A6A09">
        <w:rPr>
          <w:iCs/>
          <w:color w:val="000000"/>
          <w:w w:val="108"/>
        </w:rPr>
        <w:t>DBW-187,</w:t>
      </w:r>
      <w:r>
        <w:rPr>
          <w:iCs/>
          <w:color w:val="000000"/>
          <w:w w:val="108"/>
        </w:rPr>
        <w:t xml:space="preserve"> K-1711, DBW-252, DBW-316, DBW-173, HI-1653, HI-1654, SONALIKA and PBW-835).</w:t>
      </w:r>
      <w:r w:rsidR="002B420A" w:rsidRPr="002B420A">
        <w:t xml:space="preserve"> </w:t>
      </w:r>
      <w:r w:rsidR="008B09BB">
        <w:t>Very h</w:t>
      </w:r>
      <w:r w:rsidR="008B09BB" w:rsidRPr="001B6BB2">
        <w:t xml:space="preserve">igh heritability </w:t>
      </w:r>
      <w:r w:rsidR="008400D8">
        <w:t>in F</w:t>
      </w:r>
      <w:r w:rsidR="008400D8" w:rsidRPr="008400D8">
        <w:rPr>
          <w:vertAlign w:val="subscript"/>
        </w:rPr>
        <w:t>1</w:t>
      </w:r>
      <w:r w:rsidR="008400D8">
        <w:t xml:space="preserve">s </w:t>
      </w:r>
      <w:r w:rsidR="00006A6D">
        <w:t>recorded</w:t>
      </w:r>
      <w:r w:rsidR="008B09BB" w:rsidRPr="001B6BB2">
        <w:t xml:space="preserve"> for the traits viz., </w:t>
      </w:r>
      <w:r w:rsidR="008B09BB">
        <w:t>days to maturity, number of productive tillers per plant, grain yield per plant, grain weight per spike, biological yield per plant and days to 50% flowering</w:t>
      </w:r>
      <w:r w:rsidR="00736D10">
        <w:t>. Whereas</w:t>
      </w:r>
      <w:r w:rsidR="005D0E96">
        <w:t>,</w:t>
      </w:r>
      <w:r w:rsidR="00555E76" w:rsidRPr="00555E76">
        <w:t xml:space="preserve"> </w:t>
      </w:r>
      <w:r w:rsidR="00555E76">
        <w:t>In F</w:t>
      </w:r>
      <w:r w:rsidR="00555E76" w:rsidRPr="00EA688F">
        <w:rPr>
          <w:vertAlign w:val="subscript"/>
        </w:rPr>
        <w:t>2</w:t>
      </w:r>
      <w:r w:rsidR="00555E76">
        <w:t xml:space="preserve"> generation, very h</w:t>
      </w:r>
      <w:r w:rsidR="00555E76" w:rsidRPr="001B6BB2">
        <w:t xml:space="preserve">igh heritability value was noted for the traits viz., </w:t>
      </w:r>
      <w:r w:rsidR="00555E76">
        <w:t xml:space="preserve">days to maturity, number of productive tillers per plant, grain yield per plant, biological yield per plant and days to 50% flowering. </w:t>
      </w:r>
      <w:r w:rsidR="008B09BB" w:rsidRPr="0015066F">
        <w:t>High</w:t>
      </w:r>
      <w:r w:rsidR="008B09BB" w:rsidRPr="0015066F">
        <w:rPr>
          <w:spacing w:val="1"/>
        </w:rPr>
        <w:t xml:space="preserve"> </w:t>
      </w:r>
      <w:r w:rsidR="008B09BB" w:rsidRPr="0015066F">
        <w:t>genetic</w:t>
      </w:r>
      <w:r w:rsidR="008B09BB" w:rsidRPr="0015066F">
        <w:rPr>
          <w:spacing w:val="1"/>
        </w:rPr>
        <w:t xml:space="preserve"> </w:t>
      </w:r>
      <w:r w:rsidR="008B09BB">
        <w:t>advance</w:t>
      </w:r>
      <w:r w:rsidR="00384CA6">
        <w:t xml:space="preserve"> in F</w:t>
      </w:r>
      <w:r w:rsidR="00384CA6" w:rsidRPr="00353607">
        <w:rPr>
          <w:vertAlign w:val="subscript"/>
        </w:rPr>
        <w:t>1</w:t>
      </w:r>
      <w:r w:rsidR="00353607">
        <w:t>s</w:t>
      </w:r>
      <w:r w:rsidR="008B09BB" w:rsidRPr="0015066F">
        <w:rPr>
          <w:spacing w:val="1"/>
        </w:rPr>
        <w:t xml:space="preserve"> </w:t>
      </w:r>
      <w:r w:rsidR="008B09BB" w:rsidRPr="0015066F">
        <w:t>was</w:t>
      </w:r>
      <w:r w:rsidR="008B09BB">
        <w:t xml:space="preserve"> recorded for number of productive tillers per plan</w:t>
      </w:r>
      <w:r w:rsidR="00DE62F0">
        <w:t>t</w:t>
      </w:r>
      <w:r w:rsidR="008B09BB">
        <w:t xml:space="preserve"> followed by grain yield per plant and biological yield per plant. </w:t>
      </w:r>
      <w:r w:rsidR="008B09BB" w:rsidRPr="0015066F">
        <w:t>Moderate genetic advance was</w:t>
      </w:r>
      <w:r w:rsidR="008B09BB" w:rsidRPr="0015066F">
        <w:rPr>
          <w:spacing w:val="1"/>
        </w:rPr>
        <w:t xml:space="preserve"> </w:t>
      </w:r>
      <w:r w:rsidR="008B09BB">
        <w:t xml:space="preserve">recorded for </w:t>
      </w:r>
      <w:r w:rsidR="008B09BB" w:rsidRPr="0015066F">
        <w:t>grain weight</w:t>
      </w:r>
      <w:r w:rsidR="008B09BB">
        <w:t xml:space="preserve"> per spike, </w:t>
      </w:r>
      <w:r w:rsidR="008B09BB" w:rsidRPr="0015066F">
        <w:t xml:space="preserve">number of </w:t>
      </w:r>
      <w:proofErr w:type="spellStart"/>
      <w:r w:rsidR="008B09BB">
        <w:t>spikelets</w:t>
      </w:r>
      <w:proofErr w:type="spellEnd"/>
      <w:r w:rsidR="008B09BB" w:rsidRPr="0015066F">
        <w:t xml:space="preserve"> per </w:t>
      </w:r>
      <w:r w:rsidR="008B09BB">
        <w:t>spike and number of grains per spike.</w:t>
      </w:r>
      <w:r w:rsidR="00555E76">
        <w:t xml:space="preserve"> Whereas,</w:t>
      </w:r>
      <w:r w:rsidR="00555E76" w:rsidRPr="0015066F">
        <w:t xml:space="preserve"> </w:t>
      </w:r>
      <w:r w:rsidR="00C13BD5">
        <w:t>in F</w:t>
      </w:r>
      <w:r w:rsidR="00C13BD5" w:rsidRPr="00DE62F0">
        <w:rPr>
          <w:vertAlign w:val="subscript"/>
        </w:rPr>
        <w:t>2</w:t>
      </w:r>
      <w:r w:rsidR="00C13BD5">
        <w:t xml:space="preserve"> generation </w:t>
      </w:r>
      <w:r w:rsidR="00555E76" w:rsidRPr="0015066F">
        <w:t xml:space="preserve">High genetic </w:t>
      </w:r>
      <w:r w:rsidR="00555E76">
        <w:t xml:space="preserve">advance percent mean was observed for number of productive tillers per plant followed by grain yield per plant, </w:t>
      </w:r>
      <w:r w:rsidR="00555E76" w:rsidRPr="0015066F">
        <w:t>biological yield per plant</w:t>
      </w:r>
      <w:r w:rsidR="00555E76">
        <w:t xml:space="preserve">. </w:t>
      </w:r>
      <w:r w:rsidR="00555E76" w:rsidRPr="0015066F">
        <w:t>Moderate genetic advance was recorded for</w:t>
      </w:r>
      <w:r w:rsidR="00555E76" w:rsidRPr="0015066F">
        <w:rPr>
          <w:spacing w:val="1"/>
        </w:rPr>
        <w:t xml:space="preserve"> </w:t>
      </w:r>
      <w:r w:rsidR="00555E76">
        <w:t xml:space="preserve">grain weight per spike. </w:t>
      </w:r>
      <w:r w:rsidR="00555E76" w:rsidRPr="0015066F">
        <w:t>Low for</w:t>
      </w:r>
      <w:r w:rsidR="00555E76" w:rsidRPr="0015066F">
        <w:rPr>
          <w:spacing w:val="-2"/>
        </w:rPr>
        <w:t xml:space="preserve"> </w:t>
      </w:r>
      <w:r w:rsidR="00555E76">
        <w:t>days to 50% flowering followed by spike length, days to maturity</w:t>
      </w:r>
      <w:r w:rsidR="00000D81">
        <w:t xml:space="preserve"> and </w:t>
      </w:r>
      <w:r w:rsidR="00555E76">
        <w:t>number of grains per spike</w:t>
      </w:r>
      <w:r w:rsidR="00000D81">
        <w:t>.</w:t>
      </w:r>
    </w:p>
    <w:p w14:paraId="595F1333" w14:textId="24102436" w:rsidR="001809B1" w:rsidRPr="00267F1B" w:rsidRDefault="001809B1" w:rsidP="00B1639E">
      <w:pPr>
        <w:pStyle w:val="BodyText"/>
        <w:spacing w:line="360" w:lineRule="auto"/>
        <w:ind w:right="113"/>
      </w:pPr>
      <w:r w:rsidRPr="00267F1B">
        <w:rPr>
          <w:b/>
          <w:bCs/>
        </w:rPr>
        <w:t>Keywords</w:t>
      </w:r>
      <w:r w:rsidRPr="00267F1B">
        <w:t xml:space="preserve">: Wheat, </w:t>
      </w:r>
      <w:r>
        <w:t>yield</w:t>
      </w:r>
      <w:r w:rsidRPr="00267F1B">
        <w:t xml:space="preserve">, </w:t>
      </w:r>
      <w:r w:rsidR="00EA462D">
        <w:t>Heritability, Genetic Advance</w:t>
      </w:r>
      <w:r w:rsidR="00316FB9">
        <w:t>, F</w:t>
      </w:r>
      <w:r w:rsidR="00316FB9" w:rsidRPr="00316FB9">
        <w:rPr>
          <w:vertAlign w:val="subscript"/>
        </w:rPr>
        <w:t>1</w:t>
      </w:r>
      <w:r w:rsidR="00316FB9">
        <w:t xml:space="preserve"> and F</w:t>
      </w:r>
      <w:r w:rsidR="00316FB9" w:rsidRPr="00316FB9">
        <w:rPr>
          <w:vertAlign w:val="subscript"/>
        </w:rPr>
        <w:t>2</w:t>
      </w:r>
      <w:r w:rsidR="00316FB9">
        <w:t xml:space="preserve"> Population</w:t>
      </w:r>
      <w:r w:rsidR="00CD7A85">
        <w:t>s</w:t>
      </w:r>
      <w:r w:rsidR="00316FB9">
        <w:t>.</w:t>
      </w:r>
    </w:p>
    <w:p w14:paraId="2F7080CB" w14:textId="77777777" w:rsidR="001809B1" w:rsidRPr="00267F1B" w:rsidRDefault="001809B1" w:rsidP="00B1639E">
      <w:pPr>
        <w:spacing w:after="0" w:line="360" w:lineRule="auto"/>
        <w:ind w:left="720"/>
        <w:jc w:val="center"/>
        <w:rPr>
          <w:rFonts w:ascii="Times New Roman" w:hAnsi="Times New Roman" w:cs="Times New Roman"/>
          <w:b/>
          <w:bCs/>
          <w:sz w:val="28"/>
          <w:szCs w:val="28"/>
        </w:rPr>
      </w:pPr>
      <w:r w:rsidRPr="00267F1B">
        <w:rPr>
          <w:rFonts w:ascii="Times New Roman" w:hAnsi="Times New Roman" w:cs="Times New Roman"/>
          <w:b/>
          <w:bCs/>
          <w:sz w:val="28"/>
          <w:szCs w:val="28"/>
        </w:rPr>
        <w:t>Introduction</w:t>
      </w:r>
    </w:p>
    <w:p w14:paraId="0A09A97E" w14:textId="415765FA" w:rsidR="001809B1" w:rsidRPr="00F150B7" w:rsidRDefault="00280770" w:rsidP="00B1639E">
      <w:pPr>
        <w:spacing w:after="0" w:line="360" w:lineRule="auto"/>
        <w:jc w:val="both"/>
        <w:rPr>
          <w:rFonts w:ascii="Times New Roman" w:eastAsia="Times New Roman" w:hAnsi="Times New Roman" w:cs="Times New Roman"/>
          <w:iCs/>
          <w:color w:val="000000"/>
          <w:w w:val="108"/>
          <w:kern w:val="0"/>
          <w14:ligatures w14:val="none"/>
        </w:rPr>
      </w:pPr>
      <w:r w:rsidRPr="00280770">
        <w:rPr>
          <w:rFonts w:ascii="Times New Roman" w:eastAsia="Times New Roman" w:hAnsi="Times New Roman" w:cs="Times New Roman"/>
          <w:iCs/>
          <w:color w:val="000000"/>
          <w:w w:val="108"/>
          <w:kern w:val="0"/>
          <w14:ligatures w14:val="none"/>
        </w:rPr>
        <w:t>Wheat (</w:t>
      </w:r>
      <w:r w:rsidRPr="00280770">
        <w:rPr>
          <w:rFonts w:ascii="Times New Roman" w:eastAsia="Times New Roman" w:hAnsi="Times New Roman" w:cs="Times New Roman"/>
          <w:i/>
          <w:color w:val="000000"/>
          <w:w w:val="108"/>
          <w:kern w:val="0"/>
          <w14:ligatures w14:val="none"/>
        </w:rPr>
        <w:t>Triticum aestivum</w:t>
      </w:r>
      <w:r w:rsidRPr="00280770">
        <w:rPr>
          <w:rFonts w:ascii="Times New Roman" w:eastAsia="Times New Roman" w:hAnsi="Times New Roman" w:cs="Times New Roman"/>
          <w:iCs/>
          <w:color w:val="000000"/>
          <w:w w:val="108"/>
          <w:kern w:val="0"/>
          <w14:ligatures w14:val="none"/>
        </w:rPr>
        <w:t xml:space="preserve"> L.) is the most commonly grown and consumed cereal in the world. Wheat is a noteworthy crop since it is used to make a wide variety of finished products, including chapati, rolls, noodles, cookies, bread, macaroni, and other pasta dishes. Wheat demand is projected to increase by 60% by 2050, while production is expected to decrease by ~30% due to extreme climate conditions </w:t>
      </w:r>
      <w:r w:rsidRPr="00280770">
        <w:rPr>
          <w:rFonts w:ascii="Times New Roman" w:eastAsia="Times New Roman" w:hAnsi="Times New Roman" w:cs="Times New Roman"/>
          <w:b/>
          <w:bCs/>
          <w:iCs/>
          <w:color w:val="000000"/>
          <w:w w:val="108"/>
          <w:kern w:val="0"/>
          <w14:ligatures w14:val="none"/>
        </w:rPr>
        <w:t>(CIMMYT, 2021).</w:t>
      </w:r>
      <w:r w:rsidRPr="00280770">
        <w:rPr>
          <w:rFonts w:ascii="Times New Roman" w:eastAsia="Times New Roman" w:hAnsi="Times New Roman" w:cs="Times New Roman"/>
          <w:iCs/>
          <w:color w:val="000000"/>
          <w:w w:val="108"/>
          <w:kern w:val="0"/>
          <w14:ligatures w14:val="none"/>
        </w:rPr>
        <w:t xml:space="preserve"> To address this, improved wheat varieties can be developed through heterosis breeding among parents with high genetic divergence. It is critical that economic trait variability exists in working germplasm for lucrative exploitation following recombination breeding and selection.</w:t>
      </w:r>
      <w:r>
        <w:rPr>
          <w:rFonts w:ascii="Times New Roman" w:eastAsia="Times New Roman" w:hAnsi="Times New Roman" w:cs="Times New Roman"/>
          <w:iCs/>
          <w:color w:val="000000"/>
          <w:w w:val="108"/>
          <w:kern w:val="0"/>
          <w14:ligatures w14:val="none"/>
        </w:rPr>
        <w:t xml:space="preserve"> </w:t>
      </w:r>
      <w:r w:rsidRPr="00280770">
        <w:rPr>
          <w:rFonts w:ascii="Times New Roman" w:eastAsia="Times New Roman" w:hAnsi="Times New Roman" w:cs="Times New Roman"/>
          <w:iCs/>
          <w:color w:val="000000"/>
          <w:w w:val="108"/>
          <w:kern w:val="0"/>
          <w14:ligatures w14:val="none"/>
        </w:rPr>
        <w:t xml:space="preserve">India </w:t>
      </w:r>
      <w:r w:rsidRPr="00280770">
        <w:rPr>
          <w:rFonts w:ascii="Times New Roman" w:eastAsia="Times New Roman" w:hAnsi="Times New Roman" w:cs="Times New Roman"/>
          <w:iCs/>
          <w:color w:val="000000"/>
          <w:w w:val="108"/>
          <w:kern w:val="0"/>
          <w14:ligatures w14:val="none"/>
        </w:rPr>
        <w:lastRenderedPageBreak/>
        <w:t xml:space="preserve">produced an anticipated 112.92 million tons of wheat in 2023–2024 on 31.78 million hectares of land with an average productivity of 36.15 quintals per hectare. The states that produce the most wheat in terms of area and yield are Uttar Pradesh, Madhya Pradesh, Punjab, Haryana, and Rajasthan. Among these states, Uttar Pradesh is the top producer of wheat, producing 35.43 million tons from 9.31 million hectares of land </w:t>
      </w:r>
      <w:r w:rsidRPr="00280770">
        <w:rPr>
          <w:rFonts w:ascii="Times New Roman" w:eastAsia="Times New Roman" w:hAnsi="Times New Roman" w:cs="Times New Roman"/>
          <w:b/>
          <w:bCs/>
          <w:iCs/>
          <w:color w:val="000000"/>
          <w:w w:val="108"/>
          <w:kern w:val="0"/>
          <w14:ligatures w14:val="none"/>
        </w:rPr>
        <w:t>(ICAR-IIWBR, 2024).</w:t>
      </w:r>
      <w:r>
        <w:rPr>
          <w:rFonts w:ascii="Times New Roman" w:eastAsia="Times New Roman" w:hAnsi="Times New Roman" w:cs="Times New Roman"/>
          <w:iCs/>
          <w:color w:val="000000"/>
          <w:w w:val="108"/>
          <w:kern w:val="0"/>
          <w14:ligatures w14:val="none"/>
        </w:rPr>
        <w:t xml:space="preserve"> </w:t>
      </w:r>
      <w:r w:rsidRPr="00280770">
        <w:rPr>
          <w:rFonts w:ascii="Times New Roman" w:eastAsia="Times New Roman" w:hAnsi="Times New Roman" w:cs="Times New Roman"/>
          <w:iCs/>
          <w:color w:val="000000"/>
          <w:w w:val="108"/>
          <w:kern w:val="0"/>
          <w14:ligatures w14:val="none"/>
        </w:rPr>
        <w:t xml:space="preserve">The current study sought to determine the nature and extent of heritability, and genetic improvements among several wheat yield and contributing factors. Crop improvement heavily relies on genetic characteristics including heritability, and Genetic Advance (GA) for desired traits. Understanding heritability and genetic development allows breeders to forecast future generations' features, make informed decisions, and measure the degree of genetic improvement accomplished through selection. </w:t>
      </w:r>
      <w:r w:rsidRPr="00280770">
        <w:rPr>
          <w:rFonts w:ascii="Times New Roman" w:eastAsia="Times New Roman" w:hAnsi="Times New Roman" w:cs="Times New Roman"/>
          <w:iCs/>
          <w:color w:val="000000"/>
          <w:w w:val="108"/>
          <w:kern w:val="0"/>
          <w14:ligatures w14:val="none"/>
        </w:rPr>
        <w:br/>
      </w:r>
      <w:r w:rsidRPr="00280770">
        <w:rPr>
          <w:rFonts w:ascii="Times New Roman" w:eastAsia="Times New Roman" w:hAnsi="Times New Roman" w:cs="Times New Roman"/>
          <w:b/>
          <w:bCs/>
          <w:iCs/>
          <w:color w:val="000000"/>
          <w:w w:val="108"/>
          <w:kern w:val="0"/>
          <w14:ligatures w14:val="none"/>
        </w:rPr>
        <w:t xml:space="preserve">Tuhina-Khatun </w:t>
      </w:r>
      <w:r w:rsidRPr="00280770">
        <w:rPr>
          <w:rFonts w:ascii="Times New Roman" w:eastAsia="Times New Roman" w:hAnsi="Times New Roman" w:cs="Times New Roman"/>
          <w:b/>
          <w:bCs/>
          <w:i/>
          <w:color w:val="000000"/>
          <w:w w:val="108"/>
          <w:kern w:val="0"/>
          <w14:ligatures w14:val="none"/>
        </w:rPr>
        <w:t>et al.,</w:t>
      </w:r>
      <w:r w:rsidRPr="00280770">
        <w:rPr>
          <w:rFonts w:ascii="Times New Roman" w:eastAsia="Times New Roman" w:hAnsi="Times New Roman" w:cs="Times New Roman"/>
          <w:b/>
          <w:bCs/>
          <w:iCs/>
          <w:color w:val="000000"/>
          <w:w w:val="108"/>
          <w:kern w:val="0"/>
          <w14:ligatures w14:val="none"/>
        </w:rPr>
        <w:t xml:space="preserve"> </w:t>
      </w:r>
      <w:r>
        <w:rPr>
          <w:rFonts w:ascii="Times New Roman" w:eastAsia="Times New Roman" w:hAnsi="Times New Roman" w:cs="Times New Roman"/>
          <w:b/>
          <w:bCs/>
          <w:iCs/>
          <w:color w:val="000000"/>
          <w:w w:val="108"/>
          <w:kern w:val="0"/>
          <w14:ligatures w14:val="none"/>
        </w:rPr>
        <w:t>(</w:t>
      </w:r>
      <w:r w:rsidRPr="00280770">
        <w:rPr>
          <w:rFonts w:ascii="Times New Roman" w:eastAsia="Times New Roman" w:hAnsi="Times New Roman" w:cs="Times New Roman"/>
          <w:b/>
          <w:bCs/>
          <w:iCs/>
          <w:color w:val="000000"/>
          <w:w w:val="108"/>
          <w:kern w:val="0"/>
          <w14:ligatures w14:val="none"/>
        </w:rPr>
        <w:t>2015</w:t>
      </w:r>
      <w:r>
        <w:rPr>
          <w:rFonts w:ascii="Times New Roman" w:eastAsia="Times New Roman" w:hAnsi="Times New Roman" w:cs="Times New Roman"/>
          <w:b/>
          <w:bCs/>
          <w:iCs/>
          <w:color w:val="000000"/>
          <w:w w:val="108"/>
          <w:kern w:val="0"/>
          <w14:ligatures w14:val="none"/>
        </w:rPr>
        <w:t>)</w:t>
      </w:r>
      <w:r w:rsidRPr="00280770">
        <w:rPr>
          <w:rFonts w:ascii="Times New Roman" w:eastAsia="Times New Roman" w:hAnsi="Times New Roman" w:cs="Times New Roman"/>
          <w:iCs/>
          <w:color w:val="000000"/>
          <w:w w:val="108"/>
          <w:kern w:val="0"/>
          <w14:ligatures w14:val="none"/>
        </w:rPr>
        <w:t>.</w:t>
      </w:r>
      <w:r w:rsidR="00E168D2" w:rsidRPr="00E168D2">
        <w:rPr>
          <w:rFonts w:ascii="Times New Roman" w:eastAsia="Times New Roman" w:hAnsi="Times New Roman" w:cs="Times New Roman"/>
          <w:kern w:val="0"/>
          <w14:ligatures w14:val="none"/>
        </w:rPr>
        <w:t xml:space="preserve"> </w:t>
      </w:r>
      <w:r w:rsidR="00E168D2" w:rsidRPr="00E168D2">
        <w:rPr>
          <w:rFonts w:ascii="Times New Roman" w:eastAsia="Times New Roman" w:hAnsi="Times New Roman" w:cs="Times New Roman"/>
          <w:iCs/>
          <w:color w:val="000000"/>
          <w:w w:val="108"/>
          <w:kern w:val="0"/>
          <w14:ligatures w14:val="none"/>
        </w:rPr>
        <w:t xml:space="preserve">Understanding heritability and genetic development allows breeders to forecast future generations' features, make informed decisions, and measure the degree of genetic improvement accomplished through selection. </w:t>
      </w:r>
      <w:r w:rsidR="00E168D2" w:rsidRPr="00E168D2">
        <w:rPr>
          <w:rFonts w:ascii="Times New Roman" w:eastAsia="Times New Roman" w:hAnsi="Times New Roman" w:cs="Times New Roman"/>
          <w:b/>
          <w:bCs/>
          <w:iCs/>
          <w:color w:val="000000"/>
          <w:w w:val="108"/>
          <w:kern w:val="0"/>
          <w14:ligatures w14:val="none"/>
        </w:rPr>
        <w:t xml:space="preserve">(Zerga </w:t>
      </w:r>
      <w:r w:rsidR="00E168D2" w:rsidRPr="007D5C16">
        <w:rPr>
          <w:rFonts w:ascii="Times New Roman" w:eastAsia="Times New Roman" w:hAnsi="Times New Roman" w:cs="Times New Roman"/>
          <w:b/>
          <w:bCs/>
          <w:i/>
          <w:color w:val="000000"/>
          <w:w w:val="108"/>
          <w:kern w:val="0"/>
          <w14:ligatures w14:val="none"/>
        </w:rPr>
        <w:t>et al.,</w:t>
      </w:r>
      <w:r w:rsidR="00E168D2" w:rsidRPr="00E168D2">
        <w:rPr>
          <w:rFonts w:ascii="Times New Roman" w:eastAsia="Times New Roman" w:hAnsi="Times New Roman" w:cs="Times New Roman"/>
          <w:b/>
          <w:bCs/>
          <w:iCs/>
          <w:color w:val="000000"/>
          <w:w w:val="108"/>
          <w:kern w:val="0"/>
          <w14:ligatures w14:val="none"/>
        </w:rPr>
        <w:t xml:space="preserve"> 2016).</w:t>
      </w:r>
    </w:p>
    <w:p w14:paraId="2FB7EDAA" w14:textId="77777777" w:rsidR="001809B1" w:rsidRPr="00267F1B" w:rsidRDefault="001809B1" w:rsidP="00B1639E">
      <w:pPr>
        <w:spacing w:after="0" w:line="360" w:lineRule="auto"/>
        <w:jc w:val="center"/>
        <w:rPr>
          <w:rFonts w:ascii="Times New Roman" w:eastAsia="Times New Roman" w:hAnsi="Times New Roman" w:cs="Times New Roman"/>
          <w:b/>
          <w:bCs/>
          <w:iCs/>
          <w:color w:val="000000"/>
          <w:w w:val="108"/>
          <w:kern w:val="0"/>
          <w:sz w:val="28"/>
          <w:szCs w:val="28"/>
          <w14:ligatures w14:val="none"/>
        </w:rPr>
      </w:pPr>
      <w:r w:rsidRPr="00267F1B">
        <w:rPr>
          <w:rFonts w:ascii="Times New Roman" w:eastAsia="Times New Roman" w:hAnsi="Times New Roman" w:cs="Times New Roman"/>
          <w:b/>
          <w:bCs/>
          <w:iCs/>
          <w:color w:val="000000"/>
          <w:w w:val="108"/>
          <w:kern w:val="0"/>
          <w:sz w:val="28"/>
          <w:szCs w:val="28"/>
          <w14:ligatures w14:val="none"/>
        </w:rPr>
        <w:t>Materials and Methods</w:t>
      </w:r>
    </w:p>
    <w:p w14:paraId="3E2550A6" w14:textId="19C855D3" w:rsidR="001809B1" w:rsidRDefault="001809B1" w:rsidP="00B1639E">
      <w:pPr>
        <w:spacing w:after="0" w:line="360" w:lineRule="auto"/>
        <w:jc w:val="both"/>
        <w:rPr>
          <w:rFonts w:ascii="Times New Roman" w:eastAsia="Times New Roman" w:hAnsi="Times New Roman" w:cs="Times New Roman"/>
          <w:iCs/>
          <w:color w:val="000000"/>
          <w:w w:val="108"/>
          <w:kern w:val="0"/>
          <w14:ligatures w14:val="none"/>
        </w:rPr>
      </w:pPr>
      <w:r>
        <w:rPr>
          <w:rFonts w:ascii="Times New Roman" w:eastAsia="Times New Roman" w:hAnsi="Times New Roman" w:cs="Times New Roman"/>
          <w:iCs/>
          <w:color w:val="000000"/>
          <w:w w:val="108"/>
          <w:kern w:val="0"/>
          <w14:ligatures w14:val="none"/>
        </w:rPr>
        <w:t>T</w:t>
      </w:r>
      <w:r w:rsidRPr="002A6A09">
        <w:rPr>
          <w:rFonts w:ascii="Times New Roman" w:eastAsia="Times New Roman" w:hAnsi="Times New Roman" w:cs="Times New Roman"/>
          <w:iCs/>
          <w:color w:val="000000"/>
          <w:w w:val="108"/>
          <w:kern w:val="0"/>
          <w14:ligatures w14:val="none"/>
        </w:rPr>
        <w:t>he presents study involved 100 treatments (10 parents, 45 F</w:t>
      </w:r>
      <w:r w:rsidRPr="002A6A09">
        <w:rPr>
          <w:rFonts w:ascii="Times New Roman" w:eastAsia="Times New Roman" w:hAnsi="Times New Roman" w:cs="Times New Roman"/>
          <w:iCs/>
          <w:color w:val="000000"/>
          <w:w w:val="108"/>
          <w:kern w:val="0"/>
          <w:vertAlign w:val="subscript"/>
          <w14:ligatures w14:val="none"/>
        </w:rPr>
        <w:t>1</w:t>
      </w:r>
      <w:r w:rsidRPr="002A6A09">
        <w:rPr>
          <w:rFonts w:ascii="Times New Roman" w:eastAsia="Times New Roman" w:hAnsi="Times New Roman" w:cs="Times New Roman"/>
          <w:iCs/>
          <w:color w:val="000000"/>
          <w:w w:val="108"/>
          <w:kern w:val="0"/>
          <w14:ligatures w14:val="none"/>
        </w:rPr>
        <w:t>s, and 45 F</w:t>
      </w:r>
      <w:r w:rsidRPr="002A6A09">
        <w:rPr>
          <w:rFonts w:ascii="Times New Roman" w:eastAsia="Times New Roman" w:hAnsi="Times New Roman" w:cs="Times New Roman"/>
          <w:iCs/>
          <w:color w:val="000000"/>
          <w:w w:val="108"/>
          <w:kern w:val="0"/>
          <w:vertAlign w:val="subscript"/>
          <w14:ligatures w14:val="none"/>
        </w:rPr>
        <w:t>2</w:t>
      </w:r>
      <w:r w:rsidRPr="002A6A09">
        <w:rPr>
          <w:rFonts w:ascii="Times New Roman" w:eastAsia="Times New Roman" w:hAnsi="Times New Roman" w:cs="Times New Roman"/>
          <w:iCs/>
          <w:color w:val="000000"/>
          <w:w w:val="108"/>
          <w:kern w:val="0"/>
          <w14:ligatures w14:val="none"/>
        </w:rPr>
        <w:t>s) arranged in a Randomized Block Design</w:t>
      </w:r>
      <w:r w:rsidR="008C7FC0" w:rsidRPr="008C7FC0">
        <w:rPr>
          <w:rFonts w:ascii="Times New Roman" w:eastAsia="Times New Roman" w:hAnsi="Times New Roman" w:cs="Times New Roman"/>
          <w:iCs/>
          <w:color w:val="000000"/>
          <w:w w:val="108"/>
          <w:kern w:val="0"/>
          <w14:ligatures w14:val="none"/>
        </w:rPr>
        <w:t xml:space="preserve"> with three replications</w:t>
      </w:r>
      <w:r w:rsidRPr="002A6A09">
        <w:rPr>
          <w:rFonts w:ascii="Times New Roman" w:eastAsia="Times New Roman" w:hAnsi="Times New Roman" w:cs="Times New Roman"/>
          <w:iCs/>
          <w:color w:val="000000"/>
          <w:w w:val="108"/>
          <w:kern w:val="0"/>
          <w14:ligatures w14:val="none"/>
        </w:rPr>
        <w:t xml:space="preserve"> during the 2024 </w:t>
      </w:r>
      <w:r w:rsidRPr="002A6A09">
        <w:rPr>
          <w:rFonts w:ascii="Times New Roman" w:eastAsia="Times New Roman" w:hAnsi="Times New Roman" w:cs="Times New Roman"/>
          <w:i/>
          <w:iCs/>
          <w:color w:val="000000"/>
          <w:w w:val="108"/>
          <w:kern w:val="0"/>
          <w14:ligatures w14:val="none"/>
        </w:rPr>
        <w:t>Rabi </w:t>
      </w:r>
      <w:r w:rsidRPr="002A6A09">
        <w:rPr>
          <w:rFonts w:ascii="Times New Roman" w:eastAsia="Times New Roman" w:hAnsi="Times New Roman" w:cs="Times New Roman"/>
          <w:iCs/>
          <w:color w:val="000000"/>
          <w:w w:val="108"/>
          <w:kern w:val="0"/>
          <w14:ligatures w14:val="none"/>
        </w:rPr>
        <w:t>season at</w:t>
      </w:r>
      <w:r>
        <w:rPr>
          <w:rFonts w:ascii="Times New Roman" w:eastAsia="Times New Roman" w:hAnsi="Times New Roman" w:cs="Times New Roman"/>
          <w:iCs/>
          <w:color w:val="000000"/>
          <w:w w:val="108"/>
          <w:kern w:val="0"/>
          <w14:ligatures w14:val="none"/>
        </w:rPr>
        <w:t xml:space="preserve"> </w:t>
      </w:r>
      <w:r w:rsidRPr="002A6A09">
        <w:rPr>
          <w:rFonts w:ascii="Times New Roman" w:eastAsia="Times New Roman" w:hAnsi="Times New Roman" w:cs="Times New Roman"/>
          <w:iCs/>
          <w:color w:val="000000"/>
          <w:w w:val="108"/>
          <w:kern w:val="0"/>
          <w14:ligatures w14:val="none"/>
        </w:rPr>
        <w:t>Student Instructional Farm (CSAUAT, Kanpur). The experimental material consisted of 10 parental lines (</w:t>
      </w:r>
      <w:r>
        <w:rPr>
          <w:rFonts w:ascii="Times New Roman" w:eastAsia="Times New Roman" w:hAnsi="Times New Roman" w:cs="Times New Roman"/>
          <w:iCs/>
          <w:color w:val="000000"/>
          <w:w w:val="108"/>
          <w:kern w:val="0"/>
          <w14:ligatures w14:val="none"/>
        </w:rPr>
        <w:t>K-0307</w:t>
      </w:r>
      <w:r w:rsidRPr="002A6A09">
        <w:rPr>
          <w:rFonts w:ascii="Times New Roman" w:eastAsia="Times New Roman" w:hAnsi="Times New Roman" w:cs="Times New Roman"/>
          <w:iCs/>
          <w:color w:val="000000"/>
          <w:w w:val="108"/>
          <w:kern w:val="0"/>
          <w14:ligatures w14:val="none"/>
        </w:rPr>
        <w:t>, DBW-187,</w:t>
      </w:r>
      <w:r>
        <w:rPr>
          <w:rFonts w:ascii="Times New Roman" w:eastAsia="Times New Roman" w:hAnsi="Times New Roman" w:cs="Times New Roman"/>
          <w:iCs/>
          <w:color w:val="000000"/>
          <w:w w:val="108"/>
          <w:kern w:val="0"/>
          <w14:ligatures w14:val="none"/>
        </w:rPr>
        <w:t xml:space="preserve"> K-1711, DBW-252, DBW-316, DBW-173, HI-1653, HI-1654, SONALIKA and PBW-835.</w:t>
      </w:r>
      <w:r w:rsidR="008C7FC0" w:rsidRPr="008C7FC0">
        <w:t xml:space="preserve"> </w:t>
      </w:r>
      <w:r w:rsidR="008C7FC0" w:rsidRPr="008C7FC0">
        <w:rPr>
          <w:rFonts w:ascii="Times New Roman" w:eastAsia="Times New Roman" w:hAnsi="Times New Roman" w:cs="Times New Roman"/>
          <w:iCs/>
          <w:color w:val="000000"/>
          <w:w w:val="108"/>
          <w:kern w:val="0"/>
          <w14:ligatures w14:val="none"/>
        </w:rPr>
        <w:t xml:space="preserve">All </w:t>
      </w:r>
      <w:r w:rsidR="008C7FC0">
        <w:rPr>
          <w:rFonts w:ascii="Times New Roman" w:eastAsia="Times New Roman" w:hAnsi="Times New Roman" w:cs="Times New Roman"/>
          <w:iCs/>
          <w:color w:val="000000"/>
          <w:w w:val="108"/>
          <w:kern w:val="0"/>
          <w14:ligatures w14:val="none"/>
        </w:rPr>
        <w:t xml:space="preserve">the </w:t>
      </w:r>
      <w:r w:rsidR="008C7FC0" w:rsidRPr="008C7FC0">
        <w:rPr>
          <w:rFonts w:ascii="Times New Roman" w:eastAsia="Times New Roman" w:hAnsi="Times New Roman" w:cs="Times New Roman"/>
          <w:iCs/>
          <w:color w:val="000000"/>
          <w:w w:val="108"/>
          <w:kern w:val="0"/>
          <w14:ligatures w14:val="none"/>
        </w:rPr>
        <w:t>ten genotypes were crossed in a diallel mating design (excluding reciprocals) in all possible combinations to produce sufficient F₁ seeds of 45 cross combinations during 2022-202</w:t>
      </w:r>
      <w:r w:rsidR="008C7FC0">
        <w:rPr>
          <w:rFonts w:ascii="Times New Roman" w:eastAsia="Times New Roman" w:hAnsi="Times New Roman" w:cs="Times New Roman"/>
          <w:iCs/>
          <w:color w:val="000000"/>
          <w:w w:val="108"/>
          <w:kern w:val="0"/>
          <w14:ligatures w14:val="none"/>
        </w:rPr>
        <w:t>3</w:t>
      </w:r>
      <w:r w:rsidR="008C7FC0" w:rsidRPr="008C7FC0">
        <w:rPr>
          <w:rFonts w:ascii="Times New Roman" w:eastAsia="Times New Roman" w:hAnsi="Times New Roman" w:cs="Times New Roman"/>
          <w:iCs/>
          <w:color w:val="000000"/>
          <w:w w:val="108"/>
          <w:kern w:val="0"/>
          <w14:ligatures w14:val="none"/>
        </w:rPr>
        <w:t>.</w:t>
      </w:r>
      <w:r w:rsidRPr="00A87015">
        <w:rPr>
          <w:rFonts w:ascii="Arial" w:hAnsi="Arial" w:cs="Arial"/>
          <w:sz w:val="25"/>
          <w:szCs w:val="25"/>
          <w:shd w:val="clear" w:color="auto" w:fill="FFFFFF"/>
        </w:rPr>
        <w:t xml:space="preserve"> </w:t>
      </w:r>
      <w:r w:rsidRPr="00A87015">
        <w:rPr>
          <w:rFonts w:ascii="Times New Roman" w:eastAsia="Times New Roman" w:hAnsi="Times New Roman" w:cs="Times New Roman"/>
          <w:iCs/>
          <w:color w:val="000000"/>
          <w:w w:val="108"/>
          <w:kern w:val="0"/>
          <w14:ligatures w14:val="none"/>
        </w:rPr>
        <w:t>Each parent and F</w:t>
      </w:r>
      <w:r w:rsidRPr="00A87015">
        <w:rPr>
          <w:rFonts w:ascii="Times New Roman" w:eastAsia="Times New Roman" w:hAnsi="Times New Roman" w:cs="Times New Roman"/>
          <w:iCs/>
          <w:color w:val="000000"/>
          <w:w w:val="108"/>
          <w:kern w:val="0"/>
          <w:vertAlign w:val="subscript"/>
          <w14:ligatures w14:val="none"/>
        </w:rPr>
        <w:t>1</w:t>
      </w:r>
      <w:r>
        <w:rPr>
          <w:rFonts w:ascii="Times New Roman" w:eastAsia="Times New Roman" w:hAnsi="Times New Roman" w:cs="Times New Roman"/>
          <w:iCs/>
          <w:color w:val="000000"/>
          <w:w w:val="108"/>
          <w:kern w:val="0"/>
          <w:vertAlign w:val="subscript"/>
          <w14:ligatures w14:val="none"/>
        </w:rPr>
        <w:t xml:space="preserve"> </w:t>
      </w:r>
      <w:r w:rsidRPr="00A87015">
        <w:rPr>
          <w:rFonts w:ascii="Times New Roman" w:eastAsia="Times New Roman" w:hAnsi="Times New Roman" w:cs="Times New Roman"/>
          <w:iCs/>
          <w:color w:val="000000"/>
          <w:w w:val="108"/>
          <w:kern w:val="0"/>
          <w14:ligatures w14:val="none"/>
        </w:rPr>
        <w:t>were planted in single row while each F</w:t>
      </w:r>
      <w:r w:rsidRPr="00A87015">
        <w:rPr>
          <w:rFonts w:ascii="Times New Roman" w:eastAsia="Times New Roman" w:hAnsi="Times New Roman" w:cs="Times New Roman"/>
          <w:iCs/>
          <w:color w:val="000000"/>
          <w:w w:val="108"/>
          <w:kern w:val="0"/>
          <w:vertAlign w:val="subscript"/>
          <w14:ligatures w14:val="none"/>
        </w:rPr>
        <w:t>2</w:t>
      </w:r>
      <w:r>
        <w:rPr>
          <w:rFonts w:ascii="Times New Roman" w:eastAsia="Times New Roman" w:hAnsi="Times New Roman" w:cs="Times New Roman"/>
          <w:iCs/>
          <w:color w:val="000000"/>
          <w:w w:val="108"/>
          <w:kern w:val="0"/>
          <w14:ligatures w14:val="none"/>
        </w:rPr>
        <w:t xml:space="preserve"> </w:t>
      </w:r>
      <w:r w:rsidRPr="00A87015">
        <w:rPr>
          <w:rFonts w:ascii="Times New Roman" w:eastAsia="Times New Roman" w:hAnsi="Times New Roman" w:cs="Times New Roman"/>
          <w:iCs/>
          <w:color w:val="000000"/>
          <w:w w:val="108"/>
          <w:kern w:val="0"/>
          <w14:ligatures w14:val="none"/>
        </w:rPr>
        <w:t>was planted in two rows of three-meter</w:t>
      </w:r>
      <w:r>
        <w:rPr>
          <w:rFonts w:ascii="Times New Roman" w:eastAsia="Times New Roman" w:hAnsi="Times New Roman" w:cs="Times New Roman"/>
          <w:iCs/>
          <w:color w:val="000000"/>
          <w:w w:val="108"/>
          <w:kern w:val="0"/>
          <w14:ligatures w14:val="none"/>
        </w:rPr>
        <w:t xml:space="preserve"> </w:t>
      </w:r>
      <w:r w:rsidRPr="00A87015">
        <w:rPr>
          <w:rFonts w:ascii="Times New Roman" w:eastAsia="Times New Roman" w:hAnsi="Times New Roman" w:cs="Times New Roman"/>
          <w:iCs/>
          <w:color w:val="000000"/>
          <w:w w:val="108"/>
          <w:kern w:val="0"/>
          <w14:ligatures w14:val="none"/>
        </w:rPr>
        <w:t>length with inter and intra-row</w:t>
      </w:r>
      <w:r w:rsidRPr="00A87015">
        <w:rPr>
          <w:rFonts w:ascii="Arial" w:hAnsi="Arial" w:cs="Arial"/>
          <w:sz w:val="25"/>
          <w:szCs w:val="25"/>
          <w:shd w:val="clear" w:color="auto" w:fill="FFFFFF"/>
        </w:rPr>
        <w:t xml:space="preserve"> </w:t>
      </w:r>
      <w:r w:rsidRPr="00A87015">
        <w:rPr>
          <w:rFonts w:ascii="Times New Roman" w:eastAsia="Times New Roman" w:hAnsi="Times New Roman" w:cs="Times New Roman"/>
          <w:iCs/>
          <w:color w:val="000000"/>
          <w:w w:val="108"/>
          <w:kern w:val="0"/>
          <w14:ligatures w14:val="none"/>
        </w:rPr>
        <w:t>spacing of 2</w:t>
      </w:r>
      <w:r>
        <w:rPr>
          <w:rFonts w:ascii="Times New Roman" w:eastAsia="Times New Roman" w:hAnsi="Times New Roman" w:cs="Times New Roman"/>
          <w:iCs/>
          <w:color w:val="000000"/>
          <w:w w:val="108"/>
          <w:kern w:val="0"/>
          <w14:ligatures w14:val="none"/>
        </w:rPr>
        <w:t>0</w:t>
      </w:r>
      <w:r w:rsidRPr="00A87015">
        <w:rPr>
          <w:rFonts w:ascii="Times New Roman" w:eastAsia="Times New Roman" w:hAnsi="Times New Roman" w:cs="Times New Roman"/>
          <w:iCs/>
          <w:color w:val="000000"/>
          <w:w w:val="108"/>
          <w:kern w:val="0"/>
          <w14:ligatures w14:val="none"/>
        </w:rPr>
        <w:t>х10</w:t>
      </w:r>
      <w:r>
        <w:rPr>
          <w:rFonts w:ascii="Times New Roman" w:eastAsia="Times New Roman" w:hAnsi="Times New Roman" w:cs="Times New Roman"/>
          <w:iCs/>
          <w:color w:val="000000"/>
          <w:w w:val="108"/>
          <w:kern w:val="0"/>
          <w14:ligatures w14:val="none"/>
        </w:rPr>
        <w:t xml:space="preserve"> </w:t>
      </w:r>
      <w:r w:rsidRPr="00A87015">
        <w:rPr>
          <w:rFonts w:ascii="Times New Roman" w:eastAsia="Times New Roman" w:hAnsi="Times New Roman" w:cs="Times New Roman"/>
          <w:iCs/>
          <w:color w:val="000000"/>
          <w:w w:val="108"/>
          <w:kern w:val="0"/>
          <w14:ligatures w14:val="none"/>
        </w:rPr>
        <w:t>cm, respectively. Recommended cultural practices were applied to raise good crop. Observations were recorded on plot basis for</w:t>
      </w:r>
      <w:r>
        <w:rPr>
          <w:rFonts w:ascii="Times New Roman" w:eastAsia="Times New Roman" w:hAnsi="Times New Roman" w:cs="Times New Roman"/>
          <w:iCs/>
          <w:color w:val="000000"/>
          <w:w w:val="108"/>
          <w:kern w:val="0"/>
          <w14:ligatures w14:val="none"/>
        </w:rPr>
        <w:t xml:space="preserve"> days to 50% flowering, days to maturity, plant height (cm), number of productive tillers per plant, spike length (cm), number of </w:t>
      </w:r>
      <w:proofErr w:type="spellStart"/>
      <w:r>
        <w:rPr>
          <w:rFonts w:ascii="Times New Roman" w:eastAsia="Times New Roman" w:hAnsi="Times New Roman" w:cs="Times New Roman"/>
          <w:iCs/>
          <w:color w:val="000000"/>
          <w:w w:val="108"/>
          <w:kern w:val="0"/>
          <w14:ligatures w14:val="none"/>
        </w:rPr>
        <w:t>spikelets</w:t>
      </w:r>
      <w:proofErr w:type="spellEnd"/>
      <w:r>
        <w:rPr>
          <w:rFonts w:ascii="Times New Roman" w:eastAsia="Times New Roman" w:hAnsi="Times New Roman" w:cs="Times New Roman"/>
          <w:iCs/>
          <w:color w:val="000000"/>
          <w:w w:val="108"/>
          <w:kern w:val="0"/>
          <w14:ligatures w14:val="none"/>
        </w:rPr>
        <w:t xml:space="preserve"> per spike, number of grains per spike, grain weight per spike (g), 1000 grain weight (g), harvest index (%), grain yield per plant (g), protein content (%) and seed hardness (kg/seed) </w:t>
      </w:r>
      <w:r w:rsidRPr="00251CD3">
        <w:rPr>
          <w:rFonts w:ascii="Times New Roman" w:eastAsia="Times New Roman" w:hAnsi="Times New Roman" w:cs="Times New Roman"/>
          <w:iCs/>
          <w:color w:val="000000"/>
          <w:w w:val="108"/>
          <w:kern w:val="0"/>
          <w14:ligatures w14:val="none"/>
        </w:rPr>
        <w:t>were recorded on 5 randomly selected plants for</w:t>
      </w:r>
      <w:r w:rsidR="00E36210">
        <w:rPr>
          <w:rFonts w:ascii="Times New Roman" w:eastAsia="Times New Roman" w:hAnsi="Times New Roman" w:cs="Times New Roman"/>
          <w:iCs/>
          <w:color w:val="000000"/>
          <w:w w:val="108"/>
          <w:kern w:val="0"/>
          <w14:ligatures w14:val="none"/>
        </w:rPr>
        <w:t xml:space="preserve"> </w:t>
      </w:r>
      <w:r>
        <w:rPr>
          <w:rFonts w:ascii="Times New Roman" w:eastAsia="Times New Roman" w:hAnsi="Times New Roman" w:cs="Times New Roman"/>
          <w:iCs/>
          <w:color w:val="000000"/>
          <w:w w:val="108"/>
          <w:kern w:val="0"/>
          <w14:ligatures w14:val="none"/>
        </w:rPr>
        <w:t>45</w:t>
      </w:r>
      <w:r w:rsidRPr="00251CD3">
        <w:rPr>
          <w:rFonts w:ascii="Times New Roman" w:eastAsia="Times New Roman" w:hAnsi="Times New Roman" w:cs="Times New Roman"/>
          <w:iCs/>
          <w:color w:val="000000"/>
          <w:w w:val="108"/>
          <w:kern w:val="0"/>
          <w14:ligatures w14:val="none"/>
        </w:rPr>
        <w:t xml:space="preserve"> F</w:t>
      </w:r>
      <w:r w:rsidRPr="00251CD3">
        <w:rPr>
          <w:rFonts w:ascii="Times New Roman" w:eastAsia="Times New Roman" w:hAnsi="Times New Roman" w:cs="Times New Roman"/>
          <w:iCs/>
          <w:color w:val="000000"/>
          <w:w w:val="108"/>
          <w:kern w:val="0"/>
          <w:vertAlign w:val="subscript"/>
          <w14:ligatures w14:val="none"/>
        </w:rPr>
        <w:t>1</w:t>
      </w:r>
      <w:r w:rsidRPr="00251CD3">
        <w:rPr>
          <w:rFonts w:ascii="Times New Roman" w:eastAsia="Times New Roman" w:hAnsi="Times New Roman" w:cs="Times New Roman"/>
          <w:iCs/>
          <w:color w:val="000000"/>
          <w:w w:val="108"/>
          <w:kern w:val="0"/>
          <w14:ligatures w14:val="none"/>
        </w:rPr>
        <w:t xml:space="preserve">and </w:t>
      </w:r>
      <w:r>
        <w:rPr>
          <w:rFonts w:ascii="Times New Roman" w:eastAsia="Times New Roman" w:hAnsi="Times New Roman" w:cs="Times New Roman"/>
          <w:iCs/>
          <w:color w:val="000000"/>
          <w:w w:val="108"/>
          <w:kern w:val="0"/>
          <w14:ligatures w14:val="none"/>
        </w:rPr>
        <w:t>45</w:t>
      </w:r>
      <w:r w:rsidRPr="00251CD3">
        <w:rPr>
          <w:rFonts w:ascii="Times New Roman" w:eastAsia="Times New Roman" w:hAnsi="Times New Roman" w:cs="Times New Roman"/>
          <w:iCs/>
          <w:color w:val="000000"/>
          <w:w w:val="108"/>
          <w:kern w:val="0"/>
          <w14:ligatures w14:val="none"/>
        </w:rPr>
        <w:t xml:space="preserve"> F</w:t>
      </w:r>
      <w:r w:rsidRPr="00251CD3">
        <w:rPr>
          <w:rFonts w:ascii="Times New Roman" w:eastAsia="Times New Roman" w:hAnsi="Times New Roman" w:cs="Times New Roman"/>
          <w:iCs/>
          <w:color w:val="000000"/>
          <w:w w:val="108"/>
          <w:kern w:val="0"/>
          <w:vertAlign w:val="subscript"/>
          <w14:ligatures w14:val="none"/>
        </w:rPr>
        <w:t>2</w:t>
      </w:r>
      <w:r w:rsidRPr="00251CD3">
        <w:rPr>
          <w:rFonts w:ascii="Times New Roman" w:eastAsia="Times New Roman" w:hAnsi="Times New Roman" w:cs="Times New Roman"/>
          <w:iCs/>
          <w:color w:val="000000"/>
          <w:w w:val="108"/>
          <w:kern w:val="0"/>
          <w14:ligatures w14:val="none"/>
        </w:rPr>
        <w:t>’s plants</w:t>
      </w:r>
      <w:r>
        <w:rPr>
          <w:rFonts w:ascii="Times New Roman" w:eastAsia="Times New Roman" w:hAnsi="Times New Roman" w:cs="Times New Roman"/>
          <w:iCs/>
          <w:color w:val="000000"/>
          <w:w w:val="108"/>
          <w:kern w:val="0"/>
          <w14:ligatures w14:val="none"/>
        </w:rPr>
        <w:t>.</w:t>
      </w:r>
      <w:r w:rsidR="00CA6CF1" w:rsidRPr="00CA6CF1">
        <w:t xml:space="preserve"> </w:t>
      </w:r>
      <w:r w:rsidR="00CA6CF1" w:rsidRPr="00CA6CF1">
        <w:rPr>
          <w:rFonts w:ascii="Times New Roman" w:eastAsia="Times New Roman" w:hAnsi="Times New Roman" w:cs="Times New Roman"/>
          <w:iCs/>
          <w:color w:val="000000"/>
          <w:w w:val="108"/>
          <w:kern w:val="0"/>
          <w14:ligatures w14:val="none"/>
        </w:rPr>
        <w:t xml:space="preserve">Data were recorded on </w:t>
      </w:r>
      <w:r w:rsidR="00E36210">
        <w:rPr>
          <w:rFonts w:ascii="Times New Roman" w:eastAsia="Times New Roman" w:hAnsi="Times New Roman" w:cs="Times New Roman"/>
          <w:iCs/>
          <w:color w:val="000000"/>
          <w:w w:val="108"/>
          <w:kern w:val="0"/>
          <w14:ligatures w14:val="none"/>
        </w:rPr>
        <w:t>fourteen</w:t>
      </w:r>
      <w:r w:rsidR="00CA6CF1" w:rsidRPr="00CA6CF1">
        <w:rPr>
          <w:rFonts w:ascii="Times New Roman" w:eastAsia="Times New Roman" w:hAnsi="Times New Roman" w:cs="Times New Roman"/>
          <w:iCs/>
          <w:color w:val="000000"/>
          <w:w w:val="108"/>
          <w:kern w:val="0"/>
          <w14:ligatures w14:val="none"/>
        </w:rPr>
        <w:t xml:space="preserve"> characters to estimate </w:t>
      </w:r>
      <w:r w:rsidR="004C06F5">
        <w:rPr>
          <w:rFonts w:ascii="Times New Roman" w:eastAsia="Times New Roman" w:hAnsi="Times New Roman" w:cs="Times New Roman"/>
          <w:iCs/>
          <w:color w:val="000000"/>
          <w:w w:val="108"/>
          <w:kern w:val="0"/>
          <w14:ligatures w14:val="none"/>
        </w:rPr>
        <w:t>h</w:t>
      </w:r>
      <w:r w:rsidR="00CA6CF1" w:rsidRPr="00CA6CF1">
        <w:rPr>
          <w:rFonts w:ascii="Times New Roman" w:eastAsia="Times New Roman" w:hAnsi="Times New Roman" w:cs="Times New Roman"/>
          <w:iCs/>
          <w:color w:val="000000"/>
          <w:w w:val="108"/>
          <w:kern w:val="0"/>
          <w14:ligatures w14:val="none"/>
        </w:rPr>
        <w:t xml:space="preserve">eritability in broad sense (h2bs) as per </w:t>
      </w:r>
      <w:r w:rsidR="00CA6CF1" w:rsidRPr="00CA6CF1">
        <w:rPr>
          <w:rFonts w:ascii="Times New Roman" w:eastAsia="Times New Roman" w:hAnsi="Times New Roman" w:cs="Times New Roman"/>
          <w:b/>
          <w:bCs/>
          <w:iCs/>
          <w:color w:val="000000"/>
          <w:w w:val="108"/>
          <w:kern w:val="0"/>
          <w14:ligatures w14:val="none"/>
        </w:rPr>
        <w:t xml:space="preserve">Burton </w:t>
      </w:r>
      <w:r w:rsidR="00CA6CF1" w:rsidRPr="00CA6CF1">
        <w:rPr>
          <w:rFonts w:ascii="Times New Roman" w:eastAsia="Times New Roman" w:hAnsi="Times New Roman" w:cs="Times New Roman"/>
          <w:b/>
          <w:bCs/>
          <w:iCs/>
          <w:color w:val="000000"/>
          <w:w w:val="108"/>
          <w:kern w:val="0"/>
          <w14:ligatures w14:val="none"/>
        </w:rPr>
        <w:lastRenderedPageBreak/>
        <w:t>and Devane (1953),</w:t>
      </w:r>
      <w:r w:rsidR="00CA6CF1">
        <w:rPr>
          <w:rFonts w:ascii="Times New Roman" w:eastAsia="Times New Roman" w:hAnsi="Times New Roman" w:cs="Times New Roman"/>
          <w:iCs/>
          <w:color w:val="000000"/>
          <w:w w:val="108"/>
          <w:kern w:val="0"/>
          <w14:ligatures w14:val="none"/>
        </w:rPr>
        <w:t xml:space="preserve"> </w:t>
      </w:r>
      <w:r w:rsidR="00CA6CF1" w:rsidRPr="00CA6CF1">
        <w:rPr>
          <w:rFonts w:ascii="Times New Roman" w:eastAsia="Times New Roman" w:hAnsi="Times New Roman" w:cs="Times New Roman"/>
          <w:iCs/>
          <w:color w:val="000000"/>
          <w:w w:val="108"/>
          <w:kern w:val="0"/>
          <w14:ligatures w14:val="none"/>
        </w:rPr>
        <w:t>genetic advance (GA) and genetic advance as per cent of mean</w:t>
      </w:r>
      <w:r w:rsidR="00CA6CF1">
        <w:rPr>
          <w:rFonts w:ascii="Times New Roman" w:eastAsia="Times New Roman" w:hAnsi="Times New Roman" w:cs="Times New Roman"/>
          <w:iCs/>
          <w:color w:val="000000"/>
          <w:w w:val="108"/>
          <w:kern w:val="0"/>
          <w14:ligatures w14:val="none"/>
        </w:rPr>
        <w:t xml:space="preserve"> </w:t>
      </w:r>
      <w:r w:rsidR="00CA6CF1" w:rsidRPr="00CA6CF1">
        <w:rPr>
          <w:rFonts w:ascii="Times New Roman" w:eastAsia="Times New Roman" w:hAnsi="Times New Roman" w:cs="Times New Roman"/>
          <w:iCs/>
          <w:color w:val="000000"/>
          <w:w w:val="108"/>
          <w:kern w:val="0"/>
          <w14:ligatures w14:val="none"/>
        </w:rPr>
        <w:t xml:space="preserve">by </w:t>
      </w:r>
      <w:r w:rsidR="00E36210">
        <w:rPr>
          <w:rFonts w:ascii="Times New Roman" w:eastAsia="Times New Roman" w:hAnsi="Times New Roman" w:cs="Times New Roman"/>
          <w:b/>
          <w:bCs/>
          <w:iCs/>
          <w:color w:val="000000"/>
          <w:w w:val="108"/>
          <w:kern w:val="0"/>
          <w14:ligatures w14:val="none"/>
        </w:rPr>
        <w:t>Pawar</w:t>
      </w:r>
      <w:r w:rsidR="00CA6CF1" w:rsidRPr="00CA6CF1">
        <w:rPr>
          <w:rFonts w:ascii="Times New Roman" w:eastAsia="Times New Roman" w:hAnsi="Times New Roman" w:cs="Times New Roman"/>
          <w:b/>
          <w:bCs/>
          <w:iCs/>
          <w:color w:val="000000"/>
          <w:w w:val="108"/>
          <w:kern w:val="0"/>
          <w14:ligatures w14:val="none"/>
        </w:rPr>
        <w:t xml:space="preserve"> </w:t>
      </w:r>
      <w:r w:rsidR="00CA6CF1" w:rsidRPr="00E36210">
        <w:rPr>
          <w:rFonts w:ascii="Times New Roman" w:eastAsia="Times New Roman" w:hAnsi="Times New Roman" w:cs="Times New Roman"/>
          <w:b/>
          <w:bCs/>
          <w:i/>
          <w:color w:val="000000"/>
          <w:w w:val="108"/>
          <w:kern w:val="0"/>
          <w14:ligatures w14:val="none"/>
        </w:rPr>
        <w:t>et al.</w:t>
      </w:r>
      <w:r w:rsidR="00CA6CF1" w:rsidRPr="00CA6CF1">
        <w:rPr>
          <w:rFonts w:ascii="Times New Roman" w:eastAsia="Times New Roman" w:hAnsi="Times New Roman" w:cs="Times New Roman"/>
          <w:b/>
          <w:bCs/>
          <w:iCs/>
          <w:color w:val="000000"/>
          <w:w w:val="108"/>
          <w:kern w:val="0"/>
          <w14:ligatures w14:val="none"/>
        </w:rPr>
        <w:t xml:space="preserve"> (</w:t>
      </w:r>
      <w:r w:rsidR="00E36210">
        <w:rPr>
          <w:rFonts w:ascii="Times New Roman" w:eastAsia="Times New Roman" w:hAnsi="Times New Roman" w:cs="Times New Roman"/>
          <w:b/>
          <w:bCs/>
          <w:iCs/>
          <w:color w:val="000000"/>
          <w:w w:val="108"/>
          <w:kern w:val="0"/>
          <w14:ligatures w14:val="none"/>
        </w:rPr>
        <w:t>2002</w:t>
      </w:r>
      <w:r w:rsidR="00CA6CF1" w:rsidRPr="00CA6CF1">
        <w:rPr>
          <w:rFonts w:ascii="Times New Roman" w:eastAsia="Times New Roman" w:hAnsi="Times New Roman" w:cs="Times New Roman"/>
          <w:b/>
          <w:bCs/>
          <w:iCs/>
          <w:color w:val="000000"/>
          <w:w w:val="108"/>
          <w:kern w:val="0"/>
          <w14:ligatures w14:val="none"/>
        </w:rPr>
        <w:t>)</w:t>
      </w:r>
      <w:r w:rsidRPr="003A57B0">
        <w:t xml:space="preserve"> </w:t>
      </w:r>
      <w:r w:rsidRPr="003A57B0">
        <w:rPr>
          <w:rFonts w:ascii="Times New Roman" w:eastAsia="Times New Roman" w:hAnsi="Times New Roman" w:cs="Times New Roman"/>
          <w:iCs/>
          <w:color w:val="000000"/>
          <w:w w:val="108"/>
          <w:kern w:val="0"/>
          <w14:ligatures w14:val="none"/>
        </w:rPr>
        <w:t>were work out following INDOSTAT software</w:t>
      </w:r>
      <w:r w:rsidR="008C7FC0">
        <w:rPr>
          <w:rFonts w:ascii="Times New Roman" w:eastAsia="Times New Roman" w:hAnsi="Times New Roman" w:cs="Times New Roman"/>
          <w:iCs/>
          <w:color w:val="000000"/>
          <w:w w:val="108"/>
          <w:kern w:val="0"/>
          <w14:ligatures w14:val="none"/>
        </w:rPr>
        <w:t xml:space="preserve"> 8.1</w:t>
      </w:r>
      <w:r w:rsidRPr="003A57B0">
        <w:rPr>
          <w:rFonts w:ascii="Times New Roman" w:eastAsia="Times New Roman" w:hAnsi="Times New Roman" w:cs="Times New Roman"/>
          <w:iCs/>
          <w:color w:val="000000"/>
          <w:w w:val="108"/>
          <w:kern w:val="0"/>
          <w14:ligatures w14:val="none"/>
        </w:rPr>
        <w:t>, Hyderabad.</w:t>
      </w:r>
    </w:p>
    <w:p w14:paraId="3893CB7E" w14:textId="1A49F892" w:rsidR="001809B1" w:rsidRDefault="001809B1" w:rsidP="00B1639E">
      <w:pPr>
        <w:spacing w:after="0" w:line="360" w:lineRule="auto"/>
        <w:ind w:left="720"/>
        <w:jc w:val="center"/>
        <w:rPr>
          <w:rFonts w:ascii="Times New Roman" w:eastAsia="Times New Roman" w:hAnsi="Times New Roman" w:cs="Times New Roman"/>
          <w:b/>
          <w:bCs/>
          <w:iCs/>
          <w:color w:val="000000"/>
          <w:w w:val="108"/>
          <w:kern w:val="0"/>
          <w:sz w:val="28"/>
          <w:szCs w:val="28"/>
          <w14:ligatures w14:val="none"/>
        </w:rPr>
      </w:pPr>
      <w:r w:rsidRPr="00267F1B">
        <w:rPr>
          <w:rFonts w:ascii="Times New Roman" w:eastAsia="Times New Roman" w:hAnsi="Times New Roman" w:cs="Times New Roman"/>
          <w:b/>
          <w:bCs/>
          <w:iCs/>
          <w:color w:val="000000"/>
          <w:w w:val="108"/>
          <w:kern w:val="0"/>
          <w:sz w:val="28"/>
          <w:szCs w:val="28"/>
          <w14:ligatures w14:val="none"/>
        </w:rPr>
        <w:t>Result</w:t>
      </w:r>
      <w:r w:rsidR="00CD7A85">
        <w:rPr>
          <w:rFonts w:ascii="Times New Roman" w:eastAsia="Times New Roman" w:hAnsi="Times New Roman" w:cs="Times New Roman"/>
          <w:b/>
          <w:bCs/>
          <w:iCs/>
          <w:color w:val="000000"/>
          <w:w w:val="108"/>
          <w:kern w:val="0"/>
          <w:sz w:val="28"/>
          <w:szCs w:val="28"/>
          <w14:ligatures w14:val="none"/>
        </w:rPr>
        <w:t>s</w:t>
      </w:r>
      <w:r w:rsidRPr="00267F1B">
        <w:rPr>
          <w:rFonts w:ascii="Times New Roman" w:eastAsia="Times New Roman" w:hAnsi="Times New Roman" w:cs="Times New Roman"/>
          <w:b/>
          <w:bCs/>
          <w:iCs/>
          <w:color w:val="000000"/>
          <w:w w:val="108"/>
          <w:kern w:val="0"/>
          <w:sz w:val="28"/>
          <w:szCs w:val="28"/>
          <w14:ligatures w14:val="none"/>
        </w:rPr>
        <w:t xml:space="preserve"> and Discussion</w:t>
      </w:r>
    </w:p>
    <w:p w14:paraId="474051FD" w14:textId="51E89374" w:rsidR="00E36210" w:rsidRDefault="00E36210" w:rsidP="00B1639E">
      <w:pPr>
        <w:pStyle w:val="BodyText"/>
        <w:spacing w:line="360" w:lineRule="auto"/>
        <w:ind w:right="112"/>
        <w:rPr>
          <w:b/>
          <w:bCs/>
        </w:rPr>
      </w:pPr>
      <w:r w:rsidRPr="00E36210">
        <w:rPr>
          <w:b/>
          <w:bCs/>
        </w:rPr>
        <w:t xml:space="preserve">Heritability </w:t>
      </w:r>
    </w:p>
    <w:p w14:paraId="79BD4CEF" w14:textId="136027FF" w:rsidR="001B6BB2" w:rsidRDefault="008562D7" w:rsidP="00B1639E">
      <w:pPr>
        <w:pStyle w:val="BodyText"/>
        <w:spacing w:line="360" w:lineRule="auto"/>
        <w:ind w:right="112"/>
      </w:pPr>
      <w:r w:rsidRPr="008562D7">
        <w:t>The estimates of broad-sense heritability in the F₁ generation</w:t>
      </w:r>
      <w:r w:rsidRPr="008562D7">
        <w:rPr>
          <w:b/>
          <w:bCs/>
        </w:rPr>
        <w:t xml:space="preserve"> (Table 1) </w:t>
      </w:r>
      <w:r w:rsidRPr="008562D7">
        <w:t xml:space="preserve">revealed substantial diversity among the traits tested, indicating disparities in genetic control. Days to maturity (95.76%), number of productive tillers per plant (93.94%), grain yield per plant (92.99%), grain weight per spike (92.50%), biological yield per plant (90.86%), and days to 50% flowering (90.40%) all showed extremely high heritability. These high estimates suggest that these features are predominantly determined by genetic determinants with little environmental input, implying that phenotypic selection for these traits would be extremely effective even in early generations. High heritability was also observed for the number of </w:t>
      </w:r>
      <w:proofErr w:type="spellStart"/>
      <w:r w:rsidRPr="008562D7">
        <w:t>spikelets</w:t>
      </w:r>
      <w:proofErr w:type="spellEnd"/>
      <w:r w:rsidRPr="008562D7">
        <w:t xml:space="preserve"> per spike (70.59%), plant height (67.80%), and 1000-grain weight (60.77%), indicating significant genetic control with relatively minor environmental impacts.</w:t>
      </w:r>
      <w:r w:rsidRPr="008562D7">
        <w:t xml:space="preserve"> </w:t>
      </w:r>
      <w:r w:rsidRPr="008562D7">
        <w:t>The number of grains per spike (56.17%), harvest index (54.44%), spike length (53.58%), and seed hardness (44.97%) all had moderate heritability estimates, suggesting that both genetic and environmental factors influence their expression and that selection for these traits may need to be assessed across environments. Protein content, on the other hand, showed low heritability (38.99%), indicating a stronger impact of environmental factors and a restricted capacity for direct selection.</w:t>
      </w:r>
    </w:p>
    <w:p w14:paraId="258C4F4B" w14:textId="50E580F5" w:rsidR="00EA688F" w:rsidRDefault="008562D7" w:rsidP="00B1639E">
      <w:pPr>
        <w:pStyle w:val="BodyText"/>
        <w:spacing w:line="360" w:lineRule="auto"/>
        <w:ind w:right="112"/>
      </w:pPr>
      <w:r>
        <w:t>In the</w:t>
      </w:r>
      <w:r w:rsidRPr="008562D7">
        <w:t xml:space="preserve"> F₂ genera</w:t>
      </w:r>
      <w:r>
        <w:t>tion, very</w:t>
      </w:r>
      <w:r w:rsidRPr="008562D7">
        <w:t xml:space="preserve"> high heritability for days to maturity (96.77%), number of productive tillers per plant (95.21%), grain yield (93.33%), biological yield (90.10%), and days to 50% blooming (85.50%). The high estimates show strong genetic control with low environmental input, implying that phenotypic selection for these traits would be highly effective in the segregating F₂ generation. Grain weight per spike was likewise highly heritable (66.64%), showing that genetic factors play a significant role in its expression.</w:t>
      </w:r>
      <w:r w:rsidRPr="008562D7">
        <w:t xml:space="preserve"> </w:t>
      </w:r>
      <w:r w:rsidRPr="008562D7">
        <w:t xml:space="preserve">Moderate heritability estimates were found for spike length (59.24%), number of grains per spike (58.06%), seed hardness (52.76%), harvest index (47.83%), number of </w:t>
      </w:r>
      <w:proofErr w:type="spellStart"/>
      <w:r w:rsidRPr="008562D7">
        <w:t>spikelets</w:t>
      </w:r>
      <w:proofErr w:type="spellEnd"/>
      <w:r w:rsidRPr="008562D7">
        <w:t xml:space="preserve"> per spike (45.77%), and 1000-grain weight (41.94%), indicating that these traits are influenced by both genetic and environmental factors. As a result, improvement in these traits by selection may be modestly effective and may necessitate selection across generations and habitats. Plant height (30.14%) and protein content (22.86%) had comparatively low heredity, indicating a stronger influence of </w:t>
      </w:r>
      <w:r w:rsidRPr="008562D7">
        <w:lastRenderedPageBreak/>
        <w:t>environmental factors and limited opportunities for development by direct selection.</w:t>
      </w:r>
      <w:r>
        <w:t xml:space="preserve"> </w:t>
      </w:r>
      <w:r w:rsidR="00855170" w:rsidRPr="00855170">
        <w:t>Comparable findings of elevated heritability were shown by</w:t>
      </w:r>
      <w:r w:rsidR="00357C48">
        <w:t xml:space="preserve"> </w:t>
      </w:r>
      <w:proofErr w:type="spellStart"/>
      <w:r w:rsidR="00357C48" w:rsidRPr="00357C48">
        <w:rPr>
          <w:b/>
          <w:bCs/>
        </w:rPr>
        <w:t>Hawary</w:t>
      </w:r>
      <w:proofErr w:type="spellEnd"/>
      <w:r w:rsidR="0091515A">
        <w:rPr>
          <w:b/>
          <w:bCs/>
        </w:rPr>
        <w:t xml:space="preserve"> et al.,</w:t>
      </w:r>
      <w:r w:rsidR="00357C48">
        <w:rPr>
          <w:b/>
          <w:bCs/>
        </w:rPr>
        <w:t xml:space="preserve"> (2022),</w:t>
      </w:r>
      <w:r w:rsidR="00855170">
        <w:t xml:space="preserve"> </w:t>
      </w:r>
      <w:r w:rsidR="00907221">
        <w:rPr>
          <w:b/>
          <w:bCs/>
        </w:rPr>
        <w:t>Saxena</w:t>
      </w:r>
      <w:r w:rsidR="00907221" w:rsidRPr="00450034">
        <w:rPr>
          <w:b/>
          <w:bCs/>
        </w:rPr>
        <w:t xml:space="preserve"> </w:t>
      </w:r>
      <w:r w:rsidR="00907221" w:rsidRPr="00D34E86">
        <w:rPr>
          <w:b/>
          <w:bCs/>
          <w:i/>
          <w:iCs/>
        </w:rPr>
        <w:t>et al.</w:t>
      </w:r>
      <w:r w:rsidR="00D34E86">
        <w:rPr>
          <w:b/>
          <w:bCs/>
          <w:i/>
          <w:iCs/>
        </w:rPr>
        <w:t>,</w:t>
      </w:r>
      <w:r w:rsidR="00907221" w:rsidRPr="00450034">
        <w:rPr>
          <w:b/>
          <w:bCs/>
        </w:rPr>
        <w:t xml:space="preserve"> (2007),</w:t>
      </w:r>
      <w:r w:rsidR="00F07FAE" w:rsidRPr="00F07FAE">
        <w:rPr>
          <w:rFonts w:ascii="Arial" w:eastAsiaTheme="minorHAnsi" w:hAnsi="Arial" w:cs="Arial"/>
          <w:kern w:val="2"/>
          <w:sz w:val="25"/>
          <w:szCs w:val="25"/>
          <w:shd w:val="clear" w:color="auto" w:fill="FFFFFF"/>
          <w14:ligatures w14:val="standardContextual"/>
        </w:rPr>
        <w:t xml:space="preserve"> </w:t>
      </w:r>
      <w:r w:rsidR="00F07FAE" w:rsidRPr="00F07FAE">
        <w:rPr>
          <w:b/>
          <w:bCs/>
        </w:rPr>
        <w:t xml:space="preserve">Zewdu </w:t>
      </w:r>
      <w:r w:rsidR="00F07FAE" w:rsidRPr="00D34E86">
        <w:rPr>
          <w:b/>
          <w:bCs/>
          <w:i/>
          <w:iCs/>
        </w:rPr>
        <w:t>et al.,</w:t>
      </w:r>
      <w:r w:rsidR="00F07FAE" w:rsidRPr="00F07FAE">
        <w:rPr>
          <w:b/>
          <w:bCs/>
        </w:rPr>
        <w:t xml:space="preserve"> (2024), Seyoum </w:t>
      </w:r>
      <w:r w:rsidR="003E2639" w:rsidRPr="00F07FAE">
        <w:rPr>
          <w:b/>
          <w:bCs/>
        </w:rPr>
        <w:t>and Sisay, (</w:t>
      </w:r>
      <w:r w:rsidR="00F07FAE" w:rsidRPr="00F07FAE">
        <w:rPr>
          <w:b/>
          <w:bCs/>
        </w:rPr>
        <w:t>2021),</w:t>
      </w:r>
      <w:r w:rsidR="00074E11">
        <w:rPr>
          <w:b/>
          <w:bCs/>
        </w:rPr>
        <w:t xml:space="preserve"> </w:t>
      </w:r>
      <w:r w:rsidR="0091515A" w:rsidRPr="0091515A">
        <w:rPr>
          <w:b/>
          <w:bCs/>
        </w:rPr>
        <w:t>Reddy</w:t>
      </w:r>
      <w:r w:rsidR="0091515A">
        <w:rPr>
          <w:b/>
          <w:bCs/>
        </w:rPr>
        <w:t xml:space="preserve"> et al., (2024), </w:t>
      </w:r>
      <w:r w:rsidR="00074E11">
        <w:rPr>
          <w:b/>
          <w:bCs/>
        </w:rPr>
        <w:t xml:space="preserve">Kumar </w:t>
      </w:r>
      <w:r w:rsidR="00074E11" w:rsidRPr="00D34E86">
        <w:rPr>
          <w:b/>
          <w:bCs/>
          <w:i/>
          <w:iCs/>
        </w:rPr>
        <w:t>et al.,</w:t>
      </w:r>
      <w:r w:rsidR="00074E11">
        <w:rPr>
          <w:b/>
          <w:bCs/>
        </w:rPr>
        <w:t xml:space="preserve"> (2024), </w:t>
      </w:r>
      <w:r w:rsidR="004568FD" w:rsidRPr="004568FD">
        <w:rPr>
          <w:b/>
          <w:bCs/>
        </w:rPr>
        <w:t>Bishwas &amp; Singh, (2024)</w:t>
      </w:r>
      <w:r w:rsidR="005C77B1">
        <w:rPr>
          <w:b/>
          <w:bCs/>
        </w:rPr>
        <w:t>,</w:t>
      </w:r>
      <w:r w:rsidR="00D34E86">
        <w:rPr>
          <w:b/>
          <w:bCs/>
        </w:rPr>
        <w:t xml:space="preserve"> Tiwari </w:t>
      </w:r>
      <w:r w:rsidR="00D34E86" w:rsidRPr="00D34E86">
        <w:rPr>
          <w:b/>
          <w:bCs/>
          <w:i/>
          <w:iCs/>
        </w:rPr>
        <w:t>et al.,</w:t>
      </w:r>
      <w:r w:rsidR="00D34E86">
        <w:rPr>
          <w:b/>
          <w:bCs/>
        </w:rPr>
        <w:t xml:space="preserve"> (2025)</w:t>
      </w:r>
    </w:p>
    <w:p w14:paraId="22EA0AAB" w14:textId="6DA06257" w:rsidR="002B420A" w:rsidRPr="002B420A" w:rsidRDefault="002B420A" w:rsidP="00B1639E">
      <w:pPr>
        <w:pStyle w:val="BodyText"/>
        <w:spacing w:line="360" w:lineRule="auto"/>
        <w:ind w:right="112"/>
        <w:rPr>
          <w:b/>
          <w:bCs/>
        </w:rPr>
      </w:pPr>
      <w:r w:rsidRPr="002B420A">
        <w:rPr>
          <w:b/>
          <w:bCs/>
        </w:rPr>
        <w:t>Genetic Advance</w:t>
      </w:r>
    </w:p>
    <w:p w14:paraId="07EFB3E7" w14:textId="3EFADFE4" w:rsidR="00F21EA9" w:rsidRDefault="00F21EA9" w:rsidP="00F21EA9">
      <w:pPr>
        <w:pStyle w:val="BodyText"/>
        <w:spacing w:line="360" w:lineRule="auto"/>
        <w:ind w:right="112"/>
      </w:pPr>
      <w:r w:rsidRPr="00F21EA9">
        <w:t xml:space="preserve">The estimates of genetic advance expressed as percentage of mean for the F₁ and F₂ generations are presented in </w:t>
      </w:r>
      <w:r w:rsidRPr="00F21EA9">
        <w:rPr>
          <w:b/>
          <w:bCs/>
        </w:rPr>
        <w:t>Table 1</w:t>
      </w:r>
      <w:r w:rsidRPr="00F21EA9">
        <w:t xml:space="preserve"> and revealed considerable variation among the traits. Genetic advancement as a percentage of mean in the F₁ generation varied from 3.90% for protein content to 39.09% for the number of productive tillers per plant. The number of productive tillers per plant (39.09%), grain yield per plant (29.56%), and biological yield per plant (24.22%) all showed high genetic advancement, suggesting that direct selection would be a highly effective way to improve these traits.</w:t>
      </w:r>
      <w:r w:rsidRPr="00F21EA9">
        <w:t xml:space="preserve"> </w:t>
      </w:r>
      <w:r w:rsidRPr="00F21EA9">
        <w:t xml:space="preserve">Grain weight per spike (15.14%), number of </w:t>
      </w:r>
      <w:proofErr w:type="spellStart"/>
      <w:r w:rsidRPr="00F21EA9">
        <w:t>spikelets</w:t>
      </w:r>
      <w:proofErr w:type="spellEnd"/>
      <w:r w:rsidRPr="00F21EA9">
        <w:t xml:space="preserve"> per spike (11.33%), and number of grains per spike (10.23%) all showed substantial genetic advance, indicating moderate genetic diversity and a reasonable selection window. Low genetic advance was recorded for days to 50% flowering (9.98%), days to maturity (8.34%), 1000-grain weight (7.74%), spike length (6.97%), plant height (6.52%), harvest index (6.50%), seed hardness (5.17%), and protein content (3.90%), indicating limited improvement through simple selection due to potential non-additive gene effects and environmental influence.</w:t>
      </w:r>
    </w:p>
    <w:p w14:paraId="5FA0159E" w14:textId="5441D974" w:rsidR="00E36210" w:rsidRPr="00F21EA9" w:rsidRDefault="00F21EA9" w:rsidP="00B1639E">
      <w:pPr>
        <w:pStyle w:val="BodyText"/>
        <w:spacing w:line="360" w:lineRule="auto"/>
        <w:ind w:right="112"/>
      </w:pPr>
      <w:r w:rsidRPr="00F21EA9">
        <w:t>In the F₂ generation, genetic advanc</w:t>
      </w:r>
      <w:r>
        <w:t xml:space="preserve">e </w:t>
      </w:r>
      <w:r w:rsidRPr="00F21EA9">
        <w:t>percent of the mean ranged from 2.15% for protein content to 36.30% for productive tillers per plant. High genetic advance was again reported for the number of productive tillers per plant (36.30%), followed by grain yield per plant (26.85%) and biological yield per plant (22.83%), showing the effectiveness of trait selection in the segregating generation. Grain weight per spike increased by 12.56 percent, demonstrating moderate</w:t>
      </w:r>
      <w:r>
        <w:t xml:space="preserve"> value of</w:t>
      </w:r>
      <w:r w:rsidRPr="00F21EA9">
        <w:t xml:space="preserve"> genetic </w:t>
      </w:r>
      <w:r>
        <w:t>advance</w:t>
      </w:r>
      <w:r w:rsidRPr="00F21EA9">
        <w:t>.</w:t>
      </w:r>
      <w:r w:rsidRPr="00F21EA9">
        <w:t xml:space="preserve"> </w:t>
      </w:r>
      <w:r w:rsidRPr="00F21EA9">
        <w:t xml:space="preserve">Low genetic advance values were found for days to 50% flowering (8.01%), spike length (7.53%), days to maturity (7.40%), number of grains per spike (7.27%), seed hardness (6.23%), harvest index (5.32%), number of </w:t>
      </w:r>
      <w:proofErr w:type="spellStart"/>
      <w:r w:rsidRPr="00F21EA9">
        <w:t>spikelets</w:t>
      </w:r>
      <w:proofErr w:type="spellEnd"/>
      <w:r w:rsidRPr="00F21EA9">
        <w:t xml:space="preserve"> per spike (5.17%), 1000-grain weight (4.39%), plant height (2.41%), and protein content (2.15%), indicating a greater influence of environmental factors and non-additive gene action.</w:t>
      </w:r>
      <w:r>
        <w:t xml:space="preserve"> </w:t>
      </w:r>
      <w:r w:rsidR="00131626" w:rsidRPr="00131626">
        <w:t xml:space="preserve">These findings are conformed with the results of </w:t>
      </w:r>
      <w:r w:rsidR="00F36031">
        <w:rPr>
          <w:b/>
          <w:bCs/>
        </w:rPr>
        <w:t>Saxena</w:t>
      </w:r>
      <w:r w:rsidR="00131626" w:rsidRPr="00450034">
        <w:rPr>
          <w:b/>
          <w:bCs/>
        </w:rPr>
        <w:t xml:space="preserve"> </w:t>
      </w:r>
      <w:r w:rsidR="00131626" w:rsidRPr="00D34E86">
        <w:rPr>
          <w:b/>
          <w:bCs/>
          <w:i/>
          <w:iCs/>
        </w:rPr>
        <w:t>et al.</w:t>
      </w:r>
      <w:r w:rsidR="00D34E86" w:rsidRPr="00D34E86">
        <w:rPr>
          <w:b/>
          <w:bCs/>
          <w:i/>
          <w:iCs/>
        </w:rPr>
        <w:t>,</w:t>
      </w:r>
      <w:r w:rsidR="00131626" w:rsidRPr="00450034">
        <w:rPr>
          <w:b/>
          <w:bCs/>
        </w:rPr>
        <w:t xml:space="preserve"> (2007), Maurya </w:t>
      </w:r>
      <w:r w:rsidR="00131626" w:rsidRPr="00D34E86">
        <w:rPr>
          <w:b/>
          <w:bCs/>
          <w:i/>
          <w:iCs/>
        </w:rPr>
        <w:t>et al.</w:t>
      </w:r>
      <w:r w:rsidR="00D34E86" w:rsidRPr="00D34E86">
        <w:rPr>
          <w:b/>
          <w:bCs/>
          <w:i/>
          <w:iCs/>
        </w:rPr>
        <w:t>,</w:t>
      </w:r>
      <w:r w:rsidR="00D34E86">
        <w:rPr>
          <w:b/>
          <w:bCs/>
        </w:rPr>
        <w:t xml:space="preserve"> </w:t>
      </w:r>
      <w:r w:rsidR="00131626" w:rsidRPr="00450034">
        <w:rPr>
          <w:b/>
          <w:bCs/>
        </w:rPr>
        <w:t>(2014),</w:t>
      </w:r>
      <w:r w:rsidR="00591C32" w:rsidRPr="00591C32">
        <w:rPr>
          <w:b/>
          <w:bCs/>
        </w:rPr>
        <w:t xml:space="preserve"> </w:t>
      </w:r>
      <w:r w:rsidR="00591C32" w:rsidRPr="00591C32">
        <w:rPr>
          <w:b/>
          <w:bCs/>
        </w:rPr>
        <w:t>Iqbal</w:t>
      </w:r>
      <w:r w:rsidR="00591C32">
        <w:rPr>
          <w:b/>
          <w:bCs/>
        </w:rPr>
        <w:t xml:space="preserve"> </w:t>
      </w:r>
      <w:r w:rsidR="00591C32" w:rsidRPr="00591C32">
        <w:rPr>
          <w:b/>
          <w:bCs/>
          <w:i/>
          <w:iCs/>
        </w:rPr>
        <w:t>et al.,</w:t>
      </w:r>
      <w:r w:rsidR="00591C32">
        <w:rPr>
          <w:b/>
          <w:bCs/>
        </w:rPr>
        <w:t xml:space="preserve"> (2017),</w:t>
      </w:r>
      <w:r w:rsidR="00131626" w:rsidRPr="00450034">
        <w:rPr>
          <w:b/>
          <w:bCs/>
        </w:rPr>
        <w:t xml:space="preserve"> Devesh </w:t>
      </w:r>
      <w:r w:rsidR="00131626" w:rsidRPr="00D34E86">
        <w:rPr>
          <w:b/>
          <w:bCs/>
          <w:i/>
          <w:iCs/>
        </w:rPr>
        <w:t>et al</w:t>
      </w:r>
      <w:r w:rsidR="00D34E86" w:rsidRPr="00D34E86">
        <w:rPr>
          <w:b/>
          <w:bCs/>
          <w:i/>
          <w:iCs/>
        </w:rPr>
        <w:t>.,</w:t>
      </w:r>
      <w:r w:rsidR="00D34E86">
        <w:rPr>
          <w:b/>
          <w:bCs/>
        </w:rPr>
        <w:t xml:space="preserve"> </w:t>
      </w:r>
      <w:r w:rsidR="00131626" w:rsidRPr="00450034">
        <w:rPr>
          <w:b/>
          <w:bCs/>
        </w:rPr>
        <w:t>(2018)</w:t>
      </w:r>
      <w:r w:rsidR="00450034">
        <w:rPr>
          <w:b/>
          <w:bCs/>
        </w:rPr>
        <w:t>,</w:t>
      </w:r>
      <w:r w:rsidR="00E275B7">
        <w:rPr>
          <w:b/>
          <w:bCs/>
        </w:rPr>
        <w:t xml:space="preserve"> </w:t>
      </w:r>
      <w:r w:rsidR="00591C32">
        <w:rPr>
          <w:b/>
          <w:bCs/>
        </w:rPr>
        <w:t xml:space="preserve">Sarkar </w:t>
      </w:r>
      <w:r w:rsidR="00591C32" w:rsidRPr="00591C32">
        <w:rPr>
          <w:b/>
          <w:bCs/>
          <w:i/>
          <w:iCs/>
        </w:rPr>
        <w:t>et al.,</w:t>
      </w:r>
      <w:r w:rsidR="00591C32">
        <w:rPr>
          <w:b/>
          <w:bCs/>
        </w:rPr>
        <w:t xml:space="preserve"> (2019), </w:t>
      </w:r>
      <w:r w:rsidR="0091515A" w:rsidRPr="0091515A">
        <w:rPr>
          <w:b/>
          <w:bCs/>
        </w:rPr>
        <w:t>Prajapati</w:t>
      </w:r>
      <w:r w:rsidR="0091515A">
        <w:rPr>
          <w:b/>
          <w:bCs/>
        </w:rPr>
        <w:t xml:space="preserve"> </w:t>
      </w:r>
      <w:r w:rsidR="0091515A" w:rsidRPr="0091515A">
        <w:rPr>
          <w:b/>
          <w:bCs/>
          <w:i/>
          <w:iCs/>
        </w:rPr>
        <w:t>et al.,</w:t>
      </w:r>
      <w:r w:rsidR="0091515A">
        <w:rPr>
          <w:b/>
          <w:bCs/>
        </w:rPr>
        <w:t xml:space="preserve"> (2022), </w:t>
      </w:r>
      <w:r w:rsidR="00E275B7">
        <w:rPr>
          <w:b/>
          <w:bCs/>
        </w:rPr>
        <w:t xml:space="preserve">Singh </w:t>
      </w:r>
      <w:r w:rsidR="00E275B7" w:rsidRPr="00E275B7">
        <w:rPr>
          <w:b/>
          <w:bCs/>
          <w:i/>
          <w:iCs/>
        </w:rPr>
        <w:t>et al.,</w:t>
      </w:r>
      <w:r w:rsidR="00E275B7">
        <w:rPr>
          <w:b/>
          <w:bCs/>
        </w:rPr>
        <w:t xml:space="preserve"> (2025), </w:t>
      </w:r>
      <w:r w:rsidR="002F22FB">
        <w:rPr>
          <w:b/>
          <w:bCs/>
        </w:rPr>
        <w:t>Jaiswal</w:t>
      </w:r>
      <w:r w:rsidR="00E275B7">
        <w:rPr>
          <w:b/>
          <w:bCs/>
        </w:rPr>
        <w:t xml:space="preserve"> </w:t>
      </w:r>
      <w:r w:rsidR="00E275B7" w:rsidRPr="002F22FB">
        <w:rPr>
          <w:b/>
          <w:bCs/>
          <w:i/>
          <w:iCs/>
        </w:rPr>
        <w:t>et al</w:t>
      </w:r>
      <w:r w:rsidR="002F22FB" w:rsidRPr="002F22FB">
        <w:rPr>
          <w:b/>
          <w:bCs/>
          <w:i/>
          <w:iCs/>
        </w:rPr>
        <w:t>.,</w:t>
      </w:r>
      <w:r w:rsidR="002F22FB">
        <w:rPr>
          <w:b/>
          <w:bCs/>
        </w:rPr>
        <w:t xml:space="preserve"> (2024).</w:t>
      </w:r>
    </w:p>
    <w:p w14:paraId="06632A0C" w14:textId="077C53CA" w:rsidR="00E36210" w:rsidRPr="00C867DD" w:rsidRDefault="00C867DD" w:rsidP="00B1639E">
      <w:pPr>
        <w:pStyle w:val="BodyText"/>
        <w:spacing w:line="360" w:lineRule="auto"/>
        <w:ind w:left="296" w:right="112"/>
        <w:jc w:val="center"/>
        <w:rPr>
          <w:b/>
          <w:bCs/>
          <w:sz w:val="28"/>
          <w:szCs w:val="28"/>
        </w:rPr>
      </w:pPr>
      <w:r w:rsidRPr="00C867DD">
        <w:rPr>
          <w:b/>
          <w:bCs/>
          <w:sz w:val="28"/>
          <w:szCs w:val="28"/>
        </w:rPr>
        <w:t>Conclusion</w:t>
      </w:r>
    </w:p>
    <w:p w14:paraId="2B0B9FF9" w14:textId="634291A5" w:rsidR="00E168D2" w:rsidRDefault="00221251" w:rsidP="00B1639E">
      <w:pPr>
        <w:pStyle w:val="BodyText"/>
        <w:spacing w:line="360" w:lineRule="auto"/>
        <w:ind w:right="115"/>
      </w:pPr>
      <w:r w:rsidRPr="00221251">
        <w:lastRenderedPageBreak/>
        <w:t>Broad-sense heritability estimates were very high for days to maturity, number of productive tillers per plant, grain yield per plant, biological yield per plant, and days to 50% flowering in both F₁ and F₂. This means that genetics played a big role and the environment didn't have much of an effect. On the other hand, traits like grain weight per spike, spike length, number of grains per spike, and harvest index had moderate heritability, which means that both genetics and the environment had an effect. High genetic advance combined with high heritability was seen for the number of productive tillers per plant, grain yield per plant, and biological yield per plant, suggesting the predominance of additive gene action and greater response to selection. Genetic advance as a percentage of mean further supported the efficacy of selection</w:t>
      </w:r>
      <w:r w:rsidR="00616FC3" w:rsidRPr="00616FC3">
        <w:t xml:space="preserve">. </w:t>
      </w:r>
    </w:p>
    <w:p w14:paraId="0BDA4C8C" w14:textId="50B75606" w:rsidR="005D3A47" w:rsidRDefault="005D3A47" w:rsidP="00B1639E">
      <w:pPr>
        <w:pStyle w:val="BodyText"/>
        <w:spacing w:line="360" w:lineRule="auto"/>
        <w:ind w:right="115"/>
      </w:pPr>
    </w:p>
    <w:p w14:paraId="246C02BE" w14:textId="5EB1EF57" w:rsidR="005D3A47" w:rsidRDefault="005D3A47" w:rsidP="00B1639E">
      <w:pPr>
        <w:pStyle w:val="BodyText"/>
        <w:spacing w:line="360" w:lineRule="auto"/>
        <w:ind w:right="115"/>
      </w:pPr>
    </w:p>
    <w:p w14:paraId="54A3D679" w14:textId="77777777" w:rsidR="005D3A47" w:rsidRDefault="005D3A47" w:rsidP="005D3A47">
      <w:pPr>
        <w:shd w:val="clear" w:color="auto" w:fill="FFFFFF"/>
        <w:spacing w:after="0" w:line="240" w:lineRule="auto"/>
        <w:jc w:val="both"/>
        <w:rPr>
          <w:rFonts w:ascii="Arial" w:hAnsi="Arial" w:cs="Arial"/>
          <w:sz w:val="20"/>
          <w:szCs w:val="20"/>
        </w:rPr>
      </w:pPr>
      <w:bookmarkStart w:id="0" w:name="_Hlk211509973"/>
    </w:p>
    <w:p w14:paraId="2C67B41A" w14:textId="77777777" w:rsidR="005D3A47" w:rsidRDefault="005D3A47" w:rsidP="005D3A47">
      <w:pPr>
        <w:rPr>
          <w:rFonts w:ascii="Calibri" w:eastAsia="Calibri" w:hAnsi="Calibri" w:cs="Times New Roman"/>
          <w:highlight w:val="yellow"/>
        </w:rPr>
      </w:pPr>
      <w:bookmarkStart w:id="1" w:name="_Hlk204003461"/>
    </w:p>
    <w:p w14:paraId="2175229D" w14:textId="77777777" w:rsidR="005D3A47" w:rsidRPr="00046C34" w:rsidRDefault="005D3A47" w:rsidP="005D3A47">
      <w:pPr>
        <w:rPr>
          <w:rFonts w:ascii="Calibri" w:eastAsia="Calibri" w:hAnsi="Calibri" w:cs="Times New Roman"/>
          <w:highlight w:val="yellow"/>
        </w:rPr>
      </w:pPr>
      <w:bookmarkStart w:id="2" w:name="_Hlk211509776"/>
      <w:r w:rsidRPr="00046C34">
        <w:rPr>
          <w:rFonts w:ascii="Calibri" w:eastAsia="Calibri" w:hAnsi="Calibri" w:cs="Times New Roman"/>
          <w:highlight w:val="yellow"/>
        </w:rPr>
        <w:t>Disclaimer (Artificial intelligence)</w:t>
      </w:r>
    </w:p>
    <w:p w14:paraId="25BD9A5B" w14:textId="77777777" w:rsidR="005D3A47" w:rsidRPr="00046C34" w:rsidRDefault="005D3A47" w:rsidP="005D3A47">
      <w:pPr>
        <w:rPr>
          <w:rFonts w:ascii="Calibri" w:eastAsia="Calibri" w:hAnsi="Calibri" w:cs="Times New Roman"/>
          <w:highlight w:val="yellow"/>
        </w:rPr>
      </w:pPr>
      <w:r w:rsidRPr="00046C34">
        <w:rPr>
          <w:rFonts w:ascii="Calibri" w:eastAsia="Calibri" w:hAnsi="Calibri" w:cs="Times New Roman"/>
          <w:highlight w:val="yellow"/>
        </w:rPr>
        <w:t xml:space="preserve">Option 1: </w:t>
      </w:r>
    </w:p>
    <w:p w14:paraId="75D76D2C" w14:textId="77777777" w:rsidR="005D3A47" w:rsidRPr="00046C34" w:rsidRDefault="005D3A47" w:rsidP="005D3A47">
      <w:pPr>
        <w:rPr>
          <w:rFonts w:ascii="Calibri" w:eastAsia="Calibri" w:hAnsi="Calibri" w:cs="Times New Roman"/>
          <w:highlight w:val="yellow"/>
        </w:rPr>
      </w:pPr>
      <w:r w:rsidRPr="00046C34">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p w14:paraId="64842233" w14:textId="77777777" w:rsidR="005D3A47" w:rsidRPr="00046C34" w:rsidRDefault="005D3A47" w:rsidP="005D3A47">
      <w:pPr>
        <w:rPr>
          <w:rFonts w:ascii="Calibri" w:eastAsia="Calibri" w:hAnsi="Calibri" w:cs="Times New Roman"/>
          <w:highlight w:val="yellow"/>
        </w:rPr>
      </w:pPr>
      <w:r w:rsidRPr="00046C34">
        <w:rPr>
          <w:rFonts w:ascii="Calibri" w:eastAsia="Calibri" w:hAnsi="Calibri" w:cs="Times New Roman"/>
          <w:highlight w:val="yellow"/>
        </w:rPr>
        <w:t xml:space="preserve">Option 2: </w:t>
      </w:r>
    </w:p>
    <w:p w14:paraId="3C20EA0D" w14:textId="77777777" w:rsidR="005D3A47" w:rsidRPr="00046C34" w:rsidRDefault="005D3A47" w:rsidP="005D3A47">
      <w:pPr>
        <w:rPr>
          <w:rFonts w:ascii="Calibri" w:eastAsia="Calibri" w:hAnsi="Calibri" w:cs="Times New Roman"/>
          <w:highlight w:val="yellow"/>
        </w:rPr>
      </w:pPr>
      <w:r w:rsidRPr="00046C34">
        <w:rPr>
          <w:rFonts w:ascii="Calibri" w:eastAsia="Calibri" w:hAnsi="Calibri" w:cs="Times New Roman"/>
          <w:highlight w:val="yellow"/>
        </w:rPr>
        <w:t xml:space="preserve">Author(s) hereby declare that generative AI technologies such as Large Language Models, etc. have been used during the </w:t>
      </w:r>
      <w:proofErr w:type="spellStart"/>
      <w:r w:rsidRPr="00046C34">
        <w:rPr>
          <w:rFonts w:ascii="Calibri" w:eastAsia="Calibri" w:hAnsi="Calibri" w:cs="Times New Roman"/>
          <w:highlight w:val="yellow"/>
        </w:rPr>
        <w:t>witing</w:t>
      </w:r>
      <w:proofErr w:type="spellEnd"/>
      <w:r w:rsidRPr="00046C34">
        <w:rPr>
          <w:rFonts w:ascii="Calibri" w:eastAsia="Calibri" w:hAnsi="Calibri" w:cs="Times New Roman"/>
          <w:highlight w:val="yellow"/>
        </w:rPr>
        <w:t xml:space="preserve"> or editing of manuscripts. This explanation will include the name, version, model, and source of the generative AI technology and as well as all input prompts provided to the generative AI technology</w:t>
      </w:r>
    </w:p>
    <w:p w14:paraId="55BFC14C" w14:textId="77777777" w:rsidR="005D3A47" w:rsidRPr="00046C34" w:rsidRDefault="005D3A47" w:rsidP="005D3A47">
      <w:pPr>
        <w:rPr>
          <w:rFonts w:ascii="Calibri" w:eastAsia="Calibri" w:hAnsi="Calibri" w:cs="Times New Roman"/>
          <w:highlight w:val="yellow"/>
        </w:rPr>
      </w:pPr>
      <w:r w:rsidRPr="00046C34">
        <w:rPr>
          <w:rFonts w:ascii="Calibri" w:eastAsia="Calibri" w:hAnsi="Calibri" w:cs="Times New Roman"/>
          <w:highlight w:val="yellow"/>
        </w:rPr>
        <w:t>Details of the AI usage are given below:</w:t>
      </w:r>
    </w:p>
    <w:p w14:paraId="386772E0" w14:textId="77777777" w:rsidR="005D3A47" w:rsidRPr="00046C34" w:rsidRDefault="005D3A47" w:rsidP="005D3A47">
      <w:pPr>
        <w:rPr>
          <w:rFonts w:ascii="Calibri" w:eastAsia="Calibri" w:hAnsi="Calibri" w:cs="Times New Roman"/>
          <w:highlight w:val="yellow"/>
        </w:rPr>
      </w:pPr>
      <w:r w:rsidRPr="00046C34">
        <w:rPr>
          <w:rFonts w:ascii="Calibri" w:eastAsia="Calibri" w:hAnsi="Calibri" w:cs="Times New Roman"/>
          <w:highlight w:val="yellow"/>
        </w:rPr>
        <w:t>1.</w:t>
      </w:r>
    </w:p>
    <w:p w14:paraId="73AED549" w14:textId="77777777" w:rsidR="005D3A47" w:rsidRPr="00046C34" w:rsidRDefault="005D3A47" w:rsidP="005D3A47">
      <w:pPr>
        <w:rPr>
          <w:rFonts w:ascii="Calibri" w:eastAsia="Calibri" w:hAnsi="Calibri" w:cs="Times New Roman"/>
          <w:highlight w:val="yellow"/>
        </w:rPr>
      </w:pPr>
      <w:r w:rsidRPr="00046C34">
        <w:rPr>
          <w:rFonts w:ascii="Calibri" w:eastAsia="Calibri" w:hAnsi="Calibri" w:cs="Times New Roman"/>
          <w:highlight w:val="yellow"/>
        </w:rPr>
        <w:t>2.</w:t>
      </w:r>
    </w:p>
    <w:p w14:paraId="15395087" w14:textId="77777777" w:rsidR="005D3A47" w:rsidRDefault="005D3A47" w:rsidP="005D3A47">
      <w:pPr>
        <w:rPr>
          <w:rFonts w:ascii="Calibri" w:eastAsia="Calibri" w:hAnsi="Calibri" w:cs="Times New Roman"/>
          <w:highlight w:val="yellow"/>
        </w:rPr>
      </w:pPr>
      <w:r w:rsidRPr="00046C34">
        <w:rPr>
          <w:rFonts w:ascii="Calibri" w:eastAsia="Calibri" w:hAnsi="Calibri" w:cs="Times New Roman"/>
          <w:highlight w:val="yellow"/>
        </w:rPr>
        <w:t>3.</w:t>
      </w:r>
    </w:p>
    <w:bookmarkEnd w:id="0"/>
    <w:bookmarkEnd w:id="1"/>
    <w:bookmarkEnd w:id="2"/>
    <w:p w14:paraId="6B37BEE9" w14:textId="77777777" w:rsidR="005D3A47" w:rsidRPr="007D07CF" w:rsidRDefault="005D3A47" w:rsidP="00B1639E">
      <w:pPr>
        <w:pStyle w:val="BodyText"/>
        <w:spacing w:line="360" w:lineRule="auto"/>
        <w:ind w:right="115"/>
      </w:pPr>
    </w:p>
    <w:p w14:paraId="1AAF78BD" w14:textId="0BE709F6" w:rsidR="009A72B2" w:rsidRPr="009A72B2" w:rsidRDefault="00E168D2" w:rsidP="00B1639E">
      <w:pPr>
        <w:spacing w:after="0" w:line="360" w:lineRule="auto"/>
        <w:jc w:val="center"/>
        <w:rPr>
          <w:rFonts w:ascii="Times New Roman" w:hAnsi="Times New Roman" w:cs="Times New Roman"/>
          <w:b/>
          <w:bCs/>
          <w:sz w:val="28"/>
          <w:szCs w:val="28"/>
        </w:rPr>
      </w:pPr>
      <w:r w:rsidRPr="00E168D2">
        <w:rPr>
          <w:rFonts w:ascii="Times New Roman" w:hAnsi="Times New Roman" w:cs="Times New Roman"/>
          <w:b/>
          <w:bCs/>
          <w:sz w:val="28"/>
          <w:szCs w:val="28"/>
        </w:rPr>
        <w:t>References</w:t>
      </w:r>
    </w:p>
    <w:p w14:paraId="60F16DFE" w14:textId="176EC029" w:rsidR="00D8746E" w:rsidRPr="00691184" w:rsidRDefault="00D8746E" w:rsidP="00691184">
      <w:pPr>
        <w:spacing w:after="0" w:line="360" w:lineRule="auto"/>
        <w:jc w:val="both"/>
        <w:rPr>
          <w:rFonts w:ascii="Times New Roman" w:hAnsi="Times New Roman" w:cs="Times New Roman"/>
        </w:rPr>
      </w:pPr>
      <w:r w:rsidRPr="00691184">
        <w:rPr>
          <w:rFonts w:ascii="Times New Roman" w:hAnsi="Times New Roman" w:cs="Times New Roman"/>
          <w:b/>
          <w:bCs/>
        </w:rPr>
        <w:lastRenderedPageBreak/>
        <w:t xml:space="preserve">Bishwas, S., &amp; Singh, B. (2024). Assessment of Heritability, Genetic Advance and Correlation Coefficient in Wheat (Triticum aestivum L.). International Journal of Plant &amp; Soil Science, 36(1), 82-88. </w:t>
      </w:r>
      <w:hyperlink r:id="rId7" w:history="1">
        <w:r w:rsidRPr="00691184">
          <w:rPr>
            <w:rStyle w:val="Hyperlink"/>
            <w:rFonts w:ascii="Times New Roman" w:hAnsi="Times New Roman" w:cs="Times New Roman"/>
            <w:b/>
            <w:bCs/>
          </w:rPr>
          <w:t>https://doi.org/10.9734/ijpss/2024/v36i14332</w:t>
        </w:r>
      </w:hyperlink>
    </w:p>
    <w:p w14:paraId="6279B1C1" w14:textId="4B482773" w:rsidR="00D8746E" w:rsidRPr="00691184" w:rsidRDefault="00D8746E" w:rsidP="00691184">
      <w:pPr>
        <w:spacing w:after="0" w:line="360" w:lineRule="auto"/>
        <w:jc w:val="both"/>
        <w:rPr>
          <w:rFonts w:ascii="Times New Roman" w:hAnsi="Times New Roman" w:cs="Times New Roman"/>
        </w:rPr>
      </w:pPr>
      <w:r w:rsidRPr="00691184">
        <w:rPr>
          <w:rFonts w:ascii="Times New Roman" w:hAnsi="Times New Roman" w:cs="Times New Roman"/>
          <w:b/>
          <w:bCs/>
        </w:rPr>
        <w:t xml:space="preserve">Burton, G. W., &amp; DeVane, E. H. (1953). Estimating Heritability in Tall Fescue (Festuca Arundinacea) from Replicated Clonal Material 1. Agronomy Journal, 45, 478-481. </w:t>
      </w:r>
      <w:hyperlink r:id="rId8" w:history="1">
        <w:r w:rsidRPr="00691184">
          <w:rPr>
            <w:rStyle w:val="Hyperlink"/>
            <w:rFonts w:ascii="Times New Roman" w:hAnsi="Times New Roman" w:cs="Times New Roman"/>
            <w:b/>
            <w:bCs/>
          </w:rPr>
          <w:t>https://doi.org/10.2134/AGRONJ1953.00021962004500100005X</w:t>
        </w:r>
      </w:hyperlink>
    </w:p>
    <w:p w14:paraId="050EFC72" w14:textId="2B94D2CF" w:rsidR="00D8746E" w:rsidRPr="00691184" w:rsidRDefault="00D8746E" w:rsidP="00691184">
      <w:pPr>
        <w:spacing w:after="0" w:line="360" w:lineRule="auto"/>
        <w:jc w:val="both"/>
        <w:rPr>
          <w:rFonts w:ascii="Times New Roman" w:hAnsi="Times New Roman" w:cs="Times New Roman"/>
        </w:rPr>
      </w:pPr>
      <w:r w:rsidRPr="00691184">
        <w:rPr>
          <w:rFonts w:ascii="Times New Roman" w:hAnsi="Times New Roman" w:cs="Times New Roman"/>
          <w:b/>
          <w:bCs/>
        </w:rPr>
        <w:t xml:space="preserve">CIMMYT. (2021). FFAR grant develops climate-resilient wheat. </w:t>
      </w:r>
      <w:hyperlink r:id="rId9" w:history="1">
        <w:r w:rsidRPr="00691184">
          <w:rPr>
            <w:rStyle w:val="Hyperlink"/>
            <w:rFonts w:ascii="Times New Roman" w:hAnsi="Times New Roman" w:cs="Times New Roman"/>
            <w:b/>
            <w:bCs/>
          </w:rPr>
          <w:t>https://www.cimmyt.org/news/ffar-grant-develops-climateresilient-wheat</w:t>
        </w:r>
      </w:hyperlink>
    </w:p>
    <w:p w14:paraId="26BE99CB" w14:textId="756B15C9" w:rsidR="00D8746E" w:rsidRDefault="00D8746E" w:rsidP="00691184">
      <w:pPr>
        <w:spacing w:after="0" w:line="360" w:lineRule="auto"/>
        <w:jc w:val="both"/>
      </w:pPr>
      <w:r w:rsidRPr="00691184">
        <w:rPr>
          <w:rFonts w:ascii="Times New Roman" w:hAnsi="Times New Roman" w:cs="Times New Roman"/>
          <w:b/>
          <w:bCs/>
        </w:rPr>
        <w:t xml:space="preserve">Devesh, P., Moitra, P. K., Shukla, R. S., Shukla, S. S., Pandey, S., &amp; Arya, G. (2018). Analysis of variability, heritability and genetic advance of yield, its components and quality traits in wheat. International Journal of Agriculture, Environment and Biotechnology, 17(4), 855-859. </w:t>
      </w:r>
      <w:hyperlink r:id="rId10" w:history="1">
        <w:r w:rsidRPr="00691184">
          <w:rPr>
            <w:rStyle w:val="Hyperlink"/>
            <w:rFonts w:ascii="Times New Roman" w:hAnsi="Times New Roman" w:cs="Times New Roman"/>
            <w:b/>
            <w:bCs/>
          </w:rPr>
          <w:t>https://ndpublisher.in/ndpjournal.php?j=IJAEB</w:t>
        </w:r>
      </w:hyperlink>
    </w:p>
    <w:p w14:paraId="6B98DC35" w14:textId="56F2CCE2" w:rsidR="00357C48" w:rsidRDefault="00357C48" w:rsidP="00691184">
      <w:pPr>
        <w:spacing w:after="0" w:line="360" w:lineRule="auto"/>
        <w:jc w:val="both"/>
        <w:rPr>
          <w:rFonts w:ascii="Times New Roman" w:hAnsi="Times New Roman" w:cs="Times New Roman"/>
        </w:rPr>
      </w:pPr>
      <w:r w:rsidRPr="00357C48">
        <w:rPr>
          <w:rFonts w:ascii="Times New Roman" w:hAnsi="Times New Roman" w:cs="Times New Roman"/>
          <w:b/>
          <w:bCs/>
        </w:rPr>
        <w:t>El-</w:t>
      </w:r>
      <w:proofErr w:type="spellStart"/>
      <w:r w:rsidRPr="00357C48">
        <w:rPr>
          <w:rFonts w:ascii="Times New Roman" w:hAnsi="Times New Roman" w:cs="Times New Roman"/>
          <w:b/>
          <w:bCs/>
        </w:rPr>
        <w:t>Hawary</w:t>
      </w:r>
      <w:proofErr w:type="spellEnd"/>
      <w:r w:rsidRPr="00357C48">
        <w:rPr>
          <w:rFonts w:ascii="Times New Roman" w:hAnsi="Times New Roman" w:cs="Times New Roman"/>
          <w:b/>
          <w:bCs/>
        </w:rPr>
        <w:t xml:space="preserve">, M. N. A., Gab Alla, M. M. M., Abd El Badeea, O. E., &amp; Elsayed, M. I. (2022). </w:t>
      </w:r>
      <w:r w:rsidRPr="00357C48">
        <w:rPr>
          <w:rFonts w:ascii="Times New Roman" w:hAnsi="Times New Roman" w:cs="Times New Roman"/>
        </w:rPr>
        <w:t>Improvement Grain Yield and Yellow Rust Resistance in Four Bread Wheat Crosses. </w:t>
      </w:r>
      <w:r w:rsidRPr="00357C48">
        <w:rPr>
          <w:rFonts w:ascii="Times New Roman" w:hAnsi="Times New Roman" w:cs="Times New Roman"/>
          <w:i/>
          <w:iCs/>
        </w:rPr>
        <w:t>Journal of Plant Production</w:t>
      </w:r>
      <w:r w:rsidRPr="00357C48">
        <w:rPr>
          <w:rFonts w:ascii="Times New Roman" w:hAnsi="Times New Roman" w:cs="Times New Roman"/>
        </w:rPr>
        <w:t>, </w:t>
      </w:r>
      <w:r w:rsidRPr="00357C48">
        <w:rPr>
          <w:rFonts w:ascii="Times New Roman" w:hAnsi="Times New Roman" w:cs="Times New Roman"/>
          <w:i/>
          <w:iCs/>
        </w:rPr>
        <w:t>13</w:t>
      </w:r>
      <w:r w:rsidRPr="00357C48">
        <w:rPr>
          <w:rFonts w:ascii="Times New Roman" w:hAnsi="Times New Roman" w:cs="Times New Roman"/>
        </w:rPr>
        <w:t>(10), 799-806.</w:t>
      </w:r>
    </w:p>
    <w:p w14:paraId="46CBF438" w14:textId="2A3A60C1" w:rsidR="00591C32" w:rsidRPr="00691184" w:rsidRDefault="00591C32" w:rsidP="00691184">
      <w:pPr>
        <w:spacing w:after="0" w:line="360" w:lineRule="auto"/>
        <w:jc w:val="both"/>
        <w:rPr>
          <w:rFonts w:ascii="Times New Roman" w:hAnsi="Times New Roman" w:cs="Times New Roman"/>
        </w:rPr>
      </w:pPr>
      <w:r w:rsidRPr="00591C32">
        <w:rPr>
          <w:rFonts w:ascii="Times New Roman" w:hAnsi="Times New Roman" w:cs="Times New Roman"/>
          <w:b/>
          <w:bCs/>
        </w:rPr>
        <w:t>Iqbal, A., Khalil, I. H., Shah, S. M. A., &amp; Kakar, M. S. (2017).</w:t>
      </w:r>
      <w:r w:rsidRPr="00591C32">
        <w:rPr>
          <w:rFonts w:ascii="Times New Roman" w:hAnsi="Times New Roman" w:cs="Times New Roman"/>
        </w:rPr>
        <w:t xml:space="preserve"> Estimation of heritability, genetic advance and correlation for morphological traits in spring wheat. </w:t>
      </w:r>
      <w:r w:rsidRPr="00591C32">
        <w:rPr>
          <w:rFonts w:ascii="Times New Roman" w:hAnsi="Times New Roman" w:cs="Times New Roman"/>
          <w:i/>
          <w:iCs/>
        </w:rPr>
        <w:t>Sarhad Journal of Agriculture</w:t>
      </w:r>
      <w:r w:rsidRPr="00591C32">
        <w:rPr>
          <w:rFonts w:ascii="Times New Roman" w:hAnsi="Times New Roman" w:cs="Times New Roman"/>
        </w:rPr>
        <w:t>, </w:t>
      </w:r>
      <w:r w:rsidRPr="00591C32">
        <w:rPr>
          <w:rFonts w:ascii="Times New Roman" w:hAnsi="Times New Roman" w:cs="Times New Roman"/>
          <w:i/>
          <w:iCs/>
        </w:rPr>
        <w:t>33</w:t>
      </w:r>
      <w:r w:rsidRPr="00591C32">
        <w:rPr>
          <w:rFonts w:ascii="Times New Roman" w:hAnsi="Times New Roman" w:cs="Times New Roman"/>
        </w:rPr>
        <w:t>(4), 674-679.</w:t>
      </w:r>
    </w:p>
    <w:p w14:paraId="5D2A135C" w14:textId="37B7F1A8" w:rsidR="009A72B2" w:rsidRPr="00691184" w:rsidRDefault="009A72B2" w:rsidP="00691184">
      <w:pPr>
        <w:spacing w:after="0" w:line="360" w:lineRule="auto"/>
        <w:jc w:val="both"/>
        <w:rPr>
          <w:rFonts w:ascii="Times New Roman" w:hAnsi="Times New Roman" w:cs="Times New Roman"/>
        </w:rPr>
      </w:pPr>
      <w:r w:rsidRPr="00691184">
        <w:rPr>
          <w:rFonts w:ascii="Times New Roman" w:hAnsi="Times New Roman" w:cs="Times New Roman"/>
          <w:b/>
          <w:bCs/>
        </w:rPr>
        <w:t xml:space="preserve">ICAR-IIWBR. Director’s Report of AICRP on Wheat and Barley 2023-24. </w:t>
      </w:r>
      <w:r w:rsidRPr="00691184">
        <w:rPr>
          <w:rFonts w:ascii="Times New Roman" w:hAnsi="Times New Roman" w:cs="Times New Roman"/>
        </w:rPr>
        <w:t xml:space="preserve">Eds: Ratan Tiwari, BS Tyagi, Sindhu Sareen, Anuj Kumar, </w:t>
      </w:r>
      <w:proofErr w:type="spellStart"/>
      <w:r w:rsidRPr="00691184">
        <w:rPr>
          <w:rFonts w:ascii="Times New Roman" w:hAnsi="Times New Roman" w:cs="Times New Roman"/>
        </w:rPr>
        <w:t>Mamrutha</w:t>
      </w:r>
      <w:proofErr w:type="spellEnd"/>
      <w:r w:rsidRPr="00691184">
        <w:rPr>
          <w:rFonts w:ascii="Times New Roman" w:hAnsi="Times New Roman" w:cs="Times New Roman"/>
        </w:rPr>
        <w:t xml:space="preserve"> HM. ICAR-Indian Institute of Wheat</w:t>
      </w:r>
    </w:p>
    <w:p w14:paraId="7698FFAC" w14:textId="0FDC3E18" w:rsidR="00D8746E" w:rsidRPr="00691184" w:rsidRDefault="00D8746E" w:rsidP="00691184">
      <w:pPr>
        <w:spacing w:after="0" w:line="360" w:lineRule="auto"/>
        <w:jc w:val="both"/>
        <w:rPr>
          <w:rFonts w:ascii="Times New Roman" w:hAnsi="Times New Roman" w:cs="Times New Roman"/>
        </w:rPr>
      </w:pPr>
      <w:r w:rsidRPr="00691184">
        <w:rPr>
          <w:rFonts w:ascii="Times New Roman" w:hAnsi="Times New Roman" w:cs="Times New Roman"/>
          <w:b/>
          <w:bCs/>
        </w:rPr>
        <w:t xml:space="preserve">Jaiswal, V. K., Yadav, V. K., Kumar, P., Singh, R., Saini, A., Mishra, A., &amp; Shekhar, S. (2025). Dissection of selection parameters of various yield and yield attributing traits of bread wheat (Triticum aestivum L.). International Journal of Research in Agronomy. </w:t>
      </w:r>
      <w:hyperlink r:id="rId11" w:history="1">
        <w:r w:rsidRPr="00691184">
          <w:rPr>
            <w:rStyle w:val="Hyperlink"/>
            <w:rFonts w:ascii="Times New Roman" w:hAnsi="Times New Roman" w:cs="Times New Roman"/>
            <w:b/>
            <w:bCs/>
          </w:rPr>
          <w:t>https://doi.org/10.33545/2618060X.2025.v8.i2c.2546</w:t>
        </w:r>
      </w:hyperlink>
    </w:p>
    <w:p w14:paraId="2280494B" w14:textId="5D7DB82A" w:rsidR="00D8746E" w:rsidRPr="00691184" w:rsidRDefault="00D8746E" w:rsidP="00691184">
      <w:pPr>
        <w:spacing w:after="0" w:line="360" w:lineRule="auto"/>
        <w:jc w:val="both"/>
        <w:rPr>
          <w:rFonts w:ascii="Times New Roman" w:hAnsi="Times New Roman" w:cs="Times New Roman"/>
        </w:rPr>
      </w:pPr>
      <w:r w:rsidRPr="00691184">
        <w:rPr>
          <w:rFonts w:ascii="Times New Roman" w:hAnsi="Times New Roman" w:cs="Times New Roman"/>
          <w:b/>
          <w:bCs/>
        </w:rPr>
        <w:t xml:space="preserve">Yadav, M. K., Yadav, A., </w:t>
      </w:r>
      <w:proofErr w:type="spellStart"/>
      <w:r w:rsidRPr="00691184">
        <w:rPr>
          <w:rFonts w:ascii="Times New Roman" w:hAnsi="Times New Roman" w:cs="Times New Roman"/>
          <w:b/>
          <w:bCs/>
        </w:rPr>
        <w:t>Quatadah</w:t>
      </w:r>
      <w:proofErr w:type="spellEnd"/>
      <w:r w:rsidRPr="00691184">
        <w:rPr>
          <w:rFonts w:ascii="Times New Roman" w:hAnsi="Times New Roman" w:cs="Times New Roman"/>
          <w:b/>
          <w:bCs/>
        </w:rPr>
        <w:t xml:space="preserve">, S. M., Srivastava, A., Silas, V. J., &amp; </w:t>
      </w:r>
      <w:proofErr w:type="spellStart"/>
      <w:r w:rsidRPr="00691184">
        <w:rPr>
          <w:rFonts w:ascii="Times New Roman" w:hAnsi="Times New Roman" w:cs="Times New Roman"/>
          <w:b/>
          <w:bCs/>
        </w:rPr>
        <w:t>Praween</w:t>
      </w:r>
      <w:proofErr w:type="spellEnd"/>
      <w:r w:rsidRPr="00691184">
        <w:rPr>
          <w:rFonts w:ascii="Times New Roman" w:hAnsi="Times New Roman" w:cs="Times New Roman"/>
          <w:b/>
          <w:bCs/>
        </w:rPr>
        <w:t xml:space="preserve">, N. (2024). Genetic variability and trait association studies for grain yield and its component traits in wheat (Triticum aestivum L.). *International Journal of Advanced Biochemistry Research*, *8*(8), 608-614. </w:t>
      </w:r>
      <w:hyperlink r:id="rId12" w:history="1">
        <w:r w:rsidRPr="00691184">
          <w:rPr>
            <w:rStyle w:val="Hyperlink"/>
            <w:rFonts w:ascii="Times New Roman" w:hAnsi="Times New Roman" w:cs="Times New Roman"/>
            <w:b/>
            <w:bCs/>
          </w:rPr>
          <w:t>https://doi.org/10.33545/26174693.2024.v8.i8h.1817</w:t>
        </w:r>
      </w:hyperlink>
    </w:p>
    <w:p w14:paraId="14B77327" w14:textId="7E29BE8E" w:rsidR="009A72B2" w:rsidRPr="00691184" w:rsidRDefault="009A72B2" w:rsidP="00691184">
      <w:pPr>
        <w:spacing w:after="0" w:line="360" w:lineRule="auto"/>
        <w:jc w:val="both"/>
        <w:rPr>
          <w:rFonts w:ascii="Times New Roman" w:hAnsi="Times New Roman" w:cs="Times New Roman"/>
        </w:rPr>
      </w:pPr>
      <w:r w:rsidRPr="00691184">
        <w:rPr>
          <w:rFonts w:ascii="Times New Roman" w:hAnsi="Times New Roman" w:cs="Times New Roman"/>
          <w:b/>
          <w:bCs/>
        </w:rPr>
        <w:t>Maurya, M., Chaurasia, A. K., Kumar, A., Maurya, C. L., Bara, B. M., Kumar, M., &amp; Rai, P. K. (2014).</w:t>
      </w:r>
      <w:r w:rsidRPr="00691184">
        <w:rPr>
          <w:rFonts w:ascii="Times New Roman" w:hAnsi="Times New Roman" w:cs="Times New Roman"/>
        </w:rPr>
        <w:t xml:space="preserve"> Genetic variability for seed yield and its component characters in wheat (Triticum </w:t>
      </w:r>
      <w:r w:rsidRPr="00691184">
        <w:rPr>
          <w:rFonts w:ascii="Times New Roman" w:hAnsi="Times New Roman" w:cs="Times New Roman"/>
        </w:rPr>
        <w:lastRenderedPageBreak/>
        <w:t xml:space="preserve">aestivum L.) under Allahabad </w:t>
      </w:r>
      <w:proofErr w:type="spellStart"/>
      <w:r w:rsidRPr="00691184">
        <w:rPr>
          <w:rFonts w:ascii="Times New Roman" w:hAnsi="Times New Roman" w:cs="Times New Roman"/>
        </w:rPr>
        <w:t>agro</w:t>
      </w:r>
      <w:proofErr w:type="spellEnd"/>
      <w:r w:rsidRPr="00691184">
        <w:rPr>
          <w:rFonts w:ascii="Times New Roman" w:hAnsi="Times New Roman" w:cs="Times New Roman"/>
        </w:rPr>
        <w:t>-climatic conditions. </w:t>
      </w:r>
      <w:r w:rsidRPr="00691184">
        <w:rPr>
          <w:rFonts w:ascii="Times New Roman" w:hAnsi="Times New Roman" w:cs="Times New Roman"/>
          <w:i/>
          <w:iCs/>
        </w:rPr>
        <w:t>International Journal of Recent Development in Engineering and Technology</w:t>
      </w:r>
      <w:r w:rsidRPr="00691184">
        <w:rPr>
          <w:rFonts w:ascii="Times New Roman" w:hAnsi="Times New Roman" w:cs="Times New Roman"/>
        </w:rPr>
        <w:t>, </w:t>
      </w:r>
      <w:r w:rsidRPr="00691184">
        <w:rPr>
          <w:rFonts w:ascii="Times New Roman" w:hAnsi="Times New Roman" w:cs="Times New Roman"/>
          <w:i/>
          <w:iCs/>
        </w:rPr>
        <w:t>2</w:t>
      </w:r>
      <w:r w:rsidRPr="00691184">
        <w:rPr>
          <w:rFonts w:ascii="Times New Roman" w:hAnsi="Times New Roman" w:cs="Times New Roman"/>
        </w:rPr>
        <w:t>(4), 124-126.</w:t>
      </w:r>
    </w:p>
    <w:p w14:paraId="5CC96513" w14:textId="77777777" w:rsidR="009A72B2" w:rsidRDefault="009A72B2" w:rsidP="00691184">
      <w:pPr>
        <w:spacing w:after="0" w:line="360" w:lineRule="auto"/>
        <w:jc w:val="both"/>
        <w:rPr>
          <w:rFonts w:ascii="Times New Roman" w:hAnsi="Times New Roman" w:cs="Times New Roman"/>
        </w:rPr>
      </w:pPr>
      <w:r w:rsidRPr="00691184">
        <w:rPr>
          <w:rFonts w:ascii="Times New Roman" w:hAnsi="Times New Roman" w:cs="Times New Roman"/>
          <w:b/>
          <w:bCs/>
        </w:rPr>
        <w:t xml:space="preserve">Pawar, S. V., Patil, S. C., Naik, R. M., &amp; </w:t>
      </w:r>
      <w:proofErr w:type="spellStart"/>
      <w:r w:rsidRPr="00691184">
        <w:rPr>
          <w:rFonts w:ascii="Times New Roman" w:hAnsi="Times New Roman" w:cs="Times New Roman"/>
          <w:b/>
          <w:bCs/>
        </w:rPr>
        <w:t>Jambhale</w:t>
      </w:r>
      <w:proofErr w:type="spellEnd"/>
      <w:r w:rsidRPr="00691184">
        <w:rPr>
          <w:rFonts w:ascii="Times New Roman" w:hAnsi="Times New Roman" w:cs="Times New Roman"/>
          <w:b/>
          <w:bCs/>
        </w:rPr>
        <w:t xml:space="preserve">, V. M. (2002). </w:t>
      </w:r>
      <w:r w:rsidRPr="00691184">
        <w:rPr>
          <w:rFonts w:ascii="Times New Roman" w:hAnsi="Times New Roman" w:cs="Times New Roman"/>
        </w:rPr>
        <w:t>Genetic variability and heritability in wheat.</w:t>
      </w:r>
    </w:p>
    <w:p w14:paraId="4F58A6B2" w14:textId="5FD537CF" w:rsidR="0091515A" w:rsidRDefault="0091515A" w:rsidP="00691184">
      <w:pPr>
        <w:spacing w:after="0" w:line="360" w:lineRule="auto"/>
        <w:jc w:val="both"/>
        <w:rPr>
          <w:rFonts w:ascii="Times New Roman" w:hAnsi="Times New Roman" w:cs="Times New Roman"/>
        </w:rPr>
      </w:pPr>
      <w:r w:rsidRPr="0091515A">
        <w:rPr>
          <w:rFonts w:ascii="Times New Roman" w:hAnsi="Times New Roman" w:cs="Times New Roman"/>
          <w:b/>
          <w:bCs/>
        </w:rPr>
        <w:t xml:space="preserve">Prajapati, M. R., Bala, M., Patel, V. P., Patel, R. K., Sushmitha, U. S., </w:t>
      </w:r>
      <w:proofErr w:type="spellStart"/>
      <w:r w:rsidRPr="0091515A">
        <w:rPr>
          <w:rFonts w:ascii="Times New Roman" w:hAnsi="Times New Roman" w:cs="Times New Roman"/>
          <w:b/>
          <w:bCs/>
        </w:rPr>
        <w:t>Kyada</w:t>
      </w:r>
      <w:proofErr w:type="spellEnd"/>
      <w:r w:rsidRPr="0091515A">
        <w:rPr>
          <w:rFonts w:ascii="Times New Roman" w:hAnsi="Times New Roman" w:cs="Times New Roman"/>
          <w:b/>
          <w:bCs/>
        </w:rPr>
        <w:t>, A. D., &amp; Patel, D. P. (2022).</w:t>
      </w:r>
      <w:r w:rsidRPr="0091515A">
        <w:rPr>
          <w:rFonts w:ascii="Times New Roman" w:hAnsi="Times New Roman" w:cs="Times New Roman"/>
        </w:rPr>
        <w:t xml:space="preserve"> Analysis of genetic variability and correlation for yield and its attributing traits in F 2 population of rice (Oryza sativa L.). </w:t>
      </w:r>
      <w:r w:rsidRPr="0091515A">
        <w:rPr>
          <w:rFonts w:ascii="Times New Roman" w:hAnsi="Times New Roman" w:cs="Times New Roman"/>
          <w:i/>
          <w:iCs/>
        </w:rPr>
        <w:t>Electronic Journal of Plant Breeding</w:t>
      </w:r>
      <w:r w:rsidRPr="0091515A">
        <w:rPr>
          <w:rFonts w:ascii="Times New Roman" w:hAnsi="Times New Roman" w:cs="Times New Roman"/>
        </w:rPr>
        <w:t>, </w:t>
      </w:r>
      <w:r w:rsidRPr="0091515A">
        <w:rPr>
          <w:rFonts w:ascii="Times New Roman" w:hAnsi="Times New Roman" w:cs="Times New Roman"/>
          <w:i/>
          <w:iCs/>
        </w:rPr>
        <w:t>13</w:t>
      </w:r>
      <w:r w:rsidRPr="0091515A">
        <w:rPr>
          <w:rFonts w:ascii="Times New Roman" w:hAnsi="Times New Roman" w:cs="Times New Roman"/>
        </w:rPr>
        <w:t>(3), 983-990.</w:t>
      </w:r>
    </w:p>
    <w:p w14:paraId="6E9A723E" w14:textId="16048740" w:rsidR="0091515A" w:rsidRDefault="0091515A" w:rsidP="00691184">
      <w:pPr>
        <w:spacing w:after="0" w:line="360" w:lineRule="auto"/>
        <w:jc w:val="both"/>
        <w:rPr>
          <w:rFonts w:ascii="Times New Roman" w:hAnsi="Times New Roman" w:cs="Times New Roman"/>
        </w:rPr>
      </w:pPr>
      <w:r w:rsidRPr="0091515A">
        <w:rPr>
          <w:rFonts w:ascii="Times New Roman" w:hAnsi="Times New Roman" w:cs="Times New Roman"/>
          <w:b/>
          <w:bCs/>
        </w:rPr>
        <w:t xml:space="preserve">Reddy, N. R. S., Thomas, B., Gayathri, G., </w:t>
      </w:r>
      <w:proofErr w:type="spellStart"/>
      <w:r w:rsidRPr="0091515A">
        <w:rPr>
          <w:rFonts w:ascii="Times New Roman" w:hAnsi="Times New Roman" w:cs="Times New Roman"/>
          <w:b/>
          <w:bCs/>
        </w:rPr>
        <w:t>Seeja</w:t>
      </w:r>
      <w:proofErr w:type="spellEnd"/>
      <w:r w:rsidRPr="0091515A">
        <w:rPr>
          <w:rFonts w:ascii="Times New Roman" w:hAnsi="Times New Roman" w:cs="Times New Roman"/>
          <w:b/>
          <w:bCs/>
        </w:rPr>
        <w:t>, G., &amp; Beena, R. (2024).</w:t>
      </w:r>
      <w:r w:rsidRPr="0091515A">
        <w:rPr>
          <w:rFonts w:ascii="Times New Roman" w:hAnsi="Times New Roman" w:cs="Times New Roman"/>
        </w:rPr>
        <w:t xml:space="preserve"> Study on Genetic Variability and Heritability in F3 Population of Yard Long Bean (Vigna unguiculata subsp. </w:t>
      </w:r>
      <w:proofErr w:type="spellStart"/>
      <w:r w:rsidRPr="0091515A">
        <w:rPr>
          <w:rFonts w:ascii="Times New Roman" w:hAnsi="Times New Roman" w:cs="Times New Roman"/>
        </w:rPr>
        <w:t>sesquipedalis</w:t>
      </w:r>
      <w:proofErr w:type="spellEnd"/>
      <w:r w:rsidRPr="0091515A">
        <w:rPr>
          <w:rFonts w:ascii="Times New Roman" w:hAnsi="Times New Roman" w:cs="Times New Roman"/>
        </w:rPr>
        <w:t xml:space="preserve"> (L.) </w:t>
      </w:r>
      <w:proofErr w:type="spellStart"/>
      <w:r w:rsidRPr="0091515A">
        <w:rPr>
          <w:rFonts w:ascii="Times New Roman" w:hAnsi="Times New Roman" w:cs="Times New Roman"/>
        </w:rPr>
        <w:t>Verdcourt</w:t>
      </w:r>
      <w:proofErr w:type="spellEnd"/>
      <w:r w:rsidRPr="0091515A">
        <w:rPr>
          <w:rFonts w:ascii="Times New Roman" w:hAnsi="Times New Roman" w:cs="Times New Roman"/>
        </w:rPr>
        <w:t>) for yield and its components. </w:t>
      </w:r>
      <w:r w:rsidRPr="0091515A">
        <w:rPr>
          <w:rFonts w:ascii="Times New Roman" w:hAnsi="Times New Roman" w:cs="Times New Roman"/>
          <w:i/>
          <w:iCs/>
        </w:rPr>
        <w:t>International Journal of Plant &amp; Soil Science</w:t>
      </w:r>
      <w:r w:rsidRPr="0091515A">
        <w:rPr>
          <w:rFonts w:ascii="Times New Roman" w:hAnsi="Times New Roman" w:cs="Times New Roman"/>
        </w:rPr>
        <w:t>, </w:t>
      </w:r>
      <w:r w:rsidRPr="0091515A">
        <w:rPr>
          <w:rFonts w:ascii="Times New Roman" w:hAnsi="Times New Roman" w:cs="Times New Roman"/>
          <w:i/>
          <w:iCs/>
        </w:rPr>
        <w:t>36</w:t>
      </w:r>
      <w:r w:rsidRPr="0091515A">
        <w:rPr>
          <w:rFonts w:ascii="Times New Roman" w:hAnsi="Times New Roman" w:cs="Times New Roman"/>
        </w:rPr>
        <w:t>(7), 482-493.</w:t>
      </w:r>
    </w:p>
    <w:p w14:paraId="743FF553" w14:textId="026B6E69" w:rsidR="00591C32" w:rsidRPr="00691184" w:rsidRDefault="00591C32" w:rsidP="00691184">
      <w:pPr>
        <w:spacing w:after="0" w:line="360" w:lineRule="auto"/>
        <w:jc w:val="both"/>
        <w:rPr>
          <w:rFonts w:ascii="Times New Roman" w:hAnsi="Times New Roman" w:cs="Times New Roman"/>
        </w:rPr>
      </w:pPr>
      <w:r w:rsidRPr="00591C32">
        <w:rPr>
          <w:rFonts w:ascii="Times New Roman" w:hAnsi="Times New Roman" w:cs="Times New Roman"/>
          <w:b/>
          <w:bCs/>
        </w:rPr>
        <w:t>Sarkar, M., Naher, J., Hasan, A. T., Nazim, T. M., &amp; Nath, U. K. (2019).</w:t>
      </w:r>
      <w:r w:rsidRPr="00591C32">
        <w:rPr>
          <w:rFonts w:ascii="Times New Roman" w:hAnsi="Times New Roman" w:cs="Times New Roman"/>
        </w:rPr>
        <w:t xml:space="preserve"> Genetic-environment interaction and genetic advance of superior wheat mutants by Francis and Kannenberg’s method. </w:t>
      </w:r>
      <w:r w:rsidRPr="00591C32">
        <w:rPr>
          <w:rFonts w:ascii="Times New Roman" w:hAnsi="Times New Roman" w:cs="Times New Roman"/>
          <w:i/>
          <w:iCs/>
        </w:rPr>
        <w:t>Progressive Agriculture</w:t>
      </w:r>
      <w:r w:rsidRPr="00591C32">
        <w:rPr>
          <w:rFonts w:ascii="Times New Roman" w:hAnsi="Times New Roman" w:cs="Times New Roman"/>
        </w:rPr>
        <w:t>, </w:t>
      </w:r>
      <w:r w:rsidRPr="00591C32">
        <w:rPr>
          <w:rFonts w:ascii="Times New Roman" w:hAnsi="Times New Roman" w:cs="Times New Roman"/>
          <w:i/>
          <w:iCs/>
        </w:rPr>
        <w:t>30</w:t>
      </w:r>
      <w:r w:rsidRPr="00591C32">
        <w:rPr>
          <w:rFonts w:ascii="Times New Roman" w:hAnsi="Times New Roman" w:cs="Times New Roman"/>
        </w:rPr>
        <w:t>(1), 20-31.</w:t>
      </w:r>
    </w:p>
    <w:p w14:paraId="68160432" w14:textId="3DF6F98B" w:rsidR="00D8746E" w:rsidRPr="00691184" w:rsidRDefault="00D8746E" w:rsidP="00691184">
      <w:pPr>
        <w:spacing w:after="0" w:line="360" w:lineRule="auto"/>
        <w:jc w:val="both"/>
        <w:rPr>
          <w:rFonts w:ascii="Times New Roman" w:hAnsi="Times New Roman" w:cs="Times New Roman"/>
        </w:rPr>
      </w:pPr>
      <w:r w:rsidRPr="00691184">
        <w:rPr>
          <w:rFonts w:ascii="Times New Roman" w:hAnsi="Times New Roman" w:cs="Times New Roman"/>
          <w:b/>
          <w:bCs/>
        </w:rPr>
        <w:t xml:space="preserve">Saxena, P., Rawat, R. S., Verma, J. S., &amp; Meena, B. K. (2007). Variability and association analysis for yield and quality traits in wheat. </w:t>
      </w:r>
      <w:proofErr w:type="spellStart"/>
      <w:r w:rsidRPr="00691184">
        <w:rPr>
          <w:rFonts w:ascii="Times New Roman" w:hAnsi="Times New Roman" w:cs="Times New Roman"/>
          <w:b/>
          <w:bCs/>
        </w:rPr>
        <w:t>Pantnagar</w:t>
      </w:r>
      <w:proofErr w:type="spellEnd"/>
      <w:r w:rsidRPr="00691184">
        <w:rPr>
          <w:rFonts w:ascii="Times New Roman" w:hAnsi="Times New Roman" w:cs="Times New Roman"/>
          <w:b/>
          <w:bCs/>
        </w:rPr>
        <w:t xml:space="preserve"> Journal of Research, 5(2), 85-92. </w:t>
      </w:r>
      <w:hyperlink r:id="rId13" w:history="1">
        <w:r w:rsidRPr="00691184">
          <w:rPr>
            <w:rStyle w:val="Hyperlink"/>
            <w:rFonts w:ascii="Times New Roman" w:hAnsi="Times New Roman" w:cs="Times New Roman"/>
            <w:b/>
            <w:bCs/>
          </w:rPr>
          <w:t>https://www.gbpuat.res.in/PJR</w:t>
        </w:r>
      </w:hyperlink>
    </w:p>
    <w:p w14:paraId="4A730754" w14:textId="093C3A86" w:rsidR="00D8746E" w:rsidRPr="00691184" w:rsidRDefault="00D8746E" w:rsidP="00691184">
      <w:pPr>
        <w:spacing w:after="0" w:line="360" w:lineRule="auto"/>
        <w:jc w:val="both"/>
        <w:rPr>
          <w:rFonts w:ascii="Times New Roman" w:hAnsi="Times New Roman" w:cs="Times New Roman"/>
        </w:rPr>
      </w:pPr>
      <w:r w:rsidRPr="00691184">
        <w:rPr>
          <w:rFonts w:ascii="Times New Roman" w:hAnsi="Times New Roman" w:cs="Times New Roman"/>
          <w:b/>
          <w:bCs/>
        </w:rPr>
        <w:t xml:space="preserve">Seyoum, E. G., &amp; Sisay, A. (2021). Genetic variability, heritability and genetic advance study in bread wheat genotypes (Triticum aestivum L.). Advances in Bioscience and Bioengineering, 9(3), 81-86. </w:t>
      </w:r>
      <w:hyperlink r:id="rId14" w:history="1">
        <w:r w:rsidRPr="00691184">
          <w:rPr>
            <w:rStyle w:val="Hyperlink"/>
            <w:rFonts w:ascii="Times New Roman" w:hAnsi="Times New Roman" w:cs="Times New Roman"/>
            <w:b/>
            <w:bCs/>
          </w:rPr>
          <w:t>https://doi.org/10.11648/j.abb.20210903.13</w:t>
        </w:r>
      </w:hyperlink>
    </w:p>
    <w:p w14:paraId="47B7045C" w14:textId="55224614" w:rsidR="00D8746E" w:rsidRPr="00691184" w:rsidRDefault="00D8746E" w:rsidP="00691184">
      <w:pPr>
        <w:spacing w:after="0" w:line="360" w:lineRule="auto"/>
        <w:jc w:val="both"/>
        <w:rPr>
          <w:rFonts w:ascii="Times New Roman" w:hAnsi="Times New Roman" w:cs="Times New Roman"/>
        </w:rPr>
      </w:pPr>
      <w:r w:rsidRPr="00691184">
        <w:rPr>
          <w:rFonts w:ascii="Times New Roman" w:hAnsi="Times New Roman" w:cs="Times New Roman"/>
          <w:b/>
          <w:bCs/>
        </w:rPr>
        <w:t xml:space="preserve">Singh, R., Yadav, V. K., Kumar, P., Chauhan, V., Mishra, A., &amp; Shekhar, S. (2025). Perusal on genetic variability and association of some quantitative traits of bread wheat (Triticum aestivum L.). International Journal of Research in Agronomy, 8(5), 361-365. </w:t>
      </w:r>
      <w:hyperlink r:id="rId15" w:history="1">
        <w:r w:rsidRPr="00691184">
          <w:rPr>
            <w:rStyle w:val="Hyperlink"/>
            <w:rFonts w:ascii="Times New Roman" w:hAnsi="Times New Roman" w:cs="Times New Roman"/>
            <w:b/>
            <w:bCs/>
          </w:rPr>
          <w:t>https://doi.org/10.33545/2618060X.2025.v8.i5e.2918</w:t>
        </w:r>
      </w:hyperlink>
    </w:p>
    <w:p w14:paraId="57827FBD" w14:textId="25641FB0" w:rsidR="00D8746E" w:rsidRPr="00691184" w:rsidRDefault="00D8746E" w:rsidP="00691184">
      <w:pPr>
        <w:spacing w:after="0" w:line="360" w:lineRule="auto"/>
        <w:jc w:val="both"/>
        <w:rPr>
          <w:rFonts w:ascii="Times New Roman" w:hAnsi="Times New Roman" w:cs="Times New Roman"/>
        </w:rPr>
      </w:pPr>
      <w:r w:rsidRPr="00691184">
        <w:rPr>
          <w:rFonts w:ascii="Times New Roman" w:hAnsi="Times New Roman" w:cs="Times New Roman"/>
          <w:b/>
          <w:bCs/>
        </w:rPr>
        <w:t xml:space="preserve">Tiwari, S., Yadav, V. K., Kumar, P., Shekhar, S., &amp; Chauhan, V. (2025). Genetic Variability and Heterosis Analysis for Yield and Its Components in Bread Wheat (Triticum aestivum L.). Journal of Advances in Biology &amp; Biotechnology, 28(5), 335-344. </w:t>
      </w:r>
      <w:hyperlink r:id="rId16" w:history="1">
        <w:r w:rsidRPr="00691184">
          <w:rPr>
            <w:rStyle w:val="Hyperlink"/>
            <w:rFonts w:ascii="Times New Roman" w:hAnsi="Times New Roman" w:cs="Times New Roman"/>
            <w:b/>
            <w:bCs/>
          </w:rPr>
          <w:t>https://doi.org/10.9734/jabb/2025/v28i52295</w:t>
        </w:r>
      </w:hyperlink>
    </w:p>
    <w:p w14:paraId="4AB50097" w14:textId="1E5E64C9" w:rsidR="00D8746E" w:rsidRPr="00691184" w:rsidRDefault="00D8746E" w:rsidP="00691184">
      <w:pPr>
        <w:spacing w:after="0" w:line="360" w:lineRule="auto"/>
        <w:jc w:val="both"/>
        <w:rPr>
          <w:rFonts w:ascii="Times New Roman" w:hAnsi="Times New Roman" w:cs="Times New Roman"/>
        </w:rPr>
      </w:pPr>
      <w:r w:rsidRPr="00691184">
        <w:rPr>
          <w:rFonts w:ascii="Times New Roman" w:hAnsi="Times New Roman" w:cs="Times New Roman"/>
          <w:b/>
          <w:bCs/>
        </w:rPr>
        <w:t xml:space="preserve">Tuhina-Khatun, M., Hanafi, M. M., Rafii Yusop, M., Wong, M. Y., Salleh, F. M., &amp; Ferdous, J. (2015). Genetic variation, heritability, and diversity analysis of upland rice (Oryza sativa </w:t>
      </w:r>
      <w:r w:rsidRPr="00691184">
        <w:rPr>
          <w:rFonts w:ascii="Times New Roman" w:hAnsi="Times New Roman" w:cs="Times New Roman"/>
          <w:b/>
          <w:bCs/>
        </w:rPr>
        <w:lastRenderedPageBreak/>
        <w:t xml:space="preserve">L.) genotypes based on quantitative traits. BioMed Research International, 2015(1), 290861. </w:t>
      </w:r>
      <w:hyperlink r:id="rId17" w:history="1">
        <w:r w:rsidRPr="00691184">
          <w:rPr>
            <w:rStyle w:val="Hyperlink"/>
            <w:rFonts w:ascii="Times New Roman" w:hAnsi="Times New Roman" w:cs="Times New Roman"/>
            <w:b/>
            <w:bCs/>
          </w:rPr>
          <w:t>https://doi.org/10.1155/2015/290861</w:t>
        </w:r>
      </w:hyperlink>
    </w:p>
    <w:p w14:paraId="472C09F3" w14:textId="7AA2982D" w:rsidR="009A72B2" w:rsidRPr="00691184" w:rsidRDefault="009A72B2" w:rsidP="00691184">
      <w:pPr>
        <w:spacing w:after="0" w:line="360" w:lineRule="auto"/>
        <w:jc w:val="both"/>
        <w:rPr>
          <w:rFonts w:ascii="Times New Roman" w:hAnsi="Times New Roman" w:cs="Times New Roman"/>
        </w:rPr>
      </w:pPr>
      <w:r w:rsidRPr="00691184">
        <w:rPr>
          <w:rFonts w:ascii="Times New Roman" w:hAnsi="Times New Roman" w:cs="Times New Roman"/>
          <w:b/>
          <w:bCs/>
        </w:rPr>
        <w:t xml:space="preserve">Zerga, K., </w:t>
      </w:r>
      <w:proofErr w:type="spellStart"/>
      <w:r w:rsidRPr="00691184">
        <w:rPr>
          <w:rFonts w:ascii="Times New Roman" w:hAnsi="Times New Roman" w:cs="Times New Roman"/>
          <w:b/>
          <w:bCs/>
        </w:rPr>
        <w:t>Mekbib</w:t>
      </w:r>
      <w:proofErr w:type="spellEnd"/>
      <w:r w:rsidRPr="00691184">
        <w:rPr>
          <w:rFonts w:ascii="Times New Roman" w:hAnsi="Times New Roman" w:cs="Times New Roman"/>
          <w:b/>
          <w:bCs/>
        </w:rPr>
        <w:t xml:space="preserve">, F., &amp; </w:t>
      </w:r>
      <w:proofErr w:type="spellStart"/>
      <w:r w:rsidRPr="00691184">
        <w:rPr>
          <w:rFonts w:ascii="Times New Roman" w:hAnsi="Times New Roman" w:cs="Times New Roman"/>
          <w:b/>
          <w:bCs/>
        </w:rPr>
        <w:t>Dessalegn</w:t>
      </w:r>
      <w:proofErr w:type="spellEnd"/>
      <w:r w:rsidRPr="00691184">
        <w:rPr>
          <w:rFonts w:ascii="Times New Roman" w:hAnsi="Times New Roman" w:cs="Times New Roman"/>
          <w:b/>
          <w:bCs/>
        </w:rPr>
        <w:t>, T. (2016).</w:t>
      </w:r>
      <w:r w:rsidRPr="00691184">
        <w:rPr>
          <w:rFonts w:ascii="Times New Roman" w:hAnsi="Times New Roman" w:cs="Times New Roman"/>
        </w:rPr>
        <w:t xml:space="preserve"> Estimation of association among growth and yield related traits in bread wheat (Triticum aestivum L.) genotypes at Gurage Zone, Ethiopia. </w:t>
      </w:r>
      <w:r w:rsidRPr="00691184">
        <w:rPr>
          <w:rFonts w:ascii="Times New Roman" w:hAnsi="Times New Roman" w:cs="Times New Roman"/>
          <w:i/>
          <w:iCs/>
        </w:rPr>
        <w:t>International journal of plant breeding and crop science</w:t>
      </w:r>
      <w:r w:rsidRPr="00691184">
        <w:rPr>
          <w:rFonts w:ascii="Times New Roman" w:hAnsi="Times New Roman" w:cs="Times New Roman"/>
        </w:rPr>
        <w:t>, </w:t>
      </w:r>
      <w:r w:rsidRPr="00691184">
        <w:rPr>
          <w:rFonts w:ascii="Times New Roman" w:hAnsi="Times New Roman" w:cs="Times New Roman"/>
          <w:i/>
          <w:iCs/>
        </w:rPr>
        <w:t>3</w:t>
      </w:r>
      <w:r w:rsidRPr="00691184">
        <w:rPr>
          <w:rFonts w:ascii="Times New Roman" w:hAnsi="Times New Roman" w:cs="Times New Roman"/>
        </w:rPr>
        <w:t>(2), 123-134.</w:t>
      </w:r>
    </w:p>
    <w:p w14:paraId="2B3E760F" w14:textId="5BD9428B" w:rsidR="00011A85" w:rsidRDefault="00D8746E" w:rsidP="00691184">
      <w:pPr>
        <w:spacing w:line="360" w:lineRule="auto"/>
        <w:rPr>
          <w:rFonts w:ascii="Times New Roman" w:hAnsi="Times New Roman" w:cs="Times New Roman"/>
          <w:b/>
          <w:bCs/>
        </w:rPr>
      </w:pPr>
      <w:r w:rsidRPr="00691184">
        <w:rPr>
          <w:rFonts w:ascii="Times New Roman" w:hAnsi="Times New Roman" w:cs="Times New Roman"/>
          <w:b/>
          <w:bCs/>
        </w:rPr>
        <w:t xml:space="preserve">Zewdu, D., Mekonnen, F., Geleta, N., &amp; Abebe, K. (2024). Genetic variability, heritability, and genetic advance for yield and yield-related traits of bread wheat (Triticum aestivum L.) genotypes. International Journal of Economic Plants, 11(1), 38-47. </w:t>
      </w:r>
      <w:hyperlink r:id="rId18" w:history="1">
        <w:r w:rsidR="00357C48" w:rsidRPr="005735E9">
          <w:rPr>
            <w:rStyle w:val="Hyperlink"/>
            <w:rFonts w:ascii="Times New Roman" w:hAnsi="Times New Roman" w:cs="Times New Roman"/>
            <w:b/>
            <w:bCs/>
          </w:rPr>
          <w:t>https://doi.org/10.23910/2/2024.5039b</w:t>
        </w:r>
      </w:hyperlink>
    </w:p>
    <w:p w14:paraId="1BD35852" w14:textId="77777777" w:rsidR="00357C48" w:rsidRPr="00691184" w:rsidRDefault="00357C48" w:rsidP="00691184">
      <w:pPr>
        <w:spacing w:line="360" w:lineRule="auto"/>
        <w:rPr>
          <w:rFonts w:ascii="Times New Roman" w:hAnsi="Times New Roman" w:cs="Times New Roman"/>
        </w:rPr>
      </w:pPr>
    </w:p>
    <w:p w14:paraId="00F06889" w14:textId="77777777" w:rsidR="00B074E0" w:rsidRDefault="00B074E0" w:rsidP="00E168D2">
      <w:pPr>
        <w:rPr>
          <w:rFonts w:ascii="Times New Roman" w:hAnsi="Times New Roman" w:cs="Times New Roman"/>
        </w:rPr>
      </w:pPr>
    </w:p>
    <w:p w14:paraId="339FFA27" w14:textId="77777777" w:rsidR="00B074E0" w:rsidRDefault="00B074E0" w:rsidP="00E168D2">
      <w:pPr>
        <w:rPr>
          <w:rFonts w:ascii="Times New Roman" w:hAnsi="Times New Roman" w:cs="Times New Roman"/>
        </w:rPr>
      </w:pPr>
    </w:p>
    <w:p w14:paraId="5DC0CCE1" w14:textId="77777777" w:rsidR="00B074E0" w:rsidRDefault="00B074E0" w:rsidP="00E168D2">
      <w:pPr>
        <w:rPr>
          <w:rFonts w:ascii="Times New Roman" w:hAnsi="Times New Roman" w:cs="Times New Roman"/>
        </w:rPr>
      </w:pPr>
    </w:p>
    <w:p w14:paraId="10067512" w14:textId="77777777" w:rsidR="00B074E0" w:rsidRDefault="00B074E0" w:rsidP="00E168D2">
      <w:pPr>
        <w:rPr>
          <w:rFonts w:ascii="Times New Roman" w:hAnsi="Times New Roman" w:cs="Times New Roman"/>
        </w:rPr>
      </w:pPr>
    </w:p>
    <w:p w14:paraId="5F69FD09" w14:textId="77777777" w:rsidR="00B074E0" w:rsidRDefault="00B074E0" w:rsidP="00E168D2">
      <w:pPr>
        <w:rPr>
          <w:rFonts w:ascii="Times New Roman" w:hAnsi="Times New Roman" w:cs="Times New Roman"/>
        </w:rPr>
      </w:pPr>
    </w:p>
    <w:p w14:paraId="78A6A603" w14:textId="77777777" w:rsidR="00B074E0" w:rsidRDefault="00B074E0" w:rsidP="00E168D2">
      <w:pPr>
        <w:rPr>
          <w:rFonts w:ascii="Times New Roman" w:hAnsi="Times New Roman" w:cs="Times New Roman"/>
        </w:rPr>
      </w:pPr>
    </w:p>
    <w:p w14:paraId="0A708606" w14:textId="77777777" w:rsidR="00B074E0" w:rsidRDefault="00B074E0" w:rsidP="00E168D2">
      <w:pPr>
        <w:rPr>
          <w:rFonts w:ascii="Times New Roman" w:hAnsi="Times New Roman" w:cs="Times New Roman"/>
        </w:rPr>
      </w:pPr>
    </w:p>
    <w:p w14:paraId="316D3CB7" w14:textId="77777777" w:rsidR="00B074E0" w:rsidRDefault="00B074E0" w:rsidP="00E168D2">
      <w:pPr>
        <w:rPr>
          <w:rFonts w:ascii="Times New Roman" w:hAnsi="Times New Roman" w:cs="Times New Roman"/>
        </w:rPr>
      </w:pPr>
    </w:p>
    <w:p w14:paraId="29E9D414" w14:textId="77777777" w:rsidR="00B074E0" w:rsidRDefault="00B074E0" w:rsidP="00E168D2">
      <w:pPr>
        <w:rPr>
          <w:rFonts w:ascii="Times New Roman" w:hAnsi="Times New Roman" w:cs="Times New Roman"/>
        </w:rPr>
      </w:pPr>
    </w:p>
    <w:p w14:paraId="11D9C605" w14:textId="77777777" w:rsidR="00B074E0" w:rsidRDefault="00B074E0" w:rsidP="00E168D2">
      <w:pPr>
        <w:rPr>
          <w:rFonts w:ascii="Times New Roman" w:hAnsi="Times New Roman" w:cs="Times New Roman"/>
        </w:rPr>
      </w:pPr>
    </w:p>
    <w:p w14:paraId="7287F3CE" w14:textId="77777777" w:rsidR="00307F1A" w:rsidRDefault="00307F1A" w:rsidP="00E168D2">
      <w:pPr>
        <w:rPr>
          <w:rFonts w:ascii="Times New Roman" w:hAnsi="Times New Roman" w:cs="Times New Roman"/>
        </w:rPr>
      </w:pPr>
    </w:p>
    <w:p w14:paraId="12999DB3" w14:textId="77777777" w:rsidR="00307F1A" w:rsidRDefault="00307F1A" w:rsidP="00E168D2">
      <w:pPr>
        <w:rPr>
          <w:rFonts w:ascii="Times New Roman" w:hAnsi="Times New Roman" w:cs="Times New Roman"/>
        </w:rPr>
      </w:pPr>
    </w:p>
    <w:p w14:paraId="7E3B2A24" w14:textId="77777777" w:rsidR="00307F1A" w:rsidRDefault="00307F1A" w:rsidP="00E168D2">
      <w:pPr>
        <w:rPr>
          <w:rFonts w:ascii="Times New Roman" w:hAnsi="Times New Roman" w:cs="Times New Roman"/>
        </w:rPr>
      </w:pPr>
    </w:p>
    <w:p w14:paraId="4D681940" w14:textId="77777777" w:rsidR="00307F1A" w:rsidRDefault="00307F1A" w:rsidP="00E168D2">
      <w:pPr>
        <w:rPr>
          <w:rFonts w:ascii="Times New Roman" w:hAnsi="Times New Roman" w:cs="Times New Roman"/>
        </w:rPr>
      </w:pPr>
    </w:p>
    <w:p w14:paraId="4C535B4C" w14:textId="77777777" w:rsidR="00307F1A" w:rsidRDefault="00307F1A" w:rsidP="00E168D2">
      <w:pPr>
        <w:rPr>
          <w:rFonts w:ascii="Times New Roman" w:hAnsi="Times New Roman" w:cs="Times New Roman"/>
        </w:rPr>
        <w:sectPr w:rsidR="00307F1A" w:rsidSect="001809B1">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26"/>
        </w:sectPr>
      </w:pPr>
    </w:p>
    <w:p w14:paraId="57A6B85B" w14:textId="77777777" w:rsidR="0008730D" w:rsidRDefault="0008730D" w:rsidP="005E3D11">
      <w:pPr>
        <w:rPr>
          <w:rFonts w:ascii="Times New Roman" w:hAnsi="Times New Roman"/>
          <w:b/>
        </w:rPr>
      </w:pPr>
    </w:p>
    <w:p w14:paraId="17ADC13D" w14:textId="788D23D6" w:rsidR="00883F8C" w:rsidRPr="003911FF" w:rsidRDefault="00883F8C" w:rsidP="00883F8C">
      <w:pPr>
        <w:spacing w:before="120" w:after="120" w:line="240" w:lineRule="auto"/>
        <w:rPr>
          <w:rFonts w:ascii="Times New Roman" w:hAnsi="Times New Roman"/>
          <w:b/>
        </w:rPr>
      </w:pPr>
      <w:r w:rsidRPr="003911FF">
        <w:rPr>
          <w:rFonts w:ascii="Times New Roman" w:hAnsi="Times New Roman"/>
          <w:b/>
        </w:rPr>
        <w:t>Table</w:t>
      </w:r>
      <w:r>
        <w:rPr>
          <w:rFonts w:ascii="Times New Roman" w:hAnsi="Times New Roman"/>
          <w:b/>
        </w:rPr>
        <w:t xml:space="preserve"> </w:t>
      </w:r>
      <w:r w:rsidR="00307F1A">
        <w:rPr>
          <w:rFonts w:ascii="Times New Roman" w:hAnsi="Times New Roman"/>
          <w:b/>
        </w:rPr>
        <w:t>1</w:t>
      </w:r>
      <w:r w:rsidRPr="003911FF">
        <w:rPr>
          <w:rFonts w:ascii="Times New Roman" w:hAnsi="Times New Roman"/>
          <w:b/>
        </w:rPr>
        <w:t>. Genetic variability</w:t>
      </w:r>
      <w:r>
        <w:rPr>
          <w:rFonts w:ascii="Times New Roman" w:hAnsi="Times New Roman"/>
          <w:b/>
        </w:rPr>
        <w:t>-Parents, F</w:t>
      </w:r>
      <w:r w:rsidRPr="006C3A49">
        <w:rPr>
          <w:rFonts w:ascii="Times New Roman" w:hAnsi="Times New Roman"/>
          <w:b/>
          <w:vertAlign w:val="subscript"/>
        </w:rPr>
        <w:t>1</w:t>
      </w:r>
      <w:r>
        <w:rPr>
          <w:rFonts w:ascii="Times New Roman" w:hAnsi="Times New Roman"/>
          <w:b/>
        </w:rPr>
        <w:t xml:space="preserve"> and F</w:t>
      </w:r>
      <w:r w:rsidRPr="006C3A49">
        <w:rPr>
          <w:rFonts w:ascii="Times New Roman" w:hAnsi="Times New Roman"/>
          <w:b/>
          <w:vertAlign w:val="subscript"/>
        </w:rPr>
        <w:t>2</w:t>
      </w:r>
      <w:r>
        <w:rPr>
          <w:rFonts w:ascii="Times New Roman" w:hAnsi="Times New Roman"/>
          <w:b/>
        </w:rPr>
        <w:t xml:space="preserve"> Generations</w:t>
      </w:r>
    </w:p>
    <w:tbl>
      <w:tblPr>
        <w:tblW w:w="10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6"/>
        <w:gridCol w:w="415"/>
        <w:gridCol w:w="786"/>
        <w:gridCol w:w="779"/>
        <w:gridCol w:w="786"/>
        <w:gridCol w:w="806"/>
        <w:gridCol w:w="817"/>
        <w:gridCol w:w="1643"/>
        <w:gridCol w:w="684"/>
        <w:gridCol w:w="1266"/>
      </w:tblGrid>
      <w:tr w:rsidR="001D55FC" w:rsidRPr="00A3601E" w14:paraId="752A92FD" w14:textId="77777777" w:rsidTr="001D55FC">
        <w:trPr>
          <w:trHeight w:val="232"/>
          <w:jc w:val="center"/>
        </w:trPr>
        <w:tc>
          <w:tcPr>
            <w:tcW w:w="2306" w:type="dxa"/>
            <w:vAlign w:val="center"/>
          </w:tcPr>
          <w:p w14:paraId="05B19D90"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Traits</w:t>
            </w:r>
          </w:p>
        </w:tc>
        <w:tc>
          <w:tcPr>
            <w:tcW w:w="0" w:type="auto"/>
            <w:vAlign w:val="center"/>
          </w:tcPr>
          <w:p w14:paraId="09F65776" w14:textId="77777777" w:rsidR="001D55FC" w:rsidRPr="00A3601E" w:rsidRDefault="001D55FC" w:rsidP="00C867DD">
            <w:pPr>
              <w:spacing w:after="0" w:line="276" w:lineRule="auto"/>
              <w:jc w:val="center"/>
              <w:rPr>
                <w:rFonts w:ascii="Times New Roman" w:hAnsi="Times New Roman" w:cs="Times New Roman"/>
                <w:b/>
                <w:bCs/>
                <w:sz w:val="20"/>
                <w:szCs w:val="20"/>
              </w:rPr>
            </w:pPr>
          </w:p>
        </w:tc>
        <w:tc>
          <w:tcPr>
            <w:tcW w:w="0" w:type="auto"/>
            <w:vAlign w:val="center"/>
          </w:tcPr>
          <w:p w14:paraId="4A85FB8B"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Mean</w:t>
            </w:r>
          </w:p>
        </w:tc>
        <w:tc>
          <w:tcPr>
            <w:tcW w:w="0" w:type="auto"/>
            <w:vAlign w:val="center"/>
          </w:tcPr>
          <w:p w14:paraId="110FEDBF"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Min</w:t>
            </w:r>
          </w:p>
        </w:tc>
        <w:tc>
          <w:tcPr>
            <w:tcW w:w="0" w:type="auto"/>
            <w:vAlign w:val="center"/>
          </w:tcPr>
          <w:p w14:paraId="2B208198"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Max</w:t>
            </w:r>
          </w:p>
        </w:tc>
        <w:tc>
          <w:tcPr>
            <w:tcW w:w="0" w:type="auto"/>
            <w:vAlign w:val="center"/>
          </w:tcPr>
          <w:p w14:paraId="19186975"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var (g)</w:t>
            </w:r>
          </w:p>
        </w:tc>
        <w:tc>
          <w:tcPr>
            <w:tcW w:w="0" w:type="auto"/>
            <w:vAlign w:val="center"/>
          </w:tcPr>
          <w:p w14:paraId="58925AAF"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var (p)</w:t>
            </w:r>
          </w:p>
        </w:tc>
        <w:tc>
          <w:tcPr>
            <w:tcW w:w="0" w:type="auto"/>
            <w:vAlign w:val="center"/>
          </w:tcPr>
          <w:p w14:paraId="01ADD9B9"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Heritability (%)</w:t>
            </w:r>
          </w:p>
        </w:tc>
        <w:tc>
          <w:tcPr>
            <w:tcW w:w="0" w:type="auto"/>
            <w:vAlign w:val="center"/>
          </w:tcPr>
          <w:p w14:paraId="05864223"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GA</w:t>
            </w:r>
          </w:p>
        </w:tc>
        <w:tc>
          <w:tcPr>
            <w:tcW w:w="0" w:type="auto"/>
            <w:vAlign w:val="center"/>
          </w:tcPr>
          <w:p w14:paraId="0AA3E77A"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GA% mean</w:t>
            </w:r>
          </w:p>
        </w:tc>
      </w:tr>
      <w:tr w:rsidR="001D55FC" w:rsidRPr="00A3601E" w14:paraId="7E7BF673" w14:textId="77777777" w:rsidTr="001D55FC">
        <w:trPr>
          <w:trHeight w:val="232"/>
          <w:jc w:val="center"/>
        </w:trPr>
        <w:tc>
          <w:tcPr>
            <w:tcW w:w="2306" w:type="dxa"/>
            <w:vMerge w:val="restart"/>
            <w:vAlign w:val="center"/>
          </w:tcPr>
          <w:p w14:paraId="4EA9579E" w14:textId="5A53662D"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Days to 50% flowering</w:t>
            </w:r>
          </w:p>
        </w:tc>
        <w:tc>
          <w:tcPr>
            <w:tcW w:w="0" w:type="auto"/>
            <w:vAlign w:val="center"/>
          </w:tcPr>
          <w:p w14:paraId="51931606"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F</w:t>
            </w:r>
            <w:r w:rsidRPr="00A3601E">
              <w:rPr>
                <w:rFonts w:ascii="Times New Roman" w:hAnsi="Times New Roman" w:cs="Times New Roman"/>
                <w:b/>
                <w:bCs/>
                <w:sz w:val="20"/>
                <w:szCs w:val="20"/>
                <w:vertAlign w:val="subscript"/>
              </w:rPr>
              <w:t>1</w:t>
            </w:r>
          </w:p>
        </w:tc>
        <w:tc>
          <w:tcPr>
            <w:tcW w:w="0" w:type="auto"/>
            <w:vAlign w:val="bottom"/>
          </w:tcPr>
          <w:p w14:paraId="12C0C4EA"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77.53</w:t>
            </w:r>
          </w:p>
        </w:tc>
        <w:tc>
          <w:tcPr>
            <w:tcW w:w="0" w:type="auto"/>
            <w:vAlign w:val="bottom"/>
          </w:tcPr>
          <w:p w14:paraId="084F0B98"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70.00</w:t>
            </w:r>
          </w:p>
        </w:tc>
        <w:tc>
          <w:tcPr>
            <w:tcW w:w="0" w:type="auto"/>
            <w:vAlign w:val="bottom"/>
          </w:tcPr>
          <w:p w14:paraId="5B7C7DBD"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86.00</w:t>
            </w:r>
          </w:p>
        </w:tc>
        <w:tc>
          <w:tcPr>
            <w:tcW w:w="0" w:type="auto"/>
            <w:vAlign w:val="bottom"/>
          </w:tcPr>
          <w:p w14:paraId="51F0AC5A"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15.61</w:t>
            </w:r>
          </w:p>
        </w:tc>
        <w:tc>
          <w:tcPr>
            <w:tcW w:w="0" w:type="auto"/>
            <w:vAlign w:val="bottom"/>
          </w:tcPr>
          <w:p w14:paraId="1910D9BB"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17.27</w:t>
            </w:r>
          </w:p>
        </w:tc>
        <w:tc>
          <w:tcPr>
            <w:tcW w:w="0" w:type="auto"/>
            <w:vAlign w:val="bottom"/>
          </w:tcPr>
          <w:p w14:paraId="367D9707"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90.40</w:t>
            </w:r>
          </w:p>
        </w:tc>
        <w:tc>
          <w:tcPr>
            <w:tcW w:w="0" w:type="auto"/>
            <w:vAlign w:val="bottom"/>
          </w:tcPr>
          <w:p w14:paraId="0B17B4F3"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7.74</w:t>
            </w:r>
          </w:p>
        </w:tc>
        <w:tc>
          <w:tcPr>
            <w:tcW w:w="0" w:type="auto"/>
            <w:vAlign w:val="bottom"/>
          </w:tcPr>
          <w:p w14:paraId="278573BE"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9.98</w:t>
            </w:r>
          </w:p>
        </w:tc>
      </w:tr>
      <w:tr w:rsidR="001D55FC" w:rsidRPr="00A3601E" w14:paraId="24E041E8" w14:textId="77777777" w:rsidTr="001D55FC">
        <w:trPr>
          <w:trHeight w:val="232"/>
          <w:jc w:val="center"/>
        </w:trPr>
        <w:tc>
          <w:tcPr>
            <w:tcW w:w="2306" w:type="dxa"/>
            <w:vMerge/>
            <w:vAlign w:val="center"/>
          </w:tcPr>
          <w:p w14:paraId="74AA9256" w14:textId="77777777" w:rsidR="001D55FC" w:rsidRPr="00A3601E" w:rsidRDefault="001D55FC" w:rsidP="00C867DD">
            <w:pPr>
              <w:spacing w:after="0" w:line="276" w:lineRule="auto"/>
              <w:jc w:val="center"/>
              <w:rPr>
                <w:rFonts w:ascii="Times New Roman" w:hAnsi="Times New Roman" w:cs="Times New Roman"/>
                <w:b/>
                <w:bCs/>
                <w:sz w:val="20"/>
                <w:szCs w:val="20"/>
              </w:rPr>
            </w:pPr>
          </w:p>
        </w:tc>
        <w:tc>
          <w:tcPr>
            <w:tcW w:w="0" w:type="auto"/>
            <w:vAlign w:val="center"/>
          </w:tcPr>
          <w:p w14:paraId="4EBCD11F"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F</w:t>
            </w:r>
            <w:r w:rsidRPr="00A3601E">
              <w:rPr>
                <w:rFonts w:ascii="Times New Roman" w:hAnsi="Times New Roman" w:cs="Times New Roman"/>
                <w:b/>
                <w:bCs/>
                <w:sz w:val="20"/>
                <w:szCs w:val="20"/>
                <w:vertAlign w:val="subscript"/>
              </w:rPr>
              <w:t>2</w:t>
            </w:r>
          </w:p>
        </w:tc>
        <w:tc>
          <w:tcPr>
            <w:tcW w:w="0" w:type="auto"/>
            <w:vAlign w:val="bottom"/>
          </w:tcPr>
          <w:p w14:paraId="3CAF710C"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77.80</w:t>
            </w:r>
          </w:p>
        </w:tc>
        <w:tc>
          <w:tcPr>
            <w:tcW w:w="0" w:type="auto"/>
            <w:vAlign w:val="bottom"/>
          </w:tcPr>
          <w:p w14:paraId="3190AA95"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72.00</w:t>
            </w:r>
          </w:p>
        </w:tc>
        <w:tc>
          <w:tcPr>
            <w:tcW w:w="0" w:type="auto"/>
            <w:vAlign w:val="bottom"/>
          </w:tcPr>
          <w:p w14:paraId="15ECEC13"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83.00</w:t>
            </w:r>
          </w:p>
        </w:tc>
        <w:tc>
          <w:tcPr>
            <w:tcW w:w="0" w:type="auto"/>
            <w:vAlign w:val="bottom"/>
          </w:tcPr>
          <w:p w14:paraId="3D29557E"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10.71</w:t>
            </w:r>
          </w:p>
        </w:tc>
        <w:tc>
          <w:tcPr>
            <w:tcW w:w="0" w:type="auto"/>
            <w:vAlign w:val="bottom"/>
          </w:tcPr>
          <w:p w14:paraId="75C18C46"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12.53</w:t>
            </w:r>
          </w:p>
        </w:tc>
        <w:tc>
          <w:tcPr>
            <w:tcW w:w="0" w:type="auto"/>
            <w:vAlign w:val="bottom"/>
          </w:tcPr>
          <w:p w14:paraId="1D2F60E7"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85.50</w:t>
            </w:r>
          </w:p>
        </w:tc>
        <w:tc>
          <w:tcPr>
            <w:tcW w:w="0" w:type="auto"/>
            <w:vAlign w:val="bottom"/>
          </w:tcPr>
          <w:p w14:paraId="3DA540FB"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6.23</w:t>
            </w:r>
          </w:p>
        </w:tc>
        <w:tc>
          <w:tcPr>
            <w:tcW w:w="0" w:type="auto"/>
            <w:vAlign w:val="bottom"/>
          </w:tcPr>
          <w:p w14:paraId="07BAA678"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8.01</w:t>
            </w:r>
          </w:p>
        </w:tc>
      </w:tr>
      <w:tr w:rsidR="001D55FC" w:rsidRPr="00A3601E" w14:paraId="797F6DB7" w14:textId="77777777" w:rsidTr="001D55FC">
        <w:trPr>
          <w:trHeight w:val="232"/>
          <w:jc w:val="center"/>
        </w:trPr>
        <w:tc>
          <w:tcPr>
            <w:tcW w:w="2306" w:type="dxa"/>
            <w:vAlign w:val="center"/>
          </w:tcPr>
          <w:p w14:paraId="1A1DDAAF" w14:textId="071F9A2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Days to maturity</w:t>
            </w:r>
          </w:p>
        </w:tc>
        <w:tc>
          <w:tcPr>
            <w:tcW w:w="0" w:type="auto"/>
            <w:vAlign w:val="center"/>
          </w:tcPr>
          <w:p w14:paraId="065B2439"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F</w:t>
            </w:r>
            <w:r w:rsidRPr="00A3601E">
              <w:rPr>
                <w:rFonts w:ascii="Times New Roman" w:hAnsi="Times New Roman" w:cs="Times New Roman"/>
                <w:b/>
                <w:bCs/>
                <w:sz w:val="20"/>
                <w:szCs w:val="20"/>
                <w:vertAlign w:val="subscript"/>
              </w:rPr>
              <w:t>1</w:t>
            </w:r>
          </w:p>
        </w:tc>
        <w:tc>
          <w:tcPr>
            <w:tcW w:w="0" w:type="auto"/>
            <w:vAlign w:val="bottom"/>
          </w:tcPr>
          <w:p w14:paraId="71895E78"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121.62</w:t>
            </w:r>
          </w:p>
        </w:tc>
        <w:tc>
          <w:tcPr>
            <w:tcW w:w="0" w:type="auto"/>
            <w:vAlign w:val="bottom"/>
          </w:tcPr>
          <w:p w14:paraId="3DFA1189"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111.00</w:t>
            </w:r>
          </w:p>
        </w:tc>
        <w:tc>
          <w:tcPr>
            <w:tcW w:w="0" w:type="auto"/>
            <w:vAlign w:val="bottom"/>
          </w:tcPr>
          <w:p w14:paraId="3D7F9CFF"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131.33</w:t>
            </w:r>
          </w:p>
        </w:tc>
        <w:tc>
          <w:tcPr>
            <w:tcW w:w="0" w:type="auto"/>
            <w:vAlign w:val="bottom"/>
          </w:tcPr>
          <w:p w14:paraId="63B6AF83"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25.33</w:t>
            </w:r>
          </w:p>
        </w:tc>
        <w:tc>
          <w:tcPr>
            <w:tcW w:w="0" w:type="auto"/>
            <w:vAlign w:val="bottom"/>
          </w:tcPr>
          <w:p w14:paraId="72781C5D"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26.45</w:t>
            </w:r>
          </w:p>
        </w:tc>
        <w:tc>
          <w:tcPr>
            <w:tcW w:w="0" w:type="auto"/>
            <w:vAlign w:val="bottom"/>
          </w:tcPr>
          <w:p w14:paraId="04E50B95"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95.76</w:t>
            </w:r>
          </w:p>
        </w:tc>
        <w:tc>
          <w:tcPr>
            <w:tcW w:w="0" w:type="auto"/>
            <w:vAlign w:val="bottom"/>
          </w:tcPr>
          <w:p w14:paraId="61FA06E7"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10.15</w:t>
            </w:r>
          </w:p>
        </w:tc>
        <w:tc>
          <w:tcPr>
            <w:tcW w:w="0" w:type="auto"/>
            <w:vAlign w:val="bottom"/>
          </w:tcPr>
          <w:p w14:paraId="4FE7B976"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8.34</w:t>
            </w:r>
          </w:p>
        </w:tc>
      </w:tr>
      <w:tr w:rsidR="001D55FC" w:rsidRPr="00A3601E" w14:paraId="21290E1B" w14:textId="77777777" w:rsidTr="001D55FC">
        <w:trPr>
          <w:trHeight w:val="232"/>
          <w:jc w:val="center"/>
        </w:trPr>
        <w:tc>
          <w:tcPr>
            <w:tcW w:w="2306" w:type="dxa"/>
            <w:vAlign w:val="center"/>
          </w:tcPr>
          <w:p w14:paraId="28A0F221" w14:textId="77777777" w:rsidR="001D55FC" w:rsidRPr="00A3601E" w:rsidRDefault="001D55FC" w:rsidP="00C867DD">
            <w:pPr>
              <w:spacing w:after="0" w:line="276" w:lineRule="auto"/>
              <w:jc w:val="center"/>
              <w:rPr>
                <w:rFonts w:ascii="Times New Roman" w:hAnsi="Times New Roman" w:cs="Times New Roman"/>
                <w:b/>
                <w:bCs/>
                <w:sz w:val="20"/>
                <w:szCs w:val="20"/>
              </w:rPr>
            </w:pPr>
          </w:p>
        </w:tc>
        <w:tc>
          <w:tcPr>
            <w:tcW w:w="0" w:type="auto"/>
            <w:vAlign w:val="center"/>
          </w:tcPr>
          <w:p w14:paraId="41759E26"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F</w:t>
            </w:r>
            <w:r w:rsidRPr="00A3601E">
              <w:rPr>
                <w:rFonts w:ascii="Times New Roman" w:hAnsi="Times New Roman" w:cs="Times New Roman"/>
                <w:b/>
                <w:bCs/>
                <w:sz w:val="20"/>
                <w:szCs w:val="20"/>
                <w:vertAlign w:val="subscript"/>
              </w:rPr>
              <w:t>2</w:t>
            </w:r>
          </w:p>
        </w:tc>
        <w:tc>
          <w:tcPr>
            <w:tcW w:w="0" w:type="auto"/>
            <w:vAlign w:val="bottom"/>
          </w:tcPr>
          <w:p w14:paraId="5841008E"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122.44</w:t>
            </w:r>
          </w:p>
        </w:tc>
        <w:tc>
          <w:tcPr>
            <w:tcW w:w="0" w:type="auto"/>
            <w:vAlign w:val="bottom"/>
          </w:tcPr>
          <w:p w14:paraId="50BF1EE0"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112.00</w:t>
            </w:r>
          </w:p>
        </w:tc>
        <w:tc>
          <w:tcPr>
            <w:tcW w:w="0" w:type="auto"/>
            <w:vAlign w:val="bottom"/>
          </w:tcPr>
          <w:p w14:paraId="4F1068AA"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129.00</w:t>
            </w:r>
          </w:p>
        </w:tc>
        <w:tc>
          <w:tcPr>
            <w:tcW w:w="0" w:type="auto"/>
            <w:vAlign w:val="bottom"/>
          </w:tcPr>
          <w:p w14:paraId="438C342C"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19.96</w:t>
            </w:r>
          </w:p>
        </w:tc>
        <w:tc>
          <w:tcPr>
            <w:tcW w:w="0" w:type="auto"/>
            <w:vAlign w:val="bottom"/>
          </w:tcPr>
          <w:p w14:paraId="74BA63D5"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20.63</w:t>
            </w:r>
          </w:p>
        </w:tc>
        <w:tc>
          <w:tcPr>
            <w:tcW w:w="0" w:type="auto"/>
            <w:vAlign w:val="bottom"/>
          </w:tcPr>
          <w:p w14:paraId="2D94D924"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96.77</w:t>
            </w:r>
          </w:p>
        </w:tc>
        <w:tc>
          <w:tcPr>
            <w:tcW w:w="0" w:type="auto"/>
            <w:vAlign w:val="bottom"/>
          </w:tcPr>
          <w:p w14:paraId="425B102C"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9.05</w:t>
            </w:r>
          </w:p>
        </w:tc>
        <w:tc>
          <w:tcPr>
            <w:tcW w:w="0" w:type="auto"/>
            <w:vAlign w:val="bottom"/>
          </w:tcPr>
          <w:p w14:paraId="3A883683"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7.40</w:t>
            </w:r>
          </w:p>
        </w:tc>
      </w:tr>
      <w:tr w:rsidR="001D55FC" w:rsidRPr="00A3601E" w14:paraId="455EB8F8" w14:textId="77777777" w:rsidTr="001D55FC">
        <w:trPr>
          <w:trHeight w:val="232"/>
          <w:jc w:val="center"/>
        </w:trPr>
        <w:tc>
          <w:tcPr>
            <w:tcW w:w="2306" w:type="dxa"/>
            <w:vAlign w:val="center"/>
          </w:tcPr>
          <w:p w14:paraId="6C8699F4" w14:textId="235F8DA5"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Plant height (cm)</w:t>
            </w:r>
          </w:p>
        </w:tc>
        <w:tc>
          <w:tcPr>
            <w:tcW w:w="0" w:type="auto"/>
            <w:vAlign w:val="center"/>
          </w:tcPr>
          <w:p w14:paraId="02CD1417"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F</w:t>
            </w:r>
            <w:r w:rsidRPr="00A3601E">
              <w:rPr>
                <w:rFonts w:ascii="Times New Roman" w:hAnsi="Times New Roman" w:cs="Times New Roman"/>
                <w:b/>
                <w:bCs/>
                <w:sz w:val="20"/>
                <w:szCs w:val="20"/>
                <w:vertAlign w:val="subscript"/>
              </w:rPr>
              <w:t>1</w:t>
            </w:r>
          </w:p>
        </w:tc>
        <w:tc>
          <w:tcPr>
            <w:tcW w:w="0" w:type="auto"/>
            <w:vAlign w:val="bottom"/>
          </w:tcPr>
          <w:p w14:paraId="10885FF2"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99.45</w:t>
            </w:r>
          </w:p>
        </w:tc>
        <w:tc>
          <w:tcPr>
            <w:tcW w:w="0" w:type="auto"/>
            <w:vAlign w:val="bottom"/>
          </w:tcPr>
          <w:p w14:paraId="5AD5731F"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89.20</w:t>
            </w:r>
          </w:p>
        </w:tc>
        <w:tc>
          <w:tcPr>
            <w:tcW w:w="0" w:type="auto"/>
            <w:vAlign w:val="bottom"/>
          </w:tcPr>
          <w:p w14:paraId="49AE638C"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106.87</w:t>
            </w:r>
          </w:p>
        </w:tc>
        <w:tc>
          <w:tcPr>
            <w:tcW w:w="0" w:type="auto"/>
            <w:vAlign w:val="bottom"/>
          </w:tcPr>
          <w:p w14:paraId="422DD24B"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14.71</w:t>
            </w:r>
          </w:p>
        </w:tc>
        <w:tc>
          <w:tcPr>
            <w:tcW w:w="0" w:type="auto"/>
            <w:vAlign w:val="bottom"/>
          </w:tcPr>
          <w:p w14:paraId="72E95851"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21.83</w:t>
            </w:r>
          </w:p>
        </w:tc>
        <w:tc>
          <w:tcPr>
            <w:tcW w:w="0" w:type="auto"/>
            <w:vAlign w:val="bottom"/>
          </w:tcPr>
          <w:p w14:paraId="7CEE09CB"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67.38</w:t>
            </w:r>
          </w:p>
        </w:tc>
        <w:tc>
          <w:tcPr>
            <w:tcW w:w="0" w:type="auto"/>
            <w:vAlign w:val="bottom"/>
          </w:tcPr>
          <w:p w14:paraId="52FAA004"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6.49</w:t>
            </w:r>
          </w:p>
        </w:tc>
        <w:tc>
          <w:tcPr>
            <w:tcW w:w="0" w:type="auto"/>
            <w:vAlign w:val="bottom"/>
          </w:tcPr>
          <w:p w14:paraId="73D98940"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6.52</w:t>
            </w:r>
          </w:p>
        </w:tc>
      </w:tr>
      <w:tr w:rsidR="001D55FC" w:rsidRPr="00A3601E" w14:paraId="68484401" w14:textId="77777777" w:rsidTr="001D55FC">
        <w:trPr>
          <w:trHeight w:val="232"/>
          <w:jc w:val="center"/>
        </w:trPr>
        <w:tc>
          <w:tcPr>
            <w:tcW w:w="2306" w:type="dxa"/>
            <w:vAlign w:val="center"/>
          </w:tcPr>
          <w:p w14:paraId="5DEAE05A" w14:textId="77777777" w:rsidR="001D55FC" w:rsidRPr="00A3601E" w:rsidRDefault="001D55FC" w:rsidP="00C867DD">
            <w:pPr>
              <w:spacing w:after="0" w:line="276" w:lineRule="auto"/>
              <w:jc w:val="center"/>
              <w:rPr>
                <w:rFonts w:ascii="Times New Roman" w:hAnsi="Times New Roman" w:cs="Times New Roman"/>
                <w:b/>
                <w:bCs/>
                <w:sz w:val="20"/>
                <w:szCs w:val="20"/>
              </w:rPr>
            </w:pPr>
          </w:p>
        </w:tc>
        <w:tc>
          <w:tcPr>
            <w:tcW w:w="0" w:type="auto"/>
            <w:vAlign w:val="center"/>
          </w:tcPr>
          <w:p w14:paraId="16ADC9DE"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F</w:t>
            </w:r>
            <w:r w:rsidRPr="00A3601E">
              <w:rPr>
                <w:rFonts w:ascii="Times New Roman" w:hAnsi="Times New Roman" w:cs="Times New Roman"/>
                <w:b/>
                <w:bCs/>
                <w:sz w:val="20"/>
                <w:szCs w:val="20"/>
                <w:vertAlign w:val="subscript"/>
              </w:rPr>
              <w:t>2</w:t>
            </w:r>
          </w:p>
        </w:tc>
        <w:tc>
          <w:tcPr>
            <w:tcW w:w="0" w:type="auto"/>
            <w:vAlign w:val="bottom"/>
          </w:tcPr>
          <w:p w14:paraId="24261614"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96.10</w:t>
            </w:r>
          </w:p>
        </w:tc>
        <w:tc>
          <w:tcPr>
            <w:tcW w:w="0" w:type="auto"/>
            <w:vAlign w:val="bottom"/>
          </w:tcPr>
          <w:p w14:paraId="6429BB3B"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89.87</w:t>
            </w:r>
          </w:p>
        </w:tc>
        <w:tc>
          <w:tcPr>
            <w:tcW w:w="0" w:type="auto"/>
            <w:vAlign w:val="bottom"/>
          </w:tcPr>
          <w:p w14:paraId="3000A897"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101.40</w:t>
            </w:r>
          </w:p>
        </w:tc>
        <w:tc>
          <w:tcPr>
            <w:tcW w:w="0" w:type="auto"/>
            <w:vAlign w:val="bottom"/>
          </w:tcPr>
          <w:p w14:paraId="245080C0"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4.20</w:t>
            </w:r>
          </w:p>
        </w:tc>
        <w:tc>
          <w:tcPr>
            <w:tcW w:w="0" w:type="auto"/>
            <w:vAlign w:val="bottom"/>
          </w:tcPr>
          <w:p w14:paraId="3F67FBB3"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13.92</w:t>
            </w:r>
          </w:p>
        </w:tc>
        <w:tc>
          <w:tcPr>
            <w:tcW w:w="0" w:type="auto"/>
            <w:vAlign w:val="bottom"/>
          </w:tcPr>
          <w:p w14:paraId="132FD37A"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30.14</w:t>
            </w:r>
          </w:p>
        </w:tc>
        <w:tc>
          <w:tcPr>
            <w:tcW w:w="0" w:type="auto"/>
            <w:vAlign w:val="bottom"/>
          </w:tcPr>
          <w:p w14:paraId="2CD0B3CE"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2.32</w:t>
            </w:r>
          </w:p>
        </w:tc>
        <w:tc>
          <w:tcPr>
            <w:tcW w:w="0" w:type="auto"/>
            <w:vAlign w:val="bottom"/>
          </w:tcPr>
          <w:p w14:paraId="5D8EC06C"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2.41</w:t>
            </w:r>
          </w:p>
        </w:tc>
      </w:tr>
      <w:tr w:rsidR="001D55FC" w:rsidRPr="00A3601E" w14:paraId="1DB2FD9B" w14:textId="77777777" w:rsidTr="001D55FC">
        <w:trPr>
          <w:trHeight w:val="232"/>
          <w:jc w:val="center"/>
        </w:trPr>
        <w:tc>
          <w:tcPr>
            <w:tcW w:w="2306" w:type="dxa"/>
            <w:vAlign w:val="center"/>
          </w:tcPr>
          <w:p w14:paraId="0A6A683F" w14:textId="3636DA1E"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Productive tillers/ plant</w:t>
            </w:r>
          </w:p>
        </w:tc>
        <w:tc>
          <w:tcPr>
            <w:tcW w:w="0" w:type="auto"/>
            <w:vAlign w:val="center"/>
          </w:tcPr>
          <w:p w14:paraId="2F2DE7A5"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F</w:t>
            </w:r>
            <w:r w:rsidRPr="00A3601E">
              <w:rPr>
                <w:rFonts w:ascii="Times New Roman" w:hAnsi="Times New Roman" w:cs="Times New Roman"/>
                <w:b/>
                <w:bCs/>
                <w:sz w:val="20"/>
                <w:szCs w:val="20"/>
                <w:vertAlign w:val="subscript"/>
              </w:rPr>
              <w:t>1</w:t>
            </w:r>
          </w:p>
        </w:tc>
        <w:tc>
          <w:tcPr>
            <w:tcW w:w="0" w:type="auto"/>
            <w:vAlign w:val="bottom"/>
          </w:tcPr>
          <w:p w14:paraId="0F1C659C"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13.90</w:t>
            </w:r>
          </w:p>
        </w:tc>
        <w:tc>
          <w:tcPr>
            <w:tcW w:w="0" w:type="auto"/>
            <w:vAlign w:val="bottom"/>
          </w:tcPr>
          <w:p w14:paraId="4F72BBC8"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7.67</w:t>
            </w:r>
          </w:p>
        </w:tc>
        <w:tc>
          <w:tcPr>
            <w:tcW w:w="0" w:type="auto"/>
            <w:vAlign w:val="bottom"/>
          </w:tcPr>
          <w:p w14:paraId="7F9AC4A4"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19.27</w:t>
            </w:r>
          </w:p>
        </w:tc>
        <w:tc>
          <w:tcPr>
            <w:tcW w:w="0" w:type="auto"/>
            <w:vAlign w:val="bottom"/>
          </w:tcPr>
          <w:p w14:paraId="6F76B160"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7.41</w:t>
            </w:r>
          </w:p>
        </w:tc>
        <w:tc>
          <w:tcPr>
            <w:tcW w:w="0" w:type="auto"/>
            <w:vAlign w:val="bottom"/>
          </w:tcPr>
          <w:p w14:paraId="377F9BFF"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7.89</w:t>
            </w:r>
          </w:p>
        </w:tc>
        <w:tc>
          <w:tcPr>
            <w:tcW w:w="0" w:type="auto"/>
            <w:vAlign w:val="bottom"/>
          </w:tcPr>
          <w:p w14:paraId="359063AC"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93.94</w:t>
            </w:r>
          </w:p>
        </w:tc>
        <w:tc>
          <w:tcPr>
            <w:tcW w:w="0" w:type="auto"/>
            <w:vAlign w:val="bottom"/>
          </w:tcPr>
          <w:p w14:paraId="7F4C95BF"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5.43</w:t>
            </w:r>
          </w:p>
        </w:tc>
        <w:tc>
          <w:tcPr>
            <w:tcW w:w="0" w:type="auto"/>
            <w:vAlign w:val="bottom"/>
          </w:tcPr>
          <w:p w14:paraId="3819BF8A"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39.09</w:t>
            </w:r>
          </w:p>
        </w:tc>
      </w:tr>
      <w:tr w:rsidR="001D55FC" w:rsidRPr="00A3601E" w14:paraId="442E2431" w14:textId="77777777" w:rsidTr="001D55FC">
        <w:trPr>
          <w:trHeight w:val="232"/>
          <w:jc w:val="center"/>
        </w:trPr>
        <w:tc>
          <w:tcPr>
            <w:tcW w:w="2306" w:type="dxa"/>
            <w:vAlign w:val="center"/>
          </w:tcPr>
          <w:p w14:paraId="76B7D403" w14:textId="77777777" w:rsidR="001D55FC" w:rsidRPr="00A3601E" w:rsidRDefault="001D55FC" w:rsidP="00C867DD">
            <w:pPr>
              <w:spacing w:after="0" w:line="276" w:lineRule="auto"/>
              <w:jc w:val="center"/>
              <w:rPr>
                <w:rFonts w:ascii="Times New Roman" w:hAnsi="Times New Roman" w:cs="Times New Roman"/>
                <w:b/>
                <w:bCs/>
                <w:sz w:val="20"/>
                <w:szCs w:val="20"/>
              </w:rPr>
            </w:pPr>
          </w:p>
        </w:tc>
        <w:tc>
          <w:tcPr>
            <w:tcW w:w="0" w:type="auto"/>
            <w:vAlign w:val="center"/>
          </w:tcPr>
          <w:p w14:paraId="054D5EFB"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F</w:t>
            </w:r>
            <w:r w:rsidRPr="00A3601E">
              <w:rPr>
                <w:rFonts w:ascii="Times New Roman" w:hAnsi="Times New Roman" w:cs="Times New Roman"/>
                <w:b/>
                <w:bCs/>
                <w:sz w:val="20"/>
                <w:szCs w:val="20"/>
                <w:vertAlign w:val="subscript"/>
              </w:rPr>
              <w:t>2</w:t>
            </w:r>
          </w:p>
        </w:tc>
        <w:tc>
          <w:tcPr>
            <w:tcW w:w="0" w:type="auto"/>
            <w:vAlign w:val="bottom"/>
          </w:tcPr>
          <w:p w14:paraId="04418400"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13.40</w:t>
            </w:r>
          </w:p>
        </w:tc>
        <w:tc>
          <w:tcPr>
            <w:tcW w:w="0" w:type="auto"/>
            <w:vAlign w:val="bottom"/>
          </w:tcPr>
          <w:p w14:paraId="6071AC0B"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9.33</w:t>
            </w:r>
          </w:p>
        </w:tc>
        <w:tc>
          <w:tcPr>
            <w:tcW w:w="0" w:type="auto"/>
            <w:vAlign w:val="bottom"/>
          </w:tcPr>
          <w:p w14:paraId="03E21D1B"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18.20</w:t>
            </w:r>
          </w:p>
        </w:tc>
        <w:tc>
          <w:tcPr>
            <w:tcW w:w="0" w:type="auto"/>
            <w:vAlign w:val="bottom"/>
          </w:tcPr>
          <w:p w14:paraId="148358FF"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5.86</w:t>
            </w:r>
          </w:p>
        </w:tc>
        <w:tc>
          <w:tcPr>
            <w:tcW w:w="0" w:type="auto"/>
            <w:vAlign w:val="bottom"/>
          </w:tcPr>
          <w:p w14:paraId="0DF9ED5B"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6.15</w:t>
            </w:r>
          </w:p>
        </w:tc>
        <w:tc>
          <w:tcPr>
            <w:tcW w:w="0" w:type="auto"/>
            <w:vAlign w:val="bottom"/>
          </w:tcPr>
          <w:p w14:paraId="481370CF"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95.21</w:t>
            </w:r>
          </w:p>
        </w:tc>
        <w:tc>
          <w:tcPr>
            <w:tcW w:w="0" w:type="auto"/>
            <w:vAlign w:val="bottom"/>
          </w:tcPr>
          <w:p w14:paraId="2CDB8A3F"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4.86</w:t>
            </w:r>
          </w:p>
        </w:tc>
        <w:tc>
          <w:tcPr>
            <w:tcW w:w="0" w:type="auto"/>
            <w:vAlign w:val="bottom"/>
          </w:tcPr>
          <w:p w14:paraId="7D534C94"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36.30</w:t>
            </w:r>
          </w:p>
        </w:tc>
      </w:tr>
      <w:tr w:rsidR="001D55FC" w:rsidRPr="00A3601E" w14:paraId="39E387A9" w14:textId="77777777" w:rsidTr="001D55FC">
        <w:trPr>
          <w:trHeight w:val="232"/>
          <w:jc w:val="center"/>
        </w:trPr>
        <w:tc>
          <w:tcPr>
            <w:tcW w:w="2306" w:type="dxa"/>
            <w:vAlign w:val="center"/>
          </w:tcPr>
          <w:p w14:paraId="12AF490C" w14:textId="48F5E053"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Spike length (cm)</w:t>
            </w:r>
          </w:p>
        </w:tc>
        <w:tc>
          <w:tcPr>
            <w:tcW w:w="0" w:type="auto"/>
            <w:vAlign w:val="center"/>
          </w:tcPr>
          <w:p w14:paraId="69920CED"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F</w:t>
            </w:r>
            <w:r w:rsidRPr="00A3601E">
              <w:rPr>
                <w:rFonts w:ascii="Times New Roman" w:hAnsi="Times New Roman" w:cs="Times New Roman"/>
                <w:b/>
                <w:bCs/>
                <w:sz w:val="20"/>
                <w:szCs w:val="20"/>
                <w:vertAlign w:val="subscript"/>
              </w:rPr>
              <w:t>1</w:t>
            </w:r>
          </w:p>
        </w:tc>
        <w:tc>
          <w:tcPr>
            <w:tcW w:w="0" w:type="auto"/>
            <w:vAlign w:val="bottom"/>
          </w:tcPr>
          <w:p w14:paraId="2306C973"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11.19</w:t>
            </w:r>
          </w:p>
        </w:tc>
        <w:tc>
          <w:tcPr>
            <w:tcW w:w="0" w:type="auto"/>
            <w:vAlign w:val="bottom"/>
          </w:tcPr>
          <w:p w14:paraId="566B0316"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9.53</w:t>
            </w:r>
          </w:p>
        </w:tc>
        <w:tc>
          <w:tcPr>
            <w:tcW w:w="0" w:type="auto"/>
            <w:vAlign w:val="bottom"/>
          </w:tcPr>
          <w:p w14:paraId="626259AD"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12.07</w:t>
            </w:r>
          </w:p>
        </w:tc>
        <w:tc>
          <w:tcPr>
            <w:tcW w:w="0" w:type="auto"/>
            <w:vAlign w:val="bottom"/>
          </w:tcPr>
          <w:p w14:paraId="72173742"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0.27</w:t>
            </w:r>
          </w:p>
        </w:tc>
        <w:tc>
          <w:tcPr>
            <w:tcW w:w="0" w:type="auto"/>
            <w:vAlign w:val="bottom"/>
          </w:tcPr>
          <w:p w14:paraId="7FAFD104"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0.50</w:t>
            </w:r>
          </w:p>
        </w:tc>
        <w:tc>
          <w:tcPr>
            <w:tcW w:w="0" w:type="auto"/>
            <w:vAlign w:val="bottom"/>
          </w:tcPr>
          <w:p w14:paraId="16F271FA"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53.58</w:t>
            </w:r>
          </w:p>
        </w:tc>
        <w:tc>
          <w:tcPr>
            <w:tcW w:w="0" w:type="auto"/>
            <w:vAlign w:val="bottom"/>
          </w:tcPr>
          <w:p w14:paraId="6E0B5078"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0.78</w:t>
            </w:r>
          </w:p>
        </w:tc>
        <w:tc>
          <w:tcPr>
            <w:tcW w:w="0" w:type="auto"/>
            <w:vAlign w:val="bottom"/>
          </w:tcPr>
          <w:p w14:paraId="431B04D4"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6.97</w:t>
            </w:r>
          </w:p>
        </w:tc>
      </w:tr>
      <w:tr w:rsidR="001D55FC" w:rsidRPr="00A3601E" w14:paraId="5EDCBAE7" w14:textId="77777777" w:rsidTr="001D55FC">
        <w:trPr>
          <w:trHeight w:val="232"/>
          <w:jc w:val="center"/>
        </w:trPr>
        <w:tc>
          <w:tcPr>
            <w:tcW w:w="2306" w:type="dxa"/>
            <w:vAlign w:val="center"/>
          </w:tcPr>
          <w:p w14:paraId="68D82713" w14:textId="77777777" w:rsidR="001D55FC" w:rsidRPr="00A3601E" w:rsidRDefault="001D55FC" w:rsidP="00C867DD">
            <w:pPr>
              <w:spacing w:after="0" w:line="276" w:lineRule="auto"/>
              <w:jc w:val="center"/>
              <w:rPr>
                <w:rFonts w:ascii="Times New Roman" w:hAnsi="Times New Roman" w:cs="Times New Roman"/>
                <w:b/>
                <w:bCs/>
                <w:sz w:val="20"/>
                <w:szCs w:val="20"/>
              </w:rPr>
            </w:pPr>
          </w:p>
        </w:tc>
        <w:tc>
          <w:tcPr>
            <w:tcW w:w="0" w:type="auto"/>
            <w:vAlign w:val="center"/>
          </w:tcPr>
          <w:p w14:paraId="475FE516"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F</w:t>
            </w:r>
            <w:r w:rsidRPr="00A3601E">
              <w:rPr>
                <w:rFonts w:ascii="Times New Roman" w:hAnsi="Times New Roman" w:cs="Times New Roman"/>
                <w:b/>
                <w:bCs/>
                <w:sz w:val="20"/>
                <w:szCs w:val="20"/>
                <w:vertAlign w:val="subscript"/>
              </w:rPr>
              <w:t>2</w:t>
            </w:r>
          </w:p>
        </w:tc>
        <w:tc>
          <w:tcPr>
            <w:tcW w:w="0" w:type="auto"/>
            <w:vAlign w:val="bottom"/>
          </w:tcPr>
          <w:p w14:paraId="44E44705"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10.71</w:t>
            </w:r>
          </w:p>
        </w:tc>
        <w:tc>
          <w:tcPr>
            <w:tcW w:w="0" w:type="auto"/>
            <w:vAlign w:val="bottom"/>
          </w:tcPr>
          <w:p w14:paraId="04857658"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9.60</w:t>
            </w:r>
          </w:p>
        </w:tc>
        <w:tc>
          <w:tcPr>
            <w:tcW w:w="0" w:type="auto"/>
            <w:vAlign w:val="bottom"/>
          </w:tcPr>
          <w:p w14:paraId="0F19B42F"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11.47</w:t>
            </w:r>
          </w:p>
        </w:tc>
        <w:tc>
          <w:tcPr>
            <w:tcW w:w="0" w:type="auto"/>
            <w:vAlign w:val="bottom"/>
          </w:tcPr>
          <w:p w14:paraId="68223AF9"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0.26</w:t>
            </w:r>
          </w:p>
        </w:tc>
        <w:tc>
          <w:tcPr>
            <w:tcW w:w="0" w:type="auto"/>
            <w:vAlign w:val="bottom"/>
          </w:tcPr>
          <w:p w14:paraId="043D62BD"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0.44</w:t>
            </w:r>
          </w:p>
        </w:tc>
        <w:tc>
          <w:tcPr>
            <w:tcW w:w="0" w:type="auto"/>
            <w:vAlign w:val="bottom"/>
          </w:tcPr>
          <w:p w14:paraId="42019EF0"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59.24</w:t>
            </w:r>
          </w:p>
        </w:tc>
        <w:tc>
          <w:tcPr>
            <w:tcW w:w="0" w:type="auto"/>
            <w:vAlign w:val="bottom"/>
          </w:tcPr>
          <w:p w14:paraId="533B3274"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0.81</w:t>
            </w:r>
          </w:p>
        </w:tc>
        <w:tc>
          <w:tcPr>
            <w:tcW w:w="0" w:type="auto"/>
            <w:vAlign w:val="bottom"/>
          </w:tcPr>
          <w:p w14:paraId="210B811B"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7.53</w:t>
            </w:r>
          </w:p>
        </w:tc>
      </w:tr>
      <w:tr w:rsidR="001D55FC" w:rsidRPr="00A3601E" w14:paraId="300587FD" w14:textId="77777777" w:rsidTr="001D55FC">
        <w:trPr>
          <w:trHeight w:val="232"/>
          <w:jc w:val="center"/>
        </w:trPr>
        <w:tc>
          <w:tcPr>
            <w:tcW w:w="2306" w:type="dxa"/>
            <w:vAlign w:val="center"/>
          </w:tcPr>
          <w:p w14:paraId="2C07E0F7" w14:textId="5C96E008" w:rsidR="001D55FC" w:rsidRPr="00A3601E" w:rsidRDefault="001D55FC" w:rsidP="00C867DD">
            <w:pPr>
              <w:spacing w:after="0" w:line="276" w:lineRule="auto"/>
              <w:jc w:val="center"/>
              <w:rPr>
                <w:rFonts w:ascii="Times New Roman" w:hAnsi="Times New Roman" w:cs="Times New Roman"/>
                <w:b/>
                <w:bCs/>
                <w:sz w:val="20"/>
                <w:szCs w:val="20"/>
              </w:rPr>
            </w:pPr>
            <w:proofErr w:type="spellStart"/>
            <w:r w:rsidRPr="00A3601E">
              <w:rPr>
                <w:rFonts w:ascii="Times New Roman" w:hAnsi="Times New Roman" w:cs="Times New Roman"/>
                <w:b/>
                <w:bCs/>
                <w:sz w:val="20"/>
                <w:szCs w:val="20"/>
              </w:rPr>
              <w:t>Spikelets</w:t>
            </w:r>
            <w:proofErr w:type="spellEnd"/>
            <w:r w:rsidRPr="00A3601E">
              <w:rPr>
                <w:rFonts w:ascii="Times New Roman" w:hAnsi="Times New Roman" w:cs="Times New Roman"/>
                <w:b/>
                <w:bCs/>
                <w:sz w:val="20"/>
                <w:szCs w:val="20"/>
              </w:rPr>
              <w:t>/spike</w:t>
            </w:r>
          </w:p>
        </w:tc>
        <w:tc>
          <w:tcPr>
            <w:tcW w:w="0" w:type="auto"/>
            <w:vAlign w:val="center"/>
          </w:tcPr>
          <w:p w14:paraId="454E3913"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F</w:t>
            </w:r>
            <w:r w:rsidRPr="00A3601E">
              <w:rPr>
                <w:rFonts w:ascii="Times New Roman" w:hAnsi="Times New Roman" w:cs="Times New Roman"/>
                <w:b/>
                <w:bCs/>
                <w:sz w:val="20"/>
                <w:szCs w:val="20"/>
                <w:vertAlign w:val="subscript"/>
              </w:rPr>
              <w:t>1</w:t>
            </w:r>
          </w:p>
        </w:tc>
        <w:tc>
          <w:tcPr>
            <w:tcW w:w="0" w:type="auto"/>
            <w:vAlign w:val="bottom"/>
          </w:tcPr>
          <w:p w14:paraId="64F06378"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18.41</w:t>
            </w:r>
          </w:p>
        </w:tc>
        <w:tc>
          <w:tcPr>
            <w:tcW w:w="0" w:type="auto"/>
            <w:vAlign w:val="bottom"/>
          </w:tcPr>
          <w:p w14:paraId="7524DD10"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16.32</w:t>
            </w:r>
          </w:p>
        </w:tc>
        <w:tc>
          <w:tcPr>
            <w:tcW w:w="0" w:type="auto"/>
            <w:vAlign w:val="bottom"/>
          </w:tcPr>
          <w:p w14:paraId="2241B34A"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20.60</w:t>
            </w:r>
          </w:p>
        </w:tc>
        <w:tc>
          <w:tcPr>
            <w:tcW w:w="0" w:type="auto"/>
            <w:vAlign w:val="bottom"/>
          </w:tcPr>
          <w:p w14:paraId="4D87D6C1"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1.45</w:t>
            </w:r>
          </w:p>
        </w:tc>
        <w:tc>
          <w:tcPr>
            <w:tcW w:w="0" w:type="auto"/>
            <w:vAlign w:val="bottom"/>
          </w:tcPr>
          <w:p w14:paraId="6F467EC8"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2.06</w:t>
            </w:r>
          </w:p>
        </w:tc>
        <w:tc>
          <w:tcPr>
            <w:tcW w:w="0" w:type="auto"/>
            <w:vAlign w:val="bottom"/>
          </w:tcPr>
          <w:p w14:paraId="7E7AA23C"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70.59</w:t>
            </w:r>
          </w:p>
        </w:tc>
        <w:tc>
          <w:tcPr>
            <w:tcW w:w="0" w:type="auto"/>
            <w:vAlign w:val="bottom"/>
          </w:tcPr>
          <w:p w14:paraId="41AEC112"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2.09</w:t>
            </w:r>
          </w:p>
        </w:tc>
        <w:tc>
          <w:tcPr>
            <w:tcW w:w="0" w:type="auto"/>
            <w:vAlign w:val="bottom"/>
          </w:tcPr>
          <w:p w14:paraId="6831B151"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11.33</w:t>
            </w:r>
          </w:p>
        </w:tc>
      </w:tr>
      <w:tr w:rsidR="001D55FC" w:rsidRPr="00A3601E" w14:paraId="12BB268F" w14:textId="77777777" w:rsidTr="001D55FC">
        <w:trPr>
          <w:trHeight w:val="232"/>
          <w:jc w:val="center"/>
        </w:trPr>
        <w:tc>
          <w:tcPr>
            <w:tcW w:w="2306" w:type="dxa"/>
            <w:vAlign w:val="center"/>
          </w:tcPr>
          <w:p w14:paraId="5F3ECB00" w14:textId="77777777" w:rsidR="001D55FC" w:rsidRPr="00A3601E" w:rsidRDefault="001D55FC" w:rsidP="00C867DD">
            <w:pPr>
              <w:spacing w:after="0" w:line="276" w:lineRule="auto"/>
              <w:jc w:val="center"/>
              <w:rPr>
                <w:rFonts w:ascii="Times New Roman" w:hAnsi="Times New Roman" w:cs="Times New Roman"/>
                <w:b/>
                <w:bCs/>
                <w:sz w:val="20"/>
                <w:szCs w:val="20"/>
              </w:rPr>
            </w:pPr>
          </w:p>
        </w:tc>
        <w:tc>
          <w:tcPr>
            <w:tcW w:w="0" w:type="auto"/>
            <w:vAlign w:val="center"/>
          </w:tcPr>
          <w:p w14:paraId="06FEB3E4"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F</w:t>
            </w:r>
            <w:r w:rsidRPr="00A3601E">
              <w:rPr>
                <w:rFonts w:ascii="Times New Roman" w:hAnsi="Times New Roman" w:cs="Times New Roman"/>
                <w:b/>
                <w:bCs/>
                <w:sz w:val="20"/>
                <w:szCs w:val="20"/>
                <w:vertAlign w:val="subscript"/>
              </w:rPr>
              <w:t>2</w:t>
            </w:r>
          </w:p>
        </w:tc>
        <w:tc>
          <w:tcPr>
            <w:tcW w:w="0" w:type="auto"/>
            <w:vAlign w:val="bottom"/>
          </w:tcPr>
          <w:p w14:paraId="7447F316"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17.45</w:t>
            </w:r>
          </w:p>
        </w:tc>
        <w:tc>
          <w:tcPr>
            <w:tcW w:w="0" w:type="auto"/>
            <w:vAlign w:val="bottom"/>
          </w:tcPr>
          <w:p w14:paraId="07459B37"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16.07</w:t>
            </w:r>
          </w:p>
        </w:tc>
        <w:tc>
          <w:tcPr>
            <w:tcW w:w="0" w:type="auto"/>
            <w:vAlign w:val="bottom"/>
          </w:tcPr>
          <w:p w14:paraId="14604927"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18.80</w:t>
            </w:r>
          </w:p>
        </w:tc>
        <w:tc>
          <w:tcPr>
            <w:tcW w:w="0" w:type="auto"/>
            <w:vAlign w:val="bottom"/>
          </w:tcPr>
          <w:p w14:paraId="4CE30B2C"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0.42</w:t>
            </w:r>
          </w:p>
        </w:tc>
        <w:tc>
          <w:tcPr>
            <w:tcW w:w="0" w:type="auto"/>
            <w:vAlign w:val="bottom"/>
          </w:tcPr>
          <w:p w14:paraId="3D30850E"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0.92</w:t>
            </w:r>
          </w:p>
        </w:tc>
        <w:tc>
          <w:tcPr>
            <w:tcW w:w="0" w:type="auto"/>
            <w:vAlign w:val="bottom"/>
          </w:tcPr>
          <w:p w14:paraId="096D3D69"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45.77</w:t>
            </w:r>
          </w:p>
        </w:tc>
        <w:tc>
          <w:tcPr>
            <w:tcW w:w="0" w:type="auto"/>
            <w:vAlign w:val="bottom"/>
          </w:tcPr>
          <w:p w14:paraId="3ED99805"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0.90</w:t>
            </w:r>
          </w:p>
        </w:tc>
        <w:tc>
          <w:tcPr>
            <w:tcW w:w="0" w:type="auto"/>
            <w:vAlign w:val="bottom"/>
          </w:tcPr>
          <w:p w14:paraId="3CA9DE78"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5.17</w:t>
            </w:r>
          </w:p>
        </w:tc>
      </w:tr>
      <w:tr w:rsidR="001D55FC" w:rsidRPr="00A3601E" w14:paraId="08FA5CB0" w14:textId="77777777" w:rsidTr="001D55FC">
        <w:trPr>
          <w:trHeight w:val="232"/>
          <w:jc w:val="center"/>
        </w:trPr>
        <w:tc>
          <w:tcPr>
            <w:tcW w:w="2306" w:type="dxa"/>
            <w:vAlign w:val="center"/>
          </w:tcPr>
          <w:p w14:paraId="4D73FF50" w14:textId="1620E5EB"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Number of grains/spike</w:t>
            </w:r>
          </w:p>
        </w:tc>
        <w:tc>
          <w:tcPr>
            <w:tcW w:w="0" w:type="auto"/>
            <w:vAlign w:val="center"/>
          </w:tcPr>
          <w:p w14:paraId="76168523"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F</w:t>
            </w:r>
            <w:r w:rsidRPr="00A3601E">
              <w:rPr>
                <w:rFonts w:ascii="Times New Roman" w:hAnsi="Times New Roman" w:cs="Times New Roman"/>
                <w:b/>
                <w:bCs/>
                <w:sz w:val="20"/>
                <w:szCs w:val="20"/>
                <w:vertAlign w:val="subscript"/>
              </w:rPr>
              <w:t>1</w:t>
            </w:r>
          </w:p>
        </w:tc>
        <w:tc>
          <w:tcPr>
            <w:tcW w:w="0" w:type="auto"/>
            <w:vAlign w:val="bottom"/>
          </w:tcPr>
          <w:p w14:paraId="58FE9131"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52.57</w:t>
            </w:r>
          </w:p>
        </w:tc>
        <w:tc>
          <w:tcPr>
            <w:tcW w:w="0" w:type="auto"/>
            <w:vAlign w:val="bottom"/>
          </w:tcPr>
          <w:p w14:paraId="3914D9D8"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43.27</w:t>
            </w:r>
          </w:p>
        </w:tc>
        <w:tc>
          <w:tcPr>
            <w:tcW w:w="0" w:type="auto"/>
            <w:vAlign w:val="bottom"/>
          </w:tcPr>
          <w:p w14:paraId="6FF61386"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58.80</w:t>
            </w:r>
          </w:p>
        </w:tc>
        <w:tc>
          <w:tcPr>
            <w:tcW w:w="0" w:type="auto"/>
            <w:vAlign w:val="bottom"/>
          </w:tcPr>
          <w:p w14:paraId="4E57F6A3"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12.14</w:t>
            </w:r>
          </w:p>
        </w:tc>
        <w:tc>
          <w:tcPr>
            <w:tcW w:w="0" w:type="auto"/>
            <w:vAlign w:val="bottom"/>
          </w:tcPr>
          <w:p w14:paraId="1F9DA7E7"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21.61</w:t>
            </w:r>
          </w:p>
        </w:tc>
        <w:tc>
          <w:tcPr>
            <w:tcW w:w="0" w:type="auto"/>
            <w:vAlign w:val="bottom"/>
          </w:tcPr>
          <w:p w14:paraId="7E3F16D7"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56.17</w:t>
            </w:r>
          </w:p>
        </w:tc>
        <w:tc>
          <w:tcPr>
            <w:tcW w:w="0" w:type="auto"/>
            <w:vAlign w:val="bottom"/>
          </w:tcPr>
          <w:p w14:paraId="555C32B6"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5.38</w:t>
            </w:r>
          </w:p>
        </w:tc>
        <w:tc>
          <w:tcPr>
            <w:tcW w:w="0" w:type="auto"/>
            <w:vAlign w:val="bottom"/>
          </w:tcPr>
          <w:p w14:paraId="4D124CA7"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10.23</w:t>
            </w:r>
          </w:p>
        </w:tc>
      </w:tr>
      <w:tr w:rsidR="001D55FC" w:rsidRPr="00A3601E" w14:paraId="0F4CECCF" w14:textId="77777777" w:rsidTr="001D55FC">
        <w:trPr>
          <w:trHeight w:val="232"/>
          <w:jc w:val="center"/>
        </w:trPr>
        <w:tc>
          <w:tcPr>
            <w:tcW w:w="2306" w:type="dxa"/>
            <w:vAlign w:val="center"/>
          </w:tcPr>
          <w:p w14:paraId="07C28C01" w14:textId="77777777" w:rsidR="001D55FC" w:rsidRPr="00A3601E" w:rsidRDefault="001D55FC" w:rsidP="00C867DD">
            <w:pPr>
              <w:spacing w:after="0" w:line="276" w:lineRule="auto"/>
              <w:jc w:val="center"/>
              <w:rPr>
                <w:rFonts w:ascii="Times New Roman" w:hAnsi="Times New Roman" w:cs="Times New Roman"/>
                <w:b/>
                <w:bCs/>
                <w:sz w:val="20"/>
                <w:szCs w:val="20"/>
              </w:rPr>
            </w:pPr>
          </w:p>
        </w:tc>
        <w:tc>
          <w:tcPr>
            <w:tcW w:w="0" w:type="auto"/>
            <w:vAlign w:val="center"/>
          </w:tcPr>
          <w:p w14:paraId="4D81C174"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F</w:t>
            </w:r>
            <w:r w:rsidRPr="00A3601E">
              <w:rPr>
                <w:rFonts w:ascii="Times New Roman" w:hAnsi="Times New Roman" w:cs="Times New Roman"/>
                <w:b/>
                <w:bCs/>
                <w:sz w:val="20"/>
                <w:szCs w:val="20"/>
                <w:vertAlign w:val="subscript"/>
              </w:rPr>
              <w:t>2</w:t>
            </w:r>
          </w:p>
        </w:tc>
        <w:tc>
          <w:tcPr>
            <w:tcW w:w="0" w:type="auto"/>
            <w:vAlign w:val="bottom"/>
          </w:tcPr>
          <w:p w14:paraId="05E756BC"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50.26</w:t>
            </w:r>
          </w:p>
        </w:tc>
        <w:tc>
          <w:tcPr>
            <w:tcW w:w="0" w:type="auto"/>
            <w:vAlign w:val="bottom"/>
          </w:tcPr>
          <w:p w14:paraId="16F72ABD"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44.73</w:t>
            </w:r>
          </w:p>
        </w:tc>
        <w:tc>
          <w:tcPr>
            <w:tcW w:w="0" w:type="auto"/>
            <w:vAlign w:val="bottom"/>
          </w:tcPr>
          <w:p w14:paraId="232F503B"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55.20</w:t>
            </w:r>
          </w:p>
        </w:tc>
        <w:tc>
          <w:tcPr>
            <w:tcW w:w="0" w:type="auto"/>
            <w:vAlign w:val="bottom"/>
          </w:tcPr>
          <w:p w14:paraId="6925AA6B"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5.42</w:t>
            </w:r>
          </w:p>
        </w:tc>
        <w:tc>
          <w:tcPr>
            <w:tcW w:w="0" w:type="auto"/>
            <w:vAlign w:val="bottom"/>
          </w:tcPr>
          <w:p w14:paraId="6507B38B"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9.34</w:t>
            </w:r>
          </w:p>
        </w:tc>
        <w:tc>
          <w:tcPr>
            <w:tcW w:w="0" w:type="auto"/>
            <w:vAlign w:val="bottom"/>
          </w:tcPr>
          <w:p w14:paraId="737FD22E"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58.06</w:t>
            </w:r>
          </w:p>
        </w:tc>
        <w:tc>
          <w:tcPr>
            <w:tcW w:w="0" w:type="auto"/>
            <w:vAlign w:val="bottom"/>
          </w:tcPr>
          <w:p w14:paraId="09AF2421"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3.65</w:t>
            </w:r>
          </w:p>
        </w:tc>
        <w:tc>
          <w:tcPr>
            <w:tcW w:w="0" w:type="auto"/>
            <w:vAlign w:val="bottom"/>
          </w:tcPr>
          <w:p w14:paraId="1F09AB61"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7.27</w:t>
            </w:r>
          </w:p>
        </w:tc>
      </w:tr>
      <w:tr w:rsidR="001D55FC" w:rsidRPr="00A3601E" w14:paraId="1E693A63" w14:textId="77777777" w:rsidTr="001D55FC">
        <w:trPr>
          <w:trHeight w:val="232"/>
          <w:jc w:val="center"/>
        </w:trPr>
        <w:tc>
          <w:tcPr>
            <w:tcW w:w="2306" w:type="dxa"/>
            <w:vAlign w:val="center"/>
          </w:tcPr>
          <w:p w14:paraId="1878D5E6" w14:textId="1F4CB3F8"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Grain weight/spike (g)</w:t>
            </w:r>
          </w:p>
        </w:tc>
        <w:tc>
          <w:tcPr>
            <w:tcW w:w="0" w:type="auto"/>
            <w:vAlign w:val="center"/>
          </w:tcPr>
          <w:p w14:paraId="6EB29086"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F</w:t>
            </w:r>
            <w:r w:rsidRPr="00A3601E">
              <w:rPr>
                <w:rFonts w:ascii="Times New Roman" w:hAnsi="Times New Roman" w:cs="Times New Roman"/>
                <w:b/>
                <w:bCs/>
                <w:sz w:val="20"/>
                <w:szCs w:val="20"/>
                <w:vertAlign w:val="subscript"/>
              </w:rPr>
              <w:t>1</w:t>
            </w:r>
          </w:p>
        </w:tc>
        <w:tc>
          <w:tcPr>
            <w:tcW w:w="0" w:type="auto"/>
            <w:vAlign w:val="bottom"/>
          </w:tcPr>
          <w:p w14:paraId="535F58D1"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2.71</w:t>
            </w:r>
          </w:p>
        </w:tc>
        <w:tc>
          <w:tcPr>
            <w:tcW w:w="0" w:type="auto"/>
            <w:vAlign w:val="bottom"/>
          </w:tcPr>
          <w:p w14:paraId="0BDF38C0"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2.12</w:t>
            </w:r>
          </w:p>
        </w:tc>
        <w:tc>
          <w:tcPr>
            <w:tcW w:w="0" w:type="auto"/>
            <w:vAlign w:val="bottom"/>
          </w:tcPr>
          <w:p w14:paraId="0D90C3AB"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2.96</w:t>
            </w:r>
          </w:p>
        </w:tc>
        <w:tc>
          <w:tcPr>
            <w:tcW w:w="0" w:type="auto"/>
            <w:vAlign w:val="bottom"/>
          </w:tcPr>
          <w:p w14:paraId="05AF2727"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0.04</w:t>
            </w:r>
          </w:p>
        </w:tc>
        <w:tc>
          <w:tcPr>
            <w:tcW w:w="0" w:type="auto"/>
            <w:vAlign w:val="bottom"/>
          </w:tcPr>
          <w:p w14:paraId="2B7DC734"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0.05</w:t>
            </w:r>
          </w:p>
        </w:tc>
        <w:tc>
          <w:tcPr>
            <w:tcW w:w="0" w:type="auto"/>
            <w:vAlign w:val="bottom"/>
          </w:tcPr>
          <w:p w14:paraId="134FED09"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92.50</w:t>
            </w:r>
          </w:p>
        </w:tc>
        <w:tc>
          <w:tcPr>
            <w:tcW w:w="0" w:type="auto"/>
            <w:vAlign w:val="bottom"/>
          </w:tcPr>
          <w:p w14:paraId="7C452F42"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0.41</w:t>
            </w:r>
          </w:p>
        </w:tc>
        <w:tc>
          <w:tcPr>
            <w:tcW w:w="0" w:type="auto"/>
            <w:vAlign w:val="bottom"/>
          </w:tcPr>
          <w:p w14:paraId="0532F1A3"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15.14</w:t>
            </w:r>
          </w:p>
        </w:tc>
      </w:tr>
      <w:tr w:rsidR="001D55FC" w:rsidRPr="00A3601E" w14:paraId="1E175BFE" w14:textId="77777777" w:rsidTr="001D55FC">
        <w:trPr>
          <w:trHeight w:val="232"/>
          <w:jc w:val="center"/>
        </w:trPr>
        <w:tc>
          <w:tcPr>
            <w:tcW w:w="2306" w:type="dxa"/>
            <w:vAlign w:val="center"/>
          </w:tcPr>
          <w:p w14:paraId="45F1AC39" w14:textId="77777777" w:rsidR="001D55FC" w:rsidRPr="00A3601E" w:rsidRDefault="001D55FC" w:rsidP="00C867DD">
            <w:pPr>
              <w:spacing w:after="0" w:line="276" w:lineRule="auto"/>
              <w:jc w:val="center"/>
              <w:rPr>
                <w:rFonts w:ascii="Times New Roman" w:hAnsi="Times New Roman" w:cs="Times New Roman"/>
                <w:b/>
                <w:bCs/>
                <w:sz w:val="20"/>
                <w:szCs w:val="20"/>
              </w:rPr>
            </w:pPr>
          </w:p>
        </w:tc>
        <w:tc>
          <w:tcPr>
            <w:tcW w:w="0" w:type="auto"/>
            <w:vAlign w:val="center"/>
          </w:tcPr>
          <w:p w14:paraId="6368F2C0"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F</w:t>
            </w:r>
            <w:r w:rsidRPr="00A3601E">
              <w:rPr>
                <w:rFonts w:ascii="Times New Roman" w:hAnsi="Times New Roman" w:cs="Times New Roman"/>
                <w:b/>
                <w:bCs/>
                <w:sz w:val="20"/>
                <w:szCs w:val="20"/>
                <w:vertAlign w:val="subscript"/>
              </w:rPr>
              <w:t>2</w:t>
            </w:r>
          </w:p>
        </w:tc>
        <w:tc>
          <w:tcPr>
            <w:tcW w:w="0" w:type="auto"/>
            <w:vAlign w:val="bottom"/>
          </w:tcPr>
          <w:p w14:paraId="4C35AD1B"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2.63</w:t>
            </w:r>
          </w:p>
        </w:tc>
        <w:tc>
          <w:tcPr>
            <w:tcW w:w="0" w:type="auto"/>
            <w:vAlign w:val="bottom"/>
          </w:tcPr>
          <w:p w14:paraId="423EBA3A"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2.05</w:t>
            </w:r>
          </w:p>
        </w:tc>
        <w:tc>
          <w:tcPr>
            <w:tcW w:w="0" w:type="auto"/>
            <w:vAlign w:val="bottom"/>
          </w:tcPr>
          <w:p w14:paraId="7B7B1F9A"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2.88</w:t>
            </w:r>
          </w:p>
        </w:tc>
        <w:tc>
          <w:tcPr>
            <w:tcW w:w="0" w:type="auto"/>
            <w:vAlign w:val="bottom"/>
          </w:tcPr>
          <w:p w14:paraId="3D7863A9"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0.04</w:t>
            </w:r>
          </w:p>
        </w:tc>
        <w:tc>
          <w:tcPr>
            <w:tcW w:w="0" w:type="auto"/>
            <w:vAlign w:val="bottom"/>
          </w:tcPr>
          <w:p w14:paraId="4E942907"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0.06</w:t>
            </w:r>
          </w:p>
        </w:tc>
        <w:tc>
          <w:tcPr>
            <w:tcW w:w="0" w:type="auto"/>
            <w:vAlign w:val="bottom"/>
          </w:tcPr>
          <w:p w14:paraId="24F6DB32"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66.64</w:t>
            </w:r>
          </w:p>
        </w:tc>
        <w:tc>
          <w:tcPr>
            <w:tcW w:w="0" w:type="auto"/>
            <w:vAlign w:val="bottom"/>
          </w:tcPr>
          <w:p w14:paraId="2D43C4FD"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0.33</w:t>
            </w:r>
          </w:p>
        </w:tc>
        <w:tc>
          <w:tcPr>
            <w:tcW w:w="0" w:type="auto"/>
            <w:vAlign w:val="bottom"/>
          </w:tcPr>
          <w:p w14:paraId="1BE8DDC0"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12.56</w:t>
            </w:r>
          </w:p>
        </w:tc>
      </w:tr>
      <w:tr w:rsidR="001D55FC" w:rsidRPr="00A3601E" w14:paraId="0AB438A7" w14:textId="77777777" w:rsidTr="001D55FC">
        <w:trPr>
          <w:trHeight w:val="232"/>
          <w:jc w:val="center"/>
        </w:trPr>
        <w:tc>
          <w:tcPr>
            <w:tcW w:w="2306" w:type="dxa"/>
            <w:vAlign w:val="center"/>
          </w:tcPr>
          <w:p w14:paraId="4AD0721B" w14:textId="610D845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Seed hardness (kg/seed)</w:t>
            </w:r>
          </w:p>
        </w:tc>
        <w:tc>
          <w:tcPr>
            <w:tcW w:w="0" w:type="auto"/>
            <w:vAlign w:val="center"/>
          </w:tcPr>
          <w:p w14:paraId="39B661EE"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F</w:t>
            </w:r>
            <w:r w:rsidRPr="00A3601E">
              <w:rPr>
                <w:rFonts w:ascii="Times New Roman" w:hAnsi="Times New Roman" w:cs="Times New Roman"/>
                <w:b/>
                <w:bCs/>
                <w:sz w:val="20"/>
                <w:szCs w:val="20"/>
                <w:vertAlign w:val="subscript"/>
              </w:rPr>
              <w:t>1</w:t>
            </w:r>
          </w:p>
        </w:tc>
        <w:tc>
          <w:tcPr>
            <w:tcW w:w="0" w:type="auto"/>
            <w:vAlign w:val="bottom"/>
          </w:tcPr>
          <w:p w14:paraId="24D7C56C"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11.32</w:t>
            </w:r>
          </w:p>
        </w:tc>
        <w:tc>
          <w:tcPr>
            <w:tcW w:w="0" w:type="auto"/>
            <w:vAlign w:val="bottom"/>
          </w:tcPr>
          <w:p w14:paraId="04BD9189"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9.90</w:t>
            </w:r>
          </w:p>
        </w:tc>
        <w:tc>
          <w:tcPr>
            <w:tcW w:w="0" w:type="auto"/>
            <w:vAlign w:val="bottom"/>
          </w:tcPr>
          <w:p w14:paraId="7784EB50"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12.09</w:t>
            </w:r>
          </w:p>
        </w:tc>
        <w:tc>
          <w:tcPr>
            <w:tcW w:w="0" w:type="auto"/>
            <w:vAlign w:val="bottom"/>
          </w:tcPr>
          <w:p w14:paraId="41446542"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0.18</w:t>
            </w:r>
          </w:p>
        </w:tc>
        <w:tc>
          <w:tcPr>
            <w:tcW w:w="0" w:type="auto"/>
            <w:vAlign w:val="bottom"/>
          </w:tcPr>
          <w:p w14:paraId="77ED5EED"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0.40</w:t>
            </w:r>
          </w:p>
        </w:tc>
        <w:tc>
          <w:tcPr>
            <w:tcW w:w="0" w:type="auto"/>
            <w:vAlign w:val="bottom"/>
          </w:tcPr>
          <w:p w14:paraId="685FB503"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44.97</w:t>
            </w:r>
          </w:p>
        </w:tc>
        <w:tc>
          <w:tcPr>
            <w:tcW w:w="0" w:type="auto"/>
            <w:vAlign w:val="bottom"/>
          </w:tcPr>
          <w:p w14:paraId="3AB02B4D"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0.59</w:t>
            </w:r>
          </w:p>
        </w:tc>
        <w:tc>
          <w:tcPr>
            <w:tcW w:w="0" w:type="auto"/>
            <w:vAlign w:val="bottom"/>
          </w:tcPr>
          <w:p w14:paraId="137A0271"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5.17</w:t>
            </w:r>
          </w:p>
        </w:tc>
      </w:tr>
      <w:tr w:rsidR="001D55FC" w:rsidRPr="00A3601E" w14:paraId="676F3321" w14:textId="77777777" w:rsidTr="001D55FC">
        <w:trPr>
          <w:trHeight w:val="232"/>
          <w:jc w:val="center"/>
        </w:trPr>
        <w:tc>
          <w:tcPr>
            <w:tcW w:w="2306" w:type="dxa"/>
            <w:vAlign w:val="center"/>
          </w:tcPr>
          <w:p w14:paraId="3EEE15AA" w14:textId="77777777" w:rsidR="001D55FC" w:rsidRPr="00A3601E" w:rsidRDefault="001D55FC" w:rsidP="00C867DD">
            <w:pPr>
              <w:spacing w:after="0" w:line="276" w:lineRule="auto"/>
              <w:jc w:val="center"/>
              <w:rPr>
                <w:rFonts w:ascii="Times New Roman" w:hAnsi="Times New Roman" w:cs="Times New Roman"/>
                <w:b/>
                <w:bCs/>
                <w:sz w:val="20"/>
                <w:szCs w:val="20"/>
              </w:rPr>
            </w:pPr>
          </w:p>
        </w:tc>
        <w:tc>
          <w:tcPr>
            <w:tcW w:w="0" w:type="auto"/>
            <w:vAlign w:val="center"/>
          </w:tcPr>
          <w:p w14:paraId="4EC20109"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F</w:t>
            </w:r>
            <w:r w:rsidRPr="00A3601E">
              <w:rPr>
                <w:rFonts w:ascii="Times New Roman" w:hAnsi="Times New Roman" w:cs="Times New Roman"/>
                <w:b/>
                <w:bCs/>
                <w:sz w:val="20"/>
                <w:szCs w:val="20"/>
                <w:vertAlign w:val="subscript"/>
              </w:rPr>
              <w:t>2</w:t>
            </w:r>
          </w:p>
        </w:tc>
        <w:tc>
          <w:tcPr>
            <w:tcW w:w="0" w:type="auto"/>
            <w:vAlign w:val="bottom"/>
          </w:tcPr>
          <w:p w14:paraId="03AE8DCA"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10.85</w:t>
            </w:r>
          </w:p>
        </w:tc>
        <w:tc>
          <w:tcPr>
            <w:tcW w:w="0" w:type="auto"/>
            <w:vAlign w:val="bottom"/>
          </w:tcPr>
          <w:p w14:paraId="5A8237DA"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10.15</w:t>
            </w:r>
          </w:p>
        </w:tc>
        <w:tc>
          <w:tcPr>
            <w:tcW w:w="0" w:type="auto"/>
            <w:vAlign w:val="bottom"/>
          </w:tcPr>
          <w:p w14:paraId="50A58C3F"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12.05</w:t>
            </w:r>
          </w:p>
        </w:tc>
        <w:tc>
          <w:tcPr>
            <w:tcW w:w="0" w:type="auto"/>
            <w:vAlign w:val="bottom"/>
          </w:tcPr>
          <w:p w14:paraId="7A0235DC"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0.20</w:t>
            </w:r>
          </w:p>
        </w:tc>
        <w:tc>
          <w:tcPr>
            <w:tcW w:w="0" w:type="auto"/>
            <w:vAlign w:val="bottom"/>
          </w:tcPr>
          <w:p w14:paraId="41D9251E"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0.39</w:t>
            </w:r>
          </w:p>
        </w:tc>
        <w:tc>
          <w:tcPr>
            <w:tcW w:w="0" w:type="auto"/>
            <w:vAlign w:val="bottom"/>
          </w:tcPr>
          <w:p w14:paraId="4271D4D4"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52.76</w:t>
            </w:r>
          </w:p>
        </w:tc>
        <w:tc>
          <w:tcPr>
            <w:tcW w:w="0" w:type="auto"/>
            <w:vAlign w:val="bottom"/>
          </w:tcPr>
          <w:p w14:paraId="23FE9632"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0.68</w:t>
            </w:r>
          </w:p>
        </w:tc>
        <w:tc>
          <w:tcPr>
            <w:tcW w:w="0" w:type="auto"/>
            <w:vAlign w:val="bottom"/>
          </w:tcPr>
          <w:p w14:paraId="78D4B315"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6.23</w:t>
            </w:r>
          </w:p>
        </w:tc>
      </w:tr>
      <w:tr w:rsidR="001D55FC" w:rsidRPr="00A3601E" w14:paraId="0001D94C" w14:textId="77777777" w:rsidTr="001D55FC">
        <w:trPr>
          <w:trHeight w:val="232"/>
          <w:jc w:val="center"/>
        </w:trPr>
        <w:tc>
          <w:tcPr>
            <w:tcW w:w="2306" w:type="dxa"/>
            <w:vAlign w:val="center"/>
          </w:tcPr>
          <w:p w14:paraId="1007F588" w14:textId="7308EC52"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Protein content (%)</w:t>
            </w:r>
          </w:p>
        </w:tc>
        <w:tc>
          <w:tcPr>
            <w:tcW w:w="0" w:type="auto"/>
            <w:vAlign w:val="center"/>
          </w:tcPr>
          <w:p w14:paraId="1C630E8B"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F</w:t>
            </w:r>
            <w:r w:rsidRPr="00A3601E">
              <w:rPr>
                <w:rFonts w:ascii="Times New Roman" w:hAnsi="Times New Roman" w:cs="Times New Roman"/>
                <w:b/>
                <w:bCs/>
                <w:sz w:val="20"/>
                <w:szCs w:val="20"/>
                <w:vertAlign w:val="subscript"/>
              </w:rPr>
              <w:t>1</w:t>
            </w:r>
          </w:p>
        </w:tc>
        <w:tc>
          <w:tcPr>
            <w:tcW w:w="0" w:type="auto"/>
            <w:vAlign w:val="bottom"/>
          </w:tcPr>
          <w:p w14:paraId="1F319D73"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11.47</w:t>
            </w:r>
          </w:p>
        </w:tc>
        <w:tc>
          <w:tcPr>
            <w:tcW w:w="0" w:type="auto"/>
            <w:vAlign w:val="bottom"/>
          </w:tcPr>
          <w:p w14:paraId="4D720C09"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10.70</w:t>
            </w:r>
          </w:p>
        </w:tc>
        <w:tc>
          <w:tcPr>
            <w:tcW w:w="0" w:type="auto"/>
            <w:vAlign w:val="bottom"/>
          </w:tcPr>
          <w:p w14:paraId="2B448525"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12.19</w:t>
            </w:r>
          </w:p>
        </w:tc>
        <w:tc>
          <w:tcPr>
            <w:tcW w:w="0" w:type="auto"/>
            <w:vAlign w:val="bottom"/>
          </w:tcPr>
          <w:p w14:paraId="7EB4A80A"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0.12</w:t>
            </w:r>
          </w:p>
        </w:tc>
        <w:tc>
          <w:tcPr>
            <w:tcW w:w="0" w:type="auto"/>
            <w:vAlign w:val="bottom"/>
          </w:tcPr>
          <w:p w14:paraId="739F9266"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0.31</w:t>
            </w:r>
          </w:p>
        </w:tc>
        <w:tc>
          <w:tcPr>
            <w:tcW w:w="0" w:type="auto"/>
            <w:vAlign w:val="bottom"/>
          </w:tcPr>
          <w:p w14:paraId="4BC03C2E"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38.99</w:t>
            </w:r>
          </w:p>
        </w:tc>
        <w:tc>
          <w:tcPr>
            <w:tcW w:w="0" w:type="auto"/>
            <w:vAlign w:val="bottom"/>
          </w:tcPr>
          <w:p w14:paraId="28D1848F"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0.45</w:t>
            </w:r>
          </w:p>
        </w:tc>
        <w:tc>
          <w:tcPr>
            <w:tcW w:w="0" w:type="auto"/>
            <w:vAlign w:val="bottom"/>
          </w:tcPr>
          <w:p w14:paraId="08D71F3F"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3.90</w:t>
            </w:r>
          </w:p>
        </w:tc>
      </w:tr>
      <w:tr w:rsidR="001D55FC" w:rsidRPr="00A3601E" w14:paraId="12EAD75C" w14:textId="77777777" w:rsidTr="001D55FC">
        <w:trPr>
          <w:trHeight w:val="232"/>
          <w:jc w:val="center"/>
        </w:trPr>
        <w:tc>
          <w:tcPr>
            <w:tcW w:w="2306" w:type="dxa"/>
            <w:vAlign w:val="center"/>
          </w:tcPr>
          <w:p w14:paraId="61F9DD06" w14:textId="77777777" w:rsidR="001D55FC" w:rsidRPr="00A3601E" w:rsidRDefault="001D55FC" w:rsidP="00C867DD">
            <w:pPr>
              <w:spacing w:after="0" w:line="276" w:lineRule="auto"/>
              <w:jc w:val="center"/>
              <w:rPr>
                <w:rFonts w:ascii="Times New Roman" w:hAnsi="Times New Roman" w:cs="Times New Roman"/>
                <w:b/>
                <w:bCs/>
                <w:sz w:val="20"/>
                <w:szCs w:val="20"/>
              </w:rPr>
            </w:pPr>
          </w:p>
        </w:tc>
        <w:tc>
          <w:tcPr>
            <w:tcW w:w="0" w:type="auto"/>
            <w:vAlign w:val="center"/>
          </w:tcPr>
          <w:p w14:paraId="49A113A9"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F</w:t>
            </w:r>
            <w:r w:rsidRPr="00A3601E">
              <w:rPr>
                <w:rFonts w:ascii="Times New Roman" w:hAnsi="Times New Roman" w:cs="Times New Roman"/>
                <w:b/>
                <w:bCs/>
                <w:sz w:val="20"/>
                <w:szCs w:val="20"/>
                <w:vertAlign w:val="subscript"/>
              </w:rPr>
              <w:t>2</w:t>
            </w:r>
          </w:p>
        </w:tc>
        <w:tc>
          <w:tcPr>
            <w:tcW w:w="0" w:type="auto"/>
            <w:vAlign w:val="bottom"/>
          </w:tcPr>
          <w:p w14:paraId="437C11FC"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10.88</w:t>
            </w:r>
          </w:p>
        </w:tc>
        <w:tc>
          <w:tcPr>
            <w:tcW w:w="0" w:type="auto"/>
            <w:vAlign w:val="bottom"/>
          </w:tcPr>
          <w:p w14:paraId="09CAD75A"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10.27</w:t>
            </w:r>
          </w:p>
        </w:tc>
        <w:tc>
          <w:tcPr>
            <w:tcW w:w="0" w:type="auto"/>
            <w:vAlign w:val="bottom"/>
          </w:tcPr>
          <w:p w14:paraId="45B45343"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11.57</w:t>
            </w:r>
          </w:p>
        </w:tc>
        <w:tc>
          <w:tcPr>
            <w:tcW w:w="0" w:type="auto"/>
            <w:vAlign w:val="bottom"/>
          </w:tcPr>
          <w:p w14:paraId="31EB1AB1"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0.06</w:t>
            </w:r>
          </w:p>
        </w:tc>
        <w:tc>
          <w:tcPr>
            <w:tcW w:w="0" w:type="auto"/>
            <w:vAlign w:val="bottom"/>
          </w:tcPr>
          <w:p w14:paraId="236BBA9D"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0.25</w:t>
            </w:r>
          </w:p>
        </w:tc>
        <w:tc>
          <w:tcPr>
            <w:tcW w:w="0" w:type="auto"/>
            <w:vAlign w:val="bottom"/>
          </w:tcPr>
          <w:p w14:paraId="76E2E95B"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22.86</w:t>
            </w:r>
          </w:p>
        </w:tc>
        <w:tc>
          <w:tcPr>
            <w:tcW w:w="0" w:type="auto"/>
            <w:vAlign w:val="bottom"/>
          </w:tcPr>
          <w:p w14:paraId="7A1F3D78"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0.23</w:t>
            </w:r>
          </w:p>
        </w:tc>
        <w:tc>
          <w:tcPr>
            <w:tcW w:w="0" w:type="auto"/>
            <w:vAlign w:val="bottom"/>
          </w:tcPr>
          <w:p w14:paraId="1B8616B6"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2.15</w:t>
            </w:r>
          </w:p>
        </w:tc>
      </w:tr>
      <w:tr w:rsidR="001D55FC" w:rsidRPr="00A3601E" w14:paraId="375505EA" w14:textId="77777777" w:rsidTr="001D55FC">
        <w:trPr>
          <w:trHeight w:val="232"/>
          <w:jc w:val="center"/>
        </w:trPr>
        <w:tc>
          <w:tcPr>
            <w:tcW w:w="2306" w:type="dxa"/>
            <w:vAlign w:val="center"/>
          </w:tcPr>
          <w:p w14:paraId="2D335270" w14:textId="228D9E0E"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1000-grain weight (g)</w:t>
            </w:r>
          </w:p>
        </w:tc>
        <w:tc>
          <w:tcPr>
            <w:tcW w:w="0" w:type="auto"/>
            <w:vAlign w:val="center"/>
          </w:tcPr>
          <w:p w14:paraId="24EE59CC"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F</w:t>
            </w:r>
            <w:r w:rsidRPr="00A3601E">
              <w:rPr>
                <w:rFonts w:ascii="Times New Roman" w:hAnsi="Times New Roman" w:cs="Times New Roman"/>
                <w:b/>
                <w:bCs/>
                <w:sz w:val="20"/>
                <w:szCs w:val="20"/>
                <w:vertAlign w:val="subscript"/>
              </w:rPr>
              <w:t>1</w:t>
            </w:r>
          </w:p>
        </w:tc>
        <w:tc>
          <w:tcPr>
            <w:tcW w:w="0" w:type="auto"/>
            <w:vAlign w:val="bottom"/>
          </w:tcPr>
          <w:p w14:paraId="66F7A90B"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44.71</w:t>
            </w:r>
          </w:p>
        </w:tc>
        <w:tc>
          <w:tcPr>
            <w:tcW w:w="0" w:type="auto"/>
            <w:vAlign w:val="bottom"/>
          </w:tcPr>
          <w:p w14:paraId="461D0534"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38.40</w:t>
            </w:r>
          </w:p>
        </w:tc>
        <w:tc>
          <w:tcPr>
            <w:tcW w:w="0" w:type="auto"/>
            <w:vAlign w:val="bottom"/>
          </w:tcPr>
          <w:p w14:paraId="625D7F8B"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49.01</w:t>
            </w:r>
          </w:p>
        </w:tc>
        <w:tc>
          <w:tcPr>
            <w:tcW w:w="0" w:type="auto"/>
            <w:vAlign w:val="bottom"/>
          </w:tcPr>
          <w:p w14:paraId="37F2E7AA"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4.64</w:t>
            </w:r>
          </w:p>
        </w:tc>
        <w:tc>
          <w:tcPr>
            <w:tcW w:w="0" w:type="auto"/>
            <w:vAlign w:val="bottom"/>
          </w:tcPr>
          <w:p w14:paraId="7CAE3B5F"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7.64</w:t>
            </w:r>
          </w:p>
        </w:tc>
        <w:tc>
          <w:tcPr>
            <w:tcW w:w="0" w:type="auto"/>
            <w:vAlign w:val="bottom"/>
          </w:tcPr>
          <w:p w14:paraId="4328AAD1"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60.77</w:t>
            </w:r>
          </w:p>
        </w:tc>
        <w:tc>
          <w:tcPr>
            <w:tcW w:w="0" w:type="auto"/>
            <w:vAlign w:val="bottom"/>
          </w:tcPr>
          <w:p w14:paraId="0A2DDEC8"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3.46</w:t>
            </w:r>
          </w:p>
        </w:tc>
        <w:tc>
          <w:tcPr>
            <w:tcW w:w="0" w:type="auto"/>
            <w:vAlign w:val="bottom"/>
          </w:tcPr>
          <w:p w14:paraId="1CC863BE"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7.74</w:t>
            </w:r>
          </w:p>
        </w:tc>
      </w:tr>
      <w:tr w:rsidR="001D55FC" w:rsidRPr="00A3601E" w14:paraId="7EE9FB1D" w14:textId="77777777" w:rsidTr="001D55FC">
        <w:trPr>
          <w:trHeight w:val="232"/>
          <w:jc w:val="center"/>
        </w:trPr>
        <w:tc>
          <w:tcPr>
            <w:tcW w:w="2306" w:type="dxa"/>
            <w:vAlign w:val="center"/>
          </w:tcPr>
          <w:p w14:paraId="53D0BE3E" w14:textId="77777777" w:rsidR="001D55FC" w:rsidRPr="00A3601E" w:rsidRDefault="001D55FC" w:rsidP="00C867DD">
            <w:pPr>
              <w:spacing w:after="0" w:line="276" w:lineRule="auto"/>
              <w:jc w:val="center"/>
              <w:rPr>
                <w:rFonts w:ascii="Times New Roman" w:hAnsi="Times New Roman" w:cs="Times New Roman"/>
                <w:b/>
                <w:bCs/>
                <w:sz w:val="20"/>
                <w:szCs w:val="20"/>
              </w:rPr>
            </w:pPr>
          </w:p>
        </w:tc>
        <w:tc>
          <w:tcPr>
            <w:tcW w:w="0" w:type="auto"/>
            <w:vAlign w:val="center"/>
          </w:tcPr>
          <w:p w14:paraId="0A1F415E"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F</w:t>
            </w:r>
            <w:r w:rsidRPr="00A3601E">
              <w:rPr>
                <w:rFonts w:ascii="Times New Roman" w:hAnsi="Times New Roman" w:cs="Times New Roman"/>
                <w:b/>
                <w:bCs/>
                <w:sz w:val="20"/>
                <w:szCs w:val="20"/>
                <w:vertAlign w:val="subscript"/>
              </w:rPr>
              <w:t>2</w:t>
            </w:r>
          </w:p>
        </w:tc>
        <w:tc>
          <w:tcPr>
            <w:tcW w:w="0" w:type="auto"/>
            <w:vAlign w:val="bottom"/>
          </w:tcPr>
          <w:p w14:paraId="6C1B7BC0"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43.08</w:t>
            </w:r>
          </w:p>
        </w:tc>
        <w:tc>
          <w:tcPr>
            <w:tcW w:w="0" w:type="auto"/>
            <w:vAlign w:val="bottom"/>
          </w:tcPr>
          <w:p w14:paraId="75677553"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39.09</w:t>
            </w:r>
          </w:p>
        </w:tc>
        <w:tc>
          <w:tcPr>
            <w:tcW w:w="0" w:type="auto"/>
            <w:vAlign w:val="bottom"/>
          </w:tcPr>
          <w:p w14:paraId="1D0CE5AB"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46.36</w:t>
            </w:r>
          </w:p>
        </w:tc>
        <w:tc>
          <w:tcPr>
            <w:tcW w:w="0" w:type="auto"/>
            <w:vAlign w:val="bottom"/>
          </w:tcPr>
          <w:p w14:paraId="12D395FC"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2.01</w:t>
            </w:r>
          </w:p>
        </w:tc>
        <w:tc>
          <w:tcPr>
            <w:tcW w:w="0" w:type="auto"/>
            <w:vAlign w:val="bottom"/>
          </w:tcPr>
          <w:p w14:paraId="5A2D9540"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4.78</w:t>
            </w:r>
          </w:p>
        </w:tc>
        <w:tc>
          <w:tcPr>
            <w:tcW w:w="0" w:type="auto"/>
            <w:vAlign w:val="bottom"/>
          </w:tcPr>
          <w:p w14:paraId="21C394A4"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41.94</w:t>
            </w:r>
          </w:p>
        </w:tc>
        <w:tc>
          <w:tcPr>
            <w:tcW w:w="0" w:type="auto"/>
            <w:vAlign w:val="bottom"/>
          </w:tcPr>
          <w:p w14:paraId="672A09A1"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1.89</w:t>
            </w:r>
          </w:p>
        </w:tc>
        <w:tc>
          <w:tcPr>
            <w:tcW w:w="0" w:type="auto"/>
            <w:vAlign w:val="bottom"/>
          </w:tcPr>
          <w:p w14:paraId="52C04C37"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4.39</w:t>
            </w:r>
          </w:p>
        </w:tc>
      </w:tr>
      <w:tr w:rsidR="001D55FC" w:rsidRPr="00A3601E" w14:paraId="54C0F1A2" w14:textId="77777777" w:rsidTr="001D55FC">
        <w:trPr>
          <w:trHeight w:val="232"/>
          <w:jc w:val="center"/>
        </w:trPr>
        <w:tc>
          <w:tcPr>
            <w:tcW w:w="2306" w:type="dxa"/>
            <w:vAlign w:val="center"/>
          </w:tcPr>
          <w:p w14:paraId="4A22D7F1" w14:textId="108C63DE"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Biological yield/plant (g)</w:t>
            </w:r>
          </w:p>
        </w:tc>
        <w:tc>
          <w:tcPr>
            <w:tcW w:w="0" w:type="auto"/>
            <w:vAlign w:val="center"/>
          </w:tcPr>
          <w:p w14:paraId="35C309D9"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F</w:t>
            </w:r>
            <w:r w:rsidRPr="00A3601E">
              <w:rPr>
                <w:rFonts w:ascii="Times New Roman" w:hAnsi="Times New Roman" w:cs="Times New Roman"/>
                <w:b/>
                <w:bCs/>
                <w:sz w:val="20"/>
                <w:szCs w:val="20"/>
                <w:vertAlign w:val="subscript"/>
              </w:rPr>
              <w:t>1</w:t>
            </w:r>
          </w:p>
        </w:tc>
        <w:tc>
          <w:tcPr>
            <w:tcW w:w="0" w:type="auto"/>
            <w:vAlign w:val="bottom"/>
          </w:tcPr>
          <w:p w14:paraId="165DA6BF"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41.10</w:t>
            </w:r>
          </w:p>
        </w:tc>
        <w:tc>
          <w:tcPr>
            <w:tcW w:w="0" w:type="auto"/>
            <w:vAlign w:val="bottom"/>
          </w:tcPr>
          <w:p w14:paraId="21D2A9DB"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32.17</w:t>
            </w:r>
          </w:p>
        </w:tc>
        <w:tc>
          <w:tcPr>
            <w:tcW w:w="0" w:type="auto"/>
            <w:vAlign w:val="bottom"/>
          </w:tcPr>
          <w:p w14:paraId="29CB0071"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52.62</w:t>
            </w:r>
          </w:p>
        </w:tc>
        <w:tc>
          <w:tcPr>
            <w:tcW w:w="0" w:type="auto"/>
            <w:vAlign w:val="bottom"/>
          </w:tcPr>
          <w:p w14:paraId="6BDCA645"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25.70</w:t>
            </w:r>
          </w:p>
        </w:tc>
        <w:tc>
          <w:tcPr>
            <w:tcW w:w="0" w:type="auto"/>
            <w:vAlign w:val="bottom"/>
          </w:tcPr>
          <w:p w14:paraId="0AE3A041"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28.28</w:t>
            </w:r>
          </w:p>
        </w:tc>
        <w:tc>
          <w:tcPr>
            <w:tcW w:w="0" w:type="auto"/>
            <w:vAlign w:val="bottom"/>
          </w:tcPr>
          <w:p w14:paraId="59878267"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90.86</w:t>
            </w:r>
          </w:p>
        </w:tc>
        <w:tc>
          <w:tcPr>
            <w:tcW w:w="0" w:type="auto"/>
            <w:vAlign w:val="bottom"/>
          </w:tcPr>
          <w:p w14:paraId="3EA28A60"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9.95</w:t>
            </w:r>
          </w:p>
        </w:tc>
        <w:tc>
          <w:tcPr>
            <w:tcW w:w="0" w:type="auto"/>
            <w:vAlign w:val="bottom"/>
          </w:tcPr>
          <w:p w14:paraId="7CA3605C"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24.22</w:t>
            </w:r>
          </w:p>
        </w:tc>
      </w:tr>
      <w:tr w:rsidR="001D55FC" w:rsidRPr="00A3601E" w14:paraId="511CC48C" w14:textId="77777777" w:rsidTr="001D55FC">
        <w:trPr>
          <w:trHeight w:val="232"/>
          <w:jc w:val="center"/>
        </w:trPr>
        <w:tc>
          <w:tcPr>
            <w:tcW w:w="2306" w:type="dxa"/>
            <w:vAlign w:val="center"/>
          </w:tcPr>
          <w:p w14:paraId="0902C539" w14:textId="77777777" w:rsidR="001D55FC" w:rsidRPr="00A3601E" w:rsidRDefault="001D55FC" w:rsidP="00C867DD">
            <w:pPr>
              <w:spacing w:after="0" w:line="276" w:lineRule="auto"/>
              <w:jc w:val="center"/>
              <w:rPr>
                <w:rFonts w:ascii="Times New Roman" w:hAnsi="Times New Roman" w:cs="Times New Roman"/>
                <w:b/>
                <w:bCs/>
                <w:sz w:val="20"/>
                <w:szCs w:val="20"/>
              </w:rPr>
            </w:pPr>
          </w:p>
        </w:tc>
        <w:tc>
          <w:tcPr>
            <w:tcW w:w="0" w:type="auto"/>
            <w:vAlign w:val="center"/>
          </w:tcPr>
          <w:p w14:paraId="4A54C85D"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F</w:t>
            </w:r>
            <w:r w:rsidRPr="00A3601E">
              <w:rPr>
                <w:rFonts w:ascii="Times New Roman" w:hAnsi="Times New Roman" w:cs="Times New Roman"/>
                <w:b/>
                <w:bCs/>
                <w:sz w:val="20"/>
                <w:szCs w:val="20"/>
                <w:vertAlign w:val="subscript"/>
              </w:rPr>
              <w:t>2</w:t>
            </w:r>
          </w:p>
        </w:tc>
        <w:tc>
          <w:tcPr>
            <w:tcW w:w="0" w:type="auto"/>
            <w:vAlign w:val="bottom"/>
          </w:tcPr>
          <w:p w14:paraId="31977B84"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40.28</w:t>
            </w:r>
          </w:p>
        </w:tc>
        <w:tc>
          <w:tcPr>
            <w:tcW w:w="0" w:type="auto"/>
            <w:vAlign w:val="bottom"/>
          </w:tcPr>
          <w:p w14:paraId="1B6A47BA"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33.26</w:t>
            </w:r>
          </w:p>
        </w:tc>
        <w:tc>
          <w:tcPr>
            <w:tcW w:w="0" w:type="auto"/>
            <w:vAlign w:val="bottom"/>
          </w:tcPr>
          <w:p w14:paraId="574E7D11"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49.68</w:t>
            </w:r>
          </w:p>
        </w:tc>
        <w:tc>
          <w:tcPr>
            <w:tcW w:w="0" w:type="auto"/>
            <w:vAlign w:val="bottom"/>
          </w:tcPr>
          <w:p w14:paraId="7920CE7D"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22.11</w:t>
            </w:r>
          </w:p>
        </w:tc>
        <w:tc>
          <w:tcPr>
            <w:tcW w:w="0" w:type="auto"/>
            <w:vAlign w:val="bottom"/>
          </w:tcPr>
          <w:p w14:paraId="7A9E7F07"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24.54</w:t>
            </w:r>
          </w:p>
        </w:tc>
        <w:tc>
          <w:tcPr>
            <w:tcW w:w="0" w:type="auto"/>
            <w:vAlign w:val="bottom"/>
          </w:tcPr>
          <w:p w14:paraId="2D7C25DB"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90.10</w:t>
            </w:r>
          </w:p>
        </w:tc>
        <w:tc>
          <w:tcPr>
            <w:tcW w:w="0" w:type="auto"/>
            <w:vAlign w:val="bottom"/>
          </w:tcPr>
          <w:p w14:paraId="0EC51535"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9.20</w:t>
            </w:r>
          </w:p>
        </w:tc>
        <w:tc>
          <w:tcPr>
            <w:tcW w:w="0" w:type="auto"/>
            <w:vAlign w:val="bottom"/>
          </w:tcPr>
          <w:p w14:paraId="39CB5324"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22.83</w:t>
            </w:r>
          </w:p>
        </w:tc>
      </w:tr>
      <w:tr w:rsidR="001D55FC" w:rsidRPr="00A3601E" w14:paraId="19ACA7BF" w14:textId="77777777" w:rsidTr="001D55FC">
        <w:trPr>
          <w:trHeight w:val="232"/>
          <w:jc w:val="center"/>
        </w:trPr>
        <w:tc>
          <w:tcPr>
            <w:tcW w:w="2306" w:type="dxa"/>
            <w:vAlign w:val="center"/>
          </w:tcPr>
          <w:p w14:paraId="4B1D5B10" w14:textId="6B2A257F"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Harvest index (%)</w:t>
            </w:r>
          </w:p>
        </w:tc>
        <w:tc>
          <w:tcPr>
            <w:tcW w:w="0" w:type="auto"/>
            <w:vAlign w:val="center"/>
          </w:tcPr>
          <w:p w14:paraId="403B56E5"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F</w:t>
            </w:r>
            <w:r w:rsidRPr="00A3601E">
              <w:rPr>
                <w:rFonts w:ascii="Times New Roman" w:hAnsi="Times New Roman" w:cs="Times New Roman"/>
                <w:b/>
                <w:bCs/>
                <w:sz w:val="20"/>
                <w:szCs w:val="20"/>
                <w:vertAlign w:val="subscript"/>
              </w:rPr>
              <w:t>1</w:t>
            </w:r>
          </w:p>
        </w:tc>
        <w:tc>
          <w:tcPr>
            <w:tcW w:w="0" w:type="auto"/>
            <w:vAlign w:val="bottom"/>
          </w:tcPr>
          <w:p w14:paraId="3F81601D"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40.50</w:t>
            </w:r>
          </w:p>
        </w:tc>
        <w:tc>
          <w:tcPr>
            <w:tcW w:w="0" w:type="auto"/>
            <w:vAlign w:val="bottom"/>
          </w:tcPr>
          <w:p w14:paraId="615118F7"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35.40</w:t>
            </w:r>
          </w:p>
        </w:tc>
        <w:tc>
          <w:tcPr>
            <w:tcW w:w="0" w:type="auto"/>
            <w:vAlign w:val="bottom"/>
          </w:tcPr>
          <w:p w14:paraId="7F37B32A"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45.23</w:t>
            </w:r>
          </w:p>
        </w:tc>
        <w:tc>
          <w:tcPr>
            <w:tcW w:w="0" w:type="auto"/>
            <w:vAlign w:val="bottom"/>
          </w:tcPr>
          <w:p w14:paraId="16E140A1"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3.00</w:t>
            </w:r>
          </w:p>
        </w:tc>
        <w:tc>
          <w:tcPr>
            <w:tcW w:w="0" w:type="auto"/>
            <w:vAlign w:val="bottom"/>
          </w:tcPr>
          <w:p w14:paraId="5A792964"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5.52</w:t>
            </w:r>
          </w:p>
        </w:tc>
        <w:tc>
          <w:tcPr>
            <w:tcW w:w="0" w:type="auto"/>
            <w:vAlign w:val="bottom"/>
          </w:tcPr>
          <w:p w14:paraId="7535D76A"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54.44</w:t>
            </w:r>
          </w:p>
        </w:tc>
        <w:tc>
          <w:tcPr>
            <w:tcW w:w="0" w:type="auto"/>
            <w:vAlign w:val="bottom"/>
          </w:tcPr>
          <w:p w14:paraId="2D95E18A"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2.63</w:t>
            </w:r>
          </w:p>
        </w:tc>
        <w:tc>
          <w:tcPr>
            <w:tcW w:w="0" w:type="auto"/>
            <w:vAlign w:val="bottom"/>
          </w:tcPr>
          <w:p w14:paraId="69FA317D"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6.50</w:t>
            </w:r>
          </w:p>
        </w:tc>
      </w:tr>
      <w:tr w:rsidR="001D55FC" w:rsidRPr="00A3601E" w14:paraId="1DCEC1EC" w14:textId="77777777" w:rsidTr="001D55FC">
        <w:trPr>
          <w:trHeight w:val="232"/>
          <w:jc w:val="center"/>
        </w:trPr>
        <w:tc>
          <w:tcPr>
            <w:tcW w:w="2306" w:type="dxa"/>
            <w:vAlign w:val="center"/>
          </w:tcPr>
          <w:p w14:paraId="0FAC110C" w14:textId="77777777" w:rsidR="001D55FC" w:rsidRPr="00A3601E" w:rsidRDefault="001D55FC" w:rsidP="00C867DD">
            <w:pPr>
              <w:spacing w:after="0" w:line="276" w:lineRule="auto"/>
              <w:jc w:val="center"/>
              <w:rPr>
                <w:rFonts w:ascii="Times New Roman" w:hAnsi="Times New Roman" w:cs="Times New Roman"/>
                <w:b/>
                <w:bCs/>
                <w:sz w:val="20"/>
                <w:szCs w:val="20"/>
              </w:rPr>
            </w:pPr>
          </w:p>
        </w:tc>
        <w:tc>
          <w:tcPr>
            <w:tcW w:w="0" w:type="auto"/>
            <w:vAlign w:val="center"/>
          </w:tcPr>
          <w:p w14:paraId="5716B7D9"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F</w:t>
            </w:r>
            <w:r w:rsidRPr="00A3601E">
              <w:rPr>
                <w:rFonts w:ascii="Times New Roman" w:hAnsi="Times New Roman" w:cs="Times New Roman"/>
                <w:b/>
                <w:bCs/>
                <w:sz w:val="20"/>
                <w:szCs w:val="20"/>
                <w:vertAlign w:val="subscript"/>
              </w:rPr>
              <w:t>2</w:t>
            </w:r>
          </w:p>
        </w:tc>
        <w:tc>
          <w:tcPr>
            <w:tcW w:w="0" w:type="auto"/>
            <w:vAlign w:val="bottom"/>
          </w:tcPr>
          <w:p w14:paraId="1D97EC68"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40.53</w:t>
            </w:r>
          </w:p>
        </w:tc>
        <w:tc>
          <w:tcPr>
            <w:tcW w:w="0" w:type="auto"/>
            <w:vAlign w:val="bottom"/>
          </w:tcPr>
          <w:p w14:paraId="68550CD3"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36.41</w:t>
            </w:r>
          </w:p>
        </w:tc>
        <w:tc>
          <w:tcPr>
            <w:tcW w:w="0" w:type="auto"/>
            <w:vAlign w:val="bottom"/>
          </w:tcPr>
          <w:p w14:paraId="21D9D997"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43.93</w:t>
            </w:r>
          </w:p>
        </w:tc>
        <w:tc>
          <w:tcPr>
            <w:tcW w:w="0" w:type="auto"/>
            <w:vAlign w:val="bottom"/>
          </w:tcPr>
          <w:p w14:paraId="3D7D2EA7"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2.29</w:t>
            </w:r>
          </w:p>
        </w:tc>
        <w:tc>
          <w:tcPr>
            <w:tcW w:w="0" w:type="auto"/>
            <w:vAlign w:val="bottom"/>
          </w:tcPr>
          <w:p w14:paraId="06738A5F"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4.79</w:t>
            </w:r>
          </w:p>
        </w:tc>
        <w:tc>
          <w:tcPr>
            <w:tcW w:w="0" w:type="auto"/>
            <w:vAlign w:val="bottom"/>
          </w:tcPr>
          <w:p w14:paraId="19901FDA"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47.83</w:t>
            </w:r>
          </w:p>
        </w:tc>
        <w:tc>
          <w:tcPr>
            <w:tcW w:w="0" w:type="auto"/>
            <w:vAlign w:val="bottom"/>
          </w:tcPr>
          <w:p w14:paraId="4922B0A8"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2.16</w:t>
            </w:r>
          </w:p>
        </w:tc>
        <w:tc>
          <w:tcPr>
            <w:tcW w:w="0" w:type="auto"/>
            <w:vAlign w:val="bottom"/>
          </w:tcPr>
          <w:p w14:paraId="52DFFB4A"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5.32</w:t>
            </w:r>
          </w:p>
        </w:tc>
      </w:tr>
      <w:tr w:rsidR="001D55FC" w:rsidRPr="00A3601E" w14:paraId="21C5F0B2" w14:textId="77777777" w:rsidTr="001D55FC">
        <w:trPr>
          <w:trHeight w:val="232"/>
          <w:jc w:val="center"/>
        </w:trPr>
        <w:tc>
          <w:tcPr>
            <w:tcW w:w="2306" w:type="dxa"/>
            <w:vAlign w:val="center"/>
          </w:tcPr>
          <w:p w14:paraId="0DD712C5" w14:textId="2502D1D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Grain yield/plant (g)</w:t>
            </w:r>
          </w:p>
        </w:tc>
        <w:tc>
          <w:tcPr>
            <w:tcW w:w="0" w:type="auto"/>
            <w:vAlign w:val="center"/>
          </w:tcPr>
          <w:p w14:paraId="0EF7C6CB"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F</w:t>
            </w:r>
            <w:r w:rsidRPr="00A3601E">
              <w:rPr>
                <w:rFonts w:ascii="Times New Roman" w:hAnsi="Times New Roman" w:cs="Times New Roman"/>
                <w:b/>
                <w:bCs/>
                <w:sz w:val="20"/>
                <w:szCs w:val="20"/>
                <w:vertAlign w:val="subscript"/>
              </w:rPr>
              <w:t>1</w:t>
            </w:r>
          </w:p>
        </w:tc>
        <w:tc>
          <w:tcPr>
            <w:tcW w:w="0" w:type="auto"/>
            <w:vAlign w:val="bottom"/>
          </w:tcPr>
          <w:p w14:paraId="52920833"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16.73</w:t>
            </w:r>
          </w:p>
        </w:tc>
        <w:tc>
          <w:tcPr>
            <w:tcW w:w="0" w:type="auto"/>
            <w:vAlign w:val="bottom"/>
          </w:tcPr>
          <w:p w14:paraId="47517E0B"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11.75</w:t>
            </w:r>
          </w:p>
        </w:tc>
        <w:tc>
          <w:tcPr>
            <w:tcW w:w="0" w:type="auto"/>
            <w:vAlign w:val="bottom"/>
          </w:tcPr>
          <w:p w14:paraId="1C5D4CF5"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21.86</w:t>
            </w:r>
          </w:p>
        </w:tc>
        <w:tc>
          <w:tcPr>
            <w:tcW w:w="0" w:type="auto"/>
            <w:vAlign w:val="bottom"/>
          </w:tcPr>
          <w:p w14:paraId="425E0821"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6.19</w:t>
            </w:r>
          </w:p>
        </w:tc>
        <w:tc>
          <w:tcPr>
            <w:tcW w:w="0" w:type="auto"/>
            <w:vAlign w:val="bottom"/>
          </w:tcPr>
          <w:p w14:paraId="2C6AAB83"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6.66</w:t>
            </w:r>
          </w:p>
        </w:tc>
        <w:tc>
          <w:tcPr>
            <w:tcW w:w="0" w:type="auto"/>
            <w:vAlign w:val="bottom"/>
          </w:tcPr>
          <w:p w14:paraId="13428C0C"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92.99</w:t>
            </w:r>
          </w:p>
        </w:tc>
        <w:tc>
          <w:tcPr>
            <w:tcW w:w="0" w:type="auto"/>
            <w:vAlign w:val="bottom"/>
          </w:tcPr>
          <w:p w14:paraId="7B035876"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4.94</w:t>
            </w:r>
          </w:p>
        </w:tc>
        <w:tc>
          <w:tcPr>
            <w:tcW w:w="0" w:type="auto"/>
            <w:vAlign w:val="bottom"/>
          </w:tcPr>
          <w:p w14:paraId="4A65983C"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29.56</w:t>
            </w:r>
          </w:p>
        </w:tc>
      </w:tr>
      <w:tr w:rsidR="001D55FC" w:rsidRPr="00A3601E" w14:paraId="062D9F52" w14:textId="77777777" w:rsidTr="001D55FC">
        <w:trPr>
          <w:trHeight w:val="232"/>
          <w:jc w:val="center"/>
        </w:trPr>
        <w:tc>
          <w:tcPr>
            <w:tcW w:w="2306" w:type="dxa"/>
            <w:vAlign w:val="center"/>
          </w:tcPr>
          <w:p w14:paraId="41AFAF8A" w14:textId="77777777" w:rsidR="001D55FC" w:rsidRPr="00A3601E" w:rsidRDefault="001D55FC" w:rsidP="00C867DD">
            <w:pPr>
              <w:spacing w:after="0" w:line="276" w:lineRule="auto"/>
              <w:jc w:val="center"/>
              <w:rPr>
                <w:rFonts w:ascii="Times New Roman" w:hAnsi="Times New Roman" w:cs="Times New Roman"/>
                <w:sz w:val="20"/>
                <w:szCs w:val="20"/>
              </w:rPr>
            </w:pPr>
          </w:p>
        </w:tc>
        <w:tc>
          <w:tcPr>
            <w:tcW w:w="0" w:type="auto"/>
            <w:vAlign w:val="center"/>
          </w:tcPr>
          <w:p w14:paraId="0BEE0792"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F</w:t>
            </w:r>
            <w:r w:rsidRPr="00A3601E">
              <w:rPr>
                <w:rFonts w:ascii="Times New Roman" w:hAnsi="Times New Roman" w:cs="Times New Roman"/>
                <w:b/>
                <w:bCs/>
                <w:sz w:val="20"/>
                <w:szCs w:val="20"/>
                <w:vertAlign w:val="subscript"/>
              </w:rPr>
              <w:t>2</w:t>
            </w:r>
          </w:p>
        </w:tc>
        <w:tc>
          <w:tcPr>
            <w:tcW w:w="0" w:type="auto"/>
            <w:vAlign w:val="bottom"/>
          </w:tcPr>
          <w:p w14:paraId="45A515A0"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16.35</w:t>
            </w:r>
          </w:p>
        </w:tc>
        <w:tc>
          <w:tcPr>
            <w:tcW w:w="0" w:type="auto"/>
            <w:vAlign w:val="bottom"/>
          </w:tcPr>
          <w:p w14:paraId="693B6DB2"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12.75</w:t>
            </w:r>
          </w:p>
        </w:tc>
        <w:tc>
          <w:tcPr>
            <w:tcW w:w="0" w:type="auto"/>
            <w:vAlign w:val="bottom"/>
          </w:tcPr>
          <w:p w14:paraId="27EC25F3"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20.77</w:t>
            </w:r>
          </w:p>
        </w:tc>
        <w:tc>
          <w:tcPr>
            <w:tcW w:w="0" w:type="auto"/>
            <w:vAlign w:val="bottom"/>
          </w:tcPr>
          <w:p w14:paraId="29789E6A"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4.87</w:t>
            </w:r>
          </w:p>
        </w:tc>
        <w:tc>
          <w:tcPr>
            <w:tcW w:w="0" w:type="auto"/>
            <w:vAlign w:val="bottom"/>
          </w:tcPr>
          <w:p w14:paraId="136218C2"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5.21</w:t>
            </w:r>
          </w:p>
        </w:tc>
        <w:tc>
          <w:tcPr>
            <w:tcW w:w="0" w:type="auto"/>
            <w:vAlign w:val="bottom"/>
          </w:tcPr>
          <w:p w14:paraId="355C928F"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93.33</w:t>
            </w:r>
          </w:p>
        </w:tc>
        <w:tc>
          <w:tcPr>
            <w:tcW w:w="0" w:type="auto"/>
            <w:vAlign w:val="bottom"/>
          </w:tcPr>
          <w:p w14:paraId="3B6F47C0"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4.39</w:t>
            </w:r>
          </w:p>
        </w:tc>
        <w:tc>
          <w:tcPr>
            <w:tcW w:w="0" w:type="auto"/>
            <w:vAlign w:val="bottom"/>
          </w:tcPr>
          <w:p w14:paraId="37205563"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26.85</w:t>
            </w:r>
          </w:p>
        </w:tc>
      </w:tr>
    </w:tbl>
    <w:p w14:paraId="08E82154" w14:textId="77777777" w:rsidR="00B074E0" w:rsidRPr="00E168D2" w:rsidRDefault="00B074E0" w:rsidP="00E168D2">
      <w:pPr>
        <w:rPr>
          <w:rFonts w:ascii="Times New Roman" w:hAnsi="Times New Roman" w:cs="Times New Roman"/>
        </w:rPr>
      </w:pPr>
    </w:p>
    <w:sectPr w:rsidR="00B074E0" w:rsidRPr="00E168D2" w:rsidSect="00B074E0">
      <w:pgSz w:w="15840" w:h="12240"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37F0D" w14:textId="77777777" w:rsidR="00E963B0" w:rsidRDefault="00E963B0" w:rsidP="008411D7">
      <w:pPr>
        <w:spacing w:after="0" w:line="240" w:lineRule="auto"/>
      </w:pPr>
      <w:r>
        <w:separator/>
      </w:r>
    </w:p>
  </w:endnote>
  <w:endnote w:type="continuationSeparator" w:id="0">
    <w:p w14:paraId="24B6A4C1" w14:textId="77777777" w:rsidR="00E963B0" w:rsidRDefault="00E963B0" w:rsidP="00841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F6F8" w14:textId="77777777" w:rsidR="008411D7" w:rsidRDefault="008411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FEB10" w14:textId="77777777" w:rsidR="008411D7" w:rsidRDefault="008411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A16A7" w14:textId="77777777" w:rsidR="008411D7" w:rsidRDefault="008411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25722" w14:textId="77777777" w:rsidR="00E963B0" w:rsidRDefault="00E963B0" w:rsidP="008411D7">
      <w:pPr>
        <w:spacing w:after="0" w:line="240" w:lineRule="auto"/>
      </w:pPr>
      <w:r>
        <w:separator/>
      </w:r>
    </w:p>
  </w:footnote>
  <w:footnote w:type="continuationSeparator" w:id="0">
    <w:p w14:paraId="245750D4" w14:textId="77777777" w:rsidR="00E963B0" w:rsidRDefault="00E963B0" w:rsidP="008411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4D0F6" w14:textId="4FE24D1F" w:rsidR="008411D7" w:rsidRDefault="00000000">
    <w:pPr>
      <w:pStyle w:val="Header"/>
    </w:pPr>
    <w:r>
      <w:rPr>
        <w:noProof/>
      </w:rPr>
      <w:pict w14:anchorId="4254F2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358047"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94573" w14:textId="18AD10D3" w:rsidR="008411D7" w:rsidRDefault="00000000">
    <w:pPr>
      <w:pStyle w:val="Header"/>
    </w:pPr>
    <w:r>
      <w:rPr>
        <w:noProof/>
      </w:rPr>
      <w:pict w14:anchorId="1F79A4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358048"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797B" w14:textId="0D0394EA" w:rsidR="008411D7" w:rsidRDefault="00000000">
    <w:pPr>
      <w:pStyle w:val="Header"/>
    </w:pPr>
    <w:r>
      <w:rPr>
        <w:noProof/>
      </w:rPr>
      <w:pict w14:anchorId="0EFFF9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358046"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E4B04"/>
    <w:multiLevelType w:val="hybridMultilevel"/>
    <w:tmpl w:val="CA409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0D37A0"/>
    <w:multiLevelType w:val="hybridMultilevel"/>
    <w:tmpl w:val="7A324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7617038">
    <w:abstractNumId w:val="1"/>
  </w:num>
  <w:num w:numId="2" w16cid:durableId="1444955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rawingGridVerticalSpacing w:val="299"/>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9B1"/>
    <w:rsid w:val="00000D81"/>
    <w:rsid w:val="00006A6D"/>
    <w:rsid w:val="00011A85"/>
    <w:rsid w:val="00020BD5"/>
    <w:rsid w:val="00074E11"/>
    <w:rsid w:val="00083771"/>
    <w:rsid w:val="0008730D"/>
    <w:rsid w:val="000A313A"/>
    <w:rsid w:val="000B2159"/>
    <w:rsid w:val="000B7BE0"/>
    <w:rsid w:val="000F2504"/>
    <w:rsid w:val="00102F29"/>
    <w:rsid w:val="00131626"/>
    <w:rsid w:val="00152BF6"/>
    <w:rsid w:val="001809B1"/>
    <w:rsid w:val="00187FF7"/>
    <w:rsid w:val="001B6BB2"/>
    <w:rsid w:val="001C2A2E"/>
    <w:rsid w:val="001D55FC"/>
    <w:rsid w:val="001D594D"/>
    <w:rsid w:val="0021669E"/>
    <w:rsid w:val="00221251"/>
    <w:rsid w:val="00262850"/>
    <w:rsid w:val="00280770"/>
    <w:rsid w:val="002A0A7F"/>
    <w:rsid w:val="002B420A"/>
    <w:rsid w:val="002B6EAD"/>
    <w:rsid w:val="002D0194"/>
    <w:rsid w:val="002E09FE"/>
    <w:rsid w:val="002F22FB"/>
    <w:rsid w:val="00307F1A"/>
    <w:rsid w:val="00316FB9"/>
    <w:rsid w:val="003531F6"/>
    <w:rsid w:val="00353607"/>
    <w:rsid w:val="003541BB"/>
    <w:rsid w:val="00357C48"/>
    <w:rsid w:val="00384CA6"/>
    <w:rsid w:val="003C1F03"/>
    <w:rsid w:val="003E2639"/>
    <w:rsid w:val="003F244B"/>
    <w:rsid w:val="0041752D"/>
    <w:rsid w:val="0043407F"/>
    <w:rsid w:val="00450034"/>
    <w:rsid w:val="004568FD"/>
    <w:rsid w:val="0046297B"/>
    <w:rsid w:val="00475073"/>
    <w:rsid w:val="00482B4B"/>
    <w:rsid w:val="004C06F5"/>
    <w:rsid w:val="004E4291"/>
    <w:rsid w:val="0050378F"/>
    <w:rsid w:val="00503D84"/>
    <w:rsid w:val="00547DD4"/>
    <w:rsid w:val="00555E76"/>
    <w:rsid w:val="00591C32"/>
    <w:rsid w:val="0059628E"/>
    <w:rsid w:val="005C77B1"/>
    <w:rsid w:val="005D0E96"/>
    <w:rsid w:val="005D3A47"/>
    <w:rsid w:val="005D4BE4"/>
    <w:rsid w:val="005E3D11"/>
    <w:rsid w:val="00616FC3"/>
    <w:rsid w:val="006223D3"/>
    <w:rsid w:val="00637B4C"/>
    <w:rsid w:val="00655B15"/>
    <w:rsid w:val="006822F1"/>
    <w:rsid w:val="00691184"/>
    <w:rsid w:val="00691D1E"/>
    <w:rsid w:val="00694C2E"/>
    <w:rsid w:val="006A3E9F"/>
    <w:rsid w:val="006A4C7B"/>
    <w:rsid w:val="006B20A8"/>
    <w:rsid w:val="00717B3F"/>
    <w:rsid w:val="0073389C"/>
    <w:rsid w:val="00736D10"/>
    <w:rsid w:val="007B61D4"/>
    <w:rsid w:val="007C3119"/>
    <w:rsid w:val="007C745D"/>
    <w:rsid w:val="007D07CF"/>
    <w:rsid w:val="007D5C16"/>
    <w:rsid w:val="007E4DEF"/>
    <w:rsid w:val="00811FC0"/>
    <w:rsid w:val="0083689D"/>
    <w:rsid w:val="008400D8"/>
    <w:rsid w:val="008411D7"/>
    <w:rsid w:val="00855170"/>
    <w:rsid w:val="008562D7"/>
    <w:rsid w:val="00883F8C"/>
    <w:rsid w:val="008A211E"/>
    <w:rsid w:val="008B09BB"/>
    <w:rsid w:val="008C481D"/>
    <w:rsid w:val="008C7FC0"/>
    <w:rsid w:val="008E2948"/>
    <w:rsid w:val="008E602C"/>
    <w:rsid w:val="00907221"/>
    <w:rsid w:val="0091515A"/>
    <w:rsid w:val="00915A55"/>
    <w:rsid w:val="009472B8"/>
    <w:rsid w:val="00950597"/>
    <w:rsid w:val="00985350"/>
    <w:rsid w:val="009A72B2"/>
    <w:rsid w:val="009C064E"/>
    <w:rsid w:val="009C7E90"/>
    <w:rsid w:val="00A540E1"/>
    <w:rsid w:val="00A65576"/>
    <w:rsid w:val="00A76E34"/>
    <w:rsid w:val="00AB49BF"/>
    <w:rsid w:val="00B074E0"/>
    <w:rsid w:val="00B10EEE"/>
    <w:rsid w:val="00B1639E"/>
    <w:rsid w:val="00B72448"/>
    <w:rsid w:val="00BA1F8D"/>
    <w:rsid w:val="00BC2D90"/>
    <w:rsid w:val="00C13BD5"/>
    <w:rsid w:val="00C37F5F"/>
    <w:rsid w:val="00C61463"/>
    <w:rsid w:val="00C75F28"/>
    <w:rsid w:val="00C867DD"/>
    <w:rsid w:val="00C94EBC"/>
    <w:rsid w:val="00CA6CF1"/>
    <w:rsid w:val="00CD7A85"/>
    <w:rsid w:val="00CE2A11"/>
    <w:rsid w:val="00D34E86"/>
    <w:rsid w:val="00D3622D"/>
    <w:rsid w:val="00D4537C"/>
    <w:rsid w:val="00D71C72"/>
    <w:rsid w:val="00D73B46"/>
    <w:rsid w:val="00D8746E"/>
    <w:rsid w:val="00DD68A7"/>
    <w:rsid w:val="00DE62F0"/>
    <w:rsid w:val="00DF2B60"/>
    <w:rsid w:val="00E168D2"/>
    <w:rsid w:val="00E17BDE"/>
    <w:rsid w:val="00E275B7"/>
    <w:rsid w:val="00E36210"/>
    <w:rsid w:val="00E556AA"/>
    <w:rsid w:val="00E65CC2"/>
    <w:rsid w:val="00E963B0"/>
    <w:rsid w:val="00EA462D"/>
    <w:rsid w:val="00EA688F"/>
    <w:rsid w:val="00F07FAE"/>
    <w:rsid w:val="00F21EA9"/>
    <w:rsid w:val="00F32A0C"/>
    <w:rsid w:val="00F32B4F"/>
    <w:rsid w:val="00F36031"/>
    <w:rsid w:val="00F811B4"/>
    <w:rsid w:val="00FE192A"/>
    <w:rsid w:val="00FE34EF"/>
    <w:rsid w:val="00FF0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D1BB4"/>
  <w15:chartTrackingRefBased/>
  <w15:docId w15:val="{AE784CCA-BF8E-4780-8C8B-5E7F0E6A3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9B1"/>
  </w:style>
  <w:style w:type="paragraph" w:styleId="Heading1">
    <w:name w:val="heading 1"/>
    <w:basedOn w:val="Normal"/>
    <w:next w:val="Normal"/>
    <w:link w:val="Heading1Char"/>
    <w:uiPriority w:val="9"/>
    <w:qFormat/>
    <w:rsid w:val="001809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09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09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09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09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09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9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9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9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9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09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09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09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09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09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9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9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9B1"/>
    <w:rPr>
      <w:rFonts w:eastAsiaTheme="majorEastAsia" w:cstheme="majorBidi"/>
      <w:color w:val="272727" w:themeColor="text1" w:themeTint="D8"/>
    </w:rPr>
  </w:style>
  <w:style w:type="paragraph" w:styleId="Title">
    <w:name w:val="Title"/>
    <w:basedOn w:val="Normal"/>
    <w:next w:val="Normal"/>
    <w:link w:val="TitleChar"/>
    <w:uiPriority w:val="10"/>
    <w:qFormat/>
    <w:rsid w:val="001809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9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9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9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9B1"/>
    <w:pPr>
      <w:spacing w:before="160"/>
      <w:jc w:val="center"/>
    </w:pPr>
    <w:rPr>
      <w:i/>
      <w:iCs/>
      <w:color w:val="404040" w:themeColor="text1" w:themeTint="BF"/>
    </w:rPr>
  </w:style>
  <w:style w:type="character" w:customStyle="1" w:styleId="QuoteChar">
    <w:name w:val="Quote Char"/>
    <w:basedOn w:val="DefaultParagraphFont"/>
    <w:link w:val="Quote"/>
    <w:uiPriority w:val="29"/>
    <w:rsid w:val="001809B1"/>
    <w:rPr>
      <w:i/>
      <w:iCs/>
      <w:color w:val="404040" w:themeColor="text1" w:themeTint="BF"/>
    </w:rPr>
  </w:style>
  <w:style w:type="paragraph" w:styleId="ListParagraph">
    <w:name w:val="List Paragraph"/>
    <w:basedOn w:val="Normal"/>
    <w:uiPriority w:val="34"/>
    <w:qFormat/>
    <w:rsid w:val="001809B1"/>
    <w:pPr>
      <w:ind w:left="720"/>
      <w:contextualSpacing/>
    </w:pPr>
  </w:style>
  <w:style w:type="character" w:styleId="IntenseEmphasis">
    <w:name w:val="Intense Emphasis"/>
    <w:basedOn w:val="DefaultParagraphFont"/>
    <w:uiPriority w:val="21"/>
    <w:qFormat/>
    <w:rsid w:val="001809B1"/>
    <w:rPr>
      <w:i/>
      <w:iCs/>
      <w:color w:val="2F5496" w:themeColor="accent1" w:themeShade="BF"/>
    </w:rPr>
  </w:style>
  <w:style w:type="paragraph" w:styleId="IntenseQuote">
    <w:name w:val="Intense Quote"/>
    <w:basedOn w:val="Normal"/>
    <w:next w:val="Normal"/>
    <w:link w:val="IntenseQuoteChar"/>
    <w:uiPriority w:val="30"/>
    <w:qFormat/>
    <w:rsid w:val="001809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09B1"/>
    <w:rPr>
      <w:i/>
      <w:iCs/>
      <w:color w:val="2F5496" w:themeColor="accent1" w:themeShade="BF"/>
    </w:rPr>
  </w:style>
  <w:style w:type="character" w:styleId="IntenseReference">
    <w:name w:val="Intense Reference"/>
    <w:basedOn w:val="DefaultParagraphFont"/>
    <w:uiPriority w:val="32"/>
    <w:qFormat/>
    <w:rsid w:val="001809B1"/>
    <w:rPr>
      <w:b/>
      <w:bCs/>
      <w:smallCaps/>
      <w:color w:val="2F5496" w:themeColor="accent1" w:themeShade="BF"/>
      <w:spacing w:val="5"/>
    </w:rPr>
  </w:style>
  <w:style w:type="character" w:styleId="Hyperlink">
    <w:name w:val="Hyperlink"/>
    <w:basedOn w:val="DefaultParagraphFont"/>
    <w:uiPriority w:val="99"/>
    <w:unhideWhenUsed/>
    <w:rsid w:val="001809B1"/>
    <w:rPr>
      <w:color w:val="0563C1" w:themeColor="hyperlink"/>
      <w:u w:val="single"/>
    </w:rPr>
  </w:style>
  <w:style w:type="paragraph" w:styleId="BodyText">
    <w:name w:val="Body Text"/>
    <w:basedOn w:val="Normal"/>
    <w:link w:val="BodyTextChar"/>
    <w:uiPriority w:val="1"/>
    <w:qFormat/>
    <w:rsid w:val="001809B1"/>
    <w:pPr>
      <w:widowControl w:val="0"/>
      <w:autoSpaceDE w:val="0"/>
      <w:autoSpaceDN w:val="0"/>
      <w:spacing w:after="0" w:line="240" w:lineRule="auto"/>
      <w:jc w:val="both"/>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1809B1"/>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E168D2"/>
    <w:rPr>
      <w:color w:val="605E5C"/>
      <w:shd w:val="clear" w:color="auto" w:fill="E1DFDD"/>
    </w:rPr>
  </w:style>
  <w:style w:type="paragraph" w:styleId="Header">
    <w:name w:val="header"/>
    <w:basedOn w:val="Normal"/>
    <w:link w:val="HeaderChar"/>
    <w:uiPriority w:val="99"/>
    <w:unhideWhenUsed/>
    <w:rsid w:val="008411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1D7"/>
  </w:style>
  <w:style w:type="paragraph" w:styleId="Footer">
    <w:name w:val="footer"/>
    <w:basedOn w:val="Normal"/>
    <w:link w:val="FooterChar"/>
    <w:uiPriority w:val="99"/>
    <w:unhideWhenUsed/>
    <w:rsid w:val="008411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34/AGRONJ1953.00021962004500100005X" TargetMode="External"/><Relationship Id="rId13" Type="http://schemas.openxmlformats.org/officeDocument/2006/relationships/hyperlink" Target="https://www.gbpuat.res.in/PJR" TargetMode="External"/><Relationship Id="rId18" Type="http://schemas.openxmlformats.org/officeDocument/2006/relationships/hyperlink" Target="https://doi.org/10.23910/2/2024.5039b"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doi.org/10.9734/ijpss/2024/v36i14332" TargetMode="External"/><Relationship Id="rId12" Type="http://schemas.openxmlformats.org/officeDocument/2006/relationships/hyperlink" Target="https://doi.org/10.33545/26174693.2024.v8.i8h.1817" TargetMode="External"/><Relationship Id="rId17" Type="http://schemas.openxmlformats.org/officeDocument/2006/relationships/hyperlink" Target="https://doi.org/10.1155/2015/29086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9734/jabb/2025/v28i52295"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545/2618060X.2025.v8.i2c.2546"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33545/2618060X.2025.v8.i5e.2918" TargetMode="External"/><Relationship Id="rId23" Type="http://schemas.openxmlformats.org/officeDocument/2006/relationships/header" Target="header3.xml"/><Relationship Id="rId10" Type="http://schemas.openxmlformats.org/officeDocument/2006/relationships/hyperlink" Target="https://ndpublisher.in/ndpjournal.php?j=IJAEB"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immyt.org/news/ffar-grant-develops-climateresilient-wheat" TargetMode="External"/><Relationship Id="rId14" Type="http://schemas.openxmlformats.org/officeDocument/2006/relationships/hyperlink" Target="https://doi.org/10.11648/j.abb.20210903.13"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417</TotalTime>
  <Pages>9</Pages>
  <Words>2942</Words>
  <Characters>16772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ay0566443@outlook.com</dc:creator>
  <cp:keywords/>
  <dc:description/>
  <cp:lastModifiedBy>ay0566443@outlook.com</cp:lastModifiedBy>
  <cp:revision>115</cp:revision>
  <dcterms:created xsi:type="dcterms:W3CDTF">2025-12-13T15:37:00Z</dcterms:created>
  <dcterms:modified xsi:type="dcterms:W3CDTF">2025-12-19T20:51:00Z</dcterms:modified>
</cp:coreProperties>
</file>