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C4463" w14:textId="10898FA9" w:rsidR="00F122D8" w:rsidRPr="000B5B17" w:rsidRDefault="006445E8" w:rsidP="000B5B17">
      <w:pPr>
        <w:spacing w:line="360" w:lineRule="auto"/>
        <w:jc w:val="center"/>
        <w:rPr>
          <w:rFonts w:ascii="Times New Roman" w:hAnsi="Times New Roman" w:cs="Times New Roman"/>
          <w:b/>
          <w:bCs/>
        </w:rPr>
      </w:pPr>
      <w:r w:rsidRPr="000B5B17">
        <w:rPr>
          <w:rFonts w:ascii="Times New Roman" w:hAnsi="Times New Roman" w:cs="Times New Roman"/>
          <w:b/>
          <w:bCs/>
        </w:rPr>
        <w:t xml:space="preserve">Integrating </w:t>
      </w:r>
      <w:proofErr w:type="spellStart"/>
      <w:r w:rsidRPr="000B5B17">
        <w:rPr>
          <w:rFonts w:ascii="Times New Roman" w:hAnsi="Times New Roman" w:cs="Times New Roman"/>
          <w:b/>
          <w:bCs/>
        </w:rPr>
        <w:t>Biofortification</w:t>
      </w:r>
      <w:proofErr w:type="spellEnd"/>
      <w:r w:rsidRPr="000B5B17">
        <w:rPr>
          <w:rFonts w:ascii="Times New Roman" w:hAnsi="Times New Roman" w:cs="Times New Roman"/>
          <w:b/>
          <w:bCs/>
        </w:rPr>
        <w:t xml:space="preserve"> with sustainable Agriculture: The Role of genome editing technologies</w:t>
      </w:r>
    </w:p>
    <w:p w14:paraId="6ABC8928" w14:textId="115C58DF" w:rsidR="000B5B17" w:rsidRPr="000B5B17" w:rsidRDefault="006445E8" w:rsidP="000B5B17">
      <w:pPr>
        <w:spacing w:line="360" w:lineRule="auto"/>
        <w:jc w:val="both"/>
        <w:rPr>
          <w:rFonts w:ascii="Times New Roman" w:hAnsi="Times New Roman" w:cs="Times New Roman"/>
        </w:rPr>
      </w:pPr>
      <w:r w:rsidRPr="000B5B17">
        <w:rPr>
          <w:rFonts w:ascii="Times New Roman" w:hAnsi="Times New Roman" w:cs="Times New Roman"/>
          <w:b/>
          <w:bCs/>
        </w:rPr>
        <w:t>Abstract</w:t>
      </w:r>
      <w:r w:rsidRPr="000B5B17">
        <w:rPr>
          <w:rFonts w:ascii="Times New Roman" w:hAnsi="Times New Roman" w:cs="Times New Roman"/>
        </w:rPr>
        <w:br/>
      </w:r>
      <w:r w:rsidR="000B5B17" w:rsidRPr="000B5B17">
        <w:rPr>
          <w:rFonts w:ascii="Times New Roman" w:hAnsi="Times New Roman" w:cs="Times New Roman"/>
        </w:rPr>
        <w:t xml:space="preserve">Micronutrient deficiencies, particularly in low and middle-income countries, pose significant health challenges due to reliance on staple crops with low nutritional value. </w:t>
      </w:r>
      <w:proofErr w:type="spellStart"/>
      <w:r w:rsidR="000B5B17" w:rsidRPr="000B5B17">
        <w:rPr>
          <w:rFonts w:ascii="Times New Roman" w:hAnsi="Times New Roman" w:cs="Times New Roman"/>
        </w:rPr>
        <w:t>Biofortification</w:t>
      </w:r>
      <w:proofErr w:type="spellEnd"/>
      <w:r w:rsidR="000B5B17" w:rsidRPr="000B5B17">
        <w:rPr>
          <w:rFonts w:ascii="Times New Roman" w:hAnsi="Times New Roman" w:cs="Times New Roman"/>
        </w:rPr>
        <w:t xml:space="preserve">, the process of enhancing micronutrient content in crops, offers a strategic solution to improve public health. This review examines how genome editing technologies, including CRISPR/Cas9, base editors, and prime editors, can accelerate </w:t>
      </w:r>
      <w:proofErr w:type="spellStart"/>
      <w:r w:rsidR="000B5B17" w:rsidRPr="000B5B17">
        <w:rPr>
          <w:rFonts w:ascii="Times New Roman" w:hAnsi="Times New Roman" w:cs="Times New Roman"/>
        </w:rPr>
        <w:t>biofortification</w:t>
      </w:r>
      <w:proofErr w:type="spellEnd"/>
      <w:r w:rsidR="000B5B17" w:rsidRPr="000B5B17">
        <w:rPr>
          <w:rFonts w:ascii="Times New Roman" w:hAnsi="Times New Roman" w:cs="Times New Roman"/>
        </w:rPr>
        <w:t xml:space="preserve"> efforts by directly modifying genetic pathways that influence micronutrient content. The review highlights various </w:t>
      </w:r>
      <w:proofErr w:type="spellStart"/>
      <w:r w:rsidR="000B5B17" w:rsidRPr="000B5B17">
        <w:rPr>
          <w:rFonts w:ascii="Times New Roman" w:hAnsi="Times New Roman" w:cs="Times New Roman"/>
        </w:rPr>
        <w:t>biofortification</w:t>
      </w:r>
      <w:proofErr w:type="spellEnd"/>
      <w:r w:rsidR="000B5B17" w:rsidRPr="000B5B17">
        <w:rPr>
          <w:rFonts w:ascii="Times New Roman" w:hAnsi="Times New Roman" w:cs="Times New Roman"/>
        </w:rPr>
        <w:t xml:space="preserve"> approaches and their integration with sustainable agriculture practices. It discusses the technical, agronomic, regulatory, and social challenges of developing </w:t>
      </w:r>
      <w:proofErr w:type="spellStart"/>
      <w:r w:rsidR="000B5B17" w:rsidRPr="000B5B17">
        <w:rPr>
          <w:rFonts w:ascii="Times New Roman" w:hAnsi="Times New Roman" w:cs="Times New Roman"/>
        </w:rPr>
        <w:t>biofortified</w:t>
      </w:r>
      <w:proofErr w:type="spellEnd"/>
      <w:r w:rsidR="000B5B17" w:rsidRPr="000B5B17">
        <w:rPr>
          <w:rFonts w:ascii="Times New Roman" w:hAnsi="Times New Roman" w:cs="Times New Roman"/>
        </w:rPr>
        <w:t xml:space="preserve"> crops. It presents case studies where genome-edited crops, such as high-iron rice and zinc-enriched wheat, have been successfully developed. The paper also </w:t>
      </w:r>
      <w:proofErr w:type="gramStart"/>
      <w:r w:rsidR="000B5B17" w:rsidRPr="000B5B17">
        <w:rPr>
          <w:rFonts w:ascii="Times New Roman" w:hAnsi="Times New Roman" w:cs="Times New Roman"/>
        </w:rPr>
        <w:t>evaluates</w:t>
      </w:r>
      <w:proofErr w:type="gramEnd"/>
      <w:r w:rsidR="000B5B17" w:rsidRPr="000B5B17">
        <w:rPr>
          <w:rFonts w:ascii="Times New Roman" w:hAnsi="Times New Roman" w:cs="Times New Roman"/>
        </w:rPr>
        <w:t xml:space="preserve"> the effectiveness of these crops in improving nutritional outcomes and their potential for scaling. By aligning genome editing with sustainable farming practices, </w:t>
      </w:r>
      <w:proofErr w:type="spellStart"/>
      <w:r w:rsidR="000B5B17" w:rsidRPr="000B5B17">
        <w:rPr>
          <w:rFonts w:ascii="Times New Roman" w:hAnsi="Times New Roman" w:cs="Times New Roman"/>
        </w:rPr>
        <w:t>biofortification</w:t>
      </w:r>
      <w:proofErr w:type="spellEnd"/>
      <w:r w:rsidR="000B5B17" w:rsidRPr="000B5B17">
        <w:rPr>
          <w:rFonts w:ascii="Times New Roman" w:hAnsi="Times New Roman" w:cs="Times New Roman"/>
        </w:rPr>
        <w:t xml:space="preserve"> can enhance food security while maintaining environmental resilience. This integrated approach holds promise for tackling micronutrient</w:t>
      </w:r>
    </w:p>
    <w:p w14:paraId="21954633" w14:textId="764FB415" w:rsidR="00F122D8" w:rsidRPr="000B5B17" w:rsidRDefault="006445E8" w:rsidP="000B5B17">
      <w:pPr>
        <w:spacing w:line="360" w:lineRule="auto"/>
        <w:jc w:val="both"/>
        <w:rPr>
          <w:rFonts w:ascii="Times New Roman" w:hAnsi="Times New Roman" w:cs="Times New Roman"/>
        </w:rPr>
      </w:pPr>
      <w:r w:rsidRPr="000B5B17">
        <w:rPr>
          <w:rFonts w:ascii="Times New Roman" w:hAnsi="Times New Roman" w:cs="Times New Roman"/>
          <w:b/>
          <w:bCs/>
        </w:rPr>
        <w:t>Keywords</w:t>
      </w:r>
      <w:r w:rsidRPr="000B5B17">
        <w:rPr>
          <w:rFonts w:ascii="Times New Roman" w:hAnsi="Times New Roman" w:cs="Times New Roman"/>
        </w:rPr>
        <w:t xml:space="preserve">: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sustainable agriculture; genome editing; micronutrient deficiency; crop</w:t>
      </w:r>
      <w:r w:rsidRPr="000B5B17">
        <w:rPr>
          <w:rFonts w:ascii="Times New Roman" w:hAnsi="Times New Roman" w:cs="Times New Roman"/>
        </w:rPr>
        <w:noBreakHyphen/>
        <w:t>nutrition</w:t>
      </w:r>
    </w:p>
    <w:p w14:paraId="76B2E266"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1. Introduction</w:t>
      </w:r>
    </w:p>
    <w:p w14:paraId="47A45505"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Micronutrient deficiencies, often referred to as “hidden hunger,” affect more than 2 billion people </w:t>
      </w:r>
      <w:proofErr w:type="gramStart"/>
      <w:r w:rsidRPr="000B5B17">
        <w:rPr>
          <w:rFonts w:ascii="Times New Roman" w:hAnsi="Times New Roman" w:cs="Times New Roman"/>
        </w:rPr>
        <w:t>worldwide(</w:t>
      </w:r>
      <w:proofErr w:type="gramEnd"/>
      <w:r w:rsidRPr="000B5B17">
        <w:rPr>
          <w:rFonts w:ascii="Times New Roman" w:hAnsi="Times New Roman" w:cs="Times New Roman"/>
        </w:rPr>
        <w:t xml:space="preserve">1,3).These deficiencies reduce immune function, impair cognitive development and diminish productivity(2,4). Meanwhile, agriculture faces mounting pressures: climate change, soil degradation, yield stagnation and the need to feed a growing global population. Sustainable agricultural systems aim to address these pressures by maintaining productivity while conserving resources, supporting biodiversity and enhancing </w:t>
      </w:r>
      <w:proofErr w:type="gramStart"/>
      <w:r w:rsidRPr="000B5B17">
        <w:rPr>
          <w:rFonts w:ascii="Times New Roman" w:hAnsi="Times New Roman" w:cs="Times New Roman"/>
        </w:rPr>
        <w:t>resilience(</w:t>
      </w:r>
      <w:proofErr w:type="gramEnd"/>
      <w:r w:rsidRPr="000B5B17">
        <w:rPr>
          <w:rFonts w:ascii="Times New Roman" w:hAnsi="Times New Roman" w:cs="Times New Roman"/>
        </w:rPr>
        <w:t xml:space="preserve">4,6). At the intersection of nutrition and agriculture lies the concept of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improving the micronutrient content of staple crops. Traditional breeding and agronomic interventions have advanced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but progress has been slow and adoption limited. Genome-editing technologies now offer tools to accelerate and refine the development of nutrient traits in crops. This review explores how integrating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w:t>
      </w:r>
      <w:r w:rsidRPr="000B5B17">
        <w:rPr>
          <w:rFonts w:ascii="Times New Roman" w:hAnsi="Times New Roman" w:cs="Times New Roman"/>
        </w:rPr>
        <w:lastRenderedPageBreak/>
        <w:t xml:space="preserve">with sustainable agriculture, underpinned by genome editing, can provide a route for improved nutrition, resilient farming and sustainable food </w:t>
      </w:r>
      <w:proofErr w:type="gramStart"/>
      <w:r w:rsidRPr="000B5B17">
        <w:rPr>
          <w:rFonts w:ascii="Times New Roman" w:hAnsi="Times New Roman" w:cs="Times New Roman"/>
        </w:rPr>
        <w:t>systems(</w:t>
      </w:r>
      <w:proofErr w:type="gramEnd"/>
      <w:r w:rsidRPr="000B5B17">
        <w:rPr>
          <w:rFonts w:ascii="Times New Roman" w:hAnsi="Times New Roman" w:cs="Times New Roman"/>
        </w:rPr>
        <w:t>5,6).</w:t>
      </w:r>
    </w:p>
    <w:p w14:paraId="065E854D"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 xml:space="preserve">2. The Challenge of Micronutrient Deficiencies and the Role of </w:t>
      </w:r>
      <w:proofErr w:type="spellStart"/>
      <w:r w:rsidRPr="000B5B17">
        <w:rPr>
          <w:rFonts w:ascii="Times New Roman" w:hAnsi="Times New Roman" w:cs="Times New Roman"/>
          <w:b/>
          <w:bCs/>
        </w:rPr>
        <w:t>Biofortification</w:t>
      </w:r>
      <w:proofErr w:type="spellEnd"/>
    </w:p>
    <w:p w14:paraId="732C7E56"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2.1 Magnitude of the problem</w:t>
      </w:r>
    </w:p>
    <w:p w14:paraId="0CF79F42"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Micronutrient deficiencies—iron, zinc, vitamin A, iodine, selenium—persist at high levels globally. For example, over three billion people globally are estimated to suffer from some form of micronutrient deficiency. In certain regions, children under five and pregnant women are especially vulnerable. These deficiencies can lead to stunting, anaemia, impaired cognitive and immune function and increased </w:t>
      </w:r>
      <w:proofErr w:type="gramStart"/>
      <w:r w:rsidRPr="000B5B17">
        <w:rPr>
          <w:rFonts w:ascii="Times New Roman" w:hAnsi="Times New Roman" w:cs="Times New Roman"/>
        </w:rPr>
        <w:t>morbidity(</w:t>
      </w:r>
      <w:proofErr w:type="gramEnd"/>
      <w:r w:rsidRPr="000B5B17">
        <w:rPr>
          <w:rFonts w:ascii="Times New Roman" w:hAnsi="Times New Roman" w:cs="Times New Roman"/>
        </w:rPr>
        <w:t>7,13).</w:t>
      </w:r>
    </w:p>
    <w:p w14:paraId="12A55DC1"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 xml:space="preserve">2.2 </w:t>
      </w:r>
      <w:proofErr w:type="spellStart"/>
      <w:r w:rsidRPr="000B5B17">
        <w:rPr>
          <w:rFonts w:ascii="Times New Roman" w:hAnsi="Times New Roman" w:cs="Times New Roman"/>
          <w:b/>
          <w:bCs/>
        </w:rPr>
        <w:t>Biofortification</w:t>
      </w:r>
      <w:proofErr w:type="spellEnd"/>
      <w:r w:rsidRPr="000B5B17">
        <w:rPr>
          <w:rFonts w:ascii="Times New Roman" w:hAnsi="Times New Roman" w:cs="Times New Roman"/>
          <w:b/>
          <w:bCs/>
        </w:rPr>
        <w:t xml:space="preserve"> defined and rationale</w:t>
      </w:r>
    </w:p>
    <w:p w14:paraId="6D0A601F" w14:textId="77777777" w:rsidR="00F122D8" w:rsidRPr="000B5B17" w:rsidRDefault="006445E8">
      <w:pPr>
        <w:spacing w:line="360" w:lineRule="auto"/>
        <w:jc w:val="both"/>
        <w:rPr>
          <w:rFonts w:ascii="Times New Roman" w:hAnsi="Times New Roman" w:cs="Times New Roman"/>
        </w:rPr>
      </w:pP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means increasing the content and/or bioavailability of micronutrients in crops via agronomic, conventional breeding or biotechnology methods.  The rationale: if staple crops consumed by large populations carry higher nutrient content, dietary improvements can occur without significant changes in eating habits or costly </w:t>
      </w:r>
      <w:proofErr w:type="gramStart"/>
      <w:r w:rsidRPr="000B5B17">
        <w:rPr>
          <w:rFonts w:ascii="Times New Roman" w:hAnsi="Times New Roman" w:cs="Times New Roman"/>
        </w:rPr>
        <w:t>supplementation(</w:t>
      </w:r>
      <w:proofErr w:type="gramEnd"/>
      <w:r w:rsidRPr="000B5B17">
        <w:rPr>
          <w:rFonts w:ascii="Times New Roman" w:hAnsi="Times New Roman" w:cs="Times New Roman"/>
        </w:rPr>
        <w:t>8,14).</w:t>
      </w:r>
    </w:p>
    <w:p w14:paraId="42166924"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2.3 Approaches and their comparative strengths</w:t>
      </w:r>
    </w:p>
    <w:p w14:paraId="70CC68DC" w14:textId="77777777" w:rsidR="00F122D8" w:rsidRPr="000B5B17" w:rsidRDefault="006445E8">
      <w:pPr>
        <w:numPr>
          <w:ilvl w:val="0"/>
          <w:numId w:val="1"/>
        </w:numPr>
        <w:spacing w:line="360" w:lineRule="auto"/>
        <w:jc w:val="both"/>
        <w:rPr>
          <w:rFonts w:ascii="Times New Roman" w:hAnsi="Times New Roman" w:cs="Times New Roman"/>
        </w:rPr>
      </w:pPr>
      <w:r w:rsidRPr="000B5B17">
        <w:rPr>
          <w:rFonts w:ascii="Times New Roman" w:hAnsi="Times New Roman" w:cs="Times New Roman"/>
          <w:b/>
          <w:bCs/>
        </w:rPr>
        <w:t xml:space="preserve">Agronomic </w:t>
      </w:r>
      <w:proofErr w:type="spellStart"/>
      <w:r w:rsidRPr="000B5B17">
        <w:rPr>
          <w:rFonts w:ascii="Times New Roman" w:hAnsi="Times New Roman" w:cs="Times New Roman"/>
          <w:b/>
          <w:bCs/>
        </w:rPr>
        <w:t>biofortification</w:t>
      </w:r>
      <w:proofErr w:type="spellEnd"/>
      <w:r w:rsidRPr="000B5B17">
        <w:rPr>
          <w:rFonts w:ascii="Times New Roman" w:hAnsi="Times New Roman" w:cs="Times New Roman"/>
        </w:rPr>
        <w:t xml:space="preserve">: applying mineral fertilisers, soil/foliar interventions to boost crop nutrient uptake. </w:t>
      </w:r>
    </w:p>
    <w:p w14:paraId="6CDFB781" w14:textId="77777777" w:rsidR="00F122D8" w:rsidRPr="000B5B17" w:rsidRDefault="006445E8">
      <w:pPr>
        <w:numPr>
          <w:ilvl w:val="0"/>
          <w:numId w:val="1"/>
        </w:numPr>
        <w:spacing w:line="360" w:lineRule="auto"/>
        <w:jc w:val="both"/>
        <w:rPr>
          <w:rFonts w:ascii="Times New Roman" w:hAnsi="Times New Roman" w:cs="Times New Roman"/>
        </w:rPr>
      </w:pPr>
      <w:r w:rsidRPr="000B5B17">
        <w:rPr>
          <w:rFonts w:ascii="Times New Roman" w:hAnsi="Times New Roman" w:cs="Times New Roman"/>
          <w:b/>
          <w:bCs/>
        </w:rPr>
        <w:t>Conventional breeding</w:t>
      </w:r>
      <w:r w:rsidRPr="000B5B17">
        <w:rPr>
          <w:rFonts w:ascii="Times New Roman" w:hAnsi="Times New Roman" w:cs="Times New Roman"/>
        </w:rPr>
        <w:t xml:space="preserve">: selecting and crossing varieties with naturally higher micronutrient content. Example: Zn-rich rice, iron-rich </w:t>
      </w:r>
      <w:proofErr w:type="gramStart"/>
      <w:r w:rsidRPr="000B5B17">
        <w:rPr>
          <w:rFonts w:ascii="Times New Roman" w:hAnsi="Times New Roman" w:cs="Times New Roman"/>
        </w:rPr>
        <w:t>beans(</w:t>
      </w:r>
      <w:proofErr w:type="gramEnd"/>
      <w:r w:rsidRPr="000B5B17">
        <w:rPr>
          <w:rFonts w:ascii="Times New Roman" w:hAnsi="Times New Roman" w:cs="Times New Roman"/>
        </w:rPr>
        <w:t>9,15).</w:t>
      </w:r>
    </w:p>
    <w:p w14:paraId="5D8FCC2B" w14:textId="77777777" w:rsidR="00F122D8" w:rsidRPr="000B5B17" w:rsidRDefault="006445E8">
      <w:pPr>
        <w:numPr>
          <w:ilvl w:val="0"/>
          <w:numId w:val="1"/>
        </w:numPr>
        <w:spacing w:line="360" w:lineRule="auto"/>
        <w:jc w:val="both"/>
        <w:rPr>
          <w:rFonts w:ascii="Times New Roman" w:hAnsi="Times New Roman" w:cs="Times New Roman"/>
        </w:rPr>
      </w:pPr>
      <w:r w:rsidRPr="000B5B17">
        <w:rPr>
          <w:rFonts w:ascii="Times New Roman" w:hAnsi="Times New Roman" w:cs="Times New Roman"/>
          <w:b/>
          <w:bCs/>
        </w:rPr>
        <w:t>Biotechnological/Genome-based approaches</w:t>
      </w:r>
      <w:r w:rsidRPr="000B5B17">
        <w:rPr>
          <w:rFonts w:ascii="Times New Roman" w:hAnsi="Times New Roman" w:cs="Times New Roman"/>
        </w:rPr>
        <w:t xml:space="preserve">: using genetic engineering, gene editing to introduce or enhance nutrient pathways, reduce </w:t>
      </w:r>
      <w:proofErr w:type="spellStart"/>
      <w:r w:rsidRPr="000B5B17">
        <w:rPr>
          <w:rFonts w:ascii="Times New Roman" w:hAnsi="Times New Roman" w:cs="Times New Roman"/>
        </w:rPr>
        <w:t>antinutrients</w:t>
      </w:r>
      <w:proofErr w:type="spellEnd"/>
      <w:r w:rsidRPr="000B5B17">
        <w:rPr>
          <w:rFonts w:ascii="Times New Roman" w:hAnsi="Times New Roman" w:cs="Times New Roman"/>
        </w:rPr>
        <w:t xml:space="preserve">, improve uptake. </w:t>
      </w:r>
      <w:r w:rsidRPr="000B5B17">
        <w:rPr>
          <w:rFonts w:ascii="Times New Roman" w:hAnsi="Times New Roman" w:cs="Times New Roman"/>
        </w:rPr>
        <w:br/>
        <w:t>Each approach has trade-offs: agronomic methods may require repeated inputs and may not be sustainable in resource-poor contexts; conventional breeding is slower and may be constrained by genetic variation; biotechnology offers precision but raises regulatory, cost and acceptance issues(10,16).</w:t>
      </w:r>
    </w:p>
    <w:p w14:paraId="709874A5"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2.4 Evidence of impact</w:t>
      </w:r>
    </w:p>
    <w:p w14:paraId="23BFD4C8" w14:textId="77777777" w:rsidR="00F122D8" w:rsidRPr="000B5B17" w:rsidRDefault="006445E8">
      <w:pPr>
        <w:spacing w:line="360" w:lineRule="auto"/>
        <w:jc w:val="both"/>
        <w:rPr>
          <w:rFonts w:ascii="Times New Roman" w:hAnsi="Times New Roman" w:cs="Times New Roman"/>
        </w:rPr>
      </w:pPr>
      <w:proofErr w:type="spellStart"/>
      <w:r w:rsidRPr="000B5B17">
        <w:rPr>
          <w:rFonts w:ascii="Times New Roman" w:hAnsi="Times New Roman" w:cs="Times New Roman"/>
        </w:rPr>
        <w:t>Biofortified</w:t>
      </w:r>
      <w:proofErr w:type="spellEnd"/>
      <w:r w:rsidRPr="000B5B17">
        <w:rPr>
          <w:rFonts w:ascii="Times New Roman" w:hAnsi="Times New Roman" w:cs="Times New Roman"/>
        </w:rPr>
        <w:t xml:space="preserve"> crops developed via conventional breeding have reached millions of households. For instance, </w:t>
      </w:r>
      <w:proofErr w:type="spellStart"/>
      <w:r w:rsidRPr="000B5B17">
        <w:rPr>
          <w:rFonts w:ascii="Times New Roman" w:hAnsi="Times New Roman" w:cs="Times New Roman"/>
        </w:rPr>
        <w:t>biofortified</w:t>
      </w:r>
      <w:proofErr w:type="spellEnd"/>
      <w:r w:rsidRPr="000B5B17">
        <w:rPr>
          <w:rFonts w:ascii="Times New Roman" w:hAnsi="Times New Roman" w:cs="Times New Roman"/>
        </w:rPr>
        <w:t xml:space="preserve"> wheat varieties have been released in India, Pakistan, Nepal and </w:t>
      </w:r>
      <w:r w:rsidRPr="000B5B17">
        <w:rPr>
          <w:rFonts w:ascii="Times New Roman" w:hAnsi="Times New Roman" w:cs="Times New Roman"/>
        </w:rPr>
        <w:lastRenderedPageBreak/>
        <w:t xml:space="preserve">Mexico, among others.  Studies report improved micronutrient intake from </w:t>
      </w:r>
      <w:proofErr w:type="spellStart"/>
      <w:r w:rsidRPr="000B5B17">
        <w:rPr>
          <w:rFonts w:ascii="Times New Roman" w:hAnsi="Times New Roman" w:cs="Times New Roman"/>
        </w:rPr>
        <w:t>biofortified</w:t>
      </w:r>
      <w:proofErr w:type="spellEnd"/>
      <w:r w:rsidRPr="000B5B17">
        <w:rPr>
          <w:rFonts w:ascii="Times New Roman" w:hAnsi="Times New Roman" w:cs="Times New Roman"/>
        </w:rPr>
        <w:t xml:space="preserve"> crops and positive health indicators. However, uptake remains uneven, and wide, promising varieties remain constrained in </w:t>
      </w:r>
      <w:proofErr w:type="gramStart"/>
      <w:r w:rsidRPr="000B5B17">
        <w:rPr>
          <w:rFonts w:ascii="Times New Roman" w:hAnsi="Times New Roman" w:cs="Times New Roman"/>
        </w:rPr>
        <w:t>reach(</w:t>
      </w:r>
      <w:proofErr w:type="gramEnd"/>
      <w:r w:rsidRPr="000B5B17">
        <w:rPr>
          <w:rFonts w:ascii="Times New Roman" w:hAnsi="Times New Roman" w:cs="Times New Roman"/>
        </w:rPr>
        <w:t>12,17).</w:t>
      </w:r>
    </w:p>
    <w:p w14:paraId="1152B36F"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 xml:space="preserve">2.5 Limitations facing </w:t>
      </w:r>
      <w:proofErr w:type="spellStart"/>
      <w:r w:rsidRPr="000B5B17">
        <w:rPr>
          <w:rFonts w:ascii="Times New Roman" w:hAnsi="Times New Roman" w:cs="Times New Roman"/>
          <w:b/>
          <w:bCs/>
        </w:rPr>
        <w:t>biofortification</w:t>
      </w:r>
      <w:proofErr w:type="spellEnd"/>
    </w:p>
    <w:p w14:paraId="2CBA5456"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Significant limitations include: maintaining nutrient traits while preserving yield and other agronomic performance; ensuring nutrient bioavailability (not just content); farmers’ acceptance; seed system capacity and distribution; consumer acceptance; and regulatory and institutional bottlenecks. Recognising these is crucial for designing integrated approaches that address not only nutrient enhancement but entire cropping </w:t>
      </w:r>
      <w:proofErr w:type="gramStart"/>
      <w:r w:rsidRPr="000B5B17">
        <w:rPr>
          <w:rFonts w:ascii="Times New Roman" w:hAnsi="Times New Roman" w:cs="Times New Roman"/>
        </w:rPr>
        <w:t>systems(</w:t>
      </w:r>
      <w:proofErr w:type="gramEnd"/>
      <w:r w:rsidRPr="000B5B17">
        <w:rPr>
          <w:rFonts w:ascii="Times New Roman" w:hAnsi="Times New Roman" w:cs="Times New Roman"/>
        </w:rPr>
        <w:t>13,18).</w:t>
      </w:r>
    </w:p>
    <w:p w14:paraId="034224C3"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3. Principles of Sustainable Agriculture in Nutrient-Rich Crop Systems</w:t>
      </w:r>
    </w:p>
    <w:p w14:paraId="1B890530"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3.1 Key principles of sustainable agriculture</w:t>
      </w:r>
    </w:p>
    <w:p w14:paraId="7298CCB1"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Sustainable agriculture seeks to produce food in ways that are economically viable, environmentally sound and socially responsible. Key principles include: resource-use efficiency (water, nutrients, energy), soil health maintenance, biodiversity, resilience to climate stress, minimal environmental degradation, and equitable benefits for </w:t>
      </w:r>
      <w:proofErr w:type="gramStart"/>
      <w:r w:rsidRPr="000B5B17">
        <w:rPr>
          <w:rFonts w:ascii="Times New Roman" w:hAnsi="Times New Roman" w:cs="Times New Roman"/>
        </w:rPr>
        <w:t>farmers(</w:t>
      </w:r>
      <w:proofErr w:type="gramEnd"/>
      <w:r w:rsidRPr="000B5B17">
        <w:rPr>
          <w:rFonts w:ascii="Times New Roman" w:hAnsi="Times New Roman" w:cs="Times New Roman"/>
        </w:rPr>
        <w:t>19,25).</w:t>
      </w:r>
    </w:p>
    <w:p w14:paraId="6AF1935E"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 xml:space="preserve">3.2 Relevance for </w:t>
      </w:r>
      <w:proofErr w:type="spellStart"/>
      <w:r w:rsidRPr="000B5B17">
        <w:rPr>
          <w:rFonts w:ascii="Times New Roman" w:hAnsi="Times New Roman" w:cs="Times New Roman"/>
          <w:b/>
          <w:bCs/>
        </w:rPr>
        <w:t>biofortified</w:t>
      </w:r>
      <w:proofErr w:type="spellEnd"/>
      <w:r w:rsidRPr="000B5B17">
        <w:rPr>
          <w:rFonts w:ascii="Times New Roman" w:hAnsi="Times New Roman" w:cs="Times New Roman"/>
          <w:b/>
          <w:bCs/>
        </w:rPr>
        <w:t xml:space="preserve"> crops</w:t>
      </w:r>
    </w:p>
    <w:p w14:paraId="50AF5ABC"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When deploying nutrient-rich crops, they must be embedded in systems that maintain productivity and sustainability. If </w:t>
      </w:r>
      <w:proofErr w:type="spellStart"/>
      <w:r w:rsidRPr="000B5B17">
        <w:rPr>
          <w:rFonts w:ascii="Times New Roman" w:hAnsi="Times New Roman" w:cs="Times New Roman"/>
        </w:rPr>
        <w:t>biofortified</w:t>
      </w:r>
      <w:proofErr w:type="spellEnd"/>
      <w:r w:rsidRPr="000B5B17">
        <w:rPr>
          <w:rFonts w:ascii="Times New Roman" w:hAnsi="Times New Roman" w:cs="Times New Roman"/>
        </w:rPr>
        <w:t xml:space="preserve"> varieties require higher inputs or degrade soil health, their long-term viability is compromised. Sustainable cropping practices—crop rotation, cover cropping, integrated pest management, and precision nutrient management—help preserve soil fertility and optimise nutrient </w:t>
      </w:r>
      <w:proofErr w:type="gramStart"/>
      <w:r w:rsidRPr="000B5B17">
        <w:rPr>
          <w:rFonts w:ascii="Times New Roman" w:hAnsi="Times New Roman" w:cs="Times New Roman"/>
        </w:rPr>
        <w:t>uptake(</w:t>
      </w:r>
      <w:proofErr w:type="gramEnd"/>
      <w:r w:rsidRPr="000B5B17">
        <w:rPr>
          <w:rFonts w:ascii="Times New Roman" w:hAnsi="Times New Roman" w:cs="Times New Roman"/>
        </w:rPr>
        <w:t>20,26).</w:t>
      </w:r>
    </w:p>
    <w:p w14:paraId="7238B330"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3.3 Agronomic practices supporting nutrient-rich crops</w:t>
      </w:r>
    </w:p>
    <w:p w14:paraId="043F30ED"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Examples include: using balanced fertilisation to improve micronutrient uptake; adopting crop rotations to enhance soil structure and nutrient cycling; reduced tillage to conserve soil carbon and microbial health; and intercropping or mixed cropping to strengthen biodiversity and resource use. These practices help ensure that nutrient-rich crops are produced in systems that remain productive over </w:t>
      </w:r>
      <w:proofErr w:type="gramStart"/>
      <w:r w:rsidRPr="000B5B17">
        <w:rPr>
          <w:rFonts w:ascii="Times New Roman" w:hAnsi="Times New Roman" w:cs="Times New Roman"/>
        </w:rPr>
        <w:t>time(</w:t>
      </w:r>
      <w:proofErr w:type="gramEnd"/>
      <w:r w:rsidRPr="000B5B17">
        <w:rPr>
          <w:rFonts w:ascii="Times New Roman" w:hAnsi="Times New Roman" w:cs="Times New Roman"/>
        </w:rPr>
        <w:t>21,27).</w:t>
      </w:r>
    </w:p>
    <w:p w14:paraId="0744AA93"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3.4 Constraints in small</w:t>
      </w:r>
      <w:r w:rsidRPr="000B5B17">
        <w:rPr>
          <w:rFonts w:ascii="Times New Roman" w:hAnsi="Times New Roman" w:cs="Times New Roman"/>
          <w:b/>
          <w:bCs/>
        </w:rPr>
        <w:noBreakHyphen/>
        <w:t>holder and resource-poor contexts</w:t>
      </w:r>
    </w:p>
    <w:p w14:paraId="70507EE6"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lastRenderedPageBreak/>
        <w:t xml:space="preserve">In many low-income settings, farmers face soil fertility decline, water stress, limited access to inputs, weak extension services and poor market access. Integrating </w:t>
      </w:r>
      <w:proofErr w:type="spellStart"/>
      <w:r w:rsidRPr="000B5B17">
        <w:rPr>
          <w:rFonts w:ascii="Times New Roman" w:hAnsi="Times New Roman" w:cs="Times New Roman"/>
        </w:rPr>
        <w:t>biofortified</w:t>
      </w:r>
      <w:proofErr w:type="spellEnd"/>
      <w:r w:rsidRPr="000B5B17">
        <w:rPr>
          <w:rFonts w:ascii="Times New Roman" w:hAnsi="Times New Roman" w:cs="Times New Roman"/>
        </w:rPr>
        <w:t xml:space="preserve"> crops into sustainable systems in these contexts demands attention to local realities: seed affordability, input</w:t>
      </w:r>
      <w:r w:rsidRPr="000B5B17">
        <w:rPr>
          <w:rFonts w:ascii="Times New Roman" w:hAnsi="Times New Roman" w:cs="Times New Roman"/>
        </w:rPr>
        <w:noBreakHyphen/>
        <w:t xml:space="preserve">use constraints, training, and incentives for </w:t>
      </w:r>
      <w:proofErr w:type="gramStart"/>
      <w:r w:rsidRPr="000B5B17">
        <w:rPr>
          <w:rFonts w:ascii="Times New Roman" w:hAnsi="Times New Roman" w:cs="Times New Roman"/>
        </w:rPr>
        <w:t>adoption(</w:t>
      </w:r>
      <w:proofErr w:type="gramEnd"/>
      <w:r w:rsidRPr="000B5B17">
        <w:rPr>
          <w:rFonts w:ascii="Times New Roman" w:hAnsi="Times New Roman" w:cs="Times New Roman"/>
        </w:rPr>
        <w:t>22,28).</w:t>
      </w:r>
    </w:p>
    <w:p w14:paraId="5B2131EB"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3.5 Why integration matters</w:t>
      </w:r>
    </w:p>
    <w:p w14:paraId="2384E1A9"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Embedding </w:t>
      </w:r>
      <w:proofErr w:type="spellStart"/>
      <w:r w:rsidRPr="000B5B17">
        <w:rPr>
          <w:rFonts w:ascii="Times New Roman" w:hAnsi="Times New Roman" w:cs="Times New Roman"/>
        </w:rPr>
        <w:t>biofortified</w:t>
      </w:r>
      <w:proofErr w:type="spellEnd"/>
      <w:r w:rsidRPr="000B5B17">
        <w:rPr>
          <w:rFonts w:ascii="Times New Roman" w:hAnsi="Times New Roman" w:cs="Times New Roman"/>
        </w:rPr>
        <w:t xml:space="preserve"> crops within sustainable agricultural systems ensures that unsustainable practices do not offset the nutrient benefits. It also supports yield stability, environmental resilience and long-term farmer adoption. Thus, the synergy between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and sustainable agriculture is both strategic and necessary for </w:t>
      </w:r>
      <w:proofErr w:type="gramStart"/>
      <w:r w:rsidRPr="000B5B17">
        <w:rPr>
          <w:rFonts w:ascii="Times New Roman" w:hAnsi="Times New Roman" w:cs="Times New Roman"/>
        </w:rPr>
        <w:t>impact(</w:t>
      </w:r>
      <w:proofErr w:type="gramEnd"/>
      <w:r w:rsidRPr="000B5B17">
        <w:rPr>
          <w:rFonts w:ascii="Times New Roman" w:hAnsi="Times New Roman" w:cs="Times New Roman"/>
        </w:rPr>
        <w:t>23,29).</w:t>
      </w:r>
    </w:p>
    <w:p w14:paraId="3BD1C957"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4. Genome</w:t>
      </w:r>
      <w:r w:rsidRPr="000B5B17">
        <w:rPr>
          <w:rFonts w:ascii="Times New Roman" w:hAnsi="Times New Roman" w:cs="Times New Roman"/>
          <w:b/>
          <w:bCs/>
        </w:rPr>
        <w:noBreakHyphen/>
        <w:t xml:space="preserve">Editing Technologies: Overview and Relevance for </w:t>
      </w:r>
      <w:proofErr w:type="spellStart"/>
      <w:r w:rsidRPr="000B5B17">
        <w:rPr>
          <w:rFonts w:ascii="Times New Roman" w:hAnsi="Times New Roman" w:cs="Times New Roman"/>
          <w:b/>
          <w:bCs/>
        </w:rPr>
        <w:t>Biofortification</w:t>
      </w:r>
      <w:proofErr w:type="spellEnd"/>
    </w:p>
    <w:p w14:paraId="7A25EA3D"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4.1 Genome</w:t>
      </w:r>
      <w:r w:rsidRPr="000B5B17">
        <w:rPr>
          <w:rFonts w:ascii="Times New Roman" w:hAnsi="Times New Roman" w:cs="Times New Roman"/>
          <w:b/>
          <w:bCs/>
        </w:rPr>
        <w:noBreakHyphen/>
        <w:t>editing: definitions and technologies</w:t>
      </w:r>
    </w:p>
    <w:p w14:paraId="1B982BFC"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Genome editing refers to technologies that allow targeted changes in an organism’s DNA sequence. Prominent tools include the CRISPR/Cas9 system, base editors and prime editors. These tools differ from conventional breeding in their precision, speed, and ability to alter genes that were previously </w:t>
      </w:r>
      <w:proofErr w:type="gramStart"/>
      <w:r w:rsidRPr="000B5B17">
        <w:rPr>
          <w:rFonts w:ascii="Times New Roman" w:hAnsi="Times New Roman" w:cs="Times New Roman"/>
        </w:rPr>
        <w:t>inaccessible(</w:t>
      </w:r>
      <w:proofErr w:type="gramEnd"/>
      <w:r w:rsidRPr="000B5B17">
        <w:rPr>
          <w:rFonts w:ascii="Times New Roman" w:hAnsi="Times New Roman" w:cs="Times New Roman"/>
        </w:rPr>
        <w:t>24,26).</w:t>
      </w:r>
    </w:p>
    <w:p w14:paraId="37DC25E9"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4.2 Mechanistic overview</w:t>
      </w:r>
    </w:p>
    <w:p w14:paraId="13A71A70" w14:textId="77777777" w:rsidR="00F122D8" w:rsidRPr="000B5B17" w:rsidRDefault="006445E8">
      <w:pPr>
        <w:numPr>
          <w:ilvl w:val="0"/>
          <w:numId w:val="2"/>
        </w:numPr>
        <w:spacing w:line="360" w:lineRule="auto"/>
        <w:jc w:val="both"/>
        <w:rPr>
          <w:rFonts w:ascii="Times New Roman" w:hAnsi="Times New Roman" w:cs="Times New Roman"/>
        </w:rPr>
      </w:pPr>
      <w:r w:rsidRPr="000B5B17">
        <w:rPr>
          <w:rFonts w:ascii="Times New Roman" w:hAnsi="Times New Roman" w:cs="Times New Roman"/>
        </w:rPr>
        <w:t>CRISPR/Cas9 uses a guide RNA and Cas9 nuclease to create double-strand breaks at targeted loci; the plant’s repair mechanisms lead to gene knock</w:t>
      </w:r>
      <w:r w:rsidRPr="000B5B17">
        <w:rPr>
          <w:rFonts w:ascii="Times New Roman" w:hAnsi="Times New Roman" w:cs="Times New Roman"/>
        </w:rPr>
        <w:noBreakHyphen/>
        <w:t xml:space="preserve">outs or </w:t>
      </w:r>
      <w:proofErr w:type="gramStart"/>
      <w:r w:rsidRPr="000B5B17">
        <w:rPr>
          <w:rFonts w:ascii="Times New Roman" w:hAnsi="Times New Roman" w:cs="Times New Roman"/>
        </w:rPr>
        <w:t>insertions(</w:t>
      </w:r>
      <w:proofErr w:type="gramEnd"/>
      <w:r w:rsidRPr="000B5B17">
        <w:rPr>
          <w:rFonts w:ascii="Times New Roman" w:hAnsi="Times New Roman" w:cs="Times New Roman"/>
        </w:rPr>
        <w:t>25,30).</w:t>
      </w:r>
    </w:p>
    <w:p w14:paraId="0CADF669" w14:textId="77777777" w:rsidR="00F122D8" w:rsidRPr="000B5B17" w:rsidRDefault="006445E8">
      <w:pPr>
        <w:numPr>
          <w:ilvl w:val="0"/>
          <w:numId w:val="2"/>
        </w:numPr>
        <w:spacing w:line="360" w:lineRule="auto"/>
        <w:jc w:val="both"/>
        <w:rPr>
          <w:rFonts w:ascii="Times New Roman" w:hAnsi="Times New Roman" w:cs="Times New Roman"/>
        </w:rPr>
      </w:pPr>
      <w:r w:rsidRPr="000B5B17">
        <w:rPr>
          <w:rFonts w:ascii="Times New Roman" w:hAnsi="Times New Roman" w:cs="Times New Roman"/>
        </w:rPr>
        <w:t xml:space="preserve">Base editors convert specific base pairs (for instance, C→T or A→G) without causing double-strand </w:t>
      </w:r>
      <w:proofErr w:type="gramStart"/>
      <w:r w:rsidRPr="000B5B17">
        <w:rPr>
          <w:rFonts w:ascii="Times New Roman" w:hAnsi="Times New Roman" w:cs="Times New Roman"/>
        </w:rPr>
        <w:t>breaks(</w:t>
      </w:r>
      <w:proofErr w:type="gramEnd"/>
      <w:r w:rsidRPr="000B5B17">
        <w:rPr>
          <w:rFonts w:ascii="Times New Roman" w:hAnsi="Times New Roman" w:cs="Times New Roman"/>
        </w:rPr>
        <w:t>31,37).</w:t>
      </w:r>
    </w:p>
    <w:p w14:paraId="08D2C4B5" w14:textId="77777777" w:rsidR="00F122D8" w:rsidRPr="000B5B17" w:rsidRDefault="006445E8">
      <w:pPr>
        <w:numPr>
          <w:ilvl w:val="0"/>
          <w:numId w:val="2"/>
        </w:numPr>
        <w:spacing w:line="360" w:lineRule="auto"/>
        <w:jc w:val="both"/>
        <w:rPr>
          <w:rFonts w:ascii="Times New Roman" w:hAnsi="Times New Roman" w:cs="Times New Roman"/>
        </w:rPr>
      </w:pPr>
      <w:r w:rsidRPr="000B5B17">
        <w:rPr>
          <w:rFonts w:ascii="Times New Roman" w:hAnsi="Times New Roman" w:cs="Times New Roman"/>
        </w:rPr>
        <w:t>Prime editors allow precise insertions, deletions or base conversions using a reverse transcriptase template and guide system, expanding editing possibilities.</w:t>
      </w:r>
    </w:p>
    <w:p w14:paraId="18D10DD3"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4.3 Applications in crop improvement</w:t>
      </w:r>
    </w:p>
    <w:p w14:paraId="270C28BA"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Genome editing has been applied to enhance yield, disease resistance, abiotic stress tolerance, and, increasingly, nutritional traits. For example, editing genes that control nutrient uptake, transport, and storage enables targeted nutrient </w:t>
      </w:r>
      <w:proofErr w:type="gramStart"/>
      <w:r w:rsidRPr="000B5B17">
        <w:rPr>
          <w:rFonts w:ascii="Times New Roman" w:hAnsi="Times New Roman" w:cs="Times New Roman"/>
        </w:rPr>
        <w:t>enhancement(</w:t>
      </w:r>
      <w:proofErr w:type="gramEnd"/>
      <w:r w:rsidRPr="000B5B17">
        <w:rPr>
          <w:rFonts w:ascii="Times New Roman" w:hAnsi="Times New Roman" w:cs="Times New Roman"/>
        </w:rPr>
        <w:t xml:space="preserve">32,38). </w:t>
      </w:r>
    </w:p>
    <w:p w14:paraId="18832F94"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 xml:space="preserve">4.4 Advantages of </w:t>
      </w:r>
      <w:proofErr w:type="spellStart"/>
      <w:r w:rsidRPr="000B5B17">
        <w:rPr>
          <w:rFonts w:ascii="Times New Roman" w:hAnsi="Times New Roman" w:cs="Times New Roman"/>
          <w:b/>
          <w:bCs/>
        </w:rPr>
        <w:t>biofortification</w:t>
      </w:r>
      <w:proofErr w:type="spellEnd"/>
    </w:p>
    <w:p w14:paraId="7BC50998"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lastRenderedPageBreak/>
        <w:t xml:space="preserve">Genome editing offers: accelerated development of nutrient-rich varieties; stacking nutrient traits with agronomic resilience traits; precision that reduces unwanted linkage drag; the ability to modify </w:t>
      </w:r>
      <w:proofErr w:type="spellStart"/>
      <w:r w:rsidRPr="000B5B17">
        <w:rPr>
          <w:rFonts w:ascii="Times New Roman" w:hAnsi="Times New Roman" w:cs="Times New Roman"/>
        </w:rPr>
        <w:t>antinutrient</w:t>
      </w:r>
      <w:proofErr w:type="spellEnd"/>
      <w:r w:rsidRPr="000B5B17">
        <w:rPr>
          <w:rFonts w:ascii="Times New Roman" w:hAnsi="Times New Roman" w:cs="Times New Roman"/>
        </w:rPr>
        <w:t xml:space="preserve"> pathways or nutrient transporter genes; and potential cost savings over </w:t>
      </w:r>
      <w:proofErr w:type="gramStart"/>
      <w:r w:rsidRPr="000B5B17">
        <w:rPr>
          <w:rFonts w:ascii="Times New Roman" w:hAnsi="Times New Roman" w:cs="Times New Roman"/>
        </w:rPr>
        <w:t>time(</w:t>
      </w:r>
      <w:proofErr w:type="gramEnd"/>
      <w:r w:rsidRPr="000B5B17">
        <w:rPr>
          <w:rFonts w:ascii="Times New Roman" w:hAnsi="Times New Roman" w:cs="Times New Roman"/>
        </w:rPr>
        <w:t>33,37).</w:t>
      </w:r>
    </w:p>
    <w:p w14:paraId="510DFB56"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4.5 Constraints and risks</w:t>
      </w:r>
    </w:p>
    <w:p w14:paraId="206FFA78"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Technical challenges include off-target effects, delivery methods in certain crops, regulatory uncertainties, and access to editing tools for less-researched crops. Ethical, regulatory and acceptance issues also persist.  Recognising these constraints is essential when planning genome editing at the system </w:t>
      </w:r>
      <w:proofErr w:type="gramStart"/>
      <w:r w:rsidRPr="000B5B17">
        <w:rPr>
          <w:rFonts w:ascii="Times New Roman" w:hAnsi="Times New Roman" w:cs="Times New Roman"/>
        </w:rPr>
        <w:t>level(</w:t>
      </w:r>
      <w:proofErr w:type="gramEnd"/>
      <w:r w:rsidRPr="000B5B17">
        <w:rPr>
          <w:rFonts w:ascii="Times New Roman" w:hAnsi="Times New Roman" w:cs="Times New Roman"/>
        </w:rPr>
        <w:t>33,39).</w:t>
      </w:r>
    </w:p>
    <w:p w14:paraId="02E89A79"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 xml:space="preserve">5. Integrating Genome Editing and </w:t>
      </w:r>
      <w:proofErr w:type="spellStart"/>
      <w:r w:rsidRPr="000B5B17">
        <w:rPr>
          <w:rFonts w:ascii="Times New Roman" w:hAnsi="Times New Roman" w:cs="Times New Roman"/>
          <w:b/>
          <w:bCs/>
        </w:rPr>
        <w:t>Biofortification</w:t>
      </w:r>
      <w:proofErr w:type="spellEnd"/>
      <w:r w:rsidRPr="000B5B17">
        <w:rPr>
          <w:rFonts w:ascii="Times New Roman" w:hAnsi="Times New Roman" w:cs="Times New Roman"/>
          <w:b/>
          <w:bCs/>
        </w:rPr>
        <w:t xml:space="preserve"> within Sustainable Agriculture</w:t>
      </w:r>
    </w:p>
    <w:p w14:paraId="307AD55F"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5.1 Why integration is necessary</w:t>
      </w:r>
    </w:p>
    <w:p w14:paraId="735866F1" w14:textId="77777777" w:rsidR="00F122D8" w:rsidRPr="000B5B17" w:rsidRDefault="006445E8">
      <w:pPr>
        <w:spacing w:line="360" w:lineRule="auto"/>
        <w:jc w:val="both"/>
        <w:rPr>
          <w:rFonts w:ascii="Times New Roman" w:hAnsi="Times New Roman" w:cs="Times New Roman"/>
        </w:rPr>
      </w:pP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alone may increase nutrient content, but unless varieties are </w:t>
      </w:r>
      <w:proofErr w:type="spellStart"/>
      <w:r w:rsidRPr="000B5B17">
        <w:rPr>
          <w:rFonts w:ascii="Times New Roman" w:hAnsi="Times New Roman" w:cs="Times New Roman"/>
        </w:rPr>
        <w:t>agronomically</w:t>
      </w:r>
      <w:proofErr w:type="spellEnd"/>
      <w:r w:rsidRPr="000B5B17">
        <w:rPr>
          <w:rFonts w:ascii="Times New Roman" w:hAnsi="Times New Roman" w:cs="Times New Roman"/>
        </w:rPr>
        <w:t xml:space="preserve"> competitive and fit within sustainable systems, adoption may fail. Genome editing enables combining nutrient traits with resilience, low-input suitability, and sustainable agronomy. </w:t>
      </w:r>
      <w:proofErr w:type="spellStart"/>
      <w:r w:rsidRPr="000B5B17">
        <w:rPr>
          <w:rFonts w:ascii="Times New Roman" w:hAnsi="Times New Roman" w:cs="Times New Roman"/>
        </w:rPr>
        <w:t>Thus</w:t>
      </w:r>
      <w:proofErr w:type="gramStart"/>
      <w:r w:rsidRPr="000B5B17">
        <w:rPr>
          <w:rFonts w:ascii="Times New Roman" w:hAnsi="Times New Roman" w:cs="Times New Roman"/>
        </w:rPr>
        <w:t>,integrating</w:t>
      </w:r>
      <w:proofErr w:type="spellEnd"/>
      <w:proofErr w:type="gramEnd"/>
      <w:r w:rsidRPr="000B5B17">
        <w:rPr>
          <w:rFonts w:ascii="Times New Roman" w:hAnsi="Times New Roman" w:cs="Times New Roman"/>
        </w:rPr>
        <w:t xml:space="preserve"> genome editing, nutrient trait improvement, and sustainable practices creates a coherent system rather than isolated interventions(34,39).</w:t>
      </w:r>
    </w:p>
    <w:p w14:paraId="21721CB2"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5.2 Conceptual workflow for integration</w:t>
      </w:r>
    </w:p>
    <w:p w14:paraId="31C396EE" w14:textId="77777777" w:rsidR="00F122D8" w:rsidRPr="000B5B17" w:rsidRDefault="006445E8">
      <w:pPr>
        <w:numPr>
          <w:ilvl w:val="0"/>
          <w:numId w:val="3"/>
        </w:numPr>
        <w:spacing w:line="360" w:lineRule="auto"/>
        <w:jc w:val="both"/>
        <w:rPr>
          <w:rFonts w:ascii="Times New Roman" w:hAnsi="Times New Roman" w:cs="Times New Roman"/>
        </w:rPr>
      </w:pPr>
      <w:r w:rsidRPr="000B5B17">
        <w:rPr>
          <w:rFonts w:ascii="Times New Roman" w:hAnsi="Times New Roman" w:cs="Times New Roman"/>
        </w:rPr>
        <w:t xml:space="preserve">Identify nutrient target (e.g., zinc, iron, </w:t>
      </w:r>
      <w:proofErr w:type="spellStart"/>
      <w:r w:rsidRPr="000B5B17">
        <w:rPr>
          <w:rFonts w:ascii="Times New Roman" w:hAnsi="Times New Roman" w:cs="Times New Roman"/>
        </w:rPr>
        <w:t>provitamin</w:t>
      </w:r>
      <w:proofErr w:type="spellEnd"/>
      <w:r w:rsidRPr="000B5B17">
        <w:rPr>
          <w:rFonts w:ascii="Times New Roman" w:hAnsi="Times New Roman" w:cs="Times New Roman"/>
        </w:rPr>
        <w:t> A) and agronomic traits (drought tolerance, low</w:t>
      </w:r>
      <w:r w:rsidRPr="000B5B17">
        <w:rPr>
          <w:rFonts w:ascii="Times New Roman" w:hAnsi="Times New Roman" w:cs="Times New Roman"/>
        </w:rPr>
        <w:noBreakHyphen/>
        <w:t>fertility soils).</w:t>
      </w:r>
    </w:p>
    <w:p w14:paraId="37820021" w14:textId="77777777" w:rsidR="00F122D8" w:rsidRPr="000B5B17" w:rsidRDefault="006445E8">
      <w:pPr>
        <w:numPr>
          <w:ilvl w:val="0"/>
          <w:numId w:val="3"/>
        </w:numPr>
        <w:spacing w:line="360" w:lineRule="auto"/>
        <w:jc w:val="both"/>
        <w:rPr>
          <w:rFonts w:ascii="Times New Roman" w:hAnsi="Times New Roman" w:cs="Times New Roman"/>
        </w:rPr>
      </w:pPr>
      <w:r w:rsidRPr="000B5B17">
        <w:rPr>
          <w:rFonts w:ascii="Times New Roman" w:hAnsi="Times New Roman" w:cs="Times New Roman"/>
        </w:rPr>
        <w:t xml:space="preserve">Use genome editing to modify key genes: nutrient transporters, storage proteins, </w:t>
      </w:r>
      <w:proofErr w:type="spellStart"/>
      <w:proofErr w:type="gramStart"/>
      <w:r w:rsidRPr="000B5B17">
        <w:rPr>
          <w:rFonts w:ascii="Times New Roman" w:hAnsi="Times New Roman" w:cs="Times New Roman"/>
        </w:rPr>
        <w:t>antinutrients</w:t>
      </w:r>
      <w:proofErr w:type="spellEnd"/>
      <w:proofErr w:type="gramEnd"/>
      <w:r w:rsidRPr="000B5B17">
        <w:rPr>
          <w:rFonts w:ascii="Times New Roman" w:hAnsi="Times New Roman" w:cs="Times New Roman"/>
        </w:rPr>
        <w:t>; simultaneously introduce or enhance stress</w:t>
      </w:r>
      <w:r w:rsidRPr="000B5B17">
        <w:rPr>
          <w:rFonts w:ascii="Times New Roman" w:hAnsi="Times New Roman" w:cs="Times New Roman"/>
        </w:rPr>
        <w:noBreakHyphen/>
        <w:t>resilience genes.</w:t>
      </w:r>
    </w:p>
    <w:p w14:paraId="114BB966" w14:textId="77777777" w:rsidR="00F122D8" w:rsidRPr="000B5B17" w:rsidRDefault="006445E8">
      <w:pPr>
        <w:numPr>
          <w:ilvl w:val="0"/>
          <w:numId w:val="3"/>
        </w:numPr>
        <w:spacing w:line="360" w:lineRule="auto"/>
        <w:jc w:val="both"/>
        <w:rPr>
          <w:rFonts w:ascii="Times New Roman" w:hAnsi="Times New Roman" w:cs="Times New Roman"/>
        </w:rPr>
      </w:pPr>
      <w:r w:rsidRPr="000B5B17">
        <w:rPr>
          <w:rFonts w:ascii="Times New Roman" w:hAnsi="Times New Roman" w:cs="Times New Roman"/>
        </w:rPr>
        <w:t>Evaluate the edited lines under sustainable agriculture conditions (low</w:t>
      </w:r>
      <w:r w:rsidRPr="000B5B17">
        <w:rPr>
          <w:rFonts w:ascii="Times New Roman" w:hAnsi="Times New Roman" w:cs="Times New Roman"/>
        </w:rPr>
        <w:noBreakHyphen/>
        <w:t>input, marginal soils, reduced</w:t>
      </w:r>
      <w:r w:rsidRPr="000B5B17">
        <w:rPr>
          <w:rFonts w:ascii="Times New Roman" w:hAnsi="Times New Roman" w:cs="Times New Roman"/>
        </w:rPr>
        <w:noBreakHyphen/>
        <w:t>tillage, crop rotation) (35</w:t>
      </w:r>
      <w:proofErr w:type="gramStart"/>
      <w:r w:rsidRPr="000B5B17">
        <w:rPr>
          <w:rFonts w:ascii="Times New Roman" w:hAnsi="Times New Roman" w:cs="Times New Roman"/>
        </w:rPr>
        <w:t>,40</w:t>
      </w:r>
      <w:proofErr w:type="gramEnd"/>
      <w:r w:rsidRPr="000B5B17">
        <w:rPr>
          <w:rFonts w:ascii="Times New Roman" w:hAnsi="Times New Roman" w:cs="Times New Roman"/>
        </w:rPr>
        <w:t>).</w:t>
      </w:r>
    </w:p>
    <w:p w14:paraId="21143581" w14:textId="77777777" w:rsidR="00F122D8" w:rsidRPr="000B5B17" w:rsidRDefault="006445E8">
      <w:pPr>
        <w:numPr>
          <w:ilvl w:val="0"/>
          <w:numId w:val="3"/>
        </w:numPr>
        <w:spacing w:line="360" w:lineRule="auto"/>
        <w:jc w:val="both"/>
        <w:rPr>
          <w:rFonts w:ascii="Times New Roman" w:hAnsi="Times New Roman" w:cs="Times New Roman"/>
        </w:rPr>
      </w:pPr>
      <w:r w:rsidRPr="000B5B17">
        <w:rPr>
          <w:rFonts w:ascii="Times New Roman" w:hAnsi="Times New Roman" w:cs="Times New Roman"/>
        </w:rPr>
        <w:t>Deploy the variety through seed systems, integrate with farmer</w:t>
      </w:r>
      <w:r w:rsidRPr="000B5B17">
        <w:rPr>
          <w:rFonts w:ascii="Times New Roman" w:hAnsi="Times New Roman" w:cs="Times New Roman"/>
        </w:rPr>
        <w:noBreakHyphen/>
        <w:t xml:space="preserve">training on sustainable practices, </w:t>
      </w:r>
      <w:proofErr w:type="gramStart"/>
      <w:r w:rsidRPr="000B5B17">
        <w:rPr>
          <w:rFonts w:ascii="Times New Roman" w:hAnsi="Times New Roman" w:cs="Times New Roman"/>
        </w:rPr>
        <w:t>monitor</w:t>
      </w:r>
      <w:proofErr w:type="gramEnd"/>
      <w:r w:rsidRPr="000B5B17">
        <w:rPr>
          <w:rFonts w:ascii="Times New Roman" w:hAnsi="Times New Roman" w:cs="Times New Roman"/>
        </w:rPr>
        <w:t xml:space="preserve"> nutrient intake outcomes and agronomic performance.</w:t>
      </w:r>
    </w:p>
    <w:p w14:paraId="1F55593A" w14:textId="77777777" w:rsidR="00F122D8" w:rsidRPr="000B5B17" w:rsidRDefault="006445E8">
      <w:pPr>
        <w:numPr>
          <w:ilvl w:val="0"/>
          <w:numId w:val="3"/>
        </w:numPr>
        <w:spacing w:line="360" w:lineRule="auto"/>
        <w:jc w:val="both"/>
        <w:rPr>
          <w:rFonts w:ascii="Times New Roman" w:hAnsi="Times New Roman" w:cs="Times New Roman"/>
        </w:rPr>
      </w:pPr>
      <w:r w:rsidRPr="000B5B17">
        <w:rPr>
          <w:rFonts w:ascii="Times New Roman" w:hAnsi="Times New Roman" w:cs="Times New Roman"/>
        </w:rPr>
        <w:t xml:space="preserve">Ensure feedback loops: yield, stability, nutrient retention post-harvest, farmer adoption, consumer </w:t>
      </w:r>
      <w:proofErr w:type="gramStart"/>
      <w:r w:rsidRPr="000B5B17">
        <w:rPr>
          <w:rFonts w:ascii="Times New Roman" w:hAnsi="Times New Roman" w:cs="Times New Roman"/>
        </w:rPr>
        <w:t>acceptance(</w:t>
      </w:r>
      <w:proofErr w:type="gramEnd"/>
      <w:r w:rsidRPr="000B5B17">
        <w:rPr>
          <w:rFonts w:ascii="Times New Roman" w:hAnsi="Times New Roman" w:cs="Times New Roman"/>
        </w:rPr>
        <w:t>36,37).</w:t>
      </w:r>
    </w:p>
    <w:p w14:paraId="284CC4DD"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5.3 Examples of integration possibilities</w:t>
      </w:r>
    </w:p>
    <w:p w14:paraId="24290E01"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lastRenderedPageBreak/>
        <w:t xml:space="preserve">For instance, an edited wheat variety that accumulates higher levels of zinc and simultaneously tolerates drought stress fits into sustainable systems under water stress and nutrient-poor soils. Or a maize line with enhanced </w:t>
      </w:r>
      <w:proofErr w:type="spellStart"/>
      <w:r w:rsidRPr="000B5B17">
        <w:rPr>
          <w:rFonts w:ascii="Times New Roman" w:hAnsi="Times New Roman" w:cs="Times New Roman"/>
        </w:rPr>
        <w:t>provitamin</w:t>
      </w:r>
      <w:proofErr w:type="spellEnd"/>
      <w:r w:rsidRPr="000B5B17">
        <w:rPr>
          <w:rFonts w:ascii="Times New Roman" w:hAnsi="Times New Roman" w:cs="Times New Roman"/>
        </w:rPr>
        <w:t xml:space="preserve"> A content and pest resistance can reduce pesticide use and improve </w:t>
      </w:r>
      <w:proofErr w:type="gramStart"/>
      <w:r w:rsidRPr="000B5B17">
        <w:rPr>
          <w:rFonts w:ascii="Times New Roman" w:hAnsi="Times New Roman" w:cs="Times New Roman"/>
        </w:rPr>
        <w:t>nutrition(</w:t>
      </w:r>
      <w:proofErr w:type="gramEnd"/>
      <w:r w:rsidRPr="000B5B17">
        <w:rPr>
          <w:rFonts w:ascii="Times New Roman" w:hAnsi="Times New Roman" w:cs="Times New Roman"/>
        </w:rPr>
        <w:t>31,41).</w:t>
      </w:r>
    </w:p>
    <w:p w14:paraId="560B0D49"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5.4 Benefits of an integrated approach</w:t>
      </w:r>
    </w:p>
    <w:p w14:paraId="010989F5" w14:textId="77777777" w:rsidR="00F122D8" w:rsidRPr="000B5B17" w:rsidRDefault="006445E8">
      <w:pPr>
        <w:numPr>
          <w:ilvl w:val="0"/>
          <w:numId w:val="4"/>
        </w:numPr>
        <w:spacing w:line="360" w:lineRule="auto"/>
        <w:jc w:val="both"/>
        <w:rPr>
          <w:rFonts w:ascii="Times New Roman" w:hAnsi="Times New Roman" w:cs="Times New Roman"/>
        </w:rPr>
      </w:pPr>
      <w:r w:rsidRPr="000B5B17">
        <w:rPr>
          <w:rFonts w:ascii="Times New Roman" w:hAnsi="Times New Roman" w:cs="Times New Roman"/>
        </w:rPr>
        <w:t>More rapid deployment of nutritionally</w:t>
      </w:r>
      <w:r w:rsidRPr="000B5B17">
        <w:rPr>
          <w:rFonts w:ascii="Times New Roman" w:hAnsi="Times New Roman" w:cs="Times New Roman"/>
        </w:rPr>
        <w:noBreakHyphen/>
        <w:t>enhanced crops</w:t>
      </w:r>
    </w:p>
    <w:p w14:paraId="65FE26B6" w14:textId="77777777" w:rsidR="00F122D8" w:rsidRPr="000B5B17" w:rsidRDefault="006445E8">
      <w:pPr>
        <w:numPr>
          <w:ilvl w:val="0"/>
          <w:numId w:val="4"/>
        </w:numPr>
        <w:spacing w:line="360" w:lineRule="auto"/>
        <w:jc w:val="both"/>
        <w:rPr>
          <w:rFonts w:ascii="Times New Roman" w:hAnsi="Times New Roman" w:cs="Times New Roman"/>
        </w:rPr>
      </w:pPr>
      <w:r w:rsidRPr="000B5B17">
        <w:rPr>
          <w:rFonts w:ascii="Times New Roman" w:hAnsi="Times New Roman" w:cs="Times New Roman"/>
        </w:rPr>
        <w:t>Better farmer acceptance when varieties offer yield/resilience benefits</w:t>
      </w:r>
    </w:p>
    <w:p w14:paraId="6220027C" w14:textId="77777777" w:rsidR="00F122D8" w:rsidRPr="000B5B17" w:rsidRDefault="006445E8">
      <w:pPr>
        <w:numPr>
          <w:ilvl w:val="0"/>
          <w:numId w:val="4"/>
        </w:numPr>
        <w:spacing w:line="360" w:lineRule="auto"/>
        <w:jc w:val="both"/>
        <w:rPr>
          <w:rFonts w:ascii="Times New Roman" w:hAnsi="Times New Roman" w:cs="Times New Roman"/>
        </w:rPr>
      </w:pPr>
      <w:r w:rsidRPr="000B5B17">
        <w:rPr>
          <w:rFonts w:ascii="Times New Roman" w:hAnsi="Times New Roman" w:cs="Times New Roman"/>
        </w:rPr>
        <w:t>Resilience of nutrient-rich crops under climate stress, thereby maintaining nutrition outcomes</w:t>
      </w:r>
    </w:p>
    <w:p w14:paraId="010C49B5" w14:textId="77777777" w:rsidR="00F122D8" w:rsidRPr="000B5B17" w:rsidRDefault="006445E8">
      <w:pPr>
        <w:numPr>
          <w:ilvl w:val="0"/>
          <w:numId w:val="4"/>
        </w:numPr>
        <w:spacing w:line="360" w:lineRule="auto"/>
        <w:jc w:val="both"/>
        <w:rPr>
          <w:rFonts w:ascii="Times New Roman" w:hAnsi="Times New Roman" w:cs="Times New Roman"/>
        </w:rPr>
      </w:pPr>
      <w:r w:rsidRPr="000B5B17">
        <w:rPr>
          <w:rFonts w:ascii="Times New Roman" w:hAnsi="Times New Roman" w:cs="Times New Roman"/>
        </w:rPr>
        <w:t xml:space="preserve">Support for low-input farming systems, hence alignment with </w:t>
      </w:r>
      <w:proofErr w:type="gramStart"/>
      <w:r w:rsidRPr="000B5B17">
        <w:rPr>
          <w:rFonts w:ascii="Times New Roman" w:hAnsi="Times New Roman" w:cs="Times New Roman"/>
        </w:rPr>
        <w:t>sustainability(</w:t>
      </w:r>
      <w:proofErr w:type="gramEnd"/>
      <w:r w:rsidRPr="000B5B17">
        <w:rPr>
          <w:rFonts w:ascii="Times New Roman" w:hAnsi="Times New Roman" w:cs="Times New Roman"/>
        </w:rPr>
        <w:t>31,42).</w:t>
      </w:r>
    </w:p>
    <w:p w14:paraId="4F74657E"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5.5 Potential pitfalls and trade-offs</w:t>
      </w:r>
    </w:p>
    <w:p w14:paraId="3F666A37" w14:textId="77777777" w:rsidR="00F122D8" w:rsidRPr="000B5B17" w:rsidRDefault="006445E8">
      <w:pPr>
        <w:numPr>
          <w:ilvl w:val="0"/>
          <w:numId w:val="5"/>
        </w:numPr>
        <w:spacing w:line="360" w:lineRule="auto"/>
        <w:jc w:val="both"/>
        <w:rPr>
          <w:rFonts w:ascii="Times New Roman" w:hAnsi="Times New Roman" w:cs="Times New Roman"/>
        </w:rPr>
      </w:pPr>
      <w:r w:rsidRPr="000B5B17">
        <w:rPr>
          <w:rFonts w:ascii="Times New Roman" w:hAnsi="Times New Roman" w:cs="Times New Roman"/>
        </w:rPr>
        <w:t>Focusing on nutrient traits might compromise yield or other characteristics if not carefully managed</w:t>
      </w:r>
    </w:p>
    <w:p w14:paraId="5705A44F" w14:textId="77777777" w:rsidR="00F122D8" w:rsidRPr="000B5B17" w:rsidRDefault="006445E8">
      <w:pPr>
        <w:numPr>
          <w:ilvl w:val="0"/>
          <w:numId w:val="5"/>
        </w:numPr>
        <w:spacing w:line="360" w:lineRule="auto"/>
        <w:jc w:val="both"/>
        <w:rPr>
          <w:rFonts w:ascii="Times New Roman" w:hAnsi="Times New Roman" w:cs="Times New Roman"/>
        </w:rPr>
      </w:pPr>
      <w:r w:rsidRPr="000B5B17">
        <w:rPr>
          <w:rFonts w:ascii="Times New Roman" w:hAnsi="Times New Roman" w:cs="Times New Roman"/>
        </w:rPr>
        <w:t>Genome editing may raise regulatory and social acceptance issues, which could delay deployment</w:t>
      </w:r>
    </w:p>
    <w:p w14:paraId="0E7D4CDC" w14:textId="77777777" w:rsidR="00F122D8" w:rsidRPr="000B5B17" w:rsidRDefault="006445E8">
      <w:pPr>
        <w:numPr>
          <w:ilvl w:val="0"/>
          <w:numId w:val="5"/>
        </w:numPr>
        <w:spacing w:line="360" w:lineRule="auto"/>
        <w:jc w:val="both"/>
        <w:rPr>
          <w:rFonts w:ascii="Times New Roman" w:hAnsi="Times New Roman" w:cs="Times New Roman"/>
        </w:rPr>
      </w:pPr>
      <w:r w:rsidRPr="000B5B17">
        <w:rPr>
          <w:rFonts w:ascii="Times New Roman" w:hAnsi="Times New Roman" w:cs="Times New Roman"/>
        </w:rPr>
        <w:t>Sustainable practice adoption may lag behind varietal introduction; training and extension are required</w:t>
      </w:r>
    </w:p>
    <w:p w14:paraId="77FA4572" w14:textId="77777777" w:rsidR="00F122D8" w:rsidRPr="000B5B17" w:rsidRDefault="006445E8">
      <w:pPr>
        <w:numPr>
          <w:ilvl w:val="0"/>
          <w:numId w:val="5"/>
        </w:numPr>
        <w:spacing w:line="360" w:lineRule="auto"/>
        <w:jc w:val="both"/>
        <w:rPr>
          <w:rFonts w:ascii="Times New Roman" w:hAnsi="Times New Roman" w:cs="Times New Roman"/>
        </w:rPr>
      </w:pPr>
      <w:r w:rsidRPr="000B5B17">
        <w:rPr>
          <w:rFonts w:ascii="Times New Roman" w:hAnsi="Times New Roman" w:cs="Times New Roman"/>
        </w:rPr>
        <w:t>Monitoring of nutrient retention and bioavailability in real</w:t>
      </w:r>
      <w:r w:rsidRPr="000B5B17">
        <w:rPr>
          <w:rFonts w:ascii="Times New Roman" w:hAnsi="Times New Roman" w:cs="Times New Roman"/>
        </w:rPr>
        <w:noBreakHyphen/>
        <w:t xml:space="preserve">farm conditions becomes </w:t>
      </w:r>
      <w:proofErr w:type="gramStart"/>
      <w:r w:rsidRPr="000B5B17">
        <w:rPr>
          <w:rFonts w:ascii="Times New Roman" w:hAnsi="Times New Roman" w:cs="Times New Roman"/>
        </w:rPr>
        <w:t>critical(</w:t>
      </w:r>
      <w:proofErr w:type="gramEnd"/>
      <w:r w:rsidRPr="000B5B17">
        <w:rPr>
          <w:rFonts w:ascii="Times New Roman" w:hAnsi="Times New Roman" w:cs="Times New Roman"/>
        </w:rPr>
        <w:t>31,37).</w:t>
      </w:r>
    </w:p>
    <w:p w14:paraId="57472917"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 xml:space="preserve">6. Recent Case Studies: Genome-Edited </w:t>
      </w:r>
      <w:proofErr w:type="spellStart"/>
      <w:r w:rsidRPr="000B5B17">
        <w:rPr>
          <w:rFonts w:ascii="Times New Roman" w:hAnsi="Times New Roman" w:cs="Times New Roman"/>
          <w:b/>
          <w:bCs/>
        </w:rPr>
        <w:t>Biofortified</w:t>
      </w:r>
      <w:proofErr w:type="spellEnd"/>
      <w:r w:rsidRPr="000B5B17">
        <w:rPr>
          <w:rFonts w:ascii="Times New Roman" w:hAnsi="Times New Roman" w:cs="Times New Roman"/>
          <w:b/>
          <w:bCs/>
        </w:rPr>
        <w:t xml:space="preserve"> Crops in Practice</w:t>
      </w:r>
    </w:p>
    <w:p w14:paraId="600028CD"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6.1 Iron and zinc in cereals</w:t>
      </w:r>
    </w:p>
    <w:p w14:paraId="012A2B53"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In wheat, wild‐relative germplasm has been used to develop high-iron and high-zinc varieties. For example, 40 </w:t>
      </w:r>
      <w:proofErr w:type="spellStart"/>
      <w:r w:rsidRPr="000B5B17">
        <w:rPr>
          <w:rFonts w:ascii="Times New Roman" w:hAnsi="Times New Roman" w:cs="Times New Roman"/>
        </w:rPr>
        <w:t>biofortified</w:t>
      </w:r>
      <w:proofErr w:type="spellEnd"/>
      <w:r w:rsidRPr="000B5B17">
        <w:rPr>
          <w:rFonts w:ascii="Times New Roman" w:hAnsi="Times New Roman" w:cs="Times New Roman"/>
        </w:rPr>
        <w:t xml:space="preserve"> wheat cultivars have been released in countries such as India, Pakistan, Nepal and Mexico.  Though much of this uses conventional breeding, genome editing is poised to accelerate similar achievements by modifying nutrient‐transporter genes, storage proteins, or </w:t>
      </w:r>
      <w:proofErr w:type="spellStart"/>
      <w:r w:rsidRPr="000B5B17">
        <w:rPr>
          <w:rFonts w:ascii="Times New Roman" w:hAnsi="Times New Roman" w:cs="Times New Roman"/>
        </w:rPr>
        <w:t>antinutrient</w:t>
      </w:r>
      <w:proofErr w:type="spellEnd"/>
      <w:r w:rsidRPr="000B5B17">
        <w:rPr>
          <w:rFonts w:ascii="Times New Roman" w:hAnsi="Times New Roman" w:cs="Times New Roman"/>
        </w:rPr>
        <w:t xml:space="preserve">-reducing </w:t>
      </w:r>
      <w:proofErr w:type="gramStart"/>
      <w:r w:rsidRPr="000B5B17">
        <w:rPr>
          <w:rFonts w:ascii="Times New Roman" w:hAnsi="Times New Roman" w:cs="Times New Roman"/>
        </w:rPr>
        <w:t>genes(</w:t>
      </w:r>
      <w:proofErr w:type="gramEnd"/>
      <w:r w:rsidRPr="000B5B17">
        <w:rPr>
          <w:rFonts w:ascii="Times New Roman" w:hAnsi="Times New Roman" w:cs="Times New Roman"/>
        </w:rPr>
        <w:t>41,43).</w:t>
      </w:r>
    </w:p>
    <w:p w14:paraId="49CCC361"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 xml:space="preserve">6.2 </w:t>
      </w:r>
      <w:proofErr w:type="spellStart"/>
      <w:r w:rsidRPr="000B5B17">
        <w:rPr>
          <w:rFonts w:ascii="Times New Roman" w:hAnsi="Times New Roman" w:cs="Times New Roman"/>
          <w:b/>
          <w:bCs/>
        </w:rPr>
        <w:t>Provitamin</w:t>
      </w:r>
      <w:proofErr w:type="spellEnd"/>
      <w:r w:rsidRPr="000B5B17">
        <w:rPr>
          <w:rFonts w:ascii="Times New Roman" w:hAnsi="Times New Roman" w:cs="Times New Roman"/>
          <w:b/>
          <w:bCs/>
        </w:rPr>
        <w:t> A and other vitamins</w:t>
      </w:r>
    </w:p>
    <w:p w14:paraId="4F702ADE"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lastRenderedPageBreak/>
        <w:t xml:space="preserve">The famed Golden Rice is an example of a vitamin A-enriched crop developed via transgenic methods, not yet via genome editing. Genome editing can improve </w:t>
      </w:r>
      <w:proofErr w:type="spellStart"/>
      <w:r w:rsidRPr="000B5B17">
        <w:rPr>
          <w:rFonts w:ascii="Times New Roman" w:hAnsi="Times New Roman" w:cs="Times New Roman"/>
        </w:rPr>
        <w:t>provitamin</w:t>
      </w:r>
      <w:proofErr w:type="spellEnd"/>
      <w:r w:rsidRPr="000B5B17">
        <w:rPr>
          <w:rFonts w:ascii="Times New Roman" w:hAnsi="Times New Roman" w:cs="Times New Roman"/>
        </w:rPr>
        <w:t xml:space="preserve"> A accumulation in rice, maize or other staples with fewer regulatory issues in some </w:t>
      </w:r>
      <w:proofErr w:type="gramStart"/>
      <w:r w:rsidRPr="000B5B17">
        <w:rPr>
          <w:rFonts w:ascii="Times New Roman" w:hAnsi="Times New Roman" w:cs="Times New Roman"/>
        </w:rPr>
        <w:t>jurisdictions(</w:t>
      </w:r>
      <w:proofErr w:type="gramEnd"/>
      <w:r w:rsidRPr="000B5B17">
        <w:rPr>
          <w:rFonts w:ascii="Times New Roman" w:hAnsi="Times New Roman" w:cs="Times New Roman"/>
        </w:rPr>
        <w:t>43,45).</w:t>
      </w:r>
    </w:p>
    <w:p w14:paraId="1D2968A8"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 xml:space="preserve">6.3 </w:t>
      </w:r>
      <w:proofErr w:type="spellStart"/>
      <w:r w:rsidRPr="000B5B17">
        <w:rPr>
          <w:rFonts w:ascii="Times New Roman" w:hAnsi="Times New Roman" w:cs="Times New Roman"/>
          <w:b/>
          <w:bCs/>
        </w:rPr>
        <w:t>Biofortified</w:t>
      </w:r>
      <w:proofErr w:type="spellEnd"/>
      <w:r w:rsidRPr="000B5B17">
        <w:rPr>
          <w:rFonts w:ascii="Times New Roman" w:hAnsi="Times New Roman" w:cs="Times New Roman"/>
          <w:b/>
          <w:bCs/>
        </w:rPr>
        <w:t xml:space="preserve"> crops in marginal systems</w:t>
      </w:r>
    </w:p>
    <w:p w14:paraId="58A0BEFC"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A review highlights underutilised crops (millets, cassava) and indicates that </w:t>
      </w:r>
      <w:proofErr w:type="spellStart"/>
      <w:r w:rsidRPr="000B5B17">
        <w:rPr>
          <w:rFonts w:ascii="Times New Roman" w:hAnsi="Times New Roman" w:cs="Times New Roman"/>
        </w:rPr>
        <w:t>biofortified</w:t>
      </w:r>
      <w:proofErr w:type="spellEnd"/>
      <w:r w:rsidRPr="000B5B17">
        <w:rPr>
          <w:rFonts w:ascii="Times New Roman" w:hAnsi="Times New Roman" w:cs="Times New Roman"/>
        </w:rPr>
        <w:t xml:space="preserve"> varieties have significant potential in </w:t>
      </w:r>
      <w:proofErr w:type="spellStart"/>
      <w:r w:rsidRPr="000B5B17">
        <w:rPr>
          <w:rFonts w:ascii="Times New Roman" w:hAnsi="Times New Roman" w:cs="Times New Roman"/>
        </w:rPr>
        <w:t>agroecological</w:t>
      </w:r>
      <w:proofErr w:type="spellEnd"/>
      <w:r w:rsidRPr="000B5B17">
        <w:rPr>
          <w:rFonts w:ascii="Times New Roman" w:hAnsi="Times New Roman" w:cs="Times New Roman"/>
        </w:rPr>
        <w:t xml:space="preserve"> marginal zones.  Genome editing in these crops is less advanced but offers high potential for nutrient enhancement plus adaptation traits (drought, poor soil) for sustainable </w:t>
      </w:r>
      <w:proofErr w:type="gramStart"/>
      <w:r w:rsidRPr="000B5B17">
        <w:rPr>
          <w:rFonts w:ascii="Times New Roman" w:hAnsi="Times New Roman" w:cs="Times New Roman"/>
        </w:rPr>
        <w:t>systems(</w:t>
      </w:r>
      <w:proofErr w:type="gramEnd"/>
      <w:r w:rsidRPr="000B5B17">
        <w:rPr>
          <w:rFonts w:ascii="Times New Roman" w:hAnsi="Times New Roman" w:cs="Times New Roman"/>
        </w:rPr>
        <w:t>44,45).</w:t>
      </w:r>
    </w:p>
    <w:p w14:paraId="29CBAE1A"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6.4 Quantitative data on uptake and impact</w:t>
      </w:r>
    </w:p>
    <w:p w14:paraId="05E2EC26"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One analysis reports that each dollar invested in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can yield up to seventeen dollars through reduced disease burden and increased productivity.  Another study documented that refined wheat and rice varieties had declines in micronutrient content over decades due to yield-oriented breeding, illustrating the urgency of </w:t>
      </w:r>
      <w:proofErr w:type="spellStart"/>
      <w:proofErr w:type="gramStart"/>
      <w:r w:rsidRPr="000B5B17">
        <w:rPr>
          <w:rFonts w:ascii="Times New Roman" w:hAnsi="Times New Roman" w:cs="Times New Roman"/>
        </w:rPr>
        <w:t>biofortification</w:t>
      </w:r>
      <w:proofErr w:type="spellEnd"/>
      <w:r w:rsidRPr="000B5B17">
        <w:rPr>
          <w:rFonts w:ascii="Times New Roman" w:hAnsi="Times New Roman" w:cs="Times New Roman"/>
        </w:rPr>
        <w:t>(</w:t>
      </w:r>
      <w:proofErr w:type="gramEnd"/>
      <w:r w:rsidRPr="000B5B17">
        <w:rPr>
          <w:rFonts w:ascii="Times New Roman" w:hAnsi="Times New Roman" w:cs="Times New Roman"/>
        </w:rPr>
        <w:t xml:space="preserve">35,37). </w:t>
      </w:r>
    </w:p>
    <w:p w14:paraId="6D8A12F7"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6.5 Emerging genome</w:t>
      </w:r>
      <w:r w:rsidRPr="000B5B17">
        <w:rPr>
          <w:rFonts w:ascii="Times New Roman" w:hAnsi="Times New Roman" w:cs="Times New Roman"/>
          <w:b/>
          <w:bCs/>
        </w:rPr>
        <w:noBreakHyphen/>
        <w:t>editing applications</w:t>
      </w:r>
    </w:p>
    <w:p w14:paraId="65069187"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Although explicit reports of genome-edited </w:t>
      </w:r>
      <w:proofErr w:type="spellStart"/>
      <w:r w:rsidRPr="000B5B17">
        <w:rPr>
          <w:rFonts w:ascii="Times New Roman" w:hAnsi="Times New Roman" w:cs="Times New Roman"/>
        </w:rPr>
        <w:t>biofortified</w:t>
      </w:r>
      <w:proofErr w:type="spellEnd"/>
      <w:r w:rsidRPr="000B5B17">
        <w:rPr>
          <w:rFonts w:ascii="Times New Roman" w:hAnsi="Times New Roman" w:cs="Times New Roman"/>
        </w:rPr>
        <w:t xml:space="preserve"> varieties reaching farmers remain limited, the literature indicates growing interest and developmental activity. For example, the 2025 review by </w:t>
      </w:r>
      <w:proofErr w:type="spellStart"/>
      <w:r w:rsidRPr="000B5B17">
        <w:rPr>
          <w:rFonts w:ascii="Times New Roman" w:hAnsi="Times New Roman" w:cs="Times New Roman"/>
        </w:rPr>
        <w:t>Shohael</w:t>
      </w:r>
      <w:proofErr w:type="spellEnd"/>
      <w:r w:rsidRPr="000B5B17">
        <w:rPr>
          <w:rFonts w:ascii="Times New Roman" w:hAnsi="Times New Roman" w:cs="Times New Roman"/>
        </w:rPr>
        <w:t xml:space="preserve"> et al. outlines recent advances in genetic engineering and anticipates genome editing as the next </w:t>
      </w:r>
      <w:proofErr w:type="gramStart"/>
      <w:r w:rsidRPr="000B5B17">
        <w:rPr>
          <w:rFonts w:ascii="Times New Roman" w:hAnsi="Times New Roman" w:cs="Times New Roman"/>
        </w:rPr>
        <w:t>phase(</w:t>
      </w:r>
      <w:proofErr w:type="gramEnd"/>
      <w:r w:rsidRPr="000B5B17">
        <w:rPr>
          <w:rFonts w:ascii="Times New Roman" w:hAnsi="Times New Roman" w:cs="Times New Roman"/>
        </w:rPr>
        <w:t>43,45).</w:t>
      </w:r>
    </w:p>
    <w:p w14:paraId="4809D55D"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6.6 Summary of case‐studies relevance</w:t>
      </w:r>
    </w:p>
    <w:p w14:paraId="3C4B2B26"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These examples show that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is feasible, adoption is underway (especially via conventional breeding), and genome editing offers a next-generation pathway. Embedding such varieties into sustainable agriculture remains a key step toward system-wide </w:t>
      </w:r>
      <w:proofErr w:type="gramStart"/>
      <w:r w:rsidRPr="000B5B17">
        <w:rPr>
          <w:rFonts w:ascii="Times New Roman" w:hAnsi="Times New Roman" w:cs="Times New Roman"/>
        </w:rPr>
        <w:t>impact(</w:t>
      </w:r>
      <w:proofErr w:type="gramEnd"/>
      <w:r w:rsidRPr="000B5B17">
        <w:rPr>
          <w:rFonts w:ascii="Times New Roman" w:hAnsi="Times New Roman" w:cs="Times New Roman"/>
        </w:rPr>
        <w:t>35,37).</w:t>
      </w:r>
    </w:p>
    <w:p w14:paraId="2AC32CE5"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7. Technical, Agronomic, Regulatory and Socio-economic Challenges</w:t>
      </w:r>
    </w:p>
    <w:p w14:paraId="1C9E09BC"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7.1 Technical and scientific challenges</w:t>
      </w:r>
    </w:p>
    <w:p w14:paraId="75E84224" w14:textId="77777777" w:rsidR="00F122D8" w:rsidRPr="000B5B17" w:rsidRDefault="006445E8">
      <w:pPr>
        <w:numPr>
          <w:ilvl w:val="0"/>
          <w:numId w:val="6"/>
        </w:numPr>
        <w:spacing w:line="360" w:lineRule="auto"/>
        <w:jc w:val="both"/>
        <w:rPr>
          <w:rFonts w:ascii="Times New Roman" w:hAnsi="Times New Roman" w:cs="Times New Roman"/>
        </w:rPr>
      </w:pPr>
      <w:r w:rsidRPr="000B5B17">
        <w:rPr>
          <w:rFonts w:ascii="Times New Roman" w:hAnsi="Times New Roman" w:cs="Times New Roman"/>
        </w:rPr>
        <w:t>Ensuring nutrient increase does not reduce yield or farmer</w:t>
      </w:r>
      <w:r w:rsidRPr="000B5B17">
        <w:rPr>
          <w:rFonts w:ascii="Times New Roman" w:hAnsi="Times New Roman" w:cs="Times New Roman"/>
        </w:rPr>
        <w:noBreakHyphen/>
        <w:t>preferred traits (yield penalty, taste changes).</w:t>
      </w:r>
    </w:p>
    <w:p w14:paraId="6A3E5EE7" w14:textId="77777777" w:rsidR="00F122D8" w:rsidRPr="000B5B17" w:rsidRDefault="006445E8">
      <w:pPr>
        <w:numPr>
          <w:ilvl w:val="0"/>
          <w:numId w:val="6"/>
        </w:numPr>
        <w:spacing w:line="360" w:lineRule="auto"/>
        <w:jc w:val="both"/>
        <w:rPr>
          <w:rFonts w:ascii="Times New Roman" w:hAnsi="Times New Roman" w:cs="Times New Roman"/>
        </w:rPr>
      </w:pPr>
      <w:r w:rsidRPr="000B5B17">
        <w:rPr>
          <w:rFonts w:ascii="Times New Roman" w:hAnsi="Times New Roman" w:cs="Times New Roman"/>
        </w:rPr>
        <w:lastRenderedPageBreak/>
        <w:t xml:space="preserve">Achieving nutrient bioavailability: increasing content is insufficient if the plant matrix or </w:t>
      </w:r>
      <w:proofErr w:type="spellStart"/>
      <w:r w:rsidRPr="000B5B17">
        <w:rPr>
          <w:rFonts w:ascii="Times New Roman" w:hAnsi="Times New Roman" w:cs="Times New Roman"/>
        </w:rPr>
        <w:t>antinutrients</w:t>
      </w:r>
      <w:proofErr w:type="spellEnd"/>
      <w:r w:rsidRPr="000B5B17">
        <w:rPr>
          <w:rFonts w:ascii="Times New Roman" w:hAnsi="Times New Roman" w:cs="Times New Roman"/>
        </w:rPr>
        <w:t xml:space="preserve"> prevent </w:t>
      </w:r>
      <w:proofErr w:type="gramStart"/>
      <w:r w:rsidRPr="000B5B17">
        <w:rPr>
          <w:rFonts w:ascii="Times New Roman" w:hAnsi="Times New Roman" w:cs="Times New Roman"/>
        </w:rPr>
        <w:t>absorption(</w:t>
      </w:r>
      <w:proofErr w:type="gramEnd"/>
      <w:r w:rsidRPr="000B5B17">
        <w:rPr>
          <w:rFonts w:ascii="Times New Roman" w:hAnsi="Times New Roman" w:cs="Times New Roman"/>
        </w:rPr>
        <w:t>31,37).</w:t>
      </w:r>
    </w:p>
    <w:p w14:paraId="75CBBF9F" w14:textId="77777777" w:rsidR="00F122D8" w:rsidRPr="000B5B17" w:rsidRDefault="006445E8">
      <w:pPr>
        <w:numPr>
          <w:ilvl w:val="0"/>
          <w:numId w:val="6"/>
        </w:numPr>
        <w:spacing w:line="360" w:lineRule="auto"/>
        <w:jc w:val="both"/>
        <w:rPr>
          <w:rFonts w:ascii="Times New Roman" w:hAnsi="Times New Roman" w:cs="Times New Roman"/>
        </w:rPr>
      </w:pPr>
      <w:r w:rsidRPr="000B5B17">
        <w:rPr>
          <w:rFonts w:ascii="Times New Roman" w:hAnsi="Times New Roman" w:cs="Times New Roman"/>
        </w:rPr>
        <w:t>Delivery of genome editing in many minor or local crops remains difficult (transformation protocols, regulatory pathways, breeding resources).</w:t>
      </w:r>
    </w:p>
    <w:p w14:paraId="248332B2" w14:textId="77777777" w:rsidR="00F122D8" w:rsidRPr="000B5B17" w:rsidRDefault="006445E8">
      <w:pPr>
        <w:numPr>
          <w:ilvl w:val="0"/>
          <w:numId w:val="6"/>
        </w:numPr>
        <w:spacing w:line="360" w:lineRule="auto"/>
        <w:jc w:val="both"/>
        <w:rPr>
          <w:rFonts w:ascii="Times New Roman" w:hAnsi="Times New Roman" w:cs="Times New Roman"/>
        </w:rPr>
      </w:pPr>
      <w:r w:rsidRPr="000B5B17">
        <w:rPr>
          <w:rFonts w:ascii="Times New Roman" w:hAnsi="Times New Roman" w:cs="Times New Roman"/>
        </w:rPr>
        <w:t xml:space="preserve">Off-target edits, unintended genetic consequences, and stability of the trait across </w:t>
      </w:r>
      <w:proofErr w:type="gramStart"/>
      <w:r w:rsidRPr="000B5B17">
        <w:rPr>
          <w:rFonts w:ascii="Times New Roman" w:hAnsi="Times New Roman" w:cs="Times New Roman"/>
        </w:rPr>
        <w:t>environments(</w:t>
      </w:r>
      <w:proofErr w:type="gramEnd"/>
      <w:r w:rsidRPr="000B5B17">
        <w:rPr>
          <w:rFonts w:ascii="Times New Roman" w:hAnsi="Times New Roman" w:cs="Times New Roman"/>
        </w:rPr>
        <w:t>31,37).</w:t>
      </w:r>
    </w:p>
    <w:p w14:paraId="583C9AEC"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7.2 Agronomic and environmental issues</w:t>
      </w:r>
    </w:p>
    <w:p w14:paraId="28103BC8" w14:textId="77777777" w:rsidR="00F122D8" w:rsidRPr="000B5B17" w:rsidRDefault="006445E8">
      <w:pPr>
        <w:numPr>
          <w:ilvl w:val="0"/>
          <w:numId w:val="7"/>
        </w:numPr>
        <w:spacing w:line="360" w:lineRule="auto"/>
        <w:jc w:val="both"/>
        <w:rPr>
          <w:rFonts w:ascii="Times New Roman" w:hAnsi="Times New Roman" w:cs="Times New Roman"/>
        </w:rPr>
      </w:pPr>
      <w:r w:rsidRPr="000B5B17">
        <w:rPr>
          <w:rFonts w:ascii="Times New Roman" w:hAnsi="Times New Roman" w:cs="Times New Roman"/>
        </w:rPr>
        <w:t>Nutrient-rich crops must perform under low</w:t>
      </w:r>
      <w:r w:rsidRPr="000B5B17">
        <w:rPr>
          <w:rFonts w:ascii="Times New Roman" w:hAnsi="Times New Roman" w:cs="Times New Roman"/>
        </w:rPr>
        <w:noBreakHyphen/>
        <w:t>input conditions, marginal soils and climate stress if they are to fit sustainable systems.</w:t>
      </w:r>
    </w:p>
    <w:p w14:paraId="11D23EA7" w14:textId="77777777" w:rsidR="00F122D8" w:rsidRPr="000B5B17" w:rsidRDefault="006445E8">
      <w:pPr>
        <w:numPr>
          <w:ilvl w:val="0"/>
          <w:numId w:val="7"/>
        </w:numPr>
        <w:spacing w:line="360" w:lineRule="auto"/>
        <w:jc w:val="both"/>
        <w:rPr>
          <w:rFonts w:ascii="Times New Roman" w:hAnsi="Times New Roman" w:cs="Times New Roman"/>
        </w:rPr>
      </w:pPr>
      <w:r w:rsidRPr="000B5B17">
        <w:rPr>
          <w:rFonts w:ascii="Times New Roman" w:hAnsi="Times New Roman" w:cs="Times New Roman"/>
        </w:rPr>
        <w:t>Sustainable practices (soil fertility, water use, biodiversity) must accompany varietal deployment; otherwise, benefits may be lost.</w:t>
      </w:r>
    </w:p>
    <w:p w14:paraId="49BA3BB9" w14:textId="77777777" w:rsidR="00F122D8" w:rsidRPr="000B5B17" w:rsidRDefault="006445E8">
      <w:pPr>
        <w:numPr>
          <w:ilvl w:val="0"/>
          <w:numId w:val="7"/>
        </w:numPr>
        <w:spacing w:line="360" w:lineRule="auto"/>
        <w:jc w:val="both"/>
        <w:rPr>
          <w:rFonts w:ascii="Times New Roman" w:hAnsi="Times New Roman" w:cs="Times New Roman"/>
        </w:rPr>
      </w:pPr>
      <w:r w:rsidRPr="000B5B17">
        <w:rPr>
          <w:rFonts w:ascii="Times New Roman" w:hAnsi="Times New Roman" w:cs="Times New Roman"/>
        </w:rPr>
        <w:t xml:space="preserve">Monitoring nutrient retention through post‐harvest processing, storage and consumption is </w:t>
      </w:r>
      <w:proofErr w:type="gramStart"/>
      <w:r w:rsidRPr="000B5B17">
        <w:rPr>
          <w:rFonts w:ascii="Times New Roman" w:hAnsi="Times New Roman" w:cs="Times New Roman"/>
        </w:rPr>
        <w:t>essential(</w:t>
      </w:r>
      <w:proofErr w:type="gramEnd"/>
      <w:r w:rsidRPr="000B5B17">
        <w:rPr>
          <w:rFonts w:ascii="Times New Roman" w:hAnsi="Times New Roman" w:cs="Times New Roman"/>
        </w:rPr>
        <w:t>31,38).</w:t>
      </w:r>
    </w:p>
    <w:p w14:paraId="089204BF"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7.3 Regulatory, policy and governance challenges</w:t>
      </w:r>
    </w:p>
    <w:p w14:paraId="64CCD360" w14:textId="77777777" w:rsidR="00F122D8" w:rsidRPr="000B5B17" w:rsidRDefault="006445E8">
      <w:pPr>
        <w:numPr>
          <w:ilvl w:val="0"/>
          <w:numId w:val="8"/>
        </w:numPr>
        <w:spacing w:line="360" w:lineRule="auto"/>
        <w:jc w:val="both"/>
        <w:rPr>
          <w:rFonts w:ascii="Times New Roman" w:hAnsi="Times New Roman" w:cs="Times New Roman"/>
        </w:rPr>
      </w:pPr>
      <w:r w:rsidRPr="000B5B17">
        <w:rPr>
          <w:rFonts w:ascii="Times New Roman" w:hAnsi="Times New Roman" w:cs="Times New Roman"/>
        </w:rPr>
        <w:t xml:space="preserve">Genome-edited crops face ambiguous or divergent regulatory regimes across countries. Some treat them like GMOs, others do not. Regulatory delays hamper deployment. </w:t>
      </w:r>
    </w:p>
    <w:p w14:paraId="20D5E85D" w14:textId="77777777" w:rsidR="00F122D8" w:rsidRPr="000B5B17" w:rsidRDefault="006445E8">
      <w:pPr>
        <w:numPr>
          <w:ilvl w:val="0"/>
          <w:numId w:val="8"/>
        </w:numPr>
        <w:spacing w:line="360" w:lineRule="auto"/>
        <w:jc w:val="both"/>
        <w:rPr>
          <w:rFonts w:ascii="Times New Roman" w:hAnsi="Times New Roman" w:cs="Times New Roman"/>
        </w:rPr>
      </w:pPr>
      <w:r w:rsidRPr="000B5B17">
        <w:rPr>
          <w:rFonts w:ascii="Times New Roman" w:hAnsi="Times New Roman" w:cs="Times New Roman"/>
        </w:rPr>
        <w:t>Intellectual</w:t>
      </w:r>
      <w:r w:rsidRPr="000B5B17">
        <w:rPr>
          <w:rFonts w:ascii="Times New Roman" w:hAnsi="Times New Roman" w:cs="Times New Roman"/>
        </w:rPr>
        <w:noBreakHyphen/>
        <w:t>property, seed systems and access issues may limit benefits reaching small</w:t>
      </w:r>
      <w:r w:rsidRPr="000B5B17">
        <w:rPr>
          <w:rFonts w:ascii="Times New Roman" w:hAnsi="Times New Roman" w:cs="Times New Roman"/>
        </w:rPr>
        <w:noBreakHyphen/>
        <w:t xml:space="preserve">holder </w:t>
      </w:r>
      <w:proofErr w:type="gramStart"/>
      <w:r w:rsidRPr="000B5B17">
        <w:rPr>
          <w:rFonts w:ascii="Times New Roman" w:hAnsi="Times New Roman" w:cs="Times New Roman"/>
        </w:rPr>
        <w:t>farmers(</w:t>
      </w:r>
      <w:proofErr w:type="gramEnd"/>
      <w:r w:rsidRPr="000B5B17">
        <w:rPr>
          <w:rFonts w:ascii="Times New Roman" w:hAnsi="Times New Roman" w:cs="Times New Roman"/>
        </w:rPr>
        <w:t>41,43).</w:t>
      </w:r>
    </w:p>
    <w:p w14:paraId="493FED22" w14:textId="77777777" w:rsidR="00F122D8" w:rsidRPr="000B5B17" w:rsidRDefault="006445E8">
      <w:pPr>
        <w:numPr>
          <w:ilvl w:val="0"/>
          <w:numId w:val="8"/>
        </w:numPr>
        <w:spacing w:line="360" w:lineRule="auto"/>
        <w:jc w:val="both"/>
        <w:rPr>
          <w:rFonts w:ascii="Times New Roman" w:hAnsi="Times New Roman" w:cs="Times New Roman"/>
        </w:rPr>
      </w:pPr>
      <w:r w:rsidRPr="000B5B17">
        <w:rPr>
          <w:rFonts w:ascii="Times New Roman" w:hAnsi="Times New Roman" w:cs="Times New Roman"/>
        </w:rPr>
        <w:t xml:space="preserve">Policies may not yet integrate nutrition, agriculture and sustainable practice coherently; </w:t>
      </w:r>
      <w:proofErr w:type="spellStart"/>
      <w:r w:rsidRPr="000B5B17">
        <w:rPr>
          <w:rFonts w:ascii="Times New Roman" w:hAnsi="Times New Roman" w:cs="Times New Roman"/>
        </w:rPr>
        <w:t>siloed</w:t>
      </w:r>
      <w:proofErr w:type="spellEnd"/>
      <w:r w:rsidRPr="000B5B17">
        <w:rPr>
          <w:rFonts w:ascii="Times New Roman" w:hAnsi="Times New Roman" w:cs="Times New Roman"/>
        </w:rPr>
        <w:t xml:space="preserve"> governance remains a barrier.</w:t>
      </w:r>
    </w:p>
    <w:p w14:paraId="347917C8"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7.4 Social, cultural and economic barriers</w:t>
      </w:r>
    </w:p>
    <w:p w14:paraId="249212BF" w14:textId="77777777" w:rsidR="00F122D8" w:rsidRPr="000B5B17" w:rsidRDefault="006445E8">
      <w:pPr>
        <w:numPr>
          <w:ilvl w:val="0"/>
          <w:numId w:val="9"/>
        </w:numPr>
        <w:spacing w:line="360" w:lineRule="auto"/>
        <w:jc w:val="both"/>
        <w:rPr>
          <w:rFonts w:ascii="Times New Roman" w:hAnsi="Times New Roman" w:cs="Times New Roman"/>
        </w:rPr>
      </w:pPr>
      <w:r w:rsidRPr="000B5B17">
        <w:rPr>
          <w:rFonts w:ascii="Times New Roman" w:hAnsi="Times New Roman" w:cs="Times New Roman"/>
        </w:rPr>
        <w:t>Farmer adoption depends on seed availability, cost, extension support, perceived benefit and trust.</w:t>
      </w:r>
    </w:p>
    <w:p w14:paraId="12E600FB" w14:textId="77777777" w:rsidR="00F122D8" w:rsidRPr="000B5B17" w:rsidRDefault="006445E8">
      <w:pPr>
        <w:numPr>
          <w:ilvl w:val="0"/>
          <w:numId w:val="9"/>
        </w:numPr>
        <w:spacing w:line="360" w:lineRule="auto"/>
        <w:jc w:val="both"/>
        <w:rPr>
          <w:rFonts w:ascii="Times New Roman" w:hAnsi="Times New Roman" w:cs="Times New Roman"/>
        </w:rPr>
      </w:pPr>
      <w:r w:rsidRPr="000B5B17">
        <w:rPr>
          <w:rFonts w:ascii="Times New Roman" w:hAnsi="Times New Roman" w:cs="Times New Roman"/>
        </w:rPr>
        <w:t xml:space="preserve">Consumer acceptance may vary: for example, colour changes or other trait differences of </w:t>
      </w:r>
      <w:proofErr w:type="spellStart"/>
      <w:r w:rsidRPr="000B5B17">
        <w:rPr>
          <w:rFonts w:ascii="Times New Roman" w:hAnsi="Times New Roman" w:cs="Times New Roman"/>
        </w:rPr>
        <w:t>biofortified</w:t>
      </w:r>
      <w:proofErr w:type="spellEnd"/>
      <w:r w:rsidRPr="000B5B17">
        <w:rPr>
          <w:rFonts w:ascii="Times New Roman" w:hAnsi="Times New Roman" w:cs="Times New Roman"/>
        </w:rPr>
        <w:t xml:space="preserve"> crops may impact uptake. (E.g., orange-fleshed sweet potato acceptance issues) </w:t>
      </w:r>
    </w:p>
    <w:p w14:paraId="1CC05DA0" w14:textId="77777777" w:rsidR="00F122D8" w:rsidRPr="000B5B17" w:rsidRDefault="006445E8">
      <w:pPr>
        <w:numPr>
          <w:ilvl w:val="0"/>
          <w:numId w:val="9"/>
        </w:numPr>
        <w:spacing w:line="360" w:lineRule="auto"/>
        <w:jc w:val="both"/>
        <w:rPr>
          <w:rFonts w:ascii="Times New Roman" w:hAnsi="Times New Roman" w:cs="Times New Roman"/>
        </w:rPr>
      </w:pPr>
      <w:r w:rsidRPr="000B5B17">
        <w:rPr>
          <w:rFonts w:ascii="Times New Roman" w:hAnsi="Times New Roman" w:cs="Times New Roman"/>
        </w:rPr>
        <w:lastRenderedPageBreak/>
        <w:t xml:space="preserve">Economic incentives: farmers must see benefit (yield, market, value), and seed systems and markets must support </w:t>
      </w:r>
      <w:proofErr w:type="spellStart"/>
      <w:r w:rsidRPr="000B5B17">
        <w:rPr>
          <w:rFonts w:ascii="Times New Roman" w:hAnsi="Times New Roman" w:cs="Times New Roman"/>
        </w:rPr>
        <w:t>biofortified</w:t>
      </w:r>
      <w:proofErr w:type="spellEnd"/>
      <w:r w:rsidRPr="000B5B17">
        <w:rPr>
          <w:rFonts w:ascii="Times New Roman" w:hAnsi="Times New Roman" w:cs="Times New Roman"/>
        </w:rPr>
        <w:t xml:space="preserve"> </w:t>
      </w:r>
      <w:proofErr w:type="gramStart"/>
      <w:r w:rsidRPr="000B5B17">
        <w:rPr>
          <w:rFonts w:ascii="Times New Roman" w:hAnsi="Times New Roman" w:cs="Times New Roman"/>
        </w:rPr>
        <w:t>crops(</w:t>
      </w:r>
      <w:proofErr w:type="gramEnd"/>
      <w:r w:rsidRPr="000B5B17">
        <w:rPr>
          <w:rFonts w:ascii="Times New Roman" w:hAnsi="Times New Roman" w:cs="Times New Roman"/>
        </w:rPr>
        <w:t>31,39).</w:t>
      </w:r>
    </w:p>
    <w:p w14:paraId="1AD47EB2" w14:textId="77777777" w:rsidR="00F122D8" w:rsidRPr="000B5B17" w:rsidRDefault="006445E8">
      <w:pPr>
        <w:numPr>
          <w:ilvl w:val="0"/>
          <w:numId w:val="9"/>
        </w:numPr>
        <w:spacing w:line="360" w:lineRule="auto"/>
        <w:jc w:val="both"/>
        <w:rPr>
          <w:rFonts w:ascii="Times New Roman" w:hAnsi="Times New Roman" w:cs="Times New Roman"/>
        </w:rPr>
      </w:pPr>
      <w:r w:rsidRPr="000B5B17">
        <w:rPr>
          <w:rFonts w:ascii="Times New Roman" w:hAnsi="Times New Roman" w:cs="Times New Roman"/>
        </w:rPr>
        <w:t xml:space="preserve">Equity issues: ensuring that smallholder farmers and vulnerable populations benefit, rather than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reinforcing existing inequalities.</w:t>
      </w:r>
    </w:p>
    <w:p w14:paraId="650D35A6"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7.5 Monitoring, evaluation and evidence gaps</w:t>
      </w:r>
    </w:p>
    <w:p w14:paraId="46D009FB" w14:textId="77777777" w:rsidR="00F122D8" w:rsidRPr="000B5B17" w:rsidRDefault="006445E8">
      <w:pPr>
        <w:numPr>
          <w:ilvl w:val="0"/>
          <w:numId w:val="10"/>
        </w:numPr>
        <w:spacing w:line="360" w:lineRule="auto"/>
        <w:jc w:val="both"/>
        <w:rPr>
          <w:rFonts w:ascii="Times New Roman" w:hAnsi="Times New Roman" w:cs="Times New Roman"/>
        </w:rPr>
      </w:pPr>
      <w:r w:rsidRPr="000B5B17">
        <w:rPr>
          <w:rFonts w:ascii="Times New Roman" w:hAnsi="Times New Roman" w:cs="Times New Roman"/>
        </w:rPr>
        <w:t xml:space="preserve">More longitudinal evidence is needed linking </w:t>
      </w:r>
      <w:proofErr w:type="spellStart"/>
      <w:r w:rsidRPr="000B5B17">
        <w:rPr>
          <w:rFonts w:ascii="Times New Roman" w:hAnsi="Times New Roman" w:cs="Times New Roman"/>
        </w:rPr>
        <w:t>biofortified</w:t>
      </w:r>
      <w:proofErr w:type="spellEnd"/>
      <w:r w:rsidRPr="000B5B17">
        <w:rPr>
          <w:rFonts w:ascii="Times New Roman" w:hAnsi="Times New Roman" w:cs="Times New Roman"/>
        </w:rPr>
        <w:t xml:space="preserve"> (and genome-edited) crop adoption to nutritional outcomes in real-world settings.</w:t>
      </w:r>
    </w:p>
    <w:p w14:paraId="361BB282" w14:textId="77777777" w:rsidR="00F122D8" w:rsidRPr="000B5B17" w:rsidRDefault="006445E8">
      <w:pPr>
        <w:numPr>
          <w:ilvl w:val="0"/>
          <w:numId w:val="10"/>
        </w:numPr>
        <w:spacing w:line="360" w:lineRule="auto"/>
        <w:jc w:val="both"/>
        <w:rPr>
          <w:rFonts w:ascii="Times New Roman" w:hAnsi="Times New Roman" w:cs="Times New Roman"/>
        </w:rPr>
      </w:pPr>
      <w:r w:rsidRPr="000B5B17">
        <w:rPr>
          <w:rFonts w:ascii="Times New Roman" w:hAnsi="Times New Roman" w:cs="Times New Roman"/>
        </w:rPr>
        <w:t>Sustainability metrics: yield stability, input</w:t>
      </w:r>
      <w:r w:rsidRPr="000B5B17">
        <w:rPr>
          <w:rFonts w:ascii="Times New Roman" w:hAnsi="Times New Roman" w:cs="Times New Roman"/>
        </w:rPr>
        <w:noBreakHyphen/>
        <w:t xml:space="preserve">use reduction, and environmental impact under sustainable agriculture integrated with nutrient outcomes are still sparsely </w:t>
      </w:r>
      <w:proofErr w:type="gramStart"/>
      <w:r w:rsidRPr="000B5B17">
        <w:rPr>
          <w:rFonts w:ascii="Times New Roman" w:hAnsi="Times New Roman" w:cs="Times New Roman"/>
        </w:rPr>
        <w:t>measured(</w:t>
      </w:r>
      <w:proofErr w:type="gramEnd"/>
      <w:r w:rsidRPr="000B5B17">
        <w:rPr>
          <w:rFonts w:ascii="Times New Roman" w:hAnsi="Times New Roman" w:cs="Times New Roman"/>
        </w:rPr>
        <w:t>31,34).</w:t>
      </w:r>
    </w:p>
    <w:p w14:paraId="5F9BF446" w14:textId="77777777" w:rsidR="00F122D8" w:rsidRPr="000B5B17" w:rsidRDefault="006445E8">
      <w:pPr>
        <w:numPr>
          <w:ilvl w:val="0"/>
          <w:numId w:val="10"/>
        </w:numPr>
        <w:spacing w:line="360" w:lineRule="auto"/>
        <w:jc w:val="both"/>
        <w:rPr>
          <w:rFonts w:ascii="Times New Roman" w:hAnsi="Times New Roman" w:cs="Times New Roman"/>
        </w:rPr>
      </w:pPr>
      <w:r w:rsidRPr="000B5B17">
        <w:rPr>
          <w:rFonts w:ascii="Times New Roman" w:hAnsi="Times New Roman" w:cs="Times New Roman"/>
        </w:rPr>
        <w:t>Scaling pathways and cost-effectiveness studies beyond pilot contexts remains limited.</w:t>
      </w:r>
    </w:p>
    <w:p w14:paraId="7CF71378"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7.6 Summary of challenge landscape</w:t>
      </w:r>
    </w:p>
    <w:p w14:paraId="2DB2CDF8"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Overcoming these multi-dimensional challenges requires integrated strategies: breeding, agronomy, policy, extension, markets and monitoring must all align. Genome editing adds complexity but also accelerates potential; this means challenges must be addressed early to ensure </w:t>
      </w:r>
      <w:proofErr w:type="gramStart"/>
      <w:r w:rsidRPr="000B5B17">
        <w:rPr>
          <w:rFonts w:ascii="Times New Roman" w:hAnsi="Times New Roman" w:cs="Times New Roman"/>
        </w:rPr>
        <w:t>impact(</w:t>
      </w:r>
      <w:proofErr w:type="gramEnd"/>
      <w:r w:rsidRPr="000B5B17">
        <w:rPr>
          <w:rFonts w:ascii="Times New Roman" w:hAnsi="Times New Roman" w:cs="Times New Roman"/>
        </w:rPr>
        <w:t>21,27).</w:t>
      </w:r>
    </w:p>
    <w:p w14:paraId="3F9461CF"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8. Future Prospects and Pathways for Scaling Integrated Strategies</w:t>
      </w:r>
    </w:p>
    <w:p w14:paraId="3A791D50"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8.1 Research directions</w:t>
      </w:r>
    </w:p>
    <w:p w14:paraId="53665B1B" w14:textId="77777777" w:rsidR="00F122D8" w:rsidRPr="000B5B17" w:rsidRDefault="006445E8">
      <w:pPr>
        <w:numPr>
          <w:ilvl w:val="0"/>
          <w:numId w:val="11"/>
        </w:numPr>
        <w:spacing w:line="360" w:lineRule="auto"/>
        <w:jc w:val="both"/>
        <w:rPr>
          <w:rFonts w:ascii="Times New Roman" w:hAnsi="Times New Roman" w:cs="Times New Roman"/>
        </w:rPr>
      </w:pPr>
      <w:r w:rsidRPr="000B5B17">
        <w:rPr>
          <w:rFonts w:ascii="Times New Roman" w:hAnsi="Times New Roman" w:cs="Times New Roman"/>
        </w:rPr>
        <w:t>Expand genome editing to under</w:t>
      </w:r>
      <w:r w:rsidRPr="000B5B17">
        <w:rPr>
          <w:rFonts w:ascii="Times New Roman" w:hAnsi="Times New Roman" w:cs="Times New Roman"/>
        </w:rPr>
        <w:noBreakHyphen/>
        <w:t xml:space="preserve">utilised crops (millets, cassava, legumes) that are important in marginal </w:t>
      </w:r>
      <w:proofErr w:type="spellStart"/>
      <w:r w:rsidRPr="000B5B17">
        <w:rPr>
          <w:rFonts w:ascii="Times New Roman" w:hAnsi="Times New Roman" w:cs="Times New Roman"/>
        </w:rPr>
        <w:t>agroecologies</w:t>
      </w:r>
      <w:proofErr w:type="spellEnd"/>
      <w:r w:rsidRPr="000B5B17">
        <w:rPr>
          <w:rFonts w:ascii="Times New Roman" w:hAnsi="Times New Roman" w:cs="Times New Roman"/>
        </w:rPr>
        <w:t>.</w:t>
      </w:r>
    </w:p>
    <w:p w14:paraId="18C1FADF" w14:textId="43579180" w:rsidR="00F122D8" w:rsidRPr="000B5B17" w:rsidRDefault="006445E8">
      <w:pPr>
        <w:numPr>
          <w:ilvl w:val="0"/>
          <w:numId w:val="11"/>
        </w:numPr>
        <w:spacing w:line="360" w:lineRule="auto"/>
        <w:jc w:val="both"/>
        <w:rPr>
          <w:rFonts w:ascii="Times New Roman" w:hAnsi="Times New Roman" w:cs="Times New Roman"/>
        </w:rPr>
      </w:pPr>
      <w:r w:rsidRPr="000B5B17">
        <w:rPr>
          <w:rFonts w:ascii="Times New Roman" w:hAnsi="Times New Roman" w:cs="Times New Roman"/>
        </w:rPr>
        <w:t>Stack nutrient traits with stress‐resilience traits (drought, heat, low fertiliser) to fit sustainable agriculture contexts</w:t>
      </w:r>
      <w:r w:rsidR="000B5B17">
        <w:rPr>
          <w:rFonts w:ascii="Times New Roman" w:hAnsi="Times New Roman" w:cs="Times New Roman"/>
        </w:rPr>
        <w:t xml:space="preserve"> (20</w:t>
      </w:r>
      <w:proofErr w:type="gramStart"/>
      <w:r w:rsidR="000B5B17">
        <w:rPr>
          <w:rFonts w:ascii="Times New Roman" w:hAnsi="Times New Roman" w:cs="Times New Roman"/>
        </w:rPr>
        <w:t>,21</w:t>
      </w:r>
      <w:proofErr w:type="gramEnd"/>
      <w:r w:rsidR="000B5B17">
        <w:rPr>
          <w:rFonts w:ascii="Times New Roman" w:hAnsi="Times New Roman" w:cs="Times New Roman"/>
        </w:rPr>
        <w:t>)</w:t>
      </w:r>
      <w:r w:rsidRPr="000B5B17">
        <w:rPr>
          <w:rFonts w:ascii="Times New Roman" w:hAnsi="Times New Roman" w:cs="Times New Roman"/>
        </w:rPr>
        <w:t>.</w:t>
      </w:r>
    </w:p>
    <w:p w14:paraId="64C1EB3E" w14:textId="77777777" w:rsidR="00F122D8" w:rsidRPr="000B5B17" w:rsidRDefault="006445E8">
      <w:pPr>
        <w:numPr>
          <w:ilvl w:val="0"/>
          <w:numId w:val="11"/>
        </w:numPr>
        <w:spacing w:line="360" w:lineRule="auto"/>
        <w:jc w:val="both"/>
        <w:rPr>
          <w:rFonts w:ascii="Times New Roman" w:hAnsi="Times New Roman" w:cs="Times New Roman"/>
        </w:rPr>
      </w:pPr>
      <w:r w:rsidRPr="000B5B17">
        <w:rPr>
          <w:rFonts w:ascii="Times New Roman" w:hAnsi="Times New Roman" w:cs="Times New Roman"/>
        </w:rPr>
        <w:t xml:space="preserve">Improve nutrient bioavailability and retention (e.g., reducing </w:t>
      </w:r>
      <w:proofErr w:type="spellStart"/>
      <w:r w:rsidRPr="000B5B17">
        <w:rPr>
          <w:rFonts w:ascii="Times New Roman" w:hAnsi="Times New Roman" w:cs="Times New Roman"/>
        </w:rPr>
        <w:t>phytate</w:t>
      </w:r>
      <w:proofErr w:type="spellEnd"/>
      <w:r w:rsidRPr="000B5B17">
        <w:rPr>
          <w:rFonts w:ascii="Times New Roman" w:hAnsi="Times New Roman" w:cs="Times New Roman"/>
        </w:rPr>
        <w:t>, improving transport/storage, improving post-harvest stability).</w:t>
      </w:r>
    </w:p>
    <w:p w14:paraId="7E6A8622" w14:textId="77777777" w:rsidR="00F122D8" w:rsidRPr="000B5B17" w:rsidRDefault="006445E8">
      <w:pPr>
        <w:numPr>
          <w:ilvl w:val="0"/>
          <w:numId w:val="11"/>
        </w:numPr>
        <w:spacing w:line="360" w:lineRule="auto"/>
        <w:jc w:val="both"/>
        <w:rPr>
          <w:rFonts w:ascii="Times New Roman" w:hAnsi="Times New Roman" w:cs="Times New Roman"/>
        </w:rPr>
      </w:pPr>
      <w:r w:rsidRPr="000B5B17">
        <w:rPr>
          <w:rFonts w:ascii="Times New Roman" w:hAnsi="Times New Roman" w:cs="Times New Roman"/>
        </w:rPr>
        <w:t xml:space="preserve">Develop transformation and editing protocols for diverse crops, and marker-assisted breeding to combine edited traits into farmer-preferred </w:t>
      </w:r>
      <w:proofErr w:type="gramStart"/>
      <w:r w:rsidRPr="000B5B17">
        <w:rPr>
          <w:rFonts w:ascii="Times New Roman" w:hAnsi="Times New Roman" w:cs="Times New Roman"/>
        </w:rPr>
        <w:t>backgrounds(</w:t>
      </w:r>
      <w:proofErr w:type="gramEnd"/>
      <w:r w:rsidRPr="000B5B17">
        <w:rPr>
          <w:rFonts w:ascii="Times New Roman" w:hAnsi="Times New Roman" w:cs="Times New Roman"/>
        </w:rPr>
        <w:t>31,37).</w:t>
      </w:r>
    </w:p>
    <w:p w14:paraId="57A8B3AC" w14:textId="77777777" w:rsidR="00F122D8" w:rsidRPr="000B5B17" w:rsidRDefault="006445E8">
      <w:pPr>
        <w:numPr>
          <w:ilvl w:val="0"/>
          <w:numId w:val="11"/>
        </w:numPr>
        <w:spacing w:line="360" w:lineRule="auto"/>
        <w:jc w:val="both"/>
        <w:rPr>
          <w:rFonts w:ascii="Times New Roman" w:hAnsi="Times New Roman" w:cs="Times New Roman"/>
        </w:rPr>
      </w:pPr>
      <w:r w:rsidRPr="000B5B17">
        <w:rPr>
          <w:rFonts w:ascii="Times New Roman" w:hAnsi="Times New Roman" w:cs="Times New Roman"/>
        </w:rPr>
        <w:lastRenderedPageBreak/>
        <w:t>Integrate digital phenotyping, remote sensing, and precision agriculture to monitor nutrient trait expression, yield and sustainability metrics</w:t>
      </w:r>
    </w:p>
    <w:p w14:paraId="7E01A7EB"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8.2 Scaling strategies</w:t>
      </w:r>
    </w:p>
    <w:p w14:paraId="2093EBCB" w14:textId="77777777" w:rsidR="00F122D8" w:rsidRPr="000B5B17" w:rsidRDefault="006445E8">
      <w:pPr>
        <w:numPr>
          <w:ilvl w:val="0"/>
          <w:numId w:val="12"/>
        </w:numPr>
        <w:spacing w:line="360" w:lineRule="auto"/>
        <w:jc w:val="both"/>
        <w:rPr>
          <w:rFonts w:ascii="Times New Roman" w:hAnsi="Times New Roman" w:cs="Times New Roman"/>
        </w:rPr>
      </w:pPr>
      <w:r w:rsidRPr="000B5B17">
        <w:rPr>
          <w:rFonts w:ascii="Times New Roman" w:hAnsi="Times New Roman" w:cs="Times New Roman"/>
        </w:rPr>
        <w:t xml:space="preserve">Strengthen seed systems that deliver </w:t>
      </w:r>
      <w:proofErr w:type="spellStart"/>
      <w:r w:rsidRPr="000B5B17">
        <w:rPr>
          <w:rFonts w:ascii="Times New Roman" w:hAnsi="Times New Roman" w:cs="Times New Roman"/>
        </w:rPr>
        <w:t>biofortified</w:t>
      </w:r>
      <w:proofErr w:type="spellEnd"/>
      <w:r w:rsidRPr="000B5B17">
        <w:rPr>
          <w:rFonts w:ascii="Times New Roman" w:hAnsi="Times New Roman" w:cs="Times New Roman"/>
        </w:rPr>
        <w:t>, genome-edited varieties into farmers' hands, including smallholders.</w:t>
      </w:r>
    </w:p>
    <w:p w14:paraId="65C98351" w14:textId="77777777" w:rsidR="00F122D8" w:rsidRPr="000B5B17" w:rsidRDefault="006445E8">
      <w:pPr>
        <w:numPr>
          <w:ilvl w:val="0"/>
          <w:numId w:val="12"/>
        </w:numPr>
        <w:spacing w:line="360" w:lineRule="auto"/>
        <w:jc w:val="both"/>
        <w:rPr>
          <w:rFonts w:ascii="Times New Roman" w:hAnsi="Times New Roman" w:cs="Times New Roman"/>
        </w:rPr>
      </w:pPr>
      <w:r w:rsidRPr="000B5B17">
        <w:rPr>
          <w:rFonts w:ascii="Times New Roman" w:hAnsi="Times New Roman" w:cs="Times New Roman"/>
        </w:rPr>
        <w:t>Design extension programmes that train farmers not only in growing the new variety but also in sustainable agronomy (soil health, rotation, minimal inputs).</w:t>
      </w:r>
    </w:p>
    <w:p w14:paraId="7EBF9995" w14:textId="45F529BF" w:rsidR="00F122D8" w:rsidRPr="000B5B17" w:rsidRDefault="006445E8">
      <w:pPr>
        <w:numPr>
          <w:ilvl w:val="0"/>
          <w:numId w:val="12"/>
        </w:numPr>
        <w:spacing w:line="360" w:lineRule="auto"/>
        <w:jc w:val="both"/>
        <w:rPr>
          <w:rFonts w:ascii="Times New Roman" w:hAnsi="Times New Roman" w:cs="Times New Roman"/>
        </w:rPr>
      </w:pPr>
      <w:r w:rsidRPr="000B5B17">
        <w:rPr>
          <w:rFonts w:ascii="Times New Roman" w:hAnsi="Times New Roman" w:cs="Times New Roman"/>
        </w:rPr>
        <w:t>Engage markets and value</w:t>
      </w:r>
      <w:r w:rsidRPr="000B5B17">
        <w:rPr>
          <w:rFonts w:ascii="Times New Roman" w:hAnsi="Times New Roman" w:cs="Times New Roman"/>
        </w:rPr>
        <w:noBreakHyphen/>
        <w:t xml:space="preserve">chains so </w:t>
      </w:r>
      <w:proofErr w:type="spellStart"/>
      <w:r w:rsidRPr="000B5B17">
        <w:rPr>
          <w:rFonts w:ascii="Times New Roman" w:hAnsi="Times New Roman" w:cs="Times New Roman"/>
        </w:rPr>
        <w:t>biofortified</w:t>
      </w:r>
      <w:proofErr w:type="spellEnd"/>
      <w:r w:rsidRPr="000B5B17">
        <w:rPr>
          <w:rFonts w:ascii="Times New Roman" w:hAnsi="Times New Roman" w:cs="Times New Roman"/>
        </w:rPr>
        <w:t xml:space="preserve"> crops fetch value, thereby incentivising farmers</w:t>
      </w:r>
      <w:r w:rsidR="000B5B17">
        <w:rPr>
          <w:rFonts w:ascii="Times New Roman" w:hAnsi="Times New Roman" w:cs="Times New Roman"/>
        </w:rPr>
        <w:t xml:space="preserve"> (20</w:t>
      </w:r>
      <w:proofErr w:type="gramStart"/>
      <w:r w:rsidR="000B5B17">
        <w:rPr>
          <w:rFonts w:ascii="Times New Roman" w:hAnsi="Times New Roman" w:cs="Times New Roman"/>
        </w:rPr>
        <w:t>,21</w:t>
      </w:r>
      <w:proofErr w:type="gramEnd"/>
      <w:r w:rsidR="000B5B17">
        <w:rPr>
          <w:rFonts w:ascii="Times New Roman" w:hAnsi="Times New Roman" w:cs="Times New Roman"/>
        </w:rPr>
        <w:t>)</w:t>
      </w:r>
      <w:r w:rsidRPr="000B5B17">
        <w:rPr>
          <w:rFonts w:ascii="Times New Roman" w:hAnsi="Times New Roman" w:cs="Times New Roman"/>
        </w:rPr>
        <w:t>.</w:t>
      </w:r>
    </w:p>
    <w:p w14:paraId="1773DD32" w14:textId="77777777" w:rsidR="00F122D8" w:rsidRPr="000B5B17" w:rsidRDefault="006445E8">
      <w:pPr>
        <w:numPr>
          <w:ilvl w:val="0"/>
          <w:numId w:val="12"/>
        </w:numPr>
        <w:spacing w:line="360" w:lineRule="auto"/>
        <w:jc w:val="both"/>
        <w:rPr>
          <w:rFonts w:ascii="Times New Roman" w:hAnsi="Times New Roman" w:cs="Times New Roman"/>
        </w:rPr>
      </w:pPr>
      <w:r w:rsidRPr="000B5B17">
        <w:rPr>
          <w:rFonts w:ascii="Times New Roman" w:hAnsi="Times New Roman" w:cs="Times New Roman"/>
        </w:rPr>
        <w:t>Policy alignment: integrate nutrition, agriculture, and environment in national plans; provide regulatory clarity for genome editing; provide subsidies or incentives for nutrient-rich crops.</w:t>
      </w:r>
    </w:p>
    <w:p w14:paraId="52F98893" w14:textId="77777777" w:rsidR="00F122D8" w:rsidRPr="000B5B17" w:rsidRDefault="006445E8">
      <w:pPr>
        <w:numPr>
          <w:ilvl w:val="0"/>
          <w:numId w:val="12"/>
        </w:numPr>
        <w:spacing w:line="360" w:lineRule="auto"/>
        <w:jc w:val="both"/>
        <w:rPr>
          <w:rFonts w:ascii="Times New Roman" w:hAnsi="Times New Roman" w:cs="Times New Roman"/>
        </w:rPr>
      </w:pPr>
      <w:r w:rsidRPr="000B5B17">
        <w:rPr>
          <w:rFonts w:ascii="Times New Roman" w:hAnsi="Times New Roman" w:cs="Times New Roman"/>
        </w:rPr>
        <w:t xml:space="preserve">Public–private partnerships: breeding institutions, NGOs, private seed companies, governments and farmers </w:t>
      </w:r>
      <w:proofErr w:type="gramStart"/>
      <w:r w:rsidRPr="000B5B17">
        <w:rPr>
          <w:rFonts w:ascii="Times New Roman" w:hAnsi="Times New Roman" w:cs="Times New Roman"/>
        </w:rPr>
        <w:t>together(</w:t>
      </w:r>
      <w:proofErr w:type="gramEnd"/>
      <w:r w:rsidRPr="000B5B17">
        <w:rPr>
          <w:rFonts w:ascii="Times New Roman" w:hAnsi="Times New Roman" w:cs="Times New Roman"/>
        </w:rPr>
        <w:t>41,44).</w:t>
      </w:r>
    </w:p>
    <w:p w14:paraId="49F95F32"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8.3 Aligning with Sustainable Development Goals (SDGs)</w:t>
      </w:r>
    </w:p>
    <w:p w14:paraId="7EC5DB4D"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Integrated strategies link directly to SDG 2 (Zero Hunger), SDG 3 (Good Health and Well-being), SDG 12 (Responsible Consumption and Production) and SDG 13 (Climate Action). Deploying nutrient-rich crops in sustainable systems improves human nutrition, supports resilient food systems, reduces the environmental footprint, and enhances climate adaptation.</w:t>
      </w:r>
    </w:p>
    <w:p w14:paraId="077B0686"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8.4 Technology convergence</w:t>
      </w:r>
    </w:p>
    <w:p w14:paraId="15B5E560"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Genome editing does not operate in isolation. Its effectiveness improves when combined with digital agriculture, soil health management, climate-smart farming, remote monitoring, and inclusive extension. Future strategies should emphasise this convergence.</w:t>
      </w:r>
    </w:p>
    <w:p w14:paraId="7E2D4B2B"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8.5 Regional and context-specific implementation</w:t>
      </w:r>
    </w:p>
    <w:p w14:paraId="2AA9B2C6"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No “one size fits all”. Varieties must suit local diets, consumer preferences, </w:t>
      </w:r>
      <w:proofErr w:type="spellStart"/>
      <w:r w:rsidRPr="000B5B17">
        <w:rPr>
          <w:rFonts w:ascii="Times New Roman" w:hAnsi="Times New Roman" w:cs="Times New Roman"/>
        </w:rPr>
        <w:t>agroecologies</w:t>
      </w:r>
      <w:proofErr w:type="spellEnd"/>
      <w:r w:rsidRPr="000B5B17">
        <w:rPr>
          <w:rFonts w:ascii="Times New Roman" w:hAnsi="Times New Roman" w:cs="Times New Roman"/>
        </w:rPr>
        <w:t xml:space="preserve"> and farmer realities. For example, zinc-rich rice in South Asia, </w:t>
      </w:r>
      <w:proofErr w:type="spellStart"/>
      <w:r w:rsidRPr="000B5B17">
        <w:rPr>
          <w:rFonts w:ascii="Times New Roman" w:hAnsi="Times New Roman" w:cs="Times New Roman"/>
        </w:rPr>
        <w:t>provitamin</w:t>
      </w:r>
      <w:proofErr w:type="spellEnd"/>
      <w:r w:rsidRPr="000B5B17">
        <w:rPr>
          <w:rFonts w:ascii="Times New Roman" w:hAnsi="Times New Roman" w:cs="Times New Roman"/>
        </w:rPr>
        <w:t> A maize in sub-Saharan Africa, iron-rich beans in Latin America, and micronutrient-rich millets in arid zones. Equally, sustainable practice packages must be adapted to local constraints.</w:t>
      </w:r>
    </w:p>
    <w:p w14:paraId="4B3C1D09"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8.6 Governance, ethics and equity</w:t>
      </w:r>
    </w:p>
    <w:p w14:paraId="5C32CA91"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lastRenderedPageBreak/>
        <w:t xml:space="preserve">Scaling ethically matters: access must include smallholder and marginalised farmers; benefit sharing, intellectual property fairness, consumer transparency, and regulatory oversight are essential. Ensuring </w:t>
      </w:r>
      <w:proofErr w:type="spellStart"/>
      <w:r w:rsidRPr="000B5B17">
        <w:rPr>
          <w:rFonts w:ascii="Times New Roman" w:hAnsi="Times New Roman" w:cs="Times New Roman"/>
        </w:rPr>
        <w:t>biofortified</w:t>
      </w:r>
      <w:proofErr w:type="spellEnd"/>
      <w:r w:rsidRPr="000B5B17">
        <w:rPr>
          <w:rFonts w:ascii="Times New Roman" w:hAnsi="Times New Roman" w:cs="Times New Roman"/>
        </w:rPr>
        <w:t xml:space="preserve">, genome-edited crops do not create new inequalities is a </w:t>
      </w:r>
      <w:proofErr w:type="gramStart"/>
      <w:r w:rsidRPr="000B5B17">
        <w:rPr>
          <w:rFonts w:ascii="Times New Roman" w:hAnsi="Times New Roman" w:cs="Times New Roman"/>
        </w:rPr>
        <w:t>priority(</w:t>
      </w:r>
      <w:proofErr w:type="gramEnd"/>
      <w:r w:rsidRPr="000B5B17">
        <w:rPr>
          <w:rFonts w:ascii="Times New Roman" w:hAnsi="Times New Roman" w:cs="Times New Roman"/>
        </w:rPr>
        <w:t>35,37).</w:t>
      </w:r>
    </w:p>
    <w:p w14:paraId="239216E3"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8.7 Metrics of success</w:t>
      </w:r>
    </w:p>
    <w:p w14:paraId="3684BFC2" w14:textId="77777777" w:rsidR="00F122D8" w:rsidRPr="000B5B17" w:rsidRDefault="006445E8">
      <w:pPr>
        <w:spacing w:line="360" w:lineRule="auto"/>
        <w:jc w:val="both"/>
        <w:rPr>
          <w:rFonts w:ascii="Times New Roman" w:hAnsi="Times New Roman" w:cs="Times New Roman"/>
        </w:rPr>
      </w:pPr>
      <w:r w:rsidRPr="000B5B17">
        <w:rPr>
          <w:rFonts w:ascii="Times New Roman" w:hAnsi="Times New Roman" w:cs="Times New Roman"/>
        </w:rPr>
        <w:t xml:space="preserve">Define clear success metrics: adoption rate of nutrient-rich varieties, yield stability under sustainable practices, actual increases in micronutrient status in populations, environmental indicators (soil health, reduced inputs), and economic viability for farmers. Long-term monitoring is </w:t>
      </w:r>
      <w:proofErr w:type="gramStart"/>
      <w:r w:rsidRPr="000B5B17">
        <w:rPr>
          <w:rFonts w:ascii="Times New Roman" w:hAnsi="Times New Roman" w:cs="Times New Roman"/>
        </w:rPr>
        <w:t>required(</w:t>
      </w:r>
      <w:proofErr w:type="gramEnd"/>
      <w:r w:rsidRPr="000B5B17">
        <w:rPr>
          <w:rFonts w:ascii="Times New Roman" w:hAnsi="Times New Roman" w:cs="Times New Roman"/>
        </w:rPr>
        <w:t>41,42).</w:t>
      </w:r>
    </w:p>
    <w:p w14:paraId="1DBD3F49"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9. Conclusion</w:t>
      </w:r>
    </w:p>
    <w:p w14:paraId="23AED48F" w14:textId="745F82B1" w:rsidR="00A1425E" w:rsidRPr="000B5B17" w:rsidRDefault="006445E8" w:rsidP="000B5B17">
      <w:pPr>
        <w:spacing w:line="360" w:lineRule="auto"/>
        <w:jc w:val="both"/>
        <w:rPr>
          <w:rFonts w:ascii="Times New Roman" w:hAnsi="Times New Roman" w:cs="Times New Roman"/>
        </w:rPr>
      </w:pPr>
      <w:r w:rsidRPr="000B5B17">
        <w:rPr>
          <w:rFonts w:ascii="Times New Roman" w:hAnsi="Times New Roman" w:cs="Times New Roman"/>
        </w:rPr>
        <w:t xml:space="preserve">Integrating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with sustainable agriculture via genome-editing technologies offers a compelling pathway to address the interlinked challenges of malnutrition, resource constraints, and climate-vulnerable agriculture.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targets the nutrient quality of staples consumed by millions; sustainable agriculture ensures that those crops are produced in ways that preserve resources, maintain productivity and enhance resilience; genome editing accelerates and refines nutrient trait development while enabling stacking of agronomic resilience traits. Realising this integrated vision demands that breeding, agronomy, nutrition, policy, seed</w:t>
      </w:r>
      <w:r w:rsidRPr="000B5B17">
        <w:rPr>
          <w:rFonts w:ascii="Times New Roman" w:hAnsi="Times New Roman" w:cs="Times New Roman"/>
        </w:rPr>
        <w:noBreakHyphen/>
        <w:t xml:space="preserve">systems and markets align. The technical promise of genome editing must be matched by robust agronomic demonstration, farmer-centred deployment, policy clarity and social acceptance. Case studies show existing success in conventional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genome editing is emerging as the next frontier. But speed alone is not enough: sustainability, context</w:t>
      </w:r>
      <w:r w:rsidRPr="000B5B17">
        <w:rPr>
          <w:rFonts w:ascii="Times New Roman" w:hAnsi="Times New Roman" w:cs="Times New Roman"/>
        </w:rPr>
        <w:noBreakHyphen/>
        <w:t xml:space="preserve">relevance and farmer empowerment matter. Future efforts should prioritise underutilised crops, local adaptation, and the system-wide integration of nutrient, agronomic, and environmental goals. If implemented thoughtfully, integrated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anchored in sustainable agriculture and powered by genome editing, can deliver healthier populations, stronger rural livelihoods, and resilient food systems for future generations.</w:t>
      </w:r>
    </w:p>
    <w:p w14:paraId="405E71C5" w14:textId="77777777" w:rsidR="00A1425E" w:rsidRPr="000B5B17" w:rsidRDefault="00A1425E" w:rsidP="00A1425E">
      <w:pPr>
        <w:rPr>
          <w:rFonts w:ascii="Times New Roman" w:hAnsi="Times New Roman" w:cs="Times New Roman"/>
          <w:highlight w:val="yellow"/>
          <w:lang w:val="en-US"/>
        </w:rPr>
      </w:pPr>
      <w:bookmarkStart w:id="0" w:name="_Hlk197682619"/>
      <w:bookmarkStart w:id="1" w:name="_Hlk180402183"/>
      <w:bookmarkStart w:id="2" w:name="_Hlk183680988"/>
      <w:bookmarkStart w:id="3" w:name="_Hlk197351200"/>
      <w:r w:rsidRPr="000B5B17">
        <w:rPr>
          <w:rFonts w:ascii="Times New Roman" w:hAnsi="Times New Roman" w:cs="Times New Roman"/>
          <w:highlight w:val="yellow"/>
          <w:lang w:val="en-US"/>
        </w:rPr>
        <w:t>Disclaimer (Artificial intelligence)</w:t>
      </w:r>
    </w:p>
    <w:p w14:paraId="53C49F42" w14:textId="77777777" w:rsidR="00A1425E" w:rsidRPr="000B5B17" w:rsidRDefault="00A1425E" w:rsidP="00A1425E">
      <w:pPr>
        <w:rPr>
          <w:rFonts w:ascii="Times New Roman" w:hAnsi="Times New Roman" w:cs="Times New Roman"/>
          <w:highlight w:val="yellow"/>
          <w:lang w:val="en-US"/>
        </w:rPr>
      </w:pPr>
      <w:bookmarkStart w:id="4" w:name="_GoBack"/>
      <w:bookmarkEnd w:id="4"/>
      <w:r w:rsidRPr="000B5B17">
        <w:rPr>
          <w:rFonts w:ascii="Times New Roman" w:hAnsi="Times New Roman" w:cs="Times New Roman"/>
          <w:highlight w:val="yellow"/>
          <w:lang w:val="en-US"/>
        </w:rPr>
        <w:t>Author(s) hereby declare that NO generative AI technologies such as Large Language Models (</w:t>
      </w:r>
      <w:proofErr w:type="spellStart"/>
      <w:r w:rsidRPr="000B5B17">
        <w:rPr>
          <w:rFonts w:ascii="Times New Roman" w:hAnsi="Times New Roman" w:cs="Times New Roman"/>
          <w:highlight w:val="yellow"/>
          <w:lang w:val="en-US"/>
        </w:rPr>
        <w:t>ChatGPT</w:t>
      </w:r>
      <w:proofErr w:type="spellEnd"/>
      <w:r w:rsidRPr="000B5B17">
        <w:rPr>
          <w:rFonts w:ascii="Times New Roman" w:hAnsi="Times New Roman" w:cs="Times New Roman"/>
          <w:highlight w:val="yellow"/>
          <w:lang w:val="en-US"/>
        </w:rPr>
        <w:t xml:space="preserve">, COPILOT, etc.) and text-to-image generators have been used during the writing or editing of this manuscript. </w:t>
      </w:r>
    </w:p>
    <w:bookmarkEnd w:id="0"/>
    <w:bookmarkEnd w:id="1"/>
    <w:bookmarkEnd w:id="2"/>
    <w:bookmarkEnd w:id="3"/>
    <w:p w14:paraId="06991BE0" w14:textId="77777777" w:rsidR="00F122D8" w:rsidRPr="000B5B17" w:rsidRDefault="006445E8">
      <w:pPr>
        <w:spacing w:line="360" w:lineRule="auto"/>
        <w:jc w:val="both"/>
        <w:rPr>
          <w:rFonts w:ascii="Times New Roman" w:hAnsi="Times New Roman" w:cs="Times New Roman"/>
          <w:b/>
          <w:bCs/>
        </w:rPr>
      </w:pPr>
      <w:r w:rsidRPr="000B5B17">
        <w:rPr>
          <w:rFonts w:ascii="Times New Roman" w:hAnsi="Times New Roman" w:cs="Times New Roman"/>
          <w:b/>
          <w:bCs/>
        </w:rPr>
        <w:t>References</w:t>
      </w:r>
    </w:p>
    <w:p w14:paraId="3ACF04CB" w14:textId="5C18AA7A" w:rsidR="00F122D8" w:rsidRPr="000B5B17" w:rsidRDefault="006445E8">
      <w:pPr>
        <w:pStyle w:val="ListParagraph"/>
        <w:numPr>
          <w:ilvl w:val="1"/>
          <w:numId w:val="11"/>
        </w:numPr>
        <w:spacing w:line="360" w:lineRule="auto"/>
        <w:jc w:val="both"/>
        <w:rPr>
          <w:rFonts w:ascii="Times New Roman" w:hAnsi="Times New Roman" w:cs="Times New Roman"/>
        </w:rPr>
      </w:pPr>
      <w:proofErr w:type="spellStart"/>
      <w:r w:rsidRPr="000B5B17">
        <w:rPr>
          <w:rFonts w:ascii="Times New Roman" w:hAnsi="Times New Roman" w:cs="Times New Roman"/>
        </w:rPr>
        <w:lastRenderedPageBreak/>
        <w:t>Koç</w:t>
      </w:r>
      <w:proofErr w:type="spellEnd"/>
      <w:r w:rsidRPr="000B5B17">
        <w:rPr>
          <w:rFonts w:ascii="Times New Roman" w:hAnsi="Times New Roman" w:cs="Times New Roman"/>
        </w:rPr>
        <w:t>, E., &amp;</w:t>
      </w:r>
      <w:proofErr w:type="spellStart"/>
      <w:r w:rsidRPr="000B5B17">
        <w:rPr>
          <w:rFonts w:ascii="Times New Roman" w:hAnsi="Times New Roman" w:cs="Times New Roman"/>
        </w:rPr>
        <w:t>Karayiğit</w:t>
      </w:r>
      <w:proofErr w:type="spellEnd"/>
      <w:r w:rsidRPr="000B5B17">
        <w:rPr>
          <w:rFonts w:ascii="Times New Roman" w:hAnsi="Times New Roman" w:cs="Times New Roman"/>
        </w:rPr>
        <w:t xml:space="preserve">, B. (2022). Assessment of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approaches used to improve micronutrient-dense plants that are a sustainable solution to combat hidden hunger. </w:t>
      </w:r>
      <w:r w:rsidRPr="000B5B17">
        <w:rPr>
          <w:rFonts w:ascii="Times New Roman" w:hAnsi="Times New Roman" w:cs="Times New Roman"/>
          <w:i/>
          <w:iCs/>
        </w:rPr>
        <w:t>Journal of Soil Science and Plant Nutrition</w:t>
      </w:r>
      <w:r w:rsidRPr="000B5B17">
        <w:rPr>
          <w:rFonts w:ascii="Times New Roman" w:hAnsi="Times New Roman" w:cs="Times New Roman"/>
        </w:rPr>
        <w:t>, </w:t>
      </w:r>
      <w:r w:rsidRPr="000B5B17">
        <w:rPr>
          <w:rFonts w:ascii="Times New Roman" w:hAnsi="Times New Roman" w:cs="Times New Roman"/>
          <w:i/>
          <w:iCs/>
        </w:rPr>
        <w:t>22</w:t>
      </w:r>
      <w:r w:rsidRPr="000B5B17">
        <w:rPr>
          <w:rFonts w:ascii="Times New Roman" w:hAnsi="Times New Roman" w:cs="Times New Roman"/>
        </w:rPr>
        <w:t>(1), 475-500.</w:t>
      </w:r>
      <w:r w:rsidR="00BB0402" w:rsidRPr="000B5B17">
        <w:rPr>
          <w:rFonts w:ascii="Times New Roman" w:hAnsi="Times New Roman" w:cs="Times New Roman"/>
        </w:rPr>
        <w:t xml:space="preserve"> </w:t>
      </w:r>
      <w:hyperlink r:id="rId7" w:history="1">
        <w:r w:rsidR="00BB0402" w:rsidRPr="000B5B17">
          <w:rPr>
            <w:rStyle w:val="Hyperlink"/>
            <w:rFonts w:ascii="Times New Roman" w:hAnsi="Times New Roman" w:cs="Times New Roman"/>
          </w:rPr>
          <w:t>https://doi.org/10.1007/s42729-021-00663-1</w:t>
        </w:r>
      </w:hyperlink>
      <w:r w:rsidR="00BB0402" w:rsidRPr="000B5B17">
        <w:rPr>
          <w:rFonts w:ascii="Times New Roman" w:hAnsi="Times New Roman" w:cs="Times New Roman"/>
        </w:rPr>
        <w:t xml:space="preserve"> </w:t>
      </w:r>
    </w:p>
    <w:p w14:paraId="32F7AC3C" w14:textId="354E1D8C"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 xml:space="preserve">Zulfiqar, U., </w:t>
      </w:r>
      <w:proofErr w:type="spellStart"/>
      <w:r w:rsidRPr="000B5B17">
        <w:rPr>
          <w:rFonts w:ascii="Times New Roman" w:hAnsi="Times New Roman" w:cs="Times New Roman"/>
        </w:rPr>
        <w:t>Khokhar</w:t>
      </w:r>
      <w:proofErr w:type="spellEnd"/>
      <w:r w:rsidRPr="000B5B17">
        <w:rPr>
          <w:rFonts w:ascii="Times New Roman" w:hAnsi="Times New Roman" w:cs="Times New Roman"/>
        </w:rPr>
        <w:t xml:space="preserve">, A., </w:t>
      </w:r>
      <w:proofErr w:type="spellStart"/>
      <w:r w:rsidRPr="000B5B17">
        <w:rPr>
          <w:rFonts w:ascii="Times New Roman" w:hAnsi="Times New Roman" w:cs="Times New Roman"/>
        </w:rPr>
        <w:t>Maqsood</w:t>
      </w:r>
      <w:proofErr w:type="spellEnd"/>
      <w:r w:rsidRPr="000B5B17">
        <w:rPr>
          <w:rFonts w:ascii="Times New Roman" w:hAnsi="Times New Roman" w:cs="Times New Roman"/>
        </w:rPr>
        <w:t xml:space="preserve">, M. F., </w:t>
      </w:r>
      <w:proofErr w:type="spellStart"/>
      <w:r w:rsidRPr="000B5B17">
        <w:rPr>
          <w:rFonts w:ascii="Times New Roman" w:hAnsi="Times New Roman" w:cs="Times New Roman"/>
        </w:rPr>
        <w:t>Shahbaz</w:t>
      </w:r>
      <w:proofErr w:type="spellEnd"/>
      <w:r w:rsidRPr="000B5B17">
        <w:rPr>
          <w:rFonts w:ascii="Times New Roman" w:hAnsi="Times New Roman" w:cs="Times New Roman"/>
        </w:rPr>
        <w:t xml:space="preserve">, M., </w:t>
      </w:r>
      <w:proofErr w:type="spellStart"/>
      <w:r w:rsidRPr="000B5B17">
        <w:rPr>
          <w:rFonts w:ascii="Times New Roman" w:hAnsi="Times New Roman" w:cs="Times New Roman"/>
        </w:rPr>
        <w:t>Naz</w:t>
      </w:r>
      <w:proofErr w:type="spellEnd"/>
      <w:r w:rsidRPr="000B5B17">
        <w:rPr>
          <w:rFonts w:ascii="Times New Roman" w:hAnsi="Times New Roman" w:cs="Times New Roman"/>
        </w:rPr>
        <w:t>, N., Sara, M</w:t>
      </w:r>
      <w:proofErr w:type="gramStart"/>
      <w:r w:rsidRPr="000B5B17">
        <w:rPr>
          <w:rFonts w:ascii="Times New Roman" w:hAnsi="Times New Roman" w:cs="Times New Roman"/>
        </w:rPr>
        <w:t>., ...</w:t>
      </w:r>
      <w:proofErr w:type="gramEnd"/>
      <w:r w:rsidRPr="000B5B17">
        <w:rPr>
          <w:rFonts w:ascii="Times New Roman" w:hAnsi="Times New Roman" w:cs="Times New Roman"/>
        </w:rPr>
        <w:t xml:space="preserve"> &amp; Ahmad, M. (2024). Genetic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advancing crop nutrition to tackle hidden hunger. </w:t>
      </w:r>
      <w:r w:rsidRPr="000B5B17">
        <w:rPr>
          <w:rFonts w:ascii="Times New Roman" w:hAnsi="Times New Roman" w:cs="Times New Roman"/>
          <w:i/>
          <w:iCs/>
        </w:rPr>
        <w:t>Functional &amp; Integrative Genomics</w:t>
      </w:r>
      <w:r w:rsidRPr="000B5B17">
        <w:rPr>
          <w:rFonts w:ascii="Times New Roman" w:hAnsi="Times New Roman" w:cs="Times New Roman"/>
        </w:rPr>
        <w:t>, </w:t>
      </w:r>
      <w:r w:rsidRPr="000B5B17">
        <w:rPr>
          <w:rFonts w:ascii="Times New Roman" w:hAnsi="Times New Roman" w:cs="Times New Roman"/>
          <w:i/>
          <w:iCs/>
        </w:rPr>
        <w:t>24</w:t>
      </w:r>
      <w:r w:rsidRPr="000B5B17">
        <w:rPr>
          <w:rFonts w:ascii="Times New Roman" w:hAnsi="Times New Roman" w:cs="Times New Roman"/>
        </w:rPr>
        <w:t>(2), 34.</w:t>
      </w:r>
      <w:r w:rsidR="00F43BCD" w:rsidRPr="000B5B17">
        <w:rPr>
          <w:rFonts w:ascii="Times New Roman" w:hAnsi="Times New Roman" w:cs="Times New Roman"/>
        </w:rPr>
        <w:t xml:space="preserve">  </w:t>
      </w:r>
      <w:hyperlink r:id="rId8" w:history="1">
        <w:r w:rsidR="00F43BCD" w:rsidRPr="000B5B17">
          <w:rPr>
            <w:rStyle w:val="Hyperlink"/>
            <w:rFonts w:ascii="Times New Roman" w:hAnsi="Times New Roman" w:cs="Times New Roman"/>
          </w:rPr>
          <w:t>https://doi.org/10.1007/s10142-024-01308-z</w:t>
        </w:r>
      </w:hyperlink>
      <w:r w:rsidR="00F43BCD" w:rsidRPr="000B5B17">
        <w:rPr>
          <w:rFonts w:ascii="Times New Roman" w:hAnsi="Times New Roman" w:cs="Times New Roman"/>
        </w:rPr>
        <w:t xml:space="preserve"> </w:t>
      </w:r>
    </w:p>
    <w:p w14:paraId="62974E3D" w14:textId="0D687429"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lang w:val="nn-NO"/>
        </w:rPr>
        <w:t xml:space="preserve">Shoeb, E., Venkataraman, S., Badar, U., &amp; Hefferon, K. (2024). </w:t>
      </w:r>
      <w:r w:rsidRPr="000B5B17">
        <w:rPr>
          <w:rFonts w:ascii="Times New Roman" w:hAnsi="Times New Roman" w:cs="Times New Roman"/>
        </w:rPr>
        <w:t xml:space="preserve">Genome editing for crop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w:t>
      </w:r>
      <w:r w:rsidRPr="000B5B17">
        <w:rPr>
          <w:rFonts w:ascii="Times New Roman" w:hAnsi="Times New Roman" w:cs="Times New Roman"/>
          <w:i/>
          <w:iCs/>
        </w:rPr>
        <w:t>Applications of Genome Engineering in Plants</w:t>
      </w:r>
      <w:r w:rsidRPr="000B5B17">
        <w:rPr>
          <w:rFonts w:ascii="Times New Roman" w:hAnsi="Times New Roman" w:cs="Times New Roman"/>
        </w:rPr>
        <w:t>, 91-121.</w:t>
      </w:r>
      <w:r w:rsidR="00F43BCD" w:rsidRPr="000B5B17">
        <w:rPr>
          <w:rFonts w:ascii="Times New Roman" w:hAnsi="Times New Roman" w:cs="Times New Roman"/>
        </w:rPr>
        <w:t xml:space="preserve"> </w:t>
      </w:r>
      <w:hyperlink r:id="rId9" w:history="1">
        <w:r w:rsidR="00F43BCD" w:rsidRPr="000B5B17">
          <w:rPr>
            <w:rStyle w:val="Hyperlink"/>
            <w:rFonts w:ascii="Times New Roman" w:hAnsi="Times New Roman" w:cs="Times New Roman"/>
          </w:rPr>
          <w:t>https://doi.org/10.1002/9781394183913.ch6</w:t>
        </w:r>
      </w:hyperlink>
      <w:r w:rsidR="00F43BCD" w:rsidRPr="000B5B17">
        <w:rPr>
          <w:rFonts w:ascii="Times New Roman" w:hAnsi="Times New Roman" w:cs="Times New Roman"/>
        </w:rPr>
        <w:t xml:space="preserve"> </w:t>
      </w:r>
    </w:p>
    <w:p w14:paraId="61A16F32" w14:textId="486A6498"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Sandhu, R., Chaudhary, N., Shams, R., Singh, K., &amp; Pandey, V. K. (2023). A critical review on integrating bio fortification in crops for sustainable agricultural development and nutritional security. </w:t>
      </w:r>
      <w:r w:rsidRPr="000B5B17">
        <w:rPr>
          <w:rFonts w:ascii="Times New Roman" w:hAnsi="Times New Roman" w:cs="Times New Roman"/>
          <w:i/>
          <w:iCs/>
        </w:rPr>
        <w:t>Journal of Agriculture and Food Research</w:t>
      </w:r>
      <w:r w:rsidRPr="000B5B17">
        <w:rPr>
          <w:rFonts w:ascii="Times New Roman" w:hAnsi="Times New Roman" w:cs="Times New Roman"/>
        </w:rPr>
        <w:t>, </w:t>
      </w:r>
      <w:r w:rsidRPr="000B5B17">
        <w:rPr>
          <w:rFonts w:ascii="Times New Roman" w:hAnsi="Times New Roman" w:cs="Times New Roman"/>
          <w:i/>
          <w:iCs/>
        </w:rPr>
        <w:t>14</w:t>
      </w:r>
      <w:r w:rsidRPr="000B5B17">
        <w:rPr>
          <w:rFonts w:ascii="Times New Roman" w:hAnsi="Times New Roman" w:cs="Times New Roman"/>
        </w:rPr>
        <w:t>, 100830.</w:t>
      </w:r>
      <w:r w:rsidR="00F43BCD" w:rsidRPr="000B5B17">
        <w:rPr>
          <w:rFonts w:ascii="Times New Roman" w:hAnsi="Times New Roman" w:cs="Times New Roman"/>
        </w:rPr>
        <w:t xml:space="preserve"> </w:t>
      </w:r>
      <w:hyperlink r:id="rId10" w:history="1">
        <w:r w:rsidR="00F43BCD" w:rsidRPr="000B5B17">
          <w:rPr>
            <w:rStyle w:val="Hyperlink"/>
            <w:rFonts w:ascii="Times New Roman" w:hAnsi="Times New Roman" w:cs="Times New Roman"/>
          </w:rPr>
          <w:t>https://doi.org/10.1016/j.jafr.2023.100830</w:t>
        </w:r>
      </w:hyperlink>
      <w:r w:rsidR="00F43BCD" w:rsidRPr="000B5B17">
        <w:rPr>
          <w:rFonts w:ascii="Times New Roman" w:hAnsi="Times New Roman" w:cs="Times New Roman"/>
        </w:rPr>
        <w:t xml:space="preserve">  </w:t>
      </w:r>
    </w:p>
    <w:p w14:paraId="0933C6BB" w14:textId="55A08816"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 xml:space="preserve">Khan, A., </w:t>
      </w:r>
      <w:proofErr w:type="spellStart"/>
      <w:r w:rsidRPr="000B5B17">
        <w:rPr>
          <w:rFonts w:ascii="Times New Roman" w:hAnsi="Times New Roman" w:cs="Times New Roman"/>
        </w:rPr>
        <w:t>Pudhuvai</w:t>
      </w:r>
      <w:proofErr w:type="spellEnd"/>
      <w:r w:rsidRPr="000B5B17">
        <w:rPr>
          <w:rFonts w:ascii="Times New Roman" w:hAnsi="Times New Roman" w:cs="Times New Roman"/>
        </w:rPr>
        <w:t xml:space="preserve">, B., Shrestha, A., Mishra, A. K., Shah, M. P., </w:t>
      </w:r>
      <w:proofErr w:type="spellStart"/>
      <w:r w:rsidRPr="000B5B17">
        <w:rPr>
          <w:rFonts w:ascii="Times New Roman" w:hAnsi="Times New Roman" w:cs="Times New Roman"/>
        </w:rPr>
        <w:t>Koul</w:t>
      </w:r>
      <w:proofErr w:type="spellEnd"/>
      <w:r w:rsidRPr="000B5B17">
        <w:rPr>
          <w:rFonts w:ascii="Times New Roman" w:hAnsi="Times New Roman" w:cs="Times New Roman"/>
        </w:rPr>
        <w:t xml:space="preserve">, B., &amp; </w:t>
      </w:r>
      <w:proofErr w:type="spellStart"/>
      <w:r w:rsidRPr="000B5B17">
        <w:rPr>
          <w:rFonts w:ascii="Times New Roman" w:hAnsi="Times New Roman" w:cs="Times New Roman"/>
        </w:rPr>
        <w:t>Dey</w:t>
      </w:r>
      <w:proofErr w:type="spellEnd"/>
      <w:r w:rsidRPr="000B5B17">
        <w:rPr>
          <w:rFonts w:ascii="Times New Roman" w:hAnsi="Times New Roman" w:cs="Times New Roman"/>
        </w:rPr>
        <w:t xml:space="preserve">, N. (2024). CRISPR-mediated iron and folate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in crops: advances and perspectives. </w:t>
      </w:r>
      <w:r w:rsidRPr="000B5B17">
        <w:rPr>
          <w:rFonts w:ascii="Times New Roman" w:hAnsi="Times New Roman" w:cs="Times New Roman"/>
          <w:i/>
          <w:iCs/>
        </w:rPr>
        <w:t>Biotechnology and Genetic Engineering Reviews</w:t>
      </w:r>
      <w:r w:rsidRPr="000B5B17">
        <w:rPr>
          <w:rFonts w:ascii="Times New Roman" w:hAnsi="Times New Roman" w:cs="Times New Roman"/>
        </w:rPr>
        <w:t>, </w:t>
      </w:r>
      <w:r w:rsidRPr="000B5B17">
        <w:rPr>
          <w:rFonts w:ascii="Times New Roman" w:hAnsi="Times New Roman" w:cs="Times New Roman"/>
          <w:i/>
          <w:iCs/>
        </w:rPr>
        <w:t>40</w:t>
      </w:r>
      <w:r w:rsidRPr="000B5B17">
        <w:rPr>
          <w:rFonts w:ascii="Times New Roman" w:hAnsi="Times New Roman" w:cs="Times New Roman"/>
        </w:rPr>
        <w:t>(4), 4138-4168.</w:t>
      </w:r>
      <w:r w:rsidR="00F43BCD" w:rsidRPr="000B5B17">
        <w:rPr>
          <w:rFonts w:ascii="Times New Roman" w:hAnsi="Times New Roman" w:cs="Times New Roman"/>
        </w:rPr>
        <w:t xml:space="preserve">  </w:t>
      </w:r>
      <w:hyperlink r:id="rId11" w:history="1">
        <w:r w:rsidR="00F43BCD" w:rsidRPr="000B5B17">
          <w:rPr>
            <w:rStyle w:val="Hyperlink"/>
            <w:rFonts w:ascii="Times New Roman" w:hAnsi="Times New Roman" w:cs="Times New Roman"/>
          </w:rPr>
          <w:t>https://doi.org/10.1080/02648725.2023.2205202</w:t>
        </w:r>
      </w:hyperlink>
      <w:r w:rsidR="00F43BCD" w:rsidRPr="000B5B17">
        <w:rPr>
          <w:rFonts w:ascii="Times New Roman" w:hAnsi="Times New Roman" w:cs="Times New Roman"/>
        </w:rPr>
        <w:t xml:space="preserve"> </w:t>
      </w:r>
    </w:p>
    <w:p w14:paraId="225BA730" w14:textId="217694FD"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Banerjee, S., Roy, P., Nandi, S., &amp; Roy, S. (2023). Advanced biotechnological strategies towards the development of crops with enhanced micronutrient content. </w:t>
      </w:r>
      <w:r w:rsidRPr="000B5B17">
        <w:rPr>
          <w:rFonts w:ascii="Times New Roman" w:hAnsi="Times New Roman" w:cs="Times New Roman"/>
          <w:i/>
          <w:iCs/>
        </w:rPr>
        <w:t>Plant Growth Regulation</w:t>
      </w:r>
      <w:r w:rsidRPr="000B5B17">
        <w:rPr>
          <w:rFonts w:ascii="Times New Roman" w:hAnsi="Times New Roman" w:cs="Times New Roman"/>
        </w:rPr>
        <w:t>, </w:t>
      </w:r>
      <w:r w:rsidRPr="000B5B17">
        <w:rPr>
          <w:rFonts w:ascii="Times New Roman" w:hAnsi="Times New Roman" w:cs="Times New Roman"/>
          <w:i/>
          <w:iCs/>
        </w:rPr>
        <w:t>100</w:t>
      </w:r>
      <w:r w:rsidRPr="000B5B17">
        <w:rPr>
          <w:rFonts w:ascii="Times New Roman" w:hAnsi="Times New Roman" w:cs="Times New Roman"/>
        </w:rPr>
        <w:t>(2), 355-371.</w:t>
      </w:r>
      <w:r w:rsidR="00F43BCD" w:rsidRPr="000B5B17">
        <w:rPr>
          <w:rFonts w:ascii="Times New Roman" w:hAnsi="Times New Roman" w:cs="Times New Roman"/>
        </w:rPr>
        <w:t xml:space="preserve"> </w:t>
      </w:r>
      <w:hyperlink r:id="rId12" w:history="1">
        <w:r w:rsidR="00F43BCD" w:rsidRPr="000B5B17">
          <w:rPr>
            <w:rStyle w:val="Hyperlink"/>
            <w:rFonts w:ascii="Times New Roman" w:hAnsi="Times New Roman" w:cs="Times New Roman"/>
          </w:rPr>
          <w:t>https://doi.org/10.1007/s10725-023-00968-4</w:t>
        </w:r>
      </w:hyperlink>
      <w:r w:rsidR="00F43BCD" w:rsidRPr="000B5B17">
        <w:rPr>
          <w:rFonts w:ascii="Times New Roman" w:hAnsi="Times New Roman" w:cs="Times New Roman"/>
        </w:rPr>
        <w:t xml:space="preserve">  </w:t>
      </w:r>
    </w:p>
    <w:p w14:paraId="31299935" w14:textId="268A9154" w:rsidR="00F122D8" w:rsidRPr="000B5B17" w:rsidRDefault="006445E8">
      <w:pPr>
        <w:pStyle w:val="ListParagraph"/>
        <w:numPr>
          <w:ilvl w:val="1"/>
          <w:numId w:val="11"/>
        </w:numPr>
        <w:spacing w:line="360" w:lineRule="auto"/>
        <w:jc w:val="both"/>
        <w:rPr>
          <w:rFonts w:ascii="Times New Roman" w:hAnsi="Times New Roman" w:cs="Times New Roman"/>
        </w:rPr>
      </w:pPr>
      <w:proofErr w:type="spellStart"/>
      <w:r w:rsidRPr="000B5B17">
        <w:rPr>
          <w:rFonts w:ascii="Times New Roman" w:hAnsi="Times New Roman" w:cs="Times New Roman"/>
        </w:rPr>
        <w:t>Kadam</w:t>
      </w:r>
      <w:proofErr w:type="spellEnd"/>
      <w:r w:rsidRPr="000B5B17">
        <w:rPr>
          <w:rFonts w:ascii="Times New Roman" w:hAnsi="Times New Roman" w:cs="Times New Roman"/>
        </w:rPr>
        <w:t xml:space="preserve">, S., Lee, D., &amp; </w:t>
      </w:r>
      <w:proofErr w:type="spellStart"/>
      <w:r w:rsidRPr="000B5B17">
        <w:rPr>
          <w:rFonts w:ascii="Times New Roman" w:hAnsi="Times New Roman" w:cs="Times New Roman"/>
        </w:rPr>
        <w:t>Dhiman</w:t>
      </w:r>
      <w:proofErr w:type="spellEnd"/>
      <w:r w:rsidRPr="000B5B17">
        <w:rPr>
          <w:rFonts w:ascii="Times New Roman" w:hAnsi="Times New Roman" w:cs="Times New Roman"/>
        </w:rPr>
        <w:t xml:space="preserve">, P. (2023). Genome-editing approaches for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of cereal crops. </w:t>
      </w:r>
      <w:proofErr w:type="spellStart"/>
      <w:r w:rsidRPr="000B5B17">
        <w:rPr>
          <w:rFonts w:ascii="Times New Roman" w:hAnsi="Times New Roman" w:cs="Times New Roman"/>
          <w:i/>
          <w:iCs/>
        </w:rPr>
        <w:t>Biofortification</w:t>
      </w:r>
      <w:proofErr w:type="spellEnd"/>
      <w:r w:rsidRPr="000B5B17">
        <w:rPr>
          <w:rFonts w:ascii="Times New Roman" w:hAnsi="Times New Roman" w:cs="Times New Roman"/>
          <w:i/>
          <w:iCs/>
        </w:rPr>
        <w:t xml:space="preserve"> in Cereals: Progress and Prospects</w:t>
      </w:r>
      <w:r w:rsidRPr="000B5B17">
        <w:rPr>
          <w:rFonts w:ascii="Times New Roman" w:hAnsi="Times New Roman" w:cs="Times New Roman"/>
        </w:rPr>
        <w:t>, 93-126.</w:t>
      </w:r>
      <w:r w:rsidR="00F43BCD" w:rsidRPr="000B5B17">
        <w:rPr>
          <w:rFonts w:ascii="Times New Roman" w:hAnsi="Times New Roman" w:cs="Times New Roman"/>
        </w:rPr>
        <w:t xml:space="preserve"> </w:t>
      </w:r>
      <w:hyperlink r:id="rId13" w:history="1">
        <w:r w:rsidR="00F43BCD" w:rsidRPr="000B5B17">
          <w:rPr>
            <w:rStyle w:val="Hyperlink"/>
            <w:rFonts w:ascii="Times New Roman" w:hAnsi="Times New Roman" w:cs="Times New Roman"/>
          </w:rPr>
          <w:t>https://doi.org/10.1007/978-981-19-4308-9_4</w:t>
        </w:r>
      </w:hyperlink>
      <w:r w:rsidR="00F43BCD" w:rsidRPr="000B5B17">
        <w:rPr>
          <w:rFonts w:ascii="Times New Roman" w:hAnsi="Times New Roman" w:cs="Times New Roman"/>
        </w:rPr>
        <w:t xml:space="preserve">  </w:t>
      </w:r>
    </w:p>
    <w:p w14:paraId="23E745A5" w14:textId="201F17A0"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lang w:val="nn-NO"/>
        </w:rPr>
        <w:t xml:space="preserve">Kumara, R., Maloa, K., Lagoriyab, D. S., Singh, A. K., &amp; Tutlani, A. (2025). </w:t>
      </w:r>
      <w:r w:rsidRPr="000B5B17">
        <w:rPr>
          <w:rFonts w:ascii="Times New Roman" w:hAnsi="Times New Roman" w:cs="Times New Roman"/>
        </w:rPr>
        <w:t xml:space="preserve">Advancing Nutritional Quality through Genome Editing for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A Comprehensive Review. </w:t>
      </w:r>
      <w:r w:rsidRPr="000B5B17">
        <w:rPr>
          <w:rFonts w:ascii="Times New Roman" w:hAnsi="Times New Roman" w:cs="Times New Roman"/>
          <w:i/>
          <w:iCs/>
        </w:rPr>
        <w:t>Journal of Advances in Biology &amp; Biotechnology</w:t>
      </w:r>
      <w:r w:rsidRPr="000B5B17">
        <w:rPr>
          <w:rFonts w:ascii="Times New Roman" w:hAnsi="Times New Roman" w:cs="Times New Roman"/>
        </w:rPr>
        <w:t>, </w:t>
      </w:r>
      <w:r w:rsidRPr="000B5B17">
        <w:rPr>
          <w:rFonts w:ascii="Times New Roman" w:hAnsi="Times New Roman" w:cs="Times New Roman"/>
          <w:i/>
          <w:iCs/>
        </w:rPr>
        <w:t>28</w:t>
      </w:r>
      <w:r w:rsidRPr="000B5B17">
        <w:rPr>
          <w:rFonts w:ascii="Times New Roman" w:hAnsi="Times New Roman" w:cs="Times New Roman"/>
        </w:rPr>
        <w:t>(10), 744-760.</w:t>
      </w:r>
      <w:r w:rsidR="00F43BCD" w:rsidRPr="000B5B17">
        <w:rPr>
          <w:rFonts w:ascii="Times New Roman" w:hAnsi="Times New Roman" w:cs="Times New Roman"/>
        </w:rPr>
        <w:t xml:space="preserve"> </w:t>
      </w:r>
      <w:hyperlink r:id="rId14" w:history="1">
        <w:r w:rsidR="00F43BCD" w:rsidRPr="000B5B17">
          <w:rPr>
            <w:rStyle w:val="Hyperlink"/>
            <w:rFonts w:ascii="Times New Roman" w:hAnsi="Times New Roman" w:cs="Times New Roman"/>
          </w:rPr>
          <w:t>https://doi.org/10.9734/jabb/2025/v28i103100</w:t>
        </w:r>
      </w:hyperlink>
      <w:r w:rsidR="00F43BCD" w:rsidRPr="000B5B17">
        <w:rPr>
          <w:rFonts w:ascii="Times New Roman" w:hAnsi="Times New Roman" w:cs="Times New Roman"/>
        </w:rPr>
        <w:t xml:space="preserve">  </w:t>
      </w:r>
    </w:p>
    <w:p w14:paraId="7A67980A" w14:textId="50CC069E"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lang w:val="nn-NO"/>
        </w:rPr>
        <w:t xml:space="preserve">Kumara, R., Maloa, K., Lagoriyab, D. S., Singh, A. K., &amp; Tutlani, A. (2025). </w:t>
      </w:r>
      <w:r w:rsidRPr="000B5B17">
        <w:rPr>
          <w:rFonts w:ascii="Times New Roman" w:hAnsi="Times New Roman" w:cs="Times New Roman"/>
        </w:rPr>
        <w:t xml:space="preserve">Advancing Nutritional Quality through Genome Editing for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A Comprehensive Review. </w:t>
      </w:r>
      <w:r w:rsidRPr="000B5B17">
        <w:rPr>
          <w:rFonts w:ascii="Times New Roman" w:hAnsi="Times New Roman" w:cs="Times New Roman"/>
          <w:i/>
          <w:iCs/>
        </w:rPr>
        <w:t xml:space="preserve">Journal of Advances in Biology &amp; </w:t>
      </w:r>
      <w:r w:rsidRPr="000B5B17">
        <w:rPr>
          <w:rFonts w:ascii="Times New Roman" w:hAnsi="Times New Roman" w:cs="Times New Roman"/>
          <w:i/>
          <w:iCs/>
        </w:rPr>
        <w:lastRenderedPageBreak/>
        <w:t>Biotechnology</w:t>
      </w:r>
      <w:r w:rsidRPr="000B5B17">
        <w:rPr>
          <w:rFonts w:ascii="Times New Roman" w:hAnsi="Times New Roman" w:cs="Times New Roman"/>
        </w:rPr>
        <w:t>, </w:t>
      </w:r>
      <w:r w:rsidRPr="000B5B17">
        <w:rPr>
          <w:rFonts w:ascii="Times New Roman" w:hAnsi="Times New Roman" w:cs="Times New Roman"/>
          <w:i/>
          <w:iCs/>
        </w:rPr>
        <w:t>28</w:t>
      </w:r>
      <w:r w:rsidRPr="000B5B17">
        <w:rPr>
          <w:rFonts w:ascii="Times New Roman" w:hAnsi="Times New Roman" w:cs="Times New Roman"/>
        </w:rPr>
        <w:t>(10), 744-760.</w:t>
      </w:r>
      <w:r w:rsidR="00F43BCD" w:rsidRPr="000B5B17">
        <w:rPr>
          <w:rFonts w:ascii="Times New Roman" w:hAnsi="Times New Roman" w:cs="Times New Roman"/>
        </w:rPr>
        <w:t xml:space="preserve"> </w:t>
      </w:r>
      <w:hyperlink r:id="rId15" w:history="1">
        <w:r w:rsidR="00F43BCD" w:rsidRPr="000B5B17">
          <w:rPr>
            <w:rStyle w:val="Hyperlink"/>
            <w:rFonts w:ascii="Times New Roman" w:hAnsi="Times New Roman" w:cs="Times New Roman"/>
          </w:rPr>
          <w:t>https://doi.org/10.9734/jabb/2025/v28i103100</w:t>
        </w:r>
      </w:hyperlink>
      <w:r w:rsidR="00F43BCD" w:rsidRPr="000B5B17">
        <w:rPr>
          <w:rFonts w:ascii="Times New Roman" w:hAnsi="Times New Roman" w:cs="Times New Roman"/>
        </w:rPr>
        <w:t xml:space="preserve">  </w:t>
      </w:r>
    </w:p>
    <w:p w14:paraId="7340B450" w14:textId="65661372"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lang w:val="nn-NO"/>
        </w:rPr>
        <w:t xml:space="preserve">Kumara, R., Maloa, K., Lagoriyab, D. S., Singh, A. K., &amp; Tutlani, A. (2025). </w:t>
      </w:r>
      <w:r w:rsidRPr="000B5B17">
        <w:rPr>
          <w:rFonts w:ascii="Times New Roman" w:hAnsi="Times New Roman" w:cs="Times New Roman"/>
        </w:rPr>
        <w:t xml:space="preserve">Advancing Nutritional Quality through Genome Editing for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A Comprehensive Review. </w:t>
      </w:r>
      <w:r w:rsidRPr="000B5B17">
        <w:rPr>
          <w:rFonts w:ascii="Times New Roman" w:hAnsi="Times New Roman" w:cs="Times New Roman"/>
          <w:i/>
          <w:iCs/>
        </w:rPr>
        <w:t>Journal of Advances in Biology &amp; Biotechnology</w:t>
      </w:r>
      <w:r w:rsidRPr="000B5B17">
        <w:rPr>
          <w:rFonts w:ascii="Times New Roman" w:hAnsi="Times New Roman" w:cs="Times New Roman"/>
        </w:rPr>
        <w:t>, </w:t>
      </w:r>
      <w:r w:rsidRPr="000B5B17">
        <w:rPr>
          <w:rFonts w:ascii="Times New Roman" w:hAnsi="Times New Roman" w:cs="Times New Roman"/>
          <w:i/>
          <w:iCs/>
        </w:rPr>
        <w:t>28</w:t>
      </w:r>
      <w:r w:rsidRPr="000B5B17">
        <w:rPr>
          <w:rFonts w:ascii="Times New Roman" w:hAnsi="Times New Roman" w:cs="Times New Roman"/>
        </w:rPr>
        <w:t>(10), 744-760</w:t>
      </w:r>
      <w:r w:rsidR="00F43BCD" w:rsidRPr="000B5B17">
        <w:rPr>
          <w:rFonts w:ascii="Times New Roman" w:hAnsi="Times New Roman" w:cs="Times New Roman"/>
        </w:rPr>
        <w:t xml:space="preserve">. </w:t>
      </w:r>
      <w:hyperlink r:id="rId16" w:history="1">
        <w:r w:rsidR="00F43BCD" w:rsidRPr="000B5B17">
          <w:rPr>
            <w:rStyle w:val="Hyperlink"/>
            <w:rFonts w:ascii="Times New Roman" w:hAnsi="Times New Roman" w:cs="Times New Roman"/>
          </w:rPr>
          <w:t>https://doi.org/10.9734/jabb/2025/v28i103100</w:t>
        </w:r>
      </w:hyperlink>
      <w:r w:rsidR="00F43BCD" w:rsidRPr="000B5B17">
        <w:rPr>
          <w:rFonts w:ascii="Times New Roman" w:hAnsi="Times New Roman" w:cs="Times New Roman"/>
        </w:rPr>
        <w:t xml:space="preserve">  </w:t>
      </w:r>
    </w:p>
    <w:p w14:paraId="1452447F" w14:textId="7B005641" w:rsidR="00F122D8" w:rsidRPr="000B5B17" w:rsidRDefault="006445E8">
      <w:pPr>
        <w:pStyle w:val="ListParagraph"/>
        <w:numPr>
          <w:ilvl w:val="1"/>
          <w:numId w:val="11"/>
        </w:numPr>
        <w:spacing w:line="360" w:lineRule="auto"/>
        <w:jc w:val="both"/>
        <w:rPr>
          <w:rFonts w:ascii="Times New Roman" w:hAnsi="Times New Roman" w:cs="Times New Roman"/>
          <w:lang w:val="nn-NO"/>
        </w:rPr>
      </w:pPr>
      <w:r w:rsidRPr="000B5B17">
        <w:rPr>
          <w:rFonts w:ascii="Times New Roman" w:hAnsi="Times New Roman" w:cs="Times New Roman"/>
        </w:rPr>
        <w:t xml:space="preserve">Kiran, K. (2020). Advanced approaches for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In </w:t>
      </w:r>
      <w:r w:rsidRPr="000B5B17">
        <w:rPr>
          <w:rFonts w:ascii="Times New Roman" w:hAnsi="Times New Roman" w:cs="Times New Roman"/>
          <w:i/>
          <w:iCs/>
        </w:rPr>
        <w:t xml:space="preserve">Advances in </w:t>
      </w:r>
      <w:proofErr w:type="spellStart"/>
      <w:r w:rsidRPr="000B5B17">
        <w:rPr>
          <w:rFonts w:ascii="Times New Roman" w:hAnsi="Times New Roman" w:cs="Times New Roman"/>
          <w:i/>
          <w:iCs/>
        </w:rPr>
        <w:t>agri</w:t>
      </w:r>
      <w:proofErr w:type="spellEnd"/>
      <w:r w:rsidRPr="000B5B17">
        <w:rPr>
          <w:rFonts w:ascii="Times New Roman" w:hAnsi="Times New Roman" w:cs="Times New Roman"/>
          <w:i/>
          <w:iCs/>
        </w:rPr>
        <w:t>-food biotechnology</w:t>
      </w:r>
      <w:r w:rsidRPr="000B5B17">
        <w:rPr>
          <w:rFonts w:ascii="Times New Roman" w:hAnsi="Times New Roman" w:cs="Times New Roman"/>
        </w:rPr>
        <w:t xml:space="preserve"> (pp. 29-55). </w:t>
      </w:r>
      <w:r w:rsidRPr="000B5B17">
        <w:rPr>
          <w:rFonts w:ascii="Times New Roman" w:hAnsi="Times New Roman" w:cs="Times New Roman"/>
          <w:lang w:val="nn-NO"/>
        </w:rPr>
        <w:t>Singapore: Springer Singapore.</w:t>
      </w:r>
      <w:r w:rsidR="00F43BCD" w:rsidRPr="000B5B17">
        <w:rPr>
          <w:rFonts w:ascii="Times New Roman" w:hAnsi="Times New Roman" w:cs="Times New Roman"/>
          <w:lang w:val="nn-NO"/>
        </w:rPr>
        <w:t xml:space="preserve"> </w:t>
      </w:r>
      <w:r w:rsidR="006F1E6C">
        <w:fldChar w:fldCharType="begin"/>
      </w:r>
      <w:r w:rsidR="006F1E6C">
        <w:instrText xml:space="preserve"> HYPERLINK "https://doi.org/10.1007/978-981-15-2874-3_2" </w:instrText>
      </w:r>
      <w:r w:rsidR="006F1E6C">
        <w:fldChar w:fldCharType="separate"/>
      </w:r>
      <w:r w:rsidR="00F43BCD" w:rsidRPr="000B5B17">
        <w:rPr>
          <w:rStyle w:val="Hyperlink"/>
          <w:rFonts w:ascii="Times New Roman" w:hAnsi="Times New Roman" w:cs="Times New Roman"/>
          <w:lang w:val="nn-NO"/>
        </w:rPr>
        <w:t>https://doi.org/10.1007/978-981-15-2874-3_2</w:t>
      </w:r>
      <w:r w:rsidR="006F1E6C">
        <w:rPr>
          <w:rStyle w:val="Hyperlink"/>
          <w:rFonts w:ascii="Times New Roman" w:hAnsi="Times New Roman" w:cs="Times New Roman"/>
          <w:lang w:val="nn-NO"/>
        </w:rPr>
        <w:fldChar w:fldCharType="end"/>
      </w:r>
      <w:r w:rsidR="00F43BCD" w:rsidRPr="000B5B17">
        <w:rPr>
          <w:rFonts w:ascii="Times New Roman" w:hAnsi="Times New Roman" w:cs="Times New Roman"/>
          <w:lang w:val="nn-NO"/>
        </w:rPr>
        <w:t xml:space="preserve">  </w:t>
      </w:r>
    </w:p>
    <w:p w14:paraId="331A711D" w14:textId="5FECF648" w:rsidR="00F122D8" w:rsidRPr="000B5B17" w:rsidRDefault="006445E8">
      <w:pPr>
        <w:pStyle w:val="ListParagraph"/>
        <w:numPr>
          <w:ilvl w:val="1"/>
          <w:numId w:val="11"/>
        </w:numPr>
        <w:spacing w:line="360" w:lineRule="auto"/>
        <w:jc w:val="both"/>
        <w:rPr>
          <w:rFonts w:ascii="Times New Roman" w:hAnsi="Times New Roman" w:cs="Times New Roman"/>
          <w:lang w:val="nn-NO"/>
        </w:rPr>
      </w:pPr>
      <w:r w:rsidRPr="000B5B17">
        <w:rPr>
          <w:rFonts w:ascii="Times New Roman" w:hAnsi="Times New Roman" w:cs="Times New Roman"/>
          <w:lang w:val="nn-NO"/>
        </w:rPr>
        <w:t xml:space="preserve">Sheoran, S., Kumar, S., Ramtekey, V., Kar, P., Meena, R. S., &amp; Jangir, C. K. (2022). </w:t>
      </w:r>
      <w:r w:rsidRPr="000B5B17">
        <w:rPr>
          <w:rFonts w:ascii="Times New Roman" w:hAnsi="Times New Roman" w:cs="Times New Roman"/>
        </w:rPr>
        <w:t xml:space="preserve">Current status and potential of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to enhance crop nutritional quality: an overview. </w:t>
      </w:r>
      <w:r w:rsidRPr="000B5B17">
        <w:rPr>
          <w:rFonts w:ascii="Times New Roman" w:hAnsi="Times New Roman" w:cs="Times New Roman"/>
          <w:i/>
          <w:iCs/>
        </w:rPr>
        <w:t>Sustainability</w:t>
      </w:r>
      <w:r w:rsidRPr="000B5B17">
        <w:rPr>
          <w:rFonts w:ascii="Times New Roman" w:hAnsi="Times New Roman" w:cs="Times New Roman"/>
        </w:rPr>
        <w:t>, </w:t>
      </w:r>
      <w:r w:rsidRPr="000B5B17">
        <w:rPr>
          <w:rFonts w:ascii="Times New Roman" w:hAnsi="Times New Roman" w:cs="Times New Roman"/>
          <w:i/>
          <w:iCs/>
        </w:rPr>
        <w:t>14</w:t>
      </w:r>
      <w:r w:rsidRPr="000B5B17">
        <w:rPr>
          <w:rFonts w:ascii="Times New Roman" w:hAnsi="Times New Roman" w:cs="Times New Roman"/>
        </w:rPr>
        <w:t>(6), 3301.</w:t>
      </w:r>
      <w:r w:rsidR="00F43BCD" w:rsidRPr="000B5B17">
        <w:rPr>
          <w:rFonts w:ascii="Times New Roman" w:hAnsi="Times New Roman" w:cs="Times New Roman"/>
        </w:rPr>
        <w:t xml:space="preserve"> </w:t>
      </w:r>
      <w:hyperlink r:id="rId17" w:history="1">
        <w:r w:rsidR="00F43BCD" w:rsidRPr="000B5B17">
          <w:rPr>
            <w:rStyle w:val="Hyperlink"/>
            <w:rFonts w:ascii="Times New Roman" w:hAnsi="Times New Roman" w:cs="Times New Roman"/>
          </w:rPr>
          <w:t>https://doi.org/10.3390/su14063301</w:t>
        </w:r>
      </w:hyperlink>
      <w:r w:rsidR="00F43BCD" w:rsidRPr="000B5B17">
        <w:rPr>
          <w:rFonts w:ascii="Times New Roman" w:hAnsi="Times New Roman" w:cs="Times New Roman"/>
        </w:rPr>
        <w:t xml:space="preserve"> </w:t>
      </w:r>
    </w:p>
    <w:p w14:paraId="18722920" w14:textId="1A21FF74"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lang w:val="nn-NO"/>
        </w:rPr>
        <w:t xml:space="preserve">Shohael, A. M., Kelly, J., Venkataraman, S., &amp; Hefferon, K. (2025). </w:t>
      </w:r>
      <w:r w:rsidRPr="000B5B17">
        <w:rPr>
          <w:rFonts w:ascii="Times New Roman" w:hAnsi="Times New Roman" w:cs="Times New Roman"/>
        </w:rPr>
        <w:t xml:space="preserve">Unlocking opportunities and overcoming challenges in genetically engineered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w:t>
      </w:r>
      <w:r w:rsidRPr="000B5B17">
        <w:rPr>
          <w:rFonts w:ascii="Times New Roman" w:hAnsi="Times New Roman" w:cs="Times New Roman"/>
          <w:i/>
          <w:iCs/>
        </w:rPr>
        <w:t>Nutrients</w:t>
      </w:r>
      <w:r w:rsidRPr="000B5B17">
        <w:rPr>
          <w:rFonts w:ascii="Times New Roman" w:hAnsi="Times New Roman" w:cs="Times New Roman"/>
        </w:rPr>
        <w:t>, </w:t>
      </w:r>
      <w:r w:rsidRPr="000B5B17">
        <w:rPr>
          <w:rFonts w:ascii="Times New Roman" w:hAnsi="Times New Roman" w:cs="Times New Roman"/>
          <w:i/>
          <w:iCs/>
        </w:rPr>
        <w:t>17</w:t>
      </w:r>
      <w:r w:rsidRPr="000B5B17">
        <w:rPr>
          <w:rFonts w:ascii="Times New Roman" w:hAnsi="Times New Roman" w:cs="Times New Roman"/>
        </w:rPr>
        <w:t>(3), 518.</w:t>
      </w:r>
      <w:r w:rsidR="00F43BCD" w:rsidRPr="000B5B17">
        <w:rPr>
          <w:rFonts w:ascii="Times New Roman" w:hAnsi="Times New Roman" w:cs="Times New Roman"/>
        </w:rPr>
        <w:t xml:space="preserve"> </w:t>
      </w:r>
      <w:hyperlink r:id="rId18" w:history="1">
        <w:r w:rsidR="00F43BCD" w:rsidRPr="000B5B17">
          <w:rPr>
            <w:rStyle w:val="Hyperlink"/>
            <w:rFonts w:ascii="Times New Roman" w:hAnsi="Times New Roman" w:cs="Times New Roman"/>
          </w:rPr>
          <w:t>https://doi.org/10.3390/nu17030518</w:t>
        </w:r>
      </w:hyperlink>
      <w:r w:rsidR="00F43BCD" w:rsidRPr="000B5B17">
        <w:rPr>
          <w:rFonts w:ascii="Times New Roman" w:hAnsi="Times New Roman" w:cs="Times New Roman"/>
        </w:rPr>
        <w:t xml:space="preserve">  </w:t>
      </w:r>
    </w:p>
    <w:p w14:paraId="6EA05DF4" w14:textId="26790811"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lang w:val="nn-NO"/>
        </w:rPr>
        <w:t xml:space="preserve">Naik, B., Kumar, V., Rizwanuddin, S., Mishra, S., Kumar, V., Saris, P. E. J., ... </w:t>
      </w:r>
      <w:r w:rsidRPr="000B5B17">
        <w:rPr>
          <w:rFonts w:ascii="Times New Roman" w:hAnsi="Times New Roman" w:cs="Times New Roman"/>
        </w:rPr>
        <w:t xml:space="preserve">&amp; </w:t>
      </w:r>
      <w:proofErr w:type="spellStart"/>
      <w:r w:rsidRPr="000B5B17">
        <w:rPr>
          <w:rFonts w:ascii="Times New Roman" w:hAnsi="Times New Roman" w:cs="Times New Roman"/>
        </w:rPr>
        <w:t>Rustagi</w:t>
      </w:r>
      <w:proofErr w:type="spellEnd"/>
      <w:r w:rsidRPr="000B5B17">
        <w:rPr>
          <w:rFonts w:ascii="Times New Roman" w:hAnsi="Times New Roman" w:cs="Times New Roman"/>
        </w:rPr>
        <w:t xml:space="preserve">, S. (2024).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as a solution for addressing nutrient deficiencies and malnutrition. </w:t>
      </w:r>
      <w:proofErr w:type="spellStart"/>
      <w:r w:rsidRPr="000B5B17">
        <w:rPr>
          <w:rFonts w:ascii="Times New Roman" w:hAnsi="Times New Roman" w:cs="Times New Roman"/>
          <w:i/>
          <w:iCs/>
        </w:rPr>
        <w:t>Heliyon</w:t>
      </w:r>
      <w:proofErr w:type="spellEnd"/>
      <w:r w:rsidRPr="000B5B17">
        <w:rPr>
          <w:rFonts w:ascii="Times New Roman" w:hAnsi="Times New Roman" w:cs="Times New Roman"/>
        </w:rPr>
        <w:t>, </w:t>
      </w:r>
      <w:r w:rsidRPr="000B5B17">
        <w:rPr>
          <w:rFonts w:ascii="Times New Roman" w:hAnsi="Times New Roman" w:cs="Times New Roman"/>
          <w:i/>
          <w:iCs/>
        </w:rPr>
        <w:t>10</w:t>
      </w:r>
      <w:r w:rsidRPr="000B5B17">
        <w:rPr>
          <w:rFonts w:ascii="Times New Roman" w:hAnsi="Times New Roman" w:cs="Times New Roman"/>
        </w:rPr>
        <w:t>(9).</w:t>
      </w:r>
      <w:r w:rsidR="00F43BCD" w:rsidRPr="000B5B17">
        <w:rPr>
          <w:rFonts w:ascii="Times New Roman" w:hAnsi="Times New Roman" w:cs="Times New Roman"/>
        </w:rPr>
        <w:t xml:space="preserve"> </w:t>
      </w:r>
      <w:hyperlink r:id="rId19" w:history="1">
        <w:r w:rsidR="00F43BCD" w:rsidRPr="000B5B17">
          <w:rPr>
            <w:rStyle w:val="Hyperlink"/>
            <w:rFonts w:ascii="Times New Roman" w:hAnsi="Times New Roman" w:cs="Times New Roman"/>
          </w:rPr>
          <w:t>https://doi.org/10.1016/j.heliyon.2024.e30595</w:t>
        </w:r>
      </w:hyperlink>
      <w:r w:rsidR="00F43BCD" w:rsidRPr="000B5B17">
        <w:rPr>
          <w:rFonts w:ascii="Times New Roman" w:hAnsi="Times New Roman" w:cs="Times New Roman"/>
        </w:rPr>
        <w:t xml:space="preserve">  </w:t>
      </w:r>
    </w:p>
    <w:p w14:paraId="194155B9" w14:textId="51F7F0B0" w:rsidR="00F122D8" w:rsidRPr="000B5B17" w:rsidRDefault="006445E8">
      <w:pPr>
        <w:pStyle w:val="ListParagraph"/>
        <w:numPr>
          <w:ilvl w:val="1"/>
          <w:numId w:val="11"/>
        </w:numPr>
        <w:spacing w:line="360" w:lineRule="auto"/>
        <w:jc w:val="both"/>
        <w:rPr>
          <w:rFonts w:ascii="Times New Roman" w:hAnsi="Times New Roman" w:cs="Times New Roman"/>
        </w:rPr>
      </w:pPr>
      <w:proofErr w:type="spellStart"/>
      <w:r w:rsidRPr="000B5B17">
        <w:rPr>
          <w:rFonts w:ascii="Times New Roman" w:hAnsi="Times New Roman" w:cs="Times New Roman"/>
        </w:rPr>
        <w:t>Bouis</w:t>
      </w:r>
      <w:proofErr w:type="spellEnd"/>
      <w:r w:rsidRPr="000B5B17">
        <w:rPr>
          <w:rFonts w:ascii="Times New Roman" w:hAnsi="Times New Roman" w:cs="Times New Roman"/>
        </w:rPr>
        <w:t xml:space="preserve">, H. E., &amp; Welch, R. M. (2010).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—a sustainable agricultural strategy for reducing micronutrient malnutrition in the global south. </w:t>
      </w:r>
      <w:r w:rsidRPr="000B5B17">
        <w:rPr>
          <w:rFonts w:ascii="Times New Roman" w:hAnsi="Times New Roman" w:cs="Times New Roman"/>
          <w:i/>
          <w:iCs/>
        </w:rPr>
        <w:t>Crop science</w:t>
      </w:r>
      <w:r w:rsidRPr="000B5B17">
        <w:rPr>
          <w:rFonts w:ascii="Times New Roman" w:hAnsi="Times New Roman" w:cs="Times New Roman"/>
        </w:rPr>
        <w:t>, </w:t>
      </w:r>
      <w:r w:rsidRPr="000B5B17">
        <w:rPr>
          <w:rFonts w:ascii="Times New Roman" w:hAnsi="Times New Roman" w:cs="Times New Roman"/>
          <w:i/>
          <w:iCs/>
        </w:rPr>
        <w:t>50</w:t>
      </w:r>
      <w:r w:rsidRPr="000B5B17">
        <w:rPr>
          <w:rFonts w:ascii="Times New Roman" w:hAnsi="Times New Roman" w:cs="Times New Roman"/>
        </w:rPr>
        <w:t>, S-20.</w:t>
      </w:r>
      <w:r w:rsidR="00F43BCD" w:rsidRPr="000B5B17">
        <w:rPr>
          <w:rFonts w:ascii="Times New Roman" w:hAnsi="Times New Roman" w:cs="Times New Roman"/>
        </w:rPr>
        <w:t xml:space="preserve"> </w:t>
      </w:r>
      <w:hyperlink r:id="rId20" w:history="1">
        <w:r w:rsidR="00F43BCD" w:rsidRPr="000B5B17">
          <w:rPr>
            <w:rStyle w:val="Hyperlink"/>
            <w:rFonts w:ascii="Times New Roman" w:hAnsi="Times New Roman" w:cs="Times New Roman"/>
          </w:rPr>
          <w:t>https://doi.org/10.2135/cropsci2009.09.0531</w:t>
        </w:r>
      </w:hyperlink>
      <w:r w:rsidR="00F43BCD" w:rsidRPr="000B5B17">
        <w:rPr>
          <w:rFonts w:ascii="Times New Roman" w:hAnsi="Times New Roman" w:cs="Times New Roman"/>
        </w:rPr>
        <w:t xml:space="preserve">  </w:t>
      </w:r>
    </w:p>
    <w:p w14:paraId="7A826C40" w14:textId="6907A660"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 xml:space="preserve">Nawaz, T., Nelson, D., </w:t>
      </w:r>
      <w:proofErr w:type="spellStart"/>
      <w:r w:rsidRPr="000B5B17">
        <w:rPr>
          <w:rFonts w:ascii="Times New Roman" w:hAnsi="Times New Roman" w:cs="Times New Roman"/>
        </w:rPr>
        <w:t>Saleem</w:t>
      </w:r>
      <w:proofErr w:type="spellEnd"/>
      <w:r w:rsidRPr="000B5B17">
        <w:rPr>
          <w:rFonts w:ascii="Times New Roman" w:hAnsi="Times New Roman" w:cs="Times New Roman"/>
        </w:rPr>
        <w:t>, A., Bibi, M., Joshi, N., Fahad, S</w:t>
      </w:r>
      <w:proofErr w:type="gramStart"/>
      <w:r w:rsidRPr="000B5B17">
        <w:rPr>
          <w:rFonts w:ascii="Times New Roman" w:hAnsi="Times New Roman" w:cs="Times New Roman"/>
        </w:rPr>
        <w:t>., ...</w:t>
      </w:r>
      <w:proofErr w:type="gramEnd"/>
      <w:r w:rsidRPr="000B5B17">
        <w:rPr>
          <w:rFonts w:ascii="Times New Roman" w:hAnsi="Times New Roman" w:cs="Times New Roman"/>
        </w:rPr>
        <w:t xml:space="preserve"> &amp; Khan, I. (2025). Genetic Engineering for Crop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w:t>
      </w:r>
      <w:r w:rsidRPr="000B5B17">
        <w:rPr>
          <w:rFonts w:ascii="Times New Roman" w:hAnsi="Times New Roman" w:cs="Times New Roman"/>
          <w:i/>
          <w:iCs/>
        </w:rPr>
        <w:t xml:space="preserve">Crop </w:t>
      </w:r>
      <w:proofErr w:type="spellStart"/>
      <w:r w:rsidRPr="000B5B17">
        <w:rPr>
          <w:rFonts w:ascii="Times New Roman" w:hAnsi="Times New Roman" w:cs="Times New Roman"/>
          <w:i/>
          <w:iCs/>
        </w:rPr>
        <w:t>Biofortification</w:t>
      </w:r>
      <w:proofErr w:type="spellEnd"/>
      <w:r w:rsidRPr="000B5B17">
        <w:rPr>
          <w:rFonts w:ascii="Times New Roman" w:hAnsi="Times New Roman" w:cs="Times New Roman"/>
          <w:i/>
          <w:iCs/>
        </w:rPr>
        <w:t xml:space="preserve">: Biotechnological Approaches for Achieving Nutritional Security </w:t>
      </w:r>
      <w:proofErr w:type="gramStart"/>
      <w:r w:rsidRPr="000B5B17">
        <w:rPr>
          <w:rFonts w:ascii="Times New Roman" w:hAnsi="Times New Roman" w:cs="Times New Roman"/>
          <w:i/>
          <w:iCs/>
        </w:rPr>
        <w:t>Under</w:t>
      </w:r>
      <w:proofErr w:type="gramEnd"/>
      <w:r w:rsidRPr="000B5B17">
        <w:rPr>
          <w:rFonts w:ascii="Times New Roman" w:hAnsi="Times New Roman" w:cs="Times New Roman"/>
          <w:i/>
          <w:iCs/>
        </w:rPr>
        <w:t xml:space="preserve"> Changing Climate</w:t>
      </w:r>
      <w:r w:rsidRPr="000B5B17">
        <w:rPr>
          <w:rFonts w:ascii="Times New Roman" w:hAnsi="Times New Roman" w:cs="Times New Roman"/>
        </w:rPr>
        <w:t>, 263-294.</w:t>
      </w:r>
      <w:r w:rsidR="00F43BCD" w:rsidRPr="000B5B17">
        <w:rPr>
          <w:rFonts w:ascii="Times New Roman" w:hAnsi="Times New Roman" w:cs="Times New Roman"/>
        </w:rPr>
        <w:t xml:space="preserve"> </w:t>
      </w:r>
      <w:hyperlink r:id="rId21" w:history="1">
        <w:r w:rsidR="00F43BCD" w:rsidRPr="000B5B17">
          <w:rPr>
            <w:rStyle w:val="Hyperlink"/>
            <w:rFonts w:ascii="Times New Roman" w:hAnsi="Times New Roman" w:cs="Times New Roman"/>
          </w:rPr>
          <w:t>https://doi.org/10.1002/9781394273270.ch17</w:t>
        </w:r>
      </w:hyperlink>
      <w:r w:rsidR="00F43BCD" w:rsidRPr="000B5B17">
        <w:rPr>
          <w:rFonts w:ascii="Times New Roman" w:hAnsi="Times New Roman" w:cs="Times New Roman"/>
        </w:rPr>
        <w:t xml:space="preserve">  </w:t>
      </w:r>
    </w:p>
    <w:p w14:paraId="787FCF7A" w14:textId="247E40DB" w:rsidR="00F122D8" w:rsidRPr="000B5B17" w:rsidRDefault="006445E8">
      <w:pPr>
        <w:pStyle w:val="ListParagraph"/>
        <w:numPr>
          <w:ilvl w:val="1"/>
          <w:numId w:val="11"/>
        </w:numPr>
        <w:spacing w:line="360" w:lineRule="auto"/>
        <w:jc w:val="both"/>
        <w:rPr>
          <w:rFonts w:ascii="Times New Roman" w:hAnsi="Times New Roman" w:cs="Times New Roman"/>
        </w:rPr>
      </w:pPr>
      <w:proofErr w:type="spellStart"/>
      <w:r w:rsidRPr="000B5B17">
        <w:rPr>
          <w:rFonts w:ascii="Times New Roman" w:hAnsi="Times New Roman" w:cs="Times New Roman"/>
        </w:rPr>
        <w:t>Ofori</w:t>
      </w:r>
      <w:proofErr w:type="spellEnd"/>
      <w:r w:rsidRPr="000B5B17">
        <w:rPr>
          <w:rFonts w:ascii="Times New Roman" w:hAnsi="Times New Roman" w:cs="Times New Roman"/>
        </w:rPr>
        <w:t xml:space="preserve">, K. F., </w:t>
      </w:r>
      <w:proofErr w:type="spellStart"/>
      <w:r w:rsidRPr="000B5B17">
        <w:rPr>
          <w:rFonts w:ascii="Times New Roman" w:hAnsi="Times New Roman" w:cs="Times New Roman"/>
        </w:rPr>
        <w:t>Antoniello</w:t>
      </w:r>
      <w:proofErr w:type="spellEnd"/>
      <w:r w:rsidRPr="000B5B17">
        <w:rPr>
          <w:rFonts w:ascii="Times New Roman" w:hAnsi="Times New Roman" w:cs="Times New Roman"/>
        </w:rPr>
        <w:t xml:space="preserve">, S., English, M. M., &amp; </w:t>
      </w:r>
      <w:proofErr w:type="spellStart"/>
      <w:r w:rsidRPr="000B5B17">
        <w:rPr>
          <w:rFonts w:ascii="Times New Roman" w:hAnsi="Times New Roman" w:cs="Times New Roman"/>
        </w:rPr>
        <w:t>Aryee</w:t>
      </w:r>
      <w:proofErr w:type="spellEnd"/>
      <w:r w:rsidRPr="000B5B17">
        <w:rPr>
          <w:rFonts w:ascii="Times New Roman" w:hAnsi="Times New Roman" w:cs="Times New Roman"/>
        </w:rPr>
        <w:t xml:space="preserve">, A. N. (2022). Improving nutrition through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–A systematic review. </w:t>
      </w:r>
      <w:r w:rsidRPr="000B5B17">
        <w:rPr>
          <w:rFonts w:ascii="Times New Roman" w:hAnsi="Times New Roman" w:cs="Times New Roman"/>
          <w:i/>
          <w:iCs/>
        </w:rPr>
        <w:t>Frontiers in nutrition</w:t>
      </w:r>
      <w:r w:rsidRPr="000B5B17">
        <w:rPr>
          <w:rFonts w:ascii="Times New Roman" w:hAnsi="Times New Roman" w:cs="Times New Roman"/>
        </w:rPr>
        <w:t>, </w:t>
      </w:r>
      <w:r w:rsidRPr="000B5B17">
        <w:rPr>
          <w:rFonts w:ascii="Times New Roman" w:hAnsi="Times New Roman" w:cs="Times New Roman"/>
          <w:i/>
          <w:iCs/>
        </w:rPr>
        <w:t>9</w:t>
      </w:r>
      <w:r w:rsidRPr="000B5B17">
        <w:rPr>
          <w:rFonts w:ascii="Times New Roman" w:hAnsi="Times New Roman" w:cs="Times New Roman"/>
        </w:rPr>
        <w:t>, 1043655.</w:t>
      </w:r>
      <w:r w:rsidR="00F43BCD" w:rsidRPr="000B5B17">
        <w:rPr>
          <w:rFonts w:ascii="Times New Roman" w:hAnsi="Times New Roman" w:cs="Times New Roman"/>
        </w:rPr>
        <w:t xml:space="preserve"> </w:t>
      </w:r>
      <w:hyperlink r:id="rId22" w:history="1">
        <w:r w:rsidR="00F43BCD" w:rsidRPr="000B5B17">
          <w:rPr>
            <w:rStyle w:val="Hyperlink"/>
            <w:rFonts w:ascii="Times New Roman" w:hAnsi="Times New Roman" w:cs="Times New Roman"/>
          </w:rPr>
          <w:t>https://doi.org/10.3389/fnut.2022.1043655</w:t>
        </w:r>
      </w:hyperlink>
      <w:r w:rsidR="00F43BCD" w:rsidRPr="000B5B17">
        <w:rPr>
          <w:rFonts w:ascii="Times New Roman" w:hAnsi="Times New Roman" w:cs="Times New Roman"/>
        </w:rPr>
        <w:t xml:space="preserve"> </w:t>
      </w:r>
    </w:p>
    <w:p w14:paraId="5A4781D1" w14:textId="435F82D6"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 xml:space="preserve">Gupta, O. P., Singh, A. K., Singh, A., Singh, G. P., Bansal, K. C., &amp; </w:t>
      </w:r>
      <w:proofErr w:type="spellStart"/>
      <w:r w:rsidRPr="000B5B17">
        <w:rPr>
          <w:rFonts w:ascii="Times New Roman" w:hAnsi="Times New Roman" w:cs="Times New Roman"/>
        </w:rPr>
        <w:t>Datta</w:t>
      </w:r>
      <w:proofErr w:type="spellEnd"/>
      <w:r w:rsidRPr="000B5B17">
        <w:rPr>
          <w:rFonts w:ascii="Times New Roman" w:hAnsi="Times New Roman" w:cs="Times New Roman"/>
        </w:rPr>
        <w:t xml:space="preserve">, S. K. (2022). Wheat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utilizing natural genetic diversity, genome-</w:t>
      </w:r>
      <w:r w:rsidRPr="000B5B17">
        <w:rPr>
          <w:rFonts w:ascii="Times New Roman" w:hAnsi="Times New Roman" w:cs="Times New Roman"/>
        </w:rPr>
        <w:lastRenderedPageBreak/>
        <w:t>wide association mapping, genomic selection, and genome editing technologies. </w:t>
      </w:r>
      <w:r w:rsidRPr="000B5B17">
        <w:rPr>
          <w:rFonts w:ascii="Times New Roman" w:hAnsi="Times New Roman" w:cs="Times New Roman"/>
          <w:i/>
          <w:iCs/>
        </w:rPr>
        <w:t>Frontiers in Nutrition</w:t>
      </w:r>
      <w:r w:rsidRPr="000B5B17">
        <w:rPr>
          <w:rFonts w:ascii="Times New Roman" w:hAnsi="Times New Roman" w:cs="Times New Roman"/>
        </w:rPr>
        <w:t>, </w:t>
      </w:r>
      <w:r w:rsidRPr="000B5B17">
        <w:rPr>
          <w:rFonts w:ascii="Times New Roman" w:hAnsi="Times New Roman" w:cs="Times New Roman"/>
          <w:i/>
          <w:iCs/>
        </w:rPr>
        <w:t>9</w:t>
      </w:r>
      <w:r w:rsidRPr="000B5B17">
        <w:rPr>
          <w:rFonts w:ascii="Times New Roman" w:hAnsi="Times New Roman" w:cs="Times New Roman"/>
        </w:rPr>
        <w:t>, 826131.</w:t>
      </w:r>
      <w:r w:rsidR="00F43BCD" w:rsidRPr="000B5B17">
        <w:rPr>
          <w:rFonts w:ascii="Times New Roman" w:hAnsi="Times New Roman" w:cs="Times New Roman"/>
        </w:rPr>
        <w:t xml:space="preserve"> </w:t>
      </w:r>
      <w:hyperlink r:id="rId23" w:history="1">
        <w:r w:rsidR="00F43BCD" w:rsidRPr="000B5B17">
          <w:rPr>
            <w:rStyle w:val="Hyperlink"/>
            <w:rFonts w:ascii="Times New Roman" w:hAnsi="Times New Roman" w:cs="Times New Roman"/>
          </w:rPr>
          <w:t>https://doi.org/10.3389/fnut.2022.826131</w:t>
        </w:r>
      </w:hyperlink>
      <w:r w:rsidR="00F43BCD" w:rsidRPr="000B5B17">
        <w:rPr>
          <w:rFonts w:ascii="Times New Roman" w:hAnsi="Times New Roman" w:cs="Times New Roman"/>
        </w:rPr>
        <w:t xml:space="preserve"> </w:t>
      </w:r>
    </w:p>
    <w:p w14:paraId="5306EB33" w14:textId="77777777" w:rsidR="000B5B17" w:rsidRPr="000B5B17" w:rsidRDefault="006445E8" w:rsidP="000B5B17">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lang w:val="nn-NO"/>
        </w:rPr>
        <w:t xml:space="preserve">Dhiman, K., Sharma, D., Kumari, R., &amp; Tomar, P. (2023).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of crops using microbes–a promising sustainable agriculture strategy. </w:t>
      </w:r>
      <w:r w:rsidRPr="000B5B17">
        <w:rPr>
          <w:rFonts w:ascii="Times New Roman" w:hAnsi="Times New Roman" w:cs="Times New Roman"/>
          <w:i/>
          <w:iCs/>
        </w:rPr>
        <w:t>Journal of Plant Nutrition</w:t>
      </w:r>
      <w:r w:rsidRPr="000B5B17">
        <w:rPr>
          <w:rFonts w:ascii="Times New Roman" w:hAnsi="Times New Roman" w:cs="Times New Roman"/>
        </w:rPr>
        <w:t>, </w:t>
      </w:r>
      <w:r w:rsidRPr="000B5B17">
        <w:rPr>
          <w:rFonts w:ascii="Times New Roman" w:hAnsi="Times New Roman" w:cs="Times New Roman"/>
          <w:i/>
          <w:iCs/>
        </w:rPr>
        <w:t>46</w:t>
      </w:r>
      <w:r w:rsidRPr="000B5B17">
        <w:rPr>
          <w:rFonts w:ascii="Times New Roman" w:hAnsi="Times New Roman" w:cs="Times New Roman"/>
        </w:rPr>
        <w:t>(12), 2912-2935.</w:t>
      </w:r>
      <w:r w:rsidR="00F43BCD" w:rsidRPr="000B5B17">
        <w:rPr>
          <w:rFonts w:ascii="Times New Roman" w:hAnsi="Times New Roman" w:cs="Times New Roman"/>
        </w:rPr>
        <w:t xml:space="preserve"> </w:t>
      </w:r>
      <w:hyperlink r:id="rId24" w:history="1">
        <w:r w:rsidR="00F43BCD" w:rsidRPr="000B5B17">
          <w:rPr>
            <w:rStyle w:val="Hyperlink"/>
            <w:rFonts w:ascii="Times New Roman" w:hAnsi="Times New Roman" w:cs="Times New Roman"/>
          </w:rPr>
          <w:t>https://doi.org/10.1080/01904167.2022.2160755</w:t>
        </w:r>
      </w:hyperlink>
      <w:r w:rsidR="00F43BCD" w:rsidRPr="000B5B17">
        <w:rPr>
          <w:rFonts w:ascii="Times New Roman" w:hAnsi="Times New Roman" w:cs="Times New Roman"/>
        </w:rPr>
        <w:t xml:space="preserve"> </w:t>
      </w:r>
    </w:p>
    <w:p w14:paraId="1DE65A3C" w14:textId="4009CCE9" w:rsidR="000B5B17" w:rsidRPr="000B5B17" w:rsidRDefault="000B5B17" w:rsidP="000B5B17">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lang w:val="en-GB"/>
        </w:rPr>
        <w:t xml:space="preserve">Arora, N. K., &amp; Mishra, P. (2025). Bridging nutritional and sustainability gaps: the role of </w:t>
      </w:r>
      <w:proofErr w:type="spellStart"/>
      <w:r w:rsidRPr="000B5B17">
        <w:rPr>
          <w:rFonts w:ascii="Times New Roman" w:hAnsi="Times New Roman" w:cs="Times New Roman"/>
          <w:lang w:val="en-GB"/>
        </w:rPr>
        <w:t>biofortification</w:t>
      </w:r>
      <w:proofErr w:type="spellEnd"/>
      <w:r w:rsidRPr="000B5B17">
        <w:rPr>
          <w:rFonts w:ascii="Times New Roman" w:hAnsi="Times New Roman" w:cs="Times New Roman"/>
          <w:lang w:val="en-GB"/>
        </w:rPr>
        <w:t xml:space="preserve"> in achieving the SDGs. Environmental Sustainability, 1-4.</w:t>
      </w:r>
    </w:p>
    <w:p w14:paraId="0CD61025" w14:textId="79DB7D36" w:rsidR="00F122D8" w:rsidRPr="000B5B17" w:rsidRDefault="006445E8" w:rsidP="000B5B17">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 xml:space="preserve">Patel, K. K. J. B. (2025). The future of sustainable agronomy: Trends and technologies. </w:t>
      </w:r>
      <w:proofErr w:type="spellStart"/>
      <w:r w:rsidRPr="000B5B17">
        <w:rPr>
          <w:rFonts w:ascii="Times New Roman" w:hAnsi="Times New Roman" w:cs="Times New Roman"/>
        </w:rPr>
        <w:t>Agrifrontline</w:t>
      </w:r>
      <w:proofErr w:type="spellEnd"/>
      <w:r w:rsidRPr="000B5B17">
        <w:rPr>
          <w:rFonts w:ascii="Times New Roman" w:hAnsi="Times New Roman" w:cs="Times New Roman"/>
        </w:rPr>
        <w:t>, 1(8), 25-29.https://agrifrontline.com/wp-content/uploads/2025/08/AF-V1-I8-June-2025-005.pdf</w:t>
      </w:r>
    </w:p>
    <w:p w14:paraId="0B360C60" w14:textId="7433BCFF"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 xml:space="preserve">Kumar, D., Yadav, A., Ahmad, R., </w:t>
      </w:r>
      <w:proofErr w:type="spellStart"/>
      <w:r w:rsidRPr="000B5B17">
        <w:rPr>
          <w:rFonts w:ascii="Times New Roman" w:hAnsi="Times New Roman" w:cs="Times New Roman"/>
        </w:rPr>
        <w:t>Dwivedi</w:t>
      </w:r>
      <w:proofErr w:type="spellEnd"/>
      <w:r w:rsidRPr="000B5B17">
        <w:rPr>
          <w:rFonts w:ascii="Times New Roman" w:hAnsi="Times New Roman" w:cs="Times New Roman"/>
        </w:rPr>
        <w:t>, U. N., &amp; Yadav, K. (2022). CRISPR-based genome editing for nutrient enrichment in crops: a promising approach toward global food security. </w:t>
      </w:r>
      <w:r w:rsidRPr="000B5B17">
        <w:rPr>
          <w:rFonts w:ascii="Times New Roman" w:hAnsi="Times New Roman" w:cs="Times New Roman"/>
          <w:i/>
          <w:iCs/>
        </w:rPr>
        <w:t>Frontiers in Genetics</w:t>
      </w:r>
      <w:r w:rsidRPr="000B5B17">
        <w:rPr>
          <w:rFonts w:ascii="Times New Roman" w:hAnsi="Times New Roman" w:cs="Times New Roman"/>
        </w:rPr>
        <w:t>, </w:t>
      </w:r>
      <w:r w:rsidRPr="000B5B17">
        <w:rPr>
          <w:rFonts w:ascii="Times New Roman" w:hAnsi="Times New Roman" w:cs="Times New Roman"/>
          <w:i/>
          <w:iCs/>
        </w:rPr>
        <w:t>13</w:t>
      </w:r>
      <w:r w:rsidRPr="000B5B17">
        <w:rPr>
          <w:rFonts w:ascii="Times New Roman" w:hAnsi="Times New Roman" w:cs="Times New Roman"/>
        </w:rPr>
        <w:t>, 932859.</w:t>
      </w:r>
      <w:r w:rsidR="00F43BCD" w:rsidRPr="000B5B17">
        <w:rPr>
          <w:rFonts w:ascii="Times New Roman" w:hAnsi="Times New Roman" w:cs="Times New Roman"/>
        </w:rPr>
        <w:t xml:space="preserve"> </w:t>
      </w:r>
      <w:hyperlink r:id="rId25" w:history="1">
        <w:r w:rsidR="00F43BCD" w:rsidRPr="000B5B17">
          <w:rPr>
            <w:rStyle w:val="Hyperlink"/>
            <w:rFonts w:ascii="Times New Roman" w:hAnsi="Times New Roman" w:cs="Times New Roman"/>
          </w:rPr>
          <w:t>https://doi.org/10.3389/fgene.2022.932859</w:t>
        </w:r>
      </w:hyperlink>
      <w:r w:rsidR="00F43BCD" w:rsidRPr="000B5B17">
        <w:rPr>
          <w:rFonts w:ascii="Times New Roman" w:hAnsi="Times New Roman" w:cs="Times New Roman"/>
        </w:rPr>
        <w:t xml:space="preserve">  </w:t>
      </w:r>
    </w:p>
    <w:p w14:paraId="33856371" w14:textId="1CCDD1A1" w:rsidR="00F122D8" w:rsidRPr="000B5B17" w:rsidRDefault="006445E8">
      <w:pPr>
        <w:pStyle w:val="ListParagraph"/>
        <w:numPr>
          <w:ilvl w:val="1"/>
          <w:numId w:val="11"/>
        </w:numPr>
        <w:spacing w:line="360" w:lineRule="auto"/>
        <w:jc w:val="both"/>
        <w:rPr>
          <w:rFonts w:ascii="Times New Roman" w:hAnsi="Times New Roman" w:cs="Times New Roman"/>
        </w:rPr>
      </w:pPr>
      <w:proofErr w:type="spellStart"/>
      <w:r w:rsidRPr="000B5B17">
        <w:rPr>
          <w:rFonts w:ascii="Times New Roman" w:hAnsi="Times New Roman" w:cs="Times New Roman"/>
        </w:rPr>
        <w:t>Khoshgoftarmanesh</w:t>
      </w:r>
      <w:proofErr w:type="spellEnd"/>
      <w:r w:rsidRPr="000B5B17">
        <w:rPr>
          <w:rFonts w:ascii="Times New Roman" w:hAnsi="Times New Roman" w:cs="Times New Roman"/>
        </w:rPr>
        <w:t xml:space="preserve">, A. H., </w:t>
      </w:r>
      <w:proofErr w:type="spellStart"/>
      <w:r w:rsidRPr="000B5B17">
        <w:rPr>
          <w:rFonts w:ascii="Times New Roman" w:hAnsi="Times New Roman" w:cs="Times New Roman"/>
        </w:rPr>
        <w:t>Schulin</w:t>
      </w:r>
      <w:proofErr w:type="spellEnd"/>
      <w:r w:rsidRPr="000B5B17">
        <w:rPr>
          <w:rFonts w:ascii="Times New Roman" w:hAnsi="Times New Roman" w:cs="Times New Roman"/>
        </w:rPr>
        <w:t xml:space="preserve">, R., Chaney, R. L., </w:t>
      </w:r>
      <w:proofErr w:type="spellStart"/>
      <w:r w:rsidRPr="000B5B17">
        <w:rPr>
          <w:rFonts w:ascii="Times New Roman" w:hAnsi="Times New Roman" w:cs="Times New Roman"/>
        </w:rPr>
        <w:t>Daneshbakhsh</w:t>
      </w:r>
      <w:proofErr w:type="spellEnd"/>
      <w:r w:rsidRPr="000B5B17">
        <w:rPr>
          <w:rFonts w:ascii="Times New Roman" w:hAnsi="Times New Roman" w:cs="Times New Roman"/>
        </w:rPr>
        <w:t>, B., &amp;</w:t>
      </w:r>
      <w:proofErr w:type="spellStart"/>
      <w:r w:rsidRPr="000B5B17">
        <w:rPr>
          <w:rFonts w:ascii="Times New Roman" w:hAnsi="Times New Roman" w:cs="Times New Roman"/>
        </w:rPr>
        <w:t>Afyuni</w:t>
      </w:r>
      <w:proofErr w:type="spellEnd"/>
      <w:r w:rsidRPr="000B5B17">
        <w:rPr>
          <w:rFonts w:ascii="Times New Roman" w:hAnsi="Times New Roman" w:cs="Times New Roman"/>
        </w:rPr>
        <w:t>, M. (2010). Micronutrient-efficient genotypes for crop yield and nutritional quality in sustainable agriculture. A review. </w:t>
      </w:r>
      <w:r w:rsidRPr="000B5B17">
        <w:rPr>
          <w:rFonts w:ascii="Times New Roman" w:hAnsi="Times New Roman" w:cs="Times New Roman"/>
          <w:i/>
          <w:iCs/>
        </w:rPr>
        <w:t>Agronomy for sustainable development</w:t>
      </w:r>
      <w:r w:rsidRPr="000B5B17">
        <w:rPr>
          <w:rFonts w:ascii="Times New Roman" w:hAnsi="Times New Roman" w:cs="Times New Roman"/>
        </w:rPr>
        <w:t>, </w:t>
      </w:r>
      <w:r w:rsidRPr="000B5B17">
        <w:rPr>
          <w:rFonts w:ascii="Times New Roman" w:hAnsi="Times New Roman" w:cs="Times New Roman"/>
          <w:i/>
          <w:iCs/>
        </w:rPr>
        <w:t>30</w:t>
      </w:r>
      <w:r w:rsidRPr="000B5B17">
        <w:rPr>
          <w:rFonts w:ascii="Times New Roman" w:hAnsi="Times New Roman" w:cs="Times New Roman"/>
        </w:rPr>
        <w:t>(1), 83-107.</w:t>
      </w:r>
      <w:r w:rsidR="00F43BCD" w:rsidRPr="000B5B17">
        <w:rPr>
          <w:rFonts w:ascii="Times New Roman" w:hAnsi="Times New Roman" w:cs="Times New Roman"/>
        </w:rPr>
        <w:t xml:space="preserve"> </w:t>
      </w:r>
      <w:hyperlink r:id="rId26" w:history="1">
        <w:r w:rsidR="00F43BCD" w:rsidRPr="000B5B17">
          <w:rPr>
            <w:rStyle w:val="Hyperlink"/>
            <w:rFonts w:ascii="Times New Roman" w:hAnsi="Times New Roman" w:cs="Times New Roman"/>
          </w:rPr>
          <w:t>https://doi.org/10.1051/agro/2009017</w:t>
        </w:r>
      </w:hyperlink>
      <w:r w:rsidR="00F43BCD" w:rsidRPr="000B5B17">
        <w:rPr>
          <w:rFonts w:ascii="Times New Roman" w:hAnsi="Times New Roman" w:cs="Times New Roman"/>
        </w:rPr>
        <w:t xml:space="preserve">  </w:t>
      </w:r>
    </w:p>
    <w:p w14:paraId="1F44B21B" w14:textId="03A1CD74"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lang w:val="nn-NO"/>
        </w:rPr>
        <w:t xml:space="preserve">Van Der Straeten, D., Bhullar, N. K., De Steur, H., Gruissem, W., MacKenzie, D., Pfeiffer, W., ... </w:t>
      </w:r>
      <w:r w:rsidRPr="000B5B17">
        <w:rPr>
          <w:rFonts w:ascii="Times New Roman" w:hAnsi="Times New Roman" w:cs="Times New Roman"/>
        </w:rPr>
        <w:t xml:space="preserve">&amp; </w:t>
      </w:r>
      <w:proofErr w:type="spellStart"/>
      <w:r w:rsidRPr="000B5B17">
        <w:rPr>
          <w:rFonts w:ascii="Times New Roman" w:hAnsi="Times New Roman" w:cs="Times New Roman"/>
        </w:rPr>
        <w:t>Bouis</w:t>
      </w:r>
      <w:proofErr w:type="spellEnd"/>
      <w:r w:rsidRPr="000B5B17">
        <w:rPr>
          <w:rFonts w:ascii="Times New Roman" w:hAnsi="Times New Roman" w:cs="Times New Roman"/>
        </w:rPr>
        <w:t xml:space="preserve">, H. (2020). Multiplying the efficiency and impact of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through metabolic engineering. </w:t>
      </w:r>
      <w:r w:rsidRPr="000B5B17">
        <w:rPr>
          <w:rFonts w:ascii="Times New Roman" w:hAnsi="Times New Roman" w:cs="Times New Roman"/>
          <w:i/>
          <w:iCs/>
        </w:rPr>
        <w:t>Nature communications</w:t>
      </w:r>
      <w:r w:rsidRPr="000B5B17">
        <w:rPr>
          <w:rFonts w:ascii="Times New Roman" w:hAnsi="Times New Roman" w:cs="Times New Roman"/>
        </w:rPr>
        <w:t>, </w:t>
      </w:r>
      <w:r w:rsidRPr="000B5B17">
        <w:rPr>
          <w:rFonts w:ascii="Times New Roman" w:hAnsi="Times New Roman" w:cs="Times New Roman"/>
          <w:i/>
          <w:iCs/>
        </w:rPr>
        <w:t>11</w:t>
      </w:r>
      <w:r w:rsidRPr="000B5B17">
        <w:rPr>
          <w:rFonts w:ascii="Times New Roman" w:hAnsi="Times New Roman" w:cs="Times New Roman"/>
        </w:rPr>
        <w:t>(1), 5203.</w:t>
      </w:r>
      <w:r w:rsidR="00F43BCD" w:rsidRPr="000B5B17">
        <w:rPr>
          <w:rFonts w:ascii="Times New Roman" w:hAnsi="Times New Roman" w:cs="Times New Roman"/>
        </w:rPr>
        <w:t xml:space="preserve"> </w:t>
      </w:r>
      <w:hyperlink r:id="rId27" w:history="1">
        <w:r w:rsidR="00F43BCD" w:rsidRPr="000B5B17">
          <w:rPr>
            <w:rStyle w:val="Hyperlink"/>
            <w:rFonts w:ascii="Times New Roman" w:hAnsi="Times New Roman" w:cs="Times New Roman"/>
          </w:rPr>
          <w:t>https://doi.org/10.1038/s41467-020-19020-4</w:t>
        </w:r>
      </w:hyperlink>
      <w:r w:rsidR="00F43BCD" w:rsidRPr="000B5B17">
        <w:rPr>
          <w:rFonts w:ascii="Times New Roman" w:hAnsi="Times New Roman" w:cs="Times New Roman"/>
        </w:rPr>
        <w:t xml:space="preserve">  </w:t>
      </w:r>
    </w:p>
    <w:p w14:paraId="2971774C" w14:textId="022225A8"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 xml:space="preserve">Malik, K. A., &amp; </w:t>
      </w:r>
      <w:proofErr w:type="spellStart"/>
      <w:r w:rsidRPr="000B5B17">
        <w:rPr>
          <w:rFonts w:ascii="Times New Roman" w:hAnsi="Times New Roman" w:cs="Times New Roman"/>
        </w:rPr>
        <w:t>Maqbool</w:t>
      </w:r>
      <w:proofErr w:type="spellEnd"/>
      <w:r w:rsidRPr="000B5B17">
        <w:rPr>
          <w:rFonts w:ascii="Times New Roman" w:hAnsi="Times New Roman" w:cs="Times New Roman"/>
        </w:rPr>
        <w:t xml:space="preserve">, A. (2020). Transgenic crops for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w:t>
      </w:r>
      <w:r w:rsidRPr="000B5B17">
        <w:rPr>
          <w:rFonts w:ascii="Times New Roman" w:hAnsi="Times New Roman" w:cs="Times New Roman"/>
          <w:i/>
          <w:iCs/>
        </w:rPr>
        <w:t>Frontiers in Sustainable Food Systems</w:t>
      </w:r>
      <w:r w:rsidRPr="000B5B17">
        <w:rPr>
          <w:rFonts w:ascii="Times New Roman" w:hAnsi="Times New Roman" w:cs="Times New Roman"/>
        </w:rPr>
        <w:t>, </w:t>
      </w:r>
      <w:r w:rsidRPr="000B5B17">
        <w:rPr>
          <w:rFonts w:ascii="Times New Roman" w:hAnsi="Times New Roman" w:cs="Times New Roman"/>
          <w:i/>
          <w:iCs/>
        </w:rPr>
        <w:t>4</w:t>
      </w:r>
      <w:r w:rsidRPr="000B5B17">
        <w:rPr>
          <w:rFonts w:ascii="Times New Roman" w:hAnsi="Times New Roman" w:cs="Times New Roman"/>
        </w:rPr>
        <w:t>, 571402.</w:t>
      </w:r>
      <w:r w:rsidR="00C05D3D" w:rsidRPr="000B5B17">
        <w:rPr>
          <w:rFonts w:ascii="Times New Roman" w:hAnsi="Times New Roman" w:cs="Times New Roman"/>
        </w:rPr>
        <w:t xml:space="preserve"> </w:t>
      </w:r>
      <w:hyperlink r:id="rId28" w:history="1">
        <w:r w:rsidR="00C05D3D" w:rsidRPr="000B5B17">
          <w:rPr>
            <w:rStyle w:val="Hyperlink"/>
            <w:rFonts w:ascii="Times New Roman" w:hAnsi="Times New Roman" w:cs="Times New Roman"/>
          </w:rPr>
          <w:t>https://doi.org/10.3389/fsufs.2020.571402</w:t>
        </w:r>
      </w:hyperlink>
      <w:r w:rsidR="00C05D3D" w:rsidRPr="000B5B17">
        <w:rPr>
          <w:rFonts w:ascii="Times New Roman" w:hAnsi="Times New Roman" w:cs="Times New Roman"/>
        </w:rPr>
        <w:t xml:space="preserve">  </w:t>
      </w:r>
    </w:p>
    <w:p w14:paraId="00FA6F03" w14:textId="6CDE9F47"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 xml:space="preserve">Ibrahim, S., </w:t>
      </w:r>
      <w:proofErr w:type="spellStart"/>
      <w:r w:rsidRPr="000B5B17">
        <w:rPr>
          <w:rFonts w:ascii="Times New Roman" w:hAnsi="Times New Roman" w:cs="Times New Roman"/>
        </w:rPr>
        <w:t>Saleem</w:t>
      </w:r>
      <w:proofErr w:type="spellEnd"/>
      <w:r w:rsidRPr="000B5B17">
        <w:rPr>
          <w:rFonts w:ascii="Times New Roman" w:hAnsi="Times New Roman" w:cs="Times New Roman"/>
        </w:rPr>
        <w:t xml:space="preserve">, B., </w:t>
      </w:r>
      <w:proofErr w:type="spellStart"/>
      <w:r w:rsidRPr="000B5B17">
        <w:rPr>
          <w:rFonts w:ascii="Times New Roman" w:hAnsi="Times New Roman" w:cs="Times New Roman"/>
        </w:rPr>
        <w:t>Naeem</w:t>
      </w:r>
      <w:proofErr w:type="spellEnd"/>
      <w:r w:rsidRPr="000B5B17">
        <w:rPr>
          <w:rFonts w:ascii="Times New Roman" w:hAnsi="Times New Roman" w:cs="Times New Roman"/>
        </w:rPr>
        <w:t xml:space="preserve">, M. K., </w:t>
      </w:r>
      <w:proofErr w:type="spellStart"/>
      <w:r w:rsidRPr="000B5B17">
        <w:rPr>
          <w:rFonts w:ascii="Times New Roman" w:hAnsi="Times New Roman" w:cs="Times New Roman"/>
        </w:rPr>
        <w:t>Arain</w:t>
      </w:r>
      <w:proofErr w:type="spellEnd"/>
      <w:r w:rsidRPr="000B5B17">
        <w:rPr>
          <w:rFonts w:ascii="Times New Roman" w:hAnsi="Times New Roman" w:cs="Times New Roman"/>
        </w:rPr>
        <w:t xml:space="preserve">, S. M., &amp; Khan, M. R. (2021). Next-generation technologies for iron and zinc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and bioavailability in cereal grains. </w:t>
      </w:r>
      <w:r w:rsidRPr="000B5B17">
        <w:rPr>
          <w:rFonts w:ascii="Times New Roman" w:hAnsi="Times New Roman" w:cs="Times New Roman"/>
          <w:i/>
          <w:iCs/>
        </w:rPr>
        <w:t>Crop and Pasture Science</w:t>
      </w:r>
      <w:r w:rsidRPr="000B5B17">
        <w:rPr>
          <w:rFonts w:ascii="Times New Roman" w:hAnsi="Times New Roman" w:cs="Times New Roman"/>
        </w:rPr>
        <w:t>.</w:t>
      </w:r>
      <w:r w:rsidR="00C05D3D" w:rsidRPr="000B5B17">
        <w:rPr>
          <w:rFonts w:ascii="Times New Roman" w:hAnsi="Times New Roman" w:cs="Times New Roman"/>
        </w:rPr>
        <w:t xml:space="preserve"> </w:t>
      </w:r>
      <w:hyperlink r:id="rId29" w:history="1">
        <w:r w:rsidR="00C05D3D" w:rsidRPr="000B5B17">
          <w:rPr>
            <w:rStyle w:val="Hyperlink"/>
            <w:rFonts w:ascii="Times New Roman" w:hAnsi="Times New Roman" w:cs="Times New Roman"/>
          </w:rPr>
          <w:t>https://doi.org/10.1071/CP20498</w:t>
        </w:r>
      </w:hyperlink>
      <w:r w:rsidR="00C05D3D" w:rsidRPr="000B5B17">
        <w:rPr>
          <w:rFonts w:ascii="Times New Roman" w:hAnsi="Times New Roman" w:cs="Times New Roman"/>
        </w:rPr>
        <w:t xml:space="preserve">  </w:t>
      </w:r>
    </w:p>
    <w:p w14:paraId="228175BF" w14:textId="4E66E4C7"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 xml:space="preserve">Zulfiqar, U., </w:t>
      </w:r>
      <w:proofErr w:type="spellStart"/>
      <w:r w:rsidRPr="000B5B17">
        <w:rPr>
          <w:rFonts w:ascii="Times New Roman" w:hAnsi="Times New Roman" w:cs="Times New Roman"/>
        </w:rPr>
        <w:t>Khokhar</w:t>
      </w:r>
      <w:proofErr w:type="spellEnd"/>
      <w:r w:rsidRPr="000B5B17">
        <w:rPr>
          <w:rFonts w:ascii="Times New Roman" w:hAnsi="Times New Roman" w:cs="Times New Roman"/>
        </w:rPr>
        <w:t xml:space="preserve">, A., </w:t>
      </w:r>
      <w:proofErr w:type="spellStart"/>
      <w:r w:rsidRPr="000B5B17">
        <w:rPr>
          <w:rFonts w:ascii="Times New Roman" w:hAnsi="Times New Roman" w:cs="Times New Roman"/>
        </w:rPr>
        <w:t>Maqsood</w:t>
      </w:r>
      <w:proofErr w:type="spellEnd"/>
      <w:r w:rsidRPr="000B5B17">
        <w:rPr>
          <w:rFonts w:ascii="Times New Roman" w:hAnsi="Times New Roman" w:cs="Times New Roman"/>
        </w:rPr>
        <w:t xml:space="preserve">, M. F., </w:t>
      </w:r>
      <w:proofErr w:type="spellStart"/>
      <w:r w:rsidRPr="000B5B17">
        <w:rPr>
          <w:rFonts w:ascii="Times New Roman" w:hAnsi="Times New Roman" w:cs="Times New Roman"/>
        </w:rPr>
        <w:t>Shahbaz</w:t>
      </w:r>
      <w:proofErr w:type="spellEnd"/>
      <w:r w:rsidRPr="000B5B17">
        <w:rPr>
          <w:rFonts w:ascii="Times New Roman" w:hAnsi="Times New Roman" w:cs="Times New Roman"/>
        </w:rPr>
        <w:t xml:space="preserve">, M., </w:t>
      </w:r>
      <w:proofErr w:type="spellStart"/>
      <w:r w:rsidRPr="000B5B17">
        <w:rPr>
          <w:rFonts w:ascii="Times New Roman" w:hAnsi="Times New Roman" w:cs="Times New Roman"/>
        </w:rPr>
        <w:t>Naz</w:t>
      </w:r>
      <w:proofErr w:type="spellEnd"/>
      <w:r w:rsidRPr="000B5B17">
        <w:rPr>
          <w:rFonts w:ascii="Times New Roman" w:hAnsi="Times New Roman" w:cs="Times New Roman"/>
        </w:rPr>
        <w:t>, N., Sara, M</w:t>
      </w:r>
      <w:proofErr w:type="gramStart"/>
      <w:r w:rsidRPr="000B5B17">
        <w:rPr>
          <w:rFonts w:ascii="Times New Roman" w:hAnsi="Times New Roman" w:cs="Times New Roman"/>
        </w:rPr>
        <w:t>., ...</w:t>
      </w:r>
      <w:proofErr w:type="gramEnd"/>
      <w:r w:rsidRPr="000B5B17">
        <w:rPr>
          <w:rFonts w:ascii="Times New Roman" w:hAnsi="Times New Roman" w:cs="Times New Roman"/>
        </w:rPr>
        <w:t xml:space="preserve"> &amp; Ahmad, M. (2024). Genetic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advancing crop nutrition to </w:t>
      </w:r>
      <w:r w:rsidRPr="000B5B17">
        <w:rPr>
          <w:rFonts w:ascii="Times New Roman" w:hAnsi="Times New Roman" w:cs="Times New Roman"/>
        </w:rPr>
        <w:lastRenderedPageBreak/>
        <w:t>tackle hidden hunger. </w:t>
      </w:r>
      <w:r w:rsidRPr="000B5B17">
        <w:rPr>
          <w:rFonts w:ascii="Times New Roman" w:hAnsi="Times New Roman" w:cs="Times New Roman"/>
          <w:i/>
          <w:iCs/>
        </w:rPr>
        <w:t>Functional &amp; Integrative Genomics</w:t>
      </w:r>
      <w:r w:rsidRPr="000B5B17">
        <w:rPr>
          <w:rFonts w:ascii="Times New Roman" w:hAnsi="Times New Roman" w:cs="Times New Roman"/>
        </w:rPr>
        <w:t>, </w:t>
      </w:r>
      <w:r w:rsidRPr="000B5B17">
        <w:rPr>
          <w:rFonts w:ascii="Times New Roman" w:hAnsi="Times New Roman" w:cs="Times New Roman"/>
          <w:i/>
          <w:iCs/>
        </w:rPr>
        <w:t>24</w:t>
      </w:r>
      <w:r w:rsidRPr="000B5B17">
        <w:rPr>
          <w:rFonts w:ascii="Times New Roman" w:hAnsi="Times New Roman" w:cs="Times New Roman"/>
        </w:rPr>
        <w:t>(2), 34</w:t>
      </w:r>
      <w:r w:rsidR="00C05D3D" w:rsidRPr="000B5B17">
        <w:rPr>
          <w:rFonts w:ascii="Times New Roman" w:hAnsi="Times New Roman" w:cs="Times New Roman"/>
        </w:rPr>
        <w:t xml:space="preserve">. </w:t>
      </w:r>
      <w:hyperlink r:id="rId30" w:history="1">
        <w:r w:rsidR="00C05D3D" w:rsidRPr="000B5B17">
          <w:rPr>
            <w:rStyle w:val="Hyperlink"/>
            <w:rFonts w:ascii="Times New Roman" w:hAnsi="Times New Roman" w:cs="Times New Roman"/>
          </w:rPr>
          <w:t>https://doi.org/10.1007/s10142-024-01308-z</w:t>
        </w:r>
      </w:hyperlink>
      <w:r w:rsidR="00C05D3D" w:rsidRPr="000B5B17">
        <w:rPr>
          <w:rFonts w:ascii="Times New Roman" w:hAnsi="Times New Roman" w:cs="Times New Roman"/>
        </w:rPr>
        <w:t xml:space="preserve">  </w:t>
      </w:r>
    </w:p>
    <w:p w14:paraId="5B8EE7F1" w14:textId="418E5CDC" w:rsidR="00F122D8" w:rsidRPr="000B5B17" w:rsidRDefault="006445E8">
      <w:pPr>
        <w:pStyle w:val="ListParagraph"/>
        <w:numPr>
          <w:ilvl w:val="1"/>
          <w:numId w:val="11"/>
        </w:numPr>
        <w:spacing w:line="360" w:lineRule="auto"/>
        <w:jc w:val="both"/>
        <w:rPr>
          <w:rFonts w:ascii="Times New Roman" w:hAnsi="Times New Roman" w:cs="Times New Roman"/>
        </w:rPr>
      </w:pPr>
      <w:proofErr w:type="spellStart"/>
      <w:r w:rsidRPr="000B5B17">
        <w:rPr>
          <w:rFonts w:ascii="Times New Roman" w:hAnsi="Times New Roman" w:cs="Times New Roman"/>
        </w:rPr>
        <w:t>Gautam</w:t>
      </w:r>
      <w:proofErr w:type="spellEnd"/>
      <w:r w:rsidRPr="000B5B17">
        <w:rPr>
          <w:rFonts w:ascii="Times New Roman" w:hAnsi="Times New Roman" w:cs="Times New Roman"/>
        </w:rPr>
        <w:t>, A., Sharma, V., Chauhan, C., Thakur, A., Pandey, M. K., Priscilla, K</w:t>
      </w:r>
      <w:proofErr w:type="gramStart"/>
      <w:r w:rsidRPr="000B5B17">
        <w:rPr>
          <w:rFonts w:ascii="Times New Roman" w:hAnsi="Times New Roman" w:cs="Times New Roman"/>
        </w:rPr>
        <w:t>., ...</w:t>
      </w:r>
      <w:proofErr w:type="gramEnd"/>
      <w:r w:rsidRPr="000B5B17">
        <w:rPr>
          <w:rFonts w:ascii="Times New Roman" w:hAnsi="Times New Roman" w:cs="Times New Roman"/>
        </w:rPr>
        <w:t xml:space="preserve"> &amp; Kumar, R. (2025). Fortifying crops with micronutrients for sustainable global nutritional security. </w:t>
      </w:r>
      <w:r w:rsidRPr="000B5B17">
        <w:rPr>
          <w:rFonts w:ascii="Times New Roman" w:hAnsi="Times New Roman" w:cs="Times New Roman"/>
          <w:i/>
          <w:iCs/>
        </w:rPr>
        <w:t>Agronomy Journal</w:t>
      </w:r>
      <w:r w:rsidRPr="000B5B17">
        <w:rPr>
          <w:rFonts w:ascii="Times New Roman" w:hAnsi="Times New Roman" w:cs="Times New Roman"/>
        </w:rPr>
        <w:t>, </w:t>
      </w:r>
      <w:r w:rsidRPr="000B5B17">
        <w:rPr>
          <w:rFonts w:ascii="Times New Roman" w:hAnsi="Times New Roman" w:cs="Times New Roman"/>
          <w:i/>
          <w:iCs/>
        </w:rPr>
        <w:t>117</w:t>
      </w:r>
      <w:r w:rsidRPr="000B5B17">
        <w:rPr>
          <w:rFonts w:ascii="Times New Roman" w:hAnsi="Times New Roman" w:cs="Times New Roman"/>
        </w:rPr>
        <w:t>(3), e70086.</w:t>
      </w:r>
      <w:r w:rsidR="00C05D3D" w:rsidRPr="000B5B17">
        <w:rPr>
          <w:rFonts w:ascii="Times New Roman" w:hAnsi="Times New Roman" w:cs="Times New Roman"/>
        </w:rPr>
        <w:t xml:space="preserve"> </w:t>
      </w:r>
      <w:hyperlink r:id="rId31" w:history="1">
        <w:r w:rsidR="00C05D3D" w:rsidRPr="000B5B17">
          <w:rPr>
            <w:rStyle w:val="Hyperlink"/>
            <w:rFonts w:ascii="Times New Roman" w:hAnsi="Times New Roman" w:cs="Times New Roman"/>
          </w:rPr>
          <w:t>https://doi.org/10.1002/agj2.70086</w:t>
        </w:r>
      </w:hyperlink>
      <w:r w:rsidR="00C05D3D" w:rsidRPr="000B5B17">
        <w:rPr>
          <w:rFonts w:ascii="Times New Roman" w:hAnsi="Times New Roman" w:cs="Times New Roman"/>
        </w:rPr>
        <w:t xml:space="preserve">  </w:t>
      </w:r>
    </w:p>
    <w:p w14:paraId="1464FFCD" w14:textId="67BA5DAD"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 xml:space="preserve">Khan, A., </w:t>
      </w:r>
      <w:proofErr w:type="spellStart"/>
      <w:r w:rsidRPr="000B5B17">
        <w:rPr>
          <w:rFonts w:ascii="Times New Roman" w:hAnsi="Times New Roman" w:cs="Times New Roman"/>
        </w:rPr>
        <w:t>Pudhuvai</w:t>
      </w:r>
      <w:proofErr w:type="spellEnd"/>
      <w:r w:rsidRPr="000B5B17">
        <w:rPr>
          <w:rFonts w:ascii="Times New Roman" w:hAnsi="Times New Roman" w:cs="Times New Roman"/>
        </w:rPr>
        <w:t xml:space="preserve">, B., Shrestha, A., Mishra, A. K., Shah, M. P., </w:t>
      </w:r>
      <w:proofErr w:type="spellStart"/>
      <w:r w:rsidRPr="000B5B17">
        <w:rPr>
          <w:rFonts w:ascii="Times New Roman" w:hAnsi="Times New Roman" w:cs="Times New Roman"/>
        </w:rPr>
        <w:t>Koul</w:t>
      </w:r>
      <w:proofErr w:type="spellEnd"/>
      <w:r w:rsidRPr="000B5B17">
        <w:rPr>
          <w:rFonts w:ascii="Times New Roman" w:hAnsi="Times New Roman" w:cs="Times New Roman"/>
        </w:rPr>
        <w:t xml:space="preserve">, B., &amp; </w:t>
      </w:r>
      <w:proofErr w:type="spellStart"/>
      <w:r w:rsidRPr="000B5B17">
        <w:rPr>
          <w:rFonts w:ascii="Times New Roman" w:hAnsi="Times New Roman" w:cs="Times New Roman"/>
        </w:rPr>
        <w:t>Dey</w:t>
      </w:r>
      <w:proofErr w:type="spellEnd"/>
      <w:r w:rsidRPr="000B5B17">
        <w:rPr>
          <w:rFonts w:ascii="Times New Roman" w:hAnsi="Times New Roman" w:cs="Times New Roman"/>
        </w:rPr>
        <w:t xml:space="preserve">, N. (2024). CRISPR-mediated iron and folate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in crops: advances and perspectives. </w:t>
      </w:r>
      <w:r w:rsidRPr="000B5B17">
        <w:rPr>
          <w:rFonts w:ascii="Times New Roman" w:hAnsi="Times New Roman" w:cs="Times New Roman"/>
          <w:i/>
          <w:iCs/>
        </w:rPr>
        <w:t>Biotechnology and Genetic Engineering Reviews</w:t>
      </w:r>
      <w:r w:rsidRPr="000B5B17">
        <w:rPr>
          <w:rFonts w:ascii="Times New Roman" w:hAnsi="Times New Roman" w:cs="Times New Roman"/>
        </w:rPr>
        <w:t>, </w:t>
      </w:r>
      <w:r w:rsidRPr="000B5B17">
        <w:rPr>
          <w:rFonts w:ascii="Times New Roman" w:hAnsi="Times New Roman" w:cs="Times New Roman"/>
          <w:i/>
          <w:iCs/>
        </w:rPr>
        <w:t>40</w:t>
      </w:r>
      <w:r w:rsidRPr="000B5B17">
        <w:rPr>
          <w:rFonts w:ascii="Times New Roman" w:hAnsi="Times New Roman" w:cs="Times New Roman"/>
        </w:rPr>
        <w:t>(4), 4138-4168.</w:t>
      </w:r>
      <w:r w:rsidR="00C05D3D" w:rsidRPr="000B5B17">
        <w:rPr>
          <w:rFonts w:ascii="Times New Roman" w:hAnsi="Times New Roman" w:cs="Times New Roman"/>
        </w:rPr>
        <w:t xml:space="preserve"> </w:t>
      </w:r>
      <w:hyperlink r:id="rId32" w:history="1">
        <w:r w:rsidR="00C05D3D" w:rsidRPr="000B5B17">
          <w:rPr>
            <w:rStyle w:val="Hyperlink"/>
            <w:rFonts w:ascii="Times New Roman" w:hAnsi="Times New Roman" w:cs="Times New Roman"/>
          </w:rPr>
          <w:t>https://doi.org/10.1080/02648725.2023.2205202</w:t>
        </w:r>
      </w:hyperlink>
      <w:r w:rsidR="00C05D3D" w:rsidRPr="000B5B17">
        <w:rPr>
          <w:rFonts w:ascii="Times New Roman" w:hAnsi="Times New Roman" w:cs="Times New Roman"/>
        </w:rPr>
        <w:t xml:space="preserve">  </w:t>
      </w:r>
    </w:p>
    <w:p w14:paraId="01B62535" w14:textId="27CBBB73"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lang w:val="nn-NO"/>
        </w:rPr>
        <w:t xml:space="preserve">Shohael, A. M., Kelly, J., Venkataraman, S., &amp; Hefferon, K. (2025). </w:t>
      </w:r>
      <w:r w:rsidRPr="000B5B17">
        <w:rPr>
          <w:rFonts w:ascii="Times New Roman" w:hAnsi="Times New Roman" w:cs="Times New Roman"/>
        </w:rPr>
        <w:t xml:space="preserve">Unlocking opportunities and overcoming challenges in genetically engineered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w:t>
      </w:r>
      <w:r w:rsidRPr="000B5B17">
        <w:rPr>
          <w:rFonts w:ascii="Times New Roman" w:hAnsi="Times New Roman" w:cs="Times New Roman"/>
          <w:i/>
          <w:iCs/>
        </w:rPr>
        <w:t>Nutrients</w:t>
      </w:r>
      <w:r w:rsidRPr="000B5B17">
        <w:rPr>
          <w:rFonts w:ascii="Times New Roman" w:hAnsi="Times New Roman" w:cs="Times New Roman"/>
        </w:rPr>
        <w:t>, </w:t>
      </w:r>
      <w:r w:rsidRPr="000B5B17">
        <w:rPr>
          <w:rFonts w:ascii="Times New Roman" w:hAnsi="Times New Roman" w:cs="Times New Roman"/>
          <w:i/>
          <w:iCs/>
        </w:rPr>
        <w:t>17</w:t>
      </w:r>
      <w:r w:rsidRPr="000B5B17">
        <w:rPr>
          <w:rFonts w:ascii="Times New Roman" w:hAnsi="Times New Roman" w:cs="Times New Roman"/>
        </w:rPr>
        <w:t>(3), 518.</w:t>
      </w:r>
      <w:r w:rsidR="00C05D3D" w:rsidRPr="000B5B17">
        <w:rPr>
          <w:rFonts w:ascii="Times New Roman" w:hAnsi="Times New Roman" w:cs="Times New Roman"/>
        </w:rPr>
        <w:t xml:space="preserve"> </w:t>
      </w:r>
      <w:hyperlink r:id="rId33" w:history="1">
        <w:r w:rsidR="00C05D3D" w:rsidRPr="000B5B17">
          <w:rPr>
            <w:rStyle w:val="Hyperlink"/>
            <w:rFonts w:ascii="Times New Roman" w:hAnsi="Times New Roman" w:cs="Times New Roman"/>
          </w:rPr>
          <w:t>https://doi.org/10.3390/nu17030518</w:t>
        </w:r>
      </w:hyperlink>
      <w:r w:rsidR="00C05D3D" w:rsidRPr="000B5B17">
        <w:rPr>
          <w:rFonts w:ascii="Times New Roman" w:hAnsi="Times New Roman" w:cs="Times New Roman"/>
        </w:rPr>
        <w:t xml:space="preserve">  </w:t>
      </w:r>
    </w:p>
    <w:p w14:paraId="43BE0B8A" w14:textId="0383510D" w:rsidR="00F122D8" w:rsidRPr="000B5B17" w:rsidRDefault="006445E8">
      <w:pPr>
        <w:pStyle w:val="ListParagraph"/>
        <w:numPr>
          <w:ilvl w:val="1"/>
          <w:numId w:val="11"/>
        </w:numPr>
        <w:spacing w:line="360" w:lineRule="auto"/>
        <w:jc w:val="both"/>
        <w:rPr>
          <w:rFonts w:ascii="Times New Roman" w:hAnsi="Times New Roman" w:cs="Times New Roman"/>
        </w:rPr>
      </w:pPr>
      <w:proofErr w:type="spellStart"/>
      <w:r w:rsidRPr="000B5B17">
        <w:rPr>
          <w:rFonts w:ascii="Times New Roman" w:hAnsi="Times New Roman" w:cs="Times New Roman"/>
          <w:b/>
          <w:bCs/>
        </w:rPr>
        <w:t>Renuka</w:t>
      </w:r>
      <w:proofErr w:type="spellEnd"/>
      <w:r w:rsidRPr="000B5B17">
        <w:rPr>
          <w:rFonts w:ascii="Times New Roman" w:hAnsi="Times New Roman" w:cs="Times New Roman"/>
          <w:b/>
          <w:bCs/>
        </w:rPr>
        <w:t xml:space="preserve">, D., </w:t>
      </w:r>
      <w:proofErr w:type="spellStart"/>
      <w:r w:rsidRPr="000B5B17">
        <w:rPr>
          <w:rFonts w:ascii="Times New Roman" w:hAnsi="Times New Roman" w:cs="Times New Roman"/>
          <w:b/>
          <w:bCs/>
        </w:rPr>
        <w:t>Patyal</w:t>
      </w:r>
      <w:proofErr w:type="spellEnd"/>
      <w:r w:rsidRPr="000B5B17">
        <w:rPr>
          <w:rFonts w:ascii="Times New Roman" w:hAnsi="Times New Roman" w:cs="Times New Roman"/>
          <w:b/>
          <w:bCs/>
        </w:rPr>
        <w:t>, D., &amp; Rani, S.</w:t>
      </w:r>
      <w:r w:rsidRPr="000B5B17">
        <w:rPr>
          <w:rFonts w:ascii="Times New Roman" w:hAnsi="Times New Roman" w:cs="Times New Roman"/>
        </w:rPr>
        <w:t xml:space="preserve"> (2025). </w:t>
      </w:r>
      <w:r w:rsidRPr="000B5B17">
        <w:rPr>
          <w:rFonts w:ascii="Times New Roman" w:hAnsi="Times New Roman" w:cs="Times New Roman"/>
          <w:i/>
          <w:iCs/>
        </w:rPr>
        <w:t>Remote sensing meets deep learning: Mapping soil organic carbon at scale</w:t>
      </w:r>
      <w:r w:rsidRPr="000B5B17">
        <w:rPr>
          <w:rFonts w:ascii="Times New Roman" w:hAnsi="Times New Roman" w:cs="Times New Roman"/>
        </w:rPr>
        <w:t xml:space="preserve">. </w:t>
      </w:r>
      <w:proofErr w:type="spellStart"/>
      <w:r w:rsidRPr="000B5B17">
        <w:rPr>
          <w:rFonts w:ascii="Times New Roman" w:hAnsi="Times New Roman" w:cs="Times New Roman"/>
          <w:i/>
          <w:iCs/>
        </w:rPr>
        <w:t>Agrifrontline</w:t>
      </w:r>
      <w:proofErr w:type="spellEnd"/>
      <w:r w:rsidRPr="000B5B17">
        <w:rPr>
          <w:rFonts w:ascii="Times New Roman" w:hAnsi="Times New Roman" w:cs="Times New Roman"/>
          <w:i/>
          <w:iCs/>
        </w:rPr>
        <w:t>, 1</w:t>
      </w:r>
      <w:r w:rsidRPr="000B5B17">
        <w:rPr>
          <w:rFonts w:ascii="Times New Roman" w:hAnsi="Times New Roman" w:cs="Times New Roman"/>
        </w:rPr>
        <w:t>(8), 14-18.</w:t>
      </w:r>
      <w:r w:rsidR="00C05D3D" w:rsidRPr="000B5B17">
        <w:rPr>
          <w:rFonts w:ascii="Times New Roman" w:hAnsi="Times New Roman" w:cs="Times New Roman"/>
        </w:rPr>
        <w:t xml:space="preserve"> </w:t>
      </w:r>
      <w:hyperlink r:id="rId34" w:history="1">
        <w:r w:rsidR="00C05D3D" w:rsidRPr="000B5B17">
          <w:rPr>
            <w:rStyle w:val="Hyperlink"/>
            <w:rFonts w:ascii="Times New Roman" w:hAnsi="Times New Roman" w:cs="Times New Roman"/>
          </w:rPr>
          <w:t>https://agrifrontline.com/wp-content/uploads/2025/08/AF-V1-I8-June-2025-003.pdf</w:t>
        </w:r>
      </w:hyperlink>
      <w:r w:rsidR="00C05D3D" w:rsidRPr="000B5B17">
        <w:rPr>
          <w:rFonts w:ascii="Times New Roman" w:hAnsi="Times New Roman" w:cs="Times New Roman"/>
        </w:rPr>
        <w:t xml:space="preserve">  </w:t>
      </w:r>
    </w:p>
    <w:p w14:paraId="6CCD8A32" w14:textId="0F6D4116"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 xml:space="preserve">Arora, N. K., &amp; Mishra, P. (2025). Bridging nutritional and sustainability gaps: the role of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in achieving the SDGs. </w:t>
      </w:r>
      <w:r w:rsidRPr="000B5B17">
        <w:rPr>
          <w:rFonts w:ascii="Times New Roman" w:hAnsi="Times New Roman" w:cs="Times New Roman"/>
          <w:i/>
          <w:iCs/>
        </w:rPr>
        <w:t>Environmental Sustainability</w:t>
      </w:r>
      <w:r w:rsidRPr="000B5B17">
        <w:rPr>
          <w:rFonts w:ascii="Times New Roman" w:hAnsi="Times New Roman" w:cs="Times New Roman"/>
        </w:rPr>
        <w:t>, 1-4.</w:t>
      </w:r>
      <w:r w:rsidR="00C05D3D" w:rsidRPr="000B5B17">
        <w:rPr>
          <w:rFonts w:ascii="Times New Roman" w:hAnsi="Times New Roman" w:cs="Times New Roman"/>
        </w:rPr>
        <w:t xml:space="preserve"> </w:t>
      </w:r>
      <w:hyperlink r:id="rId35" w:history="1">
        <w:r w:rsidR="00C05D3D" w:rsidRPr="000B5B17">
          <w:rPr>
            <w:rStyle w:val="Hyperlink"/>
            <w:rFonts w:ascii="Times New Roman" w:hAnsi="Times New Roman" w:cs="Times New Roman"/>
          </w:rPr>
          <w:t>https://doi.org/10.1007/s42398-025-00361-z</w:t>
        </w:r>
      </w:hyperlink>
      <w:r w:rsidR="00C05D3D" w:rsidRPr="000B5B17">
        <w:rPr>
          <w:rFonts w:ascii="Times New Roman" w:hAnsi="Times New Roman" w:cs="Times New Roman"/>
        </w:rPr>
        <w:t xml:space="preserve"> </w:t>
      </w:r>
    </w:p>
    <w:p w14:paraId="243B8193" w14:textId="66AFA244"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b/>
          <w:bCs/>
          <w:lang w:val="nn-NO"/>
        </w:rPr>
        <w:t>Gautam, K. K., Anand, K. B., Singh, D. N., Kumar, P., &amp; Singh, R. S.</w:t>
      </w:r>
      <w:r w:rsidRPr="000B5B17">
        <w:rPr>
          <w:rFonts w:ascii="Times New Roman" w:hAnsi="Times New Roman" w:cs="Times New Roman"/>
          <w:lang w:val="nn-NO"/>
        </w:rPr>
        <w:t xml:space="preserve"> (2025). </w:t>
      </w:r>
      <w:proofErr w:type="spellStart"/>
      <w:r w:rsidRPr="000B5B17">
        <w:rPr>
          <w:rFonts w:ascii="Times New Roman" w:hAnsi="Times New Roman" w:cs="Times New Roman"/>
          <w:i/>
          <w:iCs/>
        </w:rPr>
        <w:t>Biofortified</w:t>
      </w:r>
      <w:proofErr w:type="spellEnd"/>
      <w:r w:rsidRPr="000B5B17">
        <w:rPr>
          <w:rFonts w:ascii="Times New Roman" w:hAnsi="Times New Roman" w:cs="Times New Roman"/>
          <w:i/>
          <w:iCs/>
        </w:rPr>
        <w:t xml:space="preserve"> crops for better nutrition and food security</w:t>
      </w:r>
      <w:r w:rsidRPr="000B5B17">
        <w:rPr>
          <w:rFonts w:ascii="Times New Roman" w:hAnsi="Times New Roman" w:cs="Times New Roman"/>
        </w:rPr>
        <w:t xml:space="preserve">. </w:t>
      </w:r>
      <w:proofErr w:type="spellStart"/>
      <w:r w:rsidRPr="000B5B17">
        <w:rPr>
          <w:rFonts w:ascii="Times New Roman" w:hAnsi="Times New Roman" w:cs="Times New Roman"/>
          <w:i/>
          <w:iCs/>
        </w:rPr>
        <w:t>Agrifrontline</w:t>
      </w:r>
      <w:proofErr w:type="spellEnd"/>
      <w:r w:rsidRPr="000B5B17">
        <w:rPr>
          <w:rFonts w:ascii="Times New Roman" w:hAnsi="Times New Roman" w:cs="Times New Roman"/>
          <w:i/>
          <w:iCs/>
        </w:rPr>
        <w:t>, 1</w:t>
      </w:r>
      <w:r w:rsidRPr="000B5B17">
        <w:rPr>
          <w:rFonts w:ascii="Times New Roman" w:hAnsi="Times New Roman" w:cs="Times New Roman"/>
        </w:rPr>
        <w:t>(8), 96-103.</w:t>
      </w:r>
      <w:r w:rsidR="00C05D3D" w:rsidRPr="000B5B17">
        <w:rPr>
          <w:rFonts w:ascii="Times New Roman" w:hAnsi="Times New Roman" w:cs="Times New Roman"/>
        </w:rPr>
        <w:t xml:space="preserve"> </w:t>
      </w:r>
    </w:p>
    <w:p w14:paraId="19E69CFA" w14:textId="138F2488" w:rsidR="00F122D8" w:rsidRPr="000B5B17" w:rsidRDefault="006445E8">
      <w:pPr>
        <w:pStyle w:val="ListParagraph"/>
        <w:numPr>
          <w:ilvl w:val="1"/>
          <w:numId w:val="11"/>
        </w:numPr>
        <w:spacing w:line="360" w:lineRule="auto"/>
        <w:jc w:val="both"/>
        <w:rPr>
          <w:rFonts w:ascii="Times New Roman" w:hAnsi="Times New Roman" w:cs="Times New Roman"/>
        </w:rPr>
      </w:pPr>
      <w:proofErr w:type="spellStart"/>
      <w:r w:rsidRPr="000B5B17">
        <w:rPr>
          <w:rFonts w:ascii="Times New Roman" w:hAnsi="Times New Roman" w:cs="Times New Roman"/>
        </w:rPr>
        <w:t>Altaf</w:t>
      </w:r>
      <w:proofErr w:type="spellEnd"/>
      <w:r w:rsidRPr="000B5B17">
        <w:rPr>
          <w:rFonts w:ascii="Times New Roman" w:hAnsi="Times New Roman" w:cs="Times New Roman"/>
        </w:rPr>
        <w:t xml:space="preserve">, M. T., </w:t>
      </w:r>
      <w:proofErr w:type="spellStart"/>
      <w:r w:rsidRPr="000B5B17">
        <w:rPr>
          <w:rFonts w:ascii="Times New Roman" w:hAnsi="Times New Roman" w:cs="Times New Roman"/>
        </w:rPr>
        <w:t>Liaqat</w:t>
      </w:r>
      <w:proofErr w:type="spellEnd"/>
      <w:r w:rsidRPr="000B5B17">
        <w:rPr>
          <w:rFonts w:ascii="Times New Roman" w:hAnsi="Times New Roman" w:cs="Times New Roman"/>
        </w:rPr>
        <w:t xml:space="preserve">, W., Jamil, A., Jan, M. F., Baloch, F. S., </w:t>
      </w:r>
      <w:proofErr w:type="spellStart"/>
      <w:r w:rsidRPr="000B5B17">
        <w:rPr>
          <w:rFonts w:ascii="Times New Roman" w:hAnsi="Times New Roman" w:cs="Times New Roman"/>
        </w:rPr>
        <w:t>Barutçular</w:t>
      </w:r>
      <w:proofErr w:type="spellEnd"/>
      <w:r w:rsidRPr="000B5B17">
        <w:rPr>
          <w:rFonts w:ascii="Times New Roman" w:hAnsi="Times New Roman" w:cs="Times New Roman"/>
        </w:rPr>
        <w:t>, C</w:t>
      </w:r>
      <w:proofErr w:type="gramStart"/>
      <w:r w:rsidRPr="000B5B17">
        <w:rPr>
          <w:rFonts w:ascii="Times New Roman" w:hAnsi="Times New Roman" w:cs="Times New Roman"/>
        </w:rPr>
        <w:t>., ...</w:t>
      </w:r>
      <w:proofErr w:type="gramEnd"/>
      <w:r w:rsidRPr="000B5B17">
        <w:rPr>
          <w:rFonts w:ascii="Times New Roman" w:hAnsi="Times New Roman" w:cs="Times New Roman"/>
        </w:rPr>
        <w:t xml:space="preserve"> &amp; Mohamed, H. I. (2024). Strategies and bibliometric analysis of legumes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to address malnutrition. </w:t>
      </w:r>
      <w:r w:rsidRPr="000B5B17">
        <w:rPr>
          <w:rFonts w:ascii="Times New Roman" w:hAnsi="Times New Roman" w:cs="Times New Roman"/>
          <w:i/>
          <w:iCs/>
        </w:rPr>
        <w:t>Planta</w:t>
      </w:r>
      <w:r w:rsidRPr="000B5B17">
        <w:rPr>
          <w:rFonts w:ascii="Times New Roman" w:hAnsi="Times New Roman" w:cs="Times New Roman"/>
        </w:rPr>
        <w:t>, </w:t>
      </w:r>
      <w:r w:rsidRPr="000B5B17">
        <w:rPr>
          <w:rFonts w:ascii="Times New Roman" w:hAnsi="Times New Roman" w:cs="Times New Roman"/>
          <w:i/>
          <w:iCs/>
        </w:rPr>
        <w:t>260</w:t>
      </w:r>
      <w:r w:rsidRPr="000B5B17">
        <w:rPr>
          <w:rFonts w:ascii="Times New Roman" w:hAnsi="Times New Roman" w:cs="Times New Roman"/>
        </w:rPr>
        <w:t>(4), 85.</w:t>
      </w:r>
      <w:r w:rsidR="00C05D3D" w:rsidRPr="000B5B17">
        <w:rPr>
          <w:rFonts w:ascii="Times New Roman" w:hAnsi="Times New Roman" w:cs="Times New Roman"/>
        </w:rPr>
        <w:t xml:space="preserve"> </w:t>
      </w:r>
      <w:hyperlink r:id="rId36" w:history="1">
        <w:r w:rsidR="00C05D3D" w:rsidRPr="000B5B17">
          <w:rPr>
            <w:rStyle w:val="Hyperlink"/>
            <w:rFonts w:ascii="Times New Roman" w:hAnsi="Times New Roman" w:cs="Times New Roman"/>
          </w:rPr>
          <w:t>https://doi.org/10.1007/s00425-024-04504-0</w:t>
        </w:r>
      </w:hyperlink>
      <w:r w:rsidR="00C05D3D" w:rsidRPr="000B5B17">
        <w:rPr>
          <w:rFonts w:ascii="Times New Roman" w:hAnsi="Times New Roman" w:cs="Times New Roman"/>
        </w:rPr>
        <w:t xml:space="preserve">  </w:t>
      </w:r>
    </w:p>
    <w:p w14:paraId="3F20DB9E" w14:textId="50311D84"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lang w:val="nn-NO"/>
        </w:rPr>
        <w:t xml:space="preserve">Elankumaran, M., Antony, A., Nandakumar, S., Pari, V., Chakraborthy, P., Dhanapal, S., &amp; Saravanan, K. (2025). </w:t>
      </w:r>
      <w:r w:rsidRPr="000B5B17">
        <w:rPr>
          <w:rFonts w:ascii="Times New Roman" w:hAnsi="Times New Roman" w:cs="Times New Roman"/>
        </w:rPr>
        <w:t>Genetic Engineering of Agricultural Crops for Food and Nutritional Security.</w:t>
      </w:r>
      <w:r w:rsidR="00C05D3D" w:rsidRPr="000B5B17">
        <w:rPr>
          <w:rFonts w:ascii="Times New Roman" w:hAnsi="Times New Roman" w:cs="Times New Roman"/>
        </w:rPr>
        <w:t xml:space="preserve"> </w:t>
      </w:r>
      <w:hyperlink r:id="rId37" w:history="1">
        <w:r w:rsidR="00C05D3D" w:rsidRPr="000B5B17">
          <w:rPr>
            <w:rStyle w:val="Hyperlink"/>
            <w:rFonts w:ascii="Times New Roman" w:hAnsi="Times New Roman" w:cs="Times New Roman"/>
          </w:rPr>
          <w:t>https://doi.org/10.5772/intechopen.1011299</w:t>
        </w:r>
      </w:hyperlink>
      <w:r w:rsidR="00C05D3D" w:rsidRPr="000B5B17">
        <w:rPr>
          <w:rFonts w:ascii="Times New Roman" w:hAnsi="Times New Roman" w:cs="Times New Roman"/>
        </w:rPr>
        <w:t xml:space="preserve">  </w:t>
      </w:r>
    </w:p>
    <w:p w14:paraId="6A960A19" w14:textId="67FD13CD" w:rsidR="00F122D8" w:rsidRPr="000B5B17" w:rsidRDefault="006445E8">
      <w:pPr>
        <w:pStyle w:val="ListParagraph"/>
        <w:numPr>
          <w:ilvl w:val="1"/>
          <w:numId w:val="11"/>
        </w:numPr>
        <w:spacing w:line="360" w:lineRule="auto"/>
        <w:jc w:val="both"/>
        <w:rPr>
          <w:rFonts w:ascii="Times New Roman" w:hAnsi="Times New Roman" w:cs="Times New Roman"/>
          <w:lang w:val="nn-NO"/>
        </w:rPr>
      </w:pPr>
      <w:r w:rsidRPr="000B5B17">
        <w:rPr>
          <w:rFonts w:ascii="Times New Roman" w:hAnsi="Times New Roman" w:cs="Times New Roman"/>
          <w:lang w:val="nn-NO"/>
        </w:rPr>
        <w:t xml:space="preserve">Jangra, A., Lokya, V., Chaturvedi, S., &amp; Tiwari, S. (2024).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techniques: breeding, agronomic and biotechnological approaches. In </w:t>
      </w:r>
      <w:r w:rsidRPr="000B5B17">
        <w:rPr>
          <w:rFonts w:ascii="Times New Roman" w:hAnsi="Times New Roman" w:cs="Times New Roman"/>
          <w:i/>
          <w:iCs/>
        </w:rPr>
        <w:t xml:space="preserve">Harnessing Crop </w:t>
      </w:r>
      <w:proofErr w:type="spellStart"/>
      <w:r w:rsidRPr="000B5B17">
        <w:rPr>
          <w:rFonts w:ascii="Times New Roman" w:hAnsi="Times New Roman" w:cs="Times New Roman"/>
          <w:i/>
          <w:iCs/>
        </w:rPr>
        <w:t>Biofortification</w:t>
      </w:r>
      <w:proofErr w:type="spellEnd"/>
      <w:r w:rsidRPr="000B5B17">
        <w:rPr>
          <w:rFonts w:ascii="Times New Roman" w:hAnsi="Times New Roman" w:cs="Times New Roman"/>
          <w:i/>
          <w:iCs/>
        </w:rPr>
        <w:t xml:space="preserve"> for Sustainable Agriculture</w:t>
      </w:r>
      <w:r w:rsidRPr="000B5B17">
        <w:rPr>
          <w:rFonts w:ascii="Times New Roman" w:hAnsi="Times New Roman" w:cs="Times New Roman"/>
        </w:rPr>
        <w:t xml:space="preserve"> (pp. 49-71). </w:t>
      </w:r>
      <w:r w:rsidRPr="000B5B17">
        <w:rPr>
          <w:rFonts w:ascii="Times New Roman" w:hAnsi="Times New Roman" w:cs="Times New Roman"/>
        </w:rPr>
        <w:lastRenderedPageBreak/>
        <w:t>Singapore: Springer Nature Singapore.</w:t>
      </w:r>
      <w:r w:rsidR="00C05D3D" w:rsidRPr="000B5B17">
        <w:rPr>
          <w:rFonts w:ascii="Times New Roman" w:hAnsi="Times New Roman" w:cs="Times New Roman"/>
        </w:rPr>
        <w:t xml:space="preserve"> </w:t>
      </w:r>
      <w:hyperlink r:id="rId38" w:history="1">
        <w:r w:rsidR="00C05D3D" w:rsidRPr="000B5B17">
          <w:rPr>
            <w:rStyle w:val="Hyperlink"/>
            <w:rFonts w:ascii="Times New Roman" w:hAnsi="Times New Roman" w:cs="Times New Roman"/>
            <w:lang w:val="nn-NO"/>
          </w:rPr>
          <w:t>https://doi.org/10.1007/978-981-97-3438-2_4</w:t>
        </w:r>
      </w:hyperlink>
      <w:r w:rsidR="00C05D3D" w:rsidRPr="000B5B17">
        <w:rPr>
          <w:rFonts w:ascii="Times New Roman" w:hAnsi="Times New Roman" w:cs="Times New Roman"/>
          <w:lang w:val="nn-NO"/>
        </w:rPr>
        <w:t xml:space="preserve">  </w:t>
      </w:r>
    </w:p>
    <w:p w14:paraId="190E48C9" w14:textId="3CB6A63F" w:rsidR="00F122D8" w:rsidRPr="000B5B17" w:rsidRDefault="006445E8">
      <w:pPr>
        <w:pStyle w:val="ListParagraph"/>
        <w:numPr>
          <w:ilvl w:val="1"/>
          <w:numId w:val="11"/>
        </w:numPr>
        <w:spacing w:line="360" w:lineRule="auto"/>
        <w:jc w:val="both"/>
        <w:rPr>
          <w:rFonts w:ascii="Times New Roman" w:hAnsi="Times New Roman" w:cs="Times New Roman"/>
          <w:lang w:val="nn-NO"/>
        </w:rPr>
      </w:pPr>
      <w:r w:rsidRPr="000B5B17">
        <w:rPr>
          <w:rFonts w:ascii="Times New Roman" w:hAnsi="Times New Roman" w:cs="Times New Roman"/>
        </w:rPr>
        <w:t>Tiwari, S., &amp; Singh, B. (Eds.). (2024). </w:t>
      </w:r>
      <w:r w:rsidRPr="000B5B17">
        <w:rPr>
          <w:rFonts w:ascii="Times New Roman" w:hAnsi="Times New Roman" w:cs="Times New Roman"/>
          <w:i/>
          <w:iCs/>
        </w:rPr>
        <w:t xml:space="preserve">Harnessing Crop </w:t>
      </w:r>
      <w:proofErr w:type="spellStart"/>
      <w:r w:rsidRPr="000B5B17">
        <w:rPr>
          <w:rFonts w:ascii="Times New Roman" w:hAnsi="Times New Roman" w:cs="Times New Roman"/>
          <w:i/>
          <w:iCs/>
        </w:rPr>
        <w:t>Biofortification</w:t>
      </w:r>
      <w:proofErr w:type="spellEnd"/>
      <w:r w:rsidRPr="000B5B17">
        <w:rPr>
          <w:rFonts w:ascii="Times New Roman" w:hAnsi="Times New Roman" w:cs="Times New Roman"/>
          <w:i/>
          <w:iCs/>
        </w:rPr>
        <w:t xml:space="preserve"> for Sustainable Agriculture</w:t>
      </w:r>
      <w:r w:rsidRPr="000B5B17">
        <w:rPr>
          <w:rFonts w:ascii="Times New Roman" w:hAnsi="Times New Roman" w:cs="Times New Roman"/>
        </w:rPr>
        <w:t xml:space="preserve">. </w:t>
      </w:r>
      <w:r w:rsidRPr="000B5B17">
        <w:rPr>
          <w:rFonts w:ascii="Times New Roman" w:hAnsi="Times New Roman" w:cs="Times New Roman"/>
          <w:lang w:val="nn-NO"/>
        </w:rPr>
        <w:t>Springer.</w:t>
      </w:r>
      <w:r w:rsidR="00C05D3D" w:rsidRPr="000B5B17">
        <w:rPr>
          <w:rFonts w:ascii="Times New Roman" w:hAnsi="Times New Roman" w:cs="Times New Roman"/>
          <w:lang w:val="nn-NO"/>
        </w:rPr>
        <w:t xml:space="preserve"> </w:t>
      </w:r>
      <w:r w:rsidR="006F1E6C">
        <w:fldChar w:fldCharType="begin"/>
      </w:r>
      <w:r w:rsidR="006F1E6C">
        <w:instrText xml:space="preserve"> HYPERLINK "https://doi.org/10.1007/978-981-97-3438-2" </w:instrText>
      </w:r>
      <w:r w:rsidR="006F1E6C">
        <w:fldChar w:fldCharType="separate"/>
      </w:r>
      <w:r w:rsidR="00C05D3D" w:rsidRPr="000B5B17">
        <w:rPr>
          <w:rStyle w:val="Hyperlink"/>
          <w:rFonts w:ascii="Times New Roman" w:hAnsi="Times New Roman" w:cs="Times New Roman"/>
          <w:lang w:val="nn-NO"/>
        </w:rPr>
        <w:t>https://doi.org/10.1007/978-981-97-3438-2</w:t>
      </w:r>
      <w:r w:rsidR="006F1E6C">
        <w:rPr>
          <w:rStyle w:val="Hyperlink"/>
          <w:rFonts w:ascii="Times New Roman" w:hAnsi="Times New Roman" w:cs="Times New Roman"/>
          <w:lang w:val="nn-NO"/>
        </w:rPr>
        <w:fldChar w:fldCharType="end"/>
      </w:r>
      <w:r w:rsidR="00C05D3D" w:rsidRPr="000B5B17">
        <w:rPr>
          <w:rFonts w:ascii="Times New Roman" w:hAnsi="Times New Roman" w:cs="Times New Roman"/>
          <w:lang w:val="nn-NO"/>
        </w:rPr>
        <w:t xml:space="preserve">  </w:t>
      </w:r>
    </w:p>
    <w:p w14:paraId="540B097B" w14:textId="67CB9A5F"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lang w:val="nn-NO"/>
        </w:rPr>
        <w:t xml:space="preserve">Jha, U. C., Nayyar, H., Thudi, M., Beena, R., Vara Prasad, P. V., &amp; Siddique, K. H. (2024). </w:t>
      </w:r>
      <w:r w:rsidRPr="000B5B17">
        <w:rPr>
          <w:rFonts w:ascii="Times New Roman" w:hAnsi="Times New Roman" w:cs="Times New Roman"/>
        </w:rPr>
        <w:t xml:space="preserve">Unlocking the nutritional potential of chickpea: strategies for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and enhanced </w:t>
      </w:r>
      <w:proofErr w:type="spellStart"/>
      <w:r w:rsidRPr="000B5B17">
        <w:rPr>
          <w:rFonts w:ascii="Times New Roman" w:hAnsi="Times New Roman" w:cs="Times New Roman"/>
        </w:rPr>
        <w:t>multinutrient</w:t>
      </w:r>
      <w:proofErr w:type="spellEnd"/>
      <w:r w:rsidRPr="000B5B17">
        <w:rPr>
          <w:rFonts w:ascii="Times New Roman" w:hAnsi="Times New Roman" w:cs="Times New Roman"/>
        </w:rPr>
        <w:t xml:space="preserve"> quality. </w:t>
      </w:r>
      <w:r w:rsidRPr="000B5B17">
        <w:rPr>
          <w:rFonts w:ascii="Times New Roman" w:hAnsi="Times New Roman" w:cs="Times New Roman"/>
          <w:i/>
          <w:iCs/>
        </w:rPr>
        <w:t>Frontiers in Plant Science</w:t>
      </w:r>
      <w:r w:rsidRPr="000B5B17">
        <w:rPr>
          <w:rFonts w:ascii="Times New Roman" w:hAnsi="Times New Roman" w:cs="Times New Roman"/>
        </w:rPr>
        <w:t>, </w:t>
      </w:r>
      <w:r w:rsidRPr="000B5B17">
        <w:rPr>
          <w:rFonts w:ascii="Times New Roman" w:hAnsi="Times New Roman" w:cs="Times New Roman"/>
          <w:i/>
          <w:iCs/>
        </w:rPr>
        <w:t>15</w:t>
      </w:r>
      <w:r w:rsidRPr="000B5B17">
        <w:rPr>
          <w:rFonts w:ascii="Times New Roman" w:hAnsi="Times New Roman" w:cs="Times New Roman"/>
        </w:rPr>
        <w:t>, 1391496.</w:t>
      </w:r>
      <w:r w:rsidR="00C05D3D" w:rsidRPr="000B5B17">
        <w:rPr>
          <w:rFonts w:ascii="Times New Roman" w:hAnsi="Times New Roman" w:cs="Times New Roman"/>
        </w:rPr>
        <w:t xml:space="preserve"> </w:t>
      </w:r>
      <w:hyperlink r:id="rId39" w:history="1">
        <w:r w:rsidR="00C05D3D" w:rsidRPr="000B5B17">
          <w:rPr>
            <w:rStyle w:val="Hyperlink"/>
            <w:rFonts w:ascii="Times New Roman" w:hAnsi="Times New Roman" w:cs="Times New Roman"/>
          </w:rPr>
          <w:t>https://doi.org/10.3389/fpls.2024.1391496</w:t>
        </w:r>
      </w:hyperlink>
      <w:r w:rsidR="00C05D3D" w:rsidRPr="000B5B17">
        <w:rPr>
          <w:rFonts w:ascii="Times New Roman" w:hAnsi="Times New Roman" w:cs="Times New Roman"/>
        </w:rPr>
        <w:t xml:space="preserve">  </w:t>
      </w:r>
    </w:p>
    <w:p w14:paraId="467791F1" w14:textId="689EFEB3"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 xml:space="preserve">Suresh, A., </w:t>
      </w:r>
      <w:proofErr w:type="spellStart"/>
      <w:r w:rsidRPr="000B5B17">
        <w:rPr>
          <w:rFonts w:ascii="Times New Roman" w:hAnsi="Times New Roman" w:cs="Times New Roman"/>
        </w:rPr>
        <w:t>Koodal</w:t>
      </w:r>
      <w:proofErr w:type="spellEnd"/>
      <w:r w:rsidRPr="000B5B17">
        <w:rPr>
          <w:rFonts w:ascii="Times New Roman" w:hAnsi="Times New Roman" w:cs="Times New Roman"/>
        </w:rPr>
        <w:t xml:space="preserve">, S. J., Pant, U., </w:t>
      </w:r>
      <w:proofErr w:type="spellStart"/>
      <w:r w:rsidRPr="000B5B17">
        <w:rPr>
          <w:rFonts w:ascii="Times New Roman" w:hAnsi="Times New Roman" w:cs="Times New Roman"/>
        </w:rPr>
        <w:t>Belwal</w:t>
      </w:r>
      <w:proofErr w:type="spellEnd"/>
      <w:r w:rsidRPr="000B5B17">
        <w:rPr>
          <w:rFonts w:ascii="Times New Roman" w:hAnsi="Times New Roman" w:cs="Times New Roman"/>
        </w:rPr>
        <w:t>, V., &amp;</w:t>
      </w:r>
      <w:proofErr w:type="spellStart"/>
      <w:r w:rsidRPr="000B5B17">
        <w:rPr>
          <w:rFonts w:ascii="Times New Roman" w:hAnsi="Times New Roman" w:cs="Times New Roman"/>
        </w:rPr>
        <w:t>Palariya</w:t>
      </w:r>
      <w:proofErr w:type="spellEnd"/>
      <w:r w:rsidRPr="000B5B17">
        <w:rPr>
          <w:rFonts w:ascii="Times New Roman" w:hAnsi="Times New Roman" w:cs="Times New Roman"/>
        </w:rPr>
        <w:t xml:space="preserve">, P. (2025). </w:t>
      </w:r>
      <w:proofErr w:type="spellStart"/>
      <w:r w:rsidRPr="000B5B17">
        <w:rPr>
          <w:rFonts w:ascii="Times New Roman" w:hAnsi="Times New Roman" w:cs="Times New Roman"/>
        </w:rPr>
        <w:t>Biofortification</w:t>
      </w:r>
      <w:proofErr w:type="spellEnd"/>
      <w:r w:rsidRPr="000B5B17">
        <w:rPr>
          <w:rFonts w:ascii="Times New Roman" w:hAnsi="Times New Roman" w:cs="Times New Roman"/>
        </w:rPr>
        <w:t xml:space="preserve"> and Nutritional Enhancement. </w:t>
      </w:r>
      <w:proofErr w:type="spellStart"/>
      <w:r w:rsidRPr="000B5B17">
        <w:rPr>
          <w:rFonts w:ascii="Times New Roman" w:hAnsi="Times New Roman" w:cs="Times New Roman"/>
          <w:i/>
          <w:iCs/>
        </w:rPr>
        <w:t>Shabbir</w:t>
      </w:r>
      <w:proofErr w:type="spellEnd"/>
      <w:r w:rsidRPr="000B5B17">
        <w:rPr>
          <w:rFonts w:ascii="Times New Roman" w:hAnsi="Times New Roman" w:cs="Times New Roman"/>
          <w:i/>
          <w:iCs/>
        </w:rPr>
        <w:t xml:space="preserve"> Ahmed </w:t>
      </w:r>
      <w:proofErr w:type="spellStart"/>
      <w:r w:rsidRPr="000B5B17">
        <w:rPr>
          <w:rFonts w:ascii="Times New Roman" w:hAnsi="Times New Roman" w:cs="Times New Roman"/>
          <w:i/>
          <w:iCs/>
        </w:rPr>
        <w:t>Jyotika</w:t>
      </w:r>
      <w:proofErr w:type="spellEnd"/>
      <w:r w:rsidRPr="000B5B17">
        <w:rPr>
          <w:rFonts w:ascii="Times New Roman" w:hAnsi="Times New Roman" w:cs="Times New Roman"/>
          <w:i/>
          <w:iCs/>
        </w:rPr>
        <w:t xml:space="preserve"> </w:t>
      </w:r>
      <w:proofErr w:type="spellStart"/>
      <w:r w:rsidRPr="000B5B17">
        <w:rPr>
          <w:rFonts w:ascii="Times New Roman" w:hAnsi="Times New Roman" w:cs="Times New Roman"/>
          <w:i/>
          <w:iCs/>
        </w:rPr>
        <w:t>Purohit</w:t>
      </w:r>
      <w:proofErr w:type="spellEnd"/>
      <w:r w:rsidRPr="000B5B17">
        <w:rPr>
          <w:rFonts w:ascii="Times New Roman" w:hAnsi="Times New Roman" w:cs="Times New Roman"/>
          <w:i/>
          <w:iCs/>
        </w:rPr>
        <w:t xml:space="preserve"> Kiran Mary </w:t>
      </w:r>
      <w:proofErr w:type="spellStart"/>
      <w:r w:rsidRPr="000B5B17">
        <w:rPr>
          <w:rFonts w:ascii="Times New Roman" w:hAnsi="Times New Roman" w:cs="Times New Roman"/>
          <w:i/>
          <w:iCs/>
        </w:rPr>
        <w:t>Kandir</w:t>
      </w:r>
      <w:proofErr w:type="spellEnd"/>
      <w:r w:rsidRPr="000B5B17">
        <w:rPr>
          <w:rFonts w:ascii="Times New Roman" w:hAnsi="Times New Roman" w:cs="Times New Roman"/>
          <w:i/>
          <w:iCs/>
        </w:rPr>
        <w:t xml:space="preserve"> </w:t>
      </w:r>
      <w:proofErr w:type="spellStart"/>
      <w:r w:rsidRPr="000B5B17">
        <w:rPr>
          <w:rFonts w:ascii="Times New Roman" w:hAnsi="Times New Roman" w:cs="Times New Roman"/>
          <w:i/>
          <w:iCs/>
        </w:rPr>
        <w:t>Anirudha</w:t>
      </w:r>
      <w:proofErr w:type="spellEnd"/>
      <w:r w:rsidRPr="000B5B17">
        <w:rPr>
          <w:rFonts w:ascii="Times New Roman" w:hAnsi="Times New Roman" w:cs="Times New Roman"/>
          <w:i/>
          <w:iCs/>
        </w:rPr>
        <w:t xml:space="preserve"> Chattopadhyay </w:t>
      </w:r>
      <w:proofErr w:type="spellStart"/>
      <w:r w:rsidRPr="000B5B17">
        <w:rPr>
          <w:rFonts w:ascii="Times New Roman" w:hAnsi="Times New Roman" w:cs="Times New Roman"/>
          <w:i/>
          <w:iCs/>
        </w:rPr>
        <w:t>Anubhav</w:t>
      </w:r>
      <w:proofErr w:type="spellEnd"/>
      <w:r w:rsidRPr="000B5B17">
        <w:rPr>
          <w:rFonts w:ascii="Times New Roman" w:hAnsi="Times New Roman" w:cs="Times New Roman"/>
          <w:i/>
          <w:iCs/>
        </w:rPr>
        <w:t xml:space="preserve"> Singh</w:t>
      </w:r>
      <w:r w:rsidRPr="000B5B17">
        <w:rPr>
          <w:rFonts w:ascii="Times New Roman" w:hAnsi="Times New Roman" w:cs="Times New Roman"/>
        </w:rPr>
        <w:t>, 91.</w:t>
      </w:r>
      <w:r w:rsidR="00C05D3D" w:rsidRPr="000B5B17">
        <w:rPr>
          <w:rFonts w:ascii="Times New Roman" w:hAnsi="Times New Roman" w:cs="Times New Roman"/>
        </w:rPr>
        <w:t xml:space="preserve"> </w:t>
      </w:r>
      <w:hyperlink r:id="rId40" w:history="1">
        <w:r w:rsidR="00C05D3D" w:rsidRPr="000B5B17">
          <w:rPr>
            <w:rStyle w:val="Hyperlink"/>
            <w:rFonts w:ascii="Times New Roman" w:hAnsi="Times New Roman" w:cs="Times New Roman"/>
          </w:rPr>
          <w:t>https://www.researchgate.net/publication/393137021_Biofortification_and_Nutritional_Enhancement</w:t>
        </w:r>
      </w:hyperlink>
      <w:r w:rsidR="00C05D3D" w:rsidRPr="000B5B17">
        <w:rPr>
          <w:rFonts w:ascii="Times New Roman" w:hAnsi="Times New Roman" w:cs="Times New Roman"/>
        </w:rPr>
        <w:t xml:space="preserve">  </w:t>
      </w:r>
    </w:p>
    <w:p w14:paraId="7426B7B8" w14:textId="0CDFC55A" w:rsidR="00F122D8" w:rsidRPr="000B5B17" w:rsidRDefault="006445E8">
      <w:pPr>
        <w:pStyle w:val="ListParagraph"/>
        <w:numPr>
          <w:ilvl w:val="1"/>
          <w:numId w:val="11"/>
        </w:numPr>
        <w:spacing w:line="360" w:lineRule="auto"/>
        <w:jc w:val="both"/>
        <w:rPr>
          <w:rFonts w:ascii="Times New Roman" w:hAnsi="Times New Roman" w:cs="Times New Roman"/>
        </w:rPr>
      </w:pPr>
      <w:proofErr w:type="spellStart"/>
      <w:r w:rsidRPr="000B5B17">
        <w:rPr>
          <w:rFonts w:ascii="Times New Roman" w:hAnsi="Times New Roman" w:cs="Times New Roman"/>
        </w:rPr>
        <w:t>Amombo</w:t>
      </w:r>
      <w:proofErr w:type="spellEnd"/>
      <w:r w:rsidRPr="000B5B17">
        <w:rPr>
          <w:rFonts w:ascii="Times New Roman" w:hAnsi="Times New Roman" w:cs="Times New Roman"/>
        </w:rPr>
        <w:t xml:space="preserve">, E., Mumm, R. H., </w:t>
      </w:r>
      <w:proofErr w:type="spellStart"/>
      <w:r w:rsidRPr="000B5B17">
        <w:rPr>
          <w:rFonts w:ascii="Times New Roman" w:hAnsi="Times New Roman" w:cs="Times New Roman"/>
        </w:rPr>
        <w:t>Nilahyane</w:t>
      </w:r>
      <w:proofErr w:type="spellEnd"/>
      <w:r w:rsidRPr="000B5B17">
        <w:rPr>
          <w:rFonts w:ascii="Times New Roman" w:hAnsi="Times New Roman" w:cs="Times New Roman"/>
        </w:rPr>
        <w:t xml:space="preserve">, A., </w:t>
      </w:r>
      <w:proofErr w:type="spellStart"/>
      <w:r w:rsidRPr="000B5B17">
        <w:rPr>
          <w:rFonts w:ascii="Times New Roman" w:hAnsi="Times New Roman" w:cs="Times New Roman"/>
        </w:rPr>
        <w:t>Hirich</w:t>
      </w:r>
      <w:proofErr w:type="spellEnd"/>
      <w:r w:rsidRPr="000B5B17">
        <w:rPr>
          <w:rFonts w:ascii="Times New Roman" w:hAnsi="Times New Roman" w:cs="Times New Roman"/>
        </w:rPr>
        <w:t>, A., Hijri, M., &amp;</w:t>
      </w:r>
      <w:proofErr w:type="spellStart"/>
      <w:r w:rsidRPr="000B5B17">
        <w:rPr>
          <w:rFonts w:ascii="Times New Roman" w:hAnsi="Times New Roman" w:cs="Times New Roman"/>
        </w:rPr>
        <w:t>Ntui</w:t>
      </w:r>
      <w:proofErr w:type="spellEnd"/>
      <w:r w:rsidRPr="000B5B17">
        <w:rPr>
          <w:rFonts w:ascii="Times New Roman" w:hAnsi="Times New Roman" w:cs="Times New Roman"/>
        </w:rPr>
        <w:t xml:space="preserve">, V. O. (2025). Enhancing Crop Nutrition in Arid and Semiarid Regions of Africa </w:t>
      </w:r>
      <w:proofErr w:type="gramStart"/>
      <w:r w:rsidRPr="000B5B17">
        <w:rPr>
          <w:rFonts w:ascii="Times New Roman" w:hAnsi="Times New Roman" w:cs="Times New Roman"/>
        </w:rPr>
        <w:t>Through</w:t>
      </w:r>
      <w:proofErr w:type="gramEnd"/>
      <w:r w:rsidRPr="000B5B17">
        <w:rPr>
          <w:rFonts w:ascii="Times New Roman" w:hAnsi="Times New Roman" w:cs="Times New Roman"/>
        </w:rPr>
        <w:t xml:space="preserve"> Genome Editing Using CRISPR/</w:t>
      </w:r>
      <w:proofErr w:type="spellStart"/>
      <w:r w:rsidRPr="000B5B17">
        <w:rPr>
          <w:rFonts w:ascii="Times New Roman" w:hAnsi="Times New Roman" w:cs="Times New Roman"/>
        </w:rPr>
        <w:t>Cas</w:t>
      </w:r>
      <w:proofErr w:type="spellEnd"/>
      <w:r w:rsidRPr="000B5B17">
        <w:rPr>
          <w:rFonts w:ascii="Times New Roman" w:hAnsi="Times New Roman" w:cs="Times New Roman"/>
        </w:rPr>
        <w:t>. </w:t>
      </w:r>
      <w:r w:rsidRPr="000B5B17">
        <w:rPr>
          <w:rFonts w:ascii="Times New Roman" w:hAnsi="Times New Roman" w:cs="Times New Roman"/>
          <w:i/>
          <w:iCs/>
        </w:rPr>
        <w:t>Food and Energy Security</w:t>
      </w:r>
      <w:r w:rsidRPr="000B5B17">
        <w:rPr>
          <w:rFonts w:ascii="Times New Roman" w:hAnsi="Times New Roman" w:cs="Times New Roman"/>
        </w:rPr>
        <w:t>, </w:t>
      </w:r>
      <w:r w:rsidRPr="000B5B17">
        <w:rPr>
          <w:rFonts w:ascii="Times New Roman" w:hAnsi="Times New Roman" w:cs="Times New Roman"/>
          <w:i/>
          <w:iCs/>
        </w:rPr>
        <w:t>14</w:t>
      </w:r>
      <w:r w:rsidRPr="000B5B17">
        <w:rPr>
          <w:rFonts w:ascii="Times New Roman" w:hAnsi="Times New Roman" w:cs="Times New Roman"/>
        </w:rPr>
        <w:t>(3), e70068.</w:t>
      </w:r>
      <w:r w:rsidR="00C05D3D" w:rsidRPr="000B5B17">
        <w:rPr>
          <w:rFonts w:ascii="Times New Roman" w:hAnsi="Times New Roman" w:cs="Times New Roman"/>
        </w:rPr>
        <w:t xml:space="preserve"> </w:t>
      </w:r>
      <w:hyperlink r:id="rId41" w:history="1">
        <w:r w:rsidR="00C05D3D" w:rsidRPr="000B5B17">
          <w:rPr>
            <w:rStyle w:val="Hyperlink"/>
            <w:rFonts w:ascii="Times New Roman" w:hAnsi="Times New Roman" w:cs="Times New Roman"/>
          </w:rPr>
          <w:t>https://doi.org/10.1002/fes3.70068</w:t>
        </w:r>
      </w:hyperlink>
      <w:r w:rsidR="00C05D3D" w:rsidRPr="000B5B17">
        <w:rPr>
          <w:rFonts w:ascii="Times New Roman" w:hAnsi="Times New Roman" w:cs="Times New Roman"/>
        </w:rPr>
        <w:t xml:space="preserve"> </w:t>
      </w:r>
    </w:p>
    <w:p w14:paraId="0C6300A3" w14:textId="6C258460" w:rsidR="00F122D8" w:rsidRPr="000B5B17" w:rsidRDefault="006445E8">
      <w:pPr>
        <w:pStyle w:val="ListParagraph"/>
        <w:numPr>
          <w:ilvl w:val="1"/>
          <w:numId w:val="11"/>
        </w:numPr>
        <w:spacing w:line="360" w:lineRule="auto"/>
        <w:jc w:val="both"/>
        <w:rPr>
          <w:rFonts w:ascii="Times New Roman" w:hAnsi="Times New Roman" w:cs="Times New Roman"/>
        </w:rPr>
      </w:pPr>
      <w:proofErr w:type="spellStart"/>
      <w:r w:rsidRPr="000B5B17">
        <w:rPr>
          <w:rFonts w:ascii="Times New Roman" w:hAnsi="Times New Roman" w:cs="Times New Roman"/>
        </w:rPr>
        <w:t>Amrutha</w:t>
      </w:r>
      <w:proofErr w:type="spellEnd"/>
      <w:r w:rsidRPr="000B5B17">
        <w:rPr>
          <w:rFonts w:ascii="Times New Roman" w:hAnsi="Times New Roman" w:cs="Times New Roman"/>
        </w:rPr>
        <w:t xml:space="preserve"> T G, </w:t>
      </w:r>
      <w:proofErr w:type="spellStart"/>
      <w:r w:rsidRPr="000B5B17">
        <w:rPr>
          <w:rFonts w:ascii="Times New Roman" w:hAnsi="Times New Roman" w:cs="Times New Roman"/>
        </w:rPr>
        <w:t>Shilpa</w:t>
      </w:r>
      <w:proofErr w:type="spellEnd"/>
      <w:r w:rsidRPr="000B5B17">
        <w:rPr>
          <w:rFonts w:ascii="Times New Roman" w:hAnsi="Times New Roman" w:cs="Times New Roman"/>
        </w:rPr>
        <w:t xml:space="preserve">, Uma Devi B S, </w:t>
      </w:r>
      <w:proofErr w:type="spellStart"/>
      <w:r w:rsidRPr="000B5B17">
        <w:rPr>
          <w:rFonts w:ascii="Times New Roman" w:hAnsi="Times New Roman" w:cs="Times New Roman"/>
        </w:rPr>
        <w:t>Babybai</w:t>
      </w:r>
      <w:proofErr w:type="spellEnd"/>
      <w:r w:rsidRPr="000B5B17">
        <w:rPr>
          <w:rFonts w:ascii="Times New Roman" w:hAnsi="Times New Roman" w:cs="Times New Roman"/>
        </w:rPr>
        <w:t xml:space="preserve"> H V, </w:t>
      </w:r>
      <w:proofErr w:type="spellStart"/>
      <w:r w:rsidRPr="000B5B17">
        <w:rPr>
          <w:rFonts w:ascii="Times New Roman" w:hAnsi="Times New Roman" w:cs="Times New Roman"/>
        </w:rPr>
        <w:t>Shilpa</w:t>
      </w:r>
      <w:proofErr w:type="spellEnd"/>
      <w:r w:rsidRPr="000B5B17">
        <w:rPr>
          <w:rFonts w:ascii="Times New Roman" w:hAnsi="Times New Roman" w:cs="Times New Roman"/>
        </w:rPr>
        <w:t xml:space="preserve"> H D, and Pooja. 2025. “Seaweed Extract As a Potential Stimulant in Mitigating Abiotic Stress: A Comprehensive Review”. </w:t>
      </w:r>
      <w:r w:rsidRPr="000B5B17">
        <w:rPr>
          <w:rFonts w:ascii="Times New Roman" w:hAnsi="Times New Roman" w:cs="Times New Roman"/>
          <w:i/>
          <w:iCs/>
        </w:rPr>
        <w:t>Journal of Advances in Biology &amp; Biotechnology</w:t>
      </w:r>
      <w:r w:rsidRPr="000B5B17">
        <w:rPr>
          <w:rFonts w:ascii="Times New Roman" w:hAnsi="Times New Roman" w:cs="Times New Roman"/>
        </w:rPr>
        <w:t xml:space="preserve"> 28 (9):990–1001. </w:t>
      </w:r>
      <w:hyperlink r:id="rId42" w:history="1">
        <w:r w:rsidR="00C05D3D" w:rsidRPr="000B5B17">
          <w:rPr>
            <w:rStyle w:val="Hyperlink"/>
            <w:rFonts w:ascii="Times New Roman" w:hAnsi="Times New Roman" w:cs="Times New Roman"/>
          </w:rPr>
          <w:t>https://doi.org/10.9734/jabb/2025/v28i92948</w:t>
        </w:r>
      </w:hyperlink>
      <w:r w:rsidR="00C05D3D" w:rsidRPr="000B5B17">
        <w:rPr>
          <w:rFonts w:ascii="Times New Roman" w:hAnsi="Times New Roman" w:cs="Times New Roman"/>
        </w:rPr>
        <w:t xml:space="preserve"> </w:t>
      </w:r>
    </w:p>
    <w:p w14:paraId="4D1C2B2E" w14:textId="02E77D95" w:rsidR="00F122D8" w:rsidRPr="000B5B17" w:rsidRDefault="006445E8">
      <w:pPr>
        <w:pStyle w:val="ListParagraph"/>
        <w:numPr>
          <w:ilvl w:val="1"/>
          <w:numId w:val="11"/>
        </w:numPr>
        <w:spacing w:line="360" w:lineRule="auto"/>
        <w:jc w:val="both"/>
        <w:rPr>
          <w:rFonts w:ascii="Times New Roman" w:hAnsi="Times New Roman" w:cs="Times New Roman"/>
        </w:rPr>
      </w:pPr>
      <w:r w:rsidRPr="000B5B17">
        <w:rPr>
          <w:rFonts w:ascii="Times New Roman" w:hAnsi="Times New Roman" w:cs="Times New Roman"/>
        </w:rPr>
        <w:t xml:space="preserve">G, </w:t>
      </w:r>
      <w:proofErr w:type="spellStart"/>
      <w:r w:rsidRPr="000B5B17">
        <w:rPr>
          <w:rFonts w:ascii="Times New Roman" w:hAnsi="Times New Roman" w:cs="Times New Roman"/>
        </w:rPr>
        <w:t>Prabakar</w:t>
      </w:r>
      <w:proofErr w:type="spellEnd"/>
      <w:r w:rsidRPr="000B5B17">
        <w:rPr>
          <w:rFonts w:ascii="Times New Roman" w:hAnsi="Times New Roman" w:cs="Times New Roman"/>
        </w:rPr>
        <w:t xml:space="preserve">, </w:t>
      </w:r>
      <w:proofErr w:type="spellStart"/>
      <w:r w:rsidRPr="000B5B17">
        <w:rPr>
          <w:rFonts w:ascii="Times New Roman" w:hAnsi="Times New Roman" w:cs="Times New Roman"/>
        </w:rPr>
        <w:t>Arun</w:t>
      </w:r>
      <w:proofErr w:type="spellEnd"/>
      <w:r w:rsidRPr="000B5B17">
        <w:rPr>
          <w:rFonts w:ascii="Times New Roman" w:hAnsi="Times New Roman" w:cs="Times New Roman"/>
        </w:rPr>
        <w:t xml:space="preserve">, L., P. </w:t>
      </w:r>
      <w:proofErr w:type="spellStart"/>
      <w:r w:rsidRPr="000B5B17">
        <w:rPr>
          <w:rFonts w:ascii="Times New Roman" w:hAnsi="Times New Roman" w:cs="Times New Roman"/>
        </w:rPr>
        <w:t>Kumaravel</w:t>
      </w:r>
      <w:proofErr w:type="spellEnd"/>
      <w:r w:rsidRPr="000B5B17">
        <w:rPr>
          <w:rFonts w:ascii="Times New Roman" w:hAnsi="Times New Roman" w:cs="Times New Roman"/>
        </w:rPr>
        <w:t xml:space="preserve">, </w:t>
      </w:r>
      <w:proofErr w:type="spellStart"/>
      <w:r w:rsidRPr="000B5B17">
        <w:rPr>
          <w:rFonts w:ascii="Times New Roman" w:hAnsi="Times New Roman" w:cs="Times New Roman"/>
        </w:rPr>
        <w:t>Jiwan</w:t>
      </w:r>
      <w:proofErr w:type="spellEnd"/>
      <w:r w:rsidRPr="000B5B17">
        <w:rPr>
          <w:rFonts w:ascii="Times New Roman" w:hAnsi="Times New Roman" w:cs="Times New Roman"/>
        </w:rPr>
        <w:t xml:space="preserve"> M </w:t>
      </w:r>
      <w:proofErr w:type="spellStart"/>
      <w:r w:rsidRPr="000B5B17">
        <w:rPr>
          <w:rFonts w:ascii="Times New Roman" w:hAnsi="Times New Roman" w:cs="Times New Roman"/>
        </w:rPr>
        <w:t>Chahande</w:t>
      </w:r>
      <w:proofErr w:type="spellEnd"/>
      <w:r w:rsidRPr="000B5B17">
        <w:rPr>
          <w:rFonts w:ascii="Times New Roman" w:hAnsi="Times New Roman" w:cs="Times New Roman"/>
        </w:rPr>
        <w:t xml:space="preserve">, </w:t>
      </w:r>
      <w:proofErr w:type="spellStart"/>
      <w:r w:rsidRPr="000B5B17">
        <w:rPr>
          <w:rFonts w:ascii="Times New Roman" w:hAnsi="Times New Roman" w:cs="Times New Roman"/>
        </w:rPr>
        <w:t>Jayeeta</w:t>
      </w:r>
      <w:proofErr w:type="spellEnd"/>
      <w:r w:rsidRPr="000B5B17">
        <w:rPr>
          <w:rFonts w:ascii="Times New Roman" w:hAnsi="Times New Roman" w:cs="Times New Roman"/>
        </w:rPr>
        <w:t xml:space="preserve"> </w:t>
      </w:r>
      <w:proofErr w:type="spellStart"/>
      <w:r w:rsidRPr="000B5B17">
        <w:rPr>
          <w:rFonts w:ascii="Times New Roman" w:hAnsi="Times New Roman" w:cs="Times New Roman"/>
        </w:rPr>
        <w:t>Majumder</w:t>
      </w:r>
      <w:proofErr w:type="spellEnd"/>
      <w:r w:rsidRPr="000B5B17">
        <w:rPr>
          <w:rFonts w:ascii="Times New Roman" w:hAnsi="Times New Roman" w:cs="Times New Roman"/>
        </w:rPr>
        <w:t xml:space="preserve">, </w:t>
      </w:r>
      <w:proofErr w:type="spellStart"/>
      <w:r w:rsidRPr="000B5B17">
        <w:rPr>
          <w:rFonts w:ascii="Times New Roman" w:hAnsi="Times New Roman" w:cs="Times New Roman"/>
        </w:rPr>
        <w:t>Sourav</w:t>
      </w:r>
      <w:proofErr w:type="spellEnd"/>
      <w:r w:rsidRPr="000B5B17">
        <w:rPr>
          <w:rFonts w:ascii="Times New Roman" w:hAnsi="Times New Roman" w:cs="Times New Roman"/>
        </w:rPr>
        <w:t xml:space="preserve"> </w:t>
      </w:r>
      <w:proofErr w:type="spellStart"/>
      <w:r w:rsidRPr="000B5B17">
        <w:rPr>
          <w:rFonts w:ascii="Times New Roman" w:hAnsi="Times New Roman" w:cs="Times New Roman"/>
        </w:rPr>
        <w:t>Gangopadhyay</w:t>
      </w:r>
      <w:proofErr w:type="spellEnd"/>
      <w:r w:rsidRPr="000B5B17">
        <w:rPr>
          <w:rFonts w:ascii="Times New Roman" w:hAnsi="Times New Roman" w:cs="Times New Roman"/>
        </w:rPr>
        <w:t xml:space="preserve">, </w:t>
      </w:r>
      <w:proofErr w:type="spellStart"/>
      <w:r w:rsidRPr="000B5B17">
        <w:rPr>
          <w:rFonts w:ascii="Times New Roman" w:hAnsi="Times New Roman" w:cs="Times New Roman"/>
        </w:rPr>
        <w:t>Susmi</w:t>
      </w:r>
      <w:proofErr w:type="spellEnd"/>
      <w:r w:rsidRPr="000B5B17">
        <w:rPr>
          <w:rFonts w:ascii="Times New Roman" w:hAnsi="Times New Roman" w:cs="Times New Roman"/>
        </w:rPr>
        <w:t xml:space="preserve"> Biswas, Imran Ahmad </w:t>
      </w:r>
      <w:proofErr w:type="spellStart"/>
      <w:r w:rsidRPr="000B5B17">
        <w:rPr>
          <w:rFonts w:ascii="Times New Roman" w:hAnsi="Times New Roman" w:cs="Times New Roman"/>
        </w:rPr>
        <w:t>Ganai</w:t>
      </w:r>
      <w:proofErr w:type="spellEnd"/>
      <w:r w:rsidRPr="000B5B17">
        <w:rPr>
          <w:rFonts w:ascii="Times New Roman" w:hAnsi="Times New Roman" w:cs="Times New Roman"/>
        </w:rPr>
        <w:t xml:space="preserve">, and </w:t>
      </w:r>
      <w:proofErr w:type="spellStart"/>
      <w:r w:rsidRPr="000B5B17">
        <w:rPr>
          <w:rFonts w:ascii="Times New Roman" w:hAnsi="Times New Roman" w:cs="Times New Roman"/>
        </w:rPr>
        <w:t>Ilakshy</w:t>
      </w:r>
      <w:proofErr w:type="spellEnd"/>
      <w:r w:rsidRPr="000B5B17">
        <w:rPr>
          <w:rFonts w:ascii="Times New Roman" w:hAnsi="Times New Roman" w:cs="Times New Roman"/>
        </w:rPr>
        <w:t xml:space="preserve"> </w:t>
      </w:r>
      <w:proofErr w:type="spellStart"/>
      <w:r w:rsidRPr="000B5B17">
        <w:rPr>
          <w:rFonts w:ascii="Times New Roman" w:hAnsi="Times New Roman" w:cs="Times New Roman"/>
        </w:rPr>
        <w:t>Deka</w:t>
      </w:r>
      <w:proofErr w:type="spellEnd"/>
      <w:r w:rsidRPr="000B5B17">
        <w:rPr>
          <w:rFonts w:ascii="Times New Roman" w:hAnsi="Times New Roman" w:cs="Times New Roman"/>
        </w:rPr>
        <w:t xml:space="preserve">. 2024. “Advancements in Animal Nutrition an Insights from Veterinary Science”. UTTAR PRADESH JOURNAL OF ZOOLOGY 45 (16):139-45. </w:t>
      </w:r>
      <w:hyperlink r:id="rId43" w:history="1">
        <w:r w:rsidR="00C05D3D" w:rsidRPr="000B5B17">
          <w:rPr>
            <w:rStyle w:val="Hyperlink"/>
            <w:rFonts w:ascii="Times New Roman" w:hAnsi="Times New Roman" w:cs="Times New Roman"/>
          </w:rPr>
          <w:t>https://doi.org/10.56557/upjoz/2024/v45i164294</w:t>
        </w:r>
      </w:hyperlink>
      <w:r w:rsidR="00C05D3D" w:rsidRPr="000B5B17">
        <w:rPr>
          <w:rFonts w:ascii="Times New Roman" w:hAnsi="Times New Roman" w:cs="Times New Roman"/>
        </w:rPr>
        <w:t xml:space="preserve"> </w:t>
      </w:r>
    </w:p>
    <w:p w14:paraId="4CB165DE" w14:textId="77777777" w:rsidR="00F122D8" w:rsidRPr="000B5B17" w:rsidRDefault="00F122D8">
      <w:pPr>
        <w:pStyle w:val="ListParagraph"/>
        <w:spacing w:line="360" w:lineRule="auto"/>
        <w:ind w:left="1440"/>
        <w:jc w:val="both"/>
        <w:rPr>
          <w:rFonts w:ascii="Times New Roman" w:hAnsi="Times New Roman" w:cs="Times New Roman"/>
        </w:rPr>
      </w:pPr>
    </w:p>
    <w:p w14:paraId="4C9DCD8A" w14:textId="77777777" w:rsidR="00F122D8" w:rsidRPr="000B5B17" w:rsidRDefault="00F122D8">
      <w:pPr>
        <w:spacing w:line="360" w:lineRule="auto"/>
        <w:ind w:left="1080"/>
        <w:jc w:val="both"/>
        <w:rPr>
          <w:rFonts w:ascii="Times New Roman" w:hAnsi="Times New Roman" w:cs="Times New Roman"/>
        </w:rPr>
      </w:pPr>
    </w:p>
    <w:p w14:paraId="5CE30371" w14:textId="77777777" w:rsidR="00F122D8" w:rsidRPr="000B5B17" w:rsidRDefault="00F122D8">
      <w:pPr>
        <w:spacing w:line="360" w:lineRule="auto"/>
        <w:jc w:val="both"/>
        <w:rPr>
          <w:rFonts w:ascii="Times New Roman" w:hAnsi="Times New Roman" w:cs="Times New Roman"/>
        </w:rPr>
      </w:pPr>
    </w:p>
    <w:sectPr w:rsidR="00F122D8" w:rsidRPr="000B5B17">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9355D" w14:textId="77777777" w:rsidR="006F1E6C" w:rsidRDefault="006F1E6C" w:rsidP="00DA31F9">
      <w:pPr>
        <w:spacing w:after="0" w:line="240" w:lineRule="auto"/>
      </w:pPr>
      <w:r>
        <w:separator/>
      </w:r>
    </w:p>
  </w:endnote>
  <w:endnote w:type="continuationSeparator" w:id="0">
    <w:p w14:paraId="30F48395" w14:textId="77777777" w:rsidR="006F1E6C" w:rsidRDefault="006F1E6C" w:rsidP="00DA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32FE" w14:textId="77777777" w:rsidR="00DA31F9" w:rsidRDefault="00DA3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B77A1" w14:textId="77777777" w:rsidR="00DA31F9" w:rsidRDefault="00DA3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A2A5F" w14:textId="77777777" w:rsidR="00DA31F9" w:rsidRDefault="00DA3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364A2" w14:textId="77777777" w:rsidR="006F1E6C" w:rsidRDefault="006F1E6C" w:rsidP="00DA31F9">
      <w:pPr>
        <w:spacing w:after="0" w:line="240" w:lineRule="auto"/>
      </w:pPr>
      <w:r>
        <w:separator/>
      </w:r>
    </w:p>
  </w:footnote>
  <w:footnote w:type="continuationSeparator" w:id="0">
    <w:p w14:paraId="6E944B49" w14:textId="77777777" w:rsidR="006F1E6C" w:rsidRDefault="006F1E6C" w:rsidP="00DA3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FDC1D" w14:textId="67D8B924" w:rsidR="00DA31F9" w:rsidRDefault="006F1E6C">
    <w:pPr>
      <w:pStyle w:val="Header"/>
    </w:pPr>
    <w:r>
      <w:rPr>
        <w:noProof/>
      </w:rPr>
      <w:pict w14:anchorId="4D12D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03AC" w14:textId="3C65E915" w:rsidR="00DA31F9" w:rsidRDefault="006F1E6C">
    <w:pPr>
      <w:pStyle w:val="Header"/>
    </w:pPr>
    <w:r>
      <w:rPr>
        <w:noProof/>
      </w:rPr>
      <w:pict w14:anchorId="5B573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7DBC" w14:textId="2D363F18" w:rsidR="00DA31F9" w:rsidRDefault="006F1E6C">
    <w:pPr>
      <w:pStyle w:val="Header"/>
    </w:pPr>
    <w:r>
      <w:rPr>
        <w:noProof/>
      </w:rPr>
      <w:pict w14:anchorId="361DB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4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BEEBA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1794CB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C4FC90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35857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8F8A4EE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DF821D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4CFAA9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8EEA4B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31A861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E500D7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5D0858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6E6569CD"/>
    <w:multiLevelType w:val="multilevel"/>
    <w:tmpl w:val="BAA008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1"/>
  </w:num>
  <w:num w:numId="2">
    <w:abstractNumId w:val="7"/>
  </w:num>
  <w:num w:numId="3">
    <w:abstractNumId w:val="5"/>
  </w:num>
  <w:num w:numId="4">
    <w:abstractNumId w:val="3"/>
  </w:num>
  <w:num w:numId="5">
    <w:abstractNumId w:val="6"/>
  </w:num>
  <w:num w:numId="6">
    <w:abstractNumId w:val="0"/>
  </w:num>
  <w:num w:numId="7">
    <w:abstractNumId w:val="8"/>
  </w:num>
  <w:num w:numId="8">
    <w:abstractNumId w:val="9"/>
  </w:num>
  <w:num w:numId="9">
    <w:abstractNumId w:val="1"/>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122D8"/>
    <w:rsid w:val="000B5B17"/>
    <w:rsid w:val="005C22C1"/>
    <w:rsid w:val="006445E8"/>
    <w:rsid w:val="006F1E6C"/>
    <w:rsid w:val="00725C8F"/>
    <w:rsid w:val="00895C3C"/>
    <w:rsid w:val="0092710D"/>
    <w:rsid w:val="00A1425E"/>
    <w:rsid w:val="00B01C2F"/>
    <w:rsid w:val="00BB0402"/>
    <w:rsid w:val="00C05D3D"/>
    <w:rsid w:val="00D379B0"/>
    <w:rsid w:val="00D60C7F"/>
    <w:rsid w:val="00D97F49"/>
    <w:rsid w:val="00DA31F9"/>
    <w:rsid w:val="00DE66C8"/>
    <w:rsid w:val="00E325A2"/>
    <w:rsid w:val="00F07832"/>
    <w:rsid w:val="00F122D8"/>
    <w:rsid w:val="00F43BCD"/>
    <w:rsid w:val="00F771DA"/>
    <w:rsid w:val="00FD590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680C2A"/>
  <w15:docId w15:val="{5D5F10D6-8D97-4BD3-BEE6-F67A14FC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
    <w:name w:val="Unresolved Mention"/>
    <w:basedOn w:val="DefaultParagraphFont"/>
    <w:uiPriority w:val="99"/>
    <w:semiHidden/>
    <w:unhideWhenUsed/>
    <w:rsid w:val="00B01C2F"/>
    <w:rPr>
      <w:color w:val="605E5C"/>
      <w:shd w:val="clear" w:color="auto" w:fill="E1DFDD"/>
    </w:rPr>
  </w:style>
  <w:style w:type="paragraph" w:styleId="Header">
    <w:name w:val="header"/>
    <w:basedOn w:val="Normal"/>
    <w:link w:val="HeaderChar"/>
    <w:uiPriority w:val="99"/>
    <w:unhideWhenUsed/>
    <w:rsid w:val="00DA3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1F9"/>
  </w:style>
  <w:style w:type="paragraph" w:styleId="Footer">
    <w:name w:val="footer"/>
    <w:basedOn w:val="Normal"/>
    <w:link w:val="FooterChar"/>
    <w:uiPriority w:val="99"/>
    <w:unhideWhenUsed/>
    <w:rsid w:val="00DA3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1007/978-981-19-4308-9_4" TargetMode="External"/><Relationship Id="rId18" Type="http://schemas.openxmlformats.org/officeDocument/2006/relationships/hyperlink" Target="https://doi.org/10.3390/nu17030518" TargetMode="External"/><Relationship Id="rId26" Type="http://schemas.openxmlformats.org/officeDocument/2006/relationships/hyperlink" Target="https://doi.org/10.1051/agro/2009017" TargetMode="External"/><Relationship Id="rId39" Type="http://schemas.openxmlformats.org/officeDocument/2006/relationships/hyperlink" Target="https://doi.org/10.3389/fpls.2024.1391496" TargetMode="External"/><Relationship Id="rId21" Type="http://schemas.openxmlformats.org/officeDocument/2006/relationships/hyperlink" Target="https://doi.org/10.1002/9781394273270.ch17" TargetMode="External"/><Relationship Id="rId34" Type="http://schemas.openxmlformats.org/officeDocument/2006/relationships/hyperlink" Target="https://agrifrontline.com/wp-content/uploads/2025/08/AF-V1-I8-June-2025-003.pdf" TargetMode="External"/><Relationship Id="rId42" Type="http://schemas.openxmlformats.org/officeDocument/2006/relationships/hyperlink" Target="https://doi.org/10.9734/jabb/2025/v28i92948"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doi.org/10.1007/s42729-021-00663-1" TargetMode="External"/><Relationship Id="rId2" Type="http://schemas.openxmlformats.org/officeDocument/2006/relationships/styles" Target="styles.xml"/><Relationship Id="rId16" Type="http://schemas.openxmlformats.org/officeDocument/2006/relationships/hyperlink" Target="https://doi.org/10.9734/jabb/2025/v28i103100" TargetMode="External"/><Relationship Id="rId29" Type="http://schemas.openxmlformats.org/officeDocument/2006/relationships/hyperlink" Target="https://doi.org/10.1071/CP20498" TargetMode="External"/><Relationship Id="rId11" Type="http://schemas.openxmlformats.org/officeDocument/2006/relationships/hyperlink" Target="https://doi.org/10.1080/02648725.2023.2205202" TargetMode="External"/><Relationship Id="rId24" Type="http://schemas.openxmlformats.org/officeDocument/2006/relationships/hyperlink" Target="https://doi.org/10.1080/01904167.2022.2160755" TargetMode="External"/><Relationship Id="rId32" Type="http://schemas.openxmlformats.org/officeDocument/2006/relationships/hyperlink" Target="https://doi.org/10.1080/02648725.2023.2205202" TargetMode="External"/><Relationship Id="rId37" Type="http://schemas.openxmlformats.org/officeDocument/2006/relationships/hyperlink" Target="https://doi.org/10.5772/intechopen.1011299" TargetMode="External"/><Relationship Id="rId40" Type="http://schemas.openxmlformats.org/officeDocument/2006/relationships/hyperlink" Target="https://www.researchgate.net/publication/393137021_Biofortification_and_Nutritional_Enhancement"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9734/jabb/2025/v28i103100" TargetMode="External"/><Relationship Id="rId23" Type="http://schemas.openxmlformats.org/officeDocument/2006/relationships/hyperlink" Target="https://doi.org/10.3389/fnut.2022.826131" TargetMode="External"/><Relationship Id="rId28" Type="http://schemas.openxmlformats.org/officeDocument/2006/relationships/hyperlink" Target="https://doi.org/10.3389/fsufs.2020.571402" TargetMode="External"/><Relationship Id="rId36" Type="http://schemas.openxmlformats.org/officeDocument/2006/relationships/hyperlink" Target="https://doi.org/10.1007/s00425-024-04504-0" TargetMode="External"/><Relationship Id="rId49" Type="http://schemas.openxmlformats.org/officeDocument/2006/relationships/footer" Target="footer3.xml"/><Relationship Id="rId10" Type="http://schemas.openxmlformats.org/officeDocument/2006/relationships/hyperlink" Target="https://doi.org/10.1016/j.jafr.2023.100830" TargetMode="External"/><Relationship Id="rId19" Type="http://schemas.openxmlformats.org/officeDocument/2006/relationships/hyperlink" Target="https://doi.org/10.1016/j.heliyon.2024.e30595" TargetMode="External"/><Relationship Id="rId31" Type="http://schemas.openxmlformats.org/officeDocument/2006/relationships/hyperlink" Target="https://doi.org/10.1002/agj2.70086"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2/9781394183913.ch6" TargetMode="External"/><Relationship Id="rId14" Type="http://schemas.openxmlformats.org/officeDocument/2006/relationships/hyperlink" Target="https://doi.org/10.9734/jabb/2025/v28i103100" TargetMode="External"/><Relationship Id="rId22" Type="http://schemas.openxmlformats.org/officeDocument/2006/relationships/hyperlink" Target="https://doi.org/10.3389/fnut.2022.1043655" TargetMode="External"/><Relationship Id="rId27" Type="http://schemas.openxmlformats.org/officeDocument/2006/relationships/hyperlink" Target="https://doi.org/10.1038/s41467-020-19020-4" TargetMode="External"/><Relationship Id="rId30" Type="http://schemas.openxmlformats.org/officeDocument/2006/relationships/hyperlink" Target="https://doi.org/10.1007/s10142-024-01308-z" TargetMode="External"/><Relationship Id="rId35" Type="http://schemas.openxmlformats.org/officeDocument/2006/relationships/hyperlink" Target="https://doi.org/10.1007/s42398-025-00361-z" TargetMode="External"/><Relationship Id="rId43" Type="http://schemas.openxmlformats.org/officeDocument/2006/relationships/hyperlink" Target="https://doi.org/10.56557/upjoz/2024/v45i164294" TargetMode="External"/><Relationship Id="rId48" Type="http://schemas.openxmlformats.org/officeDocument/2006/relationships/header" Target="header3.xml"/><Relationship Id="rId8" Type="http://schemas.openxmlformats.org/officeDocument/2006/relationships/hyperlink" Target="https://doi.org/10.1007/s10142-024-01308-z"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07/s10725-023-00968-4" TargetMode="External"/><Relationship Id="rId17" Type="http://schemas.openxmlformats.org/officeDocument/2006/relationships/hyperlink" Target="https://doi.org/10.3390/su14063301" TargetMode="External"/><Relationship Id="rId25" Type="http://schemas.openxmlformats.org/officeDocument/2006/relationships/hyperlink" Target="https://doi.org/10.3389/fgene.2022.932859" TargetMode="External"/><Relationship Id="rId33" Type="http://schemas.openxmlformats.org/officeDocument/2006/relationships/hyperlink" Target="https://doi.org/10.3390/nu17030518" TargetMode="External"/><Relationship Id="rId38" Type="http://schemas.openxmlformats.org/officeDocument/2006/relationships/hyperlink" Target="https://doi.org/10.1007/978-981-97-3438-2_4" TargetMode="External"/><Relationship Id="rId46" Type="http://schemas.openxmlformats.org/officeDocument/2006/relationships/footer" Target="footer1.xml"/><Relationship Id="rId20" Type="http://schemas.openxmlformats.org/officeDocument/2006/relationships/hyperlink" Target="https://doi.org/10.2135/cropsci2009.09.0531" TargetMode="External"/><Relationship Id="rId41" Type="http://schemas.openxmlformats.org/officeDocument/2006/relationships/hyperlink" Target="https://doi.org/10.1002/fes3.70068"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16</Pages>
  <Words>5188</Words>
  <Characters>29575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SDI CPU 1117</cp:lastModifiedBy>
  <cp:revision>20</cp:revision>
  <dcterms:created xsi:type="dcterms:W3CDTF">2025-11-25T07:45:00Z</dcterms:created>
  <dcterms:modified xsi:type="dcterms:W3CDTF">2025-12-13T12:46:00Z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bfc5bb7d-ddb6-412f-ad6c-f410c984b840</vt:lpwstr>
  </property>
  <property fmtid="{D5CDD505-2E9C-101B-9397-08002B2CF9AE}" pid="3" name="ICV">
    <vt:lpwstr>06565b7c796040f98c7b1642d14e1a26</vt:lpwstr>
  </property>
</Properties>
</file>